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EE71D" w14:textId="77777777" w:rsidR="00AF15D1" w:rsidRDefault="004437A5" w:rsidP="00AF15D1">
      <w:pPr>
        <w:jc w:val="both"/>
        <w:rPr>
          <w:rFonts w:ascii="Cambria" w:eastAsia="Cambria" w:hAnsi="Cambria" w:cs="Cambria"/>
          <w:color w:val="355F91"/>
          <w:sz w:val="36"/>
          <w:szCs w:val="36"/>
        </w:rPr>
      </w:pPr>
      <w:r>
        <w:rPr>
          <w:rFonts w:ascii="Cambria" w:eastAsia="Cambria" w:hAnsi="Cambria" w:cs="Cambria"/>
          <w:color w:val="355F91"/>
          <w:sz w:val="36"/>
          <w:szCs w:val="36"/>
        </w:rPr>
        <w:t>AGRiS: Agriculture, growth and regeneration inspired by </w:t>
      </w:r>
    </w:p>
    <w:p w14:paraId="00000002" w14:textId="03723D86" w:rsidR="00DD374B" w:rsidRDefault="00AF15D1" w:rsidP="00AF15D1">
      <w:pPr>
        <w:jc w:val="both"/>
        <w:rPr>
          <w:rFonts w:ascii="Cambria" w:eastAsia="Cambria" w:hAnsi="Cambria" w:cs="Cambria"/>
          <w:sz w:val="36"/>
          <w:szCs w:val="36"/>
        </w:rPr>
      </w:pPr>
      <w:r>
        <w:rPr>
          <w:rFonts w:ascii="Cambria" w:eastAsia="Cambria" w:hAnsi="Cambria" w:cs="Cambria"/>
          <w:color w:val="355F91"/>
          <w:sz w:val="36"/>
          <w:szCs w:val="36"/>
        </w:rPr>
        <w:t>s</w:t>
      </w:r>
      <w:r w:rsidR="004437A5">
        <w:rPr>
          <w:rFonts w:ascii="Cambria" w:eastAsia="Cambria" w:hAnsi="Cambria" w:cs="Cambria"/>
          <w:color w:val="355F91"/>
          <w:sz w:val="36"/>
          <w:szCs w:val="36"/>
        </w:rPr>
        <w:t>ustainability </w:t>
      </w:r>
    </w:p>
    <w:p w14:paraId="00000003" w14:textId="77777777" w:rsidR="00DD374B" w:rsidRPr="008F21F3" w:rsidRDefault="004437A5" w:rsidP="00AF15D1">
      <w:pPr>
        <w:rPr>
          <w:rFonts w:ascii="Cambria" w:eastAsia="Cambria" w:hAnsi="Cambria" w:cs="Cambria"/>
          <w:lang w:val="it-IT"/>
        </w:rPr>
      </w:pPr>
      <w:r w:rsidRPr="008F21F3">
        <w:rPr>
          <w:rFonts w:ascii="Cambria" w:eastAsia="Cambria" w:hAnsi="Cambria" w:cs="Cambria"/>
          <w:color w:val="231F20"/>
          <w:lang w:val="it-IT"/>
        </w:rPr>
        <w:t>Chiara Amitrano</w:t>
      </w:r>
      <w:r w:rsidRPr="008F21F3">
        <w:rPr>
          <w:rFonts w:ascii="Cambria" w:eastAsia="Cambria" w:hAnsi="Cambria" w:cs="Cambria"/>
          <w:color w:val="231F20"/>
          <w:vertAlign w:val="superscript"/>
          <w:lang w:val="it-IT"/>
        </w:rPr>
        <w:t>1</w:t>
      </w:r>
      <w:r w:rsidRPr="008F21F3">
        <w:rPr>
          <w:rFonts w:ascii="Arial" w:eastAsia="Arial" w:hAnsi="Arial" w:cs="Arial"/>
          <w:color w:val="222222"/>
          <w:sz w:val="15"/>
          <w:szCs w:val="15"/>
          <w:highlight w:val="white"/>
          <w:lang w:val="it-IT"/>
        </w:rPr>
        <w:t>†</w:t>
      </w:r>
      <w:r w:rsidRPr="008F21F3">
        <w:rPr>
          <w:rFonts w:ascii="Cambria" w:eastAsia="Cambria" w:hAnsi="Cambria" w:cs="Cambria"/>
          <w:color w:val="231F20"/>
          <w:lang w:val="it-IT"/>
        </w:rPr>
        <w:t>, Marco Rossitti</w:t>
      </w:r>
      <w:r w:rsidRPr="008F21F3">
        <w:rPr>
          <w:rFonts w:ascii="Cambria" w:eastAsia="Cambria" w:hAnsi="Cambria" w:cs="Cambria"/>
          <w:color w:val="231F20"/>
          <w:vertAlign w:val="superscript"/>
          <w:lang w:val="it-IT"/>
        </w:rPr>
        <w:t>2</w:t>
      </w:r>
      <w:r w:rsidRPr="008F21F3">
        <w:rPr>
          <w:rFonts w:ascii="Arial" w:eastAsia="Arial" w:hAnsi="Arial" w:cs="Arial"/>
          <w:color w:val="222222"/>
          <w:sz w:val="15"/>
          <w:szCs w:val="15"/>
          <w:highlight w:val="white"/>
          <w:lang w:val="it-IT"/>
        </w:rPr>
        <w:t>†</w:t>
      </w:r>
      <w:r w:rsidRPr="008F21F3">
        <w:rPr>
          <w:rFonts w:ascii="Cambria" w:eastAsia="Cambria" w:hAnsi="Cambria" w:cs="Cambria"/>
          <w:color w:val="231F20"/>
          <w:lang w:val="it-IT"/>
        </w:rPr>
        <w:t>, </w:t>
      </w:r>
      <w:proofErr w:type="spellStart"/>
      <w:r w:rsidRPr="008F21F3">
        <w:rPr>
          <w:rFonts w:ascii="Cambria" w:eastAsia="Cambria" w:hAnsi="Cambria" w:cs="Cambria"/>
          <w:color w:val="231F20"/>
          <w:lang w:val="it-IT"/>
        </w:rPr>
        <w:t>Rebekah</w:t>
      </w:r>
      <w:proofErr w:type="spellEnd"/>
      <w:r w:rsidRPr="008F21F3">
        <w:rPr>
          <w:rFonts w:ascii="Cambria" w:eastAsia="Cambria" w:hAnsi="Cambria" w:cs="Cambria"/>
          <w:color w:val="231F20"/>
          <w:lang w:val="it-IT"/>
        </w:rPr>
        <w:t xml:space="preserve"> Waller</w:t>
      </w:r>
      <w:r w:rsidRPr="008F21F3">
        <w:rPr>
          <w:rFonts w:ascii="Cambria" w:eastAsia="Cambria" w:hAnsi="Cambria" w:cs="Cambria"/>
          <w:color w:val="231F20"/>
          <w:vertAlign w:val="superscript"/>
          <w:lang w:val="it-IT"/>
        </w:rPr>
        <w:t>3</w:t>
      </w:r>
      <w:r w:rsidRPr="008F21F3">
        <w:rPr>
          <w:rFonts w:ascii="Cambria" w:eastAsia="Cambria" w:hAnsi="Cambria" w:cs="Cambria"/>
          <w:color w:val="231F20"/>
          <w:lang w:val="it-IT"/>
        </w:rPr>
        <w:t>, Maurizio Iovane</w:t>
      </w:r>
      <w:r w:rsidRPr="008F21F3">
        <w:rPr>
          <w:rFonts w:ascii="Cambria" w:eastAsia="Cambria" w:hAnsi="Cambria" w:cs="Cambria"/>
          <w:color w:val="231F20"/>
          <w:vertAlign w:val="superscript"/>
          <w:lang w:val="it-IT"/>
        </w:rPr>
        <w:t>1</w:t>
      </w:r>
      <w:r w:rsidRPr="008F21F3">
        <w:rPr>
          <w:rFonts w:ascii="Cambria" w:eastAsia="Cambria" w:hAnsi="Cambria" w:cs="Cambria"/>
          <w:color w:val="231F20"/>
          <w:lang w:val="it-IT"/>
        </w:rPr>
        <w:t>, </w:t>
      </w:r>
      <w:proofErr w:type="spellStart"/>
      <w:r w:rsidRPr="008F21F3">
        <w:rPr>
          <w:rFonts w:ascii="Cambria" w:eastAsia="Cambria" w:hAnsi="Cambria" w:cs="Cambria"/>
          <w:color w:val="231F20"/>
          <w:lang w:val="it-IT"/>
        </w:rPr>
        <w:t>Nourhan</w:t>
      </w:r>
      <w:proofErr w:type="spellEnd"/>
      <w:r w:rsidRPr="008F21F3">
        <w:rPr>
          <w:rFonts w:ascii="Cambria" w:eastAsia="Cambria" w:hAnsi="Cambria" w:cs="Cambria"/>
          <w:color w:val="231F20"/>
          <w:lang w:val="it-IT"/>
        </w:rPr>
        <w:t xml:space="preserve"> El-Naggar</w:t>
      </w:r>
      <w:r w:rsidRPr="008F21F3">
        <w:rPr>
          <w:rFonts w:ascii="Cambria" w:eastAsia="Cambria" w:hAnsi="Cambria" w:cs="Cambria"/>
          <w:color w:val="231F20"/>
          <w:vertAlign w:val="superscript"/>
          <w:lang w:val="it-IT"/>
        </w:rPr>
        <w:t>4</w:t>
      </w:r>
      <w:r w:rsidRPr="008F21F3">
        <w:rPr>
          <w:rFonts w:ascii="Cambria" w:eastAsia="Cambria" w:hAnsi="Cambria" w:cs="Cambria"/>
          <w:color w:val="231F20"/>
          <w:lang w:val="it-IT"/>
        </w:rPr>
        <w:t>, Giuseppe Carlo Modarelli</w:t>
      </w:r>
      <w:r w:rsidRPr="008F21F3">
        <w:rPr>
          <w:rFonts w:ascii="Cambria" w:eastAsia="Cambria" w:hAnsi="Cambria" w:cs="Cambria"/>
          <w:color w:val="231F20"/>
          <w:vertAlign w:val="superscript"/>
          <w:lang w:val="it-IT"/>
        </w:rPr>
        <w:t>1</w:t>
      </w:r>
      <w:r w:rsidRPr="008F21F3">
        <w:rPr>
          <w:rFonts w:ascii="Cambria" w:eastAsia="Cambria" w:hAnsi="Cambria" w:cs="Cambria"/>
          <w:color w:val="231F20"/>
          <w:lang w:val="it-IT"/>
        </w:rPr>
        <w:t>, Giuseppina Pennisi</w:t>
      </w:r>
      <w:r w:rsidRPr="008F21F3">
        <w:rPr>
          <w:rFonts w:ascii="Cambria" w:eastAsia="Cambria" w:hAnsi="Cambria" w:cs="Cambria"/>
          <w:color w:val="231F20"/>
          <w:vertAlign w:val="superscript"/>
          <w:lang w:val="it-IT"/>
        </w:rPr>
        <w:t>5</w:t>
      </w:r>
      <w:r w:rsidRPr="008F21F3">
        <w:rPr>
          <w:rFonts w:ascii="Cambria" w:eastAsia="Cambria" w:hAnsi="Cambria" w:cs="Cambria"/>
          <w:color w:val="231F20"/>
          <w:lang w:val="it-IT"/>
        </w:rPr>
        <w:t>, Francesco Orsini</w:t>
      </w:r>
      <w:r w:rsidRPr="008F21F3">
        <w:rPr>
          <w:rFonts w:ascii="Cambria" w:eastAsia="Cambria" w:hAnsi="Cambria" w:cs="Cambria"/>
          <w:color w:val="231F20"/>
          <w:vertAlign w:val="superscript"/>
          <w:lang w:val="it-IT"/>
        </w:rPr>
        <w:t>5</w:t>
      </w:r>
      <w:r w:rsidRPr="008F21F3">
        <w:rPr>
          <w:rFonts w:ascii="Cambria" w:eastAsia="Cambria" w:hAnsi="Cambria" w:cs="Cambria"/>
          <w:color w:val="231F20"/>
          <w:lang w:val="it-IT"/>
        </w:rPr>
        <w:t>, Chiara Cirillo</w:t>
      </w:r>
      <w:r w:rsidRPr="008F21F3">
        <w:rPr>
          <w:rFonts w:ascii="Cambria" w:eastAsia="Cambria" w:hAnsi="Cambria" w:cs="Cambria"/>
          <w:color w:val="231F20"/>
          <w:vertAlign w:val="superscript"/>
          <w:lang w:val="it-IT"/>
        </w:rPr>
        <w:t>1</w:t>
      </w:r>
    </w:p>
    <w:p w14:paraId="778B12BE" w14:textId="77777777" w:rsidR="00AF15D1" w:rsidRDefault="00AF15D1" w:rsidP="00AF15D1">
      <w:pPr>
        <w:ind w:right="89"/>
        <w:jc w:val="both"/>
        <w:rPr>
          <w:rFonts w:ascii="Cambria" w:eastAsia="Cambria" w:hAnsi="Cambria" w:cs="Cambria"/>
          <w:color w:val="231F20"/>
          <w:vertAlign w:val="superscript"/>
        </w:rPr>
      </w:pPr>
    </w:p>
    <w:p w14:paraId="00000004" w14:textId="60996380" w:rsidR="00DD374B" w:rsidRDefault="004437A5" w:rsidP="00AF15D1">
      <w:pPr>
        <w:ind w:right="89"/>
        <w:jc w:val="both"/>
        <w:rPr>
          <w:rFonts w:ascii="Cambria" w:eastAsia="Cambria" w:hAnsi="Cambria" w:cs="Cambria"/>
          <w:sz w:val="20"/>
          <w:szCs w:val="20"/>
        </w:rPr>
      </w:pPr>
      <w:r>
        <w:rPr>
          <w:rFonts w:ascii="Cambria" w:eastAsia="Cambria" w:hAnsi="Cambria" w:cs="Cambria"/>
          <w:color w:val="231F20"/>
          <w:vertAlign w:val="superscript"/>
        </w:rPr>
        <w:t>1</w:t>
      </w:r>
      <w:r>
        <w:rPr>
          <w:rFonts w:ascii="Cambria" w:eastAsia="Cambria" w:hAnsi="Cambria" w:cs="Cambria"/>
          <w:color w:val="231F20"/>
        </w:rPr>
        <w:t xml:space="preserve">Department of Agricultural Sciences, University of Naples “Federico II”, Portici (Na), Italy; </w:t>
      </w:r>
      <w:r>
        <w:rPr>
          <w:rFonts w:ascii="Cambria" w:eastAsia="Cambria" w:hAnsi="Cambria" w:cs="Cambria"/>
          <w:color w:val="231F20"/>
          <w:vertAlign w:val="superscript"/>
        </w:rPr>
        <w:t>2</w:t>
      </w:r>
      <w:r>
        <w:rPr>
          <w:rFonts w:ascii="Cambria" w:eastAsia="Cambria" w:hAnsi="Cambria" w:cs="Cambria"/>
          <w:color w:val="231F20"/>
        </w:rPr>
        <w:t>Department of Architecture and Urban Studies (</w:t>
      </w:r>
      <w:proofErr w:type="spellStart"/>
      <w:r>
        <w:rPr>
          <w:rFonts w:ascii="Cambria" w:eastAsia="Cambria" w:hAnsi="Cambria" w:cs="Cambria"/>
          <w:color w:val="231F20"/>
        </w:rPr>
        <w:t>DAStU</w:t>
      </w:r>
      <w:proofErr w:type="spellEnd"/>
      <w:r>
        <w:rPr>
          <w:rFonts w:ascii="Cambria" w:eastAsia="Cambria" w:hAnsi="Cambria" w:cs="Cambria"/>
          <w:color w:val="231F20"/>
        </w:rPr>
        <w:t xml:space="preserve">), </w:t>
      </w:r>
      <w:proofErr w:type="spellStart"/>
      <w:r>
        <w:rPr>
          <w:rFonts w:ascii="Cambria" w:eastAsia="Cambria" w:hAnsi="Cambria" w:cs="Cambria"/>
          <w:color w:val="231F20"/>
        </w:rPr>
        <w:t>Politecnico</w:t>
      </w:r>
      <w:proofErr w:type="spellEnd"/>
      <w:r>
        <w:rPr>
          <w:rFonts w:ascii="Cambria" w:eastAsia="Cambria" w:hAnsi="Cambria" w:cs="Cambria"/>
          <w:color w:val="231F20"/>
        </w:rPr>
        <w:t xml:space="preserve"> di Milano, Milano(Mi), Italy; </w:t>
      </w:r>
      <w:r>
        <w:rPr>
          <w:rFonts w:ascii="Cambria" w:eastAsia="Cambria" w:hAnsi="Cambria" w:cs="Cambria"/>
          <w:color w:val="231F20"/>
          <w:vertAlign w:val="superscript"/>
        </w:rPr>
        <w:t>3</w:t>
      </w:r>
      <w:r>
        <w:rPr>
          <w:rFonts w:ascii="Cambria" w:eastAsia="Cambria" w:hAnsi="Cambria" w:cs="Cambria"/>
          <w:color w:val="231F20"/>
        </w:rPr>
        <w:t xml:space="preserve">Department of Biosystems Engineering, The University of Arizona, Tucson, AZ 85721, USA; </w:t>
      </w:r>
      <w:r>
        <w:rPr>
          <w:rFonts w:ascii="Cambria" w:eastAsia="Cambria" w:hAnsi="Cambria" w:cs="Cambria"/>
          <w:color w:val="231F20"/>
          <w:vertAlign w:val="superscript"/>
        </w:rPr>
        <w:t>4</w:t>
      </w:r>
      <w:r>
        <w:rPr>
          <w:rFonts w:ascii="Cambria" w:eastAsia="Cambria" w:hAnsi="Cambria" w:cs="Cambria"/>
          <w:color w:val="231F20"/>
        </w:rPr>
        <w:t xml:space="preserve">Department of Architecture Engineering and Technology, Cairo University, Faculty of Engineering, Egypt; </w:t>
      </w:r>
      <w:r>
        <w:rPr>
          <w:rFonts w:ascii="Cambria" w:eastAsia="Cambria" w:hAnsi="Cambria" w:cs="Cambria"/>
          <w:color w:val="231F20"/>
          <w:vertAlign w:val="superscript"/>
        </w:rPr>
        <w:t>5</w:t>
      </w:r>
      <w:r>
        <w:rPr>
          <w:rFonts w:ascii="Cambria" w:eastAsia="Cambria" w:hAnsi="Cambria" w:cs="Cambria"/>
          <w:color w:val="231F20"/>
        </w:rPr>
        <w:t xml:space="preserve">DISTAL – Department of Agricultural and Food Sciences and Technologies, Alma Mater Studiorum – Università di Bologna, Bologna, Italy; </w:t>
      </w:r>
      <w:r>
        <w:rPr>
          <w:rFonts w:ascii="Cambria" w:eastAsia="Cambria" w:hAnsi="Cambria" w:cs="Cambria"/>
          <w:color w:val="231F20"/>
        </w:rPr>
        <w:br/>
        <w:t xml:space="preserve">†co-first authors </w:t>
      </w:r>
      <w:r>
        <w:rPr>
          <w:rFonts w:ascii="Cambria" w:eastAsia="Cambria" w:hAnsi="Cambria" w:cs="Cambria"/>
          <w:sz w:val="20"/>
          <w:szCs w:val="20"/>
        </w:rPr>
        <w:t xml:space="preserve"> </w:t>
      </w:r>
    </w:p>
    <w:p w14:paraId="00000005" w14:textId="77777777" w:rsidR="00DD374B" w:rsidRDefault="00DD374B" w:rsidP="00FF7AD3">
      <w:pPr>
        <w:ind w:left="294" w:right="89"/>
        <w:jc w:val="both"/>
        <w:rPr>
          <w:rFonts w:ascii="Cambria" w:eastAsia="Cambria" w:hAnsi="Cambria" w:cs="Cambria"/>
          <w:sz w:val="20"/>
          <w:szCs w:val="20"/>
        </w:rPr>
      </w:pPr>
    </w:p>
    <w:tbl>
      <w:tblPr>
        <w:tblStyle w:val="a1"/>
        <w:tblW w:w="9072" w:type="dxa"/>
        <w:tblInd w:w="-5"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400" w:firstRow="0" w:lastRow="0" w:firstColumn="0" w:lastColumn="0" w:noHBand="0" w:noVBand="1"/>
      </w:tblPr>
      <w:tblGrid>
        <w:gridCol w:w="9072"/>
      </w:tblGrid>
      <w:tr w:rsidR="00DD374B" w14:paraId="05DBB690" w14:textId="77777777" w:rsidTr="00AF15D1">
        <w:tc>
          <w:tcPr>
            <w:tcW w:w="9072" w:type="dxa"/>
            <w:shd w:val="clear" w:color="auto" w:fill="B8CCE4"/>
          </w:tcPr>
          <w:p w14:paraId="00000006" w14:textId="77777777" w:rsidR="00DD374B" w:rsidRDefault="004437A5" w:rsidP="00FF7AD3">
            <w:pPr>
              <w:ind w:left="28"/>
              <w:rPr>
                <w:rFonts w:ascii="Cambria" w:eastAsia="Cambria" w:hAnsi="Cambria" w:cs="Cambria"/>
              </w:rPr>
            </w:pPr>
            <w:r>
              <w:rPr>
                <w:rFonts w:ascii="Cambria" w:eastAsia="Cambria" w:hAnsi="Cambria" w:cs="Cambria"/>
                <w:b/>
                <w:i/>
                <w:color w:val="231F20"/>
              </w:rPr>
              <w:t>Abstract</w:t>
            </w:r>
          </w:p>
          <w:p w14:paraId="00000007" w14:textId="5ADED03B" w:rsidR="00DD374B" w:rsidRDefault="004437A5" w:rsidP="00FF7AD3">
            <w:pPr>
              <w:ind w:left="28" w:right="26" w:firstLine="528"/>
              <w:jc w:val="both"/>
              <w:rPr>
                <w:rFonts w:ascii="Cambria" w:eastAsia="Cambria" w:hAnsi="Cambria" w:cs="Cambria"/>
                <w:b/>
                <w:color w:val="231F20"/>
              </w:rPr>
            </w:pPr>
            <w:r>
              <w:rPr>
                <w:rFonts w:ascii="Cambria" w:eastAsia="Cambria" w:hAnsi="Cambria" w:cs="Cambria"/>
                <w:b/>
                <w:color w:val="231F20"/>
              </w:rPr>
              <w:t>Urban agriculture (UA) is sprouting up in the empty spaces of post-industrial landscape</w:t>
            </w:r>
            <w:r w:rsidR="00105D24">
              <w:rPr>
                <w:rFonts w:ascii="Cambria" w:eastAsia="Cambria" w:hAnsi="Cambria" w:cs="Cambria"/>
                <w:b/>
                <w:color w:val="231F20"/>
              </w:rPr>
              <w:t>s.</w:t>
            </w:r>
            <w:r>
              <w:rPr>
                <w:rFonts w:ascii="Cambria" w:eastAsia="Cambria" w:hAnsi="Cambria" w:cs="Cambria"/>
                <w:b/>
                <w:color w:val="231F20"/>
              </w:rPr>
              <w:t xml:space="preserve"> </w:t>
            </w:r>
            <w:r w:rsidR="00105D24">
              <w:rPr>
                <w:rFonts w:ascii="Cambria" w:eastAsia="Cambria" w:hAnsi="Cambria" w:cs="Cambria"/>
                <w:b/>
                <w:color w:val="231F20"/>
              </w:rPr>
              <w:t xml:space="preserve">Beyond the </w:t>
            </w:r>
            <w:r>
              <w:rPr>
                <w:rFonts w:ascii="Cambria" w:eastAsia="Cambria" w:hAnsi="Cambria" w:cs="Cambria"/>
                <w:b/>
                <w:color w:val="231F20"/>
              </w:rPr>
              <w:t>opportunit</w:t>
            </w:r>
            <w:r w:rsidR="00105D24">
              <w:rPr>
                <w:rFonts w:ascii="Cambria" w:eastAsia="Cambria" w:hAnsi="Cambria" w:cs="Cambria"/>
                <w:b/>
                <w:color w:val="231F20"/>
              </w:rPr>
              <w:t>ies</w:t>
            </w:r>
            <w:r>
              <w:rPr>
                <w:rFonts w:ascii="Cambria" w:eastAsia="Cambria" w:hAnsi="Cambria" w:cs="Cambria"/>
                <w:b/>
                <w:color w:val="231F20"/>
              </w:rPr>
              <w:t xml:space="preserve"> to</w:t>
            </w:r>
            <w:r w:rsidR="00105D24">
              <w:rPr>
                <w:rFonts w:ascii="Cambria" w:eastAsia="Cambria" w:hAnsi="Cambria" w:cs="Cambria"/>
                <w:b/>
                <w:color w:val="231F20"/>
              </w:rPr>
              <w:t>ward</w:t>
            </w:r>
            <w:r>
              <w:rPr>
                <w:rFonts w:ascii="Cambria" w:eastAsia="Cambria" w:hAnsi="Cambria" w:cs="Cambria"/>
                <w:b/>
                <w:color w:val="231F20"/>
              </w:rPr>
              <w:t xml:space="preserve"> </w:t>
            </w:r>
            <w:r w:rsidR="00105D24">
              <w:rPr>
                <w:rFonts w:ascii="Cambria" w:eastAsia="Cambria" w:hAnsi="Cambria" w:cs="Cambria"/>
                <w:b/>
                <w:color w:val="231F20"/>
              </w:rPr>
              <w:t xml:space="preserve">improving </w:t>
            </w:r>
            <w:r>
              <w:rPr>
                <w:rFonts w:ascii="Cambria" w:eastAsia="Cambria" w:hAnsi="Cambria" w:cs="Cambria"/>
                <w:b/>
                <w:color w:val="231F20"/>
              </w:rPr>
              <w:t xml:space="preserve">local food supplies and economies, </w:t>
            </w:r>
            <w:r w:rsidR="00105D24">
              <w:rPr>
                <w:rFonts w:ascii="Cambria" w:eastAsia="Cambria" w:hAnsi="Cambria" w:cs="Cambria"/>
                <w:b/>
                <w:color w:val="231F20"/>
              </w:rPr>
              <w:t xml:space="preserve">UA may </w:t>
            </w:r>
            <w:r>
              <w:rPr>
                <w:rFonts w:ascii="Cambria" w:eastAsia="Cambria" w:hAnsi="Cambria" w:cs="Cambria"/>
                <w:b/>
                <w:color w:val="231F20"/>
              </w:rPr>
              <w:t xml:space="preserve">also foster social </w:t>
            </w:r>
            <w:r w:rsidR="00105D24">
              <w:rPr>
                <w:rFonts w:ascii="Cambria" w:eastAsia="Cambria" w:hAnsi="Cambria" w:cs="Cambria"/>
                <w:b/>
                <w:color w:val="231F20"/>
              </w:rPr>
              <w:t xml:space="preserve">inclusion </w:t>
            </w:r>
            <w:r>
              <w:rPr>
                <w:rFonts w:ascii="Cambria" w:eastAsia="Cambria" w:hAnsi="Cambria" w:cs="Cambria"/>
                <w:b/>
                <w:color w:val="231F20"/>
              </w:rPr>
              <w:t xml:space="preserve">and environmental sustainability. The project </w:t>
            </w:r>
            <w:proofErr w:type="spellStart"/>
            <w:r>
              <w:rPr>
                <w:rFonts w:ascii="Cambria" w:eastAsia="Cambria" w:hAnsi="Cambria" w:cs="Cambria"/>
                <w:b/>
                <w:color w:val="231F20"/>
              </w:rPr>
              <w:t>AGRiS</w:t>
            </w:r>
            <w:proofErr w:type="spellEnd"/>
            <w:r>
              <w:rPr>
                <w:rFonts w:ascii="Cambria" w:eastAsia="Cambria" w:hAnsi="Cambria" w:cs="Cambria"/>
                <w:b/>
                <w:color w:val="231F20"/>
              </w:rPr>
              <w:t xml:space="preserve">, winner of the UrbanFarm2021 competition, was developed for </w:t>
            </w:r>
            <w:proofErr w:type="spellStart"/>
            <w:r>
              <w:rPr>
                <w:rFonts w:ascii="Cambria" w:eastAsia="Cambria" w:hAnsi="Cambria" w:cs="Cambria"/>
                <w:b/>
                <w:color w:val="231F20"/>
              </w:rPr>
              <w:t>Troisi</w:t>
            </w:r>
            <w:proofErr w:type="spellEnd"/>
            <w:r>
              <w:rPr>
                <w:rFonts w:ascii="Cambria" w:eastAsia="Cambria" w:hAnsi="Cambria" w:cs="Cambria"/>
                <w:b/>
                <w:color w:val="231F20"/>
              </w:rPr>
              <w:t xml:space="preserve"> Park in Naples (Italy), where an abandoned agricultural area of 0.5 ha </w:t>
            </w:r>
            <w:r w:rsidR="00C17AA9">
              <w:rPr>
                <w:rFonts w:ascii="Cambria" w:eastAsia="Cambria" w:hAnsi="Cambria" w:cs="Cambria"/>
                <w:b/>
                <w:color w:val="231F20"/>
              </w:rPr>
              <w:t>needed</w:t>
            </w:r>
            <w:r>
              <w:rPr>
                <w:rFonts w:ascii="Cambria" w:eastAsia="Cambria" w:hAnsi="Cambria" w:cs="Cambria"/>
                <w:b/>
                <w:color w:val="231F20"/>
              </w:rPr>
              <w:t xml:space="preserve"> renovation. Following a multi-disciplinary design approach, </w:t>
            </w:r>
            <w:r w:rsidR="00105D24">
              <w:rPr>
                <w:rFonts w:ascii="Cambria" w:eastAsia="Cambria" w:hAnsi="Cambria" w:cs="Cambria"/>
                <w:b/>
                <w:color w:val="231F20"/>
              </w:rPr>
              <w:t xml:space="preserve">multifunctional </w:t>
            </w:r>
            <w:r>
              <w:rPr>
                <w:rFonts w:ascii="Cambria" w:eastAsia="Cambria" w:hAnsi="Cambria" w:cs="Cambria"/>
                <w:b/>
                <w:color w:val="231F20"/>
              </w:rPr>
              <w:t xml:space="preserve">UA was chosen to support the environmental, social, economic, and cultural well-being of the local community. To create a </w:t>
            </w:r>
            <w:r w:rsidR="00105D24">
              <w:rPr>
                <w:rFonts w:ascii="Cambria" w:eastAsia="Cambria" w:hAnsi="Cambria" w:cs="Cambria"/>
                <w:b/>
                <w:color w:val="231F20"/>
              </w:rPr>
              <w:t xml:space="preserve">feasible and economically viable </w:t>
            </w:r>
            <w:r>
              <w:rPr>
                <w:rFonts w:ascii="Cambria" w:eastAsia="Cambria" w:hAnsi="Cambria" w:cs="Cambria"/>
                <w:b/>
                <w:color w:val="231F20"/>
              </w:rPr>
              <w:t xml:space="preserve">design solution, an incremental approach was proposed, based on a multi-criteria analysis to select the most preferable project scenario in which to invest the initial funding. The environmental impact of </w:t>
            </w:r>
            <w:proofErr w:type="spellStart"/>
            <w:r>
              <w:rPr>
                <w:rFonts w:ascii="Cambria" w:eastAsia="Cambria" w:hAnsi="Cambria" w:cs="Cambria"/>
                <w:b/>
                <w:color w:val="231F20"/>
              </w:rPr>
              <w:t>AGRiS</w:t>
            </w:r>
            <w:proofErr w:type="spellEnd"/>
            <w:r>
              <w:rPr>
                <w:rFonts w:ascii="Cambria" w:eastAsia="Cambria" w:hAnsi="Cambria" w:cs="Cambria"/>
                <w:b/>
                <w:color w:val="231F20"/>
              </w:rPr>
              <w:t xml:space="preserve"> was considered by assessing the energy demand, water usage and emissions associated with facility operations. Additionally, renewable energy sources, rainwater collection, and zero-waste strategies were integrated to minimize resource/material inputs and waste outputs. The design also incorporated sustainable crop production practices which promote biodiversity, such as crop rotation and intercropping, compost fertilization, recyclable growing-media, organic pest management and seed-to-seed cycles. Moreover, the architectural elements of the design were conceived from a circular-economy perspective and relied on the participation and feedback of the project stakeholders. The strong emphasis on feasibility and community involvement suggested that this UA project in </w:t>
            </w:r>
            <w:proofErr w:type="spellStart"/>
            <w:r>
              <w:rPr>
                <w:rFonts w:ascii="Cambria" w:eastAsia="Cambria" w:hAnsi="Cambria" w:cs="Cambria"/>
                <w:b/>
                <w:color w:val="231F20"/>
              </w:rPr>
              <w:t>Troisi</w:t>
            </w:r>
            <w:proofErr w:type="spellEnd"/>
            <w:r>
              <w:rPr>
                <w:rFonts w:ascii="Cambria" w:eastAsia="Cambria" w:hAnsi="Cambria" w:cs="Cambria"/>
                <w:b/>
                <w:color w:val="231F20"/>
              </w:rPr>
              <w:t xml:space="preserve"> Park is readily achievable and could also serve as a model for similar sites in need of </w:t>
            </w:r>
            <w:r w:rsidR="00317EB5">
              <w:rPr>
                <w:rFonts w:ascii="Cambria" w:eastAsia="Cambria" w:hAnsi="Cambria" w:cs="Cambria"/>
                <w:b/>
                <w:color w:val="231F20"/>
              </w:rPr>
              <w:t>regeneration</w:t>
            </w:r>
            <w:r>
              <w:rPr>
                <w:rFonts w:ascii="Cambria" w:eastAsia="Cambria" w:hAnsi="Cambria" w:cs="Cambria"/>
                <w:b/>
                <w:color w:val="231F20"/>
              </w:rPr>
              <w:t>.</w:t>
            </w:r>
          </w:p>
        </w:tc>
      </w:tr>
    </w:tbl>
    <w:p w14:paraId="00000008" w14:textId="77777777" w:rsidR="00DD374B" w:rsidRDefault="00DD374B" w:rsidP="00FF7AD3">
      <w:pPr>
        <w:ind w:right="89"/>
        <w:jc w:val="both"/>
        <w:rPr>
          <w:rFonts w:ascii="Cambria" w:eastAsia="Cambria" w:hAnsi="Cambria" w:cs="Cambria"/>
          <w:sz w:val="20"/>
          <w:szCs w:val="20"/>
        </w:rPr>
      </w:pPr>
    </w:p>
    <w:p w14:paraId="00000009" w14:textId="77777777" w:rsidR="00DD374B" w:rsidRDefault="004437A5" w:rsidP="00AF15D1">
      <w:pPr>
        <w:ind w:left="709" w:right="26" w:hanging="681"/>
        <w:jc w:val="both"/>
        <w:rPr>
          <w:rFonts w:ascii="Cambria" w:eastAsia="Cambria" w:hAnsi="Cambria" w:cs="Cambria"/>
        </w:rPr>
      </w:pPr>
      <w:r>
        <w:rPr>
          <w:rFonts w:ascii="Cambria" w:eastAsia="Cambria" w:hAnsi="Cambria" w:cs="Cambria"/>
          <w:b/>
          <w:color w:val="231F20"/>
        </w:rPr>
        <w:t xml:space="preserve">Keywords:  </w:t>
      </w:r>
      <w:r>
        <w:rPr>
          <w:rFonts w:ascii="Cambria" w:eastAsia="Cambria" w:hAnsi="Cambria" w:cs="Cambria"/>
          <w:color w:val="231F20"/>
        </w:rPr>
        <w:t>local communities,</w:t>
      </w:r>
      <w:r>
        <w:rPr>
          <w:rFonts w:ascii="Cambria" w:eastAsia="Cambria" w:hAnsi="Cambria" w:cs="Cambria"/>
          <w:b/>
          <w:color w:val="231F20"/>
        </w:rPr>
        <w:t xml:space="preserve"> </w:t>
      </w:r>
      <w:r>
        <w:rPr>
          <w:rFonts w:ascii="Cambria" w:eastAsia="Cambria" w:hAnsi="Cambria" w:cs="Cambria"/>
          <w:color w:val="231F20"/>
        </w:rPr>
        <w:t>multi-criteria analysis, participatory design, urban agriculture,</w:t>
      </w:r>
      <w:r>
        <w:rPr>
          <w:rFonts w:ascii="Cambria" w:eastAsia="Cambria" w:hAnsi="Cambria" w:cs="Cambria"/>
          <w:b/>
          <w:color w:val="231F20"/>
        </w:rPr>
        <w:t xml:space="preserve"> </w:t>
      </w:r>
      <w:r>
        <w:rPr>
          <w:rFonts w:ascii="Cambria" w:eastAsia="Cambria" w:hAnsi="Cambria" w:cs="Cambria"/>
          <w:color w:val="231F20"/>
        </w:rPr>
        <w:t xml:space="preserve">sustainability, sustainable architecture </w:t>
      </w:r>
    </w:p>
    <w:p w14:paraId="0000000A" w14:textId="77777777" w:rsidR="00DD374B" w:rsidRDefault="00DD374B" w:rsidP="00FF7AD3">
      <w:pPr>
        <w:rPr>
          <w:rFonts w:ascii="Cambria" w:eastAsia="Cambria" w:hAnsi="Cambria" w:cs="Cambria"/>
        </w:rPr>
      </w:pPr>
    </w:p>
    <w:p w14:paraId="0000000B" w14:textId="77777777" w:rsidR="00DD374B" w:rsidRDefault="004437A5" w:rsidP="00AF15D1">
      <w:pPr>
        <w:pStyle w:val="Titolo2"/>
        <w:ind w:left="0"/>
        <w:rPr>
          <w:b w:val="0"/>
          <w:sz w:val="22"/>
          <w:szCs w:val="22"/>
        </w:rPr>
      </w:pPr>
      <w:r>
        <w:rPr>
          <w:color w:val="231F20"/>
          <w:sz w:val="22"/>
          <w:szCs w:val="22"/>
        </w:rPr>
        <w:t>INTRODUCTION</w:t>
      </w:r>
    </w:p>
    <w:p w14:paraId="0000000C" w14:textId="07FDEECE" w:rsidR="00DD374B" w:rsidRDefault="004437A5" w:rsidP="00AF15D1">
      <w:pPr>
        <w:shd w:val="clear" w:color="auto" w:fill="FFFFFF"/>
        <w:ind w:right="100" w:firstLine="460"/>
        <w:jc w:val="both"/>
        <w:rPr>
          <w:rFonts w:ascii="Cambria" w:eastAsia="Cambria" w:hAnsi="Cambria" w:cs="Cambria"/>
          <w:color w:val="231F20"/>
        </w:rPr>
      </w:pPr>
      <w:r>
        <w:rPr>
          <w:rFonts w:ascii="Cambria" w:eastAsia="Cambria" w:hAnsi="Cambria" w:cs="Cambria"/>
          <w:color w:val="231F20"/>
        </w:rPr>
        <w:t>A key challenge for the agriculture sector is to feed an increasing population expected to reach 11.2 billion by the end of the century (</w:t>
      </w:r>
      <w:sdt>
        <w:sdtPr>
          <w:tag w:val="goog_rdk_0"/>
          <w:id w:val="821633683"/>
          <w:showingPlcHdr/>
        </w:sdtPr>
        <w:sdtEndPr/>
        <w:sdtContent>
          <w:r w:rsidR="008A14EA">
            <w:t xml:space="preserve">     </w:t>
          </w:r>
        </w:sdtContent>
      </w:sdt>
      <w:r w:rsidRPr="00A26B02">
        <w:rPr>
          <w:rFonts w:ascii="Cambria" w:eastAsia="Cambria" w:hAnsi="Cambria" w:cs="Cambria"/>
        </w:rPr>
        <w:t>Ritchie, 2019</w:t>
      </w:r>
      <w:r>
        <w:rPr>
          <w:rFonts w:ascii="Cambria" w:eastAsia="Cambria" w:hAnsi="Cambria" w:cs="Cambria"/>
          <w:color w:val="231F20"/>
        </w:rPr>
        <w:t>), while at the same time reducing the impact on the environment and conserving natural resources. Intensive crop production, necessary to meet the requirements of the global population, has imposed significant environmental costs since it both affects and is affected by climate change. Industrialized, field-</w:t>
      </w:r>
      <w:r>
        <w:rPr>
          <w:rFonts w:ascii="Cambria" w:eastAsia="Cambria" w:hAnsi="Cambria" w:cs="Cambria"/>
          <w:color w:val="231F20"/>
        </w:rPr>
        <w:lastRenderedPageBreak/>
        <w:t>based agriculture contributes toward increased greenhouse gases emissions, soil degradation, erosion, nutrient imbalance, pollution, loss of biodiversity and yields, all of which represent serious threats to future food s</w:t>
      </w:r>
      <w:r w:rsidRPr="00A26B02">
        <w:rPr>
          <w:rFonts w:ascii="Cambria" w:eastAsia="Cambria" w:hAnsi="Cambria" w:cs="Cambria"/>
        </w:rPr>
        <w:t>ecurity (</w:t>
      </w:r>
      <w:proofErr w:type="spellStart"/>
      <w:sdt>
        <w:sdtPr>
          <w:tag w:val="goog_rdk_1"/>
          <w:id w:val="756327738"/>
        </w:sdtPr>
        <w:sdtContent/>
      </w:sdt>
      <w:r w:rsidRPr="00A26B02">
        <w:rPr>
          <w:rFonts w:ascii="Cambria" w:eastAsia="Cambria" w:hAnsi="Cambria" w:cs="Cambria"/>
        </w:rPr>
        <w:t>Bindraban</w:t>
      </w:r>
      <w:proofErr w:type="spellEnd"/>
      <w:r w:rsidRPr="00A26B02">
        <w:rPr>
          <w:rFonts w:ascii="Cambria" w:eastAsia="Cambria" w:hAnsi="Cambria" w:cs="Cambria"/>
        </w:rPr>
        <w:t xml:space="preserve"> et al., 2012). </w:t>
      </w:r>
      <w:r>
        <w:rPr>
          <w:rFonts w:ascii="Cambria" w:eastAsia="Cambria" w:hAnsi="Cambria" w:cs="Cambria"/>
          <w:color w:val="231F20"/>
        </w:rPr>
        <w:t>Climate change, exacerbated by intensive agriculture, is leading to global warming, altered rainfall patterns, higher CO</w:t>
      </w:r>
      <w:r>
        <w:rPr>
          <w:rFonts w:ascii="Cambria" w:eastAsia="Cambria" w:hAnsi="Cambria" w:cs="Cambria"/>
          <w:color w:val="231F20"/>
          <w:vertAlign w:val="subscript"/>
        </w:rPr>
        <w:t>2</w:t>
      </w:r>
      <w:r>
        <w:rPr>
          <w:rFonts w:ascii="Cambria" w:eastAsia="Cambria" w:hAnsi="Cambria" w:cs="Cambria"/>
          <w:color w:val="231F20"/>
        </w:rPr>
        <w:t xml:space="preserve"> concentration in the atmosphere and local scarcity of resources; all factors on which field-based crop production is directly dependent. In addition, urban areas are expected to increase 40-70 % globally by 2050, leading to both a decrease in agricultural land availability and higher food demand in urban </w:t>
      </w:r>
      <w:r w:rsidRPr="00A26B02">
        <w:rPr>
          <w:rFonts w:ascii="Cambria" w:eastAsia="Cambria" w:hAnsi="Cambria" w:cs="Cambria"/>
        </w:rPr>
        <w:t>areas (</w:t>
      </w:r>
      <w:sdt>
        <w:sdtPr>
          <w:tag w:val="goog_rdk_2"/>
          <w:id w:val="-1942908713"/>
        </w:sdtPr>
        <w:sdtContent/>
      </w:sdt>
      <w:r w:rsidRPr="00A26B02">
        <w:rPr>
          <w:rFonts w:ascii="Cambria" w:eastAsia="Cambria" w:hAnsi="Cambria" w:cs="Cambria"/>
        </w:rPr>
        <w:t xml:space="preserve">Li et al., 2019). In </w:t>
      </w:r>
      <w:r>
        <w:rPr>
          <w:rFonts w:ascii="Cambria" w:eastAsia="Cambria" w:hAnsi="Cambria" w:cs="Cambria"/>
          <w:color w:val="231F20"/>
        </w:rPr>
        <w:t xml:space="preserve">this complex context, innovative urban crop production systems, often relying on technological innovation, can serve a critical function in urban food security </w:t>
      </w:r>
      <w:r w:rsidRPr="00A26B02">
        <w:rPr>
          <w:rFonts w:ascii="Cambria" w:eastAsia="Cambria" w:hAnsi="Cambria" w:cs="Cambria"/>
        </w:rPr>
        <w:t>(</w:t>
      </w:r>
      <w:sdt>
        <w:sdtPr>
          <w:tag w:val="goog_rdk_3"/>
          <w:id w:val="-1037344422"/>
        </w:sdtPr>
        <w:sdtContent/>
      </w:sdt>
      <w:r w:rsidRPr="00A26B02">
        <w:rPr>
          <w:rFonts w:ascii="Cambria" w:eastAsia="Cambria" w:hAnsi="Cambria" w:cs="Cambria"/>
        </w:rPr>
        <w:t>Orsini et al., 2020</w:t>
      </w:r>
      <w:r w:rsidR="00317EB5">
        <w:rPr>
          <w:rFonts w:ascii="Cambria" w:eastAsia="Cambria" w:hAnsi="Cambria" w:cs="Cambria"/>
        </w:rPr>
        <w:t>a</w:t>
      </w:r>
      <w:r w:rsidRPr="00A26B02">
        <w:rPr>
          <w:rFonts w:ascii="Cambria" w:eastAsia="Cambria" w:hAnsi="Cambria" w:cs="Cambria"/>
        </w:rPr>
        <w:t xml:space="preserve">). </w:t>
      </w:r>
      <w:r>
        <w:rPr>
          <w:rFonts w:ascii="Cambria" w:eastAsia="Cambria" w:hAnsi="Cambria" w:cs="Cambria"/>
          <w:color w:val="231F20"/>
        </w:rPr>
        <w:t xml:space="preserve">Urban agriculture (UA) comprises various innovative solutions, recreating the conditions for growing food in controlled systems such as artificially illuminated and highly insulated zero-acreage farming (Z-farming). </w:t>
      </w:r>
      <w:r>
        <w:rPr>
          <w:rFonts w:ascii="Cambria" w:eastAsia="Cambria" w:hAnsi="Cambria" w:cs="Cambria"/>
          <w:color w:val="231F20"/>
          <w:highlight w:val="white"/>
        </w:rPr>
        <w:t>E</w:t>
      </w:r>
      <w:r>
        <w:rPr>
          <w:rFonts w:ascii="Cambria" w:eastAsia="Cambria" w:hAnsi="Cambria" w:cs="Cambria"/>
          <w:color w:val="231F20"/>
        </w:rPr>
        <w:t>specially in at-risk areas, UA can address urban poverty and improve the well-being of communities (</w:t>
      </w:r>
      <w:r w:rsidRPr="00A26B02">
        <w:rPr>
          <w:rFonts w:ascii="Cambria" w:eastAsia="Cambria" w:hAnsi="Cambria" w:cs="Cambria"/>
        </w:rPr>
        <w:t>Rogge et al., 2018</w:t>
      </w:r>
      <w:r w:rsidRPr="00A218D8">
        <w:rPr>
          <w:rFonts w:ascii="Cambria" w:eastAsia="Cambria" w:hAnsi="Cambria" w:cs="Cambria"/>
        </w:rPr>
        <w:t xml:space="preserve">; Orsini et al., 2013). </w:t>
      </w:r>
      <w:proofErr w:type="spellStart"/>
      <w:r w:rsidRPr="00A218D8">
        <w:rPr>
          <w:rFonts w:ascii="Cambria" w:eastAsia="Cambria" w:hAnsi="Cambria" w:cs="Cambria"/>
        </w:rPr>
        <w:t>AGRiS</w:t>
      </w:r>
      <w:proofErr w:type="spellEnd"/>
      <w:r w:rsidRPr="00A218D8">
        <w:rPr>
          <w:rFonts w:ascii="Cambria" w:eastAsia="Cambria" w:hAnsi="Cambria" w:cs="Cambria"/>
        </w:rPr>
        <w:t xml:space="preserve"> </w:t>
      </w:r>
      <w:r>
        <w:rPr>
          <w:rFonts w:ascii="Cambria" w:eastAsia="Cambria" w:hAnsi="Cambria" w:cs="Cambria"/>
          <w:color w:val="231F20"/>
        </w:rPr>
        <w:t xml:space="preserve">(Agriculture, Growth and Regeneration inspired by Sustainability), </w:t>
      </w:r>
      <w:r w:rsidR="00317EB5">
        <w:rPr>
          <w:rFonts w:ascii="Cambria" w:eastAsia="Cambria" w:hAnsi="Cambria" w:cs="Cambria"/>
          <w:color w:val="231F20"/>
        </w:rPr>
        <w:t xml:space="preserve">is </w:t>
      </w:r>
      <w:r>
        <w:rPr>
          <w:rFonts w:ascii="Cambria" w:eastAsia="Cambria" w:hAnsi="Cambria" w:cs="Cambria"/>
          <w:color w:val="231F20"/>
        </w:rPr>
        <w:t xml:space="preserve">a multi-disciplinary design project which aimed to address urban food insecurity through the four dimensions of sustainable development: i) environment, focusing on sustainable agricultural practices and conservation of natural resources; ii) economy, focusing on prosperity of local communities; iii) society, focusing on people’s needs; and iv) cultural heritage, which was recently recognized as the fourth pillar of sustainability. </w:t>
      </w:r>
      <w:proofErr w:type="spellStart"/>
      <w:r>
        <w:rPr>
          <w:rFonts w:ascii="Cambria" w:eastAsia="Cambria" w:hAnsi="Cambria" w:cs="Cambria"/>
          <w:color w:val="231F20"/>
        </w:rPr>
        <w:t>AGRiS</w:t>
      </w:r>
      <w:proofErr w:type="spellEnd"/>
      <w:r>
        <w:rPr>
          <w:rFonts w:ascii="Cambria" w:eastAsia="Cambria" w:hAnsi="Cambria" w:cs="Cambria"/>
          <w:color w:val="231F20"/>
        </w:rPr>
        <w:t xml:space="preserve"> proposed a renovation of an agricultural area of 0.5 ha in the urban </w:t>
      </w:r>
      <w:proofErr w:type="spellStart"/>
      <w:r>
        <w:rPr>
          <w:rFonts w:ascii="Cambria" w:eastAsia="Cambria" w:hAnsi="Cambria" w:cs="Cambria"/>
          <w:color w:val="231F20"/>
        </w:rPr>
        <w:t>Troisi</w:t>
      </w:r>
      <w:proofErr w:type="spellEnd"/>
      <w:r>
        <w:rPr>
          <w:rFonts w:ascii="Cambria" w:eastAsia="Cambria" w:hAnsi="Cambria" w:cs="Cambria"/>
          <w:color w:val="231F20"/>
        </w:rPr>
        <w:t xml:space="preserve"> Park in Naples (Italy), which included several </w:t>
      </w:r>
      <w:r w:rsidR="00317EB5">
        <w:rPr>
          <w:rFonts w:ascii="Cambria" w:eastAsia="Cambria" w:hAnsi="Cambria" w:cs="Cambria"/>
          <w:color w:val="231F20"/>
        </w:rPr>
        <w:t xml:space="preserve">dismissed </w:t>
      </w:r>
      <w:r>
        <w:rPr>
          <w:rFonts w:ascii="Cambria" w:eastAsia="Cambria" w:hAnsi="Cambria" w:cs="Cambria"/>
          <w:color w:val="231F20"/>
        </w:rPr>
        <w:t xml:space="preserve">greenhouses and open spaces. The design approach used for this UA site renovation was centered on project feasibility and meaningful collaboration with local community stakeholders to create a sustainable UA project. In doing so, </w:t>
      </w:r>
      <w:proofErr w:type="spellStart"/>
      <w:r>
        <w:rPr>
          <w:rFonts w:ascii="Cambria" w:eastAsia="Cambria" w:hAnsi="Cambria" w:cs="Cambria"/>
          <w:color w:val="231F20"/>
        </w:rPr>
        <w:t>AGRiS</w:t>
      </w:r>
      <w:proofErr w:type="spellEnd"/>
      <w:r>
        <w:rPr>
          <w:rFonts w:ascii="Cambria" w:eastAsia="Cambria" w:hAnsi="Cambria" w:cs="Cambria"/>
          <w:color w:val="231F20"/>
        </w:rPr>
        <w:t xml:space="preserve"> could serve as a model for similar sites in need of </w:t>
      </w:r>
      <w:r w:rsidR="00317EB5">
        <w:rPr>
          <w:rFonts w:ascii="Cambria" w:eastAsia="Cambria" w:hAnsi="Cambria" w:cs="Cambria"/>
          <w:color w:val="231F20"/>
        </w:rPr>
        <w:t>regeneration</w:t>
      </w:r>
      <w:r>
        <w:rPr>
          <w:rFonts w:ascii="Cambria" w:eastAsia="Cambria" w:hAnsi="Cambria" w:cs="Cambria"/>
          <w:color w:val="231F20"/>
        </w:rPr>
        <w:t>.</w:t>
      </w:r>
    </w:p>
    <w:p w14:paraId="0000000D" w14:textId="77777777" w:rsidR="00DD374B" w:rsidRDefault="004437A5" w:rsidP="00FF7AD3">
      <w:pPr>
        <w:shd w:val="clear" w:color="auto" w:fill="FFFFFF"/>
        <w:ind w:right="100"/>
        <w:jc w:val="both"/>
        <w:rPr>
          <w:rFonts w:ascii="Arial" w:eastAsia="Arial" w:hAnsi="Arial" w:cs="Arial"/>
          <w:color w:val="231F20"/>
        </w:rPr>
      </w:pPr>
      <w:r>
        <w:rPr>
          <w:rFonts w:ascii="Arial" w:eastAsia="Arial" w:hAnsi="Arial" w:cs="Arial"/>
          <w:color w:val="231F20"/>
        </w:rPr>
        <w:t xml:space="preserve"> </w:t>
      </w:r>
    </w:p>
    <w:p w14:paraId="0000000F" w14:textId="2822BE53" w:rsidR="00DD374B" w:rsidRPr="008F21F3" w:rsidRDefault="004437A5" w:rsidP="00FF7AD3">
      <w:pPr>
        <w:shd w:val="clear" w:color="auto" w:fill="FFFFFF"/>
        <w:ind w:right="100"/>
        <w:jc w:val="both"/>
        <w:rPr>
          <w:rFonts w:ascii="Cambria" w:eastAsia="Cambria" w:hAnsi="Cambria" w:cs="Cambria"/>
          <w:b/>
          <w:color w:val="231F20"/>
        </w:rPr>
      </w:pPr>
      <w:r>
        <w:rPr>
          <w:rFonts w:ascii="Cambria" w:eastAsia="Cambria" w:hAnsi="Cambria" w:cs="Cambria"/>
          <w:b/>
          <w:color w:val="231F20"/>
        </w:rPr>
        <w:t>MATERIALS AND METHODS</w:t>
      </w:r>
    </w:p>
    <w:p w14:paraId="00000010" w14:textId="77777777" w:rsidR="00DD374B" w:rsidRDefault="004437A5" w:rsidP="00AF15D1">
      <w:pPr>
        <w:pStyle w:val="Titolo2"/>
        <w:ind w:left="0"/>
        <w:rPr>
          <w:color w:val="231F20"/>
          <w:sz w:val="22"/>
          <w:szCs w:val="22"/>
        </w:rPr>
      </w:pPr>
      <w:r>
        <w:rPr>
          <w:color w:val="231F20"/>
          <w:sz w:val="22"/>
          <w:szCs w:val="22"/>
        </w:rPr>
        <w:t>The UrbanFarm2021 competition and the location</w:t>
      </w:r>
    </w:p>
    <w:p w14:paraId="5D32A0C5" w14:textId="77777777" w:rsidR="00AF15D1" w:rsidRDefault="004437A5" w:rsidP="00AF15D1">
      <w:pPr>
        <w:pStyle w:val="Titolo2"/>
        <w:ind w:left="0" w:right="346" w:firstLine="527"/>
        <w:jc w:val="both"/>
        <w:rPr>
          <w:b w:val="0"/>
          <w:color w:val="231F20"/>
          <w:sz w:val="22"/>
          <w:szCs w:val="22"/>
        </w:rPr>
      </w:pPr>
      <w:r>
        <w:rPr>
          <w:b w:val="0"/>
          <w:color w:val="231F20"/>
          <w:sz w:val="22"/>
          <w:szCs w:val="22"/>
        </w:rPr>
        <w:t>The International Student Challenge UrbanFarm</w:t>
      </w:r>
      <w:r w:rsidR="00317EB5">
        <w:rPr>
          <w:b w:val="0"/>
          <w:color w:val="231F20"/>
          <w:sz w:val="22"/>
          <w:szCs w:val="22"/>
        </w:rPr>
        <w:t xml:space="preserve"> is an international competition that brings student to redesign abandoned and vacant urban spaces toward the implementation of innovative UA projects that integrate the three spheres of sustainability (social, environmental and economic) (Orsini et al., 2020b). The UrbanFarm2021 edition </w:t>
      </w:r>
      <w:r>
        <w:rPr>
          <w:b w:val="0"/>
          <w:color w:val="231F20"/>
          <w:sz w:val="22"/>
          <w:szCs w:val="22"/>
        </w:rPr>
        <w:t xml:space="preserve">requested students to redesign an abandoned agricultural area of 0.5 ha located in the </w:t>
      </w:r>
      <w:proofErr w:type="spellStart"/>
      <w:r>
        <w:rPr>
          <w:b w:val="0"/>
          <w:color w:val="231F20"/>
          <w:sz w:val="22"/>
          <w:szCs w:val="22"/>
        </w:rPr>
        <w:t>Troisi</w:t>
      </w:r>
      <w:proofErr w:type="spellEnd"/>
      <w:r>
        <w:rPr>
          <w:b w:val="0"/>
          <w:color w:val="231F20"/>
          <w:sz w:val="22"/>
          <w:szCs w:val="22"/>
        </w:rPr>
        <w:t xml:space="preserve"> Park (Naples, Italy).  The area consisted of 4 greenhouses (G1-G4) and 2 open spaces (OS1-2) for a total of 891 m</w:t>
      </w:r>
      <w:r w:rsidRPr="00BD2447">
        <w:rPr>
          <w:b w:val="0"/>
          <w:color w:val="000000"/>
          <w:sz w:val="22"/>
          <w:szCs w:val="22"/>
          <w:vertAlign w:val="superscript"/>
        </w:rPr>
        <w:t>2</w:t>
      </w:r>
      <w:r w:rsidR="00455174" w:rsidRPr="00BD2447">
        <w:rPr>
          <w:b w:val="0"/>
          <w:color w:val="000000"/>
          <w:sz w:val="22"/>
          <w:szCs w:val="22"/>
          <w:vertAlign w:val="superscript"/>
        </w:rPr>
        <w:t xml:space="preserve"> </w:t>
      </w:r>
      <w:r w:rsidR="00455174" w:rsidRPr="00BD2447">
        <w:rPr>
          <w:b w:val="0"/>
          <w:color w:val="000000"/>
          <w:sz w:val="22"/>
          <w:szCs w:val="22"/>
        </w:rPr>
        <w:t>(Figure 1)</w:t>
      </w:r>
      <w:r w:rsidRPr="00BD2447">
        <w:rPr>
          <w:b w:val="0"/>
          <w:color w:val="231F20"/>
          <w:sz w:val="22"/>
          <w:szCs w:val="22"/>
        </w:rPr>
        <w:t>.</w:t>
      </w:r>
      <w:r>
        <w:rPr>
          <w:b w:val="0"/>
          <w:color w:val="231F20"/>
          <w:sz w:val="22"/>
          <w:szCs w:val="22"/>
        </w:rPr>
        <w:t xml:space="preserve"> The Park is placed in a neighborhood </w:t>
      </w:r>
      <w:r w:rsidR="00317EB5">
        <w:rPr>
          <w:b w:val="0"/>
          <w:color w:val="231F20"/>
          <w:sz w:val="22"/>
          <w:szCs w:val="22"/>
        </w:rPr>
        <w:t xml:space="preserve">that suffered from the estate building </w:t>
      </w:r>
      <w:r>
        <w:rPr>
          <w:b w:val="0"/>
          <w:color w:val="231F20"/>
          <w:sz w:val="22"/>
          <w:szCs w:val="22"/>
        </w:rPr>
        <w:t>speculation</w:t>
      </w:r>
      <w:r w:rsidR="00317EB5">
        <w:rPr>
          <w:b w:val="0"/>
          <w:color w:val="231F20"/>
          <w:sz w:val="22"/>
          <w:szCs w:val="22"/>
        </w:rPr>
        <w:t xml:space="preserve"> of the 1960s</w:t>
      </w:r>
      <w:r>
        <w:rPr>
          <w:b w:val="0"/>
          <w:color w:val="231F20"/>
          <w:sz w:val="22"/>
          <w:szCs w:val="22"/>
        </w:rPr>
        <w:t xml:space="preserve">, </w:t>
      </w:r>
      <w:r w:rsidR="00317EB5">
        <w:rPr>
          <w:b w:val="0"/>
          <w:color w:val="231F20"/>
          <w:sz w:val="22"/>
          <w:szCs w:val="22"/>
        </w:rPr>
        <w:t xml:space="preserve">today dealing with elevate </w:t>
      </w:r>
      <w:r>
        <w:rPr>
          <w:b w:val="0"/>
          <w:color w:val="231F20"/>
          <w:sz w:val="22"/>
          <w:szCs w:val="22"/>
        </w:rPr>
        <w:t xml:space="preserve">population density and social instability. </w:t>
      </w:r>
      <w:r w:rsidR="008F21F3">
        <w:rPr>
          <w:b w:val="0"/>
          <w:color w:val="231F20"/>
          <w:sz w:val="22"/>
          <w:szCs w:val="22"/>
        </w:rPr>
        <w:t>The</w:t>
      </w:r>
      <w:r>
        <w:rPr>
          <w:b w:val="0"/>
          <w:color w:val="231F20"/>
          <w:sz w:val="22"/>
          <w:szCs w:val="22"/>
        </w:rPr>
        <w:t xml:space="preserve"> challenge asked participants to identify a management model fostering social, environmental, and economic functionalities of the proposed activities. Other crucial points were that none of the buildings or infrastructure could be removed or modified due to urban planning issues, and that the funding already </w:t>
      </w:r>
      <w:r w:rsidR="00317EB5">
        <w:rPr>
          <w:b w:val="0"/>
          <w:color w:val="231F20"/>
          <w:sz w:val="22"/>
          <w:szCs w:val="22"/>
        </w:rPr>
        <w:t>available</w:t>
      </w:r>
      <w:r>
        <w:rPr>
          <w:b w:val="0"/>
          <w:color w:val="231F20"/>
          <w:sz w:val="22"/>
          <w:szCs w:val="22"/>
        </w:rPr>
        <w:t xml:space="preserve"> for the project accounted for about 70’000 €.</w:t>
      </w:r>
      <w:r w:rsidR="00AF15D1">
        <w:rPr>
          <w:b w:val="0"/>
          <w:color w:val="231F20"/>
          <w:sz w:val="22"/>
          <w:szCs w:val="22"/>
        </w:rPr>
        <w:t xml:space="preserve"> </w:t>
      </w:r>
      <w:bookmarkStart w:id="0" w:name="_heading=h.gjdgxs" w:colFirst="0" w:colLast="0"/>
      <w:bookmarkEnd w:id="0"/>
      <w:r w:rsidR="00AF15D1" w:rsidRPr="00AF15D1">
        <w:rPr>
          <w:b w:val="0"/>
          <w:color w:val="231F20"/>
          <w:sz w:val="22"/>
          <w:szCs w:val="22"/>
        </w:rPr>
        <w:t xml:space="preserve">The </w:t>
      </w:r>
      <w:r w:rsidRPr="00AF15D1">
        <w:rPr>
          <w:b w:val="0"/>
          <w:color w:val="231F20"/>
          <w:sz w:val="22"/>
          <w:szCs w:val="22"/>
        </w:rPr>
        <w:t xml:space="preserve">vision for a renewed </w:t>
      </w:r>
      <w:proofErr w:type="spellStart"/>
      <w:r w:rsidRPr="00AF15D1">
        <w:rPr>
          <w:b w:val="0"/>
          <w:color w:val="231F20"/>
          <w:sz w:val="22"/>
          <w:szCs w:val="22"/>
        </w:rPr>
        <w:t>Troisi</w:t>
      </w:r>
      <w:proofErr w:type="spellEnd"/>
      <w:r w:rsidRPr="00AF15D1">
        <w:rPr>
          <w:b w:val="0"/>
          <w:color w:val="231F20"/>
          <w:sz w:val="22"/>
          <w:szCs w:val="22"/>
        </w:rPr>
        <w:t xml:space="preserve"> Park was socially oriented and embraced the FoodE (Food Systems in European Cities) mindset: “Think global, eat local” (Pennisi, 2020; </w:t>
      </w:r>
      <w:proofErr w:type="spellStart"/>
      <w:r w:rsidRPr="00AF15D1">
        <w:rPr>
          <w:b w:val="0"/>
          <w:color w:val="231F20"/>
          <w:sz w:val="22"/>
          <w:szCs w:val="22"/>
        </w:rPr>
        <w:t>Vittuari</w:t>
      </w:r>
      <w:proofErr w:type="spellEnd"/>
      <w:r w:rsidRPr="00AF15D1">
        <w:rPr>
          <w:b w:val="0"/>
          <w:color w:val="231F20"/>
          <w:sz w:val="22"/>
          <w:szCs w:val="22"/>
        </w:rPr>
        <w:t xml:space="preserve"> </w:t>
      </w:r>
      <w:sdt>
        <w:sdtPr>
          <w:rPr>
            <w:b w:val="0"/>
            <w:color w:val="231F20"/>
            <w:sz w:val="22"/>
            <w:szCs w:val="22"/>
          </w:rPr>
          <w:tag w:val="goog_rdk_4"/>
          <w:id w:val="1435787131"/>
        </w:sdtPr>
        <w:sdtContent/>
      </w:sdt>
      <w:sdt>
        <w:sdtPr>
          <w:rPr>
            <w:b w:val="0"/>
            <w:color w:val="231F20"/>
            <w:sz w:val="22"/>
            <w:szCs w:val="22"/>
          </w:rPr>
          <w:tag w:val="goog_rdk_5"/>
          <w:id w:val="923915162"/>
        </w:sdtPr>
        <w:sdtContent/>
      </w:sdt>
      <w:r w:rsidRPr="00AF15D1">
        <w:rPr>
          <w:b w:val="0"/>
          <w:color w:val="231F20"/>
          <w:sz w:val="22"/>
          <w:szCs w:val="22"/>
        </w:rPr>
        <w:t xml:space="preserve">et al., 2021). The foundational concept of </w:t>
      </w:r>
      <w:proofErr w:type="spellStart"/>
      <w:r w:rsidRPr="00AF15D1">
        <w:rPr>
          <w:b w:val="0"/>
          <w:color w:val="231F20"/>
          <w:sz w:val="22"/>
          <w:szCs w:val="22"/>
        </w:rPr>
        <w:t>AGRiS</w:t>
      </w:r>
      <w:proofErr w:type="spellEnd"/>
      <w:r w:rsidRPr="00AF15D1">
        <w:rPr>
          <w:b w:val="0"/>
          <w:color w:val="231F20"/>
          <w:sz w:val="22"/>
          <w:szCs w:val="22"/>
        </w:rPr>
        <w:t xml:space="preserve"> was sustainability, represented as the four pillars of sustainable development: environmental protection, economic viability, social equity and cultural enhancement. Pursuant to the United Nations Sustainable Development Goals (SDGs), </w:t>
      </w:r>
      <w:proofErr w:type="spellStart"/>
      <w:r w:rsidR="003773F9" w:rsidRPr="00AF15D1">
        <w:rPr>
          <w:b w:val="0"/>
          <w:color w:val="231F20"/>
          <w:sz w:val="22"/>
          <w:szCs w:val="22"/>
        </w:rPr>
        <w:t>AGRiS</w:t>
      </w:r>
      <w:proofErr w:type="spellEnd"/>
      <w:r w:rsidR="003773F9" w:rsidRPr="00AF15D1">
        <w:rPr>
          <w:b w:val="0"/>
          <w:color w:val="231F20"/>
          <w:sz w:val="22"/>
          <w:szCs w:val="22"/>
        </w:rPr>
        <w:t xml:space="preserve"> </w:t>
      </w:r>
      <w:r w:rsidRPr="00AF15D1">
        <w:rPr>
          <w:b w:val="0"/>
          <w:color w:val="231F20"/>
          <w:sz w:val="22"/>
          <w:szCs w:val="22"/>
        </w:rPr>
        <w:t xml:space="preserve">project started with a comprehensive sustainability assessment, utilizing multi-criteria analysis (MCA) (Marques-Perez et al., 2018; Tapia et al., 2021). The MCA developed for this project took the cultural, economic, environmental, and social criteria </w:t>
      </w:r>
      <w:r w:rsidRPr="00AF15D1">
        <w:rPr>
          <w:b w:val="0"/>
          <w:color w:val="231F20"/>
          <w:sz w:val="22"/>
          <w:szCs w:val="22"/>
        </w:rPr>
        <w:lastRenderedPageBreak/>
        <w:t xml:space="preserve">related to distinct scenarios for the renovation as input parameters. Each scenario of the sustainability assessment involved the renovation of one greenhouse and two outdoor spaces. Each greenhouse was designed to serve a different function: G3 and G1 were dedicated to crop production; G2 was devoted to workshops and social events; and G4 was implemented as a community garden and a social garden for </w:t>
      </w:r>
      <w:r w:rsidR="00C17AA9" w:rsidRPr="00AF15D1">
        <w:rPr>
          <w:b w:val="0"/>
          <w:color w:val="231F20"/>
          <w:sz w:val="22"/>
          <w:szCs w:val="22"/>
        </w:rPr>
        <w:t xml:space="preserve">low-income </w:t>
      </w:r>
      <w:r w:rsidRPr="00AF15D1">
        <w:rPr>
          <w:b w:val="0"/>
          <w:color w:val="231F20"/>
          <w:sz w:val="22"/>
          <w:szCs w:val="22"/>
        </w:rPr>
        <w:t xml:space="preserve">people. OS1 and OS2 </w:t>
      </w:r>
      <w:r w:rsidR="00C17AA9" w:rsidRPr="00AF15D1">
        <w:rPr>
          <w:b w:val="0"/>
          <w:color w:val="231F20"/>
          <w:sz w:val="22"/>
          <w:szCs w:val="22"/>
        </w:rPr>
        <w:t xml:space="preserve">were designed </w:t>
      </w:r>
      <w:r w:rsidRPr="00AF15D1">
        <w:rPr>
          <w:b w:val="0"/>
          <w:color w:val="231F20"/>
          <w:sz w:val="22"/>
          <w:szCs w:val="22"/>
        </w:rPr>
        <w:t>as spaces for a local market and other social events</w:t>
      </w:r>
      <w:r w:rsidR="00BD2447" w:rsidRPr="00AF15D1">
        <w:rPr>
          <w:b w:val="0"/>
          <w:color w:val="231F20"/>
          <w:sz w:val="22"/>
          <w:szCs w:val="22"/>
        </w:rPr>
        <w:t xml:space="preserve"> (Figure 1)</w:t>
      </w:r>
      <w:r w:rsidRPr="00AF15D1">
        <w:rPr>
          <w:b w:val="0"/>
          <w:color w:val="231F20"/>
          <w:sz w:val="22"/>
          <w:szCs w:val="22"/>
        </w:rPr>
        <w:t xml:space="preserve">. </w:t>
      </w:r>
    </w:p>
    <w:p w14:paraId="6A957786" w14:textId="77777777" w:rsidR="00AF15D1" w:rsidRPr="00455174" w:rsidRDefault="00AF15D1" w:rsidP="00AF15D1">
      <w:pPr>
        <w:pStyle w:val="Titolo2"/>
        <w:ind w:left="0"/>
        <w:jc w:val="center"/>
        <w:rPr>
          <w:rFonts w:cs="Cambria"/>
          <w:b w:val="0"/>
          <w:bCs w:val="0"/>
          <w:color w:val="231F20"/>
          <w:sz w:val="22"/>
          <w:szCs w:val="22"/>
        </w:rPr>
      </w:pPr>
      <w:r>
        <w:rPr>
          <w:rFonts w:cs="Cambria"/>
          <w:b w:val="0"/>
          <w:bCs w:val="0"/>
          <w:noProof/>
          <w:color w:val="231F20"/>
          <w:sz w:val="22"/>
          <w:szCs w:val="22"/>
        </w:rPr>
        <w:drawing>
          <wp:inline distT="0" distB="0" distL="0" distR="0" wp14:anchorId="031748D8" wp14:editId="2F522EEE">
            <wp:extent cx="3195873" cy="2500145"/>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3955" cy="2514291"/>
                    </a:xfrm>
                    <a:prstGeom prst="rect">
                      <a:avLst/>
                    </a:prstGeom>
                  </pic:spPr>
                </pic:pic>
              </a:graphicData>
            </a:graphic>
          </wp:inline>
        </w:drawing>
      </w:r>
    </w:p>
    <w:p w14:paraId="55ED90A8" w14:textId="77777777" w:rsidR="00AF15D1" w:rsidRDefault="00AF15D1" w:rsidP="00AF15D1">
      <w:pPr>
        <w:pStyle w:val="Titolo2"/>
        <w:ind w:left="0"/>
        <w:jc w:val="center"/>
        <w:rPr>
          <w:rFonts w:cs="Cambria"/>
          <w:b w:val="0"/>
          <w:bCs w:val="0"/>
          <w:color w:val="231F20"/>
          <w:sz w:val="22"/>
          <w:szCs w:val="22"/>
        </w:rPr>
      </w:pPr>
      <w:r w:rsidRPr="00455174">
        <w:rPr>
          <w:rFonts w:cs="Cambria"/>
          <w:b w:val="0"/>
          <w:bCs w:val="0"/>
          <w:color w:val="231F20"/>
          <w:sz w:val="22"/>
          <w:szCs w:val="22"/>
        </w:rPr>
        <w:t>Figure 1</w:t>
      </w:r>
      <w:r>
        <w:rPr>
          <w:rFonts w:cs="Cambria"/>
          <w:b w:val="0"/>
          <w:bCs w:val="0"/>
          <w:color w:val="231F20"/>
          <w:sz w:val="22"/>
          <w:szCs w:val="22"/>
        </w:rPr>
        <w:t xml:space="preserve">. Functional distribution of greenhouses and open spaces in the </w:t>
      </w:r>
      <w:proofErr w:type="spellStart"/>
      <w:r>
        <w:rPr>
          <w:rFonts w:cs="Cambria"/>
          <w:b w:val="0"/>
          <w:bCs w:val="0"/>
          <w:color w:val="231F20"/>
          <w:sz w:val="22"/>
          <w:szCs w:val="22"/>
        </w:rPr>
        <w:t>Troisi</w:t>
      </w:r>
      <w:proofErr w:type="spellEnd"/>
      <w:r>
        <w:rPr>
          <w:rFonts w:cs="Cambria"/>
          <w:b w:val="0"/>
          <w:bCs w:val="0"/>
          <w:color w:val="231F20"/>
          <w:sz w:val="22"/>
          <w:szCs w:val="22"/>
        </w:rPr>
        <w:t xml:space="preserve"> park</w:t>
      </w:r>
    </w:p>
    <w:p w14:paraId="1D2F921C" w14:textId="77777777" w:rsidR="00AF15D1" w:rsidRDefault="00AF15D1" w:rsidP="00AF15D1">
      <w:pPr>
        <w:pStyle w:val="Titolo2"/>
        <w:ind w:left="0" w:right="346"/>
        <w:jc w:val="both"/>
        <w:rPr>
          <w:b w:val="0"/>
          <w:color w:val="231F20"/>
          <w:sz w:val="22"/>
          <w:szCs w:val="22"/>
        </w:rPr>
      </w:pPr>
    </w:p>
    <w:p w14:paraId="00000016" w14:textId="7A4E9A9A" w:rsidR="00DD374B" w:rsidRPr="00AF15D1" w:rsidRDefault="004437A5" w:rsidP="00AF15D1">
      <w:pPr>
        <w:pStyle w:val="Titolo2"/>
        <w:ind w:left="0" w:right="346" w:firstLine="527"/>
        <w:jc w:val="both"/>
        <w:rPr>
          <w:b w:val="0"/>
          <w:color w:val="231F20"/>
          <w:sz w:val="22"/>
          <w:szCs w:val="22"/>
        </w:rPr>
      </w:pPr>
      <w:r w:rsidRPr="00AF15D1">
        <w:rPr>
          <w:b w:val="0"/>
          <w:color w:val="231F20"/>
          <w:sz w:val="22"/>
          <w:szCs w:val="22"/>
        </w:rPr>
        <w:t xml:space="preserve">The overall aim of </w:t>
      </w:r>
      <w:proofErr w:type="spellStart"/>
      <w:r w:rsidRPr="00AF15D1">
        <w:rPr>
          <w:b w:val="0"/>
          <w:color w:val="231F20"/>
          <w:sz w:val="22"/>
          <w:szCs w:val="22"/>
        </w:rPr>
        <w:t>AGRiS</w:t>
      </w:r>
      <w:proofErr w:type="spellEnd"/>
      <w:r w:rsidRPr="00AF15D1">
        <w:rPr>
          <w:b w:val="0"/>
          <w:color w:val="231F20"/>
          <w:sz w:val="22"/>
          <w:szCs w:val="22"/>
        </w:rPr>
        <w:t xml:space="preserve"> was to create an urban agriculture solution which was feasible and economically sustainable both in the near- and long-term. Therefore, </w:t>
      </w:r>
      <w:r w:rsidR="003773F9" w:rsidRPr="00AF15D1">
        <w:rPr>
          <w:b w:val="0"/>
          <w:color w:val="231F20"/>
          <w:sz w:val="22"/>
          <w:szCs w:val="22"/>
        </w:rPr>
        <w:t xml:space="preserve">it was </w:t>
      </w:r>
      <w:r w:rsidRPr="00AF15D1">
        <w:rPr>
          <w:b w:val="0"/>
          <w:color w:val="231F20"/>
          <w:sz w:val="22"/>
          <w:szCs w:val="22"/>
        </w:rPr>
        <w:t>proposed an incremental approach with the renovation project. Based on results from the sustainability assessment, the most preferable project scenario in which to invest the initial funding and expediently launch the renovation</w:t>
      </w:r>
      <w:r w:rsidR="003773F9" w:rsidRPr="00AF15D1">
        <w:rPr>
          <w:b w:val="0"/>
          <w:color w:val="231F20"/>
          <w:sz w:val="22"/>
          <w:szCs w:val="22"/>
        </w:rPr>
        <w:t xml:space="preserve"> were selected</w:t>
      </w:r>
      <w:r w:rsidRPr="00AF15D1">
        <w:rPr>
          <w:b w:val="0"/>
          <w:color w:val="231F20"/>
          <w:sz w:val="22"/>
          <w:szCs w:val="22"/>
        </w:rPr>
        <w:t xml:space="preserve">. To address social sustainability, collected informal feedback </w:t>
      </w:r>
      <w:r w:rsidR="003773F9" w:rsidRPr="00AF15D1">
        <w:rPr>
          <w:b w:val="0"/>
          <w:color w:val="231F20"/>
          <w:sz w:val="22"/>
          <w:szCs w:val="22"/>
        </w:rPr>
        <w:t xml:space="preserve">were collected </w:t>
      </w:r>
      <w:r w:rsidRPr="00AF15D1">
        <w:rPr>
          <w:b w:val="0"/>
          <w:color w:val="231F20"/>
          <w:sz w:val="22"/>
          <w:szCs w:val="22"/>
        </w:rPr>
        <w:t xml:space="preserve">through surveys spread among </w:t>
      </w:r>
      <w:r w:rsidR="00C17AA9" w:rsidRPr="00AF15D1">
        <w:rPr>
          <w:b w:val="0"/>
          <w:color w:val="231F20"/>
          <w:sz w:val="22"/>
          <w:szCs w:val="22"/>
        </w:rPr>
        <w:t xml:space="preserve">the </w:t>
      </w:r>
      <w:r w:rsidRPr="00AF15D1">
        <w:rPr>
          <w:b w:val="0"/>
          <w:color w:val="231F20"/>
          <w:sz w:val="22"/>
          <w:szCs w:val="22"/>
        </w:rPr>
        <w:t xml:space="preserve">local </w:t>
      </w:r>
      <w:r w:rsidR="00C17AA9" w:rsidRPr="00AF15D1">
        <w:rPr>
          <w:b w:val="0"/>
          <w:color w:val="231F20"/>
          <w:sz w:val="22"/>
          <w:szCs w:val="22"/>
        </w:rPr>
        <w:t>community</w:t>
      </w:r>
      <w:r w:rsidRPr="00AF15D1">
        <w:rPr>
          <w:b w:val="0"/>
          <w:color w:val="231F20"/>
          <w:sz w:val="22"/>
          <w:szCs w:val="22"/>
        </w:rPr>
        <w:t xml:space="preserve"> on social media networks and an online meeting with citizens, schools and local associations</w:t>
      </w:r>
      <w:r w:rsidR="003773F9" w:rsidRPr="00AF15D1">
        <w:rPr>
          <w:b w:val="0"/>
          <w:color w:val="231F20"/>
          <w:sz w:val="22"/>
          <w:szCs w:val="22"/>
        </w:rPr>
        <w:t xml:space="preserve"> was organized</w:t>
      </w:r>
      <w:r w:rsidRPr="00AF15D1">
        <w:rPr>
          <w:b w:val="0"/>
          <w:color w:val="231F20"/>
          <w:sz w:val="22"/>
          <w:szCs w:val="22"/>
        </w:rPr>
        <w:t xml:space="preserve">, whose opinions guided </w:t>
      </w:r>
      <w:r w:rsidR="00C17AA9" w:rsidRPr="00AF15D1">
        <w:rPr>
          <w:b w:val="0"/>
          <w:color w:val="231F20"/>
          <w:sz w:val="22"/>
          <w:szCs w:val="22"/>
        </w:rPr>
        <w:t>the</w:t>
      </w:r>
      <w:r w:rsidRPr="00AF15D1">
        <w:rPr>
          <w:b w:val="0"/>
          <w:color w:val="231F20"/>
          <w:sz w:val="22"/>
          <w:szCs w:val="22"/>
        </w:rPr>
        <w:t xml:space="preserve"> design decisions for </w:t>
      </w:r>
      <w:r w:rsidR="003773F9" w:rsidRPr="00AF15D1">
        <w:rPr>
          <w:b w:val="0"/>
          <w:color w:val="231F20"/>
          <w:sz w:val="22"/>
          <w:szCs w:val="22"/>
        </w:rPr>
        <w:t xml:space="preserve">the </w:t>
      </w:r>
      <w:r w:rsidRPr="00AF15D1">
        <w:rPr>
          <w:b w:val="0"/>
          <w:color w:val="231F20"/>
          <w:sz w:val="22"/>
          <w:szCs w:val="22"/>
        </w:rPr>
        <w:t xml:space="preserve">project. Additionally, a smartphone app </w:t>
      </w:r>
      <w:r w:rsidR="003773F9" w:rsidRPr="00AF15D1">
        <w:rPr>
          <w:b w:val="0"/>
          <w:color w:val="231F20"/>
          <w:sz w:val="22"/>
          <w:szCs w:val="22"/>
        </w:rPr>
        <w:t xml:space="preserve">was proposed </w:t>
      </w:r>
      <w:r w:rsidRPr="00AF15D1">
        <w:rPr>
          <w:b w:val="0"/>
          <w:color w:val="231F20"/>
          <w:sz w:val="22"/>
          <w:szCs w:val="22"/>
        </w:rPr>
        <w:t xml:space="preserve">to allow interactive communication between citizens and stakeholders. Moreover, the architectural design was conceived in a circular-economy perspective and relied on a strong participatory approach. The agricultural sustainability of the project was based on cultivation practices </w:t>
      </w:r>
      <w:r w:rsidR="00C17AA9" w:rsidRPr="00AF15D1">
        <w:rPr>
          <w:b w:val="0"/>
          <w:color w:val="231F20"/>
          <w:sz w:val="22"/>
          <w:szCs w:val="22"/>
        </w:rPr>
        <w:t>promoting</w:t>
      </w:r>
      <w:r w:rsidRPr="00AF15D1">
        <w:rPr>
          <w:b w:val="0"/>
          <w:color w:val="231F20"/>
          <w:sz w:val="22"/>
          <w:szCs w:val="22"/>
        </w:rPr>
        <w:t xml:space="preserve"> biodiversity and efficient application and cycling of water and nutrients within the growing systems. These practices include crop rotation and intercropping, compost for fertilization, recyclable growing-media, organic pest management and seed-to-seed</w:t>
      </w:r>
      <w:r w:rsidR="008F21F3" w:rsidRPr="00AF15D1">
        <w:rPr>
          <w:b w:val="0"/>
          <w:color w:val="231F20"/>
          <w:sz w:val="22"/>
          <w:szCs w:val="22"/>
        </w:rPr>
        <w:t xml:space="preserve"> </w:t>
      </w:r>
      <w:r w:rsidRPr="00AF15D1">
        <w:rPr>
          <w:b w:val="0"/>
          <w:color w:val="231F20"/>
          <w:sz w:val="22"/>
          <w:szCs w:val="22"/>
        </w:rPr>
        <w:t xml:space="preserve">cycles. Concerning environmental sustainability, </w:t>
      </w:r>
      <w:r w:rsidR="00C17AA9" w:rsidRPr="00AF15D1">
        <w:rPr>
          <w:b w:val="0"/>
          <w:color w:val="231F20"/>
          <w:sz w:val="22"/>
          <w:szCs w:val="22"/>
        </w:rPr>
        <w:t xml:space="preserve">the project </w:t>
      </w:r>
      <w:r w:rsidRPr="00AF15D1">
        <w:rPr>
          <w:b w:val="0"/>
          <w:color w:val="231F20"/>
          <w:sz w:val="22"/>
          <w:szCs w:val="22"/>
        </w:rPr>
        <w:t xml:space="preserve">maximized resource-use efficiency and minimized negative environmental impacts resulting from construction and on-site activities. </w:t>
      </w:r>
      <w:r w:rsidR="003773F9" w:rsidRPr="00AF15D1">
        <w:rPr>
          <w:b w:val="0"/>
          <w:color w:val="231F20"/>
          <w:sz w:val="22"/>
          <w:szCs w:val="22"/>
        </w:rPr>
        <w:t>T</w:t>
      </w:r>
      <w:r w:rsidRPr="00AF15D1">
        <w:rPr>
          <w:b w:val="0"/>
          <w:color w:val="231F20"/>
          <w:sz w:val="22"/>
          <w:szCs w:val="22"/>
        </w:rPr>
        <w:t>he energy demand, water usage, and emissions associated with facility operations</w:t>
      </w:r>
      <w:r w:rsidR="003773F9" w:rsidRPr="00AF15D1">
        <w:rPr>
          <w:b w:val="0"/>
          <w:color w:val="231F20"/>
          <w:sz w:val="22"/>
          <w:szCs w:val="22"/>
        </w:rPr>
        <w:t xml:space="preserve"> were assessed</w:t>
      </w:r>
      <w:r w:rsidRPr="00AF15D1">
        <w:rPr>
          <w:b w:val="0"/>
          <w:color w:val="231F20"/>
          <w:sz w:val="22"/>
          <w:szCs w:val="22"/>
        </w:rPr>
        <w:t xml:space="preserve">, and technologies and systems </w:t>
      </w:r>
      <w:r w:rsidR="003773F9" w:rsidRPr="00AF15D1">
        <w:rPr>
          <w:b w:val="0"/>
          <w:color w:val="231F20"/>
          <w:sz w:val="22"/>
          <w:szCs w:val="22"/>
        </w:rPr>
        <w:t xml:space="preserve">were integrated </w:t>
      </w:r>
      <w:r w:rsidRPr="00AF15D1">
        <w:rPr>
          <w:b w:val="0"/>
          <w:color w:val="231F20"/>
          <w:sz w:val="22"/>
          <w:szCs w:val="22"/>
        </w:rPr>
        <w:t xml:space="preserve">to minimize resource and material inputs and waste outputs using renewable energy sources, rainwater collection, and zero-waste strategies. These design and management strategies supported the concept of multi-dimensional sustainability and pointed to the strength of </w:t>
      </w:r>
      <w:proofErr w:type="spellStart"/>
      <w:r w:rsidRPr="00AF15D1">
        <w:rPr>
          <w:b w:val="0"/>
          <w:color w:val="231F20"/>
          <w:sz w:val="22"/>
          <w:szCs w:val="22"/>
        </w:rPr>
        <w:t>AGRiS</w:t>
      </w:r>
      <w:proofErr w:type="spellEnd"/>
      <w:r w:rsidRPr="00AF15D1">
        <w:rPr>
          <w:b w:val="0"/>
          <w:color w:val="231F20"/>
          <w:sz w:val="22"/>
          <w:szCs w:val="22"/>
        </w:rPr>
        <w:t xml:space="preserve">: all pillars of sustainability </w:t>
      </w:r>
      <w:r w:rsidR="00C17AA9" w:rsidRPr="00AF15D1">
        <w:rPr>
          <w:b w:val="0"/>
          <w:color w:val="231F20"/>
          <w:sz w:val="22"/>
          <w:szCs w:val="22"/>
        </w:rPr>
        <w:t>were</w:t>
      </w:r>
      <w:r w:rsidRPr="00AF15D1">
        <w:rPr>
          <w:b w:val="0"/>
          <w:color w:val="231F20"/>
          <w:sz w:val="22"/>
          <w:szCs w:val="22"/>
        </w:rPr>
        <w:t xml:space="preserve"> addressed without sacrificing economic feasibility. </w:t>
      </w:r>
    </w:p>
    <w:p w14:paraId="00000017" w14:textId="77777777" w:rsidR="00DD374B" w:rsidRDefault="00DD374B" w:rsidP="00FF7AD3">
      <w:pPr>
        <w:pBdr>
          <w:top w:val="nil"/>
          <w:left w:val="nil"/>
          <w:bottom w:val="nil"/>
          <w:right w:val="nil"/>
          <w:between w:val="nil"/>
        </w:pBdr>
        <w:ind w:left="294" w:right="344" w:firstLine="527"/>
        <w:jc w:val="both"/>
        <w:rPr>
          <w:rFonts w:ascii="Cambria" w:eastAsia="Cambria" w:hAnsi="Cambria" w:cs="Cambria"/>
          <w:color w:val="231F20"/>
        </w:rPr>
      </w:pPr>
    </w:p>
    <w:p w14:paraId="00000018" w14:textId="77777777" w:rsidR="00DD374B" w:rsidRDefault="004437A5" w:rsidP="00AF15D1">
      <w:pPr>
        <w:pStyle w:val="Titolo2"/>
        <w:ind w:left="0"/>
        <w:rPr>
          <w:color w:val="231F20"/>
          <w:sz w:val="22"/>
          <w:szCs w:val="22"/>
        </w:rPr>
      </w:pPr>
      <w:r>
        <w:rPr>
          <w:color w:val="231F20"/>
          <w:sz w:val="22"/>
          <w:szCs w:val="22"/>
        </w:rPr>
        <w:lastRenderedPageBreak/>
        <w:t>RESULTS AND DISCUSSION</w:t>
      </w:r>
    </w:p>
    <w:p w14:paraId="00000019" w14:textId="77777777" w:rsidR="00DD374B" w:rsidRDefault="004437A5" w:rsidP="00AF15D1">
      <w:pPr>
        <w:ind w:right="344"/>
        <w:jc w:val="both"/>
        <w:rPr>
          <w:rFonts w:ascii="Cambria" w:eastAsia="Cambria" w:hAnsi="Cambria" w:cs="Cambria"/>
          <w:b/>
          <w:color w:val="231F20"/>
        </w:rPr>
      </w:pPr>
      <w:r>
        <w:rPr>
          <w:rFonts w:ascii="Cambria" w:eastAsia="Cambria" w:hAnsi="Cambria" w:cs="Cambria"/>
          <w:b/>
          <w:color w:val="231F20"/>
        </w:rPr>
        <w:t xml:space="preserve">1. Agricultural aspects </w:t>
      </w:r>
    </w:p>
    <w:p w14:paraId="0000001B" w14:textId="11943C6D" w:rsidR="00DD374B" w:rsidRPr="00E54CD6" w:rsidRDefault="004437A5" w:rsidP="00AF15D1">
      <w:pPr>
        <w:ind w:right="344" w:firstLine="527"/>
        <w:jc w:val="both"/>
        <w:rPr>
          <w:rFonts w:ascii="Cambria" w:eastAsia="Cambria" w:hAnsi="Cambria" w:cs="Cambria"/>
        </w:rPr>
      </w:pPr>
      <w:r>
        <w:rPr>
          <w:rFonts w:ascii="Cambria" w:eastAsia="Cambria" w:hAnsi="Cambria" w:cs="Cambria"/>
          <w:color w:val="231F20"/>
        </w:rPr>
        <w:t xml:space="preserve">To promote sustainable agricultural practices, </w:t>
      </w:r>
      <w:r w:rsidR="003773F9">
        <w:rPr>
          <w:rFonts w:ascii="Cambria" w:eastAsia="Cambria" w:hAnsi="Cambria" w:cs="Cambria"/>
          <w:color w:val="231F20"/>
        </w:rPr>
        <w:t>the</w:t>
      </w:r>
      <w:r>
        <w:rPr>
          <w:rFonts w:ascii="Cambria" w:eastAsia="Cambria" w:hAnsi="Cambria" w:cs="Cambria"/>
          <w:color w:val="231F20"/>
        </w:rPr>
        <w:t xml:space="preserve"> approach </w:t>
      </w:r>
      <w:r w:rsidR="003773F9">
        <w:rPr>
          <w:rFonts w:ascii="Cambria" w:eastAsia="Cambria" w:hAnsi="Cambria" w:cs="Cambria"/>
          <w:color w:val="231F20"/>
        </w:rPr>
        <w:t xml:space="preserve">was based </w:t>
      </w:r>
      <w:r>
        <w:rPr>
          <w:rFonts w:ascii="Cambria" w:eastAsia="Cambria" w:hAnsi="Cambria" w:cs="Cambria"/>
          <w:color w:val="231F20"/>
        </w:rPr>
        <w:t xml:space="preserve">on </w:t>
      </w:r>
      <w:r>
        <w:rPr>
          <w:rFonts w:ascii="Cambria" w:eastAsia="Cambria" w:hAnsi="Cambria" w:cs="Cambria"/>
          <w:i/>
          <w:color w:val="231F20"/>
        </w:rPr>
        <w:t>agroecology</w:t>
      </w:r>
      <w:r>
        <w:rPr>
          <w:rFonts w:ascii="Cambria" w:eastAsia="Cambria" w:hAnsi="Cambria" w:cs="Cambria"/>
          <w:color w:val="231F20"/>
        </w:rPr>
        <w:t xml:space="preserve">, an integrated approach that applies ecological and social principles to the design and management of agricultural systems. These principles include i) diversity, ii) synergies, iii) efficiency, iv) resilience, v) recycling, vi) co-creation, vii) social values, viii) culture and food traditions, ix) responsible governance, and x) </w:t>
      </w:r>
      <w:r w:rsidRPr="00A218D8">
        <w:rPr>
          <w:rFonts w:ascii="Cambria" w:eastAsia="Cambria" w:hAnsi="Cambria" w:cs="Cambria"/>
        </w:rPr>
        <w:t xml:space="preserve">circular economy </w:t>
      </w:r>
      <w:sdt>
        <w:sdtPr>
          <w:tag w:val="goog_rdk_6"/>
          <w:id w:val="1230963860"/>
        </w:sdtPr>
        <w:sdtContent/>
      </w:sdt>
      <w:r w:rsidRPr="00A218D8">
        <w:rPr>
          <w:rFonts w:ascii="Cambria" w:eastAsia="Cambria" w:hAnsi="Cambria" w:cs="Cambria"/>
        </w:rPr>
        <w:t xml:space="preserve">(Barrios et al., 2020). </w:t>
      </w:r>
      <w:r w:rsidR="003773F9">
        <w:rPr>
          <w:rFonts w:ascii="Cambria" w:eastAsia="Cambria" w:hAnsi="Cambria" w:cs="Cambria"/>
        </w:rPr>
        <w:t>I</w:t>
      </w:r>
      <w:r w:rsidRPr="00A218D8">
        <w:rPr>
          <w:rFonts w:ascii="Cambria" w:eastAsia="Cambria" w:hAnsi="Cambria" w:cs="Cambria"/>
        </w:rPr>
        <w:t xml:space="preserve">ntercropping and crop-rotations </w:t>
      </w:r>
      <w:r w:rsidR="003773F9">
        <w:rPr>
          <w:rFonts w:ascii="Cambria" w:eastAsia="Cambria" w:hAnsi="Cambria" w:cs="Cambria"/>
        </w:rPr>
        <w:t xml:space="preserve">were designed </w:t>
      </w:r>
      <w:r w:rsidRPr="00A218D8">
        <w:rPr>
          <w:rFonts w:ascii="Cambria" w:eastAsia="Cambria" w:hAnsi="Cambria" w:cs="Cambria"/>
        </w:rPr>
        <w:t xml:space="preserve">to enhance diversity, prioritizing traditional/endangered cultivars that, in contrast to commercial hybrids, are </w:t>
      </w:r>
      <w:r>
        <w:rPr>
          <w:rFonts w:ascii="Cambria" w:eastAsia="Cambria" w:hAnsi="Cambria" w:cs="Cambria"/>
          <w:color w:val="231F20"/>
        </w:rPr>
        <w:t xml:space="preserve">genetically </w:t>
      </w:r>
      <w:r w:rsidR="003773F9">
        <w:rPr>
          <w:rFonts w:ascii="Cambria" w:eastAsia="Cambria" w:hAnsi="Cambria" w:cs="Cambria"/>
          <w:color w:val="231F20"/>
        </w:rPr>
        <w:t xml:space="preserve">prone </w:t>
      </w:r>
      <w:r>
        <w:rPr>
          <w:rFonts w:ascii="Cambria" w:eastAsia="Cambria" w:hAnsi="Cambria" w:cs="Cambria"/>
          <w:color w:val="231F20"/>
        </w:rPr>
        <w:t xml:space="preserve">for seed-to-seed cycles. </w:t>
      </w:r>
      <w:r w:rsidR="003773F9">
        <w:rPr>
          <w:rFonts w:ascii="Cambria" w:eastAsia="Cambria" w:hAnsi="Cambria" w:cs="Cambria"/>
          <w:color w:val="231F20"/>
        </w:rPr>
        <w:t>P</w:t>
      </w:r>
      <w:r>
        <w:rPr>
          <w:rFonts w:ascii="Cambria" w:eastAsia="Cambria" w:hAnsi="Cambria" w:cs="Cambria"/>
          <w:color w:val="231F20"/>
        </w:rPr>
        <w:t xml:space="preserve">articipatory processes </w:t>
      </w:r>
      <w:r w:rsidR="003773F9">
        <w:rPr>
          <w:rFonts w:ascii="Cambria" w:eastAsia="Cambria" w:hAnsi="Cambria" w:cs="Cambria"/>
          <w:color w:val="231F20"/>
        </w:rPr>
        <w:t xml:space="preserve">were promoted </w:t>
      </w:r>
      <w:r>
        <w:rPr>
          <w:rFonts w:ascii="Cambria" w:eastAsia="Cambria" w:hAnsi="Cambria" w:cs="Cambria"/>
          <w:color w:val="231F20"/>
        </w:rPr>
        <w:t xml:space="preserve">and </w:t>
      </w:r>
      <w:r w:rsidR="003773F9">
        <w:rPr>
          <w:rFonts w:ascii="Cambria" w:eastAsia="Cambria" w:hAnsi="Cambria" w:cs="Cambria"/>
          <w:color w:val="231F20"/>
        </w:rPr>
        <w:t xml:space="preserve">the </w:t>
      </w:r>
      <w:proofErr w:type="spellStart"/>
      <w:r w:rsidR="003773F9">
        <w:rPr>
          <w:rFonts w:ascii="Cambria" w:eastAsia="Cambria" w:hAnsi="Cambria" w:cs="Cambria"/>
          <w:color w:val="231F20"/>
        </w:rPr>
        <w:t>AGRis</w:t>
      </w:r>
      <w:proofErr w:type="spellEnd"/>
      <w:r w:rsidR="003773F9">
        <w:rPr>
          <w:rFonts w:ascii="Cambria" w:eastAsia="Cambria" w:hAnsi="Cambria" w:cs="Cambria"/>
          <w:color w:val="231F20"/>
        </w:rPr>
        <w:t xml:space="preserve"> concept </w:t>
      </w:r>
      <w:r>
        <w:rPr>
          <w:rFonts w:ascii="Cambria" w:eastAsia="Cambria" w:hAnsi="Cambria" w:cs="Cambria"/>
          <w:color w:val="231F20"/>
        </w:rPr>
        <w:t xml:space="preserve">relied on traditional producers’ knowledge to enable co-creation and food traditions. </w:t>
      </w:r>
      <w:r w:rsidR="003773F9">
        <w:rPr>
          <w:rFonts w:ascii="Cambria" w:eastAsia="Cambria" w:hAnsi="Cambria" w:cs="Cambria"/>
          <w:color w:val="231F20"/>
        </w:rPr>
        <w:t>S</w:t>
      </w:r>
      <w:r>
        <w:rPr>
          <w:rFonts w:ascii="Cambria" w:eastAsia="Cambria" w:hAnsi="Cambria" w:cs="Cambria"/>
          <w:color w:val="231F20"/>
        </w:rPr>
        <w:t>ynergies involving actors at different scales</w:t>
      </w:r>
      <w:r w:rsidR="003773F9">
        <w:rPr>
          <w:rFonts w:ascii="Cambria" w:eastAsia="Cambria" w:hAnsi="Cambria" w:cs="Cambria"/>
          <w:color w:val="231F20"/>
        </w:rPr>
        <w:t xml:space="preserve"> were created</w:t>
      </w:r>
      <w:r>
        <w:rPr>
          <w:rFonts w:ascii="Cambria" w:eastAsia="Cambria" w:hAnsi="Cambria" w:cs="Cambria"/>
          <w:color w:val="231F20"/>
        </w:rPr>
        <w:t xml:space="preserve">, reconnecting producers and consumers through a circular economy </w:t>
      </w:r>
      <w:r w:rsidR="00C17AA9">
        <w:rPr>
          <w:rFonts w:ascii="Cambria" w:eastAsia="Cambria" w:hAnsi="Cambria" w:cs="Cambria"/>
          <w:color w:val="231F20"/>
        </w:rPr>
        <w:t xml:space="preserve">approach </w:t>
      </w:r>
      <w:r>
        <w:rPr>
          <w:rFonts w:ascii="Cambria" w:eastAsia="Cambria" w:hAnsi="Cambria" w:cs="Cambria"/>
          <w:color w:val="231F20"/>
        </w:rPr>
        <w:t>that prioritizes local markets, thus supporting the local economy. To increase efficiency, the use of natural resources and the recycling of water, nutrients, and materials to minimize waste and pollution and create sustainable and user-friendly cultivation systems</w:t>
      </w:r>
      <w:r w:rsidR="003773F9" w:rsidRPr="003773F9">
        <w:rPr>
          <w:rFonts w:ascii="Cambria" w:eastAsia="Cambria" w:hAnsi="Cambria" w:cs="Cambria"/>
          <w:color w:val="231F20"/>
        </w:rPr>
        <w:t xml:space="preserve"> </w:t>
      </w:r>
      <w:r w:rsidR="003773F9">
        <w:rPr>
          <w:rFonts w:ascii="Cambria" w:eastAsia="Cambria" w:hAnsi="Cambria" w:cs="Cambria"/>
          <w:color w:val="231F20"/>
        </w:rPr>
        <w:t>were promoted</w:t>
      </w:r>
      <w:r>
        <w:rPr>
          <w:rFonts w:ascii="Cambria" w:eastAsia="Cambria" w:hAnsi="Cambria" w:cs="Cambria"/>
          <w:color w:val="231F20"/>
        </w:rPr>
        <w:t xml:space="preserve">. </w:t>
      </w:r>
      <w:r w:rsidR="003773F9">
        <w:rPr>
          <w:rFonts w:ascii="Cambria" w:eastAsia="Cambria" w:hAnsi="Cambria" w:cs="Cambria"/>
          <w:color w:val="231F20"/>
        </w:rPr>
        <w:t>O</w:t>
      </w:r>
      <w:r>
        <w:rPr>
          <w:rFonts w:ascii="Cambria" w:eastAsia="Cambria" w:hAnsi="Cambria" w:cs="Cambria"/>
          <w:color w:val="231F20"/>
        </w:rPr>
        <w:t xml:space="preserve">rganic substrates </w:t>
      </w:r>
      <w:r w:rsidR="003773F9">
        <w:rPr>
          <w:rFonts w:ascii="Cambria" w:eastAsia="Cambria" w:hAnsi="Cambria" w:cs="Cambria"/>
          <w:color w:val="231F20"/>
        </w:rPr>
        <w:t xml:space="preserve">were recycled </w:t>
      </w:r>
      <w:r>
        <w:rPr>
          <w:rFonts w:ascii="Cambria" w:eastAsia="Cambria" w:hAnsi="Cambria" w:cs="Cambria"/>
          <w:color w:val="231F20"/>
        </w:rPr>
        <w:t xml:space="preserve">through the creation of a composting structure in the open areas next to the complex, </w:t>
      </w:r>
      <w:r w:rsidR="00C17AA9">
        <w:rPr>
          <w:rFonts w:ascii="Cambria" w:eastAsia="Cambria" w:hAnsi="Cambria" w:cs="Cambria"/>
          <w:color w:val="231F20"/>
        </w:rPr>
        <w:t xml:space="preserve">so that </w:t>
      </w:r>
      <w:r>
        <w:rPr>
          <w:rFonts w:ascii="Cambria" w:eastAsia="Cambria" w:hAnsi="Cambria" w:cs="Cambria"/>
          <w:color w:val="231F20"/>
        </w:rPr>
        <w:t xml:space="preserve">herbaceous residues after crushing and maceration </w:t>
      </w:r>
      <w:r w:rsidR="003773F9">
        <w:rPr>
          <w:rFonts w:ascii="Cambria" w:eastAsia="Cambria" w:hAnsi="Cambria" w:cs="Cambria"/>
          <w:color w:val="231F20"/>
        </w:rPr>
        <w:t xml:space="preserve">could </w:t>
      </w:r>
      <w:r w:rsidR="00C17AA9">
        <w:rPr>
          <w:rFonts w:ascii="Cambria" w:eastAsia="Cambria" w:hAnsi="Cambria" w:cs="Cambria"/>
          <w:color w:val="231F20"/>
        </w:rPr>
        <w:t>be used</w:t>
      </w:r>
      <w:r>
        <w:rPr>
          <w:rFonts w:ascii="Cambria" w:eastAsia="Cambria" w:hAnsi="Cambria" w:cs="Cambria"/>
          <w:color w:val="231F20"/>
        </w:rPr>
        <w:t xml:space="preserve"> for low-cost and eco-friendly fertilization. </w:t>
      </w:r>
      <w:r w:rsidR="003773F9">
        <w:rPr>
          <w:rFonts w:ascii="Cambria" w:eastAsia="Cambria" w:hAnsi="Cambria" w:cs="Cambria"/>
          <w:color w:val="231F20"/>
        </w:rPr>
        <w:t>E</w:t>
      </w:r>
      <w:r>
        <w:rPr>
          <w:rFonts w:ascii="Cambria" w:eastAsia="Cambria" w:hAnsi="Cambria" w:cs="Cambria"/>
          <w:color w:val="231F20"/>
        </w:rPr>
        <w:t xml:space="preserve">ach greenhouse </w:t>
      </w:r>
      <w:r w:rsidR="003773F9">
        <w:rPr>
          <w:rFonts w:ascii="Cambria" w:eastAsia="Cambria" w:hAnsi="Cambria" w:cs="Cambria"/>
          <w:color w:val="231F20"/>
        </w:rPr>
        <w:t xml:space="preserve">was dedicated </w:t>
      </w:r>
      <w:r>
        <w:rPr>
          <w:rFonts w:ascii="Cambria" w:eastAsia="Cambria" w:hAnsi="Cambria" w:cs="Cambria"/>
          <w:color w:val="231F20"/>
        </w:rPr>
        <w:t>to a specific purpose, selecting the species, the cultivation systems and the design accordingly. G1 was dedicated to leafy greens production (especially local cultivars) in floating raft systems, which allow</w:t>
      </w:r>
      <w:r w:rsidR="00C17AA9">
        <w:rPr>
          <w:rFonts w:ascii="Cambria" w:eastAsia="Cambria" w:hAnsi="Cambria" w:cs="Cambria"/>
          <w:color w:val="231F20"/>
        </w:rPr>
        <w:t>s</w:t>
      </w:r>
      <w:r>
        <w:rPr>
          <w:rFonts w:ascii="Cambria" w:eastAsia="Cambria" w:hAnsi="Cambria" w:cs="Cambria"/>
          <w:color w:val="231F20"/>
        </w:rPr>
        <w:t xml:space="preserve"> lower production costs, more </w:t>
      </w:r>
      <w:r w:rsidRPr="00A218D8">
        <w:rPr>
          <w:rFonts w:ascii="Cambria" w:eastAsia="Cambria" w:hAnsi="Cambria" w:cs="Cambria"/>
        </w:rPr>
        <w:t>efficient use of water and nutrients, reduc</w:t>
      </w:r>
      <w:r w:rsidR="00C17AA9">
        <w:rPr>
          <w:rFonts w:ascii="Cambria" w:eastAsia="Cambria" w:hAnsi="Cambria" w:cs="Cambria"/>
        </w:rPr>
        <w:t>ing</w:t>
      </w:r>
      <w:r w:rsidRPr="00A218D8">
        <w:rPr>
          <w:rFonts w:ascii="Cambria" w:eastAsia="Cambria" w:hAnsi="Cambria" w:cs="Cambria"/>
        </w:rPr>
        <w:t xml:space="preserve"> risks of foliar diseases and high-quality production (</w:t>
      </w:r>
      <w:proofErr w:type="spellStart"/>
      <w:sdt>
        <w:sdtPr>
          <w:tag w:val="goog_rdk_7"/>
          <w:id w:val="-1483069214"/>
        </w:sdtPr>
        <w:sdtContent/>
      </w:sdt>
      <w:r w:rsidRPr="00A218D8">
        <w:rPr>
          <w:rFonts w:ascii="Cambria" w:eastAsia="Cambria" w:hAnsi="Cambria" w:cs="Cambria"/>
        </w:rPr>
        <w:t>Bilialis</w:t>
      </w:r>
      <w:proofErr w:type="spellEnd"/>
      <w:r w:rsidRPr="00A218D8">
        <w:rPr>
          <w:rFonts w:ascii="Cambria" w:eastAsia="Cambria" w:hAnsi="Cambria" w:cs="Cambria"/>
        </w:rPr>
        <w:t xml:space="preserve"> et al., 2009).  Plants </w:t>
      </w:r>
      <w:r>
        <w:rPr>
          <w:rFonts w:ascii="Cambria" w:eastAsia="Cambria" w:hAnsi="Cambria" w:cs="Cambria"/>
          <w:color w:val="231F20"/>
        </w:rPr>
        <w:t xml:space="preserve">were grown on coconut coir substrate, an environmentally friendly substrate that can be used for soilless culture as a good alternative to </w:t>
      </w:r>
      <w:r w:rsidRPr="00A218D8">
        <w:rPr>
          <w:rFonts w:ascii="Cambria" w:eastAsia="Cambria" w:hAnsi="Cambria" w:cs="Cambria"/>
        </w:rPr>
        <w:t>rockwool (S</w:t>
      </w:r>
      <w:sdt>
        <w:sdtPr>
          <w:tag w:val="goog_rdk_8"/>
          <w:id w:val="-1583684463"/>
        </w:sdtPr>
        <w:sdtContent/>
      </w:sdt>
      <w:r w:rsidRPr="00A218D8">
        <w:rPr>
          <w:rFonts w:ascii="Cambria" w:eastAsia="Cambria" w:hAnsi="Cambria" w:cs="Cambria"/>
        </w:rPr>
        <w:t xml:space="preserve">hinohara et al., 1997). </w:t>
      </w:r>
      <w:r>
        <w:rPr>
          <w:rFonts w:ascii="Cambria" w:eastAsia="Cambria" w:hAnsi="Cambria" w:cs="Cambria"/>
          <w:color w:val="231F20"/>
        </w:rPr>
        <w:t xml:space="preserve">G2 was implemented as a “teaching greenhouse” to host workshops and events. Cultivation systems </w:t>
      </w:r>
      <w:r w:rsidR="00C17AA9">
        <w:rPr>
          <w:rFonts w:ascii="Cambria" w:eastAsia="Cambria" w:hAnsi="Cambria" w:cs="Cambria"/>
          <w:color w:val="231F20"/>
        </w:rPr>
        <w:t xml:space="preserve">were designed using </w:t>
      </w:r>
      <w:r>
        <w:rPr>
          <w:rFonts w:ascii="Cambria" w:eastAsia="Cambria" w:hAnsi="Cambria" w:cs="Cambria"/>
          <w:color w:val="231F20"/>
        </w:rPr>
        <w:t>different recycled materials such as boards, plastic boxes</w:t>
      </w:r>
      <w:r w:rsidR="00821D7B">
        <w:rPr>
          <w:rFonts w:ascii="Cambria" w:eastAsia="Cambria" w:hAnsi="Cambria" w:cs="Cambria"/>
          <w:color w:val="231F20"/>
        </w:rPr>
        <w:t xml:space="preserve"> and </w:t>
      </w:r>
      <w:r>
        <w:rPr>
          <w:rFonts w:ascii="Cambria" w:eastAsia="Cambria" w:hAnsi="Cambria" w:cs="Cambria"/>
          <w:color w:val="231F20"/>
        </w:rPr>
        <w:t>bottles</w:t>
      </w:r>
      <w:r w:rsidR="00C17AA9">
        <w:rPr>
          <w:rFonts w:ascii="Cambria" w:eastAsia="Cambria" w:hAnsi="Cambria" w:cs="Cambria"/>
          <w:color w:val="231F20"/>
        </w:rPr>
        <w:t xml:space="preserve">. Moreover, </w:t>
      </w:r>
      <w:r>
        <w:rPr>
          <w:rFonts w:ascii="Cambria" w:eastAsia="Cambria" w:hAnsi="Cambria" w:cs="Cambria"/>
          <w:color w:val="231F20"/>
        </w:rPr>
        <w:t>small aquaponic system</w:t>
      </w:r>
      <w:r w:rsidR="00C17AA9">
        <w:rPr>
          <w:rFonts w:ascii="Cambria" w:eastAsia="Cambria" w:hAnsi="Cambria" w:cs="Cambria"/>
          <w:color w:val="231F20"/>
        </w:rPr>
        <w:t>s</w:t>
      </w:r>
      <w:r>
        <w:rPr>
          <w:rFonts w:ascii="Cambria" w:eastAsia="Cambria" w:hAnsi="Cambria" w:cs="Cambria"/>
          <w:color w:val="231F20"/>
        </w:rPr>
        <w:t xml:space="preserve"> </w:t>
      </w:r>
      <w:r w:rsidR="00C17AA9">
        <w:rPr>
          <w:rFonts w:ascii="Cambria" w:eastAsia="Cambria" w:hAnsi="Cambria" w:cs="Cambria"/>
          <w:color w:val="231F20"/>
        </w:rPr>
        <w:t>were included</w:t>
      </w:r>
      <w:r>
        <w:rPr>
          <w:rFonts w:ascii="Cambria" w:eastAsia="Cambria" w:hAnsi="Cambria" w:cs="Cambria"/>
          <w:color w:val="231F20"/>
        </w:rPr>
        <w:t xml:space="preserve"> in G2, featuring a closed-loop aquaculture and hydroponic system</w:t>
      </w:r>
      <w:r w:rsidR="00C17AA9">
        <w:rPr>
          <w:rFonts w:ascii="Cambria" w:eastAsia="Cambria" w:hAnsi="Cambria" w:cs="Cambria"/>
          <w:color w:val="231F20"/>
        </w:rPr>
        <w:t>,</w:t>
      </w:r>
      <w:r>
        <w:rPr>
          <w:rFonts w:ascii="Cambria" w:eastAsia="Cambria" w:hAnsi="Cambria" w:cs="Cambria"/>
          <w:color w:val="231F20"/>
        </w:rPr>
        <w:t xml:space="preserve"> in which fish waste fertilizes the crop in exchange for bio-filtration performed by the plants</w:t>
      </w:r>
      <w:r w:rsidR="00821D7B">
        <w:rPr>
          <w:rFonts w:ascii="Cambria" w:eastAsia="Cambria" w:hAnsi="Cambria" w:cs="Cambria"/>
          <w:color w:val="231F20"/>
        </w:rPr>
        <w:t xml:space="preserve"> and a bacterial community</w:t>
      </w:r>
      <w:r>
        <w:rPr>
          <w:rFonts w:ascii="Cambria" w:eastAsia="Cambria" w:hAnsi="Cambria" w:cs="Cambria"/>
          <w:color w:val="231F20"/>
        </w:rPr>
        <w:t xml:space="preserve">. The aquaponic system </w:t>
      </w:r>
      <w:r w:rsidR="00602576">
        <w:rPr>
          <w:rFonts w:ascii="Cambria" w:eastAsia="Cambria" w:hAnsi="Cambria" w:cs="Cambria"/>
          <w:color w:val="231F20"/>
        </w:rPr>
        <w:t>was conceived</w:t>
      </w:r>
      <w:r>
        <w:rPr>
          <w:rFonts w:ascii="Cambria" w:eastAsia="Cambria" w:hAnsi="Cambria" w:cs="Cambria"/>
          <w:color w:val="231F20"/>
        </w:rPr>
        <w:t xml:space="preserve"> </w:t>
      </w:r>
      <w:r w:rsidR="00821D7B">
        <w:rPr>
          <w:rFonts w:ascii="Cambria" w:eastAsia="Cambria" w:hAnsi="Cambria" w:cs="Cambria"/>
          <w:color w:val="231F20"/>
        </w:rPr>
        <w:t xml:space="preserve">as </w:t>
      </w:r>
      <w:r>
        <w:rPr>
          <w:rFonts w:ascii="Cambria" w:eastAsia="Cambria" w:hAnsi="Cambria" w:cs="Cambria"/>
          <w:color w:val="231F20"/>
        </w:rPr>
        <w:t>a teaching tool</w:t>
      </w:r>
      <w:r w:rsidRPr="00A218D8">
        <w:rPr>
          <w:rFonts w:ascii="Cambria" w:eastAsia="Cambria" w:hAnsi="Cambria" w:cs="Cambria"/>
        </w:rPr>
        <w:t xml:space="preserve"> (</w:t>
      </w:r>
      <w:proofErr w:type="spellStart"/>
      <w:r w:rsidRPr="00A218D8">
        <w:rPr>
          <w:rFonts w:ascii="Cambria" w:eastAsia="Cambria" w:hAnsi="Cambria" w:cs="Cambria"/>
        </w:rPr>
        <w:t>K</w:t>
      </w:r>
      <w:sdt>
        <w:sdtPr>
          <w:tag w:val="goog_rdk_9"/>
          <w:id w:val="632303674"/>
        </w:sdtPr>
        <w:sdtContent/>
      </w:sdt>
      <w:r w:rsidRPr="00A218D8">
        <w:rPr>
          <w:rFonts w:ascii="Cambria" w:eastAsia="Cambria" w:hAnsi="Cambria" w:cs="Cambria"/>
        </w:rPr>
        <w:t>onig</w:t>
      </w:r>
      <w:proofErr w:type="spellEnd"/>
      <w:r w:rsidRPr="00A218D8">
        <w:rPr>
          <w:rFonts w:ascii="Cambria" w:eastAsia="Cambria" w:hAnsi="Cambria" w:cs="Cambria"/>
        </w:rPr>
        <w:t xml:space="preserve"> et al., 2016). G3 was the main production greenhouse, with species chosen according to a co-participatory </w:t>
      </w:r>
      <w:r>
        <w:rPr>
          <w:rFonts w:ascii="Cambria" w:eastAsia="Cambria" w:hAnsi="Cambria" w:cs="Cambria"/>
          <w:color w:val="231F20"/>
        </w:rPr>
        <w:t xml:space="preserve">approach and </w:t>
      </w:r>
      <w:r w:rsidR="00602576">
        <w:rPr>
          <w:rFonts w:ascii="Cambria" w:eastAsia="Cambria" w:hAnsi="Cambria" w:cs="Cambria"/>
          <w:color w:val="231F20"/>
        </w:rPr>
        <w:t xml:space="preserve">different </w:t>
      </w:r>
      <w:r>
        <w:rPr>
          <w:rFonts w:ascii="Cambria" w:eastAsia="Cambria" w:hAnsi="Cambria" w:cs="Cambria"/>
          <w:color w:val="231F20"/>
        </w:rPr>
        <w:t xml:space="preserve">cultivation systems according to the species. G4 was implemented as a community garden and a social garden for low-income families, often characterized by food </w:t>
      </w:r>
      <w:r w:rsidRPr="00A218D8">
        <w:rPr>
          <w:rFonts w:ascii="Cambria" w:eastAsia="Cambria" w:hAnsi="Cambria" w:cs="Cambria"/>
        </w:rPr>
        <w:t>insecurity (</w:t>
      </w:r>
      <w:proofErr w:type="spellStart"/>
      <w:sdt>
        <w:sdtPr>
          <w:tag w:val="goog_rdk_10"/>
          <w:id w:val="-49622373"/>
        </w:sdtPr>
        <w:sdtContent/>
      </w:sdt>
      <w:r w:rsidRPr="00A218D8">
        <w:rPr>
          <w:rFonts w:ascii="Cambria" w:eastAsia="Cambria" w:hAnsi="Cambria" w:cs="Cambria"/>
        </w:rPr>
        <w:t>Tarasku</w:t>
      </w:r>
      <w:proofErr w:type="spellEnd"/>
      <w:r w:rsidRPr="00A218D8">
        <w:rPr>
          <w:rFonts w:ascii="Cambria" w:eastAsia="Cambria" w:hAnsi="Cambria" w:cs="Cambria"/>
        </w:rPr>
        <w:t xml:space="preserve"> et al., 2015;</w:t>
      </w:r>
      <w:sdt>
        <w:sdtPr>
          <w:tag w:val="goog_rdk_11"/>
          <w:id w:val="-1188209493"/>
        </w:sdtPr>
        <w:sdtContent>
          <w:r w:rsidR="001900DB">
            <w:t xml:space="preserve"> </w:t>
          </w:r>
        </w:sdtContent>
      </w:sdt>
      <w:r w:rsidRPr="00A218D8">
        <w:rPr>
          <w:rFonts w:ascii="Cambria" w:eastAsia="Cambria" w:hAnsi="Cambria" w:cs="Cambria"/>
        </w:rPr>
        <w:t>Soga et al., 2017).</w:t>
      </w:r>
    </w:p>
    <w:p w14:paraId="62FD8CE8" w14:textId="77777777" w:rsidR="00AF15D1" w:rsidRDefault="00AF15D1" w:rsidP="00AF15D1">
      <w:pPr>
        <w:tabs>
          <w:tab w:val="left" w:pos="511"/>
        </w:tabs>
        <w:ind w:right="360"/>
        <w:jc w:val="both"/>
        <w:rPr>
          <w:rFonts w:ascii="Cambria" w:eastAsia="Cambria" w:hAnsi="Cambria" w:cs="Cambria"/>
          <w:b/>
          <w:color w:val="231F20"/>
        </w:rPr>
      </w:pPr>
    </w:p>
    <w:p w14:paraId="0000001D" w14:textId="00053637" w:rsidR="00DD374B" w:rsidRDefault="004437A5" w:rsidP="00AF15D1">
      <w:pPr>
        <w:tabs>
          <w:tab w:val="left" w:pos="511"/>
        </w:tabs>
        <w:ind w:right="360"/>
        <w:jc w:val="both"/>
        <w:rPr>
          <w:rFonts w:ascii="Cambria" w:eastAsia="Cambria" w:hAnsi="Cambria" w:cs="Cambria"/>
          <w:b/>
        </w:rPr>
      </w:pPr>
      <w:r>
        <w:rPr>
          <w:rFonts w:ascii="Cambria" w:eastAsia="Cambria" w:hAnsi="Cambria" w:cs="Cambria"/>
          <w:b/>
        </w:rPr>
        <w:t xml:space="preserve">2.Environmental sustainability </w:t>
      </w:r>
    </w:p>
    <w:p w14:paraId="00000025" w14:textId="6782E3D2" w:rsidR="00DD374B" w:rsidRPr="00E54CD6" w:rsidRDefault="004437A5" w:rsidP="00AF15D1">
      <w:pPr>
        <w:tabs>
          <w:tab w:val="left" w:pos="511"/>
        </w:tabs>
        <w:ind w:right="360" w:firstLine="540"/>
        <w:jc w:val="both"/>
        <w:rPr>
          <w:rFonts w:ascii="Cambria" w:eastAsia="Cambria" w:hAnsi="Cambria" w:cs="Cambria"/>
        </w:rPr>
      </w:pPr>
      <w:r>
        <w:rPr>
          <w:rFonts w:ascii="Cambria" w:eastAsia="Cambria" w:hAnsi="Cambria" w:cs="Cambria"/>
        </w:rPr>
        <w:t xml:space="preserve">The environmental sustainability of the proposed design </w:t>
      </w:r>
      <w:r w:rsidR="00602576">
        <w:rPr>
          <w:rFonts w:ascii="Cambria" w:eastAsia="Cambria" w:hAnsi="Cambria" w:cs="Cambria"/>
        </w:rPr>
        <w:t>was</w:t>
      </w:r>
      <w:r>
        <w:rPr>
          <w:rFonts w:ascii="Cambria" w:eastAsia="Cambria" w:hAnsi="Cambria" w:cs="Cambria"/>
        </w:rPr>
        <w:t xml:space="preserve"> inspired by the SDGs 13 ‘Climate Action’ and 15 ‘Life on Land’. To this end, eco-friendly technologies and design components</w:t>
      </w:r>
      <w:r w:rsidR="00821D7B">
        <w:rPr>
          <w:rFonts w:ascii="Cambria" w:eastAsia="Cambria" w:hAnsi="Cambria" w:cs="Cambria"/>
        </w:rPr>
        <w:t xml:space="preserve"> were incorporated</w:t>
      </w:r>
      <w:r>
        <w:rPr>
          <w:rFonts w:ascii="Cambria" w:eastAsia="Cambria" w:hAnsi="Cambria" w:cs="Cambria"/>
        </w:rPr>
        <w:t xml:space="preserve">, as well as </w:t>
      </w:r>
      <w:r w:rsidR="00602576">
        <w:rPr>
          <w:rFonts w:ascii="Cambria" w:eastAsia="Cambria" w:hAnsi="Cambria" w:cs="Cambria"/>
        </w:rPr>
        <w:t>environmentally-responsible</w:t>
      </w:r>
      <w:r>
        <w:rPr>
          <w:rFonts w:ascii="Cambria" w:eastAsia="Cambria" w:hAnsi="Cambria" w:cs="Cambria"/>
        </w:rPr>
        <w:t xml:space="preserve"> construction, operation, and waste management strategies that function to increase the overall environmental sustainability of the project. The design and operation of the </w:t>
      </w:r>
      <w:proofErr w:type="spellStart"/>
      <w:r>
        <w:rPr>
          <w:rFonts w:ascii="Cambria" w:eastAsia="Cambria" w:hAnsi="Cambria" w:cs="Cambria"/>
        </w:rPr>
        <w:t>Troisi</w:t>
      </w:r>
      <w:proofErr w:type="spellEnd"/>
      <w:r>
        <w:rPr>
          <w:rFonts w:ascii="Cambria" w:eastAsia="Cambria" w:hAnsi="Cambria" w:cs="Cambria"/>
        </w:rPr>
        <w:t xml:space="preserve"> Park greenhouse facilities emphasized resource-use efficiency (RUE) — maximizing desired outputs from the system (e.g., crop yields, social and cultural benefits, education, sustainable economic activity) while minimizing resource inputs (e.g., energy, water, fertilizers, materials) and waste streams (e.g., discarded materials, nutrient-enriched </w:t>
      </w:r>
      <w:r w:rsidR="00602576">
        <w:rPr>
          <w:rFonts w:ascii="Cambria" w:eastAsia="Cambria" w:hAnsi="Cambria" w:cs="Cambria"/>
        </w:rPr>
        <w:t>wastewater</w:t>
      </w:r>
      <w:r>
        <w:rPr>
          <w:rFonts w:ascii="Cambria" w:eastAsia="Cambria" w:hAnsi="Cambria" w:cs="Cambria"/>
        </w:rPr>
        <w:t xml:space="preserve">, emissions). In order to monitor all of these system dynamics, the utilization of the cloud-based farm management software </w:t>
      </w:r>
      <w:proofErr w:type="spellStart"/>
      <w:r>
        <w:rPr>
          <w:rFonts w:ascii="Cambria" w:eastAsia="Cambria" w:hAnsi="Cambria" w:cs="Cambria"/>
        </w:rPr>
        <w:t>AgSquared</w:t>
      </w:r>
      <w:proofErr w:type="spellEnd"/>
      <w:r>
        <w:rPr>
          <w:rFonts w:ascii="Cambria" w:eastAsia="Cambria" w:hAnsi="Cambria" w:cs="Cambria"/>
        </w:rPr>
        <w:t xml:space="preserve"> (</w:t>
      </w:r>
      <w:hyperlink r:id="rId9">
        <w:r>
          <w:rPr>
            <w:rFonts w:ascii="Cambria" w:eastAsia="Cambria" w:hAnsi="Cambria" w:cs="Cambria"/>
            <w:u w:val="single"/>
          </w:rPr>
          <w:t>https://www.agsquared.com/</w:t>
        </w:r>
      </w:hyperlink>
      <w:r>
        <w:rPr>
          <w:rFonts w:ascii="Cambria" w:eastAsia="Cambria" w:hAnsi="Cambria" w:cs="Cambria"/>
        </w:rPr>
        <w:t xml:space="preserve">) </w:t>
      </w:r>
      <w:r w:rsidR="00821D7B">
        <w:rPr>
          <w:rFonts w:ascii="Cambria" w:eastAsia="Cambria" w:hAnsi="Cambria" w:cs="Cambria"/>
        </w:rPr>
        <w:t xml:space="preserve">was </w:t>
      </w:r>
      <w:r w:rsidR="00821D7B">
        <w:rPr>
          <w:rFonts w:ascii="Cambria" w:eastAsia="Cambria" w:hAnsi="Cambria" w:cs="Cambria"/>
        </w:rPr>
        <w:lastRenderedPageBreak/>
        <w:t xml:space="preserve">proposed, since it enabled to </w:t>
      </w:r>
      <w:r>
        <w:rPr>
          <w:rFonts w:ascii="Cambria" w:eastAsia="Cambria" w:hAnsi="Cambria" w:cs="Cambria"/>
        </w:rPr>
        <w:t xml:space="preserve">coordinate all aspects of the facility operation — crop management, maintenance activities, business sales and financial outcomes, and inventory management. Such a tool not only enables smoother operations of the </w:t>
      </w:r>
      <w:proofErr w:type="spellStart"/>
      <w:r>
        <w:rPr>
          <w:rFonts w:ascii="Cambria" w:eastAsia="Cambria" w:hAnsi="Cambria" w:cs="Cambria"/>
        </w:rPr>
        <w:t>Troisi</w:t>
      </w:r>
      <w:proofErr w:type="spellEnd"/>
      <w:r>
        <w:rPr>
          <w:rFonts w:ascii="Cambria" w:eastAsia="Cambria" w:hAnsi="Cambria" w:cs="Cambria"/>
        </w:rPr>
        <w:t xml:space="preserve"> Park facilities, but also provides data that can be used to benchmark the performance of the facility and inform decisions to improve its operation in the future.</w:t>
      </w:r>
      <w:r w:rsidR="0029232D">
        <w:rPr>
          <w:rFonts w:ascii="Cambria" w:eastAsia="Cambria" w:hAnsi="Cambria" w:cs="Cambria"/>
        </w:rPr>
        <w:t xml:space="preserve"> </w:t>
      </w:r>
      <w:r>
        <w:rPr>
          <w:rFonts w:ascii="Cambria" w:eastAsia="Cambria" w:hAnsi="Cambria" w:cs="Cambria"/>
        </w:rPr>
        <w:t>To minimize energy use for cooling and ventilation operation while maintaining a comfortable climate for both plants and humans inside the greenhouses, a natural ventilation system comprising motorized sidewall curtains and automatic roof vents was included in the design. Given the mild climate of the Naples area, the heating of the greenhouse facilities relies on solar gain during the day and good insulation materials to maintain sufficiently high temperatures at night. In order to offset the energy demand</w:t>
      </w:r>
      <w:r w:rsidR="0029232D">
        <w:rPr>
          <w:rFonts w:ascii="Cambria" w:eastAsia="Cambria" w:hAnsi="Cambria" w:cs="Cambria"/>
        </w:rPr>
        <w:t xml:space="preserve">, </w:t>
      </w:r>
      <w:r>
        <w:rPr>
          <w:rFonts w:ascii="Cambria" w:eastAsia="Cambria" w:hAnsi="Cambria" w:cs="Cambria"/>
        </w:rPr>
        <w:t xml:space="preserve">bi-facial photovoltaic (PV) panels were integrated. This PV deployment strategy served a dual purpose of both </w:t>
      </w:r>
      <w:r w:rsidR="00602576">
        <w:rPr>
          <w:rFonts w:ascii="Cambria" w:eastAsia="Cambria" w:hAnsi="Cambria" w:cs="Cambria"/>
        </w:rPr>
        <w:t>generating electricity</w:t>
      </w:r>
      <w:r>
        <w:rPr>
          <w:rFonts w:ascii="Cambria" w:eastAsia="Cambria" w:hAnsi="Cambria" w:cs="Cambria"/>
        </w:rPr>
        <w:t xml:space="preserve"> and provid</w:t>
      </w:r>
      <w:r w:rsidR="00602576">
        <w:rPr>
          <w:rFonts w:ascii="Cambria" w:eastAsia="Cambria" w:hAnsi="Cambria" w:cs="Cambria"/>
        </w:rPr>
        <w:t>ing</w:t>
      </w:r>
      <w:r>
        <w:rPr>
          <w:rFonts w:ascii="Cambria" w:eastAsia="Cambria" w:hAnsi="Cambria" w:cs="Cambria"/>
        </w:rPr>
        <w:t xml:space="preserve"> some needed shading in the open-air spaces. These panels were selected for their enhanced durability and power conversion efficiency characteristics, </w:t>
      </w:r>
      <w:r w:rsidRPr="001900DB">
        <w:rPr>
          <w:rFonts w:ascii="Cambria" w:eastAsia="Cambria" w:hAnsi="Cambria" w:cs="Cambria"/>
        </w:rPr>
        <w:t>with the ability to harvest solar irradiance for electricity from both the front and rear side of the panel</w:t>
      </w:r>
      <w:r w:rsidR="0029232D" w:rsidRPr="001900DB">
        <w:rPr>
          <w:rFonts w:ascii="Cambria" w:eastAsia="Cambria" w:hAnsi="Cambria" w:cs="Cambria"/>
        </w:rPr>
        <w:t xml:space="preserve"> </w:t>
      </w:r>
      <w:sdt>
        <w:sdtPr>
          <w:tag w:val="goog_rdk_12"/>
          <w:id w:val="-271793832"/>
        </w:sdtPr>
        <w:sdtContent>
          <w:r w:rsidR="00B94EF0">
            <w:t>(</w:t>
          </w:r>
        </w:sdtContent>
      </w:sdt>
      <w:r w:rsidRPr="001900DB">
        <w:rPr>
          <w:rFonts w:ascii="Cambria" w:eastAsia="Cambria" w:hAnsi="Cambria" w:cs="Cambria"/>
        </w:rPr>
        <w:t xml:space="preserve">Zhao </w:t>
      </w:r>
      <w:proofErr w:type="gramStart"/>
      <w:r w:rsidRPr="001900DB">
        <w:rPr>
          <w:rFonts w:ascii="Cambria" w:eastAsia="Cambria" w:hAnsi="Cambria" w:cs="Cambria"/>
        </w:rPr>
        <w:t xml:space="preserve">et al. </w:t>
      </w:r>
      <w:r w:rsidR="00B94EF0">
        <w:rPr>
          <w:rFonts w:ascii="Cambria" w:eastAsia="Cambria" w:hAnsi="Cambria" w:cs="Cambria"/>
        </w:rPr>
        <w:t>,</w:t>
      </w:r>
      <w:proofErr w:type="gramEnd"/>
      <w:r w:rsidR="00B94EF0">
        <w:rPr>
          <w:rFonts w:ascii="Cambria" w:eastAsia="Cambria" w:hAnsi="Cambria" w:cs="Cambria"/>
        </w:rPr>
        <w:t xml:space="preserve"> </w:t>
      </w:r>
      <w:r w:rsidRPr="001900DB">
        <w:rPr>
          <w:rFonts w:ascii="Cambria" w:eastAsia="Cambria" w:hAnsi="Cambria" w:cs="Cambria"/>
        </w:rPr>
        <w:t xml:space="preserve">2018). </w:t>
      </w:r>
      <w:r>
        <w:rPr>
          <w:rFonts w:ascii="Cambria" w:eastAsia="Cambria" w:hAnsi="Cambria" w:cs="Cambria"/>
        </w:rPr>
        <w:t xml:space="preserve">Water use in the </w:t>
      </w:r>
      <w:proofErr w:type="spellStart"/>
      <w:r>
        <w:rPr>
          <w:rFonts w:ascii="Cambria" w:eastAsia="Cambria" w:hAnsi="Cambria" w:cs="Cambria"/>
        </w:rPr>
        <w:t>AGRiS</w:t>
      </w:r>
      <w:proofErr w:type="spellEnd"/>
      <w:r>
        <w:rPr>
          <w:rFonts w:ascii="Cambria" w:eastAsia="Cambria" w:hAnsi="Cambria" w:cs="Cambria"/>
        </w:rPr>
        <w:t xml:space="preserve"> project was also considered. Using the growing system and production specifications outlined the Agricultural section, yearly irrigation requirements were calculated for all crops grown within each greenhouse. </w:t>
      </w:r>
      <w:r w:rsidR="0029232D">
        <w:rPr>
          <w:rFonts w:ascii="Cambria" w:eastAsia="Cambria" w:hAnsi="Cambria" w:cs="Cambria"/>
        </w:rPr>
        <w:t>Moreover, a</w:t>
      </w:r>
      <w:r>
        <w:rPr>
          <w:rFonts w:ascii="Cambria" w:eastAsia="Cambria" w:hAnsi="Cambria" w:cs="Cambria"/>
        </w:rPr>
        <w:t xml:space="preserve"> rainwater collection system was integrated into each greenhouse facility, comprising roof gutters, mechanical and biological filters, and reservoir tanks for water storage. The rainwater collected was to be utilized both for irrigation of the greenhouse crops in addition to the outdoor green spaces. To address the issue of materials and waste, the development of an inventory management system</w:t>
      </w:r>
      <w:r w:rsidR="0029232D">
        <w:rPr>
          <w:rFonts w:ascii="Cambria" w:eastAsia="Cambria" w:hAnsi="Cambria" w:cs="Cambria"/>
        </w:rPr>
        <w:t xml:space="preserve">, also including an end-of-life management plans, </w:t>
      </w:r>
      <w:r>
        <w:rPr>
          <w:rFonts w:ascii="Cambria" w:eastAsia="Cambria" w:hAnsi="Cambria" w:cs="Cambria"/>
        </w:rPr>
        <w:t>to record and track materials used in facility construction and operation was proposed. With regard to emissions, the design and operation strategies proposed sought principally to minimize the carbon footprint associated with the materials used for facility renovation and operation. By minimizing raw materials needed for the facility renovation and maximizing the utility of existing materials, the life cycle for the facility structural components was extended and its carbon footprint reduced.</w:t>
      </w:r>
    </w:p>
    <w:p w14:paraId="00000026" w14:textId="77777777" w:rsidR="00DD374B" w:rsidRDefault="00DD374B" w:rsidP="00FF7AD3">
      <w:pPr>
        <w:tabs>
          <w:tab w:val="left" w:pos="511"/>
        </w:tabs>
        <w:rPr>
          <w:rFonts w:ascii="Cambria" w:eastAsia="Cambria" w:hAnsi="Cambria" w:cs="Cambria"/>
          <w:b/>
        </w:rPr>
      </w:pPr>
    </w:p>
    <w:p w14:paraId="00000028" w14:textId="27E0C22B" w:rsidR="00DD374B" w:rsidRDefault="004437A5" w:rsidP="00FF7AD3">
      <w:pPr>
        <w:tabs>
          <w:tab w:val="left" w:pos="511"/>
        </w:tabs>
        <w:rPr>
          <w:rFonts w:ascii="Cambria" w:eastAsia="Cambria" w:hAnsi="Cambria" w:cs="Cambria"/>
          <w:b/>
        </w:rPr>
      </w:pPr>
      <w:r>
        <w:rPr>
          <w:rFonts w:ascii="Cambria" w:eastAsia="Cambria" w:hAnsi="Cambria" w:cs="Cambria"/>
          <w:b/>
        </w:rPr>
        <w:t>3.Design a multifunctional structure</w:t>
      </w:r>
    </w:p>
    <w:p w14:paraId="0000002A" w14:textId="4A9313ED" w:rsidR="00DD374B" w:rsidRDefault="004437A5" w:rsidP="00AF15D1">
      <w:pPr>
        <w:ind w:right="344" w:firstLine="527"/>
        <w:jc w:val="both"/>
        <w:rPr>
          <w:rFonts w:ascii="Cambria" w:eastAsia="Cambria" w:hAnsi="Cambria" w:cs="Cambria"/>
          <w:color w:val="231F20"/>
        </w:rPr>
      </w:pPr>
      <w:r>
        <w:rPr>
          <w:rFonts w:ascii="Cambria" w:eastAsia="Cambria" w:hAnsi="Cambria" w:cs="Cambria"/>
          <w:color w:val="231F20"/>
        </w:rPr>
        <w:t>The Design mainly target</w:t>
      </w:r>
      <w:r w:rsidR="00B94EF0">
        <w:rPr>
          <w:rFonts w:ascii="Cambria" w:eastAsia="Cambria" w:hAnsi="Cambria" w:cs="Cambria"/>
          <w:color w:val="231F20"/>
        </w:rPr>
        <w:t>ed</w:t>
      </w:r>
      <w:r>
        <w:rPr>
          <w:rFonts w:ascii="Cambria" w:eastAsia="Cambria" w:hAnsi="Cambria" w:cs="Cambria"/>
          <w:color w:val="231F20"/>
        </w:rPr>
        <w:t xml:space="preserve"> to tackle the four pillars of sustainability. Th</w:t>
      </w:r>
      <w:r w:rsidR="00B94EF0">
        <w:rPr>
          <w:rFonts w:ascii="Cambria" w:eastAsia="Cambria" w:hAnsi="Cambria" w:cs="Cambria"/>
          <w:color w:val="231F20"/>
        </w:rPr>
        <w:t>is</w:t>
      </w:r>
      <w:r>
        <w:rPr>
          <w:rFonts w:ascii="Cambria" w:eastAsia="Cambria" w:hAnsi="Cambria" w:cs="Cambria"/>
          <w:color w:val="231F20"/>
        </w:rPr>
        <w:t xml:space="preserve"> </w:t>
      </w:r>
      <w:r w:rsidR="00B94EF0">
        <w:rPr>
          <w:rFonts w:ascii="Cambria" w:eastAsia="Cambria" w:hAnsi="Cambria" w:cs="Cambria"/>
          <w:color w:val="231F20"/>
        </w:rPr>
        <w:t>m</w:t>
      </w:r>
      <w:r>
        <w:rPr>
          <w:rFonts w:ascii="Cambria" w:eastAsia="Cambria" w:hAnsi="Cambria" w:cs="Cambria"/>
          <w:color w:val="231F20"/>
        </w:rPr>
        <w:t xml:space="preserve">ultifunctional </w:t>
      </w:r>
      <w:r w:rsidR="00B94EF0">
        <w:rPr>
          <w:rFonts w:ascii="Cambria" w:eastAsia="Cambria" w:hAnsi="Cambria" w:cs="Cambria"/>
          <w:color w:val="231F20"/>
        </w:rPr>
        <w:t xml:space="preserve">approach </w:t>
      </w:r>
      <w:r>
        <w:rPr>
          <w:rFonts w:ascii="Cambria" w:eastAsia="Cambria" w:hAnsi="Cambria" w:cs="Cambria"/>
          <w:color w:val="231F20"/>
        </w:rPr>
        <w:t xml:space="preserve">was meant to satisfy the community needs and complement the development process in the neighborhood as a whole, </w:t>
      </w:r>
      <w:r w:rsidR="00B94EF0">
        <w:rPr>
          <w:rFonts w:ascii="Cambria" w:eastAsia="Cambria" w:hAnsi="Cambria" w:cs="Cambria"/>
          <w:color w:val="231F20"/>
        </w:rPr>
        <w:t xml:space="preserve">by addressing its main criticalities, as </w:t>
      </w:r>
      <w:r>
        <w:rPr>
          <w:rFonts w:ascii="Cambria" w:eastAsia="Cambria" w:hAnsi="Cambria" w:cs="Cambria"/>
          <w:color w:val="231F20"/>
        </w:rPr>
        <w:t>the lack of parks</w:t>
      </w:r>
      <w:r w:rsidR="00B94EF0">
        <w:rPr>
          <w:rFonts w:ascii="Cambria" w:eastAsia="Cambria" w:hAnsi="Cambria" w:cs="Cambria"/>
          <w:color w:val="231F20"/>
        </w:rPr>
        <w:t>, green areas and public facilities</w:t>
      </w:r>
      <w:r>
        <w:rPr>
          <w:rFonts w:ascii="Cambria" w:eastAsia="Cambria" w:hAnsi="Cambria" w:cs="Cambria"/>
          <w:color w:val="231F20"/>
        </w:rPr>
        <w:t xml:space="preserve">. </w:t>
      </w:r>
      <w:r w:rsidR="00B94EF0">
        <w:rPr>
          <w:rFonts w:ascii="Cambria" w:eastAsia="Cambria" w:hAnsi="Cambria" w:cs="Cambria"/>
          <w:color w:val="231F20"/>
        </w:rPr>
        <w:t xml:space="preserve">Bearing in mind </w:t>
      </w:r>
      <w:r w:rsidR="002D31C7">
        <w:rPr>
          <w:rFonts w:ascii="Cambria" w:eastAsia="Cambria" w:hAnsi="Cambria" w:cs="Cambria"/>
          <w:color w:val="231F20"/>
        </w:rPr>
        <w:t>the</w:t>
      </w:r>
      <w:r>
        <w:rPr>
          <w:rFonts w:ascii="Cambria" w:eastAsia="Cambria" w:hAnsi="Cambria" w:cs="Cambria"/>
          <w:color w:val="231F20"/>
        </w:rPr>
        <w:t xml:space="preserve"> SDGs (Sustainable Development Goals) </w:t>
      </w:r>
      <w:r w:rsidR="00B94EF0">
        <w:rPr>
          <w:rFonts w:ascii="Cambria" w:eastAsia="Cambria" w:hAnsi="Cambria" w:cs="Cambria"/>
          <w:color w:val="231F20"/>
        </w:rPr>
        <w:t xml:space="preserve">and according to the community needs, a variety of functions was proposed: greenhouses </w:t>
      </w:r>
      <w:r>
        <w:rPr>
          <w:rFonts w:ascii="Cambria" w:eastAsia="Cambria" w:hAnsi="Cambria" w:cs="Cambria"/>
          <w:color w:val="231F20"/>
        </w:rPr>
        <w:t>G1 and G3 were dedicated to agricultural production and cultivation</w:t>
      </w:r>
      <w:r w:rsidR="00B94EF0">
        <w:rPr>
          <w:rFonts w:ascii="Cambria" w:eastAsia="Cambria" w:hAnsi="Cambria" w:cs="Cambria"/>
          <w:color w:val="231F20"/>
        </w:rPr>
        <w:t xml:space="preserve">. </w:t>
      </w:r>
      <w:r>
        <w:rPr>
          <w:rFonts w:ascii="Cambria" w:eastAsia="Cambria" w:hAnsi="Cambria" w:cs="Cambria"/>
          <w:color w:val="231F20"/>
        </w:rPr>
        <w:t xml:space="preserve">The most </w:t>
      </w:r>
      <w:r w:rsidR="00B94EF0">
        <w:rPr>
          <w:rFonts w:ascii="Cambria" w:eastAsia="Cambria" w:hAnsi="Cambria" w:cs="Cambria"/>
          <w:color w:val="231F20"/>
        </w:rPr>
        <w:t xml:space="preserve">relevant </w:t>
      </w:r>
      <w:r>
        <w:rPr>
          <w:rFonts w:ascii="Cambria" w:eastAsia="Cambria" w:hAnsi="Cambria" w:cs="Cambria"/>
          <w:color w:val="231F20"/>
        </w:rPr>
        <w:t>interventions</w:t>
      </w:r>
      <w:r w:rsidR="00B94EF0">
        <w:rPr>
          <w:rFonts w:ascii="Cambria" w:eastAsia="Cambria" w:hAnsi="Cambria" w:cs="Cambria"/>
          <w:color w:val="231F20"/>
        </w:rPr>
        <w:t xml:space="preserve"> in architectural terms</w:t>
      </w:r>
      <w:r>
        <w:rPr>
          <w:rFonts w:ascii="Cambria" w:eastAsia="Cambria" w:hAnsi="Cambria" w:cs="Cambria"/>
          <w:color w:val="231F20"/>
        </w:rPr>
        <w:t xml:space="preserve"> were introduced in G2</w:t>
      </w:r>
      <w:r w:rsidR="00B94EF0">
        <w:rPr>
          <w:rFonts w:ascii="Cambria" w:eastAsia="Cambria" w:hAnsi="Cambria" w:cs="Cambria"/>
          <w:color w:val="231F20"/>
        </w:rPr>
        <w:t xml:space="preserve">. It </w:t>
      </w:r>
      <w:r>
        <w:rPr>
          <w:rFonts w:ascii="Cambria" w:eastAsia="Cambria" w:hAnsi="Cambria" w:cs="Cambria"/>
          <w:color w:val="231F20"/>
        </w:rPr>
        <w:t xml:space="preserve">was </w:t>
      </w:r>
      <w:r w:rsidR="00B94EF0">
        <w:rPr>
          <w:rFonts w:ascii="Cambria" w:eastAsia="Cambria" w:hAnsi="Cambria" w:cs="Cambria"/>
          <w:color w:val="231F20"/>
        </w:rPr>
        <w:t>devoted</w:t>
      </w:r>
      <w:r>
        <w:rPr>
          <w:rFonts w:ascii="Cambria" w:eastAsia="Cambria" w:hAnsi="Cambria" w:cs="Cambria"/>
          <w:color w:val="231F20"/>
        </w:rPr>
        <w:t xml:space="preserve"> </w:t>
      </w:r>
      <w:r w:rsidR="00B94EF0">
        <w:rPr>
          <w:rFonts w:ascii="Cambria" w:eastAsia="Cambria" w:hAnsi="Cambria" w:cs="Cambria"/>
          <w:color w:val="231F20"/>
        </w:rPr>
        <w:t>to</w:t>
      </w:r>
      <w:r>
        <w:rPr>
          <w:rFonts w:ascii="Cambria" w:eastAsia="Cambria" w:hAnsi="Cambria" w:cs="Cambria"/>
          <w:color w:val="231F20"/>
        </w:rPr>
        <w:t xml:space="preserve"> Education </w:t>
      </w:r>
      <w:r w:rsidR="00B94EF0">
        <w:rPr>
          <w:rFonts w:ascii="Cambria" w:eastAsia="Cambria" w:hAnsi="Cambria" w:cs="Cambria"/>
          <w:color w:val="231F20"/>
        </w:rPr>
        <w:t>through</w:t>
      </w:r>
      <w:r>
        <w:rPr>
          <w:rFonts w:ascii="Cambria" w:eastAsia="Cambria" w:hAnsi="Cambria" w:cs="Cambria"/>
          <w:color w:val="231F20"/>
        </w:rPr>
        <w:t xml:space="preserve"> different </w:t>
      </w:r>
      <w:r w:rsidR="00B94EF0">
        <w:rPr>
          <w:rFonts w:ascii="Cambria" w:eastAsia="Cambria" w:hAnsi="Cambria" w:cs="Cambria"/>
          <w:color w:val="231F20"/>
        </w:rPr>
        <w:t>activities</w:t>
      </w:r>
      <w:r>
        <w:rPr>
          <w:rFonts w:ascii="Cambria" w:eastAsia="Cambria" w:hAnsi="Cambria" w:cs="Cambria"/>
          <w:color w:val="231F20"/>
        </w:rPr>
        <w:t xml:space="preserve">, by offering workshops, seminars and classes for youth and children in the area and raise the awareness of the community about urban sustainability and local agriculture. In addition to this, a zone was designed to be used as a coworking space for students to work </w:t>
      </w:r>
      <w:r w:rsidR="00B94EF0">
        <w:rPr>
          <w:rFonts w:ascii="Cambria" w:eastAsia="Cambria" w:hAnsi="Cambria" w:cs="Cambria"/>
          <w:color w:val="231F20"/>
        </w:rPr>
        <w:t>and study together.</w:t>
      </w:r>
      <w:r>
        <w:rPr>
          <w:rFonts w:ascii="Cambria" w:eastAsia="Cambria" w:hAnsi="Cambria" w:cs="Cambria"/>
          <w:color w:val="231F20"/>
        </w:rPr>
        <w:t xml:space="preserve"> G4 was implemented to be a community garden for local citizens and low</w:t>
      </w:r>
      <w:r w:rsidR="00B94EF0">
        <w:rPr>
          <w:rFonts w:ascii="Cambria" w:eastAsia="Cambria" w:hAnsi="Cambria" w:cs="Cambria"/>
          <w:color w:val="231F20"/>
        </w:rPr>
        <w:t>-</w:t>
      </w:r>
      <w:r>
        <w:rPr>
          <w:rFonts w:ascii="Cambria" w:eastAsia="Cambria" w:hAnsi="Cambria" w:cs="Cambria"/>
          <w:color w:val="231F20"/>
        </w:rPr>
        <w:t xml:space="preserve">income households to </w:t>
      </w:r>
      <w:r w:rsidR="002D31C7">
        <w:rPr>
          <w:rFonts w:ascii="Cambria" w:eastAsia="Cambria" w:hAnsi="Cambria" w:cs="Cambria"/>
          <w:color w:val="231F20"/>
        </w:rPr>
        <w:t>enhance</w:t>
      </w:r>
      <w:r>
        <w:rPr>
          <w:rFonts w:ascii="Cambria" w:eastAsia="Cambria" w:hAnsi="Cambria" w:cs="Cambria"/>
          <w:color w:val="231F20"/>
        </w:rPr>
        <w:t xml:space="preserve"> their sense of belonging to the place, while the open spaces were designed and divided into two main zones</w:t>
      </w:r>
      <w:r w:rsidR="00B94EF0">
        <w:rPr>
          <w:rFonts w:ascii="Cambria" w:eastAsia="Cambria" w:hAnsi="Cambria" w:cs="Cambria"/>
          <w:color w:val="231F20"/>
        </w:rPr>
        <w:t xml:space="preserve">: the former </w:t>
      </w:r>
      <w:r>
        <w:rPr>
          <w:rFonts w:ascii="Cambria" w:eastAsia="Cambria" w:hAnsi="Cambria" w:cs="Cambria"/>
          <w:color w:val="231F20"/>
        </w:rPr>
        <w:t>serving as an open market that sells local grown products and maximizes community involvement</w:t>
      </w:r>
      <w:r w:rsidR="00B94EF0">
        <w:rPr>
          <w:rFonts w:ascii="Cambria" w:eastAsia="Cambria" w:hAnsi="Cambria" w:cs="Cambria"/>
          <w:color w:val="231F20"/>
        </w:rPr>
        <w:t xml:space="preserve">; </w:t>
      </w:r>
      <w:r>
        <w:rPr>
          <w:rFonts w:ascii="Cambria" w:eastAsia="Cambria" w:hAnsi="Cambria" w:cs="Cambria"/>
          <w:color w:val="231F20"/>
        </w:rPr>
        <w:t xml:space="preserve">the </w:t>
      </w:r>
      <w:r w:rsidR="00B94EF0">
        <w:rPr>
          <w:rFonts w:ascii="Cambria" w:eastAsia="Cambria" w:hAnsi="Cambria" w:cs="Cambria"/>
          <w:color w:val="231F20"/>
        </w:rPr>
        <w:t xml:space="preserve">letter, due to its closeness to </w:t>
      </w:r>
      <w:r>
        <w:rPr>
          <w:rFonts w:ascii="Cambria" w:eastAsia="Cambria" w:hAnsi="Cambria" w:cs="Cambria"/>
          <w:color w:val="231F20"/>
        </w:rPr>
        <w:t>the teaching greenhouse</w:t>
      </w:r>
      <w:r w:rsidR="00B94EF0">
        <w:rPr>
          <w:rFonts w:ascii="Cambria" w:eastAsia="Cambria" w:hAnsi="Cambria" w:cs="Cambria"/>
          <w:color w:val="231F20"/>
        </w:rPr>
        <w:t>,</w:t>
      </w:r>
      <w:r>
        <w:rPr>
          <w:rFonts w:ascii="Cambria" w:eastAsia="Cambria" w:hAnsi="Cambria" w:cs="Cambria"/>
          <w:color w:val="231F20"/>
        </w:rPr>
        <w:t xml:space="preserve"> </w:t>
      </w:r>
      <w:r w:rsidR="00B94EF0">
        <w:rPr>
          <w:rFonts w:ascii="Cambria" w:eastAsia="Cambria" w:hAnsi="Cambria" w:cs="Cambria"/>
          <w:color w:val="231F20"/>
        </w:rPr>
        <w:t>serving a</w:t>
      </w:r>
      <w:r>
        <w:rPr>
          <w:rFonts w:ascii="Cambria" w:eastAsia="Cambria" w:hAnsi="Cambria" w:cs="Cambria"/>
          <w:color w:val="231F20"/>
        </w:rPr>
        <w:t xml:space="preserve">s a playground for students and children of the park’s visitors. </w:t>
      </w:r>
      <w:r w:rsidR="00B94EF0">
        <w:rPr>
          <w:rFonts w:ascii="Cambria" w:eastAsia="Cambria" w:hAnsi="Cambria" w:cs="Cambria"/>
          <w:color w:val="231F20"/>
        </w:rPr>
        <w:t>The willingness to implement circular economy principles in the architectural design</w:t>
      </w:r>
      <w:r w:rsidR="00E54CD6">
        <w:rPr>
          <w:rFonts w:ascii="Cambria" w:eastAsia="Cambria" w:hAnsi="Cambria" w:cs="Cambria"/>
          <w:color w:val="231F20"/>
        </w:rPr>
        <w:t xml:space="preserve"> (</w:t>
      </w:r>
      <w:proofErr w:type="spellStart"/>
      <w:r w:rsidR="00E54CD6">
        <w:rPr>
          <w:rFonts w:ascii="Cambria" w:eastAsia="Cambria" w:hAnsi="Cambria" w:cs="Cambria"/>
          <w:color w:val="231F20"/>
        </w:rPr>
        <w:t>Pomponi</w:t>
      </w:r>
      <w:proofErr w:type="spellEnd"/>
      <w:r w:rsidR="00E54CD6">
        <w:rPr>
          <w:rFonts w:ascii="Cambria" w:eastAsia="Cambria" w:hAnsi="Cambria" w:cs="Cambria"/>
          <w:color w:val="231F20"/>
        </w:rPr>
        <w:t xml:space="preserve"> et al., 2017)</w:t>
      </w:r>
      <w:r w:rsidR="00B94EF0">
        <w:rPr>
          <w:rFonts w:ascii="Cambria" w:eastAsia="Cambria" w:hAnsi="Cambria" w:cs="Cambria"/>
          <w:color w:val="231F20"/>
        </w:rPr>
        <w:t xml:space="preserve"> led to choosing </w:t>
      </w:r>
      <w:r w:rsidR="00B94EF0">
        <w:rPr>
          <w:rFonts w:ascii="Cambria" w:eastAsia="Cambria" w:hAnsi="Cambria" w:cs="Cambria"/>
          <w:color w:val="231F20"/>
        </w:rPr>
        <w:lastRenderedPageBreak/>
        <w:t>recycled materials and multi-</w:t>
      </w:r>
      <w:r w:rsidR="00E54CD6">
        <w:rPr>
          <w:rFonts w:ascii="Cambria" w:eastAsia="Cambria" w:hAnsi="Cambria" w:cs="Cambria"/>
          <w:color w:val="231F20"/>
        </w:rPr>
        <w:t>purpose</w:t>
      </w:r>
      <w:r w:rsidR="00B94EF0">
        <w:rPr>
          <w:rFonts w:ascii="Cambria" w:eastAsia="Cambria" w:hAnsi="Cambria" w:cs="Cambria"/>
          <w:color w:val="231F20"/>
        </w:rPr>
        <w:t xml:space="preserve"> furniture</w:t>
      </w:r>
      <w:r w:rsidR="00E54CD6">
        <w:rPr>
          <w:rFonts w:ascii="Cambria" w:eastAsia="Cambria" w:hAnsi="Cambria" w:cs="Cambria"/>
          <w:color w:val="231F20"/>
        </w:rPr>
        <w:t xml:space="preserve"> (Figure </w:t>
      </w:r>
      <w:r w:rsidR="00455174">
        <w:rPr>
          <w:rFonts w:ascii="Cambria" w:eastAsia="Cambria" w:hAnsi="Cambria" w:cs="Cambria"/>
          <w:color w:val="231F20"/>
        </w:rPr>
        <w:t>2</w:t>
      </w:r>
      <w:r w:rsidR="00E54CD6">
        <w:rPr>
          <w:rFonts w:ascii="Cambria" w:eastAsia="Cambria" w:hAnsi="Cambria" w:cs="Cambria"/>
          <w:color w:val="231F20"/>
        </w:rPr>
        <w:t>)</w:t>
      </w:r>
      <w:r w:rsidR="00B94EF0">
        <w:rPr>
          <w:rFonts w:ascii="Cambria" w:eastAsia="Cambria" w:hAnsi="Cambria" w:cs="Cambria"/>
          <w:color w:val="231F20"/>
        </w:rPr>
        <w:t>.</w:t>
      </w:r>
    </w:p>
    <w:p w14:paraId="6C1587F1" w14:textId="77777777" w:rsidR="00AF15D1" w:rsidRDefault="00AF15D1" w:rsidP="00AF15D1">
      <w:pPr>
        <w:jc w:val="center"/>
        <w:rPr>
          <w:rFonts w:ascii="Cambria" w:eastAsia="Cambria" w:hAnsi="Cambria" w:cs="Cambria"/>
          <w:color w:val="231F20"/>
        </w:rPr>
      </w:pPr>
      <w:r>
        <w:rPr>
          <w:rFonts w:ascii="Cambria" w:eastAsia="Cambria" w:hAnsi="Cambria" w:cs="Cambria"/>
          <w:noProof/>
        </w:rPr>
        <w:drawing>
          <wp:inline distT="0" distB="0" distL="0" distR="0" wp14:anchorId="110D0D55" wp14:editId="3CC53532">
            <wp:extent cx="3109054" cy="226750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1442" t="14269" r="6316" b="5667"/>
                    <a:stretch/>
                  </pic:blipFill>
                  <pic:spPr bwMode="auto">
                    <a:xfrm>
                      <a:off x="0" y="0"/>
                      <a:ext cx="3109054" cy="2267501"/>
                    </a:xfrm>
                    <a:prstGeom prst="rect">
                      <a:avLst/>
                    </a:prstGeom>
                    <a:ln>
                      <a:noFill/>
                    </a:ln>
                    <a:extLst>
                      <a:ext uri="{53640926-AAD7-44D8-BBD7-CCE9431645EC}">
                        <a14:shadowObscured xmlns:a14="http://schemas.microsoft.com/office/drawing/2010/main"/>
                      </a:ext>
                    </a:extLst>
                  </pic:spPr>
                </pic:pic>
              </a:graphicData>
            </a:graphic>
          </wp:inline>
        </w:drawing>
      </w:r>
    </w:p>
    <w:p w14:paraId="09167B2B" w14:textId="77777777" w:rsidR="00AF15D1" w:rsidRDefault="00AF15D1" w:rsidP="00AF15D1">
      <w:pPr>
        <w:ind w:left="1094" w:right="343" w:hanging="801"/>
        <w:jc w:val="center"/>
        <w:rPr>
          <w:rFonts w:ascii="Cambria" w:eastAsia="Cambria" w:hAnsi="Cambria" w:cs="Cambria"/>
          <w:color w:val="231F20"/>
        </w:rPr>
      </w:pPr>
      <w:r>
        <w:rPr>
          <w:rFonts w:ascii="Cambria" w:eastAsia="Cambria" w:hAnsi="Cambria" w:cs="Cambria"/>
          <w:color w:val="231F20"/>
        </w:rPr>
        <w:t>Figure 2. Examples of multi-purpose furniture</w:t>
      </w:r>
    </w:p>
    <w:p w14:paraId="0000002C" w14:textId="77777777" w:rsidR="00DD374B" w:rsidRDefault="00DD374B" w:rsidP="00AF15D1">
      <w:pPr>
        <w:ind w:right="344"/>
        <w:jc w:val="both"/>
        <w:rPr>
          <w:rFonts w:ascii="Cambria" w:eastAsia="Cambria" w:hAnsi="Cambria" w:cs="Cambria"/>
          <w:color w:val="231F20"/>
        </w:rPr>
      </w:pPr>
    </w:p>
    <w:p w14:paraId="0000002D" w14:textId="77777777" w:rsidR="00DD374B" w:rsidRDefault="004437A5" w:rsidP="00FF7AD3">
      <w:pPr>
        <w:tabs>
          <w:tab w:val="left" w:pos="511"/>
        </w:tabs>
        <w:rPr>
          <w:rFonts w:ascii="Cambria" w:eastAsia="Cambria" w:hAnsi="Cambria" w:cs="Cambria"/>
          <w:b/>
        </w:rPr>
      </w:pPr>
      <w:r>
        <w:rPr>
          <w:rFonts w:ascii="Cambria" w:eastAsia="Cambria" w:hAnsi="Cambria" w:cs="Cambria"/>
          <w:b/>
        </w:rPr>
        <w:t>4. Economic feasibility</w:t>
      </w:r>
    </w:p>
    <w:p w14:paraId="0000002E" w14:textId="77777777" w:rsidR="00DD374B" w:rsidRPr="001900DB" w:rsidRDefault="004437A5" w:rsidP="00AF15D1">
      <w:pPr>
        <w:ind w:right="344" w:firstLine="527"/>
        <w:jc w:val="both"/>
        <w:rPr>
          <w:rFonts w:ascii="Cambria" w:eastAsia="Cambria" w:hAnsi="Cambria" w:cs="Cambria"/>
        </w:rPr>
      </w:pPr>
      <w:r>
        <w:rPr>
          <w:rFonts w:ascii="Cambria" w:eastAsia="Cambria" w:hAnsi="Cambria" w:cs="Cambria"/>
          <w:color w:val="231F20"/>
        </w:rPr>
        <w:t xml:space="preserve">The project </w:t>
      </w:r>
      <w:proofErr w:type="spellStart"/>
      <w:r>
        <w:rPr>
          <w:rFonts w:ascii="Cambria" w:eastAsia="Cambria" w:hAnsi="Cambria" w:cs="Cambria"/>
          <w:color w:val="231F20"/>
        </w:rPr>
        <w:t>AGRiS</w:t>
      </w:r>
      <w:proofErr w:type="spellEnd"/>
      <w:r>
        <w:rPr>
          <w:rFonts w:ascii="Cambria" w:eastAsia="Cambria" w:hAnsi="Cambria" w:cs="Cambria"/>
          <w:color w:val="231F20"/>
        </w:rPr>
        <w:t xml:space="preserve"> dealt with the economic feasibility issue through a transdisciplinary approach by integrating different </w:t>
      </w:r>
      <w:r w:rsidRPr="001900DB">
        <w:rPr>
          <w:rFonts w:ascii="Cambria" w:eastAsia="Cambria" w:hAnsi="Cambria" w:cs="Cambria"/>
        </w:rPr>
        <w:t xml:space="preserve">methodologies and relying on knowledge co-production through the stakeholders' involvement (Lang et al., 2012). Specifically, the process towards the economic sustainability of the project rested on the integration between: </w:t>
      </w:r>
    </w:p>
    <w:p w14:paraId="0000002F" w14:textId="035E6DF6" w:rsidR="00DD374B" w:rsidRDefault="004437A5" w:rsidP="00AF15D1">
      <w:pPr>
        <w:ind w:right="344" w:firstLine="527"/>
        <w:jc w:val="both"/>
        <w:rPr>
          <w:rFonts w:ascii="Cambria" w:eastAsia="Cambria" w:hAnsi="Cambria" w:cs="Cambria"/>
        </w:rPr>
      </w:pPr>
      <w:r w:rsidRPr="001900DB">
        <w:rPr>
          <w:rFonts w:ascii="Cambria" w:eastAsia="Cambria" w:hAnsi="Cambria" w:cs="Cambria"/>
        </w:rPr>
        <w:t xml:space="preserve">▪ short-term evaluation, based on a sustainability assessment, performed through a multi-criteria analysis (MCA). It aimed to provide effective support in deciding how to develop the project by defining a priority order among the different design interventions. Indeed, the need to launch the project, combined with the budget constraints (the available starting budget was 70.000,00€, then increased by 35.000€ through a crowdfunding campaign), called for an incremental approach. This approach implied that the interventions in the different greenhouses should be developed according to a specific timing, dependent on the access to funding sources. Thanks to the application of the MCA, based on a set of criteria, defined according to the project objectives, it was possible to define a priority order of interventions (Figure </w:t>
      </w:r>
      <w:r w:rsidR="00AF15D1">
        <w:rPr>
          <w:rFonts w:ascii="Cambria" w:eastAsia="Cambria" w:hAnsi="Cambria" w:cs="Cambria"/>
        </w:rPr>
        <w:t>3</w:t>
      </w:r>
      <w:r w:rsidRPr="001900DB">
        <w:rPr>
          <w:rFonts w:ascii="Cambria" w:eastAsia="Cambria" w:hAnsi="Cambria" w:cs="Cambria"/>
        </w:rPr>
        <w:t>).</w:t>
      </w:r>
    </w:p>
    <w:p w14:paraId="673CF217" w14:textId="77777777" w:rsidR="00AF15D1" w:rsidRDefault="00AF15D1" w:rsidP="00AF15D1">
      <w:pPr>
        <w:ind w:left="1094" w:right="343" w:hanging="1094"/>
        <w:jc w:val="center"/>
        <w:rPr>
          <w:rFonts w:ascii="Cambria" w:eastAsia="Cambria" w:hAnsi="Cambria" w:cs="Cambria"/>
          <w:color w:val="231F20"/>
        </w:rPr>
      </w:pPr>
      <w:r>
        <w:rPr>
          <w:rFonts w:ascii="Cambria" w:eastAsia="Cambria" w:hAnsi="Cambria" w:cs="Cambria"/>
          <w:noProof/>
          <w:color w:val="231F20"/>
        </w:rPr>
        <w:drawing>
          <wp:inline distT="0" distB="0" distL="0" distR="0" wp14:anchorId="282047F4" wp14:editId="79752F2F">
            <wp:extent cx="4861322" cy="154776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4154" cy="1577320"/>
                    </a:xfrm>
                    <a:prstGeom prst="rect">
                      <a:avLst/>
                    </a:prstGeom>
                  </pic:spPr>
                </pic:pic>
              </a:graphicData>
            </a:graphic>
          </wp:inline>
        </w:drawing>
      </w:r>
    </w:p>
    <w:p w14:paraId="5C364DC4" w14:textId="77777777" w:rsidR="00AF15D1" w:rsidRPr="00FF7AD3" w:rsidRDefault="00AF15D1" w:rsidP="00AF15D1">
      <w:pPr>
        <w:rPr>
          <w:rFonts w:ascii="Cambria" w:eastAsia="Cambria" w:hAnsi="Cambria" w:cs="Cambria"/>
        </w:rPr>
      </w:pPr>
      <w:r>
        <w:rPr>
          <w:rFonts w:ascii="Cambria" w:eastAsia="Cambria" w:hAnsi="Cambria" w:cs="Cambria"/>
          <w:color w:val="231F20"/>
        </w:rPr>
        <w:t>Figure 3. Decision tree to support the definition of the priority order among the different interventions and Schedule of interventions, according to the order suggested by the Sustainability Assessment</w:t>
      </w:r>
      <w:r>
        <w:rPr>
          <w:rFonts w:ascii="Cambria" w:eastAsia="Cambria" w:hAnsi="Cambria" w:cs="Cambria"/>
        </w:rPr>
        <w:t>.</w:t>
      </w:r>
    </w:p>
    <w:p w14:paraId="58AD280B" w14:textId="77777777" w:rsidR="00AF15D1" w:rsidRPr="001900DB" w:rsidRDefault="00AF15D1" w:rsidP="00AF15D1">
      <w:pPr>
        <w:ind w:right="344"/>
        <w:jc w:val="both"/>
        <w:rPr>
          <w:rFonts w:ascii="Cambria" w:eastAsia="Cambria" w:hAnsi="Cambria" w:cs="Cambria"/>
        </w:rPr>
      </w:pPr>
    </w:p>
    <w:p w14:paraId="00000030" w14:textId="77777777" w:rsidR="00DD374B" w:rsidRDefault="004437A5" w:rsidP="00AF15D1">
      <w:pPr>
        <w:ind w:right="344" w:firstLine="527"/>
        <w:jc w:val="both"/>
        <w:rPr>
          <w:rFonts w:ascii="Cambria" w:eastAsia="Cambria" w:hAnsi="Cambria" w:cs="Cambria"/>
          <w:color w:val="231F20"/>
        </w:rPr>
      </w:pPr>
      <w:r w:rsidRPr="001900DB">
        <w:rPr>
          <w:rFonts w:ascii="Cambria" w:eastAsia="Cambria" w:hAnsi="Cambria" w:cs="Cambria"/>
        </w:rPr>
        <w:t xml:space="preserve">▪A long-term evaluation, based on a Discounted Cash Flow (DCF) analysis, which considered all the different costs (construction costs, capital goods costs, management costs) </w:t>
      </w:r>
      <w:r w:rsidRPr="001900DB">
        <w:rPr>
          <w:rFonts w:ascii="Cambria" w:eastAsia="Cambria" w:hAnsi="Cambria" w:cs="Cambria"/>
        </w:rPr>
        <w:lastRenderedPageBreak/>
        <w:t xml:space="preserve">to be borne and the revenues generated by agricultural production and the other activities. Indeed, the grounding idea with </w:t>
      </w:r>
      <w:proofErr w:type="spellStart"/>
      <w:r w:rsidRPr="001900DB">
        <w:rPr>
          <w:rFonts w:ascii="Cambria" w:eastAsia="Cambria" w:hAnsi="Cambria" w:cs="Cambria"/>
        </w:rPr>
        <w:t>AGRiS</w:t>
      </w:r>
      <w:proofErr w:type="spellEnd"/>
      <w:r w:rsidRPr="001900DB">
        <w:rPr>
          <w:rFonts w:ascii="Cambria" w:eastAsia="Cambria" w:hAnsi="Cambria" w:cs="Cambria"/>
        </w:rPr>
        <w:t xml:space="preserve"> in economic terms was to set a self-sustainable management model, in which all the revenues from the planned activities allow to cover the necessary costs.  As a starting point for the implementation of the DCF analysis, the time horizon was set at 15 years (European Commission, 2014a) and the discount rate was set equal to 4%, representing the indicative benchmark to be used for EU Member States (European Commission, 2014b). The evaluation of the long-term sustainability of the project was based on two profitability indicators: </w:t>
      </w:r>
      <w:proofErr w:type="gramStart"/>
      <w:r w:rsidRPr="001900DB">
        <w:rPr>
          <w:rFonts w:ascii="Cambria" w:eastAsia="Cambria" w:hAnsi="Cambria" w:cs="Cambria"/>
        </w:rPr>
        <w:t>the</w:t>
      </w:r>
      <w:proofErr w:type="gramEnd"/>
      <w:r w:rsidRPr="001900DB">
        <w:rPr>
          <w:rFonts w:ascii="Cambria" w:eastAsia="Cambria" w:hAnsi="Cambria" w:cs="Cambria"/>
        </w:rPr>
        <w:t xml:space="preserve"> Net Present Value (NPV) and the Internal Rate of Return (IRR) (</w:t>
      </w:r>
      <w:proofErr w:type="spellStart"/>
      <w:r w:rsidRPr="001900DB">
        <w:rPr>
          <w:rFonts w:ascii="Cambria" w:eastAsia="Cambria" w:hAnsi="Cambria" w:cs="Cambria"/>
        </w:rPr>
        <w:t>Manganelli</w:t>
      </w:r>
      <w:proofErr w:type="spellEnd"/>
      <w:r w:rsidRPr="001900DB">
        <w:rPr>
          <w:rFonts w:ascii="Cambria" w:eastAsia="Cambria" w:hAnsi="Cambria" w:cs="Cambria"/>
        </w:rPr>
        <w:t xml:space="preserve">, 2015). Coming into detail, the results from the analysis (NPV equal to € 114.707,60 and IRR equal to 8,17%) showed that the adopted incremental approach to the </w:t>
      </w:r>
      <w:proofErr w:type="spellStart"/>
      <w:r w:rsidRPr="001900DB">
        <w:rPr>
          <w:rFonts w:ascii="Cambria" w:eastAsia="Cambria" w:hAnsi="Cambria" w:cs="Cambria"/>
        </w:rPr>
        <w:t>AGRiS</w:t>
      </w:r>
      <w:proofErr w:type="spellEnd"/>
      <w:r w:rsidRPr="001900DB">
        <w:rPr>
          <w:rFonts w:ascii="Cambria" w:eastAsia="Cambria" w:hAnsi="Cambria" w:cs="Cambria"/>
        </w:rPr>
        <w:t xml:space="preserve"> project made it sustainable also </w:t>
      </w:r>
      <w:r>
        <w:rPr>
          <w:rFonts w:ascii="Cambria" w:eastAsia="Cambria" w:hAnsi="Cambria" w:cs="Cambria"/>
          <w:color w:val="231F20"/>
        </w:rPr>
        <w:t xml:space="preserve">from a financial point of view.  </w:t>
      </w:r>
    </w:p>
    <w:p w14:paraId="00000031" w14:textId="77777777" w:rsidR="00DD374B" w:rsidRDefault="00DD374B" w:rsidP="00FF7AD3">
      <w:pPr>
        <w:tabs>
          <w:tab w:val="left" w:pos="511"/>
        </w:tabs>
        <w:rPr>
          <w:rFonts w:ascii="Cambria" w:eastAsia="Cambria" w:hAnsi="Cambria" w:cs="Cambria"/>
          <w:b/>
        </w:rPr>
      </w:pPr>
    </w:p>
    <w:p w14:paraId="00000033" w14:textId="6DA500C4" w:rsidR="00DD374B" w:rsidRPr="002D31C7" w:rsidRDefault="004437A5" w:rsidP="00FF7AD3">
      <w:pPr>
        <w:tabs>
          <w:tab w:val="left" w:pos="511"/>
        </w:tabs>
        <w:rPr>
          <w:rFonts w:ascii="Cambria" w:eastAsia="Cambria" w:hAnsi="Cambria" w:cs="Cambria"/>
          <w:b/>
        </w:rPr>
      </w:pPr>
      <w:r>
        <w:rPr>
          <w:rFonts w:ascii="Cambria" w:eastAsia="Cambria" w:hAnsi="Cambria" w:cs="Cambria"/>
          <w:b/>
        </w:rPr>
        <w:t>5. Participatory approach and community involvement</w:t>
      </w:r>
    </w:p>
    <w:p w14:paraId="00000037" w14:textId="4FF0ECFA" w:rsidR="00DD374B" w:rsidRDefault="004437A5" w:rsidP="00AF15D1">
      <w:pPr>
        <w:ind w:right="344" w:firstLine="527"/>
        <w:jc w:val="both"/>
        <w:rPr>
          <w:rFonts w:ascii="Cambria" w:eastAsia="Cambria" w:hAnsi="Cambria" w:cs="Cambria"/>
          <w:color w:val="231F20"/>
        </w:rPr>
      </w:pPr>
      <w:proofErr w:type="spellStart"/>
      <w:r>
        <w:rPr>
          <w:rFonts w:ascii="Cambria" w:eastAsia="Cambria" w:hAnsi="Cambria" w:cs="Cambria"/>
          <w:color w:val="231F20"/>
        </w:rPr>
        <w:t>AGRiS</w:t>
      </w:r>
      <w:proofErr w:type="spellEnd"/>
      <w:r>
        <w:rPr>
          <w:rFonts w:ascii="Cambria" w:eastAsia="Cambria" w:hAnsi="Cambria" w:cs="Cambria"/>
          <w:color w:val="231F20"/>
        </w:rPr>
        <w:t xml:space="preserve"> placed the co-creation methodology in a participatory approach as a pivotal element of the project. The research of co-creation has increased rapidly since 2000. The new co-creation paradigm pinpoints the importance of collaboration of different stakeholders in order to boost innovative solutions in products, services and processes </w:t>
      </w:r>
      <w:r w:rsidRPr="001900DB">
        <w:rPr>
          <w:rFonts w:ascii="Cambria" w:eastAsia="Cambria" w:hAnsi="Cambria" w:cs="Cambria"/>
        </w:rPr>
        <w:t>development (</w:t>
      </w:r>
      <w:proofErr w:type="spellStart"/>
      <w:sdt>
        <w:sdtPr>
          <w:tag w:val="goog_rdk_13"/>
          <w:id w:val="234902645"/>
        </w:sdtPr>
        <w:sdtContent/>
      </w:sdt>
      <w:r w:rsidRPr="001900DB">
        <w:rPr>
          <w:rFonts w:ascii="Cambria" w:eastAsia="Cambria" w:hAnsi="Cambria" w:cs="Cambria"/>
        </w:rPr>
        <w:t>Korosak</w:t>
      </w:r>
      <w:proofErr w:type="spellEnd"/>
      <w:r w:rsidRPr="001900DB">
        <w:rPr>
          <w:rFonts w:ascii="Cambria" w:eastAsia="Cambria" w:hAnsi="Cambria" w:cs="Cambria"/>
        </w:rPr>
        <w:t xml:space="preserve"> et al., 2018). </w:t>
      </w:r>
      <w:r>
        <w:rPr>
          <w:rFonts w:ascii="Cambria" w:eastAsia="Cambria" w:hAnsi="Cambria" w:cs="Cambria"/>
          <w:color w:val="231F20"/>
        </w:rPr>
        <w:t xml:space="preserve">Indeed, a strong relationship with the </w:t>
      </w:r>
      <w:r w:rsidR="00E54CD6">
        <w:rPr>
          <w:rFonts w:ascii="Cambria" w:eastAsia="Cambria" w:hAnsi="Cambria" w:cs="Cambria"/>
          <w:color w:val="231F20"/>
        </w:rPr>
        <w:t>different stakeholders</w:t>
      </w:r>
      <w:r>
        <w:rPr>
          <w:rFonts w:ascii="Cambria" w:eastAsia="Cambria" w:hAnsi="Cambria" w:cs="Cambria"/>
          <w:color w:val="231F20"/>
        </w:rPr>
        <w:t xml:space="preserve"> </w:t>
      </w:r>
      <w:r w:rsidR="00E54CD6">
        <w:rPr>
          <w:rFonts w:ascii="Cambria" w:eastAsia="Cambria" w:hAnsi="Cambria" w:cs="Cambria"/>
          <w:color w:val="231F20"/>
        </w:rPr>
        <w:t xml:space="preserve">from the </w:t>
      </w:r>
      <w:r>
        <w:rPr>
          <w:rFonts w:ascii="Cambria" w:eastAsia="Cambria" w:hAnsi="Cambria" w:cs="Cambria"/>
          <w:color w:val="231F20"/>
        </w:rPr>
        <w:t>6th municipality</w:t>
      </w:r>
      <w:r w:rsidR="00E54CD6">
        <w:rPr>
          <w:rFonts w:ascii="Cambria" w:eastAsia="Cambria" w:hAnsi="Cambria" w:cs="Cambria"/>
          <w:color w:val="231F20"/>
        </w:rPr>
        <w:t xml:space="preserve"> of Naples</w:t>
      </w:r>
      <w:r w:rsidR="002701E4">
        <w:rPr>
          <w:rFonts w:ascii="Cambria" w:eastAsia="Cambria" w:hAnsi="Cambria" w:cs="Cambria"/>
          <w:color w:val="231F20"/>
        </w:rPr>
        <w:t xml:space="preserve"> was established</w:t>
      </w:r>
      <w:r>
        <w:rPr>
          <w:rFonts w:ascii="Cambria" w:eastAsia="Cambria" w:hAnsi="Cambria" w:cs="Cambria"/>
          <w:color w:val="231F20"/>
        </w:rPr>
        <w:t xml:space="preserve">. </w:t>
      </w:r>
      <w:r w:rsidR="002701E4">
        <w:rPr>
          <w:rFonts w:ascii="Cambria" w:eastAsia="Cambria" w:hAnsi="Cambria" w:cs="Cambria"/>
          <w:color w:val="231F20"/>
        </w:rPr>
        <w:t>C</w:t>
      </w:r>
      <w:r>
        <w:rPr>
          <w:rFonts w:ascii="Cambria" w:eastAsia="Cambria" w:hAnsi="Cambria" w:cs="Cambria"/>
          <w:color w:val="231F20"/>
        </w:rPr>
        <w:t>itizens, third sector associations, schools, local producers and traders</w:t>
      </w:r>
      <w:r w:rsidR="002701E4">
        <w:rPr>
          <w:rFonts w:ascii="Cambria" w:eastAsia="Cambria" w:hAnsi="Cambria" w:cs="Cambria"/>
          <w:color w:val="231F20"/>
        </w:rPr>
        <w:t xml:space="preserve"> were engaged</w:t>
      </w:r>
      <w:r>
        <w:rPr>
          <w:rFonts w:ascii="Cambria" w:eastAsia="Cambria" w:hAnsi="Cambria" w:cs="Cambria"/>
          <w:color w:val="231F20"/>
        </w:rPr>
        <w:t xml:space="preserve">. To overcome </w:t>
      </w:r>
      <w:r w:rsidR="00E54CD6">
        <w:rPr>
          <w:rFonts w:ascii="Cambria" w:eastAsia="Cambria" w:hAnsi="Cambria" w:cs="Cambria"/>
          <w:color w:val="231F20"/>
        </w:rPr>
        <w:t xml:space="preserve">the </w:t>
      </w:r>
      <w:r>
        <w:rPr>
          <w:rFonts w:ascii="Cambria" w:eastAsia="Cambria" w:hAnsi="Cambria" w:cs="Cambria"/>
          <w:color w:val="231F20"/>
        </w:rPr>
        <w:t xml:space="preserve">challenges </w:t>
      </w:r>
      <w:r w:rsidR="00E54CD6">
        <w:rPr>
          <w:rFonts w:ascii="Cambria" w:eastAsia="Cambria" w:hAnsi="Cambria" w:cs="Cambria"/>
          <w:color w:val="231F20"/>
        </w:rPr>
        <w:t xml:space="preserve">related to </w:t>
      </w:r>
      <w:r>
        <w:rPr>
          <w:rFonts w:ascii="Cambria" w:eastAsia="Cambria" w:hAnsi="Cambria" w:cs="Cambria"/>
          <w:color w:val="231F20"/>
        </w:rPr>
        <w:t xml:space="preserve">the COVID-19 pandemic, the participation was </w:t>
      </w:r>
      <w:r w:rsidR="00E54CD6">
        <w:rPr>
          <w:rFonts w:ascii="Cambria" w:eastAsia="Cambria" w:hAnsi="Cambria" w:cs="Cambria"/>
          <w:color w:val="231F20"/>
        </w:rPr>
        <w:t>implemented</w:t>
      </w:r>
      <w:r>
        <w:rPr>
          <w:rFonts w:ascii="Cambria" w:eastAsia="Cambria" w:hAnsi="Cambria" w:cs="Cambria"/>
          <w:color w:val="231F20"/>
        </w:rPr>
        <w:t xml:space="preserve"> </w:t>
      </w:r>
      <w:r w:rsidR="00E54CD6">
        <w:rPr>
          <w:rFonts w:ascii="Cambria" w:eastAsia="Cambria" w:hAnsi="Cambria" w:cs="Cambria"/>
          <w:color w:val="231F20"/>
        </w:rPr>
        <w:t>through a</w:t>
      </w:r>
      <w:r>
        <w:rPr>
          <w:rFonts w:ascii="Cambria" w:eastAsia="Cambria" w:hAnsi="Cambria" w:cs="Cambria"/>
          <w:color w:val="231F20"/>
        </w:rPr>
        <w:t xml:space="preserve"> social media campaign</w:t>
      </w:r>
      <w:r w:rsidR="00E54CD6">
        <w:rPr>
          <w:rFonts w:ascii="Cambria" w:eastAsia="Cambria" w:hAnsi="Cambria" w:cs="Cambria"/>
          <w:color w:val="231F20"/>
        </w:rPr>
        <w:t>,</w:t>
      </w:r>
      <w:r>
        <w:rPr>
          <w:rFonts w:ascii="Cambria" w:eastAsia="Cambria" w:hAnsi="Cambria" w:cs="Cambria"/>
          <w:color w:val="231F20"/>
        </w:rPr>
        <w:t xml:space="preserve"> which included a variety of tools: i) Targeted online surveys; ii) Zoom meeting with citizens; iii) Information sheets with a request to support the project and suggestions for future collaborations; iv) Requests of short-videos to support the project; v)</w:t>
      </w:r>
      <w:r w:rsidR="002701E4">
        <w:rPr>
          <w:rFonts w:ascii="Cambria" w:eastAsia="Cambria" w:hAnsi="Cambria" w:cs="Cambria"/>
          <w:color w:val="231F20"/>
        </w:rPr>
        <w:t xml:space="preserve"> </w:t>
      </w:r>
      <w:r>
        <w:rPr>
          <w:rFonts w:ascii="Cambria" w:eastAsia="Cambria" w:hAnsi="Cambria" w:cs="Cambria"/>
          <w:color w:val="231F20"/>
        </w:rPr>
        <w:t>Creation of an app to increase participation in the project's initiatives.</w:t>
      </w:r>
      <w:r w:rsidR="00AF15D1">
        <w:rPr>
          <w:rFonts w:ascii="Cambria" w:eastAsia="Cambria" w:hAnsi="Cambria" w:cs="Cambria"/>
          <w:color w:val="231F20"/>
        </w:rPr>
        <w:t xml:space="preserve"> </w:t>
      </w:r>
      <w:r>
        <w:rPr>
          <w:rFonts w:ascii="Cambria" w:eastAsia="Cambria" w:hAnsi="Cambria" w:cs="Cambria"/>
          <w:color w:val="231F20"/>
        </w:rPr>
        <w:t xml:space="preserve">The community response to the survey was enthusiastic </w:t>
      </w:r>
      <w:r w:rsidR="00E54CD6">
        <w:rPr>
          <w:rFonts w:ascii="Cambria" w:eastAsia="Cambria" w:hAnsi="Cambria" w:cs="Cambria"/>
          <w:color w:val="231F20"/>
        </w:rPr>
        <w:t xml:space="preserve">(around </w:t>
      </w:r>
      <w:r>
        <w:rPr>
          <w:rFonts w:ascii="Cambria" w:eastAsia="Cambria" w:hAnsi="Cambria" w:cs="Cambria"/>
          <w:color w:val="231F20"/>
        </w:rPr>
        <w:t>7</w:t>
      </w:r>
      <w:r w:rsidR="00E54CD6">
        <w:rPr>
          <w:rFonts w:ascii="Cambria" w:eastAsia="Cambria" w:hAnsi="Cambria" w:cs="Cambria"/>
          <w:color w:val="231F20"/>
        </w:rPr>
        <w:t>50</w:t>
      </w:r>
      <w:r>
        <w:rPr>
          <w:rFonts w:ascii="Cambria" w:eastAsia="Cambria" w:hAnsi="Cambria" w:cs="Cambria"/>
          <w:color w:val="231F20"/>
        </w:rPr>
        <w:t xml:space="preserve"> responses</w:t>
      </w:r>
      <w:r w:rsidR="00E54CD6">
        <w:rPr>
          <w:rFonts w:ascii="Cambria" w:eastAsia="Cambria" w:hAnsi="Cambria" w:cs="Cambria"/>
          <w:color w:val="231F20"/>
        </w:rPr>
        <w:t>)</w:t>
      </w:r>
      <w:r>
        <w:rPr>
          <w:rFonts w:ascii="Cambria" w:eastAsia="Cambria" w:hAnsi="Cambria" w:cs="Cambria"/>
          <w:color w:val="231F20"/>
        </w:rPr>
        <w:t>. All the responses guided choice</w:t>
      </w:r>
      <w:r w:rsidR="002701E4">
        <w:rPr>
          <w:rFonts w:ascii="Cambria" w:eastAsia="Cambria" w:hAnsi="Cambria" w:cs="Cambria"/>
          <w:color w:val="231F20"/>
        </w:rPr>
        <w:t>s</w:t>
      </w:r>
      <w:r>
        <w:rPr>
          <w:rFonts w:ascii="Cambria" w:eastAsia="Cambria" w:hAnsi="Cambria" w:cs="Cambria"/>
          <w:color w:val="231F20"/>
        </w:rPr>
        <w:t xml:space="preserve"> in terms of agricultural product, economic and </w:t>
      </w:r>
      <w:r w:rsidR="00E54CD6">
        <w:rPr>
          <w:rFonts w:ascii="Cambria" w:eastAsia="Cambria" w:hAnsi="Cambria" w:cs="Cambria"/>
          <w:color w:val="231F20"/>
        </w:rPr>
        <w:t>architectural</w:t>
      </w:r>
      <w:r>
        <w:rPr>
          <w:rFonts w:ascii="Cambria" w:eastAsia="Cambria" w:hAnsi="Cambria" w:cs="Cambria"/>
          <w:color w:val="231F20"/>
        </w:rPr>
        <w:t xml:space="preserve"> </w:t>
      </w:r>
      <w:r w:rsidR="00E54CD6">
        <w:rPr>
          <w:rFonts w:ascii="Cambria" w:eastAsia="Cambria" w:hAnsi="Cambria" w:cs="Cambria"/>
          <w:color w:val="231F20"/>
        </w:rPr>
        <w:t>design</w:t>
      </w:r>
      <w:r>
        <w:rPr>
          <w:rFonts w:ascii="Cambria" w:eastAsia="Cambria" w:hAnsi="Cambria" w:cs="Cambria"/>
          <w:color w:val="231F20"/>
        </w:rPr>
        <w:t xml:space="preserve">. Through an interactive play card format, during the zoom meeting, </w:t>
      </w:r>
      <w:r w:rsidR="002701E4">
        <w:rPr>
          <w:rFonts w:ascii="Cambria" w:eastAsia="Cambria" w:hAnsi="Cambria" w:cs="Cambria"/>
          <w:color w:val="231F20"/>
        </w:rPr>
        <w:t>the</w:t>
      </w:r>
      <w:r>
        <w:rPr>
          <w:rFonts w:ascii="Cambria" w:eastAsia="Cambria" w:hAnsi="Cambria" w:cs="Cambria"/>
          <w:color w:val="231F20"/>
        </w:rPr>
        <w:t xml:space="preserve"> dimension of intervention (cultural, social, environmental, and economic) </w:t>
      </w:r>
      <w:r w:rsidR="002701E4">
        <w:rPr>
          <w:rFonts w:ascii="Cambria" w:eastAsia="Cambria" w:hAnsi="Cambria" w:cs="Cambria"/>
          <w:color w:val="231F20"/>
        </w:rPr>
        <w:t xml:space="preserve">that </w:t>
      </w:r>
      <w:r>
        <w:rPr>
          <w:rFonts w:ascii="Cambria" w:eastAsia="Cambria" w:hAnsi="Cambria" w:cs="Cambria"/>
          <w:color w:val="231F20"/>
        </w:rPr>
        <w:t xml:space="preserve">the participants considered </w:t>
      </w:r>
      <w:r w:rsidR="002701E4">
        <w:rPr>
          <w:rFonts w:ascii="Cambria" w:eastAsia="Cambria" w:hAnsi="Cambria" w:cs="Cambria"/>
          <w:color w:val="231F20"/>
        </w:rPr>
        <w:t xml:space="preserve">to be the </w:t>
      </w:r>
      <w:r>
        <w:rPr>
          <w:rFonts w:ascii="Cambria" w:eastAsia="Cambria" w:hAnsi="Cambria" w:cs="Cambria"/>
          <w:color w:val="231F20"/>
        </w:rPr>
        <w:t>priority</w:t>
      </w:r>
      <w:r w:rsidR="002701E4">
        <w:rPr>
          <w:rFonts w:ascii="Cambria" w:eastAsia="Cambria" w:hAnsi="Cambria" w:cs="Cambria"/>
          <w:color w:val="231F20"/>
        </w:rPr>
        <w:t xml:space="preserve"> were identified</w:t>
      </w:r>
      <w:r>
        <w:rPr>
          <w:rFonts w:ascii="Cambria" w:eastAsia="Cambria" w:hAnsi="Cambria" w:cs="Cambria"/>
          <w:color w:val="231F20"/>
        </w:rPr>
        <w:t xml:space="preserve">. Moreover, the meeting allowed an interactive exchange not only between </w:t>
      </w:r>
      <w:r w:rsidR="002701E4">
        <w:rPr>
          <w:rFonts w:ascii="Cambria" w:eastAsia="Cambria" w:hAnsi="Cambria" w:cs="Cambria"/>
          <w:color w:val="231F20"/>
        </w:rPr>
        <w:t xml:space="preserve">the </w:t>
      </w:r>
      <w:proofErr w:type="spellStart"/>
      <w:r w:rsidR="002701E4">
        <w:rPr>
          <w:rFonts w:ascii="Cambria" w:eastAsia="Cambria" w:hAnsi="Cambria" w:cs="Cambria"/>
          <w:color w:val="231F20"/>
        </w:rPr>
        <w:t>AGRis</w:t>
      </w:r>
      <w:proofErr w:type="spellEnd"/>
      <w:r w:rsidR="002701E4">
        <w:rPr>
          <w:rFonts w:ascii="Cambria" w:eastAsia="Cambria" w:hAnsi="Cambria" w:cs="Cambria"/>
          <w:color w:val="231F20"/>
        </w:rPr>
        <w:t xml:space="preserve"> design group </w:t>
      </w:r>
      <w:r>
        <w:rPr>
          <w:rFonts w:ascii="Cambria" w:eastAsia="Cambria" w:hAnsi="Cambria" w:cs="Cambria"/>
          <w:color w:val="231F20"/>
        </w:rPr>
        <w:t>and the community members, but also between neighbors themselves, who may have few opportunities or platforms to discuss local problems together.</w:t>
      </w:r>
      <w:r w:rsidR="00AF15D1">
        <w:rPr>
          <w:rFonts w:ascii="Cambria" w:eastAsia="Cambria" w:hAnsi="Cambria" w:cs="Cambria"/>
          <w:color w:val="231F20"/>
        </w:rPr>
        <w:t xml:space="preserve"> </w:t>
      </w:r>
      <w:r>
        <w:rPr>
          <w:rFonts w:ascii="Cambria" w:eastAsia="Cambria" w:hAnsi="Cambria" w:cs="Cambria"/>
          <w:color w:val="231F20"/>
        </w:rPr>
        <w:t xml:space="preserve">To promote the spread of sustainable behaviors and social engagement with the </w:t>
      </w:r>
      <w:proofErr w:type="spellStart"/>
      <w:r>
        <w:rPr>
          <w:rFonts w:ascii="Cambria" w:eastAsia="Cambria" w:hAnsi="Cambria" w:cs="Cambria"/>
          <w:color w:val="231F20"/>
        </w:rPr>
        <w:t>AGRiS</w:t>
      </w:r>
      <w:proofErr w:type="spellEnd"/>
      <w:r>
        <w:rPr>
          <w:rFonts w:ascii="Cambria" w:eastAsia="Cambria" w:hAnsi="Cambria" w:cs="Cambria"/>
          <w:color w:val="231F20"/>
        </w:rPr>
        <w:t xml:space="preserve"> project, always following a participatory approach, a local market in the open spaces</w:t>
      </w:r>
      <w:r w:rsidR="002701E4">
        <w:rPr>
          <w:rFonts w:ascii="Cambria" w:eastAsia="Cambria" w:hAnsi="Cambria" w:cs="Cambria"/>
          <w:color w:val="231F20"/>
        </w:rPr>
        <w:t xml:space="preserve"> was designed. The market would give </w:t>
      </w:r>
      <w:r>
        <w:rPr>
          <w:rFonts w:ascii="Cambria" w:eastAsia="Cambria" w:hAnsi="Cambria" w:cs="Cambria"/>
          <w:color w:val="231F20"/>
        </w:rPr>
        <w:t>local producers the opportunity to sell their products</w:t>
      </w:r>
      <w:r w:rsidR="00FE496A">
        <w:rPr>
          <w:rFonts w:ascii="Cambria" w:eastAsia="Cambria" w:hAnsi="Cambria" w:cs="Cambria"/>
          <w:color w:val="231F20"/>
        </w:rPr>
        <w:t>,</w:t>
      </w:r>
      <w:r>
        <w:rPr>
          <w:rFonts w:ascii="Cambria" w:eastAsia="Cambria" w:hAnsi="Cambria" w:cs="Cambria"/>
          <w:color w:val="231F20"/>
        </w:rPr>
        <w:t xml:space="preserve"> and </w:t>
      </w:r>
      <w:r w:rsidR="00FE496A">
        <w:rPr>
          <w:rFonts w:ascii="Cambria" w:eastAsia="Cambria" w:hAnsi="Cambria" w:cs="Cambria"/>
          <w:color w:val="231F20"/>
        </w:rPr>
        <w:t xml:space="preserve">proposed </w:t>
      </w:r>
      <w:r>
        <w:rPr>
          <w:rFonts w:ascii="Cambria" w:eastAsia="Cambria" w:hAnsi="Cambria" w:cs="Cambria"/>
          <w:color w:val="231F20"/>
        </w:rPr>
        <w:t xml:space="preserve">“sustainability tickets”, </w:t>
      </w:r>
      <w:r w:rsidR="00FE496A">
        <w:rPr>
          <w:rFonts w:ascii="Cambria" w:eastAsia="Cambria" w:hAnsi="Cambria" w:cs="Cambria"/>
          <w:color w:val="231F20"/>
        </w:rPr>
        <w:t xml:space="preserve">that are </w:t>
      </w:r>
      <w:r>
        <w:rPr>
          <w:rFonts w:ascii="Cambria" w:eastAsia="Cambria" w:hAnsi="Cambria" w:cs="Cambria"/>
          <w:color w:val="231F20"/>
        </w:rPr>
        <w:t xml:space="preserve">coupons </w:t>
      </w:r>
      <w:r w:rsidR="00FE496A">
        <w:rPr>
          <w:rFonts w:ascii="Cambria" w:eastAsia="Cambria" w:hAnsi="Cambria" w:cs="Cambria"/>
          <w:color w:val="231F20"/>
        </w:rPr>
        <w:t xml:space="preserve">to </w:t>
      </w:r>
      <w:r>
        <w:rPr>
          <w:rFonts w:ascii="Cambria" w:eastAsia="Cambria" w:hAnsi="Cambria" w:cs="Cambria"/>
          <w:color w:val="231F20"/>
        </w:rPr>
        <w:t>be purchased to help f</w:t>
      </w:r>
      <w:r w:rsidR="00FE496A">
        <w:rPr>
          <w:rFonts w:ascii="Cambria" w:eastAsia="Cambria" w:hAnsi="Cambria" w:cs="Cambria"/>
          <w:color w:val="231F20"/>
        </w:rPr>
        <w:t xml:space="preserve">unding </w:t>
      </w:r>
      <w:r>
        <w:rPr>
          <w:rFonts w:ascii="Cambria" w:eastAsia="Cambria" w:hAnsi="Cambria" w:cs="Cambria"/>
          <w:color w:val="231F20"/>
        </w:rPr>
        <w:t xml:space="preserve">the </w:t>
      </w:r>
      <w:proofErr w:type="spellStart"/>
      <w:r>
        <w:rPr>
          <w:rFonts w:ascii="Cambria" w:eastAsia="Cambria" w:hAnsi="Cambria" w:cs="Cambria"/>
          <w:color w:val="231F20"/>
        </w:rPr>
        <w:t>AGRiS</w:t>
      </w:r>
      <w:proofErr w:type="spellEnd"/>
      <w:r>
        <w:rPr>
          <w:rFonts w:ascii="Cambria" w:eastAsia="Cambria" w:hAnsi="Cambria" w:cs="Cambria"/>
          <w:color w:val="231F20"/>
        </w:rPr>
        <w:t xml:space="preserve"> project. The value of the</w:t>
      </w:r>
      <w:r w:rsidR="00FE496A">
        <w:rPr>
          <w:rFonts w:ascii="Cambria" w:eastAsia="Cambria" w:hAnsi="Cambria" w:cs="Cambria"/>
          <w:color w:val="231F20"/>
        </w:rPr>
        <w:t>se</w:t>
      </w:r>
      <w:r>
        <w:rPr>
          <w:rFonts w:ascii="Cambria" w:eastAsia="Cambria" w:hAnsi="Cambria" w:cs="Cambria"/>
          <w:color w:val="231F20"/>
        </w:rPr>
        <w:t xml:space="preserve"> tickets</w:t>
      </w:r>
      <w:r w:rsidR="00FE496A">
        <w:rPr>
          <w:rFonts w:ascii="Cambria" w:eastAsia="Cambria" w:hAnsi="Cambria" w:cs="Cambria"/>
          <w:color w:val="231F20"/>
        </w:rPr>
        <w:t>, however,</w:t>
      </w:r>
      <w:r>
        <w:rPr>
          <w:rFonts w:ascii="Cambria" w:eastAsia="Cambria" w:hAnsi="Cambria" w:cs="Cambria"/>
          <w:color w:val="231F20"/>
        </w:rPr>
        <w:t xml:space="preserve"> w</w:t>
      </w:r>
      <w:r w:rsidR="00FE496A">
        <w:rPr>
          <w:rFonts w:ascii="Cambria" w:eastAsia="Cambria" w:hAnsi="Cambria" w:cs="Cambria"/>
          <w:color w:val="231F20"/>
        </w:rPr>
        <w:t>ill</w:t>
      </w:r>
      <w:r>
        <w:rPr>
          <w:rFonts w:ascii="Cambria" w:eastAsia="Cambria" w:hAnsi="Cambria" w:cs="Cambria"/>
          <w:color w:val="231F20"/>
        </w:rPr>
        <w:t xml:space="preserve"> be redeemable in food products at the market or in allotment in G4. This last point will help the crowdfunding campaign for the </w:t>
      </w:r>
      <w:r w:rsidR="00FE496A">
        <w:rPr>
          <w:rFonts w:ascii="Cambria" w:eastAsia="Cambria" w:hAnsi="Cambria" w:cs="Cambria"/>
          <w:color w:val="231F20"/>
        </w:rPr>
        <w:t>project implementation</w:t>
      </w:r>
      <w:r>
        <w:rPr>
          <w:rFonts w:ascii="Cambria" w:eastAsia="Cambria" w:hAnsi="Cambria" w:cs="Cambria"/>
          <w:color w:val="231F20"/>
        </w:rPr>
        <w:t xml:space="preserve">. </w:t>
      </w:r>
    </w:p>
    <w:p w14:paraId="00000038" w14:textId="77777777" w:rsidR="00DD374B" w:rsidRDefault="00DD374B" w:rsidP="00FF7AD3">
      <w:pPr>
        <w:tabs>
          <w:tab w:val="left" w:pos="511"/>
        </w:tabs>
        <w:rPr>
          <w:rFonts w:ascii="Cambria" w:eastAsia="Cambria" w:hAnsi="Cambria" w:cs="Cambria"/>
          <w:b/>
        </w:rPr>
      </w:pPr>
    </w:p>
    <w:p w14:paraId="00000039" w14:textId="77777777" w:rsidR="00DD374B" w:rsidRDefault="004437A5" w:rsidP="00FF7AD3">
      <w:pPr>
        <w:tabs>
          <w:tab w:val="left" w:pos="511"/>
        </w:tabs>
        <w:rPr>
          <w:rFonts w:ascii="Cambria" w:eastAsia="Cambria" w:hAnsi="Cambria" w:cs="Cambria"/>
          <w:b/>
          <w:color w:val="231F20"/>
        </w:rPr>
      </w:pPr>
      <w:r>
        <w:rPr>
          <w:rFonts w:ascii="Cambria" w:eastAsia="Cambria" w:hAnsi="Cambria" w:cs="Cambria"/>
          <w:b/>
          <w:color w:val="231F20"/>
        </w:rPr>
        <w:t>6.Project concept and main innovations</w:t>
      </w:r>
    </w:p>
    <w:p w14:paraId="0000003A" w14:textId="7603B4F9" w:rsidR="00DD374B" w:rsidRDefault="004437A5" w:rsidP="00AF15D1">
      <w:pPr>
        <w:ind w:right="344" w:firstLine="527"/>
        <w:jc w:val="both"/>
        <w:rPr>
          <w:rFonts w:ascii="Cambria" w:eastAsia="Cambria" w:hAnsi="Cambria" w:cs="Cambria"/>
          <w:color w:val="231F20"/>
        </w:rPr>
      </w:pPr>
      <w:r>
        <w:rPr>
          <w:rFonts w:ascii="Cambria" w:eastAsia="Cambria" w:hAnsi="Cambria" w:cs="Cambria"/>
          <w:color w:val="231F20"/>
        </w:rPr>
        <w:t xml:space="preserve">The main concept of the </w:t>
      </w:r>
      <w:proofErr w:type="spellStart"/>
      <w:r>
        <w:rPr>
          <w:rFonts w:ascii="Cambria" w:eastAsia="Cambria" w:hAnsi="Cambria" w:cs="Cambria"/>
          <w:color w:val="231F20"/>
        </w:rPr>
        <w:t>AGRiS</w:t>
      </w:r>
      <w:proofErr w:type="spellEnd"/>
      <w:r>
        <w:rPr>
          <w:rFonts w:ascii="Cambria" w:eastAsia="Cambria" w:hAnsi="Cambria" w:cs="Cambria"/>
          <w:color w:val="231F20"/>
        </w:rPr>
        <w:t xml:space="preserve"> project can be summarized in a quote by Leonardo da Vinci “</w:t>
      </w:r>
      <w:r>
        <w:rPr>
          <w:rFonts w:ascii="Cambria" w:eastAsia="Cambria" w:hAnsi="Cambria" w:cs="Cambria"/>
          <w:i/>
        </w:rPr>
        <w:t>Simplicity is the ultimate sophistication”</w:t>
      </w:r>
      <w:r>
        <w:rPr>
          <w:rFonts w:ascii="Cambria" w:eastAsia="Cambria" w:hAnsi="Cambria" w:cs="Cambria"/>
        </w:rPr>
        <w:t>.</w:t>
      </w:r>
      <w:r>
        <w:rPr>
          <w:rFonts w:ascii="Cambria" w:eastAsia="Cambria" w:hAnsi="Cambria" w:cs="Cambria"/>
          <w:color w:val="231F20"/>
        </w:rPr>
        <w:t xml:space="preserve"> Indeed, the main elements of innovation were efforts toward simplicity: i) multi-use space: the </w:t>
      </w:r>
      <w:proofErr w:type="spellStart"/>
      <w:r>
        <w:rPr>
          <w:rFonts w:ascii="Cambria" w:eastAsia="Cambria" w:hAnsi="Cambria" w:cs="Cambria"/>
          <w:color w:val="231F20"/>
        </w:rPr>
        <w:t>AGRiS</w:t>
      </w:r>
      <w:proofErr w:type="spellEnd"/>
      <w:r>
        <w:rPr>
          <w:rFonts w:ascii="Cambria" w:eastAsia="Cambria" w:hAnsi="Cambria" w:cs="Cambria"/>
          <w:color w:val="231F20"/>
        </w:rPr>
        <w:t xml:space="preserve"> design envisions </w:t>
      </w:r>
      <w:proofErr w:type="spellStart"/>
      <w:r>
        <w:rPr>
          <w:rFonts w:ascii="Cambria" w:eastAsia="Cambria" w:hAnsi="Cambria" w:cs="Cambria"/>
          <w:color w:val="231F20"/>
        </w:rPr>
        <w:t>Troisi</w:t>
      </w:r>
      <w:proofErr w:type="spellEnd"/>
      <w:r>
        <w:rPr>
          <w:rFonts w:ascii="Cambria" w:eastAsia="Cambria" w:hAnsi="Cambria" w:cs="Cambria"/>
          <w:color w:val="231F20"/>
        </w:rPr>
        <w:t xml:space="preserve"> Park as a multi-use space that serves many functions for a diverse group of stakeholders. The integration of these functions stems from the joint effort between </w:t>
      </w:r>
      <w:r w:rsidR="008A14EA">
        <w:rPr>
          <w:rFonts w:ascii="Cambria" w:eastAsia="Cambria" w:hAnsi="Cambria" w:cs="Cambria"/>
          <w:color w:val="231F20"/>
        </w:rPr>
        <w:t>interdisciplinary</w:t>
      </w:r>
      <w:r>
        <w:rPr>
          <w:rFonts w:ascii="Cambria" w:eastAsia="Cambria" w:hAnsi="Cambria" w:cs="Cambria"/>
          <w:color w:val="231F20"/>
        </w:rPr>
        <w:t xml:space="preserve"> experts and the local community, in order to produce a design solution that addresses all needs effectively; ii) Financial feasibility: with the goal to enable local community members to </w:t>
      </w:r>
      <w:r>
        <w:rPr>
          <w:rFonts w:ascii="Cambria" w:eastAsia="Cambria" w:hAnsi="Cambria" w:cs="Cambria"/>
          <w:color w:val="231F20"/>
        </w:rPr>
        <w:lastRenderedPageBreak/>
        <w:t xml:space="preserve">reclaim ownership of the </w:t>
      </w:r>
      <w:proofErr w:type="spellStart"/>
      <w:r>
        <w:rPr>
          <w:rFonts w:ascii="Cambria" w:eastAsia="Cambria" w:hAnsi="Cambria" w:cs="Cambria"/>
          <w:color w:val="231F20"/>
        </w:rPr>
        <w:t>Troisi</w:t>
      </w:r>
      <w:proofErr w:type="spellEnd"/>
      <w:r>
        <w:rPr>
          <w:rFonts w:ascii="Cambria" w:eastAsia="Cambria" w:hAnsi="Cambria" w:cs="Cambria"/>
          <w:color w:val="231F20"/>
        </w:rPr>
        <w:t xml:space="preserve"> Park site as soon as possible, we proposed an incremental approach to the renovation project that carefully addresses its financial sustainability, which is one of the main challenges for low-profit public initiatives</w:t>
      </w:r>
      <w:r w:rsidR="00FE496A">
        <w:rPr>
          <w:rFonts w:ascii="Cambria" w:eastAsia="Cambria" w:hAnsi="Cambria" w:cs="Cambria"/>
          <w:color w:val="231F20"/>
        </w:rPr>
        <w:t xml:space="preserve">; </w:t>
      </w:r>
      <w:r>
        <w:rPr>
          <w:rFonts w:ascii="Cambria" w:eastAsia="Cambria" w:hAnsi="Cambria" w:cs="Cambria"/>
          <w:color w:val="231F20"/>
        </w:rPr>
        <w:t xml:space="preserve">iii) Respect: The </w:t>
      </w:r>
      <w:proofErr w:type="spellStart"/>
      <w:r>
        <w:rPr>
          <w:rFonts w:ascii="Cambria" w:eastAsia="Cambria" w:hAnsi="Cambria" w:cs="Cambria"/>
          <w:color w:val="231F20"/>
        </w:rPr>
        <w:t>AGRiS</w:t>
      </w:r>
      <w:proofErr w:type="spellEnd"/>
      <w:r>
        <w:rPr>
          <w:rFonts w:ascii="Cambria" w:eastAsia="Cambria" w:hAnsi="Cambria" w:cs="Cambria"/>
          <w:color w:val="231F20"/>
        </w:rPr>
        <w:t xml:space="preserve"> is a respectful project. It respects the environment in its efforts to limit resource waste and to re-use existing materials. It respects the </w:t>
      </w:r>
      <w:proofErr w:type="spellStart"/>
      <w:r>
        <w:rPr>
          <w:rFonts w:ascii="Cambria" w:eastAsia="Cambria" w:hAnsi="Cambria" w:cs="Cambria"/>
          <w:color w:val="231F20"/>
        </w:rPr>
        <w:t>Troisi</w:t>
      </w:r>
      <w:proofErr w:type="spellEnd"/>
      <w:r>
        <w:rPr>
          <w:rFonts w:ascii="Cambria" w:eastAsia="Cambria" w:hAnsi="Cambria" w:cs="Cambria"/>
          <w:color w:val="231F20"/>
        </w:rPr>
        <w:t xml:space="preserve"> Park space by proposing a transformation project in continuity with its original design. Finally, rather than</w:t>
      </w:r>
      <w:r w:rsidR="00FE496A">
        <w:rPr>
          <w:rFonts w:ascii="Cambria" w:eastAsia="Cambria" w:hAnsi="Cambria" w:cs="Cambria"/>
          <w:color w:val="231F20"/>
        </w:rPr>
        <w:t xml:space="preserve"> using</w:t>
      </w:r>
      <w:r>
        <w:rPr>
          <w:rFonts w:ascii="Cambria" w:eastAsia="Cambria" w:hAnsi="Cambria" w:cs="Cambria"/>
          <w:color w:val="231F20"/>
        </w:rPr>
        <w:t xml:space="preserve"> 'community involvement' as just a label, the </w:t>
      </w:r>
      <w:proofErr w:type="spellStart"/>
      <w:r>
        <w:rPr>
          <w:rFonts w:ascii="Cambria" w:eastAsia="Cambria" w:hAnsi="Cambria" w:cs="Cambria"/>
          <w:color w:val="231F20"/>
        </w:rPr>
        <w:t>AGRiS</w:t>
      </w:r>
      <w:proofErr w:type="spellEnd"/>
      <w:r>
        <w:rPr>
          <w:rFonts w:ascii="Cambria" w:eastAsia="Cambria" w:hAnsi="Cambria" w:cs="Cambria"/>
          <w:color w:val="231F20"/>
        </w:rPr>
        <w:t xml:space="preserve"> project respects people by placing them and their needs at the core of the design.</w:t>
      </w:r>
    </w:p>
    <w:p w14:paraId="030F9BFD" w14:textId="77777777" w:rsidR="00FE496A" w:rsidRDefault="00FE496A" w:rsidP="00FF7AD3">
      <w:pPr>
        <w:rPr>
          <w:rFonts w:ascii="Cambria" w:eastAsia="Cambria" w:hAnsi="Cambria" w:cs="Cambria"/>
        </w:rPr>
      </w:pPr>
    </w:p>
    <w:p w14:paraId="00000066" w14:textId="3668086D" w:rsidR="00DD374B" w:rsidRDefault="004437A5" w:rsidP="00FF7AD3">
      <w:pPr>
        <w:pStyle w:val="Titolo2"/>
        <w:ind w:left="0"/>
        <w:jc w:val="both"/>
        <w:rPr>
          <w:color w:val="231F20"/>
          <w:sz w:val="22"/>
          <w:szCs w:val="22"/>
        </w:rPr>
      </w:pPr>
      <w:r>
        <w:rPr>
          <w:color w:val="231F20"/>
          <w:sz w:val="22"/>
          <w:szCs w:val="22"/>
        </w:rPr>
        <w:t>Literature Cited</w:t>
      </w:r>
    </w:p>
    <w:p w14:paraId="281F3CC2" w14:textId="36A91663" w:rsidR="001900DB" w:rsidRDefault="001900DB" w:rsidP="00FF7AD3">
      <w:pPr>
        <w:ind w:left="294" w:right="344" w:hanging="294"/>
        <w:jc w:val="both"/>
        <w:rPr>
          <w:rFonts w:ascii="Cambria" w:eastAsia="Cambria" w:hAnsi="Cambria" w:cs="Cambria"/>
          <w:color w:val="231F20"/>
          <w:sz w:val="17"/>
          <w:szCs w:val="17"/>
        </w:rPr>
      </w:pPr>
      <w:r w:rsidRPr="001900DB">
        <w:rPr>
          <w:rFonts w:ascii="Cambria" w:eastAsia="Cambria" w:hAnsi="Cambria" w:cs="Cambria"/>
          <w:color w:val="231F20"/>
          <w:sz w:val="17"/>
          <w:szCs w:val="17"/>
        </w:rPr>
        <w:t xml:space="preserve">Barrios, E., Gemmill-Herren, B., </w:t>
      </w:r>
      <w:proofErr w:type="spellStart"/>
      <w:r w:rsidRPr="001900DB">
        <w:rPr>
          <w:rFonts w:ascii="Cambria" w:eastAsia="Cambria" w:hAnsi="Cambria" w:cs="Cambria"/>
          <w:color w:val="231F20"/>
          <w:sz w:val="17"/>
          <w:szCs w:val="17"/>
        </w:rPr>
        <w:t>Bicksler</w:t>
      </w:r>
      <w:proofErr w:type="spellEnd"/>
      <w:r w:rsidRPr="001900DB">
        <w:rPr>
          <w:rFonts w:ascii="Cambria" w:eastAsia="Cambria" w:hAnsi="Cambria" w:cs="Cambria"/>
          <w:color w:val="231F20"/>
          <w:sz w:val="17"/>
          <w:szCs w:val="17"/>
        </w:rPr>
        <w:t xml:space="preserve">, A., </w:t>
      </w:r>
      <w:proofErr w:type="spellStart"/>
      <w:r w:rsidRPr="001900DB">
        <w:rPr>
          <w:rFonts w:ascii="Cambria" w:eastAsia="Cambria" w:hAnsi="Cambria" w:cs="Cambria"/>
          <w:color w:val="231F20"/>
          <w:sz w:val="17"/>
          <w:szCs w:val="17"/>
        </w:rPr>
        <w:t>Siliprandi</w:t>
      </w:r>
      <w:proofErr w:type="spellEnd"/>
      <w:r w:rsidRPr="001900DB">
        <w:rPr>
          <w:rFonts w:ascii="Cambria" w:eastAsia="Cambria" w:hAnsi="Cambria" w:cs="Cambria"/>
          <w:color w:val="231F20"/>
          <w:sz w:val="17"/>
          <w:szCs w:val="17"/>
        </w:rPr>
        <w:t>, E., Brathwaite, R., Moller, S.,</w:t>
      </w:r>
      <w:r w:rsidR="00750066">
        <w:rPr>
          <w:rFonts w:ascii="Cambria" w:eastAsia="Cambria" w:hAnsi="Cambria" w:cs="Cambria"/>
          <w:color w:val="231F20"/>
          <w:sz w:val="17"/>
          <w:szCs w:val="17"/>
        </w:rPr>
        <w:t xml:space="preserve"> </w:t>
      </w:r>
      <w:proofErr w:type="spellStart"/>
      <w:r w:rsidRPr="001900DB">
        <w:rPr>
          <w:rFonts w:ascii="Cambria" w:eastAsia="Cambria" w:hAnsi="Cambria" w:cs="Cambria"/>
          <w:color w:val="231F20"/>
          <w:sz w:val="17"/>
          <w:szCs w:val="17"/>
        </w:rPr>
        <w:t>Tittonell</w:t>
      </w:r>
      <w:proofErr w:type="spellEnd"/>
      <w:r w:rsidRPr="001900DB">
        <w:rPr>
          <w:rFonts w:ascii="Cambria" w:eastAsia="Cambria" w:hAnsi="Cambria" w:cs="Cambria"/>
          <w:color w:val="231F20"/>
          <w:sz w:val="17"/>
          <w:szCs w:val="17"/>
        </w:rPr>
        <w:t>, P. (2020). The 10 Elements of Agroecology: enabling transitions towards sustainable agriculture and food systems through visual narratives. </w:t>
      </w:r>
      <w:proofErr w:type="spellStart"/>
      <w:r w:rsidR="00750066">
        <w:rPr>
          <w:rFonts w:ascii="Cambria" w:eastAsia="Cambria" w:hAnsi="Cambria" w:cs="Cambria"/>
          <w:color w:val="231F20"/>
          <w:sz w:val="17"/>
          <w:szCs w:val="17"/>
        </w:rPr>
        <w:t>Ecosyst</w:t>
      </w:r>
      <w:proofErr w:type="spellEnd"/>
      <w:r w:rsidR="00750066">
        <w:rPr>
          <w:rFonts w:ascii="Cambria" w:eastAsia="Cambria" w:hAnsi="Cambria" w:cs="Cambria"/>
          <w:color w:val="231F20"/>
          <w:sz w:val="17"/>
          <w:szCs w:val="17"/>
        </w:rPr>
        <w:t>. People.</w:t>
      </w:r>
      <w:r w:rsidRPr="001900DB">
        <w:rPr>
          <w:rFonts w:ascii="Cambria" w:eastAsia="Cambria" w:hAnsi="Cambria" w:cs="Cambria"/>
          <w:color w:val="231F20"/>
          <w:sz w:val="17"/>
          <w:szCs w:val="17"/>
        </w:rPr>
        <w:t> </w:t>
      </w:r>
      <w:r w:rsidRPr="001900DB">
        <w:rPr>
          <w:rFonts w:ascii="Cambria" w:eastAsia="Cambria" w:hAnsi="Cambria" w:cs="Cambria"/>
          <w:i/>
          <w:iCs/>
          <w:color w:val="231F20"/>
          <w:sz w:val="17"/>
          <w:szCs w:val="17"/>
        </w:rPr>
        <w:t>16</w:t>
      </w:r>
      <w:r w:rsidRPr="001900DB">
        <w:rPr>
          <w:rFonts w:ascii="Cambria" w:eastAsia="Cambria" w:hAnsi="Cambria" w:cs="Cambria"/>
          <w:color w:val="231F20"/>
          <w:sz w:val="17"/>
          <w:szCs w:val="17"/>
        </w:rPr>
        <w:t>(1), 230-247.</w:t>
      </w:r>
    </w:p>
    <w:p w14:paraId="5C1A445E" w14:textId="06739041" w:rsidR="00750066" w:rsidRDefault="00750066" w:rsidP="00FF7AD3">
      <w:pPr>
        <w:ind w:left="294" w:right="344" w:hanging="294"/>
        <w:jc w:val="both"/>
        <w:rPr>
          <w:rFonts w:ascii="Cambria" w:eastAsia="Cambria" w:hAnsi="Cambria" w:cs="Cambria"/>
          <w:color w:val="231F20"/>
          <w:sz w:val="17"/>
          <w:szCs w:val="17"/>
        </w:rPr>
      </w:pPr>
      <w:proofErr w:type="spellStart"/>
      <w:r w:rsidRPr="00C17AA9">
        <w:rPr>
          <w:rFonts w:ascii="Cambria" w:eastAsia="Cambria" w:hAnsi="Cambria" w:cs="Cambria"/>
          <w:color w:val="231F20"/>
          <w:sz w:val="17"/>
          <w:szCs w:val="17"/>
        </w:rPr>
        <w:t>Bilalis</w:t>
      </w:r>
      <w:proofErr w:type="spellEnd"/>
      <w:r w:rsidRPr="00C17AA9">
        <w:rPr>
          <w:rFonts w:ascii="Cambria" w:eastAsia="Cambria" w:hAnsi="Cambria" w:cs="Cambria"/>
          <w:color w:val="231F20"/>
          <w:sz w:val="17"/>
          <w:szCs w:val="17"/>
        </w:rPr>
        <w:t xml:space="preserve">, D., </w:t>
      </w:r>
      <w:proofErr w:type="spellStart"/>
      <w:r w:rsidRPr="00C17AA9">
        <w:rPr>
          <w:rFonts w:ascii="Cambria" w:eastAsia="Cambria" w:hAnsi="Cambria" w:cs="Cambria"/>
          <w:color w:val="231F20"/>
          <w:sz w:val="17"/>
          <w:szCs w:val="17"/>
        </w:rPr>
        <w:t>Kanatas</w:t>
      </w:r>
      <w:proofErr w:type="spellEnd"/>
      <w:r w:rsidRPr="00C17AA9">
        <w:rPr>
          <w:rFonts w:ascii="Cambria" w:eastAsia="Cambria" w:hAnsi="Cambria" w:cs="Cambria"/>
          <w:color w:val="231F20"/>
          <w:sz w:val="17"/>
          <w:szCs w:val="17"/>
        </w:rPr>
        <w:t xml:space="preserve">, P., </w:t>
      </w:r>
      <w:proofErr w:type="spellStart"/>
      <w:r w:rsidRPr="00C17AA9">
        <w:rPr>
          <w:rFonts w:ascii="Cambria" w:eastAsia="Cambria" w:hAnsi="Cambria" w:cs="Cambria"/>
          <w:color w:val="231F20"/>
          <w:sz w:val="17"/>
          <w:szCs w:val="17"/>
        </w:rPr>
        <w:t>Patsiali</w:t>
      </w:r>
      <w:proofErr w:type="spellEnd"/>
      <w:r w:rsidRPr="00C17AA9">
        <w:rPr>
          <w:rFonts w:ascii="Cambria" w:eastAsia="Cambria" w:hAnsi="Cambria" w:cs="Cambria"/>
          <w:color w:val="231F20"/>
          <w:sz w:val="17"/>
          <w:szCs w:val="17"/>
        </w:rPr>
        <w:t xml:space="preserve">, S., </w:t>
      </w:r>
      <w:proofErr w:type="spellStart"/>
      <w:r w:rsidRPr="00C17AA9">
        <w:rPr>
          <w:rFonts w:ascii="Cambria" w:eastAsia="Cambria" w:hAnsi="Cambria" w:cs="Cambria"/>
          <w:color w:val="231F20"/>
          <w:sz w:val="17"/>
          <w:szCs w:val="17"/>
        </w:rPr>
        <w:t>Konstantas</w:t>
      </w:r>
      <w:proofErr w:type="spellEnd"/>
      <w:r w:rsidRPr="00C17AA9">
        <w:rPr>
          <w:rFonts w:ascii="Cambria" w:eastAsia="Cambria" w:hAnsi="Cambria" w:cs="Cambria"/>
          <w:color w:val="231F20"/>
          <w:sz w:val="17"/>
          <w:szCs w:val="17"/>
        </w:rPr>
        <w:t xml:space="preserve">, A., &amp; </w:t>
      </w:r>
      <w:proofErr w:type="spellStart"/>
      <w:r w:rsidRPr="00C17AA9">
        <w:rPr>
          <w:rFonts w:ascii="Cambria" w:eastAsia="Cambria" w:hAnsi="Cambria" w:cs="Cambria"/>
          <w:color w:val="231F20"/>
          <w:sz w:val="17"/>
          <w:szCs w:val="17"/>
        </w:rPr>
        <w:t>Akoumianakis</w:t>
      </w:r>
      <w:proofErr w:type="spellEnd"/>
      <w:r w:rsidRPr="00C17AA9">
        <w:rPr>
          <w:rFonts w:ascii="Cambria" w:eastAsia="Cambria" w:hAnsi="Cambria" w:cs="Cambria"/>
          <w:color w:val="231F20"/>
          <w:sz w:val="17"/>
          <w:szCs w:val="17"/>
        </w:rPr>
        <w:t xml:space="preserve">, K. (2009). </w:t>
      </w:r>
      <w:r w:rsidRPr="00750066">
        <w:rPr>
          <w:rFonts w:ascii="Cambria" w:eastAsia="Cambria" w:hAnsi="Cambria" w:cs="Cambria"/>
          <w:color w:val="231F20"/>
          <w:sz w:val="17"/>
          <w:szCs w:val="17"/>
        </w:rPr>
        <w:t>Comparison between conventional and organic floating systems for lettuce and tomato (</w:t>
      </w:r>
      <w:proofErr w:type="spellStart"/>
      <w:r w:rsidRPr="00750066">
        <w:rPr>
          <w:rFonts w:ascii="Cambria" w:eastAsia="Cambria" w:hAnsi="Cambria" w:cs="Cambria"/>
          <w:i/>
          <w:iCs/>
          <w:color w:val="231F20"/>
          <w:sz w:val="17"/>
          <w:szCs w:val="17"/>
        </w:rPr>
        <w:t>Lactuca</w:t>
      </w:r>
      <w:proofErr w:type="spellEnd"/>
      <w:r w:rsidRPr="00750066">
        <w:rPr>
          <w:rFonts w:ascii="Cambria" w:eastAsia="Cambria" w:hAnsi="Cambria" w:cs="Cambria"/>
          <w:i/>
          <w:iCs/>
          <w:color w:val="231F20"/>
          <w:sz w:val="17"/>
          <w:szCs w:val="17"/>
        </w:rPr>
        <w:t xml:space="preserve"> sativa</w:t>
      </w:r>
      <w:r w:rsidRPr="00750066">
        <w:rPr>
          <w:rFonts w:ascii="Cambria" w:eastAsia="Cambria" w:hAnsi="Cambria" w:cs="Cambria"/>
          <w:color w:val="231F20"/>
          <w:sz w:val="17"/>
          <w:szCs w:val="17"/>
        </w:rPr>
        <w:t xml:space="preserve"> and </w:t>
      </w:r>
      <w:proofErr w:type="spellStart"/>
      <w:r w:rsidRPr="00750066">
        <w:rPr>
          <w:rFonts w:ascii="Cambria" w:eastAsia="Cambria" w:hAnsi="Cambria" w:cs="Cambria"/>
          <w:i/>
          <w:iCs/>
          <w:color w:val="231F20"/>
          <w:sz w:val="17"/>
          <w:szCs w:val="17"/>
        </w:rPr>
        <w:t>Lycopersicon</w:t>
      </w:r>
      <w:proofErr w:type="spellEnd"/>
      <w:r w:rsidRPr="00750066">
        <w:rPr>
          <w:rFonts w:ascii="Cambria" w:eastAsia="Cambria" w:hAnsi="Cambria" w:cs="Cambria"/>
          <w:i/>
          <w:iCs/>
          <w:color w:val="231F20"/>
          <w:sz w:val="17"/>
          <w:szCs w:val="17"/>
        </w:rPr>
        <w:t xml:space="preserve"> esculentum</w:t>
      </w:r>
      <w:r w:rsidRPr="00750066">
        <w:rPr>
          <w:rFonts w:ascii="Cambria" w:eastAsia="Cambria" w:hAnsi="Cambria" w:cs="Cambria"/>
          <w:color w:val="231F20"/>
          <w:sz w:val="17"/>
          <w:szCs w:val="17"/>
        </w:rPr>
        <w:t>) seedling production. </w:t>
      </w:r>
      <w:r>
        <w:rPr>
          <w:rFonts w:ascii="Cambria" w:eastAsia="Cambria" w:hAnsi="Cambria" w:cs="Cambria"/>
          <w:color w:val="231F20"/>
          <w:sz w:val="17"/>
          <w:szCs w:val="17"/>
        </w:rPr>
        <w:t>J.</w:t>
      </w:r>
      <w:r w:rsidRPr="00750066">
        <w:rPr>
          <w:rFonts w:ascii="Cambria" w:eastAsia="Cambria" w:hAnsi="Cambria" w:cs="Cambria"/>
          <w:color w:val="231F20"/>
          <w:sz w:val="17"/>
          <w:szCs w:val="17"/>
        </w:rPr>
        <w:t> Food Agric. Environ.</w:t>
      </w:r>
      <w:r w:rsidRPr="00750066">
        <w:rPr>
          <w:rFonts w:ascii="Cambria" w:eastAsia="Cambria" w:hAnsi="Cambria" w:cs="Cambria"/>
          <w:i/>
          <w:iCs/>
          <w:color w:val="231F20"/>
          <w:sz w:val="17"/>
          <w:szCs w:val="17"/>
        </w:rPr>
        <w:t xml:space="preserve"> 7</w:t>
      </w:r>
      <w:r w:rsidRPr="00750066">
        <w:rPr>
          <w:rFonts w:ascii="Cambria" w:eastAsia="Cambria" w:hAnsi="Cambria" w:cs="Cambria"/>
          <w:color w:val="231F20"/>
          <w:sz w:val="17"/>
          <w:szCs w:val="17"/>
        </w:rPr>
        <w:t>(2), 623-628.</w:t>
      </w:r>
    </w:p>
    <w:p w14:paraId="20B4BC82" w14:textId="789A8CD8" w:rsidR="001900DB" w:rsidRDefault="001900DB" w:rsidP="00FF7AD3">
      <w:pPr>
        <w:ind w:left="294" w:right="344" w:hanging="294"/>
        <w:jc w:val="both"/>
        <w:rPr>
          <w:rFonts w:ascii="Cambria" w:eastAsia="Cambria" w:hAnsi="Cambria" w:cs="Cambria"/>
          <w:color w:val="231F20"/>
          <w:sz w:val="17"/>
          <w:szCs w:val="17"/>
        </w:rPr>
      </w:pPr>
      <w:r>
        <w:rPr>
          <w:rFonts w:ascii="Cambria" w:eastAsia="Cambria" w:hAnsi="Cambria" w:cs="Cambria"/>
          <w:color w:val="231F20"/>
          <w:sz w:val="17"/>
          <w:szCs w:val="17"/>
        </w:rPr>
        <w:t>European Commission (2014a). Annex I to Commission Delegated Regulation (EU) No 480/2014. Available at: https://eur-lex.europa.eu/legal-content/EN/TXT/?uri=celex%3A32014R0480</w:t>
      </w:r>
    </w:p>
    <w:p w14:paraId="17446DF1" w14:textId="2B28ED51" w:rsidR="001900DB" w:rsidRDefault="001900DB" w:rsidP="00FF7AD3">
      <w:pPr>
        <w:ind w:left="294" w:right="344" w:hanging="294"/>
        <w:jc w:val="both"/>
        <w:rPr>
          <w:rFonts w:ascii="Cambria" w:eastAsia="Cambria" w:hAnsi="Cambria" w:cs="Cambria"/>
          <w:color w:val="231F20"/>
          <w:sz w:val="17"/>
          <w:szCs w:val="17"/>
        </w:rPr>
      </w:pPr>
      <w:r>
        <w:rPr>
          <w:rFonts w:ascii="Cambria" w:eastAsia="Cambria" w:hAnsi="Cambria" w:cs="Cambria"/>
          <w:color w:val="231F20"/>
          <w:sz w:val="17"/>
          <w:szCs w:val="17"/>
        </w:rPr>
        <w:t xml:space="preserve">European Commission (2014b). Guide to Cost-Benefit Analysis of Investment Projects. Economic appraisal tool for Cohesion Policy. </w:t>
      </w:r>
      <w:r w:rsidR="00AF15D1">
        <w:rPr>
          <w:rFonts w:ascii="Cambria" w:eastAsia="Cambria" w:hAnsi="Cambria" w:cs="Cambria"/>
          <w:color w:val="231F20"/>
          <w:sz w:val="17"/>
          <w:szCs w:val="17"/>
        </w:rPr>
        <w:t xml:space="preserve"> </w:t>
      </w:r>
      <w:r>
        <w:rPr>
          <w:rFonts w:ascii="Cambria" w:eastAsia="Cambria" w:hAnsi="Cambria" w:cs="Cambria"/>
          <w:color w:val="231F20"/>
          <w:sz w:val="17"/>
          <w:szCs w:val="17"/>
        </w:rPr>
        <w:t xml:space="preserve">Available at: </w:t>
      </w:r>
      <w:hyperlink r:id="rId12" w:history="1">
        <w:r w:rsidRPr="00237FA4">
          <w:rPr>
            <w:rStyle w:val="Collegamentoipertestuale"/>
            <w:rFonts w:ascii="Cambria" w:eastAsia="Cambria" w:hAnsi="Cambria" w:cs="Cambria"/>
            <w:sz w:val="17"/>
            <w:szCs w:val="17"/>
          </w:rPr>
          <w:t>https://ec.europa.eu/regional_policy/sources/docgener/studies/pdf/cba_guide.pdf</w:t>
        </w:r>
      </w:hyperlink>
      <w:r>
        <w:rPr>
          <w:rFonts w:ascii="Cambria" w:eastAsia="Cambria" w:hAnsi="Cambria" w:cs="Cambria"/>
          <w:color w:val="231F20"/>
          <w:sz w:val="17"/>
          <w:szCs w:val="17"/>
        </w:rPr>
        <w:t xml:space="preserve"> </w:t>
      </w:r>
    </w:p>
    <w:p w14:paraId="22376857" w14:textId="4C3982DA" w:rsidR="001900DB" w:rsidRPr="001900DB" w:rsidRDefault="001900DB" w:rsidP="00FF7AD3">
      <w:pPr>
        <w:ind w:left="294" w:right="344" w:hanging="294"/>
        <w:jc w:val="both"/>
        <w:rPr>
          <w:rFonts w:ascii="Cambria" w:eastAsia="Cambria" w:hAnsi="Cambria" w:cs="Cambria"/>
          <w:color w:val="231F20"/>
          <w:sz w:val="17"/>
          <w:szCs w:val="17"/>
        </w:rPr>
      </w:pPr>
      <w:r w:rsidRPr="001900DB">
        <w:rPr>
          <w:rFonts w:ascii="Cambria" w:eastAsia="Cambria" w:hAnsi="Cambria" w:cs="Cambria"/>
          <w:color w:val="231F20"/>
          <w:sz w:val="17"/>
          <w:szCs w:val="17"/>
        </w:rPr>
        <w:t xml:space="preserve">König, </w:t>
      </w:r>
      <w:r w:rsidR="00750066">
        <w:rPr>
          <w:rFonts w:ascii="Cambria" w:eastAsia="Cambria" w:hAnsi="Cambria" w:cs="Cambria"/>
          <w:color w:val="231F20"/>
          <w:sz w:val="17"/>
          <w:szCs w:val="17"/>
        </w:rPr>
        <w:t>B.</w:t>
      </w:r>
      <w:r w:rsidRPr="001900DB">
        <w:rPr>
          <w:rFonts w:ascii="Cambria" w:eastAsia="Cambria" w:hAnsi="Cambria" w:cs="Cambria"/>
          <w:color w:val="231F20"/>
          <w:sz w:val="17"/>
          <w:szCs w:val="17"/>
        </w:rPr>
        <w:t xml:space="preserve">, </w:t>
      </w:r>
      <w:proofErr w:type="spellStart"/>
      <w:r w:rsidRPr="001900DB">
        <w:rPr>
          <w:rFonts w:ascii="Cambria" w:eastAsia="Cambria" w:hAnsi="Cambria" w:cs="Cambria"/>
          <w:color w:val="231F20"/>
          <w:sz w:val="17"/>
          <w:szCs w:val="17"/>
        </w:rPr>
        <w:t>Ranka</w:t>
      </w:r>
      <w:proofErr w:type="spellEnd"/>
      <w:r w:rsidRPr="001900DB">
        <w:rPr>
          <w:rFonts w:ascii="Cambria" w:eastAsia="Cambria" w:hAnsi="Cambria" w:cs="Cambria"/>
          <w:color w:val="231F20"/>
          <w:sz w:val="17"/>
          <w:szCs w:val="17"/>
        </w:rPr>
        <w:t xml:space="preserve"> </w:t>
      </w:r>
      <w:r w:rsidR="00750066">
        <w:rPr>
          <w:rFonts w:ascii="Cambria" w:eastAsia="Cambria" w:hAnsi="Cambria" w:cs="Cambria"/>
          <w:color w:val="231F20"/>
          <w:sz w:val="17"/>
          <w:szCs w:val="17"/>
        </w:rPr>
        <w:t>J.</w:t>
      </w:r>
      <w:r w:rsidRPr="001900DB">
        <w:rPr>
          <w:rFonts w:ascii="Cambria" w:eastAsia="Cambria" w:hAnsi="Cambria" w:cs="Cambria"/>
          <w:color w:val="231F20"/>
          <w:sz w:val="17"/>
          <w:szCs w:val="17"/>
        </w:rPr>
        <w:t xml:space="preserve">, Andras </w:t>
      </w:r>
      <w:r w:rsidR="00750066">
        <w:rPr>
          <w:rFonts w:ascii="Cambria" w:eastAsia="Cambria" w:hAnsi="Cambria" w:cs="Cambria"/>
          <w:color w:val="231F20"/>
          <w:sz w:val="17"/>
          <w:szCs w:val="17"/>
        </w:rPr>
        <w:t>B.</w:t>
      </w:r>
      <w:r w:rsidRPr="001900DB">
        <w:rPr>
          <w:rFonts w:ascii="Cambria" w:eastAsia="Cambria" w:hAnsi="Cambria" w:cs="Cambria"/>
          <w:color w:val="231F20"/>
          <w:sz w:val="17"/>
          <w:szCs w:val="17"/>
        </w:rPr>
        <w:t xml:space="preserve">, Morris </w:t>
      </w:r>
      <w:r w:rsidR="00750066">
        <w:rPr>
          <w:rFonts w:ascii="Cambria" w:eastAsia="Cambria" w:hAnsi="Cambria" w:cs="Cambria"/>
          <w:color w:val="231F20"/>
          <w:sz w:val="17"/>
          <w:szCs w:val="17"/>
        </w:rPr>
        <w:t>V.</w:t>
      </w:r>
      <w:r w:rsidRPr="001900DB">
        <w:rPr>
          <w:rFonts w:ascii="Cambria" w:eastAsia="Cambria" w:hAnsi="Cambria" w:cs="Cambria"/>
          <w:color w:val="231F20"/>
          <w:sz w:val="17"/>
          <w:szCs w:val="17"/>
        </w:rPr>
        <w:t xml:space="preserve">, and </w:t>
      </w:r>
      <w:proofErr w:type="spellStart"/>
      <w:r w:rsidRPr="001900DB">
        <w:rPr>
          <w:rFonts w:ascii="Cambria" w:eastAsia="Cambria" w:hAnsi="Cambria" w:cs="Cambria"/>
          <w:color w:val="231F20"/>
          <w:sz w:val="17"/>
          <w:szCs w:val="17"/>
        </w:rPr>
        <w:t>Tamás</w:t>
      </w:r>
      <w:proofErr w:type="spellEnd"/>
      <w:r w:rsidRPr="001900DB">
        <w:rPr>
          <w:rFonts w:ascii="Cambria" w:eastAsia="Cambria" w:hAnsi="Cambria" w:cs="Cambria"/>
          <w:color w:val="231F20"/>
          <w:sz w:val="17"/>
          <w:szCs w:val="17"/>
        </w:rPr>
        <w:t xml:space="preserve"> </w:t>
      </w:r>
      <w:r w:rsidR="00750066">
        <w:rPr>
          <w:rFonts w:ascii="Cambria" w:eastAsia="Cambria" w:hAnsi="Cambria" w:cs="Cambria"/>
          <w:color w:val="231F20"/>
          <w:sz w:val="17"/>
          <w:szCs w:val="17"/>
        </w:rPr>
        <w:t>K. (2016).</w:t>
      </w:r>
      <w:r w:rsidRPr="001900DB">
        <w:rPr>
          <w:rFonts w:ascii="Cambria" w:eastAsia="Cambria" w:hAnsi="Cambria" w:cs="Cambria"/>
          <w:color w:val="231F20"/>
          <w:sz w:val="17"/>
          <w:szCs w:val="17"/>
        </w:rPr>
        <w:t xml:space="preserve"> "On the sustainability of aquaponics." </w:t>
      </w:r>
      <w:proofErr w:type="spellStart"/>
      <w:r w:rsidRPr="001900DB">
        <w:rPr>
          <w:rFonts w:ascii="Cambria" w:eastAsia="Cambria" w:hAnsi="Cambria" w:cs="Cambria"/>
          <w:color w:val="231F20"/>
          <w:sz w:val="17"/>
          <w:szCs w:val="17"/>
        </w:rPr>
        <w:t>Ecocycles</w:t>
      </w:r>
      <w:proofErr w:type="spellEnd"/>
      <w:r w:rsidRPr="001900DB">
        <w:rPr>
          <w:rFonts w:ascii="Cambria" w:eastAsia="Cambria" w:hAnsi="Cambria" w:cs="Cambria"/>
          <w:color w:val="231F20"/>
          <w:sz w:val="17"/>
          <w:szCs w:val="17"/>
        </w:rPr>
        <w:t xml:space="preserve"> 2, no. 1</w:t>
      </w:r>
      <w:r w:rsidR="00750066">
        <w:rPr>
          <w:rFonts w:ascii="Cambria" w:eastAsia="Cambria" w:hAnsi="Cambria" w:cs="Cambria"/>
          <w:color w:val="231F20"/>
          <w:sz w:val="17"/>
          <w:szCs w:val="17"/>
        </w:rPr>
        <w:t>,</w:t>
      </w:r>
      <w:r w:rsidRPr="001900DB">
        <w:rPr>
          <w:rFonts w:ascii="Cambria" w:eastAsia="Cambria" w:hAnsi="Cambria" w:cs="Cambria"/>
          <w:color w:val="231F20"/>
          <w:sz w:val="17"/>
          <w:szCs w:val="17"/>
        </w:rPr>
        <w:t>26-32.</w:t>
      </w:r>
    </w:p>
    <w:p w14:paraId="3147954D" w14:textId="60B1F8C4" w:rsidR="001900DB" w:rsidRDefault="001900DB" w:rsidP="00FF7AD3">
      <w:pPr>
        <w:ind w:left="294" w:right="344" w:hanging="294"/>
        <w:jc w:val="both"/>
        <w:rPr>
          <w:rFonts w:ascii="Cambria" w:eastAsia="Cambria" w:hAnsi="Cambria" w:cs="Cambria"/>
          <w:color w:val="231F20"/>
          <w:sz w:val="17"/>
          <w:szCs w:val="17"/>
        </w:rPr>
      </w:pPr>
      <w:proofErr w:type="spellStart"/>
      <w:r w:rsidRPr="001900DB">
        <w:rPr>
          <w:rFonts w:ascii="Cambria" w:eastAsia="Cambria" w:hAnsi="Cambria" w:cs="Cambria"/>
          <w:color w:val="231F20"/>
          <w:sz w:val="17"/>
          <w:szCs w:val="17"/>
        </w:rPr>
        <w:t>Korošak</w:t>
      </w:r>
      <w:proofErr w:type="spellEnd"/>
      <w:r w:rsidRPr="001900DB">
        <w:rPr>
          <w:rFonts w:ascii="Cambria" w:eastAsia="Cambria" w:hAnsi="Cambria" w:cs="Cambria"/>
          <w:color w:val="231F20"/>
          <w:sz w:val="17"/>
          <w:szCs w:val="17"/>
        </w:rPr>
        <w:t xml:space="preserve">, </w:t>
      </w:r>
      <w:r w:rsidR="00750066">
        <w:rPr>
          <w:rFonts w:ascii="Cambria" w:eastAsia="Cambria" w:hAnsi="Cambria" w:cs="Cambria"/>
          <w:color w:val="231F20"/>
          <w:sz w:val="17"/>
          <w:szCs w:val="17"/>
        </w:rPr>
        <w:t>T.S.,</w:t>
      </w:r>
      <w:r w:rsidRPr="001900DB">
        <w:rPr>
          <w:rFonts w:ascii="Cambria" w:eastAsia="Cambria" w:hAnsi="Cambria" w:cs="Cambria"/>
          <w:color w:val="231F20"/>
          <w:sz w:val="17"/>
          <w:szCs w:val="17"/>
        </w:rPr>
        <w:t xml:space="preserve"> </w:t>
      </w:r>
      <w:proofErr w:type="spellStart"/>
      <w:r w:rsidRPr="001900DB">
        <w:rPr>
          <w:rFonts w:ascii="Cambria" w:eastAsia="Cambria" w:hAnsi="Cambria" w:cs="Cambria"/>
          <w:color w:val="231F20"/>
          <w:sz w:val="17"/>
          <w:szCs w:val="17"/>
        </w:rPr>
        <w:t>Zavratnik</w:t>
      </w:r>
      <w:proofErr w:type="spellEnd"/>
      <w:r w:rsidR="00750066">
        <w:rPr>
          <w:rFonts w:ascii="Cambria" w:eastAsia="Cambria" w:hAnsi="Cambria" w:cs="Cambria"/>
          <w:color w:val="231F20"/>
          <w:sz w:val="17"/>
          <w:szCs w:val="17"/>
        </w:rPr>
        <w:t xml:space="preserve"> V.</w:t>
      </w:r>
      <w:r w:rsidRPr="001900DB">
        <w:rPr>
          <w:rFonts w:ascii="Cambria" w:eastAsia="Cambria" w:hAnsi="Cambria" w:cs="Cambria"/>
          <w:color w:val="231F20"/>
          <w:sz w:val="17"/>
          <w:szCs w:val="17"/>
        </w:rPr>
        <w:t>, Kos</w:t>
      </w:r>
      <w:r w:rsidR="00750066">
        <w:rPr>
          <w:rFonts w:ascii="Cambria" w:eastAsia="Cambria" w:hAnsi="Cambria" w:cs="Cambria"/>
          <w:color w:val="231F20"/>
          <w:sz w:val="17"/>
          <w:szCs w:val="17"/>
        </w:rPr>
        <w:t xml:space="preserve"> A.</w:t>
      </w:r>
      <w:r w:rsidRPr="001900DB">
        <w:rPr>
          <w:rFonts w:ascii="Cambria" w:eastAsia="Cambria" w:hAnsi="Cambria" w:cs="Cambria"/>
          <w:color w:val="231F20"/>
          <w:sz w:val="17"/>
          <w:szCs w:val="17"/>
        </w:rPr>
        <w:t xml:space="preserve">, and </w:t>
      </w:r>
      <w:proofErr w:type="spellStart"/>
      <w:r w:rsidRPr="001900DB">
        <w:rPr>
          <w:rFonts w:ascii="Cambria" w:eastAsia="Cambria" w:hAnsi="Cambria" w:cs="Cambria"/>
          <w:color w:val="231F20"/>
          <w:sz w:val="17"/>
          <w:szCs w:val="17"/>
        </w:rPr>
        <w:t>Stojmenova</w:t>
      </w:r>
      <w:proofErr w:type="spellEnd"/>
      <w:r w:rsidR="00750066">
        <w:rPr>
          <w:rFonts w:ascii="Cambria" w:eastAsia="Cambria" w:hAnsi="Cambria" w:cs="Cambria"/>
          <w:color w:val="231F20"/>
          <w:sz w:val="17"/>
          <w:szCs w:val="17"/>
        </w:rPr>
        <w:t xml:space="preserve"> E. D. </w:t>
      </w:r>
      <w:r w:rsidR="00750066" w:rsidRPr="001900DB">
        <w:rPr>
          <w:rFonts w:ascii="Cambria" w:eastAsia="Cambria" w:hAnsi="Cambria" w:cs="Cambria"/>
          <w:color w:val="231F20"/>
          <w:sz w:val="17"/>
          <w:szCs w:val="17"/>
        </w:rPr>
        <w:t>(2018).</w:t>
      </w:r>
      <w:r w:rsidRPr="001900DB">
        <w:rPr>
          <w:rFonts w:ascii="Cambria" w:eastAsia="Cambria" w:hAnsi="Cambria" w:cs="Cambria"/>
          <w:color w:val="231F20"/>
          <w:sz w:val="17"/>
          <w:szCs w:val="17"/>
        </w:rPr>
        <w:t xml:space="preserve">"Report of Participatory Tools, Methods and Techniques." Deliverable DT3 1 </w:t>
      </w:r>
    </w:p>
    <w:p w14:paraId="2C6AC5DE" w14:textId="26A163A0" w:rsidR="001900DB" w:rsidRPr="00FF7AD3" w:rsidRDefault="001900DB" w:rsidP="00FF7AD3">
      <w:pPr>
        <w:ind w:left="294" w:right="344" w:hanging="294"/>
        <w:jc w:val="both"/>
        <w:rPr>
          <w:rFonts w:ascii="Cambria" w:eastAsia="Cambria" w:hAnsi="Cambria" w:cs="Cambria"/>
          <w:color w:val="231F20"/>
          <w:sz w:val="17"/>
          <w:szCs w:val="17"/>
          <w:lang w:val="it-IT"/>
        </w:rPr>
      </w:pPr>
      <w:r w:rsidRPr="00C17AA9">
        <w:rPr>
          <w:rFonts w:ascii="Cambria" w:eastAsia="Cambria" w:hAnsi="Cambria" w:cs="Cambria"/>
          <w:color w:val="231F20"/>
          <w:sz w:val="17"/>
          <w:szCs w:val="17"/>
        </w:rPr>
        <w:t xml:space="preserve">Lang, D.J., </w:t>
      </w:r>
      <w:proofErr w:type="spellStart"/>
      <w:r w:rsidRPr="00C17AA9">
        <w:rPr>
          <w:rFonts w:ascii="Cambria" w:eastAsia="Cambria" w:hAnsi="Cambria" w:cs="Cambria"/>
          <w:color w:val="231F20"/>
          <w:sz w:val="17"/>
          <w:szCs w:val="17"/>
        </w:rPr>
        <w:t>Wiek</w:t>
      </w:r>
      <w:proofErr w:type="spellEnd"/>
      <w:r w:rsidRPr="00C17AA9">
        <w:rPr>
          <w:rFonts w:ascii="Cambria" w:eastAsia="Cambria" w:hAnsi="Cambria" w:cs="Cambria"/>
          <w:color w:val="231F20"/>
          <w:sz w:val="17"/>
          <w:szCs w:val="17"/>
        </w:rPr>
        <w:t xml:space="preserve">, A., Bergmann, M., </w:t>
      </w:r>
      <w:proofErr w:type="spellStart"/>
      <w:r w:rsidRPr="00C17AA9">
        <w:rPr>
          <w:rFonts w:ascii="Cambria" w:eastAsia="Cambria" w:hAnsi="Cambria" w:cs="Cambria"/>
          <w:color w:val="231F20"/>
          <w:sz w:val="17"/>
          <w:szCs w:val="17"/>
        </w:rPr>
        <w:t>Stauffacher</w:t>
      </w:r>
      <w:proofErr w:type="spellEnd"/>
      <w:r w:rsidRPr="00C17AA9">
        <w:rPr>
          <w:rFonts w:ascii="Cambria" w:eastAsia="Cambria" w:hAnsi="Cambria" w:cs="Cambria"/>
          <w:color w:val="231F20"/>
          <w:sz w:val="17"/>
          <w:szCs w:val="17"/>
        </w:rPr>
        <w:t xml:space="preserve">, M., Martens, P., Moll, P., Swilling, M, Christopher, J., Thomas, C.J. (2012). </w:t>
      </w:r>
      <w:r>
        <w:rPr>
          <w:rFonts w:ascii="Cambria" w:eastAsia="Cambria" w:hAnsi="Cambria" w:cs="Cambria"/>
          <w:color w:val="231F20"/>
          <w:sz w:val="17"/>
          <w:szCs w:val="17"/>
        </w:rPr>
        <w:t xml:space="preserve">Transdisciplinary research in sustainability science: practice, principles, and challenges. Sustain. </w:t>
      </w:r>
      <w:r w:rsidRPr="00FF7AD3">
        <w:rPr>
          <w:rFonts w:ascii="Cambria" w:eastAsia="Cambria" w:hAnsi="Cambria" w:cs="Cambria"/>
          <w:color w:val="231F20"/>
          <w:sz w:val="17"/>
          <w:szCs w:val="17"/>
          <w:lang w:val="it-IT"/>
        </w:rPr>
        <w:t xml:space="preserve">Sci. </w:t>
      </w:r>
      <w:r w:rsidRPr="00FF7AD3">
        <w:rPr>
          <w:rFonts w:ascii="Cambria" w:eastAsia="Cambria" w:hAnsi="Cambria" w:cs="Cambria"/>
          <w:i/>
          <w:color w:val="231F20"/>
          <w:sz w:val="17"/>
          <w:szCs w:val="17"/>
          <w:lang w:val="it-IT"/>
        </w:rPr>
        <w:t>7(11)</w:t>
      </w:r>
      <w:r w:rsidRPr="00FF7AD3">
        <w:rPr>
          <w:rFonts w:ascii="Cambria" w:eastAsia="Cambria" w:hAnsi="Cambria" w:cs="Cambria"/>
          <w:color w:val="231F20"/>
          <w:sz w:val="17"/>
          <w:szCs w:val="17"/>
          <w:lang w:val="it-IT"/>
        </w:rPr>
        <w:t xml:space="preserve">, 25-43. </w:t>
      </w:r>
    </w:p>
    <w:p w14:paraId="7D728FEE" w14:textId="4CDDBD3D" w:rsidR="001900DB" w:rsidRPr="001900DB" w:rsidRDefault="001900DB" w:rsidP="00FF7AD3">
      <w:pPr>
        <w:ind w:left="294" w:right="344" w:hanging="294"/>
        <w:jc w:val="both"/>
        <w:rPr>
          <w:rFonts w:ascii="Cambria" w:eastAsia="Cambria" w:hAnsi="Cambria" w:cs="Cambria"/>
          <w:color w:val="231F20"/>
          <w:sz w:val="17"/>
          <w:szCs w:val="17"/>
        </w:rPr>
      </w:pPr>
      <w:r w:rsidRPr="00FF7AD3">
        <w:rPr>
          <w:rFonts w:ascii="Cambria" w:eastAsia="Cambria" w:hAnsi="Cambria" w:cs="Cambria"/>
          <w:color w:val="231F20"/>
          <w:sz w:val="17"/>
          <w:szCs w:val="17"/>
          <w:lang w:val="it-IT"/>
        </w:rPr>
        <w:t>Li X</w:t>
      </w:r>
      <w:r w:rsidR="00750066" w:rsidRPr="00FF7AD3">
        <w:rPr>
          <w:rFonts w:ascii="Cambria" w:eastAsia="Cambria" w:hAnsi="Cambria" w:cs="Cambria"/>
          <w:color w:val="231F20"/>
          <w:sz w:val="17"/>
          <w:szCs w:val="17"/>
          <w:lang w:val="it-IT"/>
        </w:rPr>
        <w:t>.</w:t>
      </w:r>
      <w:r w:rsidRPr="00FF7AD3">
        <w:rPr>
          <w:rFonts w:ascii="Cambria" w:eastAsia="Cambria" w:hAnsi="Cambria" w:cs="Cambria"/>
          <w:color w:val="231F20"/>
          <w:sz w:val="17"/>
          <w:szCs w:val="17"/>
          <w:lang w:val="it-IT"/>
        </w:rPr>
        <w:t>, Zhou Y</w:t>
      </w:r>
      <w:r w:rsidR="00750066" w:rsidRPr="00FF7AD3">
        <w:rPr>
          <w:rFonts w:ascii="Cambria" w:eastAsia="Cambria" w:hAnsi="Cambria" w:cs="Cambria"/>
          <w:color w:val="231F20"/>
          <w:sz w:val="17"/>
          <w:szCs w:val="17"/>
          <w:lang w:val="it-IT"/>
        </w:rPr>
        <w:t>.</w:t>
      </w:r>
      <w:r w:rsidRPr="00FF7AD3">
        <w:rPr>
          <w:rFonts w:ascii="Cambria" w:eastAsia="Cambria" w:hAnsi="Cambria" w:cs="Cambria"/>
          <w:color w:val="231F20"/>
          <w:sz w:val="17"/>
          <w:szCs w:val="17"/>
          <w:lang w:val="it-IT"/>
        </w:rPr>
        <w:t xml:space="preserve">, </w:t>
      </w:r>
      <w:proofErr w:type="spellStart"/>
      <w:r w:rsidRPr="00FF7AD3">
        <w:rPr>
          <w:rFonts w:ascii="Cambria" w:eastAsia="Cambria" w:hAnsi="Cambria" w:cs="Cambria"/>
          <w:color w:val="231F20"/>
          <w:sz w:val="17"/>
          <w:szCs w:val="17"/>
          <w:lang w:val="it-IT"/>
        </w:rPr>
        <w:t>Eom</w:t>
      </w:r>
      <w:proofErr w:type="spellEnd"/>
      <w:r w:rsidRPr="00FF7AD3">
        <w:rPr>
          <w:rFonts w:ascii="Cambria" w:eastAsia="Cambria" w:hAnsi="Cambria" w:cs="Cambria"/>
          <w:color w:val="231F20"/>
          <w:sz w:val="17"/>
          <w:szCs w:val="17"/>
          <w:lang w:val="it-IT"/>
        </w:rPr>
        <w:t xml:space="preserve"> J</w:t>
      </w:r>
      <w:r w:rsidR="00750066" w:rsidRPr="00FF7AD3">
        <w:rPr>
          <w:rFonts w:ascii="Cambria" w:eastAsia="Cambria" w:hAnsi="Cambria" w:cs="Cambria"/>
          <w:color w:val="231F20"/>
          <w:sz w:val="17"/>
          <w:szCs w:val="17"/>
          <w:lang w:val="it-IT"/>
        </w:rPr>
        <w:t>.</w:t>
      </w:r>
      <w:r w:rsidRPr="00FF7AD3">
        <w:rPr>
          <w:rFonts w:ascii="Cambria" w:eastAsia="Cambria" w:hAnsi="Cambria" w:cs="Cambria"/>
          <w:color w:val="231F20"/>
          <w:sz w:val="17"/>
          <w:szCs w:val="17"/>
          <w:lang w:val="it-IT"/>
        </w:rPr>
        <w:t xml:space="preserve">, </w:t>
      </w:r>
      <w:proofErr w:type="spellStart"/>
      <w:r w:rsidRPr="00FF7AD3">
        <w:rPr>
          <w:rFonts w:ascii="Cambria" w:eastAsia="Cambria" w:hAnsi="Cambria" w:cs="Cambria"/>
          <w:color w:val="231F20"/>
          <w:sz w:val="17"/>
          <w:szCs w:val="17"/>
          <w:lang w:val="it-IT"/>
        </w:rPr>
        <w:t>Yu</w:t>
      </w:r>
      <w:proofErr w:type="spellEnd"/>
      <w:r w:rsidRPr="00FF7AD3">
        <w:rPr>
          <w:rFonts w:ascii="Cambria" w:eastAsia="Cambria" w:hAnsi="Cambria" w:cs="Cambria"/>
          <w:color w:val="231F20"/>
          <w:sz w:val="17"/>
          <w:szCs w:val="17"/>
          <w:lang w:val="it-IT"/>
        </w:rPr>
        <w:t xml:space="preserve"> S</w:t>
      </w:r>
      <w:r w:rsidR="00750066" w:rsidRPr="00FF7AD3">
        <w:rPr>
          <w:rFonts w:ascii="Cambria" w:eastAsia="Cambria" w:hAnsi="Cambria" w:cs="Cambria"/>
          <w:color w:val="231F20"/>
          <w:sz w:val="17"/>
          <w:szCs w:val="17"/>
          <w:lang w:val="it-IT"/>
        </w:rPr>
        <w:t>.</w:t>
      </w:r>
      <w:r w:rsidRPr="00FF7AD3">
        <w:rPr>
          <w:rFonts w:ascii="Cambria" w:eastAsia="Cambria" w:hAnsi="Cambria" w:cs="Cambria"/>
          <w:color w:val="231F20"/>
          <w:sz w:val="17"/>
          <w:szCs w:val="17"/>
          <w:lang w:val="it-IT"/>
        </w:rPr>
        <w:t xml:space="preserve">, </w:t>
      </w:r>
      <w:proofErr w:type="spellStart"/>
      <w:r w:rsidRPr="00FF7AD3">
        <w:rPr>
          <w:rFonts w:ascii="Cambria" w:eastAsia="Cambria" w:hAnsi="Cambria" w:cs="Cambria"/>
          <w:color w:val="231F20"/>
          <w:sz w:val="17"/>
          <w:szCs w:val="17"/>
          <w:lang w:val="it-IT"/>
        </w:rPr>
        <w:t>Asrar</w:t>
      </w:r>
      <w:proofErr w:type="spellEnd"/>
      <w:r w:rsidRPr="00FF7AD3">
        <w:rPr>
          <w:rFonts w:ascii="Cambria" w:eastAsia="Cambria" w:hAnsi="Cambria" w:cs="Cambria"/>
          <w:color w:val="231F20"/>
          <w:sz w:val="17"/>
          <w:szCs w:val="17"/>
          <w:lang w:val="it-IT"/>
        </w:rPr>
        <w:t xml:space="preserve"> G</w:t>
      </w:r>
      <w:r w:rsidR="00750066" w:rsidRPr="00FF7AD3">
        <w:rPr>
          <w:rFonts w:ascii="Cambria" w:eastAsia="Cambria" w:hAnsi="Cambria" w:cs="Cambria"/>
          <w:color w:val="231F20"/>
          <w:sz w:val="17"/>
          <w:szCs w:val="17"/>
          <w:lang w:val="it-IT"/>
        </w:rPr>
        <w:t>.</w:t>
      </w:r>
      <w:r w:rsidRPr="00FF7AD3">
        <w:rPr>
          <w:rFonts w:ascii="Cambria" w:eastAsia="Cambria" w:hAnsi="Cambria" w:cs="Cambria"/>
          <w:color w:val="231F20"/>
          <w:sz w:val="17"/>
          <w:szCs w:val="17"/>
          <w:lang w:val="it-IT"/>
        </w:rPr>
        <w:t>R</w:t>
      </w:r>
      <w:r w:rsidR="00750066" w:rsidRPr="00FF7AD3">
        <w:rPr>
          <w:rFonts w:ascii="Cambria" w:eastAsia="Cambria" w:hAnsi="Cambria" w:cs="Cambria"/>
          <w:color w:val="231F20"/>
          <w:sz w:val="17"/>
          <w:szCs w:val="17"/>
          <w:lang w:val="it-IT"/>
        </w:rPr>
        <w:t>.</w:t>
      </w:r>
      <w:r w:rsidRPr="00FF7AD3">
        <w:rPr>
          <w:rFonts w:ascii="Cambria" w:eastAsia="Cambria" w:hAnsi="Cambria" w:cs="Cambria"/>
          <w:color w:val="231F20"/>
          <w:sz w:val="17"/>
          <w:szCs w:val="17"/>
          <w:lang w:val="it-IT"/>
        </w:rPr>
        <w:t xml:space="preserve"> (2019). </w:t>
      </w:r>
      <w:r w:rsidRPr="001900DB">
        <w:rPr>
          <w:rFonts w:ascii="Cambria" w:eastAsia="Cambria" w:hAnsi="Cambria" w:cs="Cambria"/>
          <w:color w:val="231F20"/>
          <w:sz w:val="17"/>
          <w:szCs w:val="17"/>
        </w:rPr>
        <w:t>Projecting global urban area growth through 2100 based on historical time series data and future shared socioeconomic pathways. Earth’s Future 7(4), 351–362.</w:t>
      </w:r>
    </w:p>
    <w:p w14:paraId="2445CD2E" w14:textId="77777777" w:rsidR="00750066" w:rsidRDefault="00750066" w:rsidP="00FF7AD3">
      <w:pPr>
        <w:ind w:left="294" w:right="344" w:hanging="294"/>
        <w:jc w:val="both"/>
        <w:rPr>
          <w:rFonts w:ascii="Cambria" w:eastAsia="Cambria" w:hAnsi="Cambria" w:cs="Cambria"/>
          <w:color w:val="231F20"/>
          <w:sz w:val="17"/>
          <w:szCs w:val="17"/>
        </w:rPr>
      </w:pPr>
      <w:proofErr w:type="spellStart"/>
      <w:r w:rsidRPr="00C17AA9">
        <w:rPr>
          <w:rFonts w:ascii="Cambria" w:eastAsia="Cambria" w:hAnsi="Cambria" w:cs="Cambria"/>
          <w:color w:val="231F20"/>
          <w:sz w:val="17"/>
          <w:szCs w:val="17"/>
        </w:rPr>
        <w:t>Manganelli</w:t>
      </w:r>
      <w:proofErr w:type="spellEnd"/>
      <w:r w:rsidRPr="00C17AA9">
        <w:rPr>
          <w:rFonts w:ascii="Cambria" w:eastAsia="Cambria" w:hAnsi="Cambria" w:cs="Cambria"/>
          <w:color w:val="231F20"/>
          <w:sz w:val="17"/>
          <w:szCs w:val="17"/>
        </w:rPr>
        <w:t xml:space="preserve">, B. (2015). Real Estate Investing. </w:t>
      </w:r>
      <w:r>
        <w:rPr>
          <w:rFonts w:ascii="Cambria" w:eastAsia="Cambria" w:hAnsi="Cambria" w:cs="Cambria"/>
          <w:color w:val="231F20"/>
          <w:sz w:val="17"/>
          <w:szCs w:val="17"/>
        </w:rPr>
        <w:t>Market Analysis, Valuation Techniques and Risk Management. Springer: Cham, Switzerland, pp. 121-135.</w:t>
      </w:r>
    </w:p>
    <w:p w14:paraId="7F921B8A" w14:textId="71B1A233" w:rsidR="00750066" w:rsidRDefault="00750066" w:rsidP="00FF7AD3">
      <w:pPr>
        <w:ind w:left="294" w:right="344" w:hanging="294"/>
        <w:jc w:val="both"/>
        <w:rPr>
          <w:rFonts w:ascii="Cambria" w:eastAsia="Cambria" w:hAnsi="Cambria" w:cs="Cambria"/>
          <w:color w:val="231F20"/>
          <w:sz w:val="17"/>
          <w:szCs w:val="17"/>
        </w:rPr>
      </w:pPr>
      <w:r w:rsidRPr="00C17AA9">
        <w:rPr>
          <w:rFonts w:ascii="Cambria" w:eastAsia="Cambria" w:hAnsi="Cambria" w:cs="Cambria"/>
          <w:color w:val="231F20"/>
          <w:sz w:val="17"/>
          <w:szCs w:val="17"/>
        </w:rPr>
        <w:t xml:space="preserve">Marques-Perez, I., Segura, B. (2018). </w:t>
      </w:r>
      <w:r>
        <w:rPr>
          <w:rFonts w:ascii="Cambria" w:eastAsia="Cambria" w:hAnsi="Cambria" w:cs="Cambria"/>
          <w:color w:val="231F20"/>
          <w:sz w:val="17"/>
          <w:szCs w:val="17"/>
        </w:rPr>
        <w:t xml:space="preserve">Integrating social preferences analysis for multifunctional peri-urban farming in planning. An application by multi-criteria analysis techniques and stakeholders. </w:t>
      </w:r>
      <w:proofErr w:type="spellStart"/>
      <w:r>
        <w:rPr>
          <w:rFonts w:ascii="Cambria" w:eastAsia="Cambria" w:hAnsi="Cambria" w:cs="Cambria"/>
          <w:color w:val="231F20"/>
          <w:sz w:val="17"/>
          <w:szCs w:val="17"/>
        </w:rPr>
        <w:t>Agroecol</w:t>
      </w:r>
      <w:proofErr w:type="spellEnd"/>
      <w:r>
        <w:rPr>
          <w:rFonts w:ascii="Cambria" w:eastAsia="Cambria" w:hAnsi="Cambria" w:cs="Cambria"/>
          <w:color w:val="231F20"/>
          <w:sz w:val="17"/>
          <w:szCs w:val="17"/>
        </w:rPr>
        <w:t xml:space="preserve">. Sustain. Food Syst. </w:t>
      </w:r>
      <w:r>
        <w:rPr>
          <w:rFonts w:ascii="Cambria" w:eastAsia="Cambria" w:hAnsi="Cambria" w:cs="Cambria"/>
          <w:i/>
          <w:color w:val="231F20"/>
          <w:sz w:val="17"/>
          <w:szCs w:val="17"/>
        </w:rPr>
        <w:t xml:space="preserve">42(9), </w:t>
      </w:r>
      <w:r>
        <w:rPr>
          <w:rFonts w:ascii="Cambria" w:eastAsia="Cambria" w:hAnsi="Cambria" w:cs="Cambria"/>
          <w:color w:val="231F20"/>
          <w:sz w:val="17"/>
          <w:szCs w:val="17"/>
        </w:rPr>
        <w:t xml:space="preserve">1029-1057. </w:t>
      </w:r>
    </w:p>
    <w:p w14:paraId="20B1FCB5" w14:textId="1F43A121" w:rsidR="00750066" w:rsidRPr="001900DB" w:rsidRDefault="00750066" w:rsidP="00FF7AD3">
      <w:pPr>
        <w:ind w:left="294" w:right="344" w:hanging="294"/>
        <w:jc w:val="both"/>
        <w:rPr>
          <w:rFonts w:ascii="Cambria" w:eastAsia="Cambria" w:hAnsi="Cambria" w:cs="Cambria"/>
          <w:color w:val="231F20"/>
          <w:sz w:val="17"/>
          <w:szCs w:val="17"/>
          <w:lang w:val="it-IT"/>
        </w:rPr>
      </w:pPr>
      <w:r w:rsidRPr="00C17AA9">
        <w:rPr>
          <w:rFonts w:ascii="Cambria" w:eastAsia="Cambria" w:hAnsi="Cambria" w:cs="Cambria"/>
          <w:color w:val="231F20"/>
          <w:sz w:val="17"/>
          <w:szCs w:val="17"/>
        </w:rPr>
        <w:t xml:space="preserve">Orsini, F., </w:t>
      </w:r>
      <w:proofErr w:type="spellStart"/>
      <w:r w:rsidRPr="00C17AA9">
        <w:rPr>
          <w:rFonts w:ascii="Cambria" w:eastAsia="Cambria" w:hAnsi="Cambria" w:cs="Cambria"/>
          <w:color w:val="231F20"/>
          <w:sz w:val="17"/>
          <w:szCs w:val="17"/>
        </w:rPr>
        <w:t>Kahane</w:t>
      </w:r>
      <w:proofErr w:type="spellEnd"/>
      <w:r w:rsidRPr="00C17AA9">
        <w:rPr>
          <w:rFonts w:ascii="Cambria" w:eastAsia="Cambria" w:hAnsi="Cambria" w:cs="Cambria"/>
          <w:color w:val="231F20"/>
          <w:sz w:val="17"/>
          <w:szCs w:val="17"/>
        </w:rPr>
        <w:t xml:space="preserve">, R., Nono-Womdim R., Gianquinto G. (2013). </w:t>
      </w:r>
      <w:r w:rsidRPr="001900DB">
        <w:rPr>
          <w:rFonts w:ascii="Cambria" w:eastAsia="Cambria" w:hAnsi="Cambria" w:cs="Cambria"/>
          <w:color w:val="231F20"/>
          <w:sz w:val="17"/>
          <w:szCs w:val="17"/>
        </w:rPr>
        <w:t>"Urban agriculture in the developing world: a review." </w:t>
      </w:r>
      <w:proofErr w:type="spellStart"/>
      <w:r w:rsidRPr="00750066">
        <w:rPr>
          <w:rFonts w:ascii="Cambria" w:eastAsia="Cambria" w:hAnsi="Cambria" w:cs="Cambria"/>
          <w:color w:val="231F20"/>
          <w:sz w:val="17"/>
          <w:szCs w:val="17"/>
          <w:lang w:val="it-IT"/>
        </w:rPr>
        <w:t>Agron</w:t>
      </w:r>
      <w:proofErr w:type="spellEnd"/>
      <w:r w:rsidRPr="00750066">
        <w:rPr>
          <w:rFonts w:ascii="Cambria" w:eastAsia="Cambria" w:hAnsi="Cambria" w:cs="Cambria"/>
          <w:color w:val="231F20"/>
          <w:sz w:val="17"/>
          <w:szCs w:val="17"/>
          <w:lang w:val="it-IT"/>
        </w:rPr>
        <w:t xml:space="preserve">. </w:t>
      </w:r>
      <w:proofErr w:type="spellStart"/>
      <w:r w:rsidRPr="00750066">
        <w:rPr>
          <w:rFonts w:ascii="Cambria" w:eastAsia="Cambria" w:hAnsi="Cambria" w:cs="Cambria"/>
          <w:color w:val="231F20"/>
          <w:sz w:val="17"/>
          <w:szCs w:val="17"/>
          <w:lang w:val="it-IT"/>
        </w:rPr>
        <w:t>Sustain</w:t>
      </w:r>
      <w:proofErr w:type="spellEnd"/>
      <w:r w:rsidRPr="00750066">
        <w:rPr>
          <w:rFonts w:ascii="Cambria" w:eastAsia="Cambria" w:hAnsi="Cambria" w:cs="Cambria"/>
          <w:color w:val="231F20"/>
          <w:sz w:val="17"/>
          <w:szCs w:val="17"/>
          <w:lang w:val="it-IT"/>
        </w:rPr>
        <w:t xml:space="preserve">. Dev. </w:t>
      </w:r>
      <w:r w:rsidRPr="001900DB">
        <w:rPr>
          <w:rFonts w:ascii="Cambria" w:eastAsia="Cambria" w:hAnsi="Cambria" w:cs="Cambria"/>
          <w:color w:val="231F20"/>
          <w:sz w:val="17"/>
          <w:szCs w:val="17"/>
          <w:lang w:val="it-IT"/>
        </w:rPr>
        <w:t> 33, 695-720.</w:t>
      </w:r>
    </w:p>
    <w:p w14:paraId="67386F7D" w14:textId="7968552D" w:rsidR="00750066" w:rsidRPr="00166A69" w:rsidRDefault="00750066" w:rsidP="00FF7AD3">
      <w:pPr>
        <w:ind w:left="294" w:right="344" w:hanging="294"/>
        <w:jc w:val="both"/>
        <w:rPr>
          <w:rFonts w:ascii="Cambria" w:eastAsia="Cambria" w:hAnsi="Cambria" w:cs="Cambria"/>
          <w:color w:val="231F20"/>
          <w:sz w:val="17"/>
          <w:szCs w:val="17"/>
          <w:lang w:val="it-IT"/>
        </w:rPr>
      </w:pPr>
      <w:r w:rsidRPr="001900DB">
        <w:rPr>
          <w:rFonts w:ascii="Cambria" w:eastAsia="Cambria" w:hAnsi="Cambria" w:cs="Cambria"/>
          <w:color w:val="231F20"/>
          <w:sz w:val="17"/>
          <w:szCs w:val="17"/>
          <w:lang w:val="it-IT"/>
        </w:rPr>
        <w:t>Orsini F</w:t>
      </w:r>
      <w:r>
        <w:rPr>
          <w:rFonts w:ascii="Cambria" w:eastAsia="Cambria" w:hAnsi="Cambria" w:cs="Cambria"/>
          <w:color w:val="231F20"/>
          <w:sz w:val="17"/>
          <w:szCs w:val="17"/>
          <w:lang w:val="it-IT"/>
        </w:rPr>
        <w:t>.</w:t>
      </w:r>
      <w:r w:rsidRPr="001900DB">
        <w:rPr>
          <w:rFonts w:ascii="Cambria" w:eastAsia="Cambria" w:hAnsi="Cambria" w:cs="Cambria"/>
          <w:color w:val="231F20"/>
          <w:sz w:val="17"/>
          <w:szCs w:val="17"/>
          <w:lang w:val="it-IT"/>
        </w:rPr>
        <w:t>, Pennisi G</w:t>
      </w:r>
      <w:r>
        <w:rPr>
          <w:rFonts w:ascii="Cambria" w:eastAsia="Cambria" w:hAnsi="Cambria" w:cs="Cambria"/>
          <w:color w:val="231F20"/>
          <w:sz w:val="17"/>
          <w:szCs w:val="17"/>
          <w:lang w:val="it-IT"/>
        </w:rPr>
        <w:t>.</w:t>
      </w:r>
      <w:r w:rsidRPr="001900DB">
        <w:rPr>
          <w:rFonts w:ascii="Cambria" w:eastAsia="Cambria" w:hAnsi="Cambria" w:cs="Cambria"/>
          <w:color w:val="231F20"/>
          <w:sz w:val="17"/>
          <w:szCs w:val="17"/>
          <w:lang w:val="it-IT"/>
        </w:rPr>
        <w:t>, Zulfiqar F</w:t>
      </w:r>
      <w:r>
        <w:rPr>
          <w:rFonts w:ascii="Cambria" w:eastAsia="Cambria" w:hAnsi="Cambria" w:cs="Cambria"/>
          <w:color w:val="231F20"/>
          <w:sz w:val="17"/>
          <w:szCs w:val="17"/>
          <w:lang w:val="it-IT"/>
        </w:rPr>
        <w:t>.</w:t>
      </w:r>
      <w:r w:rsidRPr="001900DB">
        <w:rPr>
          <w:rFonts w:ascii="Cambria" w:eastAsia="Cambria" w:hAnsi="Cambria" w:cs="Cambria"/>
          <w:color w:val="231F20"/>
          <w:sz w:val="17"/>
          <w:szCs w:val="17"/>
          <w:lang w:val="it-IT"/>
        </w:rPr>
        <w:t>, Gianquinto G</w:t>
      </w:r>
      <w:r>
        <w:rPr>
          <w:rFonts w:ascii="Cambria" w:eastAsia="Cambria" w:hAnsi="Cambria" w:cs="Cambria"/>
          <w:color w:val="231F20"/>
          <w:sz w:val="17"/>
          <w:szCs w:val="17"/>
          <w:lang w:val="it-IT"/>
        </w:rPr>
        <w:t>.</w:t>
      </w:r>
      <w:r w:rsidRPr="001900DB">
        <w:rPr>
          <w:rFonts w:ascii="Cambria" w:eastAsia="Cambria" w:hAnsi="Cambria" w:cs="Cambria"/>
          <w:color w:val="231F20"/>
          <w:sz w:val="17"/>
          <w:szCs w:val="17"/>
          <w:lang w:val="it-IT"/>
        </w:rPr>
        <w:t>, (2020</w:t>
      </w:r>
      <w:r w:rsidR="00317EB5">
        <w:rPr>
          <w:rFonts w:ascii="Cambria" w:eastAsia="Cambria" w:hAnsi="Cambria" w:cs="Cambria"/>
          <w:color w:val="231F20"/>
          <w:sz w:val="17"/>
          <w:szCs w:val="17"/>
          <w:lang w:val="it-IT"/>
        </w:rPr>
        <w:t>a</w:t>
      </w:r>
      <w:r w:rsidRPr="001900DB">
        <w:rPr>
          <w:rFonts w:ascii="Cambria" w:eastAsia="Cambria" w:hAnsi="Cambria" w:cs="Cambria"/>
          <w:color w:val="231F20"/>
          <w:sz w:val="17"/>
          <w:szCs w:val="17"/>
          <w:lang w:val="it-IT"/>
        </w:rPr>
        <w:t xml:space="preserve">). </w:t>
      </w:r>
      <w:r w:rsidRPr="001900DB">
        <w:rPr>
          <w:rFonts w:ascii="Cambria" w:eastAsia="Cambria" w:hAnsi="Cambria" w:cs="Cambria"/>
          <w:color w:val="231F20"/>
          <w:sz w:val="17"/>
          <w:szCs w:val="17"/>
        </w:rPr>
        <w:t>Sustainable use of resources in plant factories with artificial lighting (PFALs).</w:t>
      </w:r>
      <w:r w:rsidRPr="00750066">
        <w:rPr>
          <w:rFonts w:ascii="Arial" w:hAnsi="Arial" w:cs="Arial"/>
          <w:color w:val="202124"/>
          <w:sz w:val="21"/>
          <w:szCs w:val="21"/>
          <w:shd w:val="clear" w:color="auto" w:fill="FFFFFF"/>
        </w:rPr>
        <w:t xml:space="preserve"> </w:t>
      </w:r>
      <w:r w:rsidRPr="00166A69">
        <w:rPr>
          <w:rFonts w:ascii="Cambria" w:eastAsia="Cambria" w:hAnsi="Cambria" w:cs="Cambria"/>
          <w:color w:val="231F20"/>
          <w:sz w:val="17"/>
          <w:szCs w:val="17"/>
          <w:lang w:val="it-IT"/>
        </w:rPr>
        <w:t>Eur. J. </w:t>
      </w:r>
      <w:proofErr w:type="spellStart"/>
      <w:r w:rsidRPr="00166A69">
        <w:rPr>
          <w:rFonts w:ascii="Cambria" w:eastAsia="Cambria" w:hAnsi="Cambria" w:cs="Cambria"/>
          <w:color w:val="231F20"/>
          <w:sz w:val="17"/>
          <w:szCs w:val="17"/>
          <w:lang w:val="it-IT"/>
        </w:rPr>
        <w:t>Hortic</w:t>
      </w:r>
      <w:proofErr w:type="spellEnd"/>
      <w:r w:rsidRPr="00166A69">
        <w:rPr>
          <w:rFonts w:ascii="Cambria" w:eastAsia="Cambria" w:hAnsi="Cambria" w:cs="Cambria"/>
          <w:color w:val="231F20"/>
          <w:sz w:val="17"/>
          <w:szCs w:val="17"/>
          <w:lang w:val="it-IT"/>
        </w:rPr>
        <w:t>. Sci.  85(5), 297-309.</w:t>
      </w:r>
    </w:p>
    <w:p w14:paraId="2D762B26" w14:textId="7F1AE51C" w:rsidR="00317EB5" w:rsidRPr="001900DB" w:rsidRDefault="00317EB5" w:rsidP="00FF7AD3">
      <w:pPr>
        <w:ind w:left="294" w:right="344" w:hanging="294"/>
        <w:jc w:val="both"/>
        <w:rPr>
          <w:rFonts w:ascii="Cambria" w:eastAsia="Cambria" w:hAnsi="Cambria" w:cs="Cambria"/>
          <w:color w:val="231F20"/>
          <w:sz w:val="17"/>
          <w:szCs w:val="17"/>
        </w:rPr>
      </w:pPr>
      <w:r w:rsidRPr="00166A69">
        <w:rPr>
          <w:rFonts w:ascii="Cambria" w:eastAsia="Cambria" w:hAnsi="Cambria" w:cs="Cambria"/>
          <w:color w:val="231F20"/>
          <w:sz w:val="17"/>
          <w:szCs w:val="17"/>
          <w:lang w:val="it-IT"/>
        </w:rPr>
        <w:t>Orsini, F., Pennisi, G., D'Alessandro, A., Kratochvilova, D., Steffan, G., Paoletti, M., Sabbatini, G., D'Ostuni, M., Trombadore, A. and Gianquinto, G. (2020</w:t>
      </w:r>
      <w:r>
        <w:rPr>
          <w:rFonts w:ascii="Cambria" w:eastAsia="Cambria" w:hAnsi="Cambria" w:cs="Cambria"/>
          <w:color w:val="231F20"/>
          <w:sz w:val="17"/>
          <w:szCs w:val="17"/>
          <w:lang w:val="it-IT"/>
        </w:rPr>
        <w:t>b</w:t>
      </w:r>
      <w:r w:rsidRPr="00166A69">
        <w:rPr>
          <w:rFonts w:ascii="Cambria" w:eastAsia="Cambria" w:hAnsi="Cambria" w:cs="Cambria"/>
          <w:color w:val="231F20"/>
          <w:sz w:val="17"/>
          <w:szCs w:val="17"/>
          <w:lang w:val="it-IT"/>
        </w:rPr>
        <w:t xml:space="preserve">). </w:t>
      </w:r>
      <w:r w:rsidRPr="00317EB5">
        <w:rPr>
          <w:rFonts w:ascii="Cambria" w:eastAsia="Cambria" w:hAnsi="Cambria" w:cs="Cambria"/>
          <w:color w:val="231F20"/>
          <w:sz w:val="17"/>
          <w:szCs w:val="17"/>
        </w:rPr>
        <w:t xml:space="preserve">Bridging interdisciplinary knowledge for sustainable urban landscapes: results from the international student competition UrbanFarm2019. Acta </w:t>
      </w:r>
      <w:proofErr w:type="spellStart"/>
      <w:r w:rsidRPr="00317EB5">
        <w:rPr>
          <w:rFonts w:ascii="Cambria" w:eastAsia="Cambria" w:hAnsi="Cambria" w:cs="Cambria"/>
          <w:color w:val="231F20"/>
          <w:sz w:val="17"/>
          <w:szCs w:val="17"/>
        </w:rPr>
        <w:t>Hortic</w:t>
      </w:r>
      <w:proofErr w:type="spellEnd"/>
      <w:r w:rsidRPr="00317EB5">
        <w:rPr>
          <w:rFonts w:ascii="Cambria" w:eastAsia="Cambria" w:hAnsi="Cambria" w:cs="Cambria"/>
          <w:color w:val="231F20"/>
          <w:sz w:val="17"/>
          <w:szCs w:val="17"/>
        </w:rPr>
        <w:t xml:space="preserve">. 1298, 97-106. </w:t>
      </w:r>
      <w:hyperlink r:id="rId13" w:history="1">
        <w:r w:rsidR="008A14EA" w:rsidRPr="00FA234A">
          <w:rPr>
            <w:rStyle w:val="Collegamentoipertestuale"/>
            <w:rFonts w:ascii="Cambria" w:eastAsia="Cambria" w:hAnsi="Cambria" w:cs="Cambria"/>
            <w:sz w:val="17"/>
            <w:szCs w:val="17"/>
          </w:rPr>
          <w:t>https://doi.org/10.17660/ActaHortic.2020.1298.15</w:t>
        </w:r>
      </w:hyperlink>
      <w:r w:rsidR="008A14EA">
        <w:rPr>
          <w:rFonts w:ascii="Cambria" w:eastAsia="Cambria" w:hAnsi="Cambria" w:cs="Cambria"/>
          <w:color w:val="231F20"/>
          <w:sz w:val="17"/>
          <w:szCs w:val="17"/>
        </w:rPr>
        <w:t xml:space="preserve"> </w:t>
      </w:r>
    </w:p>
    <w:p w14:paraId="4EA1AD07" w14:textId="547090AA" w:rsidR="00750066" w:rsidRPr="001900DB" w:rsidRDefault="00750066" w:rsidP="00FF7AD3">
      <w:pPr>
        <w:ind w:left="294" w:right="344" w:hanging="294"/>
        <w:jc w:val="both"/>
        <w:rPr>
          <w:rFonts w:ascii="Cambria" w:eastAsia="Cambria" w:hAnsi="Cambria" w:cs="Cambria"/>
          <w:color w:val="231F20"/>
          <w:sz w:val="17"/>
          <w:szCs w:val="17"/>
        </w:rPr>
      </w:pPr>
      <w:r w:rsidRPr="001900DB">
        <w:rPr>
          <w:rFonts w:ascii="Cambria" w:eastAsia="Cambria" w:hAnsi="Cambria" w:cs="Cambria"/>
          <w:color w:val="231F20"/>
          <w:sz w:val="17"/>
          <w:szCs w:val="17"/>
        </w:rPr>
        <w:t xml:space="preserve">Pennisi, </w:t>
      </w:r>
      <w:r>
        <w:rPr>
          <w:rFonts w:ascii="Cambria" w:eastAsia="Cambria" w:hAnsi="Cambria" w:cs="Cambria"/>
          <w:color w:val="231F20"/>
          <w:sz w:val="17"/>
          <w:szCs w:val="17"/>
        </w:rPr>
        <w:t>G.</w:t>
      </w:r>
      <w:r w:rsidRPr="00750066">
        <w:rPr>
          <w:rFonts w:ascii="Cambria" w:eastAsia="Cambria" w:hAnsi="Cambria" w:cs="Cambria"/>
          <w:color w:val="231F20"/>
          <w:sz w:val="17"/>
          <w:szCs w:val="17"/>
        </w:rPr>
        <w:t xml:space="preserve"> </w:t>
      </w:r>
      <w:r w:rsidRPr="001900DB">
        <w:rPr>
          <w:rFonts w:ascii="Cambria" w:eastAsia="Cambria" w:hAnsi="Cambria" w:cs="Cambria"/>
          <w:color w:val="231F20"/>
          <w:sz w:val="17"/>
          <w:szCs w:val="17"/>
        </w:rPr>
        <w:t xml:space="preserve">(2020). "How to bring innovation in City/Region Food Systems?" </w:t>
      </w:r>
    </w:p>
    <w:p w14:paraId="6A5C0273" w14:textId="62781977" w:rsidR="001900DB" w:rsidRPr="001900DB" w:rsidRDefault="00E54CD6" w:rsidP="00FF7AD3">
      <w:pPr>
        <w:ind w:left="294" w:right="344" w:hanging="294"/>
        <w:jc w:val="both"/>
        <w:rPr>
          <w:rFonts w:ascii="Cambria" w:eastAsia="Cambria" w:hAnsi="Cambria" w:cs="Cambria"/>
          <w:color w:val="231F20"/>
          <w:sz w:val="17"/>
          <w:szCs w:val="17"/>
        </w:rPr>
      </w:pPr>
      <w:proofErr w:type="spellStart"/>
      <w:r>
        <w:rPr>
          <w:rFonts w:ascii="Cambria" w:eastAsia="Cambria" w:hAnsi="Cambria" w:cs="Cambria"/>
          <w:color w:val="231F20"/>
          <w:sz w:val="17"/>
          <w:szCs w:val="17"/>
        </w:rPr>
        <w:t>Pomponi</w:t>
      </w:r>
      <w:proofErr w:type="spellEnd"/>
      <w:r>
        <w:rPr>
          <w:rFonts w:ascii="Cambria" w:eastAsia="Cambria" w:hAnsi="Cambria" w:cs="Cambria"/>
          <w:color w:val="231F20"/>
          <w:sz w:val="17"/>
          <w:szCs w:val="17"/>
        </w:rPr>
        <w:t xml:space="preserve">, F., </w:t>
      </w:r>
      <w:proofErr w:type="spellStart"/>
      <w:r>
        <w:rPr>
          <w:rFonts w:ascii="Cambria" w:eastAsia="Cambria" w:hAnsi="Cambria" w:cs="Cambria"/>
          <w:color w:val="231F20"/>
          <w:sz w:val="17"/>
          <w:szCs w:val="17"/>
        </w:rPr>
        <w:t>Moncaster</w:t>
      </w:r>
      <w:proofErr w:type="spellEnd"/>
      <w:r>
        <w:rPr>
          <w:rFonts w:ascii="Cambria" w:eastAsia="Cambria" w:hAnsi="Cambria" w:cs="Cambria"/>
          <w:color w:val="231F20"/>
          <w:sz w:val="17"/>
          <w:szCs w:val="17"/>
        </w:rPr>
        <w:t xml:space="preserve">, A. (2017) </w:t>
      </w:r>
      <w:r w:rsidRPr="00E54CD6">
        <w:rPr>
          <w:rFonts w:ascii="Cambria" w:eastAsia="Cambria" w:hAnsi="Cambria" w:cs="Cambria"/>
          <w:color w:val="231F20"/>
          <w:sz w:val="17"/>
          <w:szCs w:val="17"/>
        </w:rPr>
        <w:t>Circular economy for the built environment: A research framework</w:t>
      </w:r>
      <w:r>
        <w:rPr>
          <w:rFonts w:ascii="Cambria" w:eastAsia="Cambria" w:hAnsi="Cambria" w:cs="Cambria"/>
          <w:color w:val="231F20"/>
          <w:sz w:val="17"/>
          <w:szCs w:val="17"/>
        </w:rPr>
        <w:t xml:space="preserve">. </w:t>
      </w:r>
      <w:r w:rsidRPr="00E54CD6">
        <w:rPr>
          <w:rFonts w:ascii="Cambria" w:eastAsia="Cambria" w:hAnsi="Cambria" w:cs="Cambria"/>
          <w:color w:val="231F20"/>
          <w:sz w:val="17"/>
          <w:szCs w:val="17"/>
        </w:rPr>
        <w:t>J. Clean. Prod.</w:t>
      </w:r>
      <w:r>
        <w:rPr>
          <w:rFonts w:ascii="Cambria" w:eastAsia="Cambria" w:hAnsi="Cambria" w:cs="Cambria"/>
          <w:color w:val="231F20"/>
          <w:sz w:val="17"/>
          <w:szCs w:val="17"/>
        </w:rPr>
        <w:t xml:space="preserve"> </w:t>
      </w:r>
      <w:r w:rsidRPr="00E54CD6">
        <w:rPr>
          <w:rFonts w:ascii="Cambria" w:eastAsia="Cambria" w:hAnsi="Cambria" w:cs="Cambria"/>
          <w:i/>
          <w:iCs/>
          <w:color w:val="231F20"/>
          <w:sz w:val="17"/>
          <w:szCs w:val="17"/>
        </w:rPr>
        <w:t>143</w:t>
      </w:r>
      <w:r>
        <w:rPr>
          <w:rFonts w:ascii="Cambria" w:eastAsia="Cambria" w:hAnsi="Cambria" w:cs="Cambria"/>
          <w:color w:val="231F20"/>
          <w:sz w:val="17"/>
          <w:szCs w:val="17"/>
        </w:rPr>
        <w:t>, 710-718.</w:t>
      </w:r>
    </w:p>
    <w:p w14:paraId="765CE882" w14:textId="2D9E3C3F" w:rsidR="001900DB" w:rsidRPr="001900DB" w:rsidRDefault="001900DB" w:rsidP="00FF7AD3">
      <w:pPr>
        <w:ind w:left="294" w:right="344" w:hanging="294"/>
        <w:jc w:val="both"/>
        <w:rPr>
          <w:rFonts w:ascii="Cambria" w:eastAsia="Cambria" w:hAnsi="Cambria" w:cs="Cambria"/>
          <w:color w:val="231F20"/>
          <w:sz w:val="17"/>
          <w:szCs w:val="17"/>
        </w:rPr>
      </w:pPr>
      <w:r w:rsidRPr="001900DB">
        <w:rPr>
          <w:rFonts w:ascii="Cambria" w:eastAsia="Cambria" w:hAnsi="Cambria" w:cs="Cambria"/>
          <w:color w:val="231F20"/>
          <w:sz w:val="17"/>
          <w:szCs w:val="17"/>
        </w:rPr>
        <w:t xml:space="preserve">Rogge, N., </w:t>
      </w:r>
      <w:proofErr w:type="spellStart"/>
      <w:r w:rsidRPr="001900DB">
        <w:rPr>
          <w:rFonts w:ascii="Cambria" w:eastAsia="Cambria" w:hAnsi="Cambria" w:cs="Cambria"/>
          <w:color w:val="231F20"/>
          <w:sz w:val="17"/>
          <w:szCs w:val="17"/>
        </w:rPr>
        <w:t>Theesfeld</w:t>
      </w:r>
      <w:proofErr w:type="spellEnd"/>
      <w:r w:rsidRPr="001900DB">
        <w:rPr>
          <w:rFonts w:ascii="Cambria" w:eastAsia="Cambria" w:hAnsi="Cambria" w:cs="Cambria"/>
          <w:color w:val="231F20"/>
          <w:sz w:val="17"/>
          <w:szCs w:val="17"/>
        </w:rPr>
        <w:t xml:space="preserve">, I., </w:t>
      </w:r>
      <w:proofErr w:type="spellStart"/>
      <w:r w:rsidRPr="001900DB">
        <w:rPr>
          <w:rFonts w:ascii="Cambria" w:eastAsia="Cambria" w:hAnsi="Cambria" w:cs="Cambria"/>
          <w:color w:val="231F20"/>
          <w:sz w:val="17"/>
          <w:szCs w:val="17"/>
        </w:rPr>
        <w:t>Strassner</w:t>
      </w:r>
      <w:proofErr w:type="spellEnd"/>
      <w:r w:rsidRPr="001900DB">
        <w:rPr>
          <w:rFonts w:ascii="Cambria" w:eastAsia="Cambria" w:hAnsi="Cambria" w:cs="Cambria"/>
          <w:color w:val="231F20"/>
          <w:sz w:val="17"/>
          <w:szCs w:val="17"/>
        </w:rPr>
        <w:t>, C. (2018). Social sustainability through social interaction—A national survey on community gardens in Germany. Sustainability, </w:t>
      </w:r>
      <w:r w:rsidRPr="001900DB">
        <w:rPr>
          <w:rFonts w:ascii="Cambria" w:eastAsia="Cambria" w:hAnsi="Cambria" w:cs="Cambria"/>
          <w:i/>
          <w:iCs/>
          <w:color w:val="231F20"/>
          <w:sz w:val="17"/>
          <w:szCs w:val="17"/>
        </w:rPr>
        <w:t>10</w:t>
      </w:r>
      <w:r w:rsidRPr="001900DB">
        <w:rPr>
          <w:rFonts w:ascii="Cambria" w:eastAsia="Cambria" w:hAnsi="Cambria" w:cs="Cambria"/>
          <w:color w:val="231F20"/>
          <w:sz w:val="17"/>
          <w:szCs w:val="17"/>
        </w:rPr>
        <w:t>(4), 1085.</w:t>
      </w:r>
    </w:p>
    <w:p w14:paraId="7214A3AD" w14:textId="5EE3380B" w:rsidR="001900DB" w:rsidRPr="001900DB" w:rsidRDefault="001900DB" w:rsidP="00FF7AD3">
      <w:pPr>
        <w:ind w:left="294" w:right="344" w:hanging="294"/>
        <w:jc w:val="both"/>
        <w:rPr>
          <w:rFonts w:ascii="Cambria" w:eastAsia="Cambria" w:hAnsi="Cambria" w:cs="Cambria"/>
          <w:color w:val="231F20"/>
          <w:sz w:val="17"/>
          <w:szCs w:val="17"/>
        </w:rPr>
      </w:pPr>
      <w:r w:rsidRPr="001900DB">
        <w:rPr>
          <w:rFonts w:ascii="Cambria" w:eastAsia="Cambria" w:hAnsi="Cambria" w:cs="Cambria"/>
          <w:color w:val="231F20"/>
          <w:sz w:val="17"/>
          <w:szCs w:val="17"/>
        </w:rPr>
        <w:t>Shinohara, Y.</w:t>
      </w:r>
      <w:proofErr w:type="gramStart"/>
      <w:r w:rsidRPr="001900DB">
        <w:rPr>
          <w:rFonts w:ascii="Cambria" w:eastAsia="Cambria" w:hAnsi="Cambria" w:cs="Cambria"/>
          <w:color w:val="231F20"/>
          <w:sz w:val="17"/>
          <w:szCs w:val="17"/>
        </w:rPr>
        <w:t xml:space="preserve">,  </w:t>
      </w:r>
      <w:proofErr w:type="spellStart"/>
      <w:r w:rsidRPr="001900DB">
        <w:rPr>
          <w:rFonts w:ascii="Cambria" w:eastAsia="Cambria" w:hAnsi="Cambria" w:cs="Cambria"/>
          <w:color w:val="231F20"/>
          <w:sz w:val="17"/>
          <w:szCs w:val="17"/>
        </w:rPr>
        <w:t>Hata</w:t>
      </w:r>
      <w:proofErr w:type="spellEnd"/>
      <w:proofErr w:type="gramEnd"/>
      <w:r w:rsidRPr="001900DB">
        <w:rPr>
          <w:rFonts w:ascii="Cambria" w:eastAsia="Cambria" w:hAnsi="Cambria" w:cs="Cambria"/>
          <w:color w:val="231F20"/>
          <w:sz w:val="17"/>
          <w:szCs w:val="17"/>
        </w:rPr>
        <w:t>,</w:t>
      </w:r>
      <w:r w:rsidR="00750066" w:rsidRPr="00750066">
        <w:rPr>
          <w:rFonts w:ascii="Cambria" w:eastAsia="Cambria" w:hAnsi="Cambria" w:cs="Cambria"/>
          <w:color w:val="231F20"/>
          <w:sz w:val="17"/>
          <w:szCs w:val="17"/>
        </w:rPr>
        <w:t xml:space="preserve"> T.,</w:t>
      </w:r>
      <w:r w:rsidRPr="001900DB">
        <w:rPr>
          <w:rFonts w:ascii="Cambria" w:eastAsia="Cambria" w:hAnsi="Cambria" w:cs="Cambria"/>
          <w:color w:val="231F20"/>
          <w:sz w:val="17"/>
          <w:szCs w:val="17"/>
        </w:rPr>
        <w:t xml:space="preserve">  </w:t>
      </w:r>
      <w:proofErr w:type="spellStart"/>
      <w:r w:rsidRPr="001900DB">
        <w:rPr>
          <w:rFonts w:ascii="Cambria" w:eastAsia="Cambria" w:hAnsi="Cambria" w:cs="Cambria"/>
          <w:color w:val="231F20"/>
          <w:sz w:val="17"/>
          <w:szCs w:val="17"/>
        </w:rPr>
        <w:t>Maruo</w:t>
      </w:r>
      <w:proofErr w:type="spellEnd"/>
      <w:r w:rsidRPr="001900DB">
        <w:rPr>
          <w:rFonts w:ascii="Cambria" w:eastAsia="Cambria" w:hAnsi="Cambria" w:cs="Cambria"/>
          <w:color w:val="231F20"/>
          <w:sz w:val="17"/>
          <w:szCs w:val="17"/>
        </w:rPr>
        <w:t>,</w:t>
      </w:r>
      <w:r w:rsidR="00750066" w:rsidRPr="00750066">
        <w:rPr>
          <w:rFonts w:ascii="Cambria" w:eastAsia="Cambria" w:hAnsi="Cambria" w:cs="Cambria"/>
          <w:color w:val="231F20"/>
          <w:sz w:val="17"/>
          <w:szCs w:val="17"/>
        </w:rPr>
        <w:t xml:space="preserve"> T., </w:t>
      </w:r>
      <w:proofErr w:type="spellStart"/>
      <w:r w:rsidRPr="001900DB">
        <w:rPr>
          <w:rFonts w:ascii="Cambria" w:eastAsia="Cambria" w:hAnsi="Cambria" w:cs="Cambria"/>
          <w:color w:val="231F20"/>
          <w:sz w:val="17"/>
          <w:szCs w:val="17"/>
        </w:rPr>
        <w:t>Hohjo</w:t>
      </w:r>
      <w:proofErr w:type="spellEnd"/>
      <w:r w:rsidRPr="001900DB">
        <w:rPr>
          <w:rFonts w:ascii="Cambria" w:eastAsia="Cambria" w:hAnsi="Cambria" w:cs="Cambria"/>
          <w:color w:val="231F20"/>
          <w:sz w:val="17"/>
          <w:szCs w:val="17"/>
        </w:rPr>
        <w:t>,</w:t>
      </w:r>
      <w:r w:rsidR="00750066" w:rsidRPr="00750066">
        <w:rPr>
          <w:rFonts w:ascii="Cambria" w:eastAsia="Cambria" w:hAnsi="Cambria" w:cs="Cambria"/>
          <w:color w:val="231F20"/>
          <w:sz w:val="17"/>
          <w:szCs w:val="17"/>
        </w:rPr>
        <w:t xml:space="preserve"> M., </w:t>
      </w:r>
      <w:r w:rsidRPr="001900DB">
        <w:rPr>
          <w:rFonts w:ascii="Cambria" w:eastAsia="Cambria" w:hAnsi="Cambria" w:cs="Cambria"/>
          <w:color w:val="231F20"/>
          <w:sz w:val="17"/>
          <w:szCs w:val="17"/>
        </w:rPr>
        <w:t xml:space="preserve"> Ito</w:t>
      </w:r>
      <w:r w:rsidR="00750066" w:rsidRPr="00750066">
        <w:rPr>
          <w:rFonts w:ascii="Cambria" w:eastAsia="Cambria" w:hAnsi="Cambria" w:cs="Cambria"/>
          <w:color w:val="231F20"/>
          <w:sz w:val="17"/>
          <w:szCs w:val="17"/>
        </w:rPr>
        <w:t>, T</w:t>
      </w:r>
      <w:r w:rsidRPr="001900DB">
        <w:rPr>
          <w:rFonts w:ascii="Cambria" w:eastAsia="Cambria" w:hAnsi="Cambria" w:cs="Cambria"/>
          <w:color w:val="231F20"/>
          <w:sz w:val="17"/>
          <w:szCs w:val="17"/>
        </w:rPr>
        <w:t>.</w:t>
      </w:r>
      <w:r w:rsidR="00750066" w:rsidRPr="00750066">
        <w:rPr>
          <w:rFonts w:ascii="Cambria" w:eastAsia="Cambria" w:hAnsi="Cambria" w:cs="Cambria"/>
          <w:color w:val="231F20"/>
          <w:sz w:val="17"/>
          <w:szCs w:val="17"/>
        </w:rPr>
        <w:t xml:space="preserve"> (</w:t>
      </w:r>
      <w:r w:rsidR="00750066">
        <w:rPr>
          <w:rFonts w:ascii="Cambria" w:eastAsia="Cambria" w:hAnsi="Cambria" w:cs="Cambria"/>
          <w:color w:val="231F20"/>
          <w:sz w:val="17"/>
          <w:szCs w:val="17"/>
        </w:rPr>
        <w:t>1997)</w:t>
      </w:r>
      <w:r w:rsidRPr="001900DB">
        <w:rPr>
          <w:rFonts w:ascii="Cambria" w:eastAsia="Cambria" w:hAnsi="Cambria" w:cs="Cambria"/>
          <w:color w:val="231F20"/>
          <w:sz w:val="17"/>
          <w:szCs w:val="17"/>
        </w:rPr>
        <w:t xml:space="preserve"> "Chemical and physical properties of the coconut-fiber substrate and the growth and productivity of tomato (</w:t>
      </w:r>
      <w:r w:rsidRPr="001900DB">
        <w:rPr>
          <w:rFonts w:ascii="Cambria" w:eastAsia="Cambria" w:hAnsi="Cambria" w:cs="Cambria"/>
          <w:i/>
          <w:iCs/>
          <w:color w:val="231F20"/>
          <w:sz w:val="17"/>
          <w:szCs w:val="17"/>
        </w:rPr>
        <w:t>Lycoper</w:t>
      </w:r>
      <w:r w:rsidR="004437A5">
        <w:rPr>
          <w:rFonts w:ascii="Cambria" w:eastAsia="Cambria" w:hAnsi="Cambria" w:cs="Cambria"/>
          <w:i/>
          <w:iCs/>
          <w:color w:val="231F20"/>
          <w:sz w:val="17"/>
          <w:szCs w:val="17"/>
        </w:rPr>
        <w:t>s</w:t>
      </w:r>
      <w:r w:rsidRPr="001900DB">
        <w:rPr>
          <w:rFonts w:ascii="Cambria" w:eastAsia="Cambria" w:hAnsi="Cambria" w:cs="Cambria"/>
          <w:i/>
          <w:iCs/>
          <w:color w:val="231F20"/>
          <w:sz w:val="17"/>
          <w:szCs w:val="17"/>
        </w:rPr>
        <w:t>icon esculentum</w:t>
      </w:r>
      <w:r w:rsidRPr="001900DB">
        <w:rPr>
          <w:rFonts w:ascii="Cambria" w:eastAsia="Cambria" w:hAnsi="Cambria" w:cs="Cambria"/>
          <w:color w:val="231F20"/>
          <w:sz w:val="17"/>
          <w:szCs w:val="17"/>
        </w:rPr>
        <w:t xml:space="preserve"> Mill.) plants." In International Symposium on Growing Media and Hydroponics 481, pp. 145-150. </w:t>
      </w:r>
    </w:p>
    <w:p w14:paraId="78D8B5D7" w14:textId="71432321" w:rsidR="001900DB" w:rsidRPr="001900DB" w:rsidRDefault="001900DB" w:rsidP="00FF7AD3">
      <w:pPr>
        <w:ind w:left="294" w:right="344" w:hanging="294"/>
        <w:jc w:val="both"/>
        <w:rPr>
          <w:rFonts w:ascii="Cambria" w:eastAsia="Cambria" w:hAnsi="Cambria" w:cs="Cambria"/>
          <w:color w:val="231F20"/>
          <w:sz w:val="17"/>
          <w:szCs w:val="17"/>
        </w:rPr>
      </w:pPr>
      <w:r w:rsidRPr="001900DB">
        <w:rPr>
          <w:rFonts w:ascii="Cambria" w:eastAsia="Cambria" w:hAnsi="Cambria" w:cs="Cambria"/>
          <w:color w:val="231F20"/>
          <w:sz w:val="17"/>
          <w:szCs w:val="17"/>
        </w:rPr>
        <w:t xml:space="preserve">Soga, </w:t>
      </w:r>
      <w:r w:rsidR="004437A5">
        <w:rPr>
          <w:rFonts w:ascii="Cambria" w:eastAsia="Cambria" w:hAnsi="Cambria" w:cs="Cambria"/>
          <w:color w:val="231F20"/>
          <w:sz w:val="17"/>
          <w:szCs w:val="17"/>
        </w:rPr>
        <w:t>M.</w:t>
      </w:r>
      <w:r w:rsidRPr="001900DB">
        <w:rPr>
          <w:rFonts w:ascii="Cambria" w:eastAsia="Cambria" w:hAnsi="Cambria" w:cs="Cambria"/>
          <w:color w:val="231F20"/>
          <w:sz w:val="17"/>
          <w:szCs w:val="17"/>
        </w:rPr>
        <w:t>, Kevin</w:t>
      </w:r>
      <w:r w:rsidR="004437A5">
        <w:rPr>
          <w:rFonts w:ascii="Cambria" w:eastAsia="Cambria" w:hAnsi="Cambria" w:cs="Cambria"/>
          <w:color w:val="231F20"/>
          <w:sz w:val="17"/>
          <w:szCs w:val="17"/>
        </w:rPr>
        <w:t>,</w:t>
      </w:r>
      <w:r w:rsidRPr="001900DB">
        <w:rPr>
          <w:rFonts w:ascii="Cambria" w:eastAsia="Cambria" w:hAnsi="Cambria" w:cs="Cambria"/>
          <w:color w:val="231F20"/>
          <w:sz w:val="17"/>
          <w:szCs w:val="17"/>
        </w:rPr>
        <w:t xml:space="preserve"> J</w:t>
      </w:r>
      <w:r w:rsidR="004437A5">
        <w:rPr>
          <w:rFonts w:ascii="Cambria" w:eastAsia="Cambria" w:hAnsi="Cambria" w:cs="Cambria"/>
          <w:color w:val="231F20"/>
          <w:sz w:val="17"/>
          <w:szCs w:val="17"/>
        </w:rPr>
        <w:t>.G.,</w:t>
      </w:r>
      <w:r w:rsidRPr="001900DB">
        <w:rPr>
          <w:rFonts w:ascii="Cambria" w:eastAsia="Cambria" w:hAnsi="Cambria" w:cs="Cambria"/>
          <w:color w:val="231F20"/>
          <w:sz w:val="17"/>
          <w:szCs w:val="17"/>
        </w:rPr>
        <w:t xml:space="preserve"> </w:t>
      </w:r>
      <w:proofErr w:type="spellStart"/>
      <w:r w:rsidRPr="001900DB">
        <w:rPr>
          <w:rFonts w:ascii="Cambria" w:eastAsia="Cambria" w:hAnsi="Cambria" w:cs="Cambria"/>
          <w:color w:val="231F20"/>
          <w:sz w:val="17"/>
          <w:szCs w:val="17"/>
        </w:rPr>
        <w:t>Yamaura</w:t>
      </w:r>
      <w:proofErr w:type="spellEnd"/>
      <w:r w:rsidR="004437A5">
        <w:rPr>
          <w:rFonts w:ascii="Cambria" w:eastAsia="Cambria" w:hAnsi="Cambria" w:cs="Cambria"/>
          <w:color w:val="231F20"/>
          <w:sz w:val="17"/>
          <w:szCs w:val="17"/>
        </w:rPr>
        <w:t>, Y. (2017)</w:t>
      </w:r>
      <w:r w:rsidRPr="001900DB">
        <w:rPr>
          <w:rFonts w:ascii="Cambria" w:eastAsia="Cambria" w:hAnsi="Cambria" w:cs="Cambria"/>
          <w:color w:val="231F20"/>
          <w:sz w:val="17"/>
          <w:szCs w:val="17"/>
        </w:rPr>
        <w:t xml:space="preserve">. "Gardening is beneficial for health: A meta-analysis." Prevent </w:t>
      </w:r>
      <w:r w:rsidR="008A14EA">
        <w:rPr>
          <w:rFonts w:ascii="Cambria" w:eastAsia="Cambria" w:hAnsi="Cambria" w:cs="Cambria"/>
          <w:color w:val="231F20"/>
          <w:sz w:val="17"/>
          <w:szCs w:val="17"/>
        </w:rPr>
        <w:t>M</w:t>
      </w:r>
      <w:r w:rsidRPr="001900DB">
        <w:rPr>
          <w:rFonts w:ascii="Cambria" w:eastAsia="Cambria" w:hAnsi="Cambria" w:cs="Cambria"/>
          <w:color w:val="231F20"/>
          <w:sz w:val="17"/>
          <w:szCs w:val="17"/>
        </w:rPr>
        <w:t xml:space="preserve">ed </w:t>
      </w:r>
      <w:r w:rsidR="008A14EA">
        <w:rPr>
          <w:rFonts w:ascii="Cambria" w:eastAsia="Cambria" w:hAnsi="Cambria" w:cs="Cambria"/>
          <w:color w:val="231F20"/>
          <w:sz w:val="17"/>
          <w:szCs w:val="17"/>
        </w:rPr>
        <w:t>R</w:t>
      </w:r>
      <w:r w:rsidRPr="001900DB">
        <w:rPr>
          <w:rFonts w:ascii="Cambria" w:eastAsia="Cambria" w:hAnsi="Cambria" w:cs="Cambria"/>
          <w:color w:val="231F20"/>
          <w:sz w:val="17"/>
          <w:szCs w:val="17"/>
        </w:rPr>
        <w:t>ep 5</w:t>
      </w:r>
      <w:r w:rsidR="004437A5">
        <w:rPr>
          <w:rFonts w:ascii="Cambria" w:eastAsia="Cambria" w:hAnsi="Cambria" w:cs="Cambria"/>
          <w:color w:val="231F20"/>
          <w:sz w:val="17"/>
          <w:szCs w:val="17"/>
        </w:rPr>
        <w:t>,</w:t>
      </w:r>
      <w:r w:rsidRPr="001900DB">
        <w:rPr>
          <w:rFonts w:ascii="Cambria" w:eastAsia="Cambria" w:hAnsi="Cambria" w:cs="Cambria"/>
          <w:color w:val="231F20"/>
          <w:sz w:val="17"/>
          <w:szCs w:val="17"/>
        </w:rPr>
        <w:t xml:space="preserve"> 92-99.</w:t>
      </w:r>
    </w:p>
    <w:p w14:paraId="71FE2BE6" w14:textId="2E78C499" w:rsidR="00750066" w:rsidRDefault="00750066" w:rsidP="00FF7AD3">
      <w:pPr>
        <w:ind w:left="294" w:right="344" w:hanging="294"/>
        <w:jc w:val="both"/>
        <w:rPr>
          <w:rFonts w:ascii="Cambria" w:eastAsia="Cambria" w:hAnsi="Cambria" w:cs="Cambria"/>
          <w:color w:val="231F20"/>
          <w:sz w:val="17"/>
          <w:szCs w:val="17"/>
        </w:rPr>
      </w:pPr>
      <w:r>
        <w:rPr>
          <w:rFonts w:ascii="Cambria" w:eastAsia="Cambria" w:hAnsi="Cambria" w:cs="Cambria"/>
          <w:color w:val="231F20"/>
          <w:sz w:val="17"/>
          <w:szCs w:val="17"/>
        </w:rPr>
        <w:t xml:space="preserve">Tapia, C., Randall, L., Wang, S., Aguiar Borges, L. (2021). Monitoring the contribution of urban agriculture to urban sustainability: an indicator-based framework. Sustain. Cities Soc. </w:t>
      </w:r>
      <w:r>
        <w:rPr>
          <w:rFonts w:ascii="Cambria" w:eastAsia="Cambria" w:hAnsi="Cambria" w:cs="Cambria"/>
          <w:i/>
          <w:color w:val="231F20"/>
          <w:sz w:val="17"/>
          <w:szCs w:val="17"/>
        </w:rPr>
        <w:t xml:space="preserve"> 74</w:t>
      </w:r>
      <w:r>
        <w:rPr>
          <w:rFonts w:ascii="Cambria" w:eastAsia="Cambria" w:hAnsi="Cambria" w:cs="Cambria"/>
          <w:color w:val="231F20"/>
          <w:sz w:val="17"/>
          <w:szCs w:val="17"/>
        </w:rPr>
        <w:t xml:space="preserve">, 103130. </w:t>
      </w:r>
    </w:p>
    <w:p w14:paraId="669086AB" w14:textId="65920939" w:rsidR="00750066" w:rsidRPr="001900DB" w:rsidRDefault="00750066" w:rsidP="00FF7AD3">
      <w:pPr>
        <w:ind w:left="294" w:right="344" w:hanging="294"/>
        <w:jc w:val="both"/>
        <w:rPr>
          <w:rFonts w:ascii="Cambria" w:eastAsia="Cambria" w:hAnsi="Cambria" w:cs="Cambria"/>
          <w:color w:val="231F20"/>
          <w:sz w:val="17"/>
          <w:szCs w:val="17"/>
          <w:lang w:val="it-IT"/>
        </w:rPr>
      </w:pPr>
      <w:proofErr w:type="spellStart"/>
      <w:r w:rsidRPr="001900DB">
        <w:rPr>
          <w:rFonts w:ascii="Cambria" w:eastAsia="Cambria" w:hAnsi="Cambria" w:cs="Cambria"/>
          <w:color w:val="231F20"/>
          <w:sz w:val="17"/>
          <w:szCs w:val="17"/>
        </w:rPr>
        <w:t>Tarasuk</w:t>
      </w:r>
      <w:proofErr w:type="spellEnd"/>
      <w:r w:rsidRPr="001900DB">
        <w:rPr>
          <w:rFonts w:ascii="Cambria" w:eastAsia="Cambria" w:hAnsi="Cambria" w:cs="Cambria"/>
          <w:color w:val="231F20"/>
          <w:sz w:val="17"/>
          <w:szCs w:val="17"/>
        </w:rPr>
        <w:t xml:space="preserve">, </w:t>
      </w:r>
      <w:proofErr w:type="gramStart"/>
      <w:r w:rsidR="004437A5">
        <w:rPr>
          <w:rFonts w:ascii="Cambria" w:eastAsia="Cambria" w:hAnsi="Cambria" w:cs="Cambria"/>
          <w:color w:val="231F20"/>
          <w:sz w:val="17"/>
          <w:szCs w:val="17"/>
        </w:rPr>
        <w:t>V.,</w:t>
      </w:r>
      <w:r w:rsidRPr="001900DB">
        <w:rPr>
          <w:rFonts w:ascii="Cambria" w:eastAsia="Cambria" w:hAnsi="Cambria" w:cs="Cambria"/>
          <w:color w:val="231F20"/>
          <w:sz w:val="17"/>
          <w:szCs w:val="17"/>
        </w:rPr>
        <w:t>,</w:t>
      </w:r>
      <w:proofErr w:type="gramEnd"/>
      <w:r w:rsidRPr="001900DB">
        <w:rPr>
          <w:rFonts w:ascii="Cambria" w:eastAsia="Cambria" w:hAnsi="Cambria" w:cs="Cambria"/>
          <w:color w:val="231F20"/>
          <w:sz w:val="17"/>
          <w:szCs w:val="17"/>
        </w:rPr>
        <w:t xml:space="preserve"> Cheng, </w:t>
      </w:r>
      <w:r w:rsidR="004437A5">
        <w:rPr>
          <w:rFonts w:ascii="Cambria" w:eastAsia="Cambria" w:hAnsi="Cambria" w:cs="Cambria"/>
          <w:color w:val="231F20"/>
          <w:sz w:val="17"/>
          <w:szCs w:val="17"/>
        </w:rPr>
        <w:t xml:space="preserve">J., </w:t>
      </w:r>
      <w:r w:rsidRPr="001900DB">
        <w:rPr>
          <w:rFonts w:ascii="Cambria" w:eastAsia="Cambria" w:hAnsi="Cambria" w:cs="Cambria"/>
          <w:color w:val="231F20"/>
          <w:sz w:val="17"/>
          <w:szCs w:val="17"/>
        </w:rPr>
        <w:t>De Oliveira,</w:t>
      </w:r>
      <w:r w:rsidR="004437A5">
        <w:rPr>
          <w:rFonts w:ascii="Cambria" w:eastAsia="Cambria" w:hAnsi="Cambria" w:cs="Cambria"/>
          <w:color w:val="231F20"/>
          <w:sz w:val="17"/>
          <w:szCs w:val="17"/>
        </w:rPr>
        <w:t xml:space="preserve"> C.,</w:t>
      </w:r>
      <w:r w:rsidRPr="001900DB">
        <w:rPr>
          <w:rFonts w:ascii="Cambria" w:eastAsia="Cambria" w:hAnsi="Cambria" w:cs="Cambria"/>
          <w:color w:val="231F20"/>
          <w:sz w:val="17"/>
          <w:szCs w:val="17"/>
        </w:rPr>
        <w:t xml:space="preserve"> </w:t>
      </w:r>
      <w:proofErr w:type="spellStart"/>
      <w:r w:rsidRPr="001900DB">
        <w:rPr>
          <w:rFonts w:ascii="Cambria" w:eastAsia="Cambria" w:hAnsi="Cambria" w:cs="Cambria"/>
          <w:color w:val="231F20"/>
          <w:sz w:val="17"/>
          <w:szCs w:val="17"/>
        </w:rPr>
        <w:t>Dachner</w:t>
      </w:r>
      <w:proofErr w:type="spellEnd"/>
      <w:r w:rsidRPr="001900DB">
        <w:rPr>
          <w:rFonts w:ascii="Cambria" w:eastAsia="Cambria" w:hAnsi="Cambria" w:cs="Cambria"/>
          <w:color w:val="231F20"/>
          <w:sz w:val="17"/>
          <w:szCs w:val="17"/>
        </w:rPr>
        <w:t>,</w:t>
      </w:r>
      <w:r w:rsidR="004437A5">
        <w:rPr>
          <w:rFonts w:ascii="Cambria" w:eastAsia="Cambria" w:hAnsi="Cambria" w:cs="Cambria"/>
          <w:color w:val="231F20"/>
          <w:sz w:val="17"/>
          <w:szCs w:val="17"/>
        </w:rPr>
        <w:t xml:space="preserve"> N.,</w:t>
      </w:r>
      <w:r w:rsidRPr="001900DB">
        <w:rPr>
          <w:rFonts w:ascii="Cambria" w:eastAsia="Cambria" w:hAnsi="Cambria" w:cs="Cambria"/>
          <w:color w:val="231F20"/>
          <w:sz w:val="17"/>
          <w:szCs w:val="17"/>
        </w:rPr>
        <w:t xml:space="preserve"> Gundersen, </w:t>
      </w:r>
      <w:r w:rsidR="004437A5">
        <w:rPr>
          <w:rFonts w:ascii="Cambria" w:eastAsia="Cambria" w:hAnsi="Cambria" w:cs="Cambria"/>
          <w:color w:val="231F20"/>
          <w:sz w:val="17"/>
          <w:szCs w:val="17"/>
        </w:rPr>
        <w:t xml:space="preserve">C., </w:t>
      </w:r>
      <w:proofErr w:type="spellStart"/>
      <w:r w:rsidRPr="001900DB">
        <w:rPr>
          <w:rFonts w:ascii="Cambria" w:eastAsia="Cambria" w:hAnsi="Cambria" w:cs="Cambria"/>
          <w:color w:val="231F20"/>
          <w:sz w:val="17"/>
          <w:szCs w:val="17"/>
        </w:rPr>
        <w:t>Kurdyak</w:t>
      </w:r>
      <w:proofErr w:type="spellEnd"/>
      <w:r w:rsidRPr="001900DB">
        <w:rPr>
          <w:rFonts w:ascii="Cambria" w:eastAsia="Cambria" w:hAnsi="Cambria" w:cs="Cambria"/>
          <w:color w:val="231F20"/>
          <w:sz w:val="17"/>
          <w:szCs w:val="17"/>
        </w:rPr>
        <w:t xml:space="preserve">. </w:t>
      </w:r>
      <w:r w:rsidR="004437A5">
        <w:rPr>
          <w:rFonts w:ascii="Cambria" w:eastAsia="Cambria" w:hAnsi="Cambria" w:cs="Cambria"/>
          <w:color w:val="231F20"/>
          <w:sz w:val="17"/>
          <w:szCs w:val="17"/>
        </w:rPr>
        <w:t xml:space="preserve">P. (2015). </w:t>
      </w:r>
      <w:r w:rsidRPr="001900DB">
        <w:rPr>
          <w:rFonts w:ascii="Cambria" w:eastAsia="Cambria" w:hAnsi="Cambria" w:cs="Cambria"/>
          <w:color w:val="231F20"/>
          <w:sz w:val="17"/>
          <w:szCs w:val="17"/>
        </w:rPr>
        <w:t xml:space="preserve">"Association between household food insecurity and annual health care costs." </w:t>
      </w:r>
      <w:proofErr w:type="spellStart"/>
      <w:r w:rsidRPr="001900DB">
        <w:rPr>
          <w:rFonts w:ascii="Cambria" w:eastAsia="Cambria" w:hAnsi="Cambria" w:cs="Cambria"/>
          <w:color w:val="231F20"/>
          <w:sz w:val="17"/>
          <w:szCs w:val="17"/>
          <w:lang w:val="it-IT"/>
        </w:rPr>
        <w:t>Cmaj</w:t>
      </w:r>
      <w:proofErr w:type="spellEnd"/>
      <w:r w:rsidRPr="001900DB">
        <w:rPr>
          <w:rFonts w:ascii="Cambria" w:eastAsia="Cambria" w:hAnsi="Cambria" w:cs="Cambria"/>
          <w:color w:val="231F20"/>
          <w:sz w:val="17"/>
          <w:szCs w:val="17"/>
          <w:lang w:val="it-IT"/>
        </w:rPr>
        <w:t xml:space="preserve"> 187, no. 14</w:t>
      </w:r>
      <w:r w:rsidR="004437A5" w:rsidRPr="004437A5">
        <w:rPr>
          <w:rFonts w:ascii="Cambria" w:eastAsia="Cambria" w:hAnsi="Cambria" w:cs="Cambria"/>
          <w:color w:val="231F20"/>
          <w:sz w:val="17"/>
          <w:szCs w:val="17"/>
          <w:lang w:val="it-IT"/>
        </w:rPr>
        <w:t>,</w:t>
      </w:r>
      <w:r w:rsidR="008A14EA">
        <w:rPr>
          <w:rFonts w:ascii="Cambria" w:eastAsia="Cambria" w:hAnsi="Cambria" w:cs="Cambria"/>
          <w:color w:val="231F20"/>
          <w:sz w:val="17"/>
          <w:szCs w:val="17"/>
          <w:lang w:val="it-IT"/>
        </w:rPr>
        <w:t xml:space="preserve"> </w:t>
      </w:r>
      <w:r w:rsidRPr="001900DB">
        <w:rPr>
          <w:rFonts w:ascii="Cambria" w:eastAsia="Cambria" w:hAnsi="Cambria" w:cs="Cambria"/>
          <w:color w:val="231F20"/>
          <w:sz w:val="17"/>
          <w:szCs w:val="17"/>
          <w:lang w:val="it-IT"/>
        </w:rPr>
        <w:t>E429-E436.</w:t>
      </w:r>
    </w:p>
    <w:p w14:paraId="0B9677D0" w14:textId="011B1809" w:rsidR="004437A5" w:rsidRDefault="004437A5" w:rsidP="00FF7AD3">
      <w:pPr>
        <w:ind w:left="294" w:right="344" w:hanging="294"/>
        <w:jc w:val="both"/>
        <w:rPr>
          <w:rFonts w:ascii="Cambria" w:eastAsia="Cambria" w:hAnsi="Cambria" w:cs="Cambria"/>
          <w:color w:val="231F20"/>
          <w:sz w:val="17"/>
          <w:szCs w:val="17"/>
        </w:rPr>
      </w:pPr>
      <w:proofErr w:type="spellStart"/>
      <w:r w:rsidRPr="004437A5">
        <w:rPr>
          <w:rFonts w:ascii="Cambria" w:eastAsia="Cambria" w:hAnsi="Cambria" w:cs="Cambria"/>
          <w:color w:val="231F20"/>
          <w:sz w:val="17"/>
          <w:szCs w:val="17"/>
          <w:lang w:val="it-IT"/>
        </w:rPr>
        <w:t>Vittuari</w:t>
      </w:r>
      <w:proofErr w:type="spellEnd"/>
      <w:r w:rsidRPr="004437A5">
        <w:rPr>
          <w:rFonts w:ascii="Cambria" w:eastAsia="Cambria" w:hAnsi="Cambria" w:cs="Cambria"/>
          <w:color w:val="231F20"/>
          <w:sz w:val="17"/>
          <w:szCs w:val="17"/>
          <w:lang w:val="it-IT"/>
        </w:rPr>
        <w:t xml:space="preserve">, M., Bazzocchi, G., Blasioli, S., Cirone, F., Maggio, A., Orsini, F., De Menna, F. (2021). </w:t>
      </w:r>
      <w:r w:rsidRPr="004437A5">
        <w:rPr>
          <w:rFonts w:ascii="Cambria" w:eastAsia="Cambria" w:hAnsi="Cambria" w:cs="Cambria"/>
          <w:color w:val="231F20"/>
          <w:sz w:val="17"/>
          <w:szCs w:val="17"/>
        </w:rPr>
        <w:t>Envisioning the future of European food systems: Approaches and research priorities after COVID-19. </w:t>
      </w:r>
      <w:r w:rsidRPr="004437A5">
        <w:rPr>
          <w:rFonts w:ascii="Cambria" w:eastAsia="Cambria" w:hAnsi="Cambria" w:cs="Cambria"/>
          <w:i/>
          <w:iCs/>
          <w:color w:val="231F20"/>
          <w:sz w:val="17"/>
          <w:szCs w:val="17"/>
        </w:rPr>
        <w:t>Front. sustain. food syst.</w:t>
      </w:r>
      <w:r w:rsidRPr="004437A5">
        <w:rPr>
          <w:rFonts w:ascii="Cambria" w:eastAsia="Cambria" w:hAnsi="Cambria" w:cs="Cambria"/>
          <w:color w:val="231F20"/>
          <w:sz w:val="17"/>
          <w:szCs w:val="17"/>
        </w:rPr>
        <w:t>, </w:t>
      </w:r>
      <w:r w:rsidRPr="004437A5">
        <w:rPr>
          <w:rFonts w:ascii="Cambria" w:eastAsia="Cambria" w:hAnsi="Cambria" w:cs="Cambria"/>
          <w:i/>
          <w:iCs/>
          <w:color w:val="231F20"/>
          <w:sz w:val="17"/>
          <w:szCs w:val="17"/>
        </w:rPr>
        <w:t>5</w:t>
      </w:r>
      <w:r w:rsidRPr="004437A5">
        <w:rPr>
          <w:rFonts w:ascii="Cambria" w:eastAsia="Cambria" w:hAnsi="Cambria" w:cs="Cambria"/>
          <w:color w:val="231F20"/>
          <w:sz w:val="17"/>
          <w:szCs w:val="17"/>
        </w:rPr>
        <w:t>, 58.</w:t>
      </w:r>
    </w:p>
    <w:p w14:paraId="00000089" w14:textId="17CEFC98" w:rsidR="00DD374B" w:rsidRDefault="001900DB" w:rsidP="008A14EA">
      <w:pPr>
        <w:ind w:left="294" w:right="344" w:hanging="294"/>
        <w:jc w:val="both"/>
        <w:rPr>
          <w:rFonts w:ascii="Cambria" w:eastAsia="Cambria" w:hAnsi="Cambria" w:cs="Cambria"/>
          <w:color w:val="231F20"/>
          <w:sz w:val="17"/>
          <w:szCs w:val="17"/>
        </w:rPr>
      </w:pPr>
      <w:r w:rsidRPr="001900DB">
        <w:rPr>
          <w:rFonts w:ascii="Cambria" w:eastAsia="Cambria" w:hAnsi="Cambria" w:cs="Cambria"/>
          <w:color w:val="231F20"/>
          <w:sz w:val="17"/>
          <w:szCs w:val="17"/>
        </w:rPr>
        <w:t>Zhao,</w:t>
      </w:r>
      <w:r>
        <w:rPr>
          <w:rFonts w:ascii="Cambria" w:eastAsia="Cambria" w:hAnsi="Cambria" w:cs="Cambria"/>
          <w:color w:val="231F20"/>
          <w:sz w:val="17"/>
          <w:szCs w:val="17"/>
        </w:rPr>
        <w:t xml:space="preserve"> B.,</w:t>
      </w:r>
      <w:r w:rsidRPr="001900DB">
        <w:rPr>
          <w:rFonts w:ascii="Cambria" w:eastAsia="Cambria" w:hAnsi="Cambria" w:cs="Cambria"/>
          <w:color w:val="231F20"/>
          <w:sz w:val="17"/>
          <w:szCs w:val="17"/>
        </w:rPr>
        <w:t xml:space="preserve"> </w:t>
      </w:r>
      <w:proofErr w:type="spellStart"/>
      <w:r w:rsidRPr="001900DB">
        <w:rPr>
          <w:rFonts w:ascii="Cambria" w:eastAsia="Cambria" w:hAnsi="Cambria" w:cs="Cambria"/>
          <w:color w:val="231F20"/>
          <w:sz w:val="17"/>
          <w:szCs w:val="17"/>
        </w:rPr>
        <w:t>Xingshu</w:t>
      </w:r>
      <w:proofErr w:type="spellEnd"/>
      <w:r w:rsidRPr="001900DB">
        <w:rPr>
          <w:rFonts w:ascii="Cambria" w:eastAsia="Cambria" w:hAnsi="Cambria" w:cs="Cambria"/>
          <w:color w:val="231F20"/>
          <w:sz w:val="17"/>
          <w:szCs w:val="17"/>
        </w:rPr>
        <w:t xml:space="preserve"> </w:t>
      </w:r>
      <w:r>
        <w:rPr>
          <w:rFonts w:ascii="Cambria" w:eastAsia="Cambria" w:hAnsi="Cambria" w:cs="Cambria"/>
          <w:color w:val="231F20"/>
          <w:sz w:val="17"/>
          <w:szCs w:val="17"/>
        </w:rPr>
        <w:t>S.</w:t>
      </w:r>
      <w:r w:rsidRPr="001900DB">
        <w:rPr>
          <w:rFonts w:ascii="Cambria" w:eastAsia="Cambria" w:hAnsi="Cambria" w:cs="Cambria"/>
          <w:color w:val="231F20"/>
          <w:sz w:val="17"/>
          <w:szCs w:val="17"/>
        </w:rPr>
        <w:t xml:space="preserve">, </w:t>
      </w:r>
      <w:proofErr w:type="spellStart"/>
      <w:r w:rsidRPr="001900DB">
        <w:rPr>
          <w:rFonts w:ascii="Cambria" w:eastAsia="Cambria" w:hAnsi="Cambria" w:cs="Cambria"/>
          <w:color w:val="231F20"/>
          <w:sz w:val="17"/>
          <w:szCs w:val="17"/>
        </w:rPr>
        <w:t>Ryyan</w:t>
      </w:r>
      <w:proofErr w:type="spellEnd"/>
      <w:r w:rsidRPr="001900DB">
        <w:rPr>
          <w:rFonts w:ascii="Cambria" w:eastAsia="Cambria" w:hAnsi="Cambria" w:cs="Cambria"/>
          <w:color w:val="231F20"/>
          <w:sz w:val="17"/>
          <w:szCs w:val="17"/>
        </w:rPr>
        <w:t xml:space="preserve"> Khan, </w:t>
      </w:r>
      <w:r w:rsidR="004437A5">
        <w:rPr>
          <w:rFonts w:ascii="Cambria" w:eastAsia="Cambria" w:hAnsi="Cambria" w:cs="Cambria"/>
          <w:color w:val="231F20"/>
          <w:sz w:val="17"/>
          <w:szCs w:val="17"/>
        </w:rPr>
        <w:t>M.,</w:t>
      </w:r>
      <w:r w:rsidRPr="001900DB">
        <w:rPr>
          <w:rFonts w:ascii="Cambria" w:eastAsia="Cambria" w:hAnsi="Cambria" w:cs="Cambria"/>
          <w:color w:val="231F20"/>
          <w:sz w:val="17"/>
          <w:szCs w:val="17"/>
        </w:rPr>
        <w:t xml:space="preserve"> Ashraful </w:t>
      </w:r>
      <w:r w:rsidR="004437A5">
        <w:rPr>
          <w:rFonts w:ascii="Cambria" w:eastAsia="Cambria" w:hAnsi="Cambria" w:cs="Cambria"/>
          <w:color w:val="231F20"/>
          <w:sz w:val="17"/>
          <w:szCs w:val="17"/>
        </w:rPr>
        <w:t xml:space="preserve">M. </w:t>
      </w:r>
      <w:r w:rsidRPr="001900DB">
        <w:rPr>
          <w:rFonts w:ascii="Cambria" w:eastAsia="Cambria" w:hAnsi="Cambria" w:cs="Cambria"/>
          <w:color w:val="231F20"/>
          <w:sz w:val="17"/>
          <w:szCs w:val="17"/>
        </w:rPr>
        <w:t xml:space="preserve">(2018), "Purdue University Bifacial Module Calculator (PUB)," https://nanohub.org/resources/pub. </w:t>
      </w:r>
      <w:hyperlink r:id="rId14" w:history="1">
        <w:r w:rsidR="008A14EA" w:rsidRPr="00FA234A">
          <w:rPr>
            <w:rStyle w:val="Collegamentoipertestuale"/>
            <w:rFonts w:ascii="Cambria" w:eastAsia="Cambria" w:hAnsi="Cambria" w:cs="Cambria"/>
            <w:sz w:val="17"/>
            <w:szCs w:val="17"/>
          </w:rPr>
          <w:t>https://doi.org/10.4231/D3QV3C60N</w:t>
        </w:r>
      </w:hyperlink>
      <w:r w:rsidRPr="001900DB">
        <w:rPr>
          <w:rFonts w:ascii="Cambria" w:eastAsia="Cambria" w:hAnsi="Cambria" w:cs="Cambria"/>
          <w:color w:val="231F20"/>
          <w:sz w:val="17"/>
          <w:szCs w:val="17"/>
        </w:rPr>
        <w:t>.</w:t>
      </w:r>
      <w:r w:rsidR="008A14EA">
        <w:rPr>
          <w:rFonts w:ascii="Cambria" w:eastAsia="Cambria" w:hAnsi="Cambria" w:cs="Cambria"/>
          <w:color w:val="231F20"/>
          <w:sz w:val="17"/>
          <w:szCs w:val="17"/>
        </w:rPr>
        <w:t xml:space="preserve"> </w:t>
      </w:r>
      <w:bookmarkStart w:id="1" w:name="_GoBack"/>
      <w:bookmarkEnd w:id="1"/>
    </w:p>
    <w:sectPr w:rsidR="00DD374B">
      <w:pgSz w:w="12240" w:h="15840"/>
      <w:pgMar w:top="1531" w:right="1644" w:bottom="1985" w:left="15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283"/>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S0NDMxMTQ0NzA0MbZU0lEKTi0uzszPAykwrAUA280/nSwAAAA="/>
  </w:docVars>
  <w:rsids>
    <w:rsidRoot w:val="00DD374B"/>
    <w:rsid w:val="000953D9"/>
    <w:rsid w:val="000A3274"/>
    <w:rsid w:val="00105D24"/>
    <w:rsid w:val="00166A69"/>
    <w:rsid w:val="001900DB"/>
    <w:rsid w:val="002701E4"/>
    <w:rsid w:val="0029232D"/>
    <w:rsid w:val="002D31C7"/>
    <w:rsid w:val="00317EB5"/>
    <w:rsid w:val="003773F9"/>
    <w:rsid w:val="00431FA3"/>
    <w:rsid w:val="004437A5"/>
    <w:rsid w:val="00455174"/>
    <w:rsid w:val="00572A65"/>
    <w:rsid w:val="00602576"/>
    <w:rsid w:val="00750066"/>
    <w:rsid w:val="00821D7B"/>
    <w:rsid w:val="008A14EA"/>
    <w:rsid w:val="008F21F3"/>
    <w:rsid w:val="00A218D8"/>
    <w:rsid w:val="00A26B02"/>
    <w:rsid w:val="00AF15D1"/>
    <w:rsid w:val="00B94EF0"/>
    <w:rsid w:val="00BA7FD8"/>
    <w:rsid w:val="00BC3B1E"/>
    <w:rsid w:val="00BD2447"/>
    <w:rsid w:val="00C17AA9"/>
    <w:rsid w:val="00CC0165"/>
    <w:rsid w:val="00DD374B"/>
    <w:rsid w:val="00E0434E"/>
    <w:rsid w:val="00E54CD6"/>
    <w:rsid w:val="00ED766E"/>
    <w:rsid w:val="00FE496A"/>
    <w:rsid w:val="00FF7AD3"/>
    <w:rsid w:val="00FF7F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59A77"/>
  <w15:docId w15:val="{AE0677FA-9830-4EC6-9AF1-13B12A7D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uiPriority w:val="9"/>
    <w:qFormat/>
    <w:pPr>
      <w:spacing w:before="20"/>
      <w:ind w:left="1223"/>
      <w:outlineLvl w:val="0"/>
    </w:pPr>
    <w:rPr>
      <w:rFonts w:ascii="Arial" w:eastAsia="Arial" w:hAnsi="Arial"/>
      <w:b/>
      <w:bCs/>
      <w:sz w:val="26"/>
      <w:szCs w:val="26"/>
    </w:rPr>
  </w:style>
  <w:style w:type="paragraph" w:styleId="Titolo2">
    <w:name w:val="heading 2"/>
    <w:basedOn w:val="Normale"/>
    <w:uiPriority w:val="9"/>
    <w:unhideWhenUsed/>
    <w:qFormat/>
    <w:pPr>
      <w:ind w:left="294"/>
      <w:outlineLvl w:val="1"/>
    </w:pPr>
    <w:rPr>
      <w:rFonts w:ascii="Cambria" w:eastAsia="Cambria" w:hAnsi="Cambria"/>
      <w:b/>
      <w:bCs/>
      <w:sz w:val="20"/>
      <w:szCs w:val="20"/>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94" w:firstLine="528"/>
    </w:pPr>
    <w:rPr>
      <w:rFonts w:ascii="Cambria" w:eastAsia="Cambria" w:hAnsi="Cambria"/>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F59BB"/>
    <w:pPr>
      <w:tabs>
        <w:tab w:val="center" w:pos="4252"/>
        <w:tab w:val="right" w:pos="8504"/>
      </w:tabs>
    </w:pPr>
  </w:style>
  <w:style w:type="character" w:customStyle="1" w:styleId="IntestazioneCarattere">
    <w:name w:val="Intestazione Carattere"/>
    <w:basedOn w:val="Carpredefinitoparagrafo"/>
    <w:link w:val="Intestazione"/>
    <w:uiPriority w:val="99"/>
    <w:rsid w:val="00CF59BB"/>
  </w:style>
  <w:style w:type="paragraph" w:styleId="Pidipagina">
    <w:name w:val="footer"/>
    <w:basedOn w:val="Normale"/>
    <w:link w:val="PidipaginaCarattere"/>
    <w:uiPriority w:val="99"/>
    <w:unhideWhenUsed/>
    <w:rsid w:val="00CF59BB"/>
    <w:pPr>
      <w:tabs>
        <w:tab w:val="center" w:pos="4252"/>
        <w:tab w:val="right" w:pos="8504"/>
      </w:tabs>
    </w:pPr>
  </w:style>
  <w:style w:type="character" w:customStyle="1" w:styleId="PidipaginaCarattere">
    <w:name w:val="Piè di pagina Carattere"/>
    <w:basedOn w:val="Carpredefinitoparagrafo"/>
    <w:link w:val="Pidipagina"/>
    <w:uiPriority w:val="99"/>
    <w:rsid w:val="00CF59BB"/>
  </w:style>
  <w:style w:type="character" w:customStyle="1" w:styleId="normaltextrun">
    <w:name w:val="normaltextrun"/>
    <w:basedOn w:val="Carpredefinitoparagrafo"/>
    <w:rsid w:val="00D54DDC"/>
  </w:style>
  <w:style w:type="character" w:customStyle="1" w:styleId="bcx0">
    <w:name w:val="bcx0"/>
    <w:basedOn w:val="Carpredefinitoparagrafo"/>
    <w:rsid w:val="00D54DDC"/>
  </w:style>
  <w:style w:type="character" w:customStyle="1" w:styleId="eop">
    <w:name w:val="eop"/>
    <w:basedOn w:val="Carpredefinitoparagrafo"/>
    <w:rsid w:val="00D54DDC"/>
  </w:style>
  <w:style w:type="table" w:styleId="Grigliatabella">
    <w:name w:val="Table Grid"/>
    <w:basedOn w:val="Tabellanormale"/>
    <w:uiPriority w:val="39"/>
    <w:rsid w:val="00602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27105A"/>
    <w:rPr>
      <w:b/>
      <w:bCs/>
    </w:rPr>
  </w:style>
  <w:style w:type="character" w:customStyle="1" w:styleId="SoggettocommentoCarattere">
    <w:name w:val="Soggetto commento Carattere"/>
    <w:basedOn w:val="TestocommentoCarattere"/>
    <w:link w:val="Soggettocommento"/>
    <w:uiPriority w:val="99"/>
    <w:semiHidden/>
    <w:rsid w:val="0027105A"/>
    <w:rPr>
      <w:b/>
      <w:bCs/>
      <w:sz w:val="20"/>
      <w:szCs w:val="20"/>
    </w:rPr>
  </w:style>
  <w:style w:type="table" w:customStyle="1" w:styleId="a1">
    <w:basedOn w:val="TableNormal0"/>
    <w:tblPr>
      <w:tblStyleRowBandSize w:val="1"/>
      <w:tblStyleColBandSize w:val="1"/>
      <w:tblCellMar>
        <w:left w:w="108" w:type="dxa"/>
        <w:right w:w="108" w:type="dxa"/>
      </w:tblCellMar>
    </w:tblPr>
  </w:style>
  <w:style w:type="character" w:styleId="Collegamentoipertestuale">
    <w:name w:val="Hyperlink"/>
    <w:basedOn w:val="Carpredefinitoparagrafo"/>
    <w:uiPriority w:val="99"/>
    <w:unhideWhenUsed/>
    <w:rsid w:val="001900DB"/>
    <w:rPr>
      <w:color w:val="0000FF" w:themeColor="hyperlink"/>
      <w:u w:val="single"/>
    </w:rPr>
  </w:style>
  <w:style w:type="character" w:styleId="Menzionenonrisolta">
    <w:name w:val="Unresolved Mention"/>
    <w:basedOn w:val="Carpredefinitoparagrafo"/>
    <w:uiPriority w:val="99"/>
    <w:semiHidden/>
    <w:unhideWhenUsed/>
    <w:rsid w:val="00190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497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doi.org/10.17660/ActaHortic.2020.1298.15"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regional_policy/sources/docgener/studies/pdf/cba_guid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tif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hyperlink" Target="https://www.agsquared.com/" TargetMode="External"/><Relationship Id="rId14" Type="http://schemas.openxmlformats.org/officeDocument/2006/relationships/hyperlink" Target="https://doi.org/10.4231/D3QV3C6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FD09BCAF6447959A49003AA4380D" ma:contentTypeVersion="14" ma:contentTypeDescription="Create a new document." ma:contentTypeScope="" ma:versionID="65e71fd5e7c24aa814d5386f3729107a">
  <xsd:schema xmlns:xsd="http://www.w3.org/2001/XMLSchema" xmlns:xs="http://www.w3.org/2001/XMLSchema" xmlns:p="http://schemas.microsoft.com/office/2006/metadata/properties" xmlns:ns3="76e18221-65ce-44dd-b748-e4115a2a1622" xmlns:ns4="b063890b-b85c-4aec-aa7b-591ee9435e1d" targetNamespace="http://schemas.microsoft.com/office/2006/metadata/properties" ma:root="true" ma:fieldsID="3cdac33ee419ac1ed198c6ef8ba2b08d" ns3:_="" ns4:_="">
    <xsd:import namespace="76e18221-65ce-44dd-b748-e4115a2a1622"/>
    <xsd:import namespace="b063890b-b85c-4aec-aa7b-591ee9435e1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18221-65ce-44dd-b748-e4115a2a16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63890b-b85c-4aec-aa7b-591ee9435e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gbXNFA03joc1NaXqJv1x78a0dp4g==">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7CCB19-A73A-491B-BCA5-0E5B2E58B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18221-65ce-44dd-b748-e4115a2a1622"/>
    <ds:schemaRef ds:uri="b063890b-b85c-4aec-aa7b-591ee9435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41C867B-6CFE-4467-85E3-9CBD8227EF63}">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76e18221-65ce-44dd-b748-e4115a2a1622"/>
    <ds:schemaRef ds:uri="b063890b-b85c-4aec-aa7b-591ee9435e1d"/>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F6974E0-CC76-4170-8711-4A7D655AF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4300</Words>
  <Characters>24513</Characters>
  <Application>Microsoft Office Word</Application>
  <DocSecurity>0</DocSecurity>
  <Lines>204</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KellyVD</dc:creator>
  <cp:lastModifiedBy>Francesco Orsini</cp:lastModifiedBy>
  <cp:revision>3</cp:revision>
  <dcterms:created xsi:type="dcterms:W3CDTF">2021-10-26T07:38:00Z</dcterms:created>
  <dcterms:modified xsi:type="dcterms:W3CDTF">2021-10-26T07:50:00Z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2015-09-04T00:00:00Z</vt:filetime>
  </property>
  <property fmtid="{D5CDD505-2E9C-101B-9397-08002B2CF9AE}" pid="3" name="LastSaved">
    <vt:filetime>2016-03-21T00:00:00Z</vt:filetime>
  </property>
  <property fmtid="{D5CDD505-2E9C-101B-9397-08002B2CF9AE}" pid="4" name="ContentTypeId">
    <vt:lpwstr>0x0101007C47FD09BCAF6447959A49003AA4380D</vt:lpwstr>
  </property>
</Properties>
</file>