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B6593C" w14:textId="77777777" w:rsidR="00B74B12" w:rsidRDefault="00B74B12" w:rsidP="00B74B12">
      <w:pPr>
        <w:spacing w:line="360" w:lineRule="auto"/>
        <w:jc w:val="both"/>
        <w:rPr>
          <w:rFonts w:ascii="Calibri" w:eastAsia="Calibri" w:hAnsi="Calibri" w:cs="Calibri"/>
          <w:b/>
        </w:rPr>
      </w:pPr>
      <w:r>
        <w:rPr>
          <w:rFonts w:ascii="Calibri" w:eastAsia="Calibri" w:hAnsi="Calibri" w:cs="Calibri"/>
          <w:b/>
        </w:rPr>
        <w:t>Supplementary material</w:t>
      </w:r>
    </w:p>
    <w:p w14:paraId="258A07C6" w14:textId="77777777" w:rsidR="00B74B12" w:rsidRPr="006E4209" w:rsidRDefault="00B74B12" w:rsidP="00B74B12">
      <w:pPr>
        <w:spacing w:line="360" w:lineRule="auto"/>
        <w:jc w:val="both"/>
        <w:rPr>
          <w:rFonts w:eastAsia="Calibri"/>
          <w:b/>
        </w:rPr>
      </w:pPr>
    </w:p>
    <w:p w14:paraId="3B58FA84" w14:textId="77777777" w:rsidR="00B74B12" w:rsidRPr="006E4209" w:rsidRDefault="00B74B12" w:rsidP="00B74B12">
      <w:pPr>
        <w:spacing w:line="360" w:lineRule="auto"/>
        <w:jc w:val="both"/>
        <w:rPr>
          <w:rFonts w:eastAsia="Calibri"/>
          <w:b/>
        </w:rPr>
      </w:pPr>
      <w:r w:rsidRPr="006E4209">
        <w:rPr>
          <w:rFonts w:eastAsia="Calibri"/>
          <w:b/>
        </w:rPr>
        <w:t>Supplementary Table 1</w:t>
      </w:r>
    </w:p>
    <w:p w14:paraId="5F8F6DA5" w14:textId="77777777" w:rsidR="00B74B12" w:rsidRPr="006E4209" w:rsidRDefault="00B74B12" w:rsidP="00B74B12">
      <w:pPr>
        <w:spacing w:line="360" w:lineRule="auto"/>
        <w:jc w:val="both"/>
        <w:rPr>
          <w:rFonts w:eastAsia="Calibri"/>
        </w:rPr>
      </w:pPr>
      <w:r w:rsidRPr="006E4209">
        <w:rPr>
          <w:rFonts w:eastAsia="Calibri"/>
        </w:rPr>
        <w:t xml:space="preserve">GNSS pole network at Dome C: locations of the poles and their annual horizontal movements derived from measurements taken between 1996 and 2014. Measurements from </w:t>
      </w:r>
      <w:r w:rsidRPr="006E4209">
        <w:rPr>
          <w:rFonts w:eastAsia="Calibri"/>
          <w:b/>
        </w:rPr>
        <w:t>2014</w:t>
      </w:r>
      <w:r w:rsidRPr="006E4209">
        <w:rPr>
          <w:rFonts w:eastAsia="Calibri"/>
        </w:rPr>
        <w:t xml:space="preserve"> are indicated in </w:t>
      </w:r>
      <w:r w:rsidRPr="006E4209">
        <w:rPr>
          <w:rFonts w:eastAsia="Calibri"/>
          <w:b/>
        </w:rPr>
        <w:t>bold.</w:t>
      </w:r>
    </w:p>
    <w:p w14:paraId="1C6E4F06" w14:textId="77777777" w:rsidR="00B74B12" w:rsidRDefault="00B74B12" w:rsidP="00B74B12">
      <w:pPr>
        <w:spacing w:line="360" w:lineRule="auto"/>
        <w:jc w:val="both"/>
        <w:rPr>
          <w:rFonts w:ascii="Calibri" w:eastAsia="Calibri" w:hAnsi="Calibri" w:cs="Calibri"/>
          <w:b/>
        </w:rPr>
      </w:pPr>
    </w:p>
    <w:p w14:paraId="4EDA6B3A" w14:textId="77777777" w:rsidR="00B74B12" w:rsidRDefault="00B74B12" w:rsidP="00B74B12">
      <w:pPr>
        <w:spacing w:line="360" w:lineRule="auto"/>
        <w:jc w:val="both"/>
        <w:rPr>
          <w:rFonts w:ascii="Calibri" w:eastAsia="Calibri" w:hAnsi="Calibri" w:cs="Calibri"/>
          <w:b/>
        </w:rPr>
      </w:pPr>
      <w:r w:rsidRPr="00677EDC">
        <w:rPr>
          <w:rFonts w:asciiTheme="majorHAnsi" w:hAnsiTheme="majorHAnsi" w:cstheme="majorHAnsi"/>
          <w:b/>
          <w:noProof/>
        </w:rPr>
        <w:drawing>
          <wp:inline distT="0" distB="0" distL="0" distR="0" wp14:anchorId="2C4498F3" wp14:editId="5EAC7BE4">
            <wp:extent cx="6120130" cy="2424430"/>
            <wp:effectExtent l="0" t="0" r="1270" b="1270"/>
            <wp:docPr id="524689219" name="Immagine 1" descr="Immagine che contiene testo, schermata, mode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689219" name="Immagine 1" descr="Immagine che contiene testo, schermata, modello&#10;&#10;Il contenuto generato dall'IA potrebbe non essere corretto."/>
                    <pic:cNvPicPr/>
                  </pic:nvPicPr>
                  <pic:blipFill>
                    <a:blip r:embed="rId4"/>
                    <a:stretch>
                      <a:fillRect/>
                    </a:stretch>
                  </pic:blipFill>
                  <pic:spPr>
                    <a:xfrm>
                      <a:off x="0" y="0"/>
                      <a:ext cx="6120130" cy="2424430"/>
                    </a:xfrm>
                    <a:prstGeom prst="rect">
                      <a:avLst/>
                    </a:prstGeom>
                  </pic:spPr>
                </pic:pic>
              </a:graphicData>
            </a:graphic>
          </wp:inline>
        </w:drawing>
      </w:r>
    </w:p>
    <w:p w14:paraId="2C5065F1" w14:textId="77777777" w:rsidR="00B74B12" w:rsidRPr="006E4209" w:rsidRDefault="00B74B12" w:rsidP="00B74B12">
      <w:pPr>
        <w:spacing w:line="360" w:lineRule="auto"/>
        <w:jc w:val="both"/>
        <w:rPr>
          <w:rFonts w:ascii="Calibri" w:eastAsia="Calibri" w:hAnsi="Calibri"/>
          <w:b/>
        </w:rPr>
      </w:pPr>
    </w:p>
    <w:p w14:paraId="2363882C" w14:textId="77777777" w:rsidR="00B74B12" w:rsidRPr="006E4209" w:rsidRDefault="00B74B12" w:rsidP="00B74B12">
      <w:pPr>
        <w:spacing w:line="360" w:lineRule="auto"/>
        <w:jc w:val="both"/>
        <w:rPr>
          <w:rFonts w:eastAsia="Calibri"/>
          <w:b/>
        </w:rPr>
      </w:pPr>
      <w:r w:rsidRPr="006E4209">
        <w:rPr>
          <w:rFonts w:eastAsia="Calibri"/>
          <w:b/>
        </w:rPr>
        <w:t>Supplementary Table 2</w:t>
      </w:r>
    </w:p>
    <w:p w14:paraId="3C6BCD9C" w14:textId="77777777" w:rsidR="00B74B12" w:rsidRPr="006E4209" w:rsidRDefault="00B74B12" w:rsidP="00B74B12">
      <w:pPr>
        <w:spacing w:line="360" w:lineRule="auto"/>
        <w:jc w:val="both"/>
        <w:rPr>
          <w:rFonts w:eastAsia="Calibri"/>
        </w:rPr>
      </w:pPr>
      <w:r w:rsidRPr="006E4209">
        <w:rPr>
          <w:rFonts w:eastAsia="Calibri"/>
        </w:rPr>
        <w:t xml:space="preserve">GNSS pole network at Dome C: surface elevation, elevation of the pole, and their annual vertical movements derived from measurements taken between 1996 and 2014. Surface Mass Balance (SMB) is presented in water equivalent (we) per year. Measurements from </w:t>
      </w:r>
      <w:r w:rsidRPr="006E4209">
        <w:rPr>
          <w:rFonts w:eastAsia="Calibri"/>
          <w:b/>
        </w:rPr>
        <w:t>2014</w:t>
      </w:r>
      <w:r w:rsidRPr="006E4209">
        <w:rPr>
          <w:rFonts w:eastAsia="Calibri"/>
        </w:rPr>
        <w:t xml:space="preserve"> are indicated in </w:t>
      </w:r>
      <w:r w:rsidRPr="006E4209">
        <w:rPr>
          <w:rFonts w:eastAsia="Calibri"/>
          <w:b/>
        </w:rPr>
        <w:t>bold.</w:t>
      </w:r>
    </w:p>
    <w:p w14:paraId="0EBBBA68" w14:textId="77777777" w:rsidR="00B74B12" w:rsidRDefault="00B74B12" w:rsidP="00B74B12">
      <w:pPr>
        <w:spacing w:line="360" w:lineRule="auto"/>
        <w:jc w:val="both"/>
        <w:rPr>
          <w:rFonts w:ascii="Calibri" w:eastAsia="Calibri" w:hAnsi="Calibri" w:cs="Calibri"/>
          <w:b/>
        </w:rPr>
      </w:pPr>
    </w:p>
    <w:p w14:paraId="52EAEE5D" w14:textId="77777777" w:rsidR="00B74B12" w:rsidRDefault="00B74B12" w:rsidP="00B74B12">
      <w:pPr>
        <w:spacing w:line="360" w:lineRule="auto"/>
        <w:jc w:val="both"/>
        <w:rPr>
          <w:rFonts w:ascii="Calibri" w:eastAsia="Calibri" w:hAnsi="Calibri" w:cs="Calibri"/>
        </w:rPr>
      </w:pPr>
      <w:r w:rsidRPr="00A87CF8">
        <w:rPr>
          <w:rFonts w:asciiTheme="majorHAnsi" w:hAnsiTheme="majorHAnsi" w:cstheme="majorHAnsi"/>
          <w:noProof/>
        </w:rPr>
        <w:lastRenderedPageBreak/>
        <w:drawing>
          <wp:inline distT="0" distB="0" distL="0" distR="0" wp14:anchorId="1A19BCF6" wp14:editId="6872E8C1">
            <wp:extent cx="6120130" cy="3550285"/>
            <wp:effectExtent l="0" t="0" r="1270" b="5715"/>
            <wp:docPr id="1046828822" name="Immagine 1" descr="Immagine che contiene testo, bianco e nero, mode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828822" name="Immagine 1" descr="Immagine che contiene testo, bianco e nero, modello&#10;&#10;Il contenuto generato dall'IA potrebbe non essere corretto."/>
                    <pic:cNvPicPr/>
                  </pic:nvPicPr>
                  <pic:blipFill>
                    <a:blip r:embed="rId5"/>
                    <a:stretch>
                      <a:fillRect/>
                    </a:stretch>
                  </pic:blipFill>
                  <pic:spPr>
                    <a:xfrm>
                      <a:off x="0" y="0"/>
                      <a:ext cx="6120130" cy="3550285"/>
                    </a:xfrm>
                    <a:prstGeom prst="rect">
                      <a:avLst/>
                    </a:prstGeom>
                  </pic:spPr>
                </pic:pic>
              </a:graphicData>
            </a:graphic>
          </wp:inline>
        </w:drawing>
      </w:r>
    </w:p>
    <w:p w14:paraId="19C743AC" w14:textId="77777777" w:rsidR="00B74B12" w:rsidRDefault="00B74B12" w:rsidP="00B74B12">
      <w:pPr>
        <w:spacing w:line="360" w:lineRule="auto"/>
        <w:jc w:val="center"/>
        <w:rPr>
          <w:rFonts w:ascii="Calibri" w:eastAsia="Calibri" w:hAnsi="Calibri" w:cs="Calibri"/>
        </w:rPr>
      </w:pPr>
    </w:p>
    <w:p w14:paraId="0C7BE7D1" w14:textId="77777777" w:rsidR="00B74B12" w:rsidRPr="006E4209" w:rsidRDefault="00B74B12" w:rsidP="00B74B12">
      <w:pPr>
        <w:spacing w:line="360" w:lineRule="auto"/>
        <w:jc w:val="both"/>
        <w:rPr>
          <w:rFonts w:eastAsia="Calibri"/>
          <w:b/>
        </w:rPr>
      </w:pPr>
      <w:r w:rsidRPr="006E4209">
        <w:rPr>
          <w:rFonts w:eastAsia="Calibri"/>
          <w:b/>
        </w:rPr>
        <w:t>Supplementary Table 3</w:t>
      </w:r>
    </w:p>
    <w:p w14:paraId="0878F799" w14:textId="77777777" w:rsidR="00B74B12" w:rsidRPr="006E4209" w:rsidRDefault="00B74B12" w:rsidP="00B74B12">
      <w:pPr>
        <w:pBdr>
          <w:top w:val="nil"/>
          <w:left w:val="nil"/>
          <w:bottom w:val="nil"/>
          <w:right w:val="nil"/>
          <w:between w:val="nil"/>
        </w:pBdr>
        <w:rPr>
          <w:rFonts w:eastAsia="Calibri"/>
          <w:color w:val="000000"/>
          <w:lang w:val="en-US"/>
        </w:rPr>
      </w:pPr>
      <w:r w:rsidRPr="006E4209">
        <w:rPr>
          <w:rFonts w:eastAsia="Calibri"/>
        </w:rPr>
        <w:t xml:space="preserve">ITASE GNSS poles: locations of the poles, their GNSS annual movements, and </w:t>
      </w:r>
      <w:proofErr w:type="spellStart"/>
      <w:r w:rsidRPr="006E4209">
        <w:rPr>
          <w:rFonts w:eastAsia="Calibri"/>
        </w:rPr>
        <w:t>MEaSUREs</w:t>
      </w:r>
      <w:proofErr w:type="spellEnd"/>
      <w:r w:rsidRPr="006E4209">
        <w:rPr>
          <w:rFonts w:eastAsia="Calibri"/>
        </w:rPr>
        <w:t xml:space="preserve"> movements at nearby sites (</w:t>
      </w:r>
      <w:proofErr w:type="spellStart"/>
      <w:r w:rsidRPr="006E4209">
        <w:rPr>
          <w:rFonts w:eastAsia="Calibri"/>
        </w:rPr>
        <w:t>Rignot</w:t>
      </w:r>
      <w:proofErr w:type="spellEnd"/>
      <w:r w:rsidRPr="006E4209">
        <w:rPr>
          <w:rFonts w:eastAsia="Calibri"/>
        </w:rPr>
        <w:t xml:space="preserve"> </w:t>
      </w:r>
      <w:r w:rsidRPr="000520BD">
        <w:rPr>
          <w:rFonts w:eastAsia="Calibri"/>
        </w:rPr>
        <w:t>and others,</w:t>
      </w:r>
      <w:r w:rsidRPr="006E4209">
        <w:rPr>
          <w:rFonts w:eastAsia="Calibri"/>
        </w:rPr>
        <w:t xml:space="preserve"> 2017). </w:t>
      </w:r>
      <w:r w:rsidRPr="006E4209">
        <w:rPr>
          <w:rFonts w:eastAsia="Calibri"/>
          <w:color w:val="000000"/>
          <w:lang w:val="en-US"/>
        </w:rPr>
        <w:t>*Vittuari and others, 2004; °</w:t>
      </w:r>
      <w:proofErr w:type="spellStart"/>
      <w:r w:rsidRPr="006E4209">
        <w:rPr>
          <w:rFonts w:eastAsia="Calibri"/>
          <w:color w:val="000000"/>
          <w:lang w:val="en-US"/>
        </w:rPr>
        <w:t>Urbini</w:t>
      </w:r>
      <w:proofErr w:type="spellEnd"/>
      <w:r w:rsidRPr="006E4209">
        <w:rPr>
          <w:rFonts w:eastAsia="Calibri"/>
          <w:color w:val="000000"/>
          <w:lang w:val="en-US"/>
        </w:rPr>
        <w:t xml:space="preserve"> and others, 2008; ^Frezzotti and others, 2007; Frezzotti and others 1998.</w:t>
      </w:r>
    </w:p>
    <w:p w14:paraId="23BF64AD" w14:textId="77777777" w:rsidR="00B74B12" w:rsidRPr="006E4209" w:rsidRDefault="00B74B12" w:rsidP="00B74B12">
      <w:pPr>
        <w:pBdr>
          <w:top w:val="nil"/>
          <w:left w:val="nil"/>
          <w:bottom w:val="nil"/>
          <w:right w:val="nil"/>
          <w:between w:val="nil"/>
        </w:pBdr>
        <w:rPr>
          <w:rFonts w:eastAsia="Calibri"/>
          <w:color w:val="000000"/>
          <w:lang w:val="en-US"/>
        </w:rPr>
      </w:pPr>
    </w:p>
    <w:tbl>
      <w:tblPr>
        <w:tblW w:w="7945"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5"/>
        <w:gridCol w:w="1606"/>
        <w:gridCol w:w="1649"/>
        <w:gridCol w:w="1678"/>
        <w:gridCol w:w="1887"/>
      </w:tblGrid>
      <w:tr w:rsidR="00B74B12" w:rsidRPr="004F2221" w14:paraId="5ED050E9" w14:textId="77777777" w:rsidTr="0002756E">
        <w:tc>
          <w:tcPr>
            <w:tcW w:w="1125" w:type="dxa"/>
          </w:tcPr>
          <w:p w14:paraId="00860E4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Site</w:t>
            </w:r>
          </w:p>
        </w:tc>
        <w:tc>
          <w:tcPr>
            <w:tcW w:w="1606" w:type="dxa"/>
          </w:tcPr>
          <w:p w14:paraId="31DD791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Longitude East°</w:t>
            </w:r>
          </w:p>
        </w:tc>
        <w:tc>
          <w:tcPr>
            <w:tcW w:w="1649" w:type="dxa"/>
          </w:tcPr>
          <w:p w14:paraId="187AC73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Latitude South °</w:t>
            </w:r>
          </w:p>
          <w:p w14:paraId="39394AE1" w14:textId="77777777" w:rsidR="00B74B12" w:rsidRDefault="00B74B12" w:rsidP="0002756E">
            <w:pPr>
              <w:jc w:val="center"/>
              <w:rPr>
                <w:rFonts w:ascii="Calibri" w:eastAsia="Calibri" w:hAnsi="Calibri" w:cs="Calibri"/>
                <w:color w:val="000000"/>
                <w:sz w:val="22"/>
                <w:szCs w:val="22"/>
              </w:rPr>
            </w:pPr>
          </w:p>
        </w:tc>
        <w:tc>
          <w:tcPr>
            <w:tcW w:w="1678" w:type="dxa"/>
          </w:tcPr>
          <w:p w14:paraId="65FA7D47" w14:textId="77777777" w:rsidR="00B74B12" w:rsidRPr="004F2221" w:rsidRDefault="00B74B12" w:rsidP="0002756E">
            <w:pPr>
              <w:jc w:val="center"/>
              <w:rPr>
                <w:rFonts w:ascii="Calibri" w:eastAsia="Calibri" w:hAnsi="Calibri" w:cs="Calibri"/>
                <w:color w:val="000000"/>
                <w:sz w:val="22"/>
                <w:szCs w:val="22"/>
                <w:lang w:val="en-US"/>
              </w:rPr>
            </w:pPr>
            <w:r w:rsidRPr="004F2221">
              <w:rPr>
                <w:rFonts w:ascii="Calibri" w:eastAsia="Calibri" w:hAnsi="Calibri" w:cs="Calibri"/>
                <w:color w:val="000000"/>
                <w:sz w:val="22"/>
                <w:szCs w:val="22"/>
                <w:lang w:val="en-US"/>
              </w:rPr>
              <w:t>GNSS Horizontal</w:t>
            </w:r>
          </w:p>
          <w:p w14:paraId="55A505BA" w14:textId="77777777" w:rsidR="00B74B12" w:rsidRPr="004F2221" w:rsidRDefault="00B74B12" w:rsidP="0002756E">
            <w:pPr>
              <w:jc w:val="center"/>
              <w:rPr>
                <w:rFonts w:ascii="Calibri" w:eastAsia="Calibri" w:hAnsi="Calibri" w:cs="Calibri"/>
                <w:color w:val="000000"/>
                <w:sz w:val="22"/>
                <w:szCs w:val="22"/>
                <w:lang w:val="en-US"/>
              </w:rPr>
            </w:pPr>
            <w:r w:rsidRPr="004F2221">
              <w:rPr>
                <w:rFonts w:ascii="Calibri" w:eastAsia="Calibri" w:hAnsi="Calibri" w:cs="Calibri"/>
                <w:color w:val="000000"/>
                <w:sz w:val="22"/>
                <w:szCs w:val="22"/>
                <w:lang w:val="en-US"/>
              </w:rPr>
              <w:t xml:space="preserve">velocity m </w:t>
            </w:r>
            <w:r>
              <w:rPr>
                <w:rFonts w:ascii="Calibri" w:eastAsia="Calibri" w:hAnsi="Calibri" w:cs="Calibri"/>
                <w:color w:val="000000"/>
                <w:sz w:val="22"/>
                <w:szCs w:val="22"/>
                <w:lang w:val="en-US"/>
              </w:rPr>
              <w:t>a</w:t>
            </w:r>
            <w:r w:rsidRPr="004F2221">
              <w:rPr>
                <w:rFonts w:ascii="Calibri" w:eastAsia="Calibri" w:hAnsi="Calibri" w:cs="Calibri"/>
                <w:color w:val="000000"/>
                <w:sz w:val="22"/>
                <w:szCs w:val="22"/>
                <w:vertAlign w:val="superscript"/>
                <w:lang w:val="en-US"/>
              </w:rPr>
              <w:t>-1</w:t>
            </w:r>
          </w:p>
        </w:tc>
        <w:tc>
          <w:tcPr>
            <w:tcW w:w="1887" w:type="dxa"/>
          </w:tcPr>
          <w:p w14:paraId="36D990DB" w14:textId="77777777" w:rsidR="00B74B12" w:rsidRPr="004F2221" w:rsidRDefault="00B74B12" w:rsidP="0002756E">
            <w:pPr>
              <w:jc w:val="center"/>
              <w:rPr>
                <w:rFonts w:ascii="Calibri" w:eastAsia="Calibri" w:hAnsi="Calibri" w:cs="Calibri"/>
                <w:color w:val="000000"/>
                <w:sz w:val="22"/>
                <w:szCs w:val="22"/>
                <w:lang w:val="en-US"/>
              </w:rPr>
            </w:pPr>
            <w:r w:rsidRPr="004F2221">
              <w:rPr>
                <w:rFonts w:ascii="Calibri" w:eastAsia="Calibri" w:hAnsi="Calibri" w:cs="Calibri"/>
                <w:color w:val="000000"/>
                <w:sz w:val="22"/>
                <w:szCs w:val="22"/>
                <w:lang w:val="en-US"/>
              </w:rPr>
              <w:t>Horizontal velocity</w:t>
            </w:r>
          </w:p>
          <w:p w14:paraId="5396E4B2" w14:textId="77777777" w:rsidR="00B74B12" w:rsidRPr="004F2221" w:rsidRDefault="00B74B12" w:rsidP="0002756E">
            <w:pPr>
              <w:jc w:val="center"/>
              <w:rPr>
                <w:rFonts w:ascii="Calibri" w:eastAsia="Calibri" w:hAnsi="Calibri" w:cs="Calibri"/>
                <w:color w:val="000000"/>
                <w:sz w:val="22"/>
                <w:szCs w:val="22"/>
                <w:lang w:val="en-US"/>
              </w:rPr>
            </w:pPr>
            <w:r w:rsidRPr="004F2221">
              <w:rPr>
                <w:rFonts w:ascii="Calibri" w:eastAsia="Calibri" w:hAnsi="Calibri" w:cs="Calibri"/>
                <w:color w:val="000000"/>
                <w:sz w:val="22"/>
                <w:szCs w:val="22"/>
                <w:lang w:val="en-US"/>
              </w:rPr>
              <w:t xml:space="preserve">MeASUREs m </w:t>
            </w:r>
            <w:r>
              <w:rPr>
                <w:rFonts w:ascii="Calibri" w:eastAsia="Calibri" w:hAnsi="Calibri" w:cs="Calibri"/>
                <w:color w:val="000000"/>
                <w:sz w:val="22"/>
                <w:szCs w:val="22"/>
                <w:lang w:val="en-US"/>
              </w:rPr>
              <w:t>a</w:t>
            </w:r>
            <w:r w:rsidRPr="004F2221">
              <w:rPr>
                <w:rFonts w:ascii="Calibri" w:eastAsia="Calibri" w:hAnsi="Calibri" w:cs="Calibri"/>
                <w:color w:val="000000"/>
                <w:sz w:val="22"/>
                <w:szCs w:val="22"/>
                <w:vertAlign w:val="superscript"/>
                <w:lang w:val="en-US"/>
              </w:rPr>
              <w:t>-1</w:t>
            </w:r>
          </w:p>
        </w:tc>
      </w:tr>
      <w:tr w:rsidR="00B74B12" w14:paraId="051B4372" w14:textId="77777777" w:rsidTr="0002756E">
        <w:tc>
          <w:tcPr>
            <w:tcW w:w="1125" w:type="dxa"/>
          </w:tcPr>
          <w:p w14:paraId="78BCE91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31Dpt*</w:t>
            </w:r>
          </w:p>
        </w:tc>
        <w:tc>
          <w:tcPr>
            <w:tcW w:w="1606" w:type="dxa"/>
          </w:tcPr>
          <w:p w14:paraId="0246E72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155°57’21”</w:t>
            </w:r>
          </w:p>
        </w:tc>
        <w:tc>
          <w:tcPr>
            <w:tcW w:w="1649" w:type="dxa"/>
          </w:tcPr>
          <w:p w14:paraId="751EAE3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74°01’26”</w:t>
            </w:r>
          </w:p>
        </w:tc>
        <w:tc>
          <w:tcPr>
            <w:tcW w:w="1678" w:type="dxa"/>
          </w:tcPr>
          <w:p w14:paraId="350F49A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7.90±0.07</w:t>
            </w:r>
          </w:p>
        </w:tc>
        <w:tc>
          <w:tcPr>
            <w:tcW w:w="1887" w:type="dxa"/>
          </w:tcPr>
          <w:p w14:paraId="2689876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5.15</w:t>
            </w:r>
          </w:p>
        </w:tc>
      </w:tr>
      <w:tr w:rsidR="00B74B12" w14:paraId="3BC1FC27" w14:textId="77777777" w:rsidTr="0002756E">
        <w:tc>
          <w:tcPr>
            <w:tcW w:w="1125" w:type="dxa"/>
          </w:tcPr>
          <w:p w14:paraId="01F7308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Aws7350”</w:t>
            </w:r>
          </w:p>
        </w:tc>
        <w:tc>
          <w:tcPr>
            <w:tcW w:w="1606" w:type="dxa"/>
          </w:tcPr>
          <w:p w14:paraId="030D62C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163°18'43"</w:t>
            </w:r>
          </w:p>
        </w:tc>
        <w:tc>
          <w:tcPr>
            <w:tcW w:w="1649" w:type="dxa"/>
          </w:tcPr>
          <w:p w14:paraId="3393BE9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74°47'50"</w:t>
            </w:r>
          </w:p>
        </w:tc>
        <w:tc>
          <w:tcPr>
            <w:tcW w:w="1678" w:type="dxa"/>
          </w:tcPr>
          <w:p w14:paraId="46049F1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143.60±0.16</w:t>
            </w:r>
          </w:p>
        </w:tc>
        <w:tc>
          <w:tcPr>
            <w:tcW w:w="1887" w:type="dxa"/>
          </w:tcPr>
          <w:p w14:paraId="3A57220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113.13</w:t>
            </w:r>
          </w:p>
        </w:tc>
      </w:tr>
      <w:tr w:rsidR="00B74B12" w14:paraId="6A0FD4D4" w14:textId="77777777" w:rsidTr="0002756E">
        <w:tc>
          <w:tcPr>
            <w:tcW w:w="1125" w:type="dxa"/>
          </w:tcPr>
          <w:p w14:paraId="1BF33D2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Aws7352”</w:t>
            </w:r>
          </w:p>
        </w:tc>
        <w:tc>
          <w:tcPr>
            <w:tcW w:w="1606" w:type="dxa"/>
          </w:tcPr>
          <w:p w14:paraId="5D7F05D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163°09'52”</w:t>
            </w:r>
          </w:p>
        </w:tc>
        <w:tc>
          <w:tcPr>
            <w:tcW w:w="1649" w:type="dxa"/>
          </w:tcPr>
          <w:p w14:paraId="6D0F29A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74°15'18"</w:t>
            </w:r>
          </w:p>
        </w:tc>
        <w:tc>
          <w:tcPr>
            <w:tcW w:w="1678" w:type="dxa"/>
          </w:tcPr>
          <w:p w14:paraId="79BD8F6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128.30±0.16</w:t>
            </w:r>
          </w:p>
        </w:tc>
        <w:tc>
          <w:tcPr>
            <w:tcW w:w="1887" w:type="dxa"/>
          </w:tcPr>
          <w:p w14:paraId="78337B5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133.48</w:t>
            </w:r>
          </w:p>
        </w:tc>
      </w:tr>
      <w:tr w:rsidR="00B74B12" w14:paraId="5DCC00E0" w14:textId="77777777" w:rsidTr="0002756E">
        <w:tc>
          <w:tcPr>
            <w:tcW w:w="1125" w:type="dxa"/>
          </w:tcPr>
          <w:p w14:paraId="7C64BE9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Charcot</w:t>
            </w:r>
          </w:p>
        </w:tc>
        <w:tc>
          <w:tcPr>
            <w:tcW w:w="1606" w:type="dxa"/>
          </w:tcPr>
          <w:p w14:paraId="3FF00D6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139°00’53”</w:t>
            </w:r>
          </w:p>
        </w:tc>
        <w:tc>
          <w:tcPr>
            <w:tcW w:w="1649" w:type="dxa"/>
          </w:tcPr>
          <w:p w14:paraId="773E255E"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69°22’29”</w:t>
            </w:r>
          </w:p>
        </w:tc>
        <w:tc>
          <w:tcPr>
            <w:tcW w:w="1678" w:type="dxa"/>
          </w:tcPr>
          <w:p w14:paraId="262C6CE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4.90±</w:t>
            </w:r>
            <w:r>
              <w:rPr>
                <w:rFonts w:ascii="Arial" w:eastAsia="Arial" w:hAnsi="Arial" w:cs="Arial"/>
                <w:sz w:val="22"/>
                <w:szCs w:val="22"/>
              </w:rPr>
              <w:t>0.01</w:t>
            </w:r>
          </w:p>
        </w:tc>
        <w:tc>
          <w:tcPr>
            <w:tcW w:w="1887" w:type="dxa"/>
          </w:tcPr>
          <w:p w14:paraId="115AA72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3.42</w:t>
            </w:r>
          </w:p>
        </w:tc>
      </w:tr>
      <w:tr w:rsidR="00B74B12" w14:paraId="74960F0D" w14:textId="77777777" w:rsidTr="0002756E">
        <w:tc>
          <w:tcPr>
            <w:tcW w:w="1125" w:type="dxa"/>
          </w:tcPr>
          <w:p w14:paraId="764A6C8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D2*</w:t>
            </w:r>
          </w:p>
        </w:tc>
        <w:tc>
          <w:tcPr>
            <w:tcW w:w="1606" w:type="dxa"/>
          </w:tcPr>
          <w:p w14:paraId="2033AC5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140°37’47”</w:t>
            </w:r>
          </w:p>
        </w:tc>
        <w:tc>
          <w:tcPr>
            <w:tcW w:w="1649" w:type="dxa"/>
          </w:tcPr>
          <w:p w14:paraId="7966C81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75°37’18”</w:t>
            </w:r>
          </w:p>
        </w:tc>
        <w:tc>
          <w:tcPr>
            <w:tcW w:w="1678" w:type="dxa"/>
          </w:tcPr>
          <w:p w14:paraId="7716EF5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3.60±0.07</w:t>
            </w:r>
          </w:p>
        </w:tc>
        <w:tc>
          <w:tcPr>
            <w:tcW w:w="1887" w:type="dxa"/>
          </w:tcPr>
          <w:p w14:paraId="45E81C6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4.17</w:t>
            </w:r>
          </w:p>
        </w:tc>
      </w:tr>
      <w:tr w:rsidR="00B74B12" w14:paraId="13C5F7C1" w14:textId="77777777" w:rsidTr="0002756E">
        <w:tc>
          <w:tcPr>
            <w:tcW w:w="1125" w:type="dxa"/>
          </w:tcPr>
          <w:p w14:paraId="3BCC670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D4*</w:t>
            </w:r>
          </w:p>
        </w:tc>
        <w:tc>
          <w:tcPr>
            <w:tcW w:w="1606" w:type="dxa"/>
          </w:tcPr>
          <w:p w14:paraId="2B9A24F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135°49’56”</w:t>
            </w:r>
          </w:p>
        </w:tc>
        <w:tc>
          <w:tcPr>
            <w:tcW w:w="1649" w:type="dxa"/>
          </w:tcPr>
          <w:p w14:paraId="5389810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75°35’48”</w:t>
            </w:r>
          </w:p>
        </w:tc>
        <w:tc>
          <w:tcPr>
            <w:tcW w:w="1678" w:type="dxa"/>
          </w:tcPr>
          <w:p w14:paraId="5D28E80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4.30±0.07</w:t>
            </w:r>
          </w:p>
        </w:tc>
        <w:tc>
          <w:tcPr>
            <w:tcW w:w="1887" w:type="dxa"/>
          </w:tcPr>
          <w:p w14:paraId="055B1F2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5.72</w:t>
            </w:r>
          </w:p>
        </w:tc>
      </w:tr>
      <w:tr w:rsidR="00B74B12" w14:paraId="15638B61" w14:textId="77777777" w:rsidTr="0002756E">
        <w:tc>
          <w:tcPr>
            <w:tcW w:w="1125" w:type="dxa"/>
          </w:tcPr>
          <w:p w14:paraId="2CBE548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D6*</w:t>
            </w:r>
          </w:p>
        </w:tc>
        <w:tc>
          <w:tcPr>
            <w:tcW w:w="1606" w:type="dxa"/>
          </w:tcPr>
          <w:p w14:paraId="1CBD4F0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129°48’39”</w:t>
            </w:r>
          </w:p>
        </w:tc>
        <w:tc>
          <w:tcPr>
            <w:tcW w:w="1649" w:type="dxa"/>
          </w:tcPr>
          <w:p w14:paraId="258CA74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75°26’53”</w:t>
            </w:r>
          </w:p>
        </w:tc>
        <w:tc>
          <w:tcPr>
            <w:tcW w:w="1678" w:type="dxa"/>
          </w:tcPr>
          <w:p w14:paraId="1FFA982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1.46±0.07</w:t>
            </w:r>
          </w:p>
        </w:tc>
        <w:tc>
          <w:tcPr>
            <w:tcW w:w="1887" w:type="dxa"/>
          </w:tcPr>
          <w:p w14:paraId="6BAAE01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2.15</w:t>
            </w:r>
          </w:p>
        </w:tc>
      </w:tr>
      <w:tr w:rsidR="00B74B12" w14:paraId="2D9D6246" w14:textId="77777777" w:rsidTr="0002756E">
        <w:tc>
          <w:tcPr>
            <w:tcW w:w="1125" w:type="dxa"/>
          </w:tcPr>
          <w:p w14:paraId="26E6C48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D66</w:t>
            </w:r>
          </w:p>
        </w:tc>
        <w:tc>
          <w:tcPr>
            <w:tcW w:w="1606" w:type="dxa"/>
          </w:tcPr>
          <w:p w14:paraId="7E0F5DE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136°56’07”</w:t>
            </w:r>
          </w:p>
        </w:tc>
        <w:tc>
          <w:tcPr>
            <w:tcW w:w="1649" w:type="dxa"/>
          </w:tcPr>
          <w:p w14:paraId="2E91D9A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68°56’23”</w:t>
            </w:r>
          </w:p>
        </w:tc>
        <w:tc>
          <w:tcPr>
            <w:tcW w:w="1678" w:type="dxa"/>
          </w:tcPr>
          <w:p w14:paraId="2C57D62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26.10</w:t>
            </w:r>
            <w:r>
              <w:rPr>
                <w:rFonts w:ascii="Arial" w:eastAsia="Arial" w:hAnsi="Arial" w:cs="Arial"/>
                <w:sz w:val="22"/>
                <w:szCs w:val="22"/>
              </w:rPr>
              <w:t>±0.02</w:t>
            </w:r>
          </w:p>
        </w:tc>
        <w:tc>
          <w:tcPr>
            <w:tcW w:w="1887" w:type="dxa"/>
          </w:tcPr>
          <w:p w14:paraId="40C0558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24.57</w:t>
            </w:r>
          </w:p>
        </w:tc>
      </w:tr>
      <w:tr w:rsidR="00B74B12" w14:paraId="28C3120A" w14:textId="77777777" w:rsidTr="0002756E">
        <w:tc>
          <w:tcPr>
            <w:tcW w:w="1125" w:type="dxa"/>
          </w:tcPr>
          <w:p w14:paraId="09CFEF8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DA10</w:t>
            </w:r>
          </w:p>
        </w:tc>
        <w:tc>
          <w:tcPr>
            <w:tcW w:w="1606" w:type="dxa"/>
          </w:tcPr>
          <w:p w14:paraId="092598B7"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158°07’03”</w:t>
            </w:r>
          </w:p>
        </w:tc>
        <w:tc>
          <w:tcPr>
            <w:tcW w:w="1649" w:type="dxa"/>
          </w:tcPr>
          <w:p w14:paraId="02606992"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75°07’48”</w:t>
            </w:r>
          </w:p>
        </w:tc>
        <w:tc>
          <w:tcPr>
            <w:tcW w:w="1678" w:type="dxa"/>
          </w:tcPr>
          <w:p w14:paraId="47BEA54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88.60±0.16</w:t>
            </w:r>
          </w:p>
        </w:tc>
        <w:tc>
          <w:tcPr>
            <w:tcW w:w="1887" w:type="dxa"/>
          </w:tcPr>
          <w:p w14:paraId="77D7B18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74.79</w:t>
            </w:r>
          </w:p>
        </w:tc>
      </w:tr>
      <w:tr w:rsidR="00B74B12" w14:paraId="708FE08D" w14:textId="77777777" w:rsidTr="0002756E">
        <w:tc>
          <w:tcPr>
            <w:tcW w:w="1125" w:type="dxa"/>
          </w:tcPr>
          <w:p w14:paraId="5E97DCE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DA11</w:t>
            </w:r>
          </w:p>
        </w:tc>
        <w:tc>
          <w:tcPr>
            <w:tcW w:w="1606" w:type="dxa"/>
          </w:tcPr>
          <w:p w14:paraId="03017603"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158°10’44”</w:t>
            </w:r>
          </w:p>
        </w:tc>
        <w:tc>
          <w:tcPr>
            <w:tcW w:w="1649" w:type="dxa"/>
          </w:tcPr>
          <w:p w14:paraId="6A19157F"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75°04’31”</w:t>
            </w:r>
          </w:p>
        </w:tc>
        <w:tc>
          <w:tcPr>
            <w:tcW w:w="1678" w:type="dxa"/>
          </w:tcPr>
          <w:p w14:paraId="5F5AA31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56.10±0.16</w:t>
            </w:r>
          </w:p>
        </w:tc>
        <w:tc>
          <w:tcPr>
            <w:tcW w:w="1887" w:type="dxa"/>
          </w:tcPr>
          <w:p w14:paraId="3330C20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56.60</w:t>
            </w:r>
          </w:p>
        </w:tc>
      </w:tr>
      <w:tr w:rsidR="00B74B12" w14:paraId="6ADD8A4F" w14:textId="77777777" w:rsidTr="0002756E">
        <w:tc>
          <w:tcPr>
            <w:tcW w:w="1125" w:type="dxa"/>
          </w:tcPr>
          <w:p w14:paraId="5AA67DE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DA2”</w:t>
            </w:r>
          </w:p>
        </w:tc>
        <w:tc>
          <w:tcPr>
            <w:tcW w:w="1606" w:type="dxa"/>
          </w:tcPr>
          <w:p w14:paraId="4038EA5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162°06’31”</w:t>
            </w:r>
          </w:p>
        </w:tc>
        <w:tc>
          <w:tcPr>
            <w:tcW w:w="1649" w:type="dxa"/>
          </w:tcPr>
          <w:p w14:paraId="6283339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75°21’38”</w:t>
            </w:r>
          </w:p>
        </w:tc>
        <w:tc>
          <w:tcPr>
            <w:tcW w:w="1678" w:type="dxa"/>
          </w:tcPr>
          <w:p w14:paraId="5E5F313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553.38±0.16</w:t>
            </w:r>
          </w:p>
        </w:tc>
        <w:tc>
          <w:tcPr>
            <w:tcW w:w="1887" w:type="dxa"/>
          </w:tcPr>
          <w:p w14:paraId="04EF495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546.00</w:t>
            </w:r>
          </w:p>
        </w:tc>
      </w:tr>
      <w:tr w:rsidR="00B74B12" w14:paraId="796DCFEE" w14:textId="77777777" w:rsidTr="0002756E">
        <w:tc>
          <w:tcPr>
            <w:tcW w:w="1125" w:type="dxa"/>
          </w:tcPr>
          <w:p w14:paraId="500FF4A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DA3”</w:t>
            </w:r>
          </w:p>
        </w:tc>
        <w:tc>
          <w:tcPr>
            <w:tcW w:w="1606" w:type="dxa"/>
          </w:tcPr>
          <w:p w14:paraId="0F28AF1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160°48’55”</w:t>
            </w:r>
          </w:p>
        </w:tc>
        <w:tc>
          <w:tcPr>
            <w:tcW w:w="1649" w:type="dxa"/>
          </w:tcPr>
          <w:p w14:paraId="26D2B13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75°15’52”</w:t>
            </w:r>
          </w:p>
        </w:tc>
        <w:tc>
          <w:tcPr>
            <w:tcW w:w="1678" w:type="dxa"/>
          </w:tcPr>
          <w:p w14:paraId="7BE5885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262.75±0.16</w:t>
            </w:r>
          </w:p>
        </w:tc>
        <w:tc>
          <w:tcPr>
            <w:tcW w:w="1887" w:type="dxa"/>
          </w:tcPr>
          <w:p w14:paraId="2FAC20A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276.00</w:t>
            </w:r>
          </w:p>
        </w:tc>
      </w:tr>
      <w:tr w:rsidR="00B74B12" w14:paraId="0AA86747" w14:textId="77777777" w:rsidTr="0002756E">
        <w:tc>
          <w:tcPr>
            <w:tcW w:w="1125" w:type="dxa"/>
          </w:tcPr>
          <w:p w14:paraId="04CEC3D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DA4”</w:t>
            </w:r>
          </w:p>
        </w:tc>
        <w:tc>
          <w:tcPr>
            <w:tcW w:w="1606" w:type="dxa"/>
          </w:tcPr>
          <w:p w14:paraId="0B3AE13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161°03’20”</w:t>
            </w:r>
          </w:p>
        </w:tc>
        <w:tc>
          <w:tcPr>
            <w:tcW w:w="1649" w:type="dxa"/>
          </w:tcPr>
          <w:p w14:paraId="6CDE24C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75°18’20”</w:t>
            </w:r>
          </w:p>
        </w:tc>
        <w:tc>
          <w:tcPr>
            <w:tcW w:w="1678" w:type="dxa"/>
          </w:tcPr>
          <w:p w14:paraId="21371DC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508.90±0.16</w:t>
            </w:r>
          </w:p>
        </w:tc>
        <w:tc>
          <w:tcPr>
            <w:tcW w:w="1887" w:type="dxa"/>
          </w:tcPr>
          <w:p w14:paraId="5A7D0EA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516.00</w:t>
            </w:r>
          </w:p>
        </w:tc>
      </w:tr>
      <w:tr w:rsidR="00B74B12" w14:paraId="61ED4D90" w14:textId="77777777" w:rsidTr="0002756E">
        <w:tc>
          <w:tcPr>
            <w:tcW w:w="1125" w:type="dxa"/>
          </w:tcPr>
          <w:p w14:paraId="798EC84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Da5”</w:t>
            </w:r>
          </w:p>
        </w:tc>
        <w:tc>
          <w:tcPr>
            <w:tcW w:w="1606" w:type="dxa"/>
          </w:tcPr>
          <w:p w14:paraId="75A5986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161°27’15”</w:t>
            </w:r>
          </w:p>
        </w:tc>
        <w:tc>
          <w:tcPr>
            <w:tcW w:w="1649" w:type="dxa"/>
          </w:tcPr>
          <w:p w14:paraId="6CD41D7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75°10’14”</w:t>
            </w:r>
          </w:p>
        </w:tc>
        <w:tc>
          <w:tcPr>
            <w:tcW w:w="1678" w:type="dxa"/>
          </w:tcPr>
          <w:p w14:paraId="207ABEF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113.20±0.16</w:t>
            </w:r>
          </w:p>
        </w:tc>
        <w:tc>
          <w:tcPr>
            <w:tcW w:w="1887" w:type="dxa"/>
          </w:tcPr>
          <w:p w14:paraId="1FFDAD4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114.55</w:t>
            </w:r>
          </w:p>
        </w:tc>
      </w:tr>
      <w:tr w:rsidR="00B74B12" w14:paraId="7FBF4B5F" w14:textId="77777777" w:rsidTr="0002756E">
        <w:tc>
          <w:tcPr>
            <w:tcW w:w="1125" w:type="dxa"/>
          </w:tcPr>
          <w:p w14:paraId="67C5862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Da6”</w:t>
            </w:r>
          </w:p>
        </w:tc>
        <w:tc>
          <w:tcPr>
            <w:tcW w:w="1606" w:type="dxa"/>
          </w:tcPr>
          <w:p w14:paraId="1FB91F4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161°42’29”</w:t>
            </w:r>
          </w:p>
        </w:tc>
        <w:tc>
          <w:tcPr>
            <w:tcW w:w="1649" w:type="dxa"/>
          </w:tcPr>
          <w:p w14:paraId="1BF2943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75°12’25”</w:t>
            </w:r>
          </w:p>
        </w:tc>
        <w:tc>
          <w:tcPr>
            <w:tcW w:w="1678" w:type="dxa"/>
          </w:tcPr>
          <w:p w14:paraId="442D6B4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68.43±0.16</w:t>
            </w:r>
          </w:p>
        </w:tc>
        <w:tc>
          <w:tcPr>
            <w:tcW w:w="1887" w:type="dxa"/>
          </w:tcPr>
          <w:p w14:paraId="1D7A814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74.18</w:t>
            </w:r>
          </w:p>
        </w:tc>
      </w:tr>
      <w:tr w:rsidR="00B74B12" w14:paraId="23D4DDA4" w14:textId="77777777" w:rsidTr="0002756E">
        <w:tc>
          <w:tcPr>
            <w:tcW w:w="1125" w:type="dxa"/>
          </w:tcPr>
          <w:p w14:paraId="68BB8AF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DA9”</w:t>
            </w:r>
          </w:p>
        </w:tc>
        <w:tc>
          <w:tcPr>
            <w:tcW w:w="1606" w:type="dxa"/>
          </w:tcPr>
          <w:p w14:paraId="7DD052D7"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158°11’45”</w:t>
            </w:r>
          </w:p>
        </w:tc>
        <w:tc>
          <w:tcPr>
            <w:tcW w:w="1649" w:type="dxa"/>
          </w:tcPr>
          <w:p w14:paraId="3C070C20"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75°15’45”</w:t>
            </w:r>
          </w:p>
        </w:tc>
        <w:tc>
          <w:tcPr>
            <w:tcW w:w="1678" w:type="dxa"/>
          </w:tcPr>
          <w:p w14:paraId="7568F19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102.90±0.16</w:t>
            </w:r>
          </w:p>
        </w:tc>
        <w:tc>
          <w:tcPr>
            <w:tcW w:w="1887" w:type="dxa"/>
          </w:tcPr>
          <w:p w14:paraId="56089F5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106.00</w:t>
            </w:r>
          </w:p>
        </w:tc>
      </w:tr>
      <w:tr w:rsidR="00B74B12" w14:paraId="12EE2B4F" w14:textId="77777777" w:rsidTr="0002756E">
        <w:tc>
          <w:tcPr>
            <w:tcW w:w="1125" w:type="dxa"/>
          </w:tcPr>
          <w:p w14:paraId="38478FA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DRY1”</w:t>
            </w:r>
          </w:p>
        </w:tc>
        <w:tc>
          <w:tcPr>
            <w:tcW w:w="1606" w:type="dxa"/>
          </w:tcPr>
          <w:p w14:paraId="2C5FDB6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162°58’21”</w:t>
            </w:r>
          </w:p>
        </w:tc>
        <w:tc>
          <w:tcPr>
            <w:tcW w:w="1649" w:type="dxa"/>
          </w:tcPr>
          <w:p w14:paraId="7470EC6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75°23’33”</w:t>
            </w:r>
          </w:p>
        </w:tc>
        <w:tc>
          <w:tcPr>
            <w:tcW w:w="1678" w:type="dxa"/>
          </w:tcPr>
          <w:p w14:paraId="2B2A6AD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680.30±0.16</w:t>
            </w:r>
          </w:p>
        </w:tc>
        <w:tc>
          <w:tcPr>
            <w:tcW w:w="1887" w:type="dxa"/>
          </w:tcPr>
          <w:p w14:paraId="1552575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651.03</w:t>
            </w:r>
          </w:p>
        </w:tc>
      </w:tr>
      <w:tr w:rsidR="00B74B12" w14:paraId="30FAA5B6" w14:textId="77777777" w:rsidTr="0002756E">
        <w:tc>
          <w:tcPr>
            <w:tcW w:w="1125" w:type="dxa"/>
          </w:tcPr>
          <w:p w14:paraId="560022B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Dry7”</w:t>
            </w:r>
          </w:p>
        </w:tc>
        <w:tc>
          <w:tcPr>
            <w:tcW w:w="1606" w:type="dxa"/>
          </w:tcPr>
          <w:p w14:paraId="5E41402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165°18’54”</w:t>
            </w:r>
          </w:p>
        </w:tc>
        <w:tc>
          <w:tcPr>
            <w:tcW w:w="1649" w:type="dxa"/>
          </w:tcPr>
          <w:p w14:paraId="0846879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75°30’49”</w:t>
            </w:r>
          </w:p>
        </w:tc>
        <w:tc>
          <w:tcPr>
            <w:tcW w:w="1678" w:type="dxa"/>
          </w:tcPr>
          <w:p w14:paraId="14CD400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714.50±0.16</w:t>
            </w:r>
          </w:p>
        </w:tc>
        <w:tc>
          <w:tcPr>
            <w:tcW w:w="1887" w:type="dxa"/>
          </w:tcPr>
          <w:p w14:paraId="211EADB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699.58</w:t>
            </w:r>
          </w:p>
        </w:tc>
      </w:tr>
      <w:tr w:rsidR="00B74B12" w14:paraId="4AD77C92" w14:textId="77777777" w:rsidTr="0002756E">
        <w:tc>
          <w:tcPr>
            <w:tcW w:w="1125" w:type="dxa"/>
          </w:tcPr>
          <w:p w14:paraId="1AB4105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Dry8”</w:t>
            </w:r>
          </w:p>
        </w:tc>
        <w:tc>
          <w:tcPr>
            <w:tcW w:w="1606" w:type="dxa"/>
          </w:tcPr>
          <w:p w14:paraId="08E459B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164°13’41”</w:t>
            </w:r>
          </w:p>
        </w:tc>
        <w:tc>
          <w:tcPr>
            <w:tcW w:w="1649" w:type="dxa"/>
          </w:tcPr>
          <w:p w14:paraId="3B526F1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75°27’19”</w:t>
            </w:r>
          </w:p>
        </w:tc>
        <w:tc>
          <w:tcPr>
            <w:tcW w:w="1678" w:type="dxa"/>
          </w:tcPr>
          <w:p w14:paraId="647D76C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714.20±0.16</w:t>
            </w:r>
          </w:p>
        </w:tc>
        <w:tc>
          <w:tcPr>
            <w:tcW w:w="1887" w:type="dxa"/>
          </w:tcPr>
          <w:p w14:paraId="3C41FEC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692.56</w:t>
            </w:r>
          </w:p>
        </w:tc>
      </w:tr>
      <w:tr w:rsidR="00B74B12" w14:paraId="676AE4FC" w14:textId="77777777" w:rsidTr="0002756E">
        <w:tc>
          <w:tcPr>
            <w:tcW w:w="1125" w:type="dxa"/>
          </w:tcPr>
          <w:p w14:paraId="47D2BEE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GPS1</w:t>
            </w:r>
          </w:p>
        </w:tc>
        <w:tc>
          <w:tcPr>
            <w:tcW w:w="1606" w:type="dxa"/>
            <w:vAlign w:val="bottom"/>
          </w:tcPr>
          <w:p w14:paraId="7AF3C51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160°39’29”</w:t>
            </w:r>
          </w:p>
        </w:tc>
        <w:tc>
          <w:tcPr>
            <w:tcW w:w="1649" w:type="dxa"/>
            <w:vAlign w:val="bottom"/>
          </w:tcPr>
          <w:p w14:paraId="74DDF81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74°48’54”</w:t>
            </w:r>
          </w:p>
        </w:tc>
        <w:tc>
          <w:tcPr>
            <w:tcW w:w="1678" w:type="dxa"/>
          </w:tcPr>
          <w:p w14:paraId="0284B09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19.11±0.07</w:t>
            </w:r>
          </w:p>
        </w:tc>
        <w:tc>
          <w:tcPr>
            <w:tcW w:w="1887" w:type="dxa"/>
          </w:tcPr>
          <w:p w14:paraId="3776E63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14.40</w:t>
            </w:r>
          </w:p>
        </w:tc>
      </w:tr>
      <w:tr w:rsidR="00B74B12" w14:paraId="0A08D83E" w14:textId="77777777" w:rsidTr="0002756E">
        <w:tc>
          <w:tcPr>
            <w:tcW w:w="1125" w:type="dxa"/>
          </w:tcPr>
          <w:p w14:paraId="0ADF84F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GPS2*</w:t>
            </w:r>
          </w:p>
        </w:tc>
        <w:tc>
          <w:tcPr>
            <w:tcW w:w="1606" w:type="dxa"/>
          </w:tcPr>
          <w:p w14:paraId="3BFBF2E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157°30’19”</w:t>
            </w:r>
          </w:p>
        </w:tc>
        <w:tc>
          <w:tcPr>
            <w:tcW w:w="1649" w:type="dxa"/>
          </w:tcPr>
          <w:p w14:paraId="4BA1A01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74°38’44”</w:t>
            </w:r>
          </w:p>
        </w:tc>
        <w:tc>
          <w:tcPr>
            <w:tcW w:w="1678" w:type="dxa"/>
          </w:tcPr>
          <w:p w14:paraId="12868F7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28.40±0.07</w:t>
            </w:r>
          </w:p>
        </w:tc>
        <w:tc>
          <w:tcPr>
            <w:tcW w:w="1887" w:type="dxa"/>
          </w:tcPr>
          <w:p w14:paraId="4F3A48D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29.87</w:t>
            </w:r>
          </w:p>
        </w:tc>
      </w:tr>
      <w:tr w:rsidR="00B74B12" w14:paraId="26D58778" w14:textId="77777777" w:rsidTr="0002756E">
        <w:tc>
          <w:tcPr>
            <w:tcW w:w="1125" w:type="dxa"/>
          </w:tcPr>
          <w:p w14:paraId="105C733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GV1</w:t>
            </w:r>
          </w:p>
        </w:tc>
        <w:tc>
          <w:tcPr>
            <w:tcW w:w="1606" w:type="dxa"/>
          </w:tcPr>
          <w:p w14:paraId="45BD547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141°23’00”</w:t>
            </w:r>
          </w:p>
        </w:tc>
        <w:tc>
          <w:tcPr>
            <w:tcW w:w="1649" w:type="dxa"/>
          </w:tcPr>
          <w:p w14:paraId="0B5DE4E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70°52’16”</w:t>
            </w:r>
          </w:p>
        </w:tc>
        <w:tc>
          <w:tcPr>
            <w:tcW w:w="1678" w:type="dxa"/>
          </w:tcPr>
          <w:p w14:paraId="2C23F21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7.70±0.01</w:t>
            </w:r>
          </w:p>
        </w:tc>
        <w:tc>
          <w:tcPr>
            <w:tcW w:w="1887" w:type="dxa"/>
          </w:tcPr>
          <w:p w14:paraId="7A0B840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8.36</w:t>
            </w:r>
          </w:p>
        </w:tc>
      </w:tr>
      <w:tr w:rsidR="00B74B12" w14:paraId="5A9A2398" w14:textId="77777777" w:rsidTr="0002756E">
        <w:tc>
          <w:tcPr>
            <w:tcW w:w="1125" w:type="dxa"/>
          </w:tcPr>
          <w:p w14:paraId="68BAC89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GV2</w:t>
            </w:r>
          </w:p>
        </w:tc>
        <w:tc>
          <w:tcPr>
            <w:tcW w:w="1606" w:type="dxa"/>
          </w:tcPr>
          <w:p w14:paraId="60AEBD1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145°15’47”</w:t>
            </w:r>
          </w:p>
        </w:tc>
        <w:tc>
          <w:tcPr>
            <w:tcW w:w="1649" w:type="dxa"/>
          </w:tcPr>
          <w:p w14:paraId="2A9A2DC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71°42’42”</w:t>
            </w:r>
          </w:p>
        </w:tc>
        <w:tc>
          <w:tcPr>
            <w:tcW w:w="1678" w:type="dxa"/>
          </w:tcPr>
          <w:p w14:paraId="77DBB54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10.50±0.01</w:t>
            </w:r>
          </w:p>
        </w:tc>
        <w:tc>
          <w:tcPr>
            <w:tcW w:w="1887" w:type="dxa"/>
          </w:tcPr>
          <w:p w14:paraId="42C6AAF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10.43</w:t>
            </w:r>
          </w:p>
        </w:tc>
      </w:tr>
      <w:tr w:rsidR="00B74B12" w14:paraId="3A26CDA8" w14:textId="77777777" w:rsidTr="0002756E">
        <w:tc>
          <w:tcPr>
            <w:tcW w:w="1125" w:type="dxa"/>
          </w:tcPr>
          <w:p w14:paraId="665451D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GV3</w:t>
            </w:r>
          </w:p>
        </w:tc>
        <w:tc>
          <w:tcPr>
            <w:tcW w:w="1606" w:type="dxa"/>
          </w:tcPr>
          <w:p w14:paraId="4BD473D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150°10’26”</w:t>
            </w:r>
          </w:p>
        </w:tc>
        <w:tc>
          <w:tcPr>
            <w:tcW w:w="1649" w:type="dxa"/>
          </w:tcPr>
          <w:p w14:paraId="306D6EB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72°37’42”</w:t>
            </w:r>
          </w:p>
        </w:tc>
        <w:tc>
          <w:tcPr>
            <w:tcW w:w="1678" w:type="dxa"/>
          </w:tcPr>
          <w:p w14:paraId="713DAB1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7.90±0.01</w:t>
            </w:r>
          </w:p>
        </w:tc>
        <w:tc>
          <w:tcPr>
            <w:tcW w:w="1887" w:type="dxa"/>
          </w:tcPr>
          <w:p w14:paraId="65D8685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5.99</w:t>
            </w:r>
          </w:p>
        </w:tc>
      </w:tr>
      <w:tr w:rsidR="00B74B12" w14:paraId="6297ED63" w14:textId="77777777" w:rsidTr="0002756E">
        <w:tc>
          <w:tcPr>
            <w:tcW w:w="1125" w:type="dxa"/>
          </w:tcPr>
          <w:p w14:paraId="7DAC84E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GV4</w:t>
            </w:r>
          </w:p>
        </w:tc>
        <w:tc>
          <w:tcPr>
            <w:tcW w:w="1606" w:type="dxa"/>
          </w:tcPr>
          <w:p w14:paraId="5E72F70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154°29’03”</w:t>
            </w:r>
          </w:p>
        </w:tc>
        <w:tc>
          <w:tcPr>
            <w:tcW w:w="1649" w:type="dxa"/>
          </w:tcPr>
          <w:p w14:paraId="7B7B4CB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72°23’19”</w:t>
            </w:r>
          </w:p>
        </w:tc>
        <w:tc>
          <w:tcPr>
            <w:tcW w:w="1678" w:type="dxa"/>
          </w:tcPr>
          <w:p w14:paraId="443AD06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4.10±0.01</w:t>
            </w:r>
          </w:p>
        </w:tc>
        <w:tc>
          <w:tcPr>
            <w:tcW w:w="1887" w:type="dxa"/>
          </w:tcPr>
          <w:p w14:paraId="1F5A345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1.78</w:t>
            </w:r>
          </w:p>
        </w:tc>
      </w:tr>
      <w:tr w:rsidR="00B74B12" w14:paraId="52162A34" w14:textId="77777777" w:rsidTr="0002756E">
        <w:tc>
          <w:tcPr>
            <w:tcW w:w="1125" w:type="dxa"/>
          </w:tcPr>
          <w:p w14:paraId="797AD6B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GV5^</w:t>
            </w:r>
          </w:p>
        </w:tc>
        <w:tc>
          <w:tcPr>
            <w:tcW w:w="1606" w:type="dxa"/>
          </w:tcPr>
          <w:p w14:paraId="788D007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158°32’13”</w:t>
            </w:r>
          </w:p>
        </w:tc>
        <w:tc>
          <w:tcPr>
            <w:tcW w:w="1649" w:type="dxa"/>
          </w:tcPr>
          <w:p w14:paraId="54573C4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71°53’13”</w:t>
            </w:r>
          </w:p>
        </w:tc>
        <w:tc>
          <w:tcPr>
            <w:tcW w:w="1678" w:type="dxa"/>
          </w:tcPr>
          <w:p w14:paraId="31B05D6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0.30±0.01</w:t>
            </w:r>
          </w:p>
        </w:tc>
        <w:tc>
          <w:tcPr>
            <w:tcW w:w="1887" w:type="dxa"/>
          </w:tcPr>
          <w:p w14:paraId="55FC7B6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1.74</w:t>
            </w:r>
          </w:p>
        </w:tc>
      </w:tr>
      <w:tr w:rsidR="00B74B12" w14:paraId="4328BDEF" w14:textId="77777777" w:rsidTr="0002756E">
        <w:tc>
          <w:tcPr>
            <w:tcW w:w="1125" w:type="dxa"/>
          </w:tcPr>
          <w:p w14:paraId="375DF14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GV7^</w:t>
            </w:r>
          </w:p>
        </w:tc>
        <w:tc>
          <w:tcPr>
            <w:tcW w:w="1606" w:type="dxa"/>
          </w:tcPr>
          <w:p w14:paraId="29FEB35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158°51’45”</w:t>
            </w:r>
          </w:p>
        </w:tc>
        <w:tc>
          <w:tcPr>
            <w:tcW w:w="1649" w:type="dxa"/>
          </w:tcPr>
          <w:p w14:paraId="2B34174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70°41’03”</w:t>
            </w:r>
          </w:p>
        </w:tc>
        <w:tc>
          <w:tcPr>
            <w:tcW w:w="1678" w:type="dxa"/>
          </w:tcPr>
          <w:p w14:paraId="086E01D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0.30±0.01</w:t>
            </w:r>
          </w:p>
        </w:tc>
        <w:tc>
          <w:tcPr>
            <w:tcW w:w="1887" w:type="dxa"/>
          </w:tcPr>
          <w:p w14:paraId="7F49896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1.88</w:t>
            </w:r>
          </w:p>
        </w:tc>
      </w:tr>
      <w:tr w:rsidR="00B74B12" w14:paraId="7836AA04" w14:textId="77777777" w:rsidTr="0002756E">
        <w:tc>
          <w:tcPr>
            <w:tcW w:w="1125" w:type="dxa"/>
          </w:tcPr>
          <w:p w14:paraId="0D0B565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GVP1</w:t>
            </w:r>
          </w:p>
        </w:tc>
        <w:tc>
          <w:tcPr>
            <w:tcW w:w="1606" w:type="dxa"/>
          </w:tcPr>
          <w:p w14:paraId="06FCEDC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137°15’01”</w:t>
            </w:r>
          </w:p>
        </w:tc>
        <w:tc>
          <w:tcPr>
            <w:tcW w:w="1649" w:type="dxa"/>
          </w:tcPr>
          <w:p w14:paraId="303AA36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69°12’12”</w:t>
            </w:r>
          </w:p>
        </w:tc>
        <w:tc>
          <w:tcPr>
            <w:tcW w:w="1678" w:type="dxa"/>
          </w:tcPr>
          <w:p w14:paraId="549BF53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4.20±0.04</w:t>
            </w:r>
          </w:p>
        </w:tc>
        <w:tc>
          <w:tcPr>
            <w:tcW w:w="1887" w:type="dxa"/>
          </w:tcPr>
          <w:p w14:paraId="7E1B4BC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3.10</w:t>
            </w:r>
          </w:p>
        </w:tc>
      </w:tr>
      <w:tr w:rsidR="00B74B12" w14:paraId="12E2B587" w14:textId="77777777" w:rsidTr="0002756E">
        <w:tc>
          <w:tcPr>
            <w:tcW w:w="1125" w:type="dxa"/>
          </w:tcPr>
          <w:p w14:paraId="6425598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GVP3</w:t>
            </w:r>
          </w:p>
        </w:tc>
        <w:tc>
          <w:tcPr>
            <w:tcW w:w="1606" w:type="dxa"/>
          </w:tcPr>
          <w:p w14:paraId="07E9916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141°04’30”</w:t>
            </w:r>
          </w:p>
        </w:tc>
        <w:tc>
          <w:tcPr>
            <w:tcW w:w="1649" w:type="dxa"/>
          </w:tcPr>
          <w:p w14:paraId="267BD6B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70°23’15</w:t>
            </w:r>
          </w:p>
        </w:tc>
        <w:tc>
          <w:tcPr>
            <w:tcW w:w="1678" w:type="dxa"/>
          </w:tcPr>
          <w:p w14:paraId="77E8EA1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6.40±0.13</w:t>
            </w:r>
          </w:p>
        </w:tc>
        <w:tc>
          <w:tcPr>
            <w:tcW w:w="1887" w:type="dxa"/>
          </w:tcPr>
          <w:p w14:paraId="3D697CB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6.11</w:t>
            </w:r>
          </w:p>
        </w:tc>
      </w:tr>
      <w:tr w:rsidR="00B74B12" w14:paraId="12BB7EC2" w14:textId="77777777" w:rsidTr="0002756E">
        <w:tc>
          <w:tcPr>
            <w:tcW w:w="1125" w:type="dxa"/>
          </w:tcPr>
          <w:p w14:paraId="1E5ABA3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GVP4</w:t>
            </w:r>
          </w:p>
        </w:tc>
        <w:tc>
          <w:tcPr>
            <w:tcW w:w="1606" w:type="dxa"/>
          </w:tcPr>
          <w:p w14:paraId="19A7607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141°59’39”</w:t>
            </w:r>
          </w:p>
        </w:tc>
        <w:tc>
          <w:tcPr>
            <w:tcW w:w="1649" w:type="dxa"/>
          </w:tcPr>
          <w:p w14:paraId="452DB3A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71°08’58”</w:t>
            </w:r>
          </w:p>
        </w:tc>
        <w:tc>
          <w:tcPr>
            <w:tcW w:w="1678" w:type="dxa"/>
          </w:tcPr>
          <w:p w14:paraId="05525E3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28.00±0.10</w:t>
            </w:r>
          </w:p>
        </w:tc>
        <w:tc>
          <w:tcPr>
            <w:tcW w:w="1887" w:type="dxa"/>
          </w:tcPr>
          <w:p w14:paraId="43F46B0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28.58</w:t>
            </w:r>
          </w:p>
        </w:tc>
      </w:tr>
      <w:tr w:rsidR="00B74B12" w14:paraId="5AE2ECF1" w14:textId="77777777" w:rsidTr="0002756E">
        <w:tc>
          <w:tcPr>
            <w:tcW w:w="1125" w:type="dxa"/>
          </w:tcPr>
          <w:p w14:paraId="3DFA925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GVP7</w:t>
            </w:r>
          </w:p>
        </w:tc>
        <w:tc>
          <w:tcPr>
            <w:tcW w:w="1606" w:type="dxa"/>
          </w:tcPr>
          <w:p w14:paraId="50CC365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148°29’25”</w:t>
            </w:r>
          </w:p>
        </w:tc>
        <w:tc>
          <w:tcPr>
            <w:tcW w:w="1649" w:type="dxa"/>
          </w:tcPr>
          <w:p w14:paraId="454CBC2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72°26’37”</w:t>
            </w:r>
          </w:p>
        </w:tc>
        <w:tc>
          <w:tcPr>
            <w:tcW w:w="1678" w:type="dxa"/>
          </w:tcPr>
          <w:p w14:paraId="2BDB389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7.10±0.05</w:t>
            </w:r>
          </w:p>
        </w:tc>
        <w:tc>
          <w:tcPr>
            <w:tcW w:w="1887" w:type="dxa"/>
          </w:tcPr>
          <w:p w14:paraId="14173F4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8.24</w:t>
            </w:r>
          </w:p>
        </w:tc>
      </w:tr>
      <w:tr w:rsidR="00B74B12" w14:paraId="418E29BC" w14:textId="77777777" w:rsidTr="0002756E">
        <w:tc>
          <w:tcPr>
            <w:tcW w:w="1125" w:type="dxa"/>
          </w:tcPr>
          <w:p w14:paraId="4EA8C03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M2</w:t>
            </w:r>
          </w:p>
        </w:tc>
        <w:tc>
          <w:tcPr>
            <w:tcW w:w="1606" w:type="dxa"/>
          </w:tcPr>
          <w:p w14:paraId="3AE25EE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151°16’10”</w:t>
            </w:r>
          </w:p>
        </w:tc>
        <w:tc>
          <w:tcPr>
            <w:tcW w:w="1649" w:type="dxa"/>
          </w:tcPr>
          <w:p w14:paraId="195EF5B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74°48’16”</w:t>
            </w:r>
          </w:p>
        </w:tc>
        <w:tc>
          <w:tcPr>
            <w:tcW w:w="1678" w:type="dxa"/>
          </w:tcPr>
          <w:p w14:paraId="6B046F3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6.99±0.07</w:t>
            </w:r>
          </w:p>
        </w:tc>
        <w:tc>
          <w:tcPr>
            <w:tcW w:w="1887" w:type="dxa"/>
          </w:tcPr>
          <w:p w14:paraId="242BDB7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12.15</w:t>
            </w:r>
          </w:p>
        </w:tc>
      </w:tr>
      <w:tr w:rsidR="00B74B12" w14:paraId="69A87E5D" w14:textId="77777777" w:rsidTr="0002756E">
        <w:tc>
          <w:tcPr>
            <w:tcW w:w="1125" w:type="dxa"/>
          </w:tcPr>
          <w:p w14:paraId="05E3E72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M3^</w:t>
            </w:r>
          </w:p>
        </w:tc>
        <w:tc>
          <w:tcPr>
            <w:tcW w:w="1606" w:type="dxa"/>
          </w:tcPr>
          <w:p w14:paraId="1328163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157°39’42”</w:t>
            </w:r>
          </w:p>
        </w:tc>
        <w:tc>
          <w:tcPr>
            <w:tcW w:w="1649" w:type="dxa"/>
          </w:tcPr>
          <w:p w14:paraId="03EA162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73°22’55”</w:t>
            </w:r>
          </w:p>
        </w:tc>
        <w:tc>
          <w:tcPr>
            <w:tcW w:w="1678" w:type="dxa"/>
          </w:tcPr>
          <w:p w14:paraId="4660908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1.90±0.01</w:t>
            </w:r>
          </w:p>
        </w:tc>
        <w:tc>
          <w:tcPr>
            <w:tcW w:w="1887" w:type="dxa"/>
          </w:tcPr>
          <w:p w14:paraId="0195C4B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4.57</w:t>
            </w:r>
          </w:p>
        </w:tc>
      </w:tr>
      <w:tr w:rsidR="00B74B12" w14:paraId="62A75FD2" w14:textId="77777777" w:rsidTr="0002756E">
        <w:tc>
          <w:tcPr>
            <w:tcW w:w="1125" w:type="dxa"/>
          </w:tcPr>
          <w:p w14:paraId="0004A67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MdPta*</w:t>
            </w:r>
          </w:p>
        </w:tc>
        <w:tc>
          <w:tcPr>
            <w:tcW w:w="1606" w:type="dxa"/>
          </w:tcPr>
          <w:p w14:paraId="4D7382D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145°51’32”</w:t>
            </w:r>
          </w:p>
        </w:tc>
        <w:tc>
          <w:tcPr>
            <w:tcW w:w="1649" w:type="dxa"/>
          </w:tcPr>
          <w:p w14:paraId="636E665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75°32’10”</w:t>
            </w:r>
          </w:p>
        </w:tc>
        <w:tc>
          <w:tcPr>
            <w:tcW w:w="1678" w:type="dxa"/>
          </w:tcPr>
          <w:p w14:paraId="1D59EEB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4.90±0.07</w:t>
            </w:r>
          </w:p>
        </w:tc>
        <w:tc>
          <w:tcPr>
            <w:tcW w:w="1887" w:type="dxa"/>
          </w:tcPr>
          <w:p w14:paraId="1E273EF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5.30</w:t>
            </w:r>
          </w:p>
        </w:tc>
      </w:tr>
      <w:tr w:rsidR="00B74B12" w14:paraId="346BAD90" w14:textId="77777777" w:rsidTr="0002756E">
        <w:tc>
          <w:tcPr>
            <w:tcW w:w="1125" w:type="dxa"/>
          </w:tcPr>
          <w:p w14:paraId="4A13F02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Ree1”</w:t>
            </w:r>
          </w:p>
        </w:tc>
        <w:tc>
          <w:tcPr>
            <w:tcW w:w="1606" w:type="dxa"/>
          </w:tcPr>
          <w:p w14:paraId="79F1D5F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162°42’08”</w:t>
            </w:r>
          </w:p>
        </w:tc>
        <w:tc>
          <w:tcPr>
            <w:tcW w:w="1649" w:type="dxa"/>
          </w:tcPr>
          <w:p w14:paraId="4DAA935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74°45’30”</w:t>
            </w:r>
          </w:p>
        </w:tc>
        <w:tc>
          <w:tcPr>
            <w:tcW w:w="1678" w:type="dxa"/>
          </w:tcPr>
          <w:p w14:paraId="23E2469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251.80±0.16</w:t>
            </w:r>
          </w:p>
        </w:tc>
        <w:tc>
          <w:tcPr>
            <w:tcW w:w="1887" w:type="dxa"/>
          </w:tcPr>
          <w:p w14:paraId="3ABB099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245.59</w:t>
            </w:r>
          </w:p>
        </w:tc>
      </w:tr>
      <w:tr w:rsidR="00B74B12" w14:paraId="6BF5BB40" w14:textId="77777777" w:rsidTr="0002756E">
        <w:tc>
          <w:tcPr>
            <w:tcW w:w="1125" w:type="dxa"/>
          </w:tcPr>
          <w:p w14:paraId="21EE40A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Ree2”</w:t>
            </w:r>
          </w:p>
        </w:tc>
        <w:tc>
          <w:tcPr>
            <w:tcW w:w="1606" w:type="dxa"/>
          </w:tcPr>
          <w:p w14:paraId="4C32601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162°25’58”</w:t>
            </w:r>
          </w:p>
        </w:tc>
        <w:tc>
          <w:tcPr>
            <w:tcW w:w="1649" w:type="dxa"/>
          </w:tcPr>
          <w:p w14:paraId="439D390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74°44’45”</w:t>
            </w:r>
          </w:p>
        </w:tc>
        <w:tc>
          <w:tcPr>
            <w:tcW w:w="1678" w:type="dxa"/>
          </w:tcPr>
          <w:p w14:paraId="01A0D5B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150.80±0.16</w:t>
            </w:r>
          </w:p>
        </w:tc>
        <w:tc>
          <w:tcPr>
            <w:tcW w:w="1887" w:type="dxa"/>
          </w:tcPr>
          <w:p w14:paraId="1233E57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134.78</w:t>
            </w:r>
          </w:p>
        </w:tc>
      </w:tr>
      <w:tr w:rsidR="00B74B12" w14:paraId="1233B836" w14:textId="77777777" w:rsidTr="0002756E">
        <w:tc>
          <w:tcPr>
            <w:tcW w:w="1125" w:type="dxa"/>
          </w:tcPr>
          <w:p w14:paraId="4D1D691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St553</w:t>
            </w:r>
          </w:p>
        </w:tc>
        <w:tc>
          <w:tcPr>
            <w:tcW w:w="1606" w:type="dxa"/>
          </w:tcPr>
          <w:p w14:paraId="7C56847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156°22’06”</w:t>
            </w:r>
          </w:p>
        </w:tc>
        <w:tc>
          <w:tcPr>
            <w:tcW w:w="1649" w:type="dxa"/>
          </w:tcPr>
          <w:p w14:paraId="1E2541B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72°16’40”</w:t>
            </w:r>
          </w:p>
        </w:tc>
        <w:tc>
          <w:tcPr>
            <w:tcW w:w="1678" w:type="dxa"/>
          </w:tcPr>
          <w:p w14:paraId="1656096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2.90±0.03</w:t>
            </w:r>
          </w:p>
        </w:tc>
        <w:tc>
          <w:tcPr>
            <w:tcW w:w="1887" w:type="dxa"/>
          </w:tcPr>
          <w:p w14:paraId="7DB48A8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0.58</w:t>
            </w:r>
          </w:p>
        </w:tc>
      </w:tr>
      <w:tr w:rsidR="00B74B12" w14:paraId="4922D1D1" w14:textId="77777777" w:rsidTr="0002756E">
        <w:tc>
          <w:tcPr>
            <w:tcW w:w="1125" w:type="dxa"/>
          </w:tcPr>
          <w:p w14:paraId="652EAEA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TD01°</w:t>
            </w:r>
          </w:p>
        </w:tc>
        <w:tc>
          <w:tcPr>
            <w:tcW w:w="1606" w:type="dxa"/>
          </w:tcPr>
          <w:p w14:paraId="4AEE4D7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159°05’46’’</w:t>
            </w:r>
          </w:p>
        </w:tc>
        <w:tc>
          <w:tcPr>
            <w:tcW w:w="1649" w:type="dxa"/>
          </w:tcPr>
          <w:p w14:paraId="331F05E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72°48’03’’</w:t>
            </w:r>
          </w:p>
        </w:tc>
        <w:tc>
          <w:tcPr>
            <w:tcW w:w="1678" w:type="dxa"/>
          </w:tcPr>
          <w:p w14:paraId="48316A4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0.04±0.01</w:t>
            </w:r>
          </w:p>
        </w:tc>
        <w:tc>
          <w:tcPr>
            <w:tcW w:w="1887" w:type="dxa"/>
          </w:tcPr>
          <w:p w14:paraId="2AC7AC1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0.62</w:t>
            </w:r>
          </w:p>
        </w:tc>
      </w:tr>
      <w:tr w:rsidR="00B74B12" w14:paraId="7F1B18AD" w14:textId="77777777" w:rsidTr="0002756E">
        <w:tc>
          <w:tcPr>
            <w:tcW w:w="1125" w:type="dxa"/>
          </w:tcPr>
          <w:p w14:paraId="57D80D6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TD02°</w:t>
            </w:r>
          </w:p>
        </w:tc>
        <w:tc>
          <w:tcPr>
            <w:tcW w:w="1606" w:type="dxa"/>
          </w:tcPr>
          <w:p w14:paraId="1685FC8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159°06’45’’</w:t>
            </w:r>
          </w:p>
        </w:tc>
        <w:tc>
          <w:tcPr>
            <w:tcW w:w="1649" w:type="dxa"/>
          </w:tcPr>
          <w:p w14:paraId="2D35D36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72°43’41’’</w:t>
            </w:r>
          </w:p>
        </w:tc>
        <w:tc>
          <w:tcPr>
            <w:tcW w:w="1678" w:type="dxa"/>
          </w:tcPr>
          <w:p w14:paraId="04FB389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0.10±0.01</w:t>
            </w:r>
          </w:p>
        </w:tc>
        <w:tc>
          <w:tcPr>
            <w:tcW w:w="1887" w:type="dxa"/>
          </w:tcPr>
          <w:p w14:paraId="34B782A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1.60</w:t>
            </w:r>
          </w:p>
        </w:tc>
      </w:tr>
      <w:tr w:rsidR="00B74B12" w14:paraId="6D5B42D2" w14:textId="77777777" w:rsidTr="0002756E">
        <w:tc>
          <w:tcPr>
            <w:tcW w:w="1125" w:type="dxa"/>
          </w:tcPr>
          <w:p w14:paraId="4D8E9BE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TD03°</w:t>
            </w:r>
          </w:p>
        </w:tc>
        <w:tc>
          <w:tcPr>
            <w:tcW w:w="1606" w:type="dxa"/>
          </w:tcPr>
          <w:p w14:paraId="7300053F"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159°16’19’’</w:t>
            </w:r>
          </w:p>
        </w:tc>
        <w:tc>
          <w:tcPr>
            <w:tcW w:w="1649" w:type="dxa"/>
          </w:tcPr>
          <w:p w14:paraId="62D6264A"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72° 44’55’’</w:t>
            </w:r>
          </w:p>
        </w:tc>
        <w:tc>
          <w:tcPr>
            <w:tcW w:w="1678" w:type="dxa"/>
          </w:tcPr>
          <w:p w14:paraId="4C87CE0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0.32±0.01</w:t>
            </w:r>
          </w:p>
        </w:tc>
        <w:tc>
          <w:tcPr>
            <w:tcW w:w="1887" w:type="dxa"/>
          </w:tcPr>
          <w:p w14:paraId="10F6F68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0.58</w:t>
            </w:r>
          </w:p>
        </w:tc>
      </w:tr>
      <w:tr w:rsidR="00B74B12" w14:paraId="37ADED88" w14:textId="77777777" w:rsidTr="0002756E">
        <w:tc>
          <w:tcPr>
            <w:tcW w:w="1125" w:type="dxa"/>
          </w:tcPr>
          <w:p w14:paraId="611F669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TD04°</w:t>
            </w:r>
          </w:p>
        </w:tc>
        <w:tc>
          <w:tcPr>
            <w:tcW w:w="1606" w:type="dxa"/>
          </w:tcPr>
          <w:p w14:paraId="0CAF1203"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159°20’28’’</w:t>
            </w:r>
          </w:p>
        </w:tc>
        <w:tc>
          <w:tcPr>
            <w:tcW w:w="1649" w:type="dxa"/>
          </w:tcPr>
          <w:p w14:paraId="3352B330"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72°48’04’’</w:t>
            </w:r>
          </w:p>
        </w:tc>
        <w:tc>
          <w:tcPr>
            <w:tcW w:w="1678" w:type="dxa"/>
          </w:tcPr>
          <w:p w14:paraId="06B117D3"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0.31±0.01</w:t>
            </w:r>
          </w:p>
        </w:tc>
        <w:tc>
          <w:tcPr>
            <w:tcW w:w="1887" w:type="dxa"/>
          </w:tcPr>
          <w:p w14:paraId="52EBB5E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0.58</w:t>
            </w:r>
          </w:p>
        </w:tc>
      </w:tr>
      <w:tr w:rsidR="00B74B12" w14:paraId="095F77FE" w14:textId="77777777" w:rsidTr="0002756E">
        <w:tc>
          <w:tcPr>
            <w:tcW w:w="1125" w:type="dxa"/>
          </w:tcPr>
          <w:p w14:paraId="267E3DFE"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TD05°</w:t>
            </w:r>
          </w:p>
        </w:tc>
        <w:tc>
          <w:tcPr>
            <w:tcW w:w="1606" w:type="dxa"/>
          </w:tcPr>
          <w:p w14:paraId="541D0CF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159°16’21’’</w:t>
            </w:r>
          </w:p>
        </w:tc>
        <w:tc>
          <w:tcPr>
            <w:tcW w:w="1649" w:type="dxa"/>
          </w:tcPr>
          <w:p w14:paraId="79875BC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72°51’01’’</w:t>
            </w:r>
          </w:p>
        </w:tc>
        <w:tc>
          <w:tcPr>
            <w:tcW w:w="1678" w:type="dxa"/>
          </w:tcPr>
          <w:p w14:paraId="58DA0C9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0.14±0.01</w:t>
            </w:r>
          </w:p>
        </w:tc>
        <w:tc>
          <w:tcPr>
            <w:tcW w:w="1887" w:type="dxa"/>
          </w:tcPr>
          <w:p w14:paraId="4022929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0.96</w:t>
            </w:r>
          </w:p>
        </w:tc>
      </w:tr>
      <w:tr w:rsidR="00B74B12" w14:paraId="4689D33A" w14:textId="77777777" w:rsidTr="0002756E">
        <w:tc>
          <w:tcPr>
            <w:tcW w:w="1125" w:type="dxa"/>
          </w:tcPr>
          <w:p w14:paraId="2E8AEE6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TD06°</w:t>
            </w:r>
          </w:p>
        </w:tc>
        <w:tc>
          <w:tcPr>
            <w:tcW w:w="1606" w:type="dxa"/>
          </w:tcPr>
          <w:p w14:paraId="22E9399E"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159°05’58”</w:t>
            </w:r>
          </w:p>
        </w:tc>
        <w:tc>
          <w:tcPr>
            <w:tcW w:w="1649" w:type="dxa"/>
          </w:tcPr>
          <w:p w14:paraId="68542575" w14:textId="77777777" w:rsidR="00B74B12" w:rsidRDefault="00B74B12" w:rsidP="0002756E">
            <w:pPr>
              <w:jc w:val="center"/>
              <w:rPr>
                <w:rFonts w:ascii="Calibri" w:eastAsia="Calibri" w:hAnsi="Calibri" w:cs="Calibri"/>
                <w:sz w:val="22"/>
                <w:szCs w:val="22"/>
              </w:rPr>
            </w:pPr>
            <w:r>
              <w:rPr>
                <w:rFonts w:ascii="Calibri" w:eastAsia="Calibri" w:hAnsi="Calibri" w:cs="Calibri"/>
                <w:sz w:val="22"/>
                <w:szCs w:val="22"/>
              </w:rPr>
              <w:t>72°52’19”</w:t>
            </w:r>
          </w:p>
        </w:tc>
        <w:tc>
          <w:tcPr>
            <w:tcW w:w="1678" w:type="dxa"/>
          </w:tcPr>
          <w:p w14:paraId="7F2DE92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0.30±0.01</w:t>
            </w:r>
          </w:p>
        </w:tc>
        <w:tc>
          <w:tcPr>
            <w:tcW w:w="1887" w:type="dxa"/>
          </w:tcPr>
          <w:p w14:paraId="1F56230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1.81</w:t>
            </w:r>
          </w:p>
        </w:tc>
      </w:tr>
      <w:tr w:rsidR="00B74B12" w14:paraId="6274E617" w14:textId="77777777" w:rsidTr="0002756E">
        <w:tc>
          <w:tcPr>
            <w:tcW w:w="1125" w:type="dxa"/>
          </w:tcPr>
          <w:p w14:paraId="30792732"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TD07°</w:t>
            </w:r>
          </w:p>
        </w:tc>
        <w:tc>
          <w:tcPr>
            <w:tcW w:w="1606" w:type="dxa"/>
          </w:tcPr>
          <w:p w14:paraId="32E17BD0"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158°55’38’’</w:t>
            </w:r>
          </w:p>
        </w:tc>
        <w:tc>
          <w:tcPr>
            <w:tcW w:w="1649" w:type="dxa"/>
          </w:tcPr>
          <w:p w14:paraId="0F579B7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72°51’03’’</w:t>
            </w:r>
          </w:p>
        </w:tc>
        <w:tc>
          <w:tcPr>
            <w:tcW w:w="1678" w:type="dxa"/>
          </w:tcPr>
          <w:p w14:paraId="2EF3702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0.28±0.01</w:t>
            </w:r>
          </w:p>
        </w:tc>
        <w:tc>
          <w:tcPr>
            <w:tcW w:w="1887" w:type="dxa"/>
          </w:tcPr>
          <w:p w14:paraId="4C227F2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1.60</w:t>
            </w:r>
          </w:p>
        </w:tc>
      </w:tr>
      <w:tr w:rsidR="00B74B12" w14:paraId="16D298A9" w14:textId="77777777" w:rsidTr="0002756E">
        <w:tc>
          <w:tcPr>
            <w:tcW w:w="1125" w:type="dxa"/>
          </w:tcPr>
          <w:p w14:paraId="39ABE1E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TD08°</w:t>
            </w:r>
          </w:p>
        </w:tc>
        <w:tc>
          <w:tcPr>
            <w:tcW w:w="1606" w:type="dxa"/>
          </w:tcPr>
          <w:p w14:paraId="1206948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158°51’24’’</w:t>
            </w:r>
          </w:p>
        </w:tc>
        <w:tc>
          <w:tcPr>
            <w:tcW w:w="1649" w:type="dxa"/>
          </w:tcPr>
          <w:p w14:paraId="217C62D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72°47’59’’</w:t>
            </w:r>
          </w:p>
        </w:tc>
        <w:tc>
          <w:tcPr>
            <w:tcW w:w="1678" w:type="dxa"/>
          </w:tcPr>
          <w:p w14:paraId="3BE9D37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0.12±0.01</w:t>
            </w:r>
          </w:p>
        </w:tc>
        <w:tc>
          <w:tcPr>
            <w:tcW w:w="1887" w:type="dxa"/>
          </w:tcPr>
          <w:p w14:paraId="14623687"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0.35</w:t>
            </w:r>
          </w:p>
        </w:tc>
      </w:tr>
      <w:tr w:rsidR="00B74B12" w14:paraId="35563E30" w14:textId="77777777" w:rsidTr="0002756E">
        <w:tc>
          <w:tcPr>
            <w:tcW w:w="1125" w:type="dxa"/>
          </w:tcPr>
          <w:p w14:paraId="2837470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TD09°</w:t>
            </w:r>
          </w:p>
        </w:tc>
        <w:tc>
          <w:tcPr>
            <w:tcW w:w="1606" w:type="dxa"/>
          </w:tcPr>
          <w:p w14:paraId="6BAD149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158°55’44’’</w:t>
            </w:r>
          </w:p>
        </w:tc>
        <w:tc>
          <w:tcPr>
            <w:tcW w:w="1649" w:type="dxa"/>
          </w:tcPr>
          <w:p w14:paraId="69FBA30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72°44’56’’</w:t>
            </w:r>
          </w:p>
        </w:tc>
        <w:tc>
          <w:tcPr>
            <w:tcW w:w="1678" w:type="dxa"/>
          </w:tcPr>
          <w:p w14:paraId="75AAD43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0.15±0.01</w:t>
            </w:r>
          </w:p>
        </w:tc>
        <w:tc>
          <w:tcPr>
            <w:tcW w:w="1887" w:type="dxa"/>
          </w:tcPr>
          <w:p w14:paraId="359BCEB8"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1.64</w:t>
            </w:r>
          </w:p>
        </w:tc>
      </w:tr>
      <w:tr w:rsidR="00B74B12" w14:paraId="377BB212" w14:textId="77777777" w:rsidTr="0002756E">
        <w:tc>
          <w:tcPr>
            <w:tcW w:w="1125" w:type="dxa"/>
          </w:tcPr>
          <w:p w14:paraId="489C8D0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TP6S</w:t>
            </w:r>
          </w:p>
        </w:tc>
        <w:tc>
          <w:tcPr>
            <w:tcW w:w="1606" w:type="dxa"/>
          </w:tcPr>
          <w:p w14:paraId="38DA49D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143°04’55”</w:t>
            </w:r>
          </w:p>
        </w:tc>
        <w:tc>
          <w:tcPr>
            <w:tcW w:w="1649" w:type="dxa"/>
          </w:tcPr>
          <w:p w14:paraId="294F74DB"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71°24’30”</w:t>
            </w:r>
          </w:p>
        </w:tc>
        <w:tc>
          <w:tcPr>
            <w:tcW w:w="1678" w:type="dxa"/>
          </w:tcPr>
          <w:p w14:paraId="6842AE6D"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9.00±0.04</w:t>
            </w:r>
          </w:p>
        </w:tc>
        <w:tc>
          <w:tcPr>
            <w:tcW w:w="1887" w:type="dxa"/>
          </w:tcPr>
          <w:p w14:paraId="612A86A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7.98</w:t>
            </w:r>
          </w:p>
        </w:tc>
      </w:tr>
      <w:tr w:rsidR="00B74B12" w14:paraId="5065204F" w14:textId="77777777" w:rsidTr="0002756E">
        <w:tc>
          <w:tcPr>
            <w:tcW w:w="1125" w:type="dxa"/>
          </w:tcPr>
          <w:p w14:paraId="1F6B1F61"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TP7S</w:t>
            </w:r>
          </w:p>
        </w:tc>
        <w:tc>
          <w:tcPr>
            <w:tcW w:w="1606" w:type="dxa"/>
          </w:tcPr>
          <w:p w14:paraId="6B9F809C"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147°17’15”</w:t>
            </w:r>
          </w:p>
        </w:tc>
        <w:tc>
          <w:tcPr>
            <w:tcW w:w="1649" w:type="dxa"/>
          </w:tcPr>
          <w:p w14:paraId="6115DF99"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72°18’07”</w:t>
            </w:r>
          </w:p>
        </w:tc>
        <w:tc>
          <w:tcPr>
            <w:tcW w:w="1678" w:type="dxa"/>
          </w:tcPr>
          <w:p w14:paraId="1F2FE566"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8.3±0.01</w:t>
            </w:r>
          </w:p>
        </w:tc>
        <w:tc>
          <w:tcPr>
            <w:tcW w:w="1887" w:type="dxa"/>
          </w:tcPr>
          <w:p w14:paraId="0B80345A"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7.46</w:t>
            </w:r>
          </w:p>
        </w:tc>
      </w:tr>
      <w:tr w:rsidR="00B74B12" w14:paraId="14135991" w14:textId="77777777" w:rsidTr="0002756E">
        <w:tc>
          <w:tcPr>
            <w:tcW w:w="1125" w:type="dxa"/>
          </w:tcPr>
          <w:p w14:paraId="529558B4"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TP8S</w:t>
            </w:r>
          </w:p>
        </w:tc>
        <w:tc>
          <w:tcPr>
            <w:tcW w:w="1606" w:type="dxa"/>
          </w:tcPr>
          <w:p w14:paraId="4678E1B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152°21’26”</w:t>
            </w:r>
          </w:p>
        </w:tc>
        <w:tc>
          <w:tcPr>
            <w:tcW w:w="1649" w:type="dxa"/>
          </w:tcPr>
          <w:p w14:paraId="2677C14F"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sz w:val="22"/>
                <w:szCs w:val="22"/>
              </w:rPr>
              <w:t>72°31’15”</w:t>
            </w:r>
          </w:p>
        </w:tc>
        <w:tc>
          <w:tcPr>
            <w:tcW w:w="1678" w:type="dxa"/>
          </w:tcPr>
          <w:p w14:paraId="5B3FC46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3.3±0.01</w:t>
            </w:r>
          </w:p>
        </w:tc>
        <w:tc>
          <w:tcPr>
            <w:tcW w:w="1887" w:type="dxa"/>
          </w:tcPr>
          <w:p w14:paraId="385E4895" w14:textId="77777777" w:rsidR="00B74B12" w:rsidRDefault="00B74B12" w:rsidP="0002756E">
            <w:pPr>
              <w:jc w:val="center"/>
              <w:rPr>
                <w:rFonts w:ascii="Calibri" w:eastAsia="Calibri" w:hAnsi="Calibri" w:cs="Calibri"/>
                <w:color w:val="000000"/>
                <w:sz w:val="22"/>
                <w:szCs w:val="22"/>
              </w:rPr>
            </w:pPr>
            <w:r>
              <w:rPr>
                <w:rFonts w:ascii="Calibri" w:eastAsia="Calibri" w:hAnsi="Calibri" w:cs="Calibri"/>
                <w:color w:val="000000"/>
                <w:sz w:val="22"/>
                <w:szCs w:val="22"/>
              </w:rPr>
              <w:t>1.84</w:t>
            </w:r>
          </w:p>
        </w:tc>
      </w:tr>
    </w:tbl>
    <w:p w14:paraId="455FD68F" w14:textId="77777777" w:rsidR="00B74B12" w:rsidRDefault="00B74B12" w:rsidP="00B74B12">
      <w:pPr>
        <w:spacing w:line="360" w:lineRule="auto"/>
        <w:jc w:val="both"/>
        <w:rPr>
          <w:rFonts w:ascii="Calibri" w:eastAsia="Calibri" w:hAnsi="Calibri" w:cs="Calibri"/>
        </w:rPr>
      </w:pPr>
    </w:p>
    <w:p w14:paraId="08B6FF59" w14:textId="77777777" w:rsidR="00B74B12" w:rsidRPr="009F21C1" w:rsidRDefault="00B74B12" w:rsidP="00B74B12">
      <w:pPr>
        <w:spacing w:line="360" w:lineRule="auto"/>
        <w:jc w:val="both"/>
        <w:rPr>
          <w:rFonts w:ascii="Calibri" w:eastAsia="Calibri" w:hAnsi="Calibri" w:cs="Calibri"/>
          <w:lang w:val="it-IT"/>
        </w:rPr>
      </w:pPr>
    </w:p>
    <w:p w14:paraId="6F6EB32D" w14:textId="77777777" w:rsidR="00B74B12" w:rsidRDefault="00B74B12" w:rsidP="00B74B12">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14:anchorId="1B582795" wp14:editId="1FF32F16">
            <wp:extent cx="6120130" cy="3171368"/>
            <wp:effectExtent l="0" t="0" r="0" b="0"/>
            <wp:docPr id="511410977" name="image11.jpg" descr="Immagine che contiene Diagramma, linea, diagramm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11.jpg" descr="Immagine che contiene Diagramma, linea, diagramma&#10;&#10;Descrizione generata automaticamente"/>
                    <pic:cNvPicPr preferRelativeResize="0"/>
                  </pic:nvPicPr>
                  <pic:blipFill>
                    <a:blip r:embed="rId6"/>
                    <a:srcRect/>
                    <a:stretch>
                      <a:fillRect/>
                    </a:stretch>
                  </pic:blipFill>
                  <pic:spPr>
                    <a:xfrm>
                      <a:off x="0" y="0"/>
                      <a:ext cx="6120130" cy="3171368"/>
                    </a:xfrm>
                    <a:prstGeom prst="rect">
                      <a:avLst/>
                    </a:prstGeom>
                    <a:ln/>
                  </pic:spPr>
                </pic:pic>
              </a:graphicData>
            </a:graphic>
          </wp:inline>
        </w:drawing>
      </w:r>
    </w:p>
    <w:p w14:paraId="04DCA7E2" w14:textId="77777777" w:rsidR="00B74B12" w:rsidRDefault="00B74B12" w:rsidP="00B74B12">
      <w:pPr>
        <w:spacing w:line="360" w:lineRule="auto"/>
        <w:jc w:val="both"/>
        <w:rPr>
          <w:rFonts w:ascii="Calibri" w:eastAsia="Calibri" w:hAnsi="Calibri" w:cs="Calibri"/>
        </w:rPr>
      </w:pPr>
    </w:p>
    <w:p w14:paraId="2021372F" w14:textId="77777777" w:rsidR="00B74B12" w:rsidRPr="006E4209" w:rsidRDefault="00B74B12" w:rsidP="00B74B12">
      <w:pPr>
        <w:spacing w:line="360" w:lineRule="auto"/>
        <w:jc w:val="both"/>
        <w:rPr>
          <w:rFonts w:eastAsia="Calibri"/>
          <w:b/>
        </w:rPr>
      </w:pPr>
      <w:r w:rsidRPr="006E4209">
        <w:rPr>
          <w:rFonts w:eastAsia="Calibri"/>
          <w:b/>
        </w:rPr>
        <w:lastRenderedPageBreak/>
        <w:t xml:space="preserve">Supplementary </w:t>
      </w:r>
      <w:r w:rsidRPr="000520BD">
        <w:rPr>
          <w:rFonts w:eastAsia="Calibri"/>
          <w:b/>
        </w:rPr>
        <w:t>Fig.</w:t>
      </w:r>
      <w:r w:rsidRPr="006E4209">
        <w:rPr>
          <w:rFonts w:eastAsia="Calibri"/>
          <w:b/>
        </w:rPr>
        <w:t xml:space="preserve"> 1</w:t>
      </w:r>
    </w:p>
    <w:p w14:paraId="354ED4C0" w14:textId="77777777" w:rsidR="00B74B12" w:rsidRPr="006E4209" w:rsidRDefault="00B74B12" w:rsidP="00B74B12">
      <w:pPr>
        <w:spacing w:line="360" w:lineRule="auto"/>
        <w:jc w:val="both"/>
        <w:rPr>
          <w:rFonts w:eastAsia="Calibri"/>
        </w:rPr>
      </w:pPr>
      <w:r w:rsidRPr="006E4209">
        <w:rPr>
          <w:rFonts w:eastAsia="Calibri"/>
        </w:rPr>
        <w:t xml:space="preserve">Time series of the seven transformation parameters calculated epoch by epoch using a Precise Point Positioning Ambiguity Resolution (PPP-AR) approach, based on 20 years of GNSS signal acquisitions from permanent stations (CAS1, MAW1, MCM4, SYOG, TNB1, VESL). The graphs demonstrate a strong correspondence with the hypothesis of linearity in the movements expected from plate motion </w:t>
      </w:r>
      <w:proofErr w:type="gramStart"/>
      <w:r w:rsidRPr="006E4209">
        <w:rPr>
          <w:rFonts w:eastAsia="Calibri"/>
        </w:rPr>
        <w:t>in the area of</w:t>
      </w:r>
      <w:proofErr w:type="gramEnd"/>
      <w:r w:rsidRPr="006E4209">
        <w:rPr>
          <w:rFonts w:eastAsia="Calibri"/>
        </w:rPr>
        <w:t xml:space="preserve"> interest.</w:t>
      </w:r>
    </w:p>
    <w:p w14:paraId="603B89D8" w14:textId="77777777" w:rsidR="003A4392" w:rsidRDefault="003A4392"/>
    <w:sectPr w:rsidR="003A439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4B12"/>
    <w:rsid w:val="000E6FDA"/>
    <w:rsid w:val="000F743A"/>
    <w:rsid w:val="003A4392"/>
    <w:rsid w:val="00416F18"/>
    <w:rsid w:val="00851A0F"/>
    <w:rsid w:val="00B74B12"/>
    <w:rsid w:val="00E46C33"/>
    <w:rsid w:val="00F62E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1C26980"/>
  <w15:chartTrackingRefBased/>
  <w15:docId w15:val="{FF5BAEE3-D020-F54E-935C-FC8EEE792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74B12"/>
    <w:rPr>
      <w:rFonts w:ascii="Times New Roman" w:eastAsia="Times New Roman" w:hAnsi="Times New Roman" w:cs="Times New Roman"/>
      <w:kern w:val="0"/>
      <w:lang w:val="en-GB" w:eastAsia="it-IT"/>
      <w14:ligatures w14:val="none"/>
    </w:rPr>
  </w:style>
  <w:style w:type="paragraph" w:styleId="Titolo1">
    <w:name w:val="heading 1"/>
    <w:basedOn w:val="Normale"/>
    <w:next w:val="Normale"/>
    <w:link w:val="Titolo1Carattere"/>
    <w:uiPriority w:val="9"/>
    <w:qFormat/>
    <w:rsid w:val="00B74B12"/>
    <w:pPr>
      <w:keepNext/>
      <w:keepLines/>
      <w:spacing w:before="360" w:after="80"/>
      <w:outlineLvl w:val="0"/>
    </w:pPr>
    <w:rPr>
      <w:rFonts w:asciiTheme="majorHAnsi" w:eastAsiaTheme="majorEastAsia" w:hAnsiTheme="majorHAnsi" w:cstheme="majorBidi"/>
      <w:color w:val="0F4761"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B74B12"/>
    <w:pPr>
      <w:keepNext/>
      <w:keepLines/>
      <w:spacing w:before="160" w:after="80"/>
      <w:outlineLvl w:val="1"/>
    </w:pPr>
    <w:rPr>
      <w:rFonts w:asciiTheme="majorHAnsi" w:eastAsiaTheme="majorEastAsia" w:hAnsiTheme="majorHAnsi" w:cstheme="majorBidi"/>
      <w:color w:val="0F4761"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B74B12"/>
    <w:pPr>
      <w:keepNext/>
      <w:keepLines/>
      <w:spacing w:before="160" w:after="80"/>
      <w:outlineLvl w:val="2"/>
    </w:pPr>
    <w:rPr>
      <w:rFonts w:asciiTheme="minorHAnsi" w:eastAsiaTheme="majorEastAsia" w:hAnsiTheme="minorHAnsi" w:cstheme="majorBidi"/>
      <w:color w:val="0F4761"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B74B12"/>
    <w:pPr>
      <w:keepNext/>
      <w:keepLines/>
      <w:spacing w:before="80" w:after="40"/>
      <w:outlineLvl w:val="3"/>
    </w:pPr>
    <w:rPr>
      <w:rFonts w:asciiTheme="minorHAnsi" w:eastAsiaTheme="majorEastAsia" w:hAnsiTheme="minorHAnsi" w:cstheme="majorBidi"/>
      <w:i/>
      <w:iCs/>
      <w:color w:val="0F4761" w:themeColor="accent1" w:themeShade="BF"/>
      <w:kern w:val="2"/>
      <w:lang w:val="it-IT" w:eastAsia="en-US"/>
      <w14:ligatures w14:val="standardContextual"/>
    </w:rPr>
  </w:style>
  <w:style w:type="paragraph" w:styleId="Titolo5">
    <w:name w:val="heading 5"/>
    <w:basedOn w:val="Normale"/>
    <w:next w:val="Normale"/>
    <w:link w:val="Titolo5Carattere"/>
    <w:uiPriority w:val="9"/>
    <w:semiHidden/>
    <w:unhideWhenUsed/>
    <w:qFormat/>
    <w:rsid w:val="00B74B12"/>
    <w:pPr>
      <w:keepNext/>
      <w:keepLines/>
      <w:spacing w:before="80" w:after="40"/>
      <w:outlineLvl w:val="4"/>
    </w:pPr>
    <w:rPr>
      <w:rFonts w:asciiTheme="minorHAnsi" w:eastAsiaTheme="majorEastAsia" w:hAnsiTheme="minorHAnsi" w:cstheme="majorBidi"/>
      <w:color w:val="0F4761" w:themeColor="accent1" w:themeShade="BF"/>
      <w:kern w:val="2"/>
      <w:lang w:val="it-IT" w:eastAsia="en-US"/>
      <w14:ligatures w14:val="standardContextual"/>
    </w:rPr>
  </w:style>
  <w:style w:type="paragraph" w:styleId="Titolo6">
    <w:name w:val="heading 6"/>
    <w:basedOn w:val="Normale"/>
    <w:next w:val="Normale"/>
    <w:link w:val="Titolo6Carattere"/>
    <w:uiPriority w:val="9"/>
    <w:semiHidden/>
    <w:unhideWhenUsed/>
    <w:qFormat/>
    <w:rsid w:val="00B74B12"/>
    <w:pPr>
      <w:keepNext/>
      <w:keepLines/>
      <w:spacing w:before="40"/>
      <w:outlineLvl w:val="5"/>
    </w:pPr>
    <w:rPr>
      <w:rFonts w:asciiTheme="minorHAnsi" w:eastAsiaTheme="majorEastAsia" w:hAnsiTheme="minorHAnsi" w:cstheme="majorBidi"/>
      <w:i/>
      <w:iCs/>
      <w:color w:val="595959" w:themeColor="text1" w:themeTint="A6"/>
      <w:kern w:val="2"/>
      <w:lang w:val="it-IT" w:eastAsia="en-US"/>
      <w14:ligatures w14:val="standardContextual"/>
    </w:rPr>
  </w:style>
  <w:style w:type="paragraph" w:styleId="Titolo7">
    <w:name w:val="heading 7"/>
    <w:basedOn w:val="Normale"/>
    <w:next w:val="Normale"/>
    <w:link w:val="Titolo7Carattere"/>
    <w:uiPriority w:val="9"/>
    <w:semiHidden/>
    <w:unhideWhenUsed/>
    <w:qFormat/>
    <w:rsid w:val="00B74B12"/>
    <w:pPr>
      <w:keepNext/>
      <w:keepLines/>
      <w:spacing w:before="40"/>
      <w:outlineLvl w:val="6"/>
    </w:pPr>
    <w:rPr>
      <w:rFonts w:asciiTheme="minorHAnsi" w:eastAsiaTheme="majorEastAsia" w:hAnsiTheme="minorHAnsi" w:cstheme="majorBidi"/>
      <w:color w:val="595959" w:themeColor="text1" w:themeTint="A6"/>
      <w:kern w:val="2"/>
      <w:lang w:val="it-IT" w:eastAsia="en-US"/>
      <w14:ligatures w14:val="standardContextual"/>
    </w:rPr>
  </w:style>
  <w:style w:type="paragraph" w:styleId="Titolo8">
    <w:name w:val="heading 8"/>
    <w:basedOn w:val="Normale"/>
    <w:next w:val="Normale"/>
    <w:link w:val="Titolo8Carattere"/>
    <w:uiPriority w:val="9"/>
    <w:semiHidden/>
    <w:unhideWhenUsed/>
    <w:qFormat/>
    <w:rsid w:val="00B74B12"/>
    <w:pPr>
      <w:keepNext/>
      <w:keepLines/>
      <w:outlineLvl w:val="7"/>
    </w:pPr>
    <w:rPr>
      <w:rFonts w:asciiTheme="minorHAnsi" w:eastAsiaTheme="majorEastAsia" w:hAnsiTheme="minorHAnsi" w:cstheme="majorBidi"/>
      <w:i/>
      <w:iCs/>
      <w:color w:val="272727" w:themeColor="text1" w:themeTint="D8"/>
      <w:kern w:val="2"/>
      <w:lang w:val="it-IT" w:eastAsia="en-US"/>
      <w14:ligatures w14:val="standardContextual"/>
    </w:rPr>
  </w:style>
  <w:style w:type="paragraph" w:styleId="Titolo9">
    <w:name w:val="heading 9"/>
    <w:basedOn w:val="Normale"/>
    <w:next w:val="Normale"/>
    <w:link w:val="Titolo9Carattere"/>
    <w:uiPriority w:val="9"/>
    <w:semiHidden/>
    <w:unhideWhenUsed/>
    <w:qFormat/>
    <w:rsid w:val="00B74B12"/>
    <w:pPr>
      <w:keepNext/>
      <w:keepLines/>
      <w:outlineLvl w:val="8"/>
    </w:pPr>
    <w:rPr>
      <w:rFonts w:asciiTheme="minorHAnsi" w:eastAsiaTheme="majorEastAsia" w:hAnsiTheme="minorHAnsi" w:cstheme="majorBidi"/>
      <w:color w:val="272727" w:themeColor="text1" w:themeTint="D8"/>
      <w:kern w:val="2"/>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74B1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74B1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74B1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74B1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74B1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74B1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74B1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74B1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74B12"/>
    <w:rPr>
      <w:rFonts w:eastAsiaTheme="majorEastAsia" w:cstheme="majorBidi"/>
      <w:color w:val="272727" w:themeColor="text1" w:themeTint="D8"/>
    </w:rPr>
  </w:style>
  <w:style w:type="paragraph" w:styleId="Titolo">
    <w:name w:val="Title"/>
    <w:basedOn w:val="Normale"/>
    <w:next w:val="Normale"/>
    <w:link w:val="TitoloCarattere"/>
    <w:uiPriority w:val="10"/>
    <w:qFormat/>
    <w:rsid w:val="00B74B12"/>
    <w:pPr>
      <w:spacing w:after="80"/>
      <w:contextualSpacing/>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B74B1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74B12"/>
    <w:pPr>
      <w:numPr>
        <w:ilvl w:val="1"/>
      </w:numPr>
      <w:spacing w:after="160"/>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B74B1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74B12"/>
    <w:pPr>
      <w:spacing w:before="160" w:after="160"/>
      <w:jc w:val="center"/>
    </w:pPr>
    <w:rPr>
      <w:rFonts w:asciiTheme="minorHAnsi" w:eastAsiaTheme="minorHAnsi" w:hAnsiTheme="minorHAnsi" w:cstheme="minorBidi"/>
      <w:i/>
      <w:iCs/>
      <w:color w:val="404040" w:themeColor="text1" w:themeTint="BF"/>
      <w:kern w:val="2"/>
      <w:lang w:val="it-IT" w:eastAsia="en-US"/>
      <w14:ligatures w14:val="standardContextual"/>
    </w:rPr>
  </w:style>
  <w:style w:type="character" w:customStyle="1" w:styleId="CitazioneCarattere">
    <w:name w:val="Citazione Carattere"/>
    <w:basedOn w:val="Carpredefinitoparagrafo"/>
    <w:link w:val="Citazione"/>
    <w:uiPriority w:val="29"/>
    <w:rsid w:val="00B74B12"/>
    <w:rPr>
      <w:i/>
      <w:iCs/>
      <w:color w:val="404040" w:themeColor="text1" w:themeTint="BF"/>
    </w:rPr>
  </w:style>
  <w:style w:type="paragraph" w:styleId="Paragrafoelenco">
    <w:name w:val="List Paragraph"/>
    <w:basedOn w:val="Normale"/>
    <w:uiPriority w:val="34"/>
    <w:qFormat/>
    <w:rsid w:val="00B74B12"/>
    <w:pPr>
      <w:ind w:left="720"/>
      <w:contextualSpacing/>
    </w:pPr>
    <w:rPr>
      <w:rFonts w:asciiTheme="minorHAnsi" w:eastAsiaTheme="minorHAnsi" w:hAnsiTheme="minorHAnsi" w:cstheme="minorBidi"/>
      <w:kern w:val="2"/>
      <w:lang w:val="it-IT" w:eastAsia="en-US"/>
      <w14:ligatures w14:val="standardContextual"/>
    </w:rPr>
  </w:style>
  <w:style w:type="character" w:styleId="Enfasiintensa">
    <w:name w:val="Intense Emphasis"/>
    <w:basedOn w:val="Carpredefinitoparagrafo"/>
    <w:uiPriority w:val="21"/>
    <w:qFormat/>
    <w:rsid w:val="00B74B12"/>
    <w:rPr>
      <w:i/>
      <w:iCs/>
      <w:color w:val="0F4761" w:themeColor="accent1" w:themeShade="BF"/>
    </w:rPr>
  </w:style>
  <w:style w:type="paragraph" w:styleId="Citazioneintensa">
    <w:name w:val="Intense Quote"/>
    <w:basedOn w:val="Normale"/>
    <w:next w:val="Normale"/>
    <w:link w:val="CitazioneintensaCarattere"/>
    <w:uiPriority w:val="30"/>
    <w:qFormat/>
    <w:rsid w:val="00B74B12"/>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B74B12"/>
    <w:rPr>
      <w:i/>
      <w:iCs/>
      <w:color w:val="0F4761" w:themeColor="accent1" w:themeShade="BF"/>
    </w:rPr>
  </w:style>
  <w:style w:type="character" w:styleId="Riferimentointenso">
    <w:name w:val="Intense Reference"/>
    <w:basedOn w:val="Carpredefinitoparagrafo"/>
    <w:uiPriority w:val="32"/>
    <w:qFormat/>
    <w:rsid w:val="00B74B1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525</Words>
  <Characters>2993</Characters>
  <Application>Microsoft Office Word</Application>
  <DocSecurity>0</DocSecurity>
  <Lines>24</Lines>
  <Paragraphs>7</Paragraphs>
  <ScaleCrop>false</ScaleCrop>
  <Company/>
  <LinksUpToDate>false</LinksUpToDate>
  <CharactersWithSpaces>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Vittuari</dc:creator>
  <cp:keywords/>
  <dc:description/>
  <cp:lastModifiedBy>Luca Vittuari</cp:lastModifiedBy>
  <cp:revision>2</cp:revision>
  <dcterms:created xsi:type="dcterms:W3CDTF">2025-10-30T08:26:00Z</dcterms:created>
  <dcterms:modified xsi:type="dcterms:W3CDTF">2025-10-30T08:26:00Z</dcterms:modified>
</cp:coreProperties>
</file>