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4E0A" w14:textId="77777777" w:rsidR="00730ED3" w:rsidRDefault="00730ED3" w:rsidP="00730ED3">
      <w:pPr>
        <w:pStyle w:val="Nessunaspaziatura"/>
        <w:spacing w:line="276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Suppl. Fig. 1 </w:t>
      </w:r>
    </w:p>
    <w:p w14:paraId="6EF89399" w14:textId="77777777" w:rsidR="00730ED3" w:rsidRPr="00BF4A4D" w:rsidRDefault="00730ED3" w:rsidP="00730ED3">
      <w:pPr>
        <w:spacing w:line="300" w:lineRule="atLeast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F35DE1">
        <w:rPr>
          <w:rFonts w:ascii="Times New Roman" w:hAnsi="Times New Roman" w:cs="Times New Roman"/>
          <w:bCs/>
          <w:lang w:val="en-US"/>
        </w:rPr>
        <w:t xml:space="preserve">Analysis of GDF15 </w:t>
      </w:r>
      <w:r>
        <w:rPr>
          <w:rFonts w:ascii="Times New Roman" w:hAnsi="Times New Roman" w:cs="Times New Roman"/>
          <w:bCs/>
          <w:lang w:val="en-US"/>
        </w:rPr>
        <w:t>secretion and gene expression</w:t>
      </w:r>
      <w:r w:rsidRPr="00F35DE1">
        <w:rPr>
          <w:rFonts w:ascii="Times New Roman" w:hAnsi="Times New Roman" w:cs="Times New Roman"/>
          <w:bCs/>
          <w:lang w:val="en-US"/>
        </w:rPr>
        <w:t xml:space="preserve"> in different cell lines. (</w:t>
      </w:r>
      <w:r w:rsidRPr="00F35DE1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lang w:val="en-US"/>
        </w:rPr>
        <w:t xml:space="preserve">) </w:t>
      </w:r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Levels of secreted GDF15 </w:t>
      </w:r>
      <w:r>
        <w:rPr>
          <w:rFonts w:ascii="Times New Roman" w:eastAsia="Times New Roman" w:hAnsi="Times New Roman" w:cs="Times New Roman"/>
          <w:lang w:val="en-US" w:eastAsia="it-IT"/>
        </w:rPr>
        <w:t xml:space="preserve">in the supernatant </w:t>
      </w:r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measured </w:t>
      </w:r>
      <w:r>
        <w:rPr>
          <w:rFonts w:ascii="Times New Roman" w:hAnsi="Times New Roman" w:cs="Times New Roman"/>
          <w:lang w:val="en-US"/>
        </w:rPr>
        <w:t xml:space="preserve">by </w:t>
      </w:r>
      <w:r w:rsidRPr="00F35DE1">
        <w:rPr>
          <w:rFonts w:ascii="Times New Roman" w:hAnsi="Times New Roman" w:cs="Times New Roman"/>
          <w:lang w:val="en-US"/>
        </w:rPr>
        <w:t>ELLA</w:t>
      </w:r>
      <w:r>
        <w:rPr>
          <w:rFonts w:ascii="Times New Roman" w:hAnsi="Times New Roman" w:cs="Times New Roman"/>
          <w:lang w:val="en-US"/>
        </w:rPr>
        <w:t xml:space="preserve"> assay; (</w:t>
      </w:r>
      <w:r w:rsidRPr="00F35DE1">
        <w:rPr>
          <w:rFonts w:ascii="Times New Roman" w:hAnsi="Times New Roman" w:cs="Times New Roman"/>
          <w:b/>
          <w:bCs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) Real-Time RT-PCR analysis of </w:t>
      </w:r>
      <w:r w:rsidRPr="00B13D82">
        <w:rPr>
          <w:rFonts w:ascii="Times New Roman" w:hAnsi="Times New Roman" w:cs="Times New Roman"/>
          <w:i/>
          <w:iCs/>
          <w:lang w:val="en-US"/>
        </w:rPr>
        <w:t>Gdf15</w:t>
      </w:r>
      <w:r>
        <w:rPr>
          <w:rFonts w:ascii="Times New Roman" w:hAnsi="Times New Roman" w:cs="Times New Roman"/>
          <w:lang w:val="en-US"/>
        </w:rPr>
        <w:t xml:space="preserve"> gene expression in </w:t>
      </w:r>
      <w:r w:rsidRPr="00A81C29">
        <w:rPr>
          <w:rFonts w:ascii="Times New Roman" w:hAnsi="Times New Roman" w:cs="Times New Roman"/>
          <w:lang w:val="en-US"/>
        </w:rPr>
        <w:t>dermal fibroblasts (DFs) and OV90 cells</w:t>
      </w:r>
      <w:r>
        <w:rPr>
          <w:rFonts w:ascii="Times New Roman" w:hAnsi="Times New Roman" w:cs="Times New Roman"/>
          <w:lang w:val="en-US"/>
        </w:rPr>
        <w:t xml:space="preserve">. </w:t>
      </w:r>
      <w:r w:rsidRPr="00A81C29">
        <w:rPr>
          <w:rFonts w:ascii="Times New Roman" w:eastAsia="Times New Roman" w:hAnsi="Times New Roman" w:cs="Times New Roman"/>
          <w:lang w:val="en-US" w:eastAsia="it-IT"/>
        </w:rPr>
        <w:t>Abbreviations</w:t>
      </w:r>
      <w:r>
        <w:rPr>
          <w:rFonts w:ascii="Times New Roman" w:hAnsi="Times New Roman" w:cs="Times New Roman"/>
          <w:lang w:val="en-US"/>
        </w:rPr>
        <w:t xml:space="preserve">: HK2 immortalized renal cells, NTHY immortalized thyroid cells, K562 erythroleukemia cells, TPC1 cancer thyroid cells and UOK cancer renal cells. </w:t>
      </w:r>
      <w:r w:rsidRPr="00A81C29">
        <w:rPr>
          <w:rFonts w:ascii="Times New Roman" w:hAnsi="Times New Roman" w:cs="Times New Roman"/>
          <w:lang w:val="en-US"/>
        </w:rPr>
        <w:t>Data are expressed as mean ± SD</w:t>
      </w:r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 from two independent experiments, each performed in duplicate</w:t>
      </w:r>
      <w:r w:rsidRPr="00A81C29">
        <w:rPr>
          <w:rFonts w:ascii="Times New Roman" w:hAnsi="Times New Roman" w:cs="Times New Roman"/>
          <w:lang w:val="en-US"/>
        </w:rPr>
        <w:t>. Student’s t test was applied. ** p</w:t>
      </w:r>
      <w:r>
        <w:rPr>
          <w:rFonts w:ascii="Times New Roman" w:hAnsi="Times New Roman" w:cs="Times New Roman"/>
          <w:lang w:val="en-US"/>
        </w:rPr>
        <w:t xml:space="preserve"> </w:t>
      </w:r>
      <w:r w:rsidRPr="00A81C29">
        <w:rPr>
          <w:rFonts w:ascii="Times New Roman" w:hAnsi="Times New Roman" w:cs="Times New Roman"/>
          <w:lang w:val="en-US"/>
        </w:rPr>
        <w:t>&lt; 0.01.</w:t>
      </w:r>
    </w:p>
    <w:p w14:paraId="514336BD" w14:textId="77777777" w:rsidR="00730ED3" w:rsidRDefault="00730ED3" w:rsidP="00730ED3">
      <w:pPr>
        <w:pStyle w:val="Nessunaspaziatura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1A97C8B4" w14:textId="77777777" w:rsidR="00730ED3" w:rsidRPr="005C5BA2" w:rsidRDefault="00730ED3" w:rsidP="00730ED3">
      <w:pPr>
        <w:pStyle w:val="Nessunaspaziatura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C5BA2">
        <w:rPr>
          <w:rFonts w:ascii="Times New Roman" w:hAnsi="Times New Roman" w:cs="Times New Roman"/>
          <w:b/>
          <w:bCs/>
          <w:lang w:val="en-US"/>
        </w:rPr>
        <w:t>Suppl. Fig. 2</w:t>
      </w:r>
    </w:p>
    <w:p w14:paraId="4BFB6546" w14:textId="77777777" w:rsidR="00730ED3" w:rsidRPr="00A81C29" w:rsidRDefault="00730ED3" w:rsidP="00730ED3">
      <w:pPr>
        <w:spacing w:after="0" w:line="300" w:lineRule="atLeast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A81C29">
        <w:rPr>
          <w:rFonts w:ascii="Times New Roman" w:eastAsia="Times New Roman" w:hAnsi="Times New Roman" w:cs="Times New Roman"/>
          <w:lang w:val="en-US" w:eastAsia="it-IT"/>
        </w:rPr>
        <w:t>Mitochondrial stress test analysis in OV90 cells treated with SOM E.</w:t>
      </w:r>
      <w:r w:rsidRPr="008D5EAA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Pr="00A81C29">
        <w:rPr>
          <w:rFonts w:ascii="Times New Roman" w:eastAsia="Times New Roman" w:hAnsi="Times New Roman" w:cs="Times New Roman"/>
          <w:lang w:val="en-US" w:eastAsia="it-IT"/>
        </w:rPr>
        <w:t>Oxygen consumption rate (OCR) was measured in OV90 cells treated with DMSO or SOM E (</w:t>
      </w:r>
      <w:r w:rsidRPr="00BF4A4D">
        <w:rPr>
          <w:rFonts w:ascii="Times New Roman" w:eastAsia="Times New Roman" w:hAnsi="Times New Roman" w:cs="Times New Roman"/>
          <w:lang w:val="en-US" w:eastAsia="it-IT"/>
        </w:rPr>
        <w:t>50</w:t>
      </w:r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Pr="00A81C29">
        <w:rPr>
          <w:rFonts w:ascii="Times New Roman" w:eastAsia="Times New Roman" w:hAnsi="Times New Roman" w:cs="Times New Roman"/>
          <w:lang w:eastAsia="it-IT"/>
        </w:rPr>
        <w:t>μ</w:t>
      </w:r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M) using the Seahorse XFe96 Extracellular Flux Analyzer. OCR profiles were determined following sequential injections of oligomycin (O, 1 </w:t>
      </w:r>
      <w:r w:rsidRPr="00A81C29">
        <w:rPr>
          <w:rFonts w:ascii="Times New Roman" w:eastAsia="Times New Roman" w:hAnsi="Times New Roman" w:cs="Times New Roman"/>
          <w:lang w:eastAsia="it-IT"/>
        </w:rPr>
        <w:t>μ</w:t>
      </w:r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M), FCCP (F, 1.5 </w:t>
      </w:r>
      <w:r w:rsidRPr="00A81C29">
        <w:rPr>
          <w:rFonts w:ascii="Times New Roman" w:eastAsia="Times New Roman" w:hAnsi="Times New Roman" w:cs="Times New Roman"/>
          <w:lang w:eastAsia="it-IT"/>
        </w:rPr>
        <w:t>μ</w:t>
      </w:r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M), and rotenone/antimycin A (R/Aa, 1 </w:t>
      </w:r>
      <w:r w:rsidRPr="00A81C29">
        <w:rPr>
          <w:rFonts w:ascii="Times New Roman" w:eastAsia="Times New Roman" w:hAnsi="Times New Roman" w:cs="Times New Roman"/>
          <w:lang w:eastAsia="it-IT"/>
        </w:rPr>
        <w:t>μ</w:t>
      </w:r>
      <w:r w:rsidRPr="00A81C29">
        <w:rPr>
          <w:rFonts w:ascii="Times New Roman" w:eastAsia="Times New Roman" w:hAnsi="Times New Roman" w:cs="Times New Roman"/>
          <w:lang w:val="en-US" w:eastAsia="it-IT"/>
        </w:rPr>
        <w:t>M each) in Seahorse XF medium. FCCP concentration was previously optimized by titration. Data are expressed as OCR (</w:t>
      </w:r>
      <w:proofErr w:type="spellStart"/>
      <w:r w:rsidRPr="00A81C29">
        <w:rPr>
          <w:rFonts w:ascii="Times New Roman" w:eastAsia="Times New Roman" w:hAnsi="Times New Roman" w:cs="Times New Roman"/>
          <w:lang w:val="en-US" w:eastAsia="it-IT"/>
        </w:rPr>
        <w:t>pmol</w:t>
      </w:r>
      <w:proofErr w:type="spellEnd"/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/min) and normalized to </w:t>
      </w:r>
      <w:proofErr w:type="spellStart"/>
      <w:r w:rsidRPr="00A81C29">
        <w:rPr>
          <w:rFonts w:ascii="Times New Roman" w:eastAsia="Times New Roman" w:hAnsi="Times New Roman" w:cs="Times New Roman"/>
          <w:lang w:val="en-US" w:eastAsia="it-IT"/>
        </w:rPr>
        <w:t>sulforhodamine</w:t>
      </w:r>
      <w:proofErr w:type="spellEnd"/>
      <w:r w:rsidRPr="00A81C29">
        <w:rPr>
          <w:rFonts w:ascii="Times New Roman" w:eastAsia="Times New Roman" w:hAnsi="Times New Roman" w:cs="Times New Roman"/>
          <w:lang w:val="en-US" w:eastAsia="it-IT"/>
        </w:rPr>
        <w:t xml:space="preserve"> B (SRB) absorbance. </w:t>
      </w:r>
      <w:r w:rsidRPr="008D5EAA">
        <w:rPr>
          <w:rFonts w:ascii="Times New Roman" w:hAnsi="Times New Roman" w:cs="Times New Roman"/>
          <w:lang w:val="en-US"/>
        </w:rPr>
        <w:t>Data are expressed as mean ± SD.</w:t>
      </w:r>
    </w:p>
    <w:p w14:paraId="06691E00" w14:textId="77777777" w:rsidR="00730ED3" w:rsidRPr="00A271B8" w:rsidRDefault="00730ED3" w:rsidP="00730ED3">
      <w:pPr>
        <w:pStyle w:val="Nessunaspaziatura"/>
        <w:spacing w:line="276" w:lineRule="auto"/>
        <w:jc w:val="both"/>
        <w:rPr>
          <w:rFonts w:ascii="Times New Roman" w:hAnsi="Times New Roman" w:cs="Times New Roman"/>
          <w:b/>
        </w:rPr>
      </w:pPr>
    </w:p>
    <w:p w14:paraId="09B0AB3D" w14:textId="77777777" w:rsidR="00730ED3" w:rsidRPr="001C1969" w:rsidRDefault="00730ED3" w:rsidP="00730ED3">
      <w:pPr>
        <w:pStyle w:val="Nessunaspaziatura"/>
        <w:spacing w:line="276" w:lineRule="auto"/>
        <w:jc w:val="both"/>
        <w:rPr>
          <w:rFonts w:ascii="Times New Roman" w:hAnsi="Times New Roman" w:cs="Times New Roman"/>
          <w:b/>
          <w:lang w:val="en-US"/>
        </w:rPr>
      </w:pPr>
      <w:r w:rsidRPr="00A271B8">
        <w:rPr>
          <w:rFonts w:ascii="Times New Roman" w:hAnsi="Times New Roman" w:cs="Times New Roman"/>
          <w:b/>
        </w:rPr>
        <w:t xml:space="preserve">Suppl. </w:t>
      </w:r>
      <w:r>
        <w:rPr>
          <w:rFonts w:ascii="Times New Roman" w:hAnsi="Times New Roman" w:cs="Times New Roman"/>
          <w:b/>
          <w:lang w:val="en-US"/>
        </w:rPr>
        <w:t>Fig. 3</w:t>
      </w:r>
    </w:p>
    <w:p w14:paraId="59A5F057" w14:textId="77777777" w:rsidR="00730ED3" w:rsidRPr="00BF4A4D" w:rsidRDefault="00730ED3" w:rsidP="00730ED3">
      <w:pPr>
        <w:spacing w:line="300" w:lineRule="atLeast"/>
        <w:rPr>
          <w:rFonts w:ascii="Times New Roman" w:hAnsi="Times New Roman" w:cs="Times New Roman"/>
          <w:lang w:val="en-US"/>
        </w:rPr>
      </w:pPr>
      <w:r w:rsidRPr="001C1969">
        <w:rPr>
          <w:rFonts w:ascii="Times New Roman" w:hAnsi="Times New Roman" w:cs="Times New Roman"/>
          <w:lang w:val="en-US"/>
        </w:rPr>
        <w:t xml:space="preserve">Real time RT-PCR analysis </w:t>
      </w:r>
      <w:r>
        <w:rPr>
          <w:rFonts w:ascii="Times New Roman" w:hAnsi="Times New Roman" w:cs="Times New Roman"/>
          <w:lang w:val="en-US"/>
        </w:rPr>
        <w:t>in</w:t>
      </w:r>
      <w:r w:rsidRPr="001C1969">
        <w:rPr>
          <w:rFonts w:ascii="Times New Roman" w:hAnsi="Times New Roman" w:cs="Times New Roman"/>
          <w:lang w:val="en-US"/>
        </w:rPr>
        <w:t xml:space="preserve"> OV90 </w:t>
      </w:r>
      <w:r>
        <w:rPr>
          <w:rFonts w:ascii="Times New Roman" w:hAnsi="Times New Roman" w:cs="Times New Roman"/>
          <w:lang w:val="en-US"/>
        </w:rPr>
        <w:t xml:space="preserve">cells upon GDF15 KD by siRNA. </w:t>
      </w:r>
      <w:r w:rsidRPr="008D5EAA">
        <w:rPr>
          <w:rFonts w:ascii="Times New Roman" w:hAnsi="Times New Roman" w:cs="Times New Roman"/>
          <w:lang w:val="en-US"/>
        </w:rPr>
        <w:t>(</w:t>
      </w:r>
      <w:r w:rsidRPr="008D5EAA">
        <w:rPr>
          <w:rFonts w:ascii="Times New Roman" w:hAnsi="Times New Roman" w:cs="Times New Roman"/>
          <w:b/>
          <w:bCs/>
          <w:lang w:val="en-US"/>
        </w:rPr>
        <w:t>A</w:t>
      </w:r>
      <w:r w:rsidRPr="008D5EAA">
        <w:rPr>
          <w:rFonts w:ascii="Times New Roman" w:hAnsi="Times New Roman" w:cs="Times New Roman"/>
          <w:lang w:val="en-US"/>
        </w:rPr>
        <w:t xml:space="preserve">) </w:t>
      </w:r>
      <w:r w:rsidRPr="008D5EAA">
        <w:rPr>
          <w:rFonts w:ascii="Times New Roman" w:hAnsi="Times New Roman" w:cs="Times New Roman"/>
          <w:i/>
          <w:iCs/>
          <w:lang w:val="en-US"/>
        </w:rPr>
        <w:t>Gdf15</w:t>
      </w:r>
      <w:r w:rsidRPr="008D5EAA">
        <w:rPr>
          <w:rFonts w:ascii="Times New Roman" w:hAnsi="Times New Roman" w:cs="Times New Roman"/>
          <w:lang w:val="en-US"/>
        </w:rPr>
        <w:t>, (</w:t>
      </w:r>
      <w:r w:rsidRPr="008D5EAA">
        <w:rPr>
          <w:rFonts w:ascii="Times New Roman" w:hAnsi="Times New Roman" w:cs="Times New Roman"/>
          <w:b/>
          <w:bCs/>
          <w:lang w:val="en-US"/>
        </w:rPr>
        <w:t>B</w:t>
      </w:r>
      <w:r w:rsidRPr="008D5EAA">
        <w:rPr>
          <w:rFonts w:ascii="Times New Roman" w:hAnsi="Times New Roman" w:cs="Times New Roman"/>
          <w:lang w:val="en-US"/>
        </w:rPr>
        <w:t xml:space="preserve">) </w:t>
      </w:r>
      <w:r w:rsidRPr="008D5EAA">
        <w:rPr>
          <w:rFonts w:ascii="Times New Roman" w:hAnsi="Times New Roman" w:cs="Times New Roman"/>
          <w:i/>
          <w:iCs/>
          <w:lang w:val="en-US"/>
        </w:rPr>
        <w:t>Ki67</w:t>
      </w:r>
      <w:r w:rsidRPr="008D5EAA">
        <w:rPr>
          <w:rFonts w:ascii="Times New Roman" w:hAnsi="Times New Roman" w:cs="Times New Roman"/>
          <w:lang w:val="en-US"/>
        </w:rPr>
        <w:t xml:space="preserve"> and (</w:t>
      </w:r>
      <w:r w:rsidRPr="008D5EAA">
        <w:rPr>
          <w:rFonts w:ascii="Times New Roman" w:hAnsi="Times New Roman" w:cs="Times New Roman"/>
          <w:b/>
          <w:bCs/>
          <w:lang w:val="en-US"/>
        </w:rPr>
        <w:t>C</w:t>
      </w:r>
      <w:r w:rsidRPr="008D5EAA">
        <w:rPr>
          <w:rFonts w:ascii="Times New Roman" w:hAnsi="Times New Roman" w:cs="Times New Roman"/>
          <w:lang w:val="en-US"/>
        </w:rPr>
        <w:t xml:space="preserve">) </w:t>
      </w:r>
      <w:r w:rsidRPr="008D5EAA">
        <w:rPr>
          <w:rFonts w:ascii="Times New Roman" w:hAnsi="Times New Roman" w:cs="Times New Roman"/>
          <w:i/>
          <w:iCs/>
          <w:lang w:val="en-US"/>
        </w:rPr>
        <w:t>Akt</w:t>
      </w:r>
      <w:r w:rsidRPr="008D5EAA">
        <w:rPr>
          <w:rFonts w:ascii="Times New Roman" w:hAnsi="Times New Roman" w:cs="Times New Roman"/>
          <w:lang w:val="en-US"/>
        </w:rPr>
        <w:t xml:space="preserve"> gene expression. Data are expressed as mean ± SD. Student’s t test was applied to compare </w:t>
      </w:r>
      <w:r w:rsidRPr="008D5EAA">
        <w:rPr>
          <w:rFonts w:ascii="Times New Roman" w:eastAsia="Times New Roman" w:hAnsi="Times New Roman" w:cs="Times New Roman"/>
          <w:lang w:val="en-US" w:eastAsia="it-IT"/>
        </w:rPr>
        <w:t>siGDF15</w:t>
      </w:r>
      <w:r w:rsidRPr="008D5EAA">
        <w:rPr>
          <w:rFonts w:ascii="Times New Roman" w:eastAsia="Times New Roman" w:hAnsi="Times New Roman" w:cs="Times New Roman"/>
          <w:lang w:val="en-US" w:eastAsia="it-IT"/>
        </w:rPr>
        <w:noBreakHyphen/>
        <w:t xml:space="preserve">transfected cells with Scramble controls. </w:t>
      </w:r>
      <w:r w:rsidRPr="008D5EAA">
        <w:rPr>
          <w:rFonts w:ascii="Times New Roman" w:hAnsi="Times New Roman" w:cs="Times New Roman"/>
          <w:lang w:val="en-US"/>
        </w:rPr>
        <w:t>* p &lt; 0.05, *** p &lt; 0.001.</w:t>
      </w:r>
    </w:p>
    <w:p w14:paraId="4E0227C0" w14:textId="77777777" w:rsidR="002678B4" w:rsidRDefault="002678B4"/>
    <w:sectPr w:rsidR="00267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ED3"/>
    <w:rsid w:val="00063A41"/>
    <w:rsid w:val="000A6F43"/>
    <w:rsid w:val="000D6BAA"/>
    <w:rsid w:val="000D7CC1"/>
    <w:rsid w:val="000F4C48"/>
    <w:rsid w:val="0010193C"/>
    <w:rsid w:val="001052E6"/>
    <w:rsid w:val="00193F94"/>
    <w:rsid w:val="001E4536"/>
    <w:rsid w:val="001F4D85"/>
    <w:rsid w:val="002678B4"/>
    <w:rsid w:val="00291666"/>
    <w:rsid w:val="00344DE8"/>
    <w:rsid w:val="003579A9"/>
    <w:rsid w:val="00362429"/>
    <w:rsid w:val="00376F78"/>
    <w:rsid w:val="003A52A7"/>
    <w:rsid w:val="003E4A9F"/>
    <w:rsid w:val="003F382E"/>
    <w:rsid w:val="00412119"/>
    <w:rsid w:val="00414A64"/>
    <w:rsid w:val="004677BD"/>
    <w:rsid w:val="004A37F8"/>
    <w:rsid w:val="004E1A39"/>
    <w:rsid w:val="0057632B"/>
    <w:rsid w:val="00593BAE"/>
    <w:rsid w:val="005949EA"/>
    <w:rsid w:val="005A71CF"/>
    <w:rsid w:val="00605F34"/>
    <w:rsid w:val="00607042"/>
    <w:rsid w:val="00636890"/>
    <w:rsid w:val="006D2AD3"/>
    <w:rsid w:val="006D67FA"/>
    <w:rsid w:val="007145A5"/>
    <w:rsid w:val="00720308"/>
    <w:rsid w:val="00722926"/>
    <w:rsid w:val="00730ED3"/>
    <w:rsid w:val="00773B5D"/>
    <w:rsid w:val="007A0B9F"/>
    <w:rsid w:val="007F270D"/>
    <w:rsid w:val="008429BA"/>
    <w:rsid w:val="00843C15"/>
    <w:rsid w:val="0085544D"/>
    <w:rsid w:val="008708A4"/>
    <w:rsid w:val="00873881"/>
    <w:rsid w:val="008B7FCF"/>
    <w:rsid w:val="008D7AC9"/>
    <w:rsid w:val="009239E2"/>
    <w:rsid w:val="009427AB"/>
    <w:rsid w:val="00955E68"/>
    <w:rsid w:val="00971957"/>
    <w:rsid w:val="00986D12"/>
    <w:rsid w:val="009C358F"/>
    <w:rsid w:val="00A72478"/>
    <w:rsid w:val="00A94488"/>
    <w:rsid w:val="00A95BFE"/>
    <w:rsid w:val="00B15FA6"/>
    <w:rsid w:val="00B21AB2"/>
    <w:rsid w:val="00B60A4F"/>
    <w:rsid w:val="00B8501B"/>
    <w:rsid w:val="00B876B6"/>
    <w:rsid w:val="00BB3817"/>
    <w:rsid w:val="00BB6640"/>
    <w:rsid w:val="00BD4581"/>
    <w:rsid w:val="00C0443A"/>
    <w:rsid w:val="00C11B53"/>
    <w:rsid w:val="00C57FF7"/>
    <w:rsid w:val="00C816D0"/>
    <w:rsid w:val="00D12FBC"/>
    <w:rsid w:val="00D161DC"/>
    <w:rsid w:val="00D448D4"/>
    <w:rsid w:val="00DF3DC7"/>
    <w:rsid w:val="00EA3F39"/>
    <w:rsid w:val="00EC79D8"/>
    <w:rsid w:val="00EF075B"/>
    <w:rsid w:val="00F26666"/>
    <w:rsid w:val="00F51D10"/>
    <w:rsid w:val="00F51D54"/>
    <w:rsid w:val="00F5291A"/>
    <w:rsid w:val="00F52D08"/>
    <w:rsid w:val="00F53ABC"/>
    <w:rsid w:val="00F90682"/>
    <w:rsid w:val="00FD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09C5"/>
  <w15:chartTrackingRefBased/>
  <w15:docId w15:val="{B6F43B4C-BE80-45C9-8A4F-1F95B89A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30ED3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Yamuna R</dc:creator>
  <cp:keywords/>
  <dc:description/>
  <cp:lastModifiedBy>Anna Maugeri</cp:lastModifiedBy>
  <cp:revision>2</cp:revision>
  <dcterms:created xsi:type="dcterms:W3CDTF">2026-07-21T08:01:00Z</dcterms:created>
  <dcterms:modified xsi:type="dcterms:W3CDTF">2026-07-21T08:01:00Z</dcterms:modified>
</cp:coreProperties>
</file>