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D4C6A" w14:textId="4FE155C5" w:rsidR="000F53EC" w:rsidRPr="00E31A9A" w:rsidRDefault="4EE9E674" w:rsidP="00E31A9A">
      <w:pPr>
        <w:spacing w:after="0" w:line="360" w:lineRule="auto"/>
        <w:jc w:val="both"/>
        <w:rPr>
          <w:rFonts w:ascii="Times New Roman" w:eastAsia="Times New Roman" w:hAnsi="Times New Roman" w:cs="Times New Roman"/>
          <w:b/>
          <w:bCs/>
          <w:sz w:val="24"/>
          <w:szCs w:val="24"/>
        </w:rPr>
      </w:pPr>
      <w:r w:rsidRPr="2446A730">
        <w:rPr>
          <w:rFonts w:ascii="Times New Roman" w:eastAsia="Times New Roman" w:hAnsi="Times New Roman" w:cs="Times New Roman"/>
          <w:b/>
          <w:bCs/>
          <w:sz w:val="24"/>
          <w:szCs w:val="24"/>
        </w:rPr>
        <w:t xml:space="preserve">Supplementary Table </w:t>
      </w:r>
      <w:r w:rsidR="6A548618" w:rsidRPr="2446A730">
        <w:rPr>
          <w:rFonts w:ascii="Times New Roman" w:eastAsia="Times New Roman" w:hAnsi="Times New Roman" w:cs="Times New Roman"/>
          <w:b/>
          <w:bCs/>
          <w:sz w:val="24"/>
          <w:szCs w:val="24"/>
        </w:rPr>
        <w:t>1</w:t>
      </w:r>
      <w:r w:rsidRPr="2446A730">
        <w:rPr>
          <w:rFonts w:ascii="Times New Roman" w:eastAsia="Times New Roman" w:hAnsi="Times New Roman" w:cs="Times New Roman"/>
          <w:b/>
          <w:bCs/>
          <w:sz w:val="24"/>
          <w:szCs w:val="24"/>
        </w:rPr>
        <w:t>. Detailed search strategy used on different databases</w:t>
      </w:r>
      <w:sdt>
        <w:sdtPr>
          <w:rPr>
            <w:rFonts w:ascii="Times New Roman" w:eastAsia="Times New Roman" w:hAnsi="Times New Roman" w:cs="Times New Roman"/>
            <w:b/>
            <w:bCs/>
            <w:sz w:val="24"/>
            <w:szCs w:val="24"/>
          </w:rPr>
          <w:tag w:val="goog_rdk_624"/>
          <w:id w:val="-1350788592"/>
        </w:sdtPr>
        <w:sdtEndPr/>
        <w:sdtContent>
          <w:r w:rsidRPr="2446A730">
            <w:rPr>
              <w:rFonts w:ascii="Times New Roman" w:eastAsia="Times New Roman" w:hAnsi="Times New Roman" w:cs="Times New Roman"/>
              <w:b/>
              <w:bCs/>
              <w:sz w:val="24"/>
              <w:szCs w:val="24"/>
            </w:rPr>
            <w:t xml:space="preserve"> </w:t>
          </w:r>
          <w:r w:rsidR="4F2BB3E6" w:rsidRPr="2446A730">
            <w:rPr>
              <w:rFonts w:ascii="Times New Roman" w:eastAsia="Times New Roman" w:hAnsi="Times New Roman" w:cs="Times New Roman"/>
              <w:b/>
              <w:bCs/>
              <w:sz w:val="24"/>
              <w:szCs w:val="24"/>
            </w:rPr>
            <w:t>(</w:t>
          </w:r>
          <w:r w:rsidRPr="2446A730">
            <w:rPr>
              <w:rFonts w:ascii="Times New Roman" w:eastAsia="Times New Roman" w:hAnsi="Times New Roman" w:cs="Times New Roman"/>
              <w:b/>
              <w:bCs/>
              <w:sz w:val="24"/>
              <w:szCs w:val="24"/>
            </w:rPr>
            <w:t>30th April 2024</w:t>
          </w:r>
          <w:r w:rsidR="4F2BB3E6" w:rsidRPr="2446A730">
            <w:rPr>
              <w:rFonts w:ascii="Times New Roman" w:eastAsia="Times New Roman" w:hAnsi="Times New Roman" w:cs="Times New Roman"/>
              <w:b/>
              <w:bCs/>
              <w:sz w:val="24"/>
              <w:szCs w:val="24"/>
            </w:rPr>
            <w:t>)</w:t>
          </w:r>
        </w:sdtContent>
      </w:sdt>
    </w:p>
    <w:p w14:paraId="733A244A" w14:textId="77777777" w:rsidR="00494A5E" w:rsidRPr="00E31A9A" w:rsidRDefault="00494A5E" w:rsidP="00E31A9A">
      <w:pPr>
        <w:spacing w:after="0" w:line="360" w:lineRule="auto"/>
        <w:jc w:val="both"/>
        <w:rPr>
          <w:rFonts w:ascii="Times New Roman" w:eastAsia="Times New Roman" w:hAnsi="Times New Roman" w:cs="Times New Roman"/>
          <w:sz w:val="24"/>
          <w:szCs w:val="24"/>
        </w:rPr>
      </w:pPr>
    </w:p>
    <w:tbl>
      <w:tblPr>
        <w:tblStyle w:val="a2"/>
        <w:tblW w:w="8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7209"/>
      </w:tblGrid>
      <w:tr w:rsidR="000F53EC" w:rsidRPr="00D5196B" w14:paraId="4ADD9B73" w14:textId="77777777" w:rsidTr="00CD23F7">
        <w:tc>
          <w:tcPr>
            <w:tcW w:w="1696" w:type="dxa"/>
            <w:tcBorders>
              <w:top w:val="single" w:sz="4" w:space="0" w:color="000000"/>
              <w:left w:val="single" w:sz="4" w:space="0" w:color="000000"/>
              <w:bottom w:val="single" w:sz="4" w:space="0" w:color="000000"/>
              <w:right w:val="single" w:sz="4" w:space="0" w:color="000000"/>
            </w:tcBorders>
          </w:tcPr>
          <w:p w14:paraId="4979769E" w14:textId="77777777" w:rsidR="000F53EC" w:rsidRPr="00D5196B" w:rsidRDefault="000F53EC" w:rsidP="00CD23F7">
            <w:pPr>
              <w:spacing w:line="360" w:lineRule="auto"/>
              <w:jc w:val="both"/>
              <w:rPr>
                <w:rFonts w:ascii="Times New Roman" w:hAnsi="Times New Roman" w:cs="Times New Roman"/>
                <w:b/>
                <w:sz w:val="22"/>
                <w:szCs w:val="22"/>
              </w:rPr>
            </w:pPr>
            <w:r w:rsidRPr="00D5196B">
              <w:rPr>
                <w:rFonts w:ascii="Times New Roman" w:hAnsi="Times New Roman" w:cs="Times New Roman"/>
                <w:b/>
                <w:sz w:val="22"/>
                <w:szCs w:val="22"/>
              </w:rPr>
              <w:t>Database</w:t>
            </w:r>
          </w:p>
        </w:tc>
        <w:tc>
          <w:tcPr>
            <w:tcW w:w="7209" w:type="dxa"/>
            <w:tcBorders>
              <w:top w:val="single" w:sz="4" w:space="0" w:color="000000"/>
              <w:left w:val="single" w:sz="4" w:space="0" w:color="000000"/>
              <w:bottom w:val="single" w:sz="4" w:space="0" w:color="000000"/>
              <w:right w:val="single" w:sz="4" w:space="0" w:color="000000"/>
            </w:tcBorders>
          </w:tcPr>
          <w:p w14:paraId="53C86BD5" w14:textId="77777777" w:rsidR="000F53EC" w:rsidRPr="00D5196B" w:rsidRDefault="000F53EC" w:rsidP="00CD23F7">
            <w:pPr>
              <w:spacing w:line="360" w:lineRule="auto"/>
              <w:jc w:val="both"/>
              <w:rPr>
                <w:rFonts w:ascii="Times New Roman" w:hAnsi="Times New Roman" w:cs="Times New Roman"/>
                <w:b/>
                <w:sz w:val="22"/>
                <w:szCs w:val="22"/>
              </w:rPr>
            </w:pPr>
            <w:r w:rsidRPr="00D5196B">
              <w:rPr>
                <w:rFonts w:ascii="Times New Roman" w:hAnsi="Times New Roman" w:cs="Times New Roman"/>
                <w:b/>
                <w:sz w:val="22"/>
                <w:szCs w:val="22"/>
              </w:rPr>
              <w:t>Search string</w:t>
            </w:r>
          </w:p>
        </w:tc>
      </w:tr>
      <w:tr w:rsidR="000F53EC" w:rsidRPr="00D5196B" w14:paraId="6D1488F8" w14:textId="77777777" w:rsidTr="00CD23F7">
        <w:tc>
          <w:tcPr>
            <w:tcW w:w="1696" w:type="dxa"/>
            <w:tcBorders>
              <w:top w:val="single" w:sz="4" w:space="0" w:color="000000"/>
              <w:left w:val="single" w:sz="4" w:space="0" w:color="000000"/>
              <w:bottom w:val="single" w:sz="4" w:space="0" w:color="000000"/>
              <w:right w:val="single" w:sz="4" w:space="0" w:color="000000"/>
            </w:tcBorders>
          </w:tcPr>
          <w:p w14:paraId="32A17926"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PubMed</w:t>
            </w:r>
          </w:p>
        </w:tc>
        <w:tc>
          <w:tcPr>
            <w:tcW w:w="7209" w:type="dxa"/>
            <w:tcBorders>
              <w:top w:val="single" w:sz="4" w:space="0" w:color="000000"/>
              <w:left w:val="single" w:sz="4" w:space="0" w:color="000000"/>
              <w:bottom w:val="single" w:sz="4" w:space="0" w:color="000000"/>
              <w:right w:val="single" w:sz="4" w:space="0" w:color="000000"/>
            </w:tcBorders>
          </w:tcPr>
          <w:p w14:paraId="77B16FA2"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(("neoplasms"[Title/Abstract] OR "carcinoma"[Title/Abstract] OR "cancer"[Title/Abstract] OR "malignant"[Title/Abstract]) AND ("benzene"[Title/Abstract] OR "benzol"[Title/Abstract] OR ("cyclohexa-1"[All Fields] AND "3 5 triene"[Title/Abstract]) OR (("1"[All Fields] AND "3"[All Fields]) AND "5-cyclohexatriene"[Title/Abstract]) OR "cyclohexatriene"[Title/Abstract])) AND ((humans[Filter]) AND (english[Filter] OR french[Filter] OR german[Filter] OR italian[Filter] OR spanish[Filter]))</w:t>
            </w:r>
          </w:p>
        </w:tc>
      </w:tr>
      <w:tr w:rsidR="000F53EC" w:rsidRPr="00D5196B" w14:paraId="2FCB0968" w14:textId="77777777" w:rsidTr="00CD23F7">
        <w:tc>
          <w:tcPr>
            <w:tcW w:w="1696" w:type="dxa"/>
            <w:tcBorders>
              <w:top w:val="single" w:sz="4" w:space="0" w:color="000000"/>
              <w:left w:val="single" w:sz="4" w:space="0" w:color="000000"/>
              <w:bottom w:val="single" w:sz="4" w:space="0" w:color="000000"/>
              <w:right w:val="single" w:sz="4" w:space="0" w:color="000000"/>
            </w:tcBorders>
          </w:tcPr>
          <w:p w14:paraId="47D77A52"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Embase (Ovid)</w:t>
            </w:r>
          </w:p>
        </w:tc>
        <w:tc>
          <w:tcPr>
            <w:tcW w:w="7209" w:type="dxa"/>
            <w:tcBorders>
              <w:top w:val="single" w:sz="4" w:space="0" w:color="000000"/>
              <w:left w:val="single" w:sz="4" w:space="0" w:color="000000"/>
              <w:bottom w:val="single" w:sz="4" w:space="0" w:color="000000"/>
              <w:right w:val="single" w:sz="4" w:space="0" w:color="000000"/>
            </w:tcBorders>
          </w:tcPr>
          <w:p w14:paraId="307C68BE"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("benzene" or "'benzol" or "cyclohexa-1,3,5-triene" or "1,3,5-cyclohexatriene" or "cyclohexatriene").tw. and ("neoplasms" or "carcinoma" or "cancer" or "malignant").tw. limit to ((behavioral &amp; social sciences or clinical medicine or health professions or life sciences or medical humanities or nursing or patient education or public health or science) and original articles)</w:t>
            </w:r>
          </w:p>
        </w:tc>
      </w:tr>
      <w:tr w:rsidR="000F53EC" w:rsidRPr="00D5196B" w14:paraId="71D36AAB" w14:textId="77777777" w:rsidTr="00CD23F7">
        <w:tc>
          <w:tcPr>
            <w:tcW w:w="1696" w:type="dxa"/>
            <w:tcBorders>
              <w:top w:val="single" w:sz="4" w:space="0" w:color="000000"/>
              <w:left w:val="single" w:sz="4" w:space="0" w:color="000000"/>
              <w:bottom w:val="single" w:sz="4" w:space="0" w:color="000000"/>
              <w:right w:val="single" w:sz="4" w:space="0" w:color="000000"/>
            </w:tcBorders>
          </w:tcPr>
          <w:p w14:paraId="1B34A018"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Scopus</w:t>
            </w:r>
          </w:p>
        </w:tc>
        <w:tc>
          <w:tcPr>
            <w:tcW w:w="7209" w:type="dxa"/>
            <w:tcBorders>
              <w:top w:val="single" w:sz="4" w:space="0" w:color="000000"/>
              <w:left w:val="single" w:sz="4" w:space="0" w:color="000000"/>
              <w:bottom w:val="single" w:sz="4" w:space="0" w:color="000000"/>
              <w:right w:val="single" w:sz="4" w:space="0" w:color="000000"/>
            </w:tcBorders>
          </w:tcPr>
          <w:p w14:paraId="4CEE6CDE" w14:textId="77777777" w:rsidR="000F53EC" w:rsidRPr="00D5196B" w:rsidRDefault="000F53EC" w:rsidP="00CD23F7">
            <w:pPr>
              <w:spacing w:line="360" w:lineRule="auto"/>
              <w:jc w:val="both"/>
              <w:rPr>
                <w:rFonts w:ascii="Times New Roman" w:hAnsi="Times New Roman" w:cs="Times New Roman"/>
                <w:sz w:val="22"/>
                <w:szCs w:val="22"/>
              </w:rPr>
            </w:pPr>
            <w:r w:rsidRPr="00D5196B">
              <w:rPr>
                <w:rFonts w:ascii="Times New Roman" w:hAnsi="Times New Roman" w:cs="Times New Roman"/>
                <w:sz w:val="22"/>
                <w:szCs w:val="22"/>
              </w:rPr>
              <w:t>(( TITLE-ABS-KEY ( benzene )  OR  TITLE-ABS-KEY ( benzol )  OR  TITLE-ABS-KEY ( cyclohexa-1,3,5-triene )  OR  TITLE-ABS-KEY ( 1,3,5-cyclohexatriene )  OR  TITLE-ABS-KEY ( cyclohexatriene )))  AND  (( TITLE-ABS-KEY ( neoplasms )  OR  TITLE-ABS-KEY ( carcinoma )  OR  TITLE-ABS-KEY ( cancer )  OR  TITLE-ABS-KEY ( malignant )))  AND  ( LIMIT-TO ( DOCTYPE ,  "ar" )  OR  LIMIT-TO ( DOCTYPE ,  "re" ))  AND  ( LIMIT-TO ( SUBJAREA ,  "MEDI" )  OR  LIMIT-TO ( SUBJAREA ,  "ENVI" ))  AND  ( LIMIT-TO ( LANGUAGE ,  "English" )  OR  LIMIT-TO ( LANGUAGE ,  "German" )  OR  LIMIT-TO ( LANGUAGE ,  "Italian" )  OR  LIMIT-TO ( LANGUAGE ,  "French" )  OR  LIMIT-TO ( LANGUAGE ,  "Spanish" ))  AND  ( LIMIT-TO ( SRCTYPE ,  "j" ))  AND  ( EXCLUDE ( SUBJAREA ,  "BIOC" )  OR  EXCLUDE ( SUBJAREA ,  "EART" )  OR  EXCLUDE ( SUBJAREA ,  "ENGI" )  OR  EXCLUDE ( SUBJAREA ,  "CENG" ))  AND  ( EXCLUDE ( SUBJAREA ,  "COMP" )  OR  EXCLUDE ( SUBJAREA ,  "MATH" ))  AND  ( EXCLUDE ( LANGUAGE ,  "Portuguese" )  OR  EXCLUDE ( LANGUAGE ,  "Turkish" ))</w:t>
            </w:r>
          </w:p>
        </w:tc>
      </w:tr>
    </w:tbl>
    <w:p w14:paraId="56B02326" w14:textId="77777777" w:rsidR="000F53EC" w:rsidRDefault="000F53EC" w:rsidP="000F53EC">
      <w:pPr>
        <w:rPr>
          <w:rFonts w:ascii="Times New Roman" w:hAnsi="Times New Roman" w:cs="Times New Roman"/>
          <w:b/>
        </w:rPr>
      </w:pPr>
    </w:p>
    <w:p w14:paraId="5024166A" w14:textId="77777777" w:rsidR="00BC200C" w:rsidRPr="00D5196B" w:rsidRDefault="00BC200C" w:rsidP="000F53EC">
      <w:pPr>
        <w:rPr>
          <w:rFonts w:ascii="Times New Roman" w:hAnsi="Times New Roman" w:cs="Times New Roman"/>
          <w:b/>
        </w:rPr>
      </w:pPr>
    </w:p>
    <w:p w14:paraId="13E2F8D9" w14:textId="506839A8" w:rsidR="00714A8A" w:rsidRPr="00642484" w:rsidRDefault="004E6E50" w:rsidP="00E31A9A">
      <w:pPr>
        <w:rPr>
          <w:rFonts w:ascii="Times New Roman" w:eastAsia="Times New Roman" w:hAnsi="Times New Roman" w:cs="Times New Roman"/>
          <w:sz w:val="24"/>
          <w:szCs w:val="24"/>
          <w:lang w:val="en-GB"/>
        </w:rPr>
      </w:pPr>
      <w:r w:rsidRPr="00D5196B">
        <w:rPr>
          <w:rFonts w:ascii="Times New Roman" w:hAnsi="Times New Roman" w:cs="Times New Roman"/>
          <w:b/>
        </w:rPr>
        <w:t xml:space="preserve">Supplementary Table </w:t>
      </w:r>
      <w:r w:rsidR="00BC200C">
        <w:rPr>
          <w:rFonts w:ascii="Times New Roman" w:hAnsi="Times New Roman" w:cs="Times New Roman"/>
          <w:b/>
        </w:rPr>
        <w:t>2</w:t>
      </w:r>
      <w:r w:rsidR="00714A8A">
        <w:rPr>
          <w:rFonts w:ascii="Times New Roman" w:hAnsi="Times New Roman" w:cs="Times New Roman"/>
          <w:b/>
        </w:rPr>
        <w:t>:</w:t>
      </w:r>
      <w:r w:rsidR="00714A8A" w:rsidRPr="00E31A9A">
        <w:rPr>
          <w:rFonts w:ascii="Times New Roman" w:hAnsi="Times New Roman" w:cs="Times New Roman"/>
          <w:b/>
        </w:rPr>
        <w:t xml:space="preserve"> PECOS Criteria for Inclusion and Exclusion of Studies</w:t>
      </w:r>
    </w:p>
    <w:tbl>
      <w:tblPr>
        <w:tblW w:w="9618" w:type="dxa"/>
        <w:tblCellMar>
          <w:top w:w="15" w:type="dxa"/>
          <w:left w:w="15" w:type="dxa"/>
          <w:bottom w:w="15" w:type="dxa"/>
          <w:right w:w="15" w:type="dxa"/>
        </w:tblCellMar>
        <w:tblLook w:val="04A0" w:firstRow="1" w:lastRow="0" w:firstColumn="1" w:lastColumn="0" w:noHBand="0" w:noVBand="1"/>
      </w:tblPr>
      <w:tblGrid>
        <w:gridCol w:w="1273"/>
        <w:gridCol w:w="4240"/>
        <w:gridCol w:w="4105"/>
      </w:tblGrid>
      <w:tr w:rsidR="00714A8A" w:rsidRPr="00714A8A" w14:paraId="606C6BDD"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8EBC3CE"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7C3B284" w14:textId="77777777" w:rsidR="00714A8A" w:rsidRPr="00714A8A" w:rsidRDefault="00714A8A" w:rsidP="00714A8A">
            <w:pPr>
              <w:spacing w:after="0" w:line="240" w:lineRule="auto"/>
              <w:jc w:val="center"/>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INCLUSION CRITERIA</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9A45561" w14:textId="77777777" w:rsidR="00714A8A" w:rsidRPr="00714A8A" w:rsidRDefault="00714A8A" w:rsidP="00714A8A">
            <w:pPr>
              <w:spacing w:after="0" w:line="240" w:lineRule="auto"/>
              <w:jc w:val="center"/>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EXCLUSION CRITERIA</w:t>
            </w:r>
          </w:p>
        </w:tc>
      </w:tr>
      <w:tr w:rsidR="00714A8A" w:rsidRPr="00714A8A" w14:paraId="143AA7F7"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A72E044"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lastRenderedPageBreak/>
              <w:t>Population</w:t>
            </w: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4126884"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considering workers of all genders and ethnicities</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1408BA9"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involving animals, blood, tissue or genetic biomarker</w:t>
            </w:r>
          </w:p>
        </w:tc>
      </w:tr>
      <w:tr w:rsidR="00714A8A" w:rsidRPr="00714A8A" w14:paraId="0B371BA7"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94A72D8"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Exposure</w:t>
            </w: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8248038" w14:textId="77777777" w:rsidR="00714A8A" w:rsidRPr="00642484" w:rsidRDefault="00714A8A" w:rsidP="00714A8A">
            <w:pPr>
              <w:spacing w:line="240" w:lineRule="auto"/>
              <w:jc w:val="both"/>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considering occupations where benzene is a significant/predominant source of exposure </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B579D38"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considering workers mainly exposed to other carcinogenic agents such as PAH, silica and butadiene</w:t>
            </w:r>
          </w:p>
        </w:tc>
      </w:tr>
      <w:tr w:rsidR="00714A8A" w:rsidRPr="00714A8A" w14:paraId="60708BAE"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C2C92E2"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Comparison</w:t>
            </w: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50BD14D"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considering workers not exposed to benzene or external population comparison</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16951B7"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color w:val="000000"/>
                <w:sz w:val="20"/>
                <w:szCs w:val="20"/>
                <w:lang w:val="it-IT"/>
              </w:rPr>
              <w:t>None</w:t>
            </w:r>
          </w:p>
        </w:tc>
      </w:tr>
      <w:tr w:rsidR="00714A8A" w:rsidRPr="00714A8A" w14:paraId="455FA872"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8AB86E0"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Outcome</w:t>
            </w: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7621219"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reporting any risk measure of HNCs (oral cavity &amp; oro- /hypo- pharynx, nasopharynx, larynx, nose &amp; sinuses cancer) with their 95% CI or sufficient data for its computation</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85D10F1"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Studies on non-solid tumors (e.g., lymphoma, leukemia, myeloma)</w:t>
            </w:r>
          </w:p>
        </w:tc>
      </w:tr>
      <w:tr w:rsidR="00714A8A" w:rsidRPr="00714A8A" w14:paraId="19C3F6F3" w14:textId="77777777" w:rsidTr="00B01C11">
        <w:trPr>
          <w:trHeight w:val="300"/>
        </w:trPr>
        <w:tc>
          <w:tcPr>
            <w:tcW w:w="127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CDEE6A" w14:textId="77777777" w:rsidR="00714A8A" w:rsidRPr="00714A8A" w:rsidRDefault="00714A8A" w:rsidP="00714A8A">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Study Design</w:t>
            </w:r>
          </w:p>
        </w:tc>
        <w:tc>
          <w:tcPr>
            <w:tcW w:w="4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440198B"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Observational studies presenting nested case-control and cohort study designs </w:t>
            </w:r>
          </w:p>
        </w:tc>
        <w:tc>
          <w:tcPr>
            <w:tcW w:w="41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A20DCD0" w14:textId="77777777" w:rsidR="00714A8A" w:rsidRPr="00642484" w:rsidRDefault="00714A8A" w:rsidP="00714A8A">
            <w:pPr>
              <w:spacing w:after="0" w:line="240" w:lineRule="auto"/>
              <w:rPr>
                <w:rFonts w:ascii="Times New Roman" w:eastAsia="Times New Roman" w:hAnsi="Times New Roman" w:cs="Times New Roman"/>
                <w:sz w:val="24"/>
                <w:szCs w:val="24"/>
                <w:lang w:val="en-GB"/>
              </w:rPr>
            </w:pPr>
            <w:r w:rsidRPr="00642484">
              <w:rPr>
                <w:rFonts w:ascii="Times New Roman" w:eastAsia="Times New Roman" w:hAnsi="Times New Roman" w:cs="Times New Roman"/>
                <w:color w:val="000000"/>
                <w:sz w:val="20"/>
                <w:szCs w:val="20"/>
                <w:lang w:val="en-GB"/>
              </w:rPr>
              <w:t>Every study with a study design other than cohort or nested case-control</w:t>
            </w:r>
          </w:p>
        </w:tc>
      </w:tr>
    </w:tbl>
    <w:p w14:paraId="1CB09451" w14:textId="77777777" w:rsidR="00714A8A" w:rsidRDefault="00714A8A">
      <w:pPr>
        <w:rPr>
          <w:rFonts w:ascii="Times New Roman" w:hAnsi="Times New Roman" w:cs="Times New Roman"/>
          <w:b/>
        </w:rPr>
      </w:pPr>
    </w:p>
    <w:p w14:paraId="66ED4B6E" w14:textId="77777777" w:rsidR="00B01C11" w:rsidRDefault="00B01C11">
      <w:pPr>
        <w:rPr>
          <w:rFonts w:ascii="Times New Roman" w:hAnsi="Times New Roman" w:cs="Times New Roman"/>
          <w:b/>
        </w:rPr>
      </w:pPr>
    </w:p>
    <w:p w14:paraId="1A546E37" w14:textId="77777777" w:rsidR="00B01C11" w:rsidRDefault="00B01C11">
      <w:pPr>
        <w:rPr>
          <w:rFonts w:ascii="Times New Roman" w:hAnsi="Times New Roman" w:cs="Times New Roman"/>
          <w:b/>
        </w:rPr>
      </w:pPr>
    </w:p>
    <w:p w14:paraId="5C76FDA3" w14:textId="77777777" w:rsidR="00B01C11" w:rsidRDefault="00B01C11">
      <w:pPr>
        <w:rPr>
          <w:rFonts w:ascii="Times New Roman" w:hAnsi="Times New Roman" w:cs="Times New Roman"/>
          <w:b/>
        </w:rPr>
      </w:pPr>
    </w:p>
    <w:p w14:paraId="54636408" w14:textId="1EB17A40" w:rsidR="00BC200C" w:rsidRPr="003816C3" w:rsidRDefault="00BC200C" w:rsidP="00BC200C">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Supplementary Table 3</w:t>
      </w:r>
      <w:r w:rsidRPr="003816C3">
        <w:rPr>
          <w:rFonts w:ascii="Times New Roman" w:eastAsia="Times New Roman" w:hAnsi="Times New Roman" w:cs="Times New Roman"/>
          <w:b/>
          <w:bCs/>
          <w:sz w:val="24"/>
          <w:szCs w:val="24"/>
        </w:rPr>
        <w:t xml:space="preserve">. </w:t>
      </w:r>
      <w:r w:rsidR="003816C3" w:rsidRPr="00E31A9A">
        <w:rPr>
          <w:rFonts w:ascii="Times New Roman" w:eastAsia="Times New Roman" w:hAnsi="Times New Roman" w:cs="Times New Roman"/>
          <w:b/>
          <w:bCs/>
          <w:sz w:val="24"/>
          <w:szCs w:val="24"/>
        </w:rPr>
        <w:t>RRs considered, their location in the original article, and any possible transformation applied</w:t>
      </w:r>
    </w:p>
    <w:tbl>
      <w:tblPr>
        <w:tblW w:w="10394" w:type="dxa"/>
        <w:tblCellMar>
          <w:left w:w="70" w:type="dxa"/>
          <w:right w:w="70" w:type="dxa"/>
        </w:tblCellMar>
        <w:tblLook w:val="04A0" w:firstRow="1" w:lastRow="0" w:firstColumn="1" w:lastColumn="0" w:noHBand="0" w:noVBand="1"/>
      </w:tblPr>
      <w:tblGrid>
        <w:gridCol w:w="1519"/>
        <w:gridCol w:w="1442"/>
        <w:gridCol w:w="7433"/>
      </w:tblGrid>
      <w:tr w:rsidR="00BC200C" w:rsidRPr="00BC200C" w14:paraId="50E1A562" w14:textId="77777777" w:rsidTr="18D20408">
        <w:trPr>
          <w:trHeight w:val="2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14:paraId="0401777D" w14:textId="77777777" w:rsidR="00BC200C" w:rsidRPr="00642484" w:rsidRDefault="00BC200C" w:rsidP="00CD23F7">
            <w:pPr>
              <w:spacing w:after="0" w:line="240" w:lineRule="auto"/>
              <w:jc w:val="center"/>
              <w:rPr>
                <w:rFonts w:ascii="Times New Roman" w:eastAsia="Times New Roman" w:hAnsi="Times New Roman" w:cs="Times New Roman"/>
                <w:b/>
                <w:bCs/>
                <w:color w:val="000000"/>
                <w:sz w:val="18"/>
                <w:szCs w:val="18"/>
                <w:lang w:val="en-GB"/>
              </w:rPr>
            </w:pPr>
            <w:r w:rsidRPr="00642484">
              <w:rPr>
                <w:rFonts w:ascii="Times New Roman" w:eastAsia="Times New Roman" w:hAnsi="Times New Roman" w:cs="Times New Roman"/>
                <w:b/>
                <w:bCs/>
                <w:color w:val="000000"/>
                <w:sz w:val="18"/>
                <w:szCs w:val="18"/>
                <w:lang w:val="en-GB"/>
              </w:rPr>
              <w:t>First author’s name, year of publication</w:t>
            </w:r>
          </w:p>
        </w:tc>
        <w:tc>
          <w:tcPr>
            <w:tcW w:w="1442"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4751A2D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Effect Size</w:t>
            </w:r>
          </w:p>
        </w:tc>
        <w:tc>
          <w:tcPr>
            <w:tcW w:w="0" w:type="auto"/>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21E1074C"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Transformation</w:t>
            </w:r>
          </w:p>
        </w:tc>
      </w:tr>
      <w:tr w:rsidR="00BC200C" w:rsidRPr="00BC200C" w14:paraId="722860C3"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7B9271F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Rushton L, 1980</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3C2B415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62765F06" w14:textId="070B991D"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have extracted the data for "Ca Nasal Cavities and Sinus" from Table I in the paper and calculated the 95% CI for the RR</w:t>
            </w:r>
            <w:r w:rsidR="53493AEF" w:rsidRPr="00642484">
              <w:rPr>
                <w:rFonts w:ascii="Times New Roman" w:eastAsia="Times New Roman" w:hAnsi="Times New Roman" w:cs="Times New Roman"/>
                <w:color w:val="000000" w:themeColor="text1"/>
                <w:sz w:val="18"/>
                <w:szCs w:val="18"/>
                <w:lang w:val="en-GB"/>
              </w:rPr>
              <w:t>.</w:t>
            </w:r>
          </w:p>
        </w:tc>
      </w:tr>
      <w:tr w:rsidR="00BC200C" w:rsidRPr="00BC200C" w14:paraId="16FE702A"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1215152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Tsai SP, 1983</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4DD9137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1BCCB312" w14:textId="77777777" w:rsidR="00BC200C" w:rsidRPr="00642484" w:rsidRDefault="00BC200C"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sz w:val="18"/>
                <w:szCs w:val="18"/>
                <w:lang w:val="en-GB"/>
              </w:rPr>
              <w:t>We have extracted the data for "Cancer of buccal cavity and pharynx" from Table 8 in the paper without making any changes.</w:t>
            </w:r>
          </w:p>
        </w:tc>
      </w:tr>
      <w:tr w:rsidR="00BC200C" w:rsidRPr="00BC200C" w14:paraId="5CCB4076"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3A21BEB2"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Guberan E, 1985</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3B9D786C"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 / 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51DD0126" w14:textId="32E0856C" w:rsidR="00BC200C" w:rsidRPr="00642484" w:rsidRDefault="458867B9" w:rsidP="18D20408">
            <w:pPr>
              <w:spacing w:after="0" w:line="240" w:lineRule="auto"/>
              <w:rPr>
                <w:rFonts w:ascii="Times New Roman" w:eastAsia="Times New Roman" w:hAnsi="Times New Roman" w:cs="Times New Roman"/>
                <w:color w:val="000000" w:themeColor="text1"/>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"Buccal cavity, pharynx" and "Larynx" from Table 2 and, after recalculating the 95% CI (the authors considered 90% CI)</w:t>
            </w:r>
            <w:r w:rsidR="324DCBA9" w:rsidRPr="00642484">
              <w:rPr>
                <w:rFonts w:ascii="Times New Roman" w:eastAsia="Times New Roman" w:hAnsi="Times New Roman" w:cs="Times New Roman"/>
                <w:color w:val="000000" w:themeColor="text1"/>
                <w:sz w:val="18"/>
                <w:szCs w:val="18"/>
                <w:lang w:val="en-GB"/>
              </w:rPr>
              <w:t xml:space="preserve"> through the following formula:</w:t>
            </w:r>
          </w:p>
          <w:p w14:paraId="63FA352F" w14:textId="16AF1F42" w:rsidR="00BC200C" w:rsidRPr="00CD23F7" w:rsidRDefault="00B80FDF" w:rsidP="18D20408">
            <w:pPr>
              <w:spacing w:after="0" w:line="240" w:lineRule="auto"/>
            </w:pPr>
            <m:oMathPara>
              <m:oMath>
                <m:d>
                  <m:dPr>
                    <m:begChr m:val="["/>
                    <m:endChr m:val="]"/>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95</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95</m:t>
                        </m:r>
                      </m:sub>
                    </m:sSub>
                  </m:e>
                </m:d>
                <m:r>
                  <w:rPr>
                    <w:rFonts w:ascii="Cambria Math" w:hAnsi="Cambria Math"/>
                  </w:rPr>
                  <m:t> = </m:t>
                </m:r>
                <m:f>
                  <m:fPr>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90</m:t>
                        </m:r>
                      </m:sub>
                    </m:sSub>
                  </m:num>
                  <m:den>
                    <m:r>
                      <w:rPr>
                        <w:rFonts w:ascii="Cambria Math" w:hAnsi="Cambria Math"/>
                      </w:rPr>
                      <m:t>2</m:t>
                    </m:r>
                  </m:den>
                </m:f>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95</m:t>
                    </m:r>
                  </m:sub>
                </m:sSub>
                <m:f>
                  <m:fPr>
                    <m:ctrlPr>
                      <w:rPr>
                        <w:rFonts w:ascii="Cambria Math" w:hAnsi="Cambria Math"/>
                      </w:rPr>
                    </m:ctrlPr>
                  </m:fPr>
                  <m:num>
                    <m:sSub>
                      <m:sSubPr>
                        <m:ctrlPr>
                          <w:rPr>
                            <w:rFonts w:ascii="Cambria Math" w:hAnsi="Cambria Math"/>
                          </w:rPr>
                        </m:ctrlPr>
                      </m:sSubPr>
                      <m:e>
                        <m:r>
                          <w:rPr>
                            <w:rFonts w:ascii="Cambria Math" w:hAnsi="Cambria Math"/>
                          </w:rPr>
                          <m:t>U</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90</m:t>
                        </m:r>
                      </m:sub>
                    </m:sSub>
                  </m:num>
                  <m:den>
                    <m:r>
                      <w:rPr>
                        <w:rFonts w:ascii="Cambria Math" w:hAnsi="Cambria Math"/>
                      </w:rPr>
                      <m:t>2∙</m:t>
                    </m:r>
                    <m:sSub>
                      <m:sSubPr>
                        <m:ctrlPr>
                          <w:rPr>
                            <w:rFonts w:ascii="Cambria Math" w:hAnsi="Cambria Math"/>
                          </w:rPr>
                        </m:ctrlPr>
                      </m:sSubPr>
                      <m:e>
                        <m:r>
                          <w:rPr>
                            <w:rFonts w:ascii="Cambria Math" w:hAnsi="Cambria Math"/>
                          </w:rPr>
                          <m:t>z</m:t>
                        </m:r>
                      </m:e>
                      <m:sub>
                        <m:r>
                          <w:rPr>
                            <w:rFonts w:ascii="Cambria Math" w:hAnsi="Cambria Math"/>
                          </w:rPr>
                          <m:t>90</m:t>
                        </m:r>
                      </m:sub>
                    </m:sSub>
                  </m:den>
                </m:f>
              </m:oMath>
            </m:oMathPara>
          </w:p>
          <w:p w14:paraId="2321A532" w14:textId="49CA4506" w:rsidR="00BC200C" w:rsidRPr="00CD23F7" w:rsidRDefault="458867B9" w:rsidP="18D20408">
            <w:pPr>
              <w:spacing w:after="0" w:line="240" w:lineRule="auto"/>
              <w:rPr>
                <w:rFonts w:ascii="Times New Roman" w:eastAsia="Times New Roman" w:hAnsi="Times New Roman" w:cs="Times New Roman"/>
                <w:color w:val="000000"/>
                <w:sz w:val="18"/>
                <w:szCs w:val="18"/>
                <w:lang w:val="it-IT"/>
              </w:rPr>
            </w:pPr>
            <w:r w:rsidRPr="18D20408">
              <w:rPr>
                <w:rFonts w:ascii="Times New Roman" w:eastAsia="Times New Roman" w:hAnsi="Times New Roman" w:cs="Times New Roman"/>
                <w:color w:val="000000" w:themeColor="text1"/>
                <w:sz w:val="18"/>
                <w:szCs w:val="18"/>
                <w:lang w:val="it-IT"/>
              </w:rPr>
              <w:t>,</w:t>
            </w:r>
          </w:p>
        </w:tc>
      </w:tr>
      <w:tr w:rsidR="00BC200C" w:rsidRPr="00BC200C" w14:paraId="71AD4751"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7C74CBC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Szeszenia-Dabrowska N, 1991</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27BA7420"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3E1F53B3" w14:textId="3B7565A9" w:rsidR="00BC200C" w:rsidRPr="00CD23F7" w:rsidRDefault="458867B9" w:rsidP="18D20408">
            <w:pPr>
              <w:spacing w:after="0" w:line="240" w:lineRule="auto"/>
              <w:rPr>
                <w:rFonts w:ascii="Times New Roman" w:eastAsia="Times New Roman" w:hAnsi="Times New Roman" w:cs="Times New Roman"/>
                <w:color w:val="000000" w:themeColor="text1"/>
                <w:sz w:val="18"/>
                <w:szCs w:val="18"/>
              </w:rPr>
            </w:pPr>
            <w:r w:rsidRPr="18D20408">
              <w:rPr>
                <w:rFonts w:ascii="Times New Roman" w:eastAsia="Times New Roman" w:hAnsi="Times New Roman" w:cs="Times New Roman"/>
                <w:color w:val="000000" w:themeColor="text1"/>
                <w:sz w:val="18"/>
                <w:szCs w:val="18"/>
              </w:rPr>
              <w:t>We have extracted the data for "Tongue" and "Larynx" from Table 1 in the paper andcalculat</w:t>
            </w:r>
            <w:r w:rsidR="2793D6FE" w:rsidRPr="18D20408">
              <w:rPr>
                <w:rFonts w:ascii="Times New Roman" w:eastAsia="Times New Roman" w:hAnsi="Times New Roman" w:cs="Times New Roman"/>
                <w:color w:val="000000" w:themeColor="text1"/>
                <w:sz w:val="18"/>
                <w:szCs w:val="18"/>
              </w:rPr>
              <w:t xml:space="preserve">ed </w:t>
            </w:r>
            <w:r w:rsidRPr="18D20408">
              <w:rPr>
                <w:rFonts w:ascii="Times New Roman" w:eastAsia="Times New Roman" w:hAnsi="Times New Roman" w:cs="Times New Roman"/>
                <w:color w:val="000000" w:themeColor="text1"/>
                <w:sz w:val="18"/>
                <w:szCs w:val="18"/>
              </w:rPr>
              <w:t xml:space="preserve"> the 95% CI for the SMR</w:t>
            </w:r>
            <w:r w:rsidR="3ADB04FD" w:rsidRPr="18D20408">
              <w:rPr>
                <w:rFonts w:ascii="Times New Roman" w:eastAsia="Times New Roman" w:hAnsi="Times New Roman" w:cs="Times New Roman"/>
                <w:color w:val="000000" w:themeColor="text1"/>
                <w:sz w:val="18"/>
                <w:szCs w:val="18"/>
              </w:rPr>
              <w:t xml:space="preserve"> (</w:t>
            </w:r>
            <w:r w:rsidR="3ADB04FD" w:rsidRPr="00642484">
              <w:rPr>
                <w:rFonts w:ascii="Times New Roman" w:eastAsia="Times New Roman" w:hAnsi="Times New Roman" w:cs="Times New Roman"/>
                <w:color w:val="000000" w:themeColor="text1"/>
                <w:sz w:val="18"/>
                <w:szCs w:val="18"/>
                <w:lang w:val="en-GB"/>
              </w:rPr>
              <w:t xml:space="preserve">the authors considered 90% CI) through the following formula: </w:t>
            </w:r>
          </w:p>
          <w:p w14:paraId="3705B995" w14:textId="107C4E21" w:rsidR="00BC200C" w:rsidRPr="00CD23F7" w:rsidRDefault="00B80FDF" w:rsidP="18D20408">
            <w:pPr>
              <w:spacing w:after="0" w:line="240" w:lineRule="auto"/>
              <w:rPr>
                <w:rFonts w:ascii="Times New Roman" w:eastAsia="Times New Roman" w:hAnsi="Times New Roman" w:cs="Times New Roman"/>
                <w:color w:val="000000"/>
                <w:sz w:val="18"/>
                <w:szCs w:val="18"/>
              </w:rPr>
            </w:pPr>
            <m:oMath>
              <m:d>
                <m:dPr>
                  <m:begChr m:val="["/>
                  <m:endChr m:val="]"/>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95</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95</m:t>
                      </m:r>
                    </m:sub>
                  </m:sSub>
                </m:e>
              </m:d>
              <m:r>
                <w:rPr>
                  <w:rFonts w:ascii="Cambria Math" w:hAnsi="Cambria Math"/>
                </w:rPr>
                <m:t> = </m:t>
              </m:r>
              <m:f>
                <m:fPr>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90</m:t>
                      </m:r>
                    </m:sub>
                  </m:sSub>
                </m:num>
                <m:den>
                  <m:r>
                    <w:rPr>
                      <w:rFonts w:ascii="Cambria Math" w:hAnsi="Cambria Math"/>
                    </w:rPr>
                    <m:t>2</m:t>
                  </m:r>
                </m:den>
              </m:f>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95</m:t>
                  </m:r>
                </m:sub>
              </m:sSub>
              <m:f>
                <m:fPr>
                  <m:ctrlPr>
                    <w:rPr>
                      <w:rFonts w:ascii="Cambria Math" w:hAnsi="Cambria Math"/>
                    </w:rPr>
                  </m:ctrlPr>
                </m:fPr>
                <m:num>
                  <m:sSub>
                    <m:sSubPr>
                      <m:ctrlPr>
                        <w:rPr>
                          <w:rFonts w:ascii="Cambria Math" w:hAnsi="Cambria Math"/>
                        </w:rPr>
                      </m:ctrlPr>
                    </m:sSubPr>
                    <m:e>
                      <m:r>
                        <w:rPr>
                          <w:rFonts w:ascii="Cambria Math" w:hAnsi="Cambria Math"/>
                        </w:rPr>
                        <m:t>U</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90</m:t>
                      </m:r>
                    </m:sub>
                  </m:sSub>
                </m:num>
                <m:den>
                  <m:r>
                    <w:rPr>
                      <w:rFonts w:ascii="Cambria Math" w:hAnsi="Cambria Math"/>
                    </w:rPr>
                    <m:t>2∙</m:t>
                  </m:r>
                  <m:sSub>
                    <m:sSubPr>
                      <m:ctrlPr>
                        <w:rPr>
                          <w:rFonts w:ascii="Cambria Math" w:hAnsi="Cambria Math"/>
                        </w:rPr>
                      </m:ctrlPr>
                    </m:sSubPr>
                    <m:e>
                      <m:r>
                        <w:rPr>
                          <w:rFonts w:ascii="Cambria Math" w:hAnsi="Cambria Math"/>
                        </w:rPr>
                        <m:t>z</m:t>
                      </m:r>
                    </m:e>
                    <m:sub>
                      <m:r>
                        <w:rPr>
                          <w:rFonts w:ascii="Cambria Math" w:hAnsi="Cambria Math"/>
                        </w:rPr>
                        <m:t>90</m:t>
                      </m:r>
                    </m:sub>
                  </m:sSub>
                </m:den>
              </m:f>
            </m:oMath>
            <w:r w:rsidR="15F30BE4" w:rsidRPr="18D20408">
              <w:rPr>
                <w:rFonts w:ascii="Times New Roman" w:eastAsia="Times New Roman" w:hAnsi="Times New Roman" w:cs="Times New Roman"/>
                <w:color w:val="000000" w:themeColor="text1"/>
                <w:sz w:val="18"/>
                <w:szCs w:val="18"/>
              </w:rPr>
              <w:t>.</w:t>
            </w:r>
          </w:p>
        </w:tc>
      </w:tr>
      <w:tr w:rsidR="00BC200C" w:rsidRPr="00BC200C" w14:paraId="2D23DDE6"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1F95E57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Walker JT, 1993</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5491B803"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754D2F7E" w14:textId="32CB51AA" w:rsidR="00BC200C" w:rsidRPr="00642484"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"Buccal cavity and pharynx" and "Larynx" from Table 4</w:t>
            </w:r>
            <w:r w:rsidR="31D90AEF" w:rsidRPr="00642484">
              <w:rPr>
                <w:rFonts w:ascii="Times New Roman" w:eastAsia="Times New Roman" w:hAnsi="Times New Roman" w:cs="Times New Roman"/>
                <w:color w:val="000000" w:themeColor="text1"/>
                <w:sz w:val="18"/>
                <w:szCs w:val="18"/>
                <w:lang w:val="en-GB"/>
              </w:rPr>
              <w:t>.</w:t>
            </w:r>
          </w:p>
        </w:tc>
      </w:tr>
      <w:tr w:rsidR="00BC200C" w:rsidRPr="00BC200C" w14:paraId="0849175B"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404946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Greenland S, 1994</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4EBDF0B5"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OR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67C83FEB" w14:textId="77777777" w:rsidR="00BC200C" w:rsidRPr="00642484" w:rsidRDefault="00BC200C"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sz w:val="18"/>
                <w:szCs w:val="18"/>
                <w:lang w:val="en-GB"/>
              </w:rPr>
              <w:t>We have extracted the data for "Orolx (oral cavity, larynx and pharynx)" from Table 3 in the paper without making any changes.</w:t>
            </w:r>
          </w:p>
        </w:tc>
      </w:tr>
      <w:tr w:rsidR="00BC200C" w:rsidRPr="00BC200C" w14:paraId="1495B8A9"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7711B0A2"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Lagorio S, 1994</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7CB227F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35327A95" w14:textId="1105BF76" w:rsidR="00BC200C" w:rsidRPr="00642484" w:rsidRDefault="458867B9" w:rsidP="18D20408">
            <w:pPr>
              <w:spacing w:after="0" w:line="240" w:lineRule="auto"/>
              <w:rPr>
                <w:rFonts w:ascii="Times New Roman" w:eastAsia="Times New Roman" w:hAnsi="Times New Roman" w:cs="Times New Roman"/>
                <w:color w:val="000000" w:themeColor="text1"/>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"Oral cavity and pharynx" and "Larynx" from Table 4 and, recalculat</w:t>
            </w:r>
            <w:r w:rsidR="636544A8" w:rsidRPr="00642484">
              <w:rPr>
                <w:rFonts w:ascii="Times New Roman" w:eastAsia="Times New Roman" w:hAnsi="Times New Roman" w:cs="Times New Roman"/>
                <w:color w:val="000000" w:themeColor="text1"/>
                <w:sz w:val="18"/>
                <w:szCs w:val="18"/>
                <w:lang w:val="en-GB"/>
              </w:rPr>
              <w:t xml:space="preserve">ed </w:t>
            </w:r>
            <w:r w:rsidRPr="00642484">
              <w:rPr>
                <w:rFonts w:ascii="Times New Roman" w:eastAsia="Times New Roman" w:hAnsi="Times New Roman" w:cs="Times New Roman"/>
                <w:color w:val="000000" w:themeColor="text1"/>
                <w:sz w:val="18"/>
                <w:szCs w:val="18"/>
                <w:lang w:val="en-GB"/>
              </w:rPr>
              <w:t>the 95% CI (the authors considered 90% CI)</w:t>
            </w:r>
            <w:r w:rsidR="52445CCE" w:rsidRPr="00642484">
              <w:rPr>
                <w:rFonts w:ascii="Times New Roman" w:eastAsia="Times New Roman" w:hAnsi="Times New Roman" w:cs="Times New Roman"/>
                <w:color w:val="000000" w:themeColor="text1"/>
                <w:sz w:val="18"/>
                <w:szCs w:val="18"/>
                <w:lang w:val="en-GB"/>
              </w:rPr>
              <w:t xml:space="preserve"> through the following formula:</w:t>
            </w:r>
          </w:p>
          <w:p w14:paraId="58479A01" w14:textId="2F139A6A" w:rsidR="00BC200C" w:rsidRPr="00CD23F7" w:rsidRDefault="00B80FDF" w:rsidP="18D20408">
            <w:pPr>
              <w:spacing w:after="0" w:line="240" w:lineRule="auto"/>
              <w:rPr>
                <w:rFonts w:ascii="Times New Roman" w:eastAsia="Times New Roman" w:hAnsi="Times New Roman" w:cs="Times New Roman"/>
                <w:color w:val="000000" w:themeColor="text1"/>
                <w:sz w:val="18"/>
                <w:szCs w:val="18"/>
                <w:lang w:val="it-IT"/>
              </w:rPr>
            </w:pPr>
            <m:oMathPara>
              <m:oMath>
                <m:d>
                  <m:dPr>
                    <m:begChr m:val="["/>
                    <m:endChr m:val="]"/>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95</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95</m:t>
                        </m:r>
                      </m:sub>
                    </m:sSub>
                  </m:e>
                </m:d>
                <m:r>
                  <w:rPr>
                    <w:rFonts w:ascii="Cambria Math" w:hAnsi="Cambria Math"/>
                  </w:rPr>
                  <m:t> = </m:t>
                </m:r>
                <m:f>
                  <m:fPr>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U</m:t>
                        </m:r>
                      </m:e>
                      <m:sub>
                        <m:r>
                          <w:rPr>
                            <w:rFonts w:ascii="Cambria Math" w:hAnsi="Cambria Math"/>
                          </w:rPr>
                          <m:t>90</m:t>
                        </m:r>
                      </m:sub>
                    </m:sSub>
                  </m:num>
                  <m:den>
                    <m:r>
                      <w:rPr>
                        <w:rFonts w:ascii="Cambria Math" w:hAnsi="Cambria Math"/>
                      </w:rPr>
                      <m:t>2</m:t>
                    </m:r>
                  </m:den>
                </m:f>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95</m:t>
                    </m:r>
                  </m:sub>
                </m:sSub>
                <m:f>
                  <m:fPr>
                    <m:ctrlPr>
                      <w:rPr>
                        <w:rFonts w:ascii="Cambria Math" w:hAnsi="Cambria Math"/>
                      </w:rPr>
                    </m:ctrlPr>
                  </m:fPr>
                  <m:num>
                    <m:sSub>
                      <m:sSubPr>
                        <m:ctrlPr>
                          <w:rPr>
                            <w:rFonts w:ascii="Cambria Math" w:hAnsi="Cambria Math"/>
                          </w:rPr>
                        </m:ctrlPr>
                      </m:sSubPr>
                      <m:e>
                        <m:r>
                          <w:rPr>
                            <w:rFonts w:ascii="Cambria Math" w:hAnsi="Cambria Math"/>
                          </w:rPr>
                          <m:t>U</m:t>
                        </m:r>
                      </m:e>
                      <m:sub>
                        <m:r>
                          <w:rPr>
                            <w:rFonts w:ascii="Cambria Math" w:hAnsi="Cambria Math"/>
                          </w:rPr>
                          <m:t>90</m:t>
                        </m:r>
                      </m:sub>
                    </m:sSub>
                    <m: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90</m:t>
                        </m:r>
                      </m:sub>
                    </m:sSub>
                  </m:num>
                  <m:den>
                    <m:r>
                      <w:rPr>
                        <w:rFonts w:ascii="Cambria Math" w:hAnsi="Cambria Math"/>
                      </w:rPr>
                      <m:t>2∙</m:t>
                    </m:r>
                    <m:sSub>
                      <m:sSubPr>
                        <m:ctrlPr>
                          <w:rPr>
                            <w:rFonts w:ascii="Cambria Math" w:hAnsi="Cambria Math"/>
                          </w:rPr>
                        </m:ctrlPr>
                      </m:sSubPr>
                      <m:e>
                        <m:r>
                          <w:rPr>
                            <w:rFonts w:ascii="Cambria Math" w:hAnsi="Cambria Math"/>
                          </w:rPr>
                          <m:t>z</m:t>
                        </m:r>
                      </m:e>
                      <m:sub>
                        <m:r>
                          <w:rPr>
                            <w:rFonts w:ascii="Cambria Math" w:hAnsi="Cambria Math"/>
                          </w:rPr>
                          <m:t>90</m:t>
                        </m:r>
                      </m:sub>
                    </m:sSub>
                  </m:den>
                </m:f>
              </m:oMath>
            </m:oMathPara>
          </w:p>
          <w:p w14:paraId="59B51FE7" w14:textId="3F259FBA" w:rsidR="00BC200C" w:rsidRPr="00CD23F7" w:rsidRDefault="00BC200C" w:rsidP="18D20408">
            <w:pPr>
              <w:spacing w:after="0" w:line="240" w:lineRule="auto"/>
              <w:rPr>
                <w:rFonts w:ascii="Times New Roman" w:eastAsia="Times New Roman" w:hAnsi="Times New Roman" w:cs="Times New Roman"/>
                <w:color w:val="000000"/>
                <w:sz w:val="18"/>
                <w:szCs w:val="18"/>
                <w:lang w:val="it-IT"/>
              </w:rPr>
            </w:pPr>
          </w:p>
        </w:tc>
      </w:tr>
      <w:tr w:rsidR="00BC200C" w:rsidRPr="00BC200C" w14:paraId="5C5E46BF" w14:textId="77777777" w:rsidTr="00B01C11">
        <w:trPr>
          <w:trHeight w:val="30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4ED9F9C5"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Honda Y, 1995</w:t>
            </w:r>
          </w:p>
        </w:tc>
        <w:tc>
          <w:tcPr>
            <w:tcW w:w="1442" w:type="dxa"/>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1B4FD442"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608EABB6" w14:textId="027840BB" w:rsidR="00BC200C" w:rsidRPr="00642484"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"Buccal cavity and pharynx" and "Larynx" from Table 1</w:t>
            </w:r>
            <w:r w:rsidR="08ED0C7E" w:rsidRPr="00642484">
              <w:rPr>
                <w:rFonts w:ascii="Times New Roman" w:eastAsia="Times New Roman" w:hAnsi="Times New Roman" w:cs="Times New Roman"/>
                <w:color w:val="000000" w:themeColor="text1"/>
                <w:sz w:val="18"/>
                <w:szCs w:val="18"/>
                <w:lang w:val="en-GB"/>
              </w:rPr>
              <w:t>.</w:t>
            </w:r>
            <w:r w:rsidR="56297F6F" w:rsidRPr="00642484">
              <w:rPr>
                <w:rFonts w:ascii="Times New Roman" w:eastAsia="Times New Roman" w:hAnsi="Times New Roman" w:cs="Times New Roman"/>
                <w:color w:val="000000" w:themeColor="text1"/>
                <w:sz w:val="18"/>
                <w:szCs w:val="18"/>
                <w:lang w:val="en-GB"/>
              </w:rPr>
              <w:t>.</w:t>
            </w:r>
          </w:p>
        </w:tc>
      </w:tr>
      <w:tr w:rsidR="00BC200C" w:rsidRPr="00BC200C" w14:paraId="7711C617"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27CD013A"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Collingwood KW, 1996</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7EB4E0D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7C237378" w14:textId="50646A5C" w:rsidR="00BC200C" w:rsidRPr="00642484"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"Cancer of buccal cavity and pharynx" and "Cancer of larynx" from Table 2</w:t>
            </w:r>
            <w:r w:rsidR="52156391" w:rsidRPr="00642484">
              <w:rPr>
                <w:rFonts w:ascii="Times New Roman" w:eastAsia="Times New Roman" w:hAnsi="Times New Roman" w:cs="Times New Roman"/>
                <w:color w:val="000000" w:themeColor="text1"/>
                <w:sz w:val="18"/>
                <w:szCs w:val="18"/>
                <w:lang w:val="en-GB"/>
              </w:rPr>
              <w:t>.</w:t>
            </w:r>
          </w:p>
        </w:tc>
      </w:tr>
      <w:tr w:rsidR="00BC200C" w:rsidRPr="00BC200C" w14:paraId="6FEF0971"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7FE9582A"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Fu H, 1996 (Italian cohort)</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35E82E2E"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27407C58" w14:textId="3D35025A" w:rsidR="00BC200C" w:rsidRPr="00642484"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"Nose" and "Larynx" from Table 2</w:t>
            </w:r>
            <w:r w:rsidR="636EBD65" w:rsidRPr="00642484">
              <w:rPr>
                <w:rFonts w:ascii="Times New Roman" w:eastAsia="Times New Roman" w:hAnsi="Times New Roman" w:cs="Times New Roman"/>
                <w:color w:val="000000" w:themeColor="text1"/>
                <w:sz w:val="18"/>
                <w:szCs w:val="18"/>
                <w:lang w:val="en-GB"/>
              </w:rPr>
              <w:t>.</w:t>
            </w:r>
            <w:r w:rsidRPr="00642484">
              <w:rPr>
                <w:rFonts w:ascii="Times New Roman" w:eastAsia="Times New Roman" w:hAnsi="Times New Roman" w:cs="Times New Roman"/>
                <w:color w:val="000000" w:themeColor="text1"/>
                <w:sz w:val="18"/>
                <w:szCs w:val="18"/>
                <w:lang w:val="en-GB"/>
              </w:rPr>
              <w:t>.</w:t>
            </w:r>
          </w:p>
        </w:tc>
      </w:tr>
      <w:tr w:rsidR="00BC200C" w:rsidRPr="00BC200C" w14:paraId="6646FFB3"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404A2D3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Fu H, 1996 (UK cohort)</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78B53F83"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5C528F0E" w14:textId="3BC6DF83" w:rsidR="00BC200C" w:rsidRPr="00B01C11"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"Nose" and "Larynx" from Table 2</w:t>
            </w:r>
            <w:r w:rsidR="13180507" w:rsidRPr="00642484">
              <w:rPr>
                <w:rFonts w:ascii="Times New Roman" w:eastAsia="Times New Roman" w:hAnsi="Times New Roman" w:cs="Times New Roman"/>
                <w:color w:val="000000" w:themeColor="text1"/>
                <w:sz w:val="18"/>
                <w:szCs w:val="18"/>
                <w:lang w:val="en-GB"/>
              </w:rPr>
              <w:t>.</w:t>
            </w:r>
            <w:r w:rsidR="240F7D2C" w:rsidRPr="00B01C11">
              <w:rPr>
                <w:rFonts w:ascii="Times New Roman" w:eastAsia="Times New Roman" w:hAnsi="Times New Roman" w:cs="Times New Roman"/>
                <w:color w:val="000000" w:themeColor="text1"/>
                <w:sz w:val="18"/>
                <w:szCs w:val="18"/>
                <w:lang w:val="en-GB"/>
              </w:rPr>
              <w:t xml:space="preserve">through multilevel meta-analysis. </w:t>
            </w:r>
          </w:p>
        </w:tc>
      </w:tr>
      <w:tr w:rsidR="00BC200C" w:rsidRPr="00BC200C" w14:paraId="7AF9C71E"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4CCC5A4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Satin KP, 1996</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56B0575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4613A6FB" w14:textId="77777777" w:rsidR="00BC200C" w:rsidRPr="00642484" w:rsidRDefault="00BC200C"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sz w:val="18"/>
                <w:szCs w:val="18"/>
                <w:lang w:val="en-GB"/>
              </w:rPr>
              <w:t>We have extracted the data for "Cancer of buccal cavity and pharynx" from Table 8 in the paper without making any changes.</w:t>
            </w:r>
          </w:p>
        </w:tc>
      </w:tr>
      <w:tr w:rsidR="00BC200C" w:rsidRPr="00BC200C" w14:paraId="4E67F4DC"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B58C53B"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Järvholm B, 1997</w:t>
            </w:r>
          </w:p>
        </w:tc>
        <w:tc>
          <w:tcPr>
            <w:tcW w:w="1442" w:type="dxa"/>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779341AC"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674B4A22" w14:textId="6C75424D" w:rsidR="00BC200C" w:rsidRPr="00642484" w:rsidRDefault="458867B9" w:rsidP="18D20408">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"Nasopharynx" from Table 2</w:t>
            </w:r>
            <w:r w:rsidR="3BC38576" w:rsidRPr="00642484">
              <w:rPr>
                <w:rFonts w:ascii="Times New Roman" w:eastAsia="Times New Roman" w:hAnsi="Times New Roman" w:cs="Times New Roman"/>
                <w:color w:val="000000" w:themeColor="text1"/>
                <w:sz w:val="18"/>
                <w:szCs w:val="18"/>
                <w:lang w:val="en-GB"/>
              </w:rPr>
              <w:t>.</w:t>
            </w:r>
            <w:r w:rsidR="3EB51EEC" w:rsidRPr="00642484">
              <w:rPr>
                <w:rFonts w:ascii="Times New Roman" w:eastAsia="Times New Roman" w:hAnsi="Times New Roman" w:cs="Times New Roman"/>
                <w:color w:val="000000" w:themeColor="text1"/>
                <w:sz w:val="18"/>
                <w:szCs w:val="18"/>
                <w:lang w:val="en-GB"/>
              </w:rPr>
              <w:t>.</w:t>
            </w:r>
          </w:p>
        </w:tc>
      </w:tr>
      <w:tr w:rsidR="00BC200C" w:rsidRPr="00BC200C" w14:paraId="6A070E95"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05297517"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lastRenderedPageBreak/>
              <w:t>Lynge E, 1997</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227DACAE"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4A5640F7" w14:textId="0CEE9EFF"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“Oropharynx”, “Hypopharynx”, "Nose" and “Larynx” from Table 3 (male) and Table 4 (female)</w:t>
            </w:r>
            <w:r w:rsidR="3F83B318" w:rsidRPr="18D20408">
              <w:rPr>
                <w:rFonts w:ascii="Times New Roman" w:eastAsia="Times New Roman" w:hAnsi="Times New Roman" w:cs="Times New Roman"/>
                <w:color w:val="000000" w:themeColor="text1"/>
                <w:sz w:val="18"/>
                <w:szCs w:val="18"/>
              </w:rPr>
              <w:t>.</w:t>
            </w:r>
            <w:r w:rsidRPr="18D20408">
              <w:rPr>
                <w:rFonts w:ascii="Times New Roman" w:eastAsia="Times New Roman" w:hAnsi="Times New Roman" w:cs="Times New Roman"/>
                <w:color w:val="000000" w:themeColor="text1"/>
                <w:sz w:val="18"/>
                <w:szCs w:val="18"/>
              </w:rPr>
              <w:t>.</w:t>
            </w:r>
          </w:p>
        </w:tc>
      </w:tr>
      <w:tr w:rsidR="00BC200C" w:rsidRPr="00BC200C" w14:paraId="0AA0EF19"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2BC75594"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Pukkala E, 1998</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192AD460"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1B2236E7" w14:textId="42403832"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"Larynx" from Table 2</w:t>
            </w:r>
            <w:r w:rsidR="41C34DF1" w:rsidRPr="00642484">
              <w:rPr>
                <w:rFonts w:ascii="Times New Roman" w:eastAsia="Times New Roman" w:hAnsi="Times New Roman" w:cs="Times New Roman"/>
                <w:color w:val="000000" w:themeColor="text1"/>
                <w:sz w:val="18"/>
                <w:szCs w:val="18"/>
                <w:lang w:val="en-GB"/>
              </w:rPr>
              <w:t>.</w:t>
            </w:r>
          </w:p>
        </w:tc>
      </w:tr>
      <w:tr w:rsidR="00BC200C" w:rsidRPr="00BC200C" w14:paraId="0AA605AF"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B0147E1"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Consonni D, 1999</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5B2F6C9C"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45668FC3" w14:textId="4364A36B"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"Larynx" from Table 3</w:t>
            </w:r>
            <w:r w:rsidR="708CB948" w:rsidRPr="00642484">
              <w:rPr>
                <w:rFonts w:ascii="Times New Roman" w:eastAsia="Times New Roman" w:hAnsi="Times New Roman" w:cs="Times New Roman"/>
                <w:color w:val="000000" w:themeColor="text1"/>
                <w:sz w:val="18"/>
                <w:szCs w:val="18"/>
                <w:lang w:val="en-GB"/>
              </w:rPr>
              <w:t>.</w:t>
            </w:r>
          </w:p>
        </w:tc>
      </w:tr>
      <w:tr w:rsidR="00BC200C" w:rsidRPr="00BC200C" w14:paraId="7AE7F3C0"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1E34B5E3"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Kauppinen T, 2003</w:t>
            </w:r>
          </w:p>
        </w:tc>
        <w:tc>
          <w:tcPr>
            <w:tcW w:w="1442" w:type="dxa"/>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6732787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16454800" w14:textId="13BAD3B4"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and oro-/hypopharynx”, "Nose and sinuses" and “Larynx” from Table 3</w:t>
            </w:r>
            <w:r w:rsidR="28B0BD25" w:rsidRPr="18D20408">
              <w:rPr>
                <w:rFonts w:ascii="Times New Roman" w:eastAsia="Times New Roman" w:hAnsi="Times New Roman" w:cs="Times New Roman"/>
                <w:color w:val="000000" w:themeColor="text1"/>
                <w:sz w:val="18"/>
                <w:szCs w:val="18"/>
              </w:rPr>
              <w:t>.</w:t>
            </w:r>
          </w:p>
        </w:tc>
      </w:tr>
      <w:tr w:rsidR="00BC200C" w:rsidRPr="00BC200C" w14:paraId="1D49FAA3"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2F7EFF1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Lewis RJ, 2003</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360CF663"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 / 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2A55166C" w14:textId="3FA2BBDF"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have extracted the data for "Ca Nasal Cavities and Sinus" from Table 2 and Table 3 for male and female</w:t>
            </w:r>
            <w:r w:rsidR="25AAA51C" w:rsidRPr="00642484">
              <w:rPr>
                <w:rFonts w:ascii="Times New Roman" w:eastAsia="Times New Roman" w:hAnsi="Times New Roman" w:cs="Times New Roman"/>
                <w:color w:val="000000" w:themeColor="text1"/>
                <w:sz w:val="18"/>
                <w:szCs w:val="18"/>
                <w:lang w:val="en-GB"/>
              </w:rPr>
              <w:t>.</w:t>
            </w:r>
          </w:p>
        </w:tc>
      </w:tr>
      <w:tr w:rsidR="00BC200C" w:rsidRPr="00BC200C" w14:paraId="3A3112F5"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3A210B0B"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Sorahan T, 2005</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20B177F2"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 / 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53533550" w14:textId="0EB293C4"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“Oropharynx”, “Hypopharynx”, "Nose" and “Larynx” from Table 2 (mortality) and Table 6 (incidence)</w:t>
            </w:r>
            <w:r w:rsidR="233EAEF9" w:rsidRPr="18D20408">
              <w:rPr>
                <w:rFonts w:ascii="Times New Roman" w:eastAsia="Times New Roman" w:hAnsi="Times New Roman" w:cs="Times New Roman"/>
                <w:color w:val="000000" w:themeColor="text1"/>
                <w:sz w:val="18"/>
                <w:szCs w:val="18"/>
              </w:rPr>
              <w:t>.</w:t>
            </w:r>
          </w:p>
        </w:tc>
      </w:tr>
      <w:tr w:rsidR="00BC200C" w:rsidRPr="00BC200C" w14:paraId="45EF3CEF"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07B11321"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Swaen GMH, 2005</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2F378F7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01877DBC" w14:textId="568FB46A"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“Pharynx” and “Larynx” from Table 3</w:t>
            </w:r>
            <w:r w:rsidR="1FAE112B" w:rsidRPr="18D20408">
              <w:rPr>
                <w:rFonts w:ascii="Times New Roman" w:eastAsia="Times New Roman" w:hAnsi="Times New Roman" w:cs="Times New Roman"/>
                <w:color w:val="000000" w:themeColor="text1"/>
                <w:sz w:val="18"/>
                <w:szCs w:val="18"/>
              </w:rPr>
              <w:t>.</w:t>
            </w:r>
          </w:p>
        </w:tc>
      </w:tr>
      <w:tr w:rsidR="00BC200C" w:rsidRPr="00BC200C" w14:paraId="5B86BF51"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06017A0A"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Gun RT, 2006</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01B38F14"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 / 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6084A3A4" w14:textId="12EE6AB9"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“Pharynx”, and “Larynx” from Table 3</w:t>
            </w:r>
            <w:r w:rsidR="31E46EB4" w:rsidRPr="18D20408">
              <w:rPr>
                <w:rFonts w:ascii="Times New Roman" w:eastAsia="Times New Roman" w:hAnsi="Times New Roman" w:cs="Times New Roman"/>
                <w:color w:val="000000" w:themeColor="text1"/>
                <w:sz w:val="18"/>
                <w:szCs w:val="18"/>
              </w:rPr>
              <w:t>.</w:t>
            </w:r>
          </w:p>
        </w:tc>
      </w:tr>
      <w:tr w:rsidR="00BC200C" w:rsidRPr="00BC200C" w14:paraId="1059CAC6"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B66771E"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Budroni M, 2010</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04F49AEF"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36E87EEB" w14:textId="77777777" w:rsidR="00BC200C" w:rsidRPr="00642484" w:rsidRDefault="00BC200C"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sz w:val="18"/>
                <w:szCs w:val="18"/>
                <w:lang w:val="en-GB"/>
              </w:rPr>
              <w:t>We have extracted the data for "Larynx" from Table 3 in the paper without making any changes.</w:t>
            </w:r>
          </w:p>
        </w:tc>
      </w:tr>
      <w:tr w:rsidR="00BC200C" w:rsidRPr="00BC200C" w14:paraId="64B81487"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FC4D9C1"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Koh DH, 2011</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1DE2BA6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 / 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1E169DFF" w14:textId="71B8D114"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“Pharynx”, and “Larynx” from Table 2-3 (mortality) and Table 4-5 (incidence)</w:t>
            </w:r>
            <w:r w:rsidR="201780B6" w:rsidRPr="18D20408">
              <w:rPr>
                <w:rFonts w:ascii="Times New Roman" w:eastAsia="Times New Roman" w:hAnsi="Times New Roman" w:cs="Times New Roman"/>
                <w:color w:val="000000" w:themeColor="text1"/>
                <w:sz w:val="18"/>
                <w:szCs w:val="18"/>
              </w:rPr>
              <w:t>.</w:t>
            </w:r>
          </w:p>
        </w:tc>
      </w:tr>
      <w:tr w:rsidR="00BC200C" w:rsidRPr="00BC200C" w14:paraId="13A9AAF3"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04F87788"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Bonneterre V, 2012</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4B0E52E1"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7F8E5D99" w14:textId="5A39DB9C"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 xml:space="preserve">We extracted data for the subgroups "Lip", "Tongue", "Gums", "Floor of mouth", "Palate", "Tonsils", "Oropharynx", "Piriform sinus", "Lip", "Mouth", "Pharynx", "Miscellaneus and unspecified", "Nasal fossa and middle ear"and "Larynx" from Table 4 and we combined them to obtain the pooled effect sizes (“Oral cavity and oro-/hypopharynx”, "nose and sinuses", "Larynx" and “Head and neck overall") </w:t>
            </w:r>
            <w:r w:rsidR="3D02B959" w:rsidRPr="18D20408">
              <w:rPr>
                <w:rFonts w:ascii="Times New Roman" w:eastAsia="Times New Roman" w:hAnsi="Times New Roman" w:cs="Times New Roman"/>
                <w:color w:val="000000" w:themeColor="text1"/>
                <w:sz w:val="18"/>
                <w:szCs w:val="18"/>
              </w:rPr>
              <w:t>through multilevel meta-analysis.</w:t>
            </w:r>
            <w:r w:rsidRPr="18D20408">
              <w:rPr>
                <w:rFonts w:ascii="Times New Roman" w:eastAsia="Times New Roman" w:hAnsi="Times New Roman" w:cs="Times New Roman"/>
                <w:color w:val="000000" w:themeColor="text1"/>
                <w:sz w:val="18"/>
                <w:szCs w:val="18"/>
              </w:rPr>
              <w:t>.</w:t>
            </w:r>
          </w:p>
        </w:tc>
      </w:tr>
      <w:tr w:rsidR="00BC200C" w:rsidRPr="00BC200C" w14:paraId="7814CBB2"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6F0FE332"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Koh DH, 2014</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4F8BFAD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 / 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4822BF61" w14:textId="78AAC683"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“Pharynx”, "Nasopharynx" and “Larynx” from Table 2</w:t>
            </w:r>
            <w:r w:rsidR="6C037223" w:rsidRPr="18D20408">
              <w:rPr>
                <w:rFonts w:ascii="Times New Roman" w:eastAsia="Times New Roman" w:hAnsi="Times New Roman" w:cs="Times New Roman"/>
                <w:color w:val="000000" w:themeColor="text1"/>
                <w:sz w:val="18"/>
                <w:szCs w:val="18"/>
              </w:rPr>
              <w:t>.</w:t>
            </w:r>
          </w:p>
        </w:tc>
      </w:tr>
      <w:tr w:rsidR="00BC200C" w:rsidRPr="00BC200C" w14:paraId="10E19398"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50D7553D"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Collins JJ, 2015</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6FEDDC73"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132F1912" w14:textId="4A8E7D6F"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 xml:space="preserve">We extracted data relating to "Cancer of buccal cavity and pharynx" from Table 3 and combined them </w:t>
            </w:r>
            <w:r w:rsidR="240F7D2C" w:rsidRPr="00642484">
              <w:rPr>
                <w:rFonts w:ascii="Times New Roman" w:eastAsia="Times New Roman" w:hAnsi="Times New Roman" w:cs="Times New Roman"/>
                <w:color w:val="000000" w:themeColor="text1"/>
                <w:sz w:val="18"/>
                <w:szCs w:val="18"/>
                <w:lang w:val="en-GB"/>
              </w:rPr>
              <w:t xml:space="preserve">through multilevel meta-analysis. </w:t>
            </w:r>
          </w:p>
        </w:tc>
      </w:tr>
      <w:tr w:rsidR="00BC200C" w:rsidRPr="00BC200C" w14:paraId="617C49FE"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38E7EFB5"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Linet S, 2015</w:t>
            </w:r>
          </w:p>
        </w:tc>
        <w:tc>
          <w:tcPr>
            <w:tcW w:w="1442" w:type="dxa"/>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34E3C327"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SMR</w:t>
            </w:r>
          </w:p>
        </w:tc>
        <w:tc>
          <w:tcPr>
            <w:tcW w:w="0" w:type="auto"/>
            <w:tcBorders>
              <w:top w:val="nil"/>
              <w:left w:val="nil"/>
              <w:bottom w:val="single" w:sz="4" w:space="0" w:color="000000" w:themeColor="text1"/>
              <w:right w:val="single" w:sz="4" w:space="0" w:color="000000" w:themeColor="text1"/>
            </w:tcBorders>
            <w:shd w:val="clear" w:color="auto" w:fill="FFFFFF" w:themeFill="background1"/>
            <w:vAlign w:val="center"/>
            <w:hideMark/>
          </w:tcPr>
          <w:p w14:paraId="20C28530" w14:textId="5603BACA"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"Buccal cavity and Pharynx" and "Nasopharynx" from Table 2</w:t>
            </w:r>
            <w:r w:rsidR="3BD09000" w:rsidRPr="00642484">
              <w:rPr>
                <w:rFonts w:ascii="Times New Roman" w:eastAsia="Times New Roman" w:hAnsi="Times New Roman" w:cs="Times New Roman"/>
                <w:color w:val="000000" w:themeColor="text1"/>
                <w:sz w:val="18"/>
                <w:szCs w:val="18"/>
                <w:lang w:val="en-GB"/>
              </w:rPr>
              <w:t>.</w:t>
            </w:r>
          </w:p>
        </w:tc>
      </w:tr>
      <w:tr w:rsidR="00BC200C" w:rsidRPr="00BC200C" w14:paraId="4311CF80"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782F8104"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Carton M, 2017</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51757E4C"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OR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237B0F97" w14:textId="6821B4AB" w:rsidR="00BC200C" w:rsidRPr="00CD23F7" w:rsidRDefault="458867B9" w:rsidP="18D20408">
            <w:pPr>
              <w:spacing w:after="0" w:line="240" w:lineRule="auto"/>
              <w:rPr>
                <w:rFonts w:ascii="Times New Roman" w:eastAsia="Times New Roman" w:hAnsi="Times New Roman" w:cs="Times New Roman"/>
                <w:color w:val="000000"/>
                <w:sz w:val="18"/>
                <w:szCs w:val="18"/>
              </w:rPr>
            </w:pPr>
            <w:r w:rsidRPr="18D20408">
              <w:rPr>
                <w:rFonts w:ascii="Times New Roman" w:eastAsia="Times New Roman" w:hAnsi="Times New Roman" w:cs="Times New Roman"/>
                <w:color w:val="000000" w:themeColor="text1"/>
                <w:sz w:val="18"/>
                <w:szCs w:val="18"/>
              </w:rPr>
              <w:t>We extracted data for the subgroups “Oral cavity”, “Oropharynx”, “Hypopharynx” and “Larynx” from Table 5</w:t>
            </w:r>
            <w:r w:rsidR="254BCDF3" w:rsidRPr="18D20408">
              <w:rPr>
                <w:rFonts w:ascii="Times New Roman" w:eastAsia="Times New Roman" w:hAnsi="Times New Roman" w:cs="Times New Roman"/>
                <w:color w:val="000000" w:themeColor="text1"/>
                <w:sz w:val="18"/>
                <w:szCs w:val="18"/>
              </w:rPr>
              <w:t>.</w:t>
            </w:r>
          </w:p>
        </w:tc>
      </w:tr>
      <w:tr w:rsidR="00BC200C" w:rsidRPr="00BC200C" w14:paraId="68A6F163"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1D522B75"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Gustavsson P, 2017</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7459E5B1"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SIR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37CDAE5D" w14:textId="06FBA31F"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the "Mouth cancer" in the subgroups "Chemical lab workers who had worked for at least 1 year" and "Chemical lab workers who had worked for at least 10 year" from Table 1</w:t>
            </w:r>
            <w:r w:rsidR="4718B2A0" w:rsidRPr="00642484">
              <w:rPr>
                <w:rFonts w:ascii="Times New Roman" w:eastAsia="Times New Roman" w:hAnsi="Times New Roman" w:cs="Times New Roman"/>
                <w:color w:val="000000" w:themeColor="text1"/>
                <w:sz w:val="18"/>
                <w:szCs w:val="18"/>
                <w:lang w:val="en-GB"/>
              </w:rPr>
              <w:t>.</w:t>
            </w:r>
            <w:r w:rsidR="240F7D2C" w:rsidRPr="00642484">
              <w:rPr>
                <w:rFonts w:ascii="Times New Roman" w:eastAsia="Times New Roman" w:hAnsi="Times New Roman" w:cs="Times New Roman"/>
                <w:color w:val="000000" w:themeColor="text1"/>
                <w:sz w:val="18"/>
                <w:szCs w:val="18"/>
                <w:lang w:val="en-GB"/>
              </w:rPr>
              <w:t xml:space="preserve"> </w:t>
            </w:r>
          </w:p>
        </w:tc>
      </w:tr>
      <w:tr w:rsidR="00BC200C" w:rsidRPr="00BC200C" w14:paraId="1A248837" w14:textId="77777777" w:rsidTr="18D20408">
        <w:trPr>
          <w:trHeight w:val="20"/>
        </w:trPr>
        <w:tc>
          <w:tcPr>
            <w:tcW w:w="0" w:type="auto"/>
            <w:tcBorders>
              <w:top w:val="nil"/>
              <w:left w:val="single" w:sz="4" w:space="0" w:color="000000" w:themeColor="text1"/>
              <w:bottom w:val="single" w:sz="4" w:space="0" w:color="000000" w:themeColor="text1"/>
              <w:right w:val="single" w:sz="4" w:space="0" w:color="000000" w:themeColor="text1"/>
            </w:tcBorders>
            <w:shd w:val="clear" w:color="auto" w:fill="auto"/>
            <w:vAlign w:val="center"/>
            <w:hideMark/>
          </w:tcPr>
          <w:p w14:paraId="6787475E"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Barul C, 2018</w:t>
            </w:r>
          </w:p>
        </w:tc>
        <w:tc>
          <w:tcPr>
            <w:tcW w:w="1442" w:type="dxa"/>
            <w:tcBorders>
              <w:top w:val="nil"/>
              <w:left w:val="nil"/>
              <w:bottom w:val="single" w:sz="4" w:space="0" w:color="000000" w:themeColor="text1"/>
              <w:right w:val="single" w:sz="4" w:space="0" w:color="000000" w:themeColor="text1"/>
            </w:tcBorders>
            <w:shd w:val="clear" w:color="auto" w:fill="auto"/>
            <w:vAlign w:val="center"/>
            <w:hideMark/>
          </w:tcPr>
          <w:p w14:paraId="4BC9CA46" w14:textId="77777777" w:rsidR="00BC200C" w:rsidRPr="00CD23F7" w:rsidRDefault="00BC200C" w:rsidP="00CD23F7">
            <w:pPr>
              <w:spacing w:after="0" w:line="240" w:lineRule="auto"/>
              <w:jc w:val="center"/>
              <w:rPr>
                <w:rFonts w:ascii="Times New Roman" w:eastAsia="Times New Roman" w:hAnsi="Times New Roman" w:cs="Times New Roman"/>
                <w:b/>
                <w:bCs/>
                <w:color w:val="000000"/>
                <w:sz w:val="18"/>
                <w:szCs w:val="18"/>
                <w:lang w:val="it-IT"/>
              </w:rPr>
            </w:pPr>
            <w:r w:rsidRPr="00CD23F7">
              <w:rPr>
                <w:rFonts w:ascii="Times New Roman" w:eastAsia="Times New Roman" w:hAnsi="Times New Roman" w:cs="Times New Roman"/>
                <w:b/>
                <w:bCs/>
                <w:color w:val="000000"/>
                <w:sz w:val="18"/>
                <w:szCs w:val="18"/>
                <w:lang w:val="it-IT"/>
              </w:rPr>
              <w:t>OR</w:t>
            </w:r>
          </w:p>
        </w:tc>
        <w:tc>
          <w:tcPr>
            <w:tcW w:w="0" w:type="auto"/>
            <w:tcBorders>
              <w:top w:val="nil"/>
              <w:left w:val="nil"/>
              <w:bottom w:val="single" w:sz="4" w:space="0" w:color="000000" w:themeColor="text1"/>
              <w:right w:val="single" w:sz="4" w:space="0" w:color="000000" w:themeColor="text1"/>
            </w:tcBorders>
            <w:shd w:val="clear" w:color="auto" w:fill="auto"/>
            <w:vAlign w:val="center"/>
            <w:hideMark/>
          </w:tcPr>
          <w:p w14:paraId="1761B334" w14:textId="56BF7E32" w:rsidR="00BC200C" w:rsidRPr="00642484" w:rsidRDefault="458867B9" w:rsidP="00CD23F7">
            <w:pPr>
              <w:spacing w:after="0" w:line="240" w:lineRule="auto"/>
              <w:rPr>
                <w:rFonts w:ascii="Times New Roman" w:eastAsia="Times New Roman" w:hAnsi="Times New Roman" w:cs="Times New Roman"/>
                <w:color w:val="000000"/>
                <w:sz w:val="18"/>
                <w:szCs w:val="18"/>
                <w:lang w:val="en-GB"/>
              </w:rPr>
            </w:pPr>
            <w:r w:rsidRPr="00642484">
              <w:rPr>
                <w:rFonts w:ascii="Times New Roman" w:eastAsia="Times New Roman" w:hAnsi="Times New Roman" w:cs="Times New Roman"/>
                <w:color w:val="000000" w:themeColor="text1"/>
                <w:sz w:val="18"/>
                <w:szCs w:val="18"/>
                <w:lang w:val="en-GB"/>
              </w:rPr>
              <w:t>We extracted data relating to "Hypopharynx" and "Larynx" from Table 2</w:t>
            </w:r>
            <w:r w:rsidR="3B076DEE" w:rsidRPr="00642484">
              <w:rPr>
                <w:rFonts w:ascii="Times New Roman" w:eastAsia="Times New Roman" w:hAnsi="Times New Roman" w:cs="Times New Roman"/>
                <w:color w:val="000000" w:themeColor="text1"/>
                <w:sz w:val="18"/>
                <w:szCs w:val="18"/>
                <w:lang w:val="en-GB"/>
              </w:rPr>
              <w:t>.</w:t>
            </w:r>
          </w:p>
        </w:tc>
      </w:tr>
    </w:tbl>
    <w:p w14:paraId="068A73E9" w14:textId="77777777" w:rsidR="00BC200C" w:rsidRDefault="00BC200C" w:rsidP="00BC200C">
      <w:pPr>
        <w:spacing w:after="0" w:line="360" w:lineRule="auto"/>
        <w:jc w:val="both"/>
        <w:rPr>
          <w:rFonts w:ascii="Times New Roman" w:eastAsia="Times New Roman" w:hAnsi="Times New Roman" w:cs="Times New Roman"/>
          <w:b/>
          <w:bCs/>
          <w:sz w:val="24"/>
          <w:szCs w:val="24"/>
        </w:rPr>
      </w:pPr>
    </w:p>
    <w:p w14:paraId="7594E0F6" w14:textId="6D332E8E" w:rsidR="001774DA" w:rsidRPr="00642484" w:rsidRDefault="001774DA" w:rsidP="001774DA">
      <w:pPr>
        <w:rPr>
          <w:rFonts w:ascii="Times New Roman" w:eastAsia="Times New Roman" w:hAnsi="Times New Roman" w:cs="Times New Roman"/>
          <w:sz w:val="24"/>
          <w:szCs w:val="24"/>
          <w:lang w:val="en-GB"/>
        </w:rPr>
      </w:pPr>
      <w:r w:rsidRPr="00D5196B">
        <w:rPr>
          <w:rFonts w:ascii="Times New Roman" w:hAnsi="Times New Roman" w:cs="Times New Roman"/>
          <w:b/>
        </w:rPr>
        <w:t xml:space="preserve">Supplementary Table </w:t>
      </w:r>
      <w:r w:rsidR="00BC200C">
        <w:rPr>
          <w:rFonts w:ascii="Times New Roman" w:hAnsi="Times New Roman" w:cs="Times New Roman"/>
          <w:b/>
        </w:rPr>
        <w:t>4</w:t>
      </w:r>
      <w:r>
        <w:rPr>
          <w:rFonts w:ascii="Times New Roman" w:hAnsi="Times New Roman" w:cs="Times New Roman"/>
          <w:b/>
        </w:rPr>
        <w:t>:</w:t>
      </w:r>
      <w:r w:rsidRPr="00CD23F7">
        <w:rPr>
          <w:rFonts w:ascii="Times New Roman" w:hAnsi="Times New Roman" w:cs="Times New Roman"/>
          <w:b/>
        </w:rPr>
        <w:t xml:space="preserve"> </w:t>
      </w:r>
      <w:r>
        <w:rPr>
          <w:rFonts w:ascii="Times New Roman" w:hAnsi="Times New Roman" w:cs="Times New Roman"/>
          <w:b/>
        </w:rPr>
        <w:t>N</w:t>
      </w:r>
      <w:r w:rsidRPr="001774DA">
        <w:rPr>
          <w:rFonts w:ascii="Times New Roman" w:hAnsi="Times New Roman" w:cs="Times New Roman"/>
          <w:b/>
        </w:rPr>
        <w:t xml:space="preserve">ewcastle - </w:t>
      </w:r>
      <w:r>
        <w:rPr>
          <w:rFonts w:ascii="Times New Roman" w:hAnsi="Times New Roman" w:cs="Times New Roman"/>
          <w:b/>
        </w:rPr>
        <w:t>O</w:t>
      </w:r>
      <w:r w:rsidRPr="001774DA">
        <w:rPr>
          <w:rFonts w:ascii="Times New Roman" w:hAnsi="Times New Roman" w:cs="Times New Roman"/>
          <w:b/>
        </w:rPr>
        <w:t xml:space="preserve">ttawa quality assessment scale </w:t>
      </w:r>
    </w:p>
    <w:p w14:paraId="000001B9" w14:textId="77777777" w:rsidR="007A0DFB" w:rsidRPr="00D5196B" w:rsidRDefault="004E6E50">
      <w:pPr>
        <w:pBdr>
          <w:bottom w:val="single" w:sz="4" w:space="1" w:color="000000"/>
        </w:pBdr>
        <w:rPr>
          <w:rFonts w:ascii="Times New Roman" w:hAnsi="Times New Roman" w:cs="Times New Roman"/>
          <w:sz w:val="20"/>
          <w:szCs w:val="20"/>
        </w:rPr>
      </w:pPr>
      <w:r w:rsidRPr="00D5196B">
        <w:rPr>
          <w:rFonts w:ascii="Times New Roman" w:hAnsi="Times New Roman" w:cs="Times New Roman"/>
          <w:b/>
          <w:sz w:val="20"/>
          <w:szCs w:val="20"/>
        </w:rPr>
        <w:t xml:space="preserve">CASE CONTROL STUDIES </w:t>
      </w:r>
      <w:r w:rsidRPr="00D5196B">
        <w:rPr>
          <w:rFonts w:ascii="Times New Roman" w:hAnsi="Times New Roman" w:cs="Times New Roman"/>
          <w:sz w:val="20"/>
          <w:szCs w:val="20"/>
        </w:rPr>
        <w:t>(maximum score: 9)</w:t>
      </w:r>
    </w:p>
    <w:p w14:paraId="000001BA"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Selection</w:t>
      </w:r>
    </w:p>
    <w:p w14:paraId="000001BC"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1) Is the case definition adequate?</w:t>
      </w:r>
    </w:p>
    <w:p w14:paraId="000001BD"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yes, with independent validation </w:t>
      </w:r>
      <w:r w:rsidRPr="00E31A9A">
        <w:rPr>
          <w:rFonts w:ascii="Times New Roman" w:hAnsi="Times New Roman" w:cs="Times New Roman"/>
          <w:b/>
          <w:sz w:val="16"/>
          <w:szCs w:val="16"/>
        </w:rPr>
        <w:t>(1)</w:t>
      </w:r>
    </w:p>
    <w:p w14:paraId="000001BE"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b) yes, eg record linkage </w:t>
      </w:r>
      <w:r w:rsidRPr="00E31A9A">
        <w:rPr>
          <w:rFonts w:ascii="Times New Roman" w:hAnsi="Times New Roman" w:cs="Times New Roman"/>
          <w:b/>
          <w:sz w:val="16"/>
          <w:szCs w:val="16"/>
        </w:rPr>
        <w:t>(1)</w:t>
      </w:r>
      <w:r w:rsidRPr="00E31A9A">
        <w:rPr>
          <w:rFonts w:ascii="Times New Roman" w:hAnsi="Times New Roman" w:cs="Times New Roman"/>
          <w:sz w:val="16"/>
          <w:szCs w:val="16"/>
        </w:rPr>
        <w:t xml:space="preserve"> or based on self-reports </w:t>
      </w:r>
      <w:r w:rsidRPr="00E31A9A">
        <w:rPr>
          <w:rFonts w:ascii="Times New Roman" w:hAnsi="Times New Roman" w:cs="Times New Roman"/>
          <w:b/>
          <w:sz w:val="16"/>
          <w:szCs w:val="16"/>
        </w:rPr>
        <w:t>(0.5)</w:t>
      </w:r>
    </w:p>
    <w:p w14:paraId="000001BF"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no description </w:t>
      </w:r>
      <w:r w:rsidRPr="00E31A9A">
        <w:rPr>
          <w:rFonts w:ascii="Times New Roman" w:hAnsi="Times New Roman" w:cs="Times New Roman"/>
          <w:b/>
          <w:sz w:val="16"/>
          <w:szCs w:val="16"/>
        </w:rPr>
        <w:t>(0)</w:t>
      </w:r>
    </w:p>
    <w:p w14:paraId="000001C1"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b/>
          <w:sz w:val="16"/>
          <w:szCs w:val="16"/>
        </w:rPr>
        <w:t>2) Representativeness of the cases</w:t>
      </w:r>
    </w:p>
    <w:p w14:paraId="000001C2"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consecutive or obviously representative series of cases </w:t>
      </w:r>
      <w:r w:rsidRPr="00E31A9A">
        <w:rPr>
          <w:rFonts w:ascii="Times New Roman" w:hAnsi="Times New Roman" w:cs="Times New Roman"/>
          <w:b/>
          <w:sz w:val="16"/>
          <w:szCs w:val="16"/>
        </w:rPr>
        <w:t>(1)</w:t>
      </w:r>
    </w:p>
    <w:p w14:paraId="000001C3"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potential for selection biases or not stated </w:t>
      </w:r>
      <w:r w:rsidRPr="00E31A9A">
        <w:rPr>
          <w:rFonts w:ascii="Times New Roman" w:hAnsi="Times New Roman" w:cs="Times New Roman"/>
          <w:b/>
          <w:sz w:val="16"/>
          <w:szCs w:val="16"/>
        </w:rPr>
        <w:t>(0)</w:t>
      </w:r>
    </w:p>
    <w:p w14:paraId="000001C5"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3) Selection of Controls</w:t>
      </w:r>
    </w:p>
    <w:p w14:paraId="000001C6"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community controls </w:t>
      </w:r>
      <w:r w:rsidRPr="00E31A9A">
        <w:rPr>
          <w:rFonts w:ascii="Times New Roman" w:hAnsi="Times New Roman" w:cs="Times New Roman"/>
          <w:b/>
          <w:sz w:val="16"/>
          <w:szCs w:val="16"/>
        </w:rPr>
        <w:t>(1)</w:t>
      </w:r>
    </w:p>
    <w:p w14:paraId="000001C7"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hospital controls </w:t>
      </w:r>
      <w:r w:rsidRPr="00E31A9A">
        <w:rPr>
          <w:rFonts w:ascii="Times New Roman" w:hAnsi="Times New Roman" w:cs="Times New Roman"/>
          <w:b/>
          <w:sz w:val="16"/>
          <w:szCs w:val="16"/>
        </w:rPr>
        <w:t>(0.5)</w:t>
      </w:r>
    </w:p>
    <w:p w14:paraId="000001C8"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no description </w:t>
      </w:r>
      <w:r w:rsidRPr="00E31A9A">
        <w:rPr>
          <w:rFonts w:ascii="Times New Roman" w:hAnsi="Times New Roman" w:cs="Times New Roman"/>
          <w:b/>
          <w:sz w:val="16"/>
          <w:szCs w:val="16"/>
        </w:rPr>
        <w:t>(0)</w:t>
      </w:r>
    </w:p>
    <w:p w14:paraId="000001CA"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4) Definition of Controls</w:t>
      </w:r>
    </w:p>
    <w:p w14:paraId="000001CB"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no history of disease (endpoint) </w:t>
      </w:r>
      <w:r w:rsidRPr="00E31A9A">
        <w:rPr>
          <w:rFonts w:ascii="Times New Roman" w:hAnsi="Times New Roman" w:cs="Times New Roman"/>
          <w:b/>
          <w:sz w:val="16"/>
          <w:szCs w:val="16"/>
        </w:rPr>
        <w:t>(1)</w:t>
      </w:r>
    </w:p>
    <w:p w14:paraId="000001CC" w14:textId="77777777" w:rsidR="007A0DFB" w:rsidRPr="00E31A9A" w:rsidRDefault="004E6E50">
      <w:pPr>
        <w:pBdr>
          <w:bottom w:val="single" w:sz="4" w:space="1" w:color="000000"/>
        </w:pBdr>
        <w:spacing w:after="0"/>
        <w:rPr>
          <w:rFonts w:ascii="Times New Roman" w:hAnsi="Times New Roman" w:cs="Times New Roman"/>
          <w:sz w:val="16"/>
          <w:szCs w:val="16"/>
        </w:rPr>
      </w:pPr>
      <w:r w:rsidRPr="00E31A9A">
        <w:rPr>
          <w:rFonts w:ascii="Times New Roman" w:hAnsi="Times New Roman" w:cs="Times New Roman"/>
          <w:sz w:val="16"/>
          <w:szCs w:val="16"/>
        </w:rPr>
        <w:t xml:space="preserve">b) no description of source </w:t>
      </w:r>
      <w:r w:rsidRPr="00E31A9A">
        <w:rPr>
          <w:rFonts w:ascii="Times New Roman" w:hAnsi="Times New Roman" w:cs="Times New Roman"/>
          <w:b/>
          <w:sz w:val="16"/>
          <w:szCs w:val="16"/>
        </w:rPr>
        <w:t>(0)</w:t>
      </w:r>
    </w:p>
    <w:p w14:paraId="000001CD"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 xml:space="preserve">Comparability </w:t>
      </w:r>
    </w:p>
    <w:p w14:paraId="000001CF"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 xml:space="preserve">1) Comparability of cases and controls on the basis of the design or analysis </w:t>
      </w:r>
    </w:p>
    <w:p w14:paraId="000001D0"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study controls for age, gender, province </w:t>
      </w:r>
      <w:r w:rsidRPr="00E31A9A">
        <w:rPr>
          <w:rFonts w:ascii="Times New Roman" w:hAnsi="Times New Roman" w:cs="Times New Roman"/>
          <w:b/>
          <w:sz w:val="16"/>
          <w:szCs w:val="16"/>
        </w:rPr>
        <w:t>(0)</w:t>
      </w:r>
    </w:p>
    <w:p w14:paraId="000001D1"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study controls for age, gender, province +smoking </w:t>
      </w:r>
      <w:r w:rsidRPr="00E31A9A">
        <w:rPr>
          <w:rFonts w:ascii="Times New Roman" w:hAnsi="Times New Roman" w:cs="Times New Roman"/>
          <w:b/>
          <w:sz w:val="16"/>
          <w:szCs w:val="16"/>
        </w:rPr>
        <w:t>(1)</w:t>
      </w:r>
    </w:p>
    <w:p w14:paraId="000001D2" w14:textId="77777777" w:rsidR="007A0DFB" w:rsidRPr="00E31A9A" w:rsidRDefault="004E6E50">
      <w:pPr>
        <w:pBdr>
          <w:bottom w:val="single" w:sz="4" w:space="1" w:color="000000"/>
        </w:pBdr>
        <w:spacing w:after="0"/>
        <w:rPr>
          <w:rFonts w:ascii="Times New Roman" w:hAnsi="Times New Roman" w:cs="Times New Roman"/>
          <w:b/>
          <w:sz w:val="16"/>
          <w:szCs w:val="16"/>
        </w:rPr>
      </w:pPr>
      <w:r w:rsidRPr="00E31A9A">
        <w:rPr>
          <w:rFonts w:ascii="Times New Roman" w:hAnsi="Times New Roman" w:cs="Times New Roman"/>
          <w:sz w:val="16"/>
          <w:szCs w:val="16"/>
        </w:rPr>
        <w:t xml:space="preserve">c) study controls for age, gender, province +smoking + other additional factors </w:t>
      </w:r>
      <w:r w:rsidRPr="00E31A9A">
        <w:rPr>
          <w:rFonts w:ascii="Times New Roman" w:hAnsi="Times New Roman" w:cs="Times New Roman"/>
          <w:b/>
          <w:sz w:val="16"/>
          <w:szCs w:val="16"/>
        </w:rPr>
        <w:t>(2)</w:t>
      </w:r>
    </w:p>
    <w:p w14:paraId="000001D3"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Exposure</w:t>
      </w:r>
    </w:p>
    <w:p w14:paraId="000001D5"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1) Ascertainment of exposure</w:t>
      </w:r>
    </w:p>
    <w:p w14:paraId="000001D6"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secure record (eg surgical records) </w:t>
      </w:r>
      <w:r w:rsidRPr="00E31A9A">
        <w:rPr>
          <w:rFonts w:ascii="Times New Roman" w:hAnsi="Times New Roman" w:cs="Times New Roman"/>
          <w:b/>
          <w:sz w:val="16"/>
          <w:szCs w:val="16"/>
        </w:rPr>
        <w:t>(1)</w:t>
      </w:r>
    </w:p>
    <w:p w14:paraId="000001D7"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structured interview where blind to case/control status </w:t>
      </w:r>
      <w:r w:rsidRPr="00E31A9A">
        <w:rPr>
          <w:rFonts w:ascii="Times New Roman" w:hAnsi="Times New Roman" w:cs="Times New Roman"/>
          <w:b/>
          <w:sz w:val="16"/>
          <w:szCs w:val="16"/>
        </w:rPr>
        <w:t>(1)</w:t>
      </w:r>
    </w:p>
    <w:p w14:paraId="000001D8"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interview not blinded to case/control status </w:t>
      </w:r>
      <w:r w:rsidRPr="00E31A9A">
        <w:rPr>
          <w:rFonts w:ascii="Times New Roman" w:hAnsi="Times New Roman" w:cs="Times New Roman"/>
          <w:b/>
          <w:sz w:val="16"/>
          <w:szCs w:val="16"/>
        </w:rPr>
        <w:t>(0.5)</w:t>
      </w:r>
    </w:p>
    <w:p w14:paraId="000001D9"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d) written self-report or medical record only </w:t>
      </w:r>
      <w:r w:rsidRPr="00E31A9A">
        <w:rPr>
          <w:rFonts w:ascii="Times New Roman" w:hAnsi="Times New Roman" w:cs="Times New Roman"/>
          <w:b/>
          <w:sz w:val="16"/>
          <w:szCs w:val="16"/>
        </w:rPr>
        <w:t>(0.5)</w:t>
      </w:r>
    </w:p>
    <w:p w14:paraId="000001DA"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e) no description </w:t>
      </w:r>
      <w:r w:rsidRPr="00E31A9A">
        <w:rPr>
          <w:rFonts w:ascii="Times New Roman" w:hAnsi="Times New Roman" w:cs="Times New Roman"/>
          <w:b/>
          <w:sz w:val="16"/>
          <w:szCs w:val="16"/>
        </w:rPr>
        <w:t>(0)</w:t>
      </w:r>
    </w:p>
    <w:p w14:paraId="000001DC"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2) Same method of ascertainment for cases and controls</w:t>
      </w:r>
    </w:p>
    <w:p w14:paraId="000001DD"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yes </w:t>
      </w:r>
      <w:r w:rsidRPr="00E31A9A">
        <w:rPr>
          <w:rFonts w:ascii="Times New Roman" w:hAnsi="Times New Roman" w:cs="Times New Roman"/>
          <w:b/>
          <w:sz w:val="16"/>
          <w:szCs w:val="16"/>
        </w:rPr>
        <w:t>(1)</w:t>
      </w:r>
    </w:p>
    <w:p w14:paraId="000001DE"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no </w:t>
      </w:r>
      <w:r w:rsidRPr="00E31A9A">
        <w:rPr>
          <w:rFonts w:ascii="Times New Roman" w:hAnsi="Times New Roman" w:cs="Times New Roman"/>
          <w:b/>
          <w:sz w:val="16"/>
          <w:szCs w:val="16"/>
        </w:rPr>
        <w:t>(0)</w:t>
      </w:r>
    </w:p>
    <w:p w14:paraId="000001E0"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3) Non-Response rate</w:t>
      </w:r>
    </w:p>
    <w:p w14:paraId="000001E1"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lastRenderedPageBreak/>
        <w:t xml:space="preserve">a) one or both groups over 90% </w:t>
      </w:r>
      <w:r w:rsidRPr="00E31A9A">
        <w:rPr>
          <w:rFonts w:ascii="Times New Roman" w:hAnsi="Times New Roman" w:cs="Times New Roman"/>
          <w:b/>
          <w:sz w:val="16"/>
          <w:szCs w:val="16"/>
        </w:rPr>
        <w:t>(1)</w:t>
      </w:r>
    </w:p>
    <w:p w14:paraId="000001E2"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one or both groups between 60- 90% </w:t>
      </w:r>
      <w:r w:rsidRPr="00E31A9A">
        <w:rPr>
          <w:rFonts w:ascii="Times New Roman" w:hAnsi="Times New Roman" w:cs="Times New Roman"/>
          <w:b/>
          <w:sz w:val="16"/>
          <w:szCs w:val="16"/>
        </w:rPr>
        <w:t>(0.5)</w:t>
      </w:r>
    </w:p>
    <w:p w14:paraId="000001E3"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c) one or both groups under 60% </w:t>
      </w:r>
      <w:r w:rsidRPr="00E31A9A">
        <w:rPr>
          <w:rFonts w:ascii="Times New Roman" w:hAnsi="Times New Roman" w:cs="Times New Roman"/>
          <w:b/>
          <w:sz w:val="16"/>
          <w:szCs w:val="16"/>
        </w:rPr>
        <w:t>(0)</w:t>
      </w:r>
    </w:p>
    <w:p w14:paraId="000001E4" w14:textId="77777777" w:rsidR="007A0DFB"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d) no statemen </w:t>
      </w:r>
      <w:r w:rsidRPr="00E31A9A">
        <w:rPr>
          <w:rFonts w:ascii="Times New Roman" w:hAnsi="Times New Roman" w:cs="Times New Roman"/>
          <w:b/>
          <w:sz w:val="16"/>
          <w:szCs w:val="16"/>
        </w:rPr>
        <w:t>(0)</w:t>
      </w:r>
    </w:p>
    <w:p w14:paraId="41DCB5A3" w14:textId="77777777" w:rsidR="001774DA" w:rsidRDefault="001774DA">
      <w:pPr>
        <w:spacing w:after="0"/>
        <w:rPr>
          <w:rFonts w:ascii="Times New Roman" w:hAnsi="Times New Roman" w:cs="Times New Roman"/>
          <w:b/>
          <w:sz w:val="16"/>
          <w:szCs w:val="16"/>
        </w:rPr>
      </w:pPr>
    </w:p>
    <w:p w14:paraId="6460A81C" w14:textId="77777777" w:rsidR="001774DA" w:rsidRDefault="001774DA">
      <w:pPr>
        <w:spacing w:after="0"/>
        <w:rPr>
          <w:rFonts w:ascii="Times New Roman" w:hAnsi="Times New Roman" w:cs="Times New Roman"/>
          <w:b/>
          <w:sz w:val="16"/>
          <w:szCs w:val="16"/>
        </w:rPr>
      </w:pPr>
    </w:p>
    <w:p w14:paraId="08A90393" w14:textId="77777777" w:rsidR="001774DA" w:rsidRDefault="001774DA">
      <w:pPr>
        <w:spacing w:after="0"/>
        <w:rPr>
          <w:rFonts w:ascii="Times New Roman" w:hAnsi="Times New Roman" w:cs="Times New Roman"/>
          <w:b/>
          <w:sz w:val="16"/>
          <w:szCs w:val="16"/>
        </w:rPr>
      </w:pPr>
    </w:p>
    <w:p w14:paraId="0287F7FD" w14:textId="77777777" w:rsidR="001774DA" w:rsidRPr="00E31A9A" w:rsidRDefault="001774DA">
      <w:pPr>
        <w:spacing w:after="0"/>
        <w:rPr>
          <w:rFonts w:ascii="Times New Roman" w:hAnsi="Times New Roman" w:cs="Times New Roman"/>
          <w:b/>
          <w:sz w:val="16"/>
          <w:szCs w:val="16"/>
        </w:rPr>
      </w:pPr>
    </w:p>
    <w:p w14:paraId="000001E7" w14:textId="77777777" w:rsidR="007A0DFB" w:rsidRPr="00E31A9A" w:rsidRDefault="004E6E50">
      <w:pPr>
        <w:pBdr>
          <w:bottom w:val="single" w:sz="4" w:space="1" w:color="000000"/>
        </w:pBdr>
        <w:spacing w:after="0"/>
        <w:rPr>
          <w:rFonts w:ascii="Times New Roman" w:hAnsi="Times New Roman" w:cs="Times New Roman"/>
          <w:b/>
          <w:sz w:val="16"/>
          <w:szCs w:val="16"/>
        </w:rPr>
      </w:pPr>
      <w:r w:rsidRPr="00E31A9A">
        <w:rPr>
          <w:rFonts w:ascii="Times New Roman" w:hAnsi="Times New Roman" w:cs="Times New Roman"/>
          <w:b/>
          <w:sz w:val="16"/>
          <w:szCs w:val="16"/>
        </w:rPr>
        <w:t xml:space="preserve">COHORT STUDIES </w:t>
      </w:r>
      <w:r w:rsidRPr="00E31A9A">
        <w:rPr>
          <w:rFonts w:ascii="Times New Roman" w:hAnsi="Times New Roman" w:cs="Times New Roman"/>
          <w:sz w:val="16"/>
          <w:szCs w:val="16"/>
        </w:rPr>
        <w:t>(maximum score: 10)</w:t>
      </w:r>
    </w:p>
    <w:p w14:paraId="000001E8"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Selection</w:t>
      </w:r>
    </w:p>
    <w:p w14:paraId="000001E9" w14:textId="77777777" w:rsidR="007A0DFB" w:rsidRPr="00E31A9A" w:rsidRDefault="007A0DFB">
      <w:pPr>
        <w:spacing w:after="0"/>
        <w:rPr>
          <w:rFonts w:ascii="Times New Roman" w:hAnsi="Times New Roman" w:cs="Times New Roman"/>
          <w:b/>
          <w:sz w:val="16"/>
          <w:szCs w:val="16"/>
        </w:rPr>
      </w:pPr>
    </w:p>
    <w:p w14:paraId="000001EA"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1) Representativeness of the exposed cohort</w:t>
      </w:r>
    </w:p>
    <w:p w14:paraId="000001EB"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a) truly representative of the average _______________ (describe) in the community </w:t>
      </w:r>
      <w:r w:rsidRPr="00E31A9A">
        <w:rPr>
          <w:rFonts w:ascii="Times New Roman" w:hAnsi="Times New Roman" w:cs="Times New Roman"/>
          <w:b/>
          <w:sz w:val="16"/>
          <w:szCs w:val="16"/>
        </w:rPr>
        <w:t>(2)</w:t>
      </w:r>
    </w:p>
    <w:p w14:paraId="000001EC"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somewhat representative of the average ______________ in the community </w:t>
      </w:r>
      <w:r w:rsidRPr="00E31A9A">
        <w:rPr>
          <w:rFonts w:ascii="Times New Roman" w:hAnsi="Times New Roman" w:cs="Times New Roman"/>
          <w:b/>
          <w:sz w:val="16"/>
          <w:szCs w:val="16"/>
        </w:rPr>
        <w:t>(1)</w:t>
      </w:r>
    </w:p>
    <w:p w14:paraId="000001ED"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selected group of users eg nurses, volunteers </w:t>
      </w:r>
      <w:r w:rsidRPr="00E31A9A">
        <w:rPr>
          <w:rFonts w:ascii="Times New Roman" w:hAnsi="Times New Roman" w:cs="Times New Roman"/>
          <w:b/>
          <w:sz w:val="16"/>
          <w:szCs w:val="16"/>
        </w:rPr>
        <w:t>(0.5)</w:t>
      </w:r>
    </w:p>
    <w:p w14:paraId="000001EE"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d) no description of the derivation of the cohort </w:t>
      </w:r>
      <w:r w:rsidRPr="00E31A9A">
        <w:rPr>
          <w:rFonts w:ascii="Times New Roman" w:hAnsi="Times New Roman" w:cs="Times New Roman"/>
          <w:b/>
          <w:sz w:val="16"/>
          <w:szCs w:val="16"/>
        </w:rPr>
        <w:t>(0)</w:t>
      </w:r>
    </w:p>
    <w:p w14:paraId="000001F0"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2) Selection of the non-exposed cohort</w:t>
      </w:r>
    </w:p>
    <w:p w14:paraId="000001F1"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drawn from the same community as the exposed cohort </w:t>
      </w:r>
      <w:r w:rsidRPr="00E31A9A">
        <w:rPr>
          <w:rFonts w:ascii="Times New Roman" w:hAnsi="Times New Roman" w:cs="Times New Roman"/>
          <w:b/>
          <w:sz w:val="16"/>
          <w:szCs w:val="16"/>
        </w:rPr>
        <w:t>(1)</w:t>
      </w:r>
    </w:p>
    <w:p w14:paraId="000001F2"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drawn from a different source </w:t>
      </w:r>
      <w:r w:rsidRPr="00E31A9A">
        <w:rPr>
          <w:rFonts w:ascii="Times New Roman" w:hAnsi="Times New Roman" w:cs="Times New Roman"/>
          <w:b/>
          <w:sz w:val="16"/>
          <w:szCs w:val="16"/>
        </w:rPr>
        <w:t>(0.5)</w:t>
      </w:r>
    </w:p>
    <w:p w14:paraId="000001F3"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no description of the derivation of the non-exposed cohort </w:t>
      </w:r>
      <w:r w:rsidRPr="00E31A9A">
        <w:rPr>
          <w:rFonts w:ascii="Times New Roman" w:hAnsi="Times New Roman" w:cs="Times New Roman"/>
          <w:b/>
          <w:sz w:val="16"/>
          <w:szCs w:val="16"/>
        </w:rPr>
        <w:t>(0)</w:t>
      </w:r>
    </w:p>
    <w:p w14:paraId="000001F5"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3) Ascertainment of exposure</w:t>
      </w:r>
    </w:p>
    <w:p w14:paraId="000001F6"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secure record (eg surgical records) </w:t>
      </w:r>
      <w:r w:rsidRPr="00E31A9A">
        <w:rPr>
          <w:rFonts w:ascii="Times New Roman" w:hAnsi="Times New Roman" w:cs="Times New Roman"/>
          <w:b/>
          <w:sz w:val="16"/>
          <w:szCs w:val="16"/>
        </w:rPr>
        <w:t>(1)</w:t>
      </w:r>
    </w:p>
    <w:p w14:paraId="000001F7"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structured interview </w:t>
      </w:r>
      <w:r w:rsidRPr="00E31A9A">
        <w:rPr>
          <w:rFonts w:ascii="Times New Roman" w:hAnsi="Times New Roman" w:cs="Times New Roman"/>
          <w:b/>
          <w:sz w:val="16"/>
          <w:szCs w:val="16"/>
        </w:rPr>
        <w:t>(1)</w:t>
      </w:r>
    </w:p>
    <w:p w14:paraId="000001F8"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written self-report </w:t>
      </w:r>
      <w:r w:rsidRPr="00E31A9A">
        <w:rPr>
          <w:rFonts w:ascii="Times New Roman" w:hAnsi="Times New Roman" w:cs="Times New Roman"/>
          <w:b/>
          <w:sz w:val="16"/>
          <w:szCs w:val="16"/>
        </w:rPr>
        <w:t>(0.5)</w:t>
      </w:r>
    </w:p>
    <w:p w14:paraId="000001F9"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d) no description </w:t>
      </w:r>
      <w:r w:rsidRPr="00E31A9A">
        <w:rPr>
          <w:rFonts w:ascii="Times New Roman" w:hAnsi="Times New Roman" w:cs="Times New Roman"/>
          <w:b/>
          <w:sz w:val="16"/>
          <w:szCs w:val="16"/>
        </w:rPr>
        <w:t>(0)</w:t>
      </w:r>
    </w:p>
    <w:p w14:paraId="000001FB"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4) Demonstration that outcome of interest was not present at start of study</w:t>
      </w:r>
    </w:p>
    <w:p w14:paraId="000001FC"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yes </w:t>
      </w:r>
      <w:r w:rsidRPr="00E31A9A">
        <w:rPr>
          <w:rFonts w:ascii="Times New Roman" w:hAnsi="Times New Roman" w:cs="Times New Roman"/>
          <w:b/>
          <w:sz w:val="16"/>
          <w:szCs w:val="16"/>
        </w:rPr>
        <w:t>(1)</w:t>
      </w:r>
    </w:p>
    <w:p w14:paraId="000001FD" w14:textId="77777777" w:rsidR="007A0DFB" w:rsidRPr="00E31A9A" w:rsidRDefault="004E6E50">
      <w:pPr>
        <w:pBdr>
          <w:bottom w:val="single" w:sz="4" w:space="1" w:color="000000"/>
        </w:pBdr>
        <w:spacing w:after="0"/>
        <w:rPr>
          <w:rFonts w:ascii="Times New Roman" w:hAnsi="Times New Roman" w:cs="Times New Roman"/>
          <w:sz w:val="16"/>
          <w:szCs w:val="16"/>
        </w:rPr>
      </w:pPr>
      <w:r w:rsidRPr="00E31A9A">
        <w:rPr>
          <w:rFonts w:ascii="Times New Roman" w:hAnsi="Times New Roman" w:cs="Times New Roman"/>
          <w:sz w:val="16"/>
          <w:szCs w:val="16"/>
        </w:rPr>
        <w:t xml:space="preserve">b) no </w:t>
      </w:r>
      <w:r w:rsidRPr="00E31A9A">
        <w:rPr>
          <w:rFonts w:ascii="Times New Roman" w:hAnsi="Times New Roman" w:cs="Times New Roman"/>
          <w:b/>
          <w:sz w:val="16"/>
          <w:szCs w:val="16"/>
        </w:rPr>
        <w:t>(0)</w:t>
      </w:r>
    </w:p>
    <w:p w14:paraId="000001FE"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Comparability</w:t>
      </w:r>
    </w:p>
    <w:p w14:paraId="00000200"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1) Comparability of cohorts on the basis of the design or analysis</w:t>
      </w:r>
    </w:p>
    <w:p w14:paraId="00000201"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study controls for age, gender, province </w:t>
      </w:r>
      <w:r w:rsidRPr="00E31A9A">
        <w:rPr>
          <w:rFonts w:ascii="Times New Roman" w:hAnsi="Times New Roman" w:cs="Times New Roman"/>
          <w:b/>
          <w:sz w:val="16"/>
          <w:szCs w:val="16"/>
        </w:rPr>
        <w:t>(0)</w:t>
      </w:r>
    </w:p>
    <w:p w14:paraId="00000202"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study controls for age, gender, province +smoking </w:t>
      </w:r>
      <w:r w:rsidRPr="00E31A9A">
        <w:rPr>
          <w:rFonts w:ascii="Times New Roman" w:hAnsi="Times New Roman" w:cs="Times New Roman"/>
          <w:b/>
          <w:sz w:val="16"/>
          <w:szCs w:val="16"/>
        </w:rPr>
        <w:t>(1)</w:t>
      </w:r>
    </w:p>
    <w:p w14:paraId="00000203" w14:textId="77777777" w:rsidR="007A0DFB" w:rsidRPr="00E31A9A" w:rsidRDefault="004E6E50">
      <w:pPr>
        <w:pBdr>
          <w:bottom w:val="single" w:sz="4" w:space="1" w:color="000000"/>
        </w:pBdr>
        <w:spacing w:after="0"/>
        <w:rPr>
          <w:rFonts w:ascii="Times New Roman" w:hAnsi="Times New Roman" w:cs="Times New Roman"/>
          <w:sz w:val="16"/>
          <w:szCs w:val="16"/>
        </w:rPr>
      </w:pPr>
      <w:r w:rsidRPr="00E31A9A">
        <w:rPr>
          <w:rFonts w:ascii="Times New Roman" w:hAnsi="Times New Roman" w:cs="Times New Roman"/>
          <w:sz w:val="16"/>
          <w:szCs w:val="16"/>
        </w:rPr>
        <w:t xml:space="preserve">c) study controls for age, gender, province +smoking + other additional factors </w:t>
      </w:r>
      <w:r w:rsidRPr="00E31A9A">
        <w:rPr>
          <w:rFonts w:ascii="Times New Roman" w:hAnsi="Times New Roman" w:cs="Times New Roman"/>
          <w:b/>
          <w:sz w:val="16"/>
          <w:szCs w:val="16"/>
        </w:rPr>
        <w:t>(2)</w:t>
      </w:r>
    </w:p>
    <w:p w14:paraId="00000204"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Outcome</w:t>
      </w:r>
    </w:p>
    <w:p w14:paraId="00000206"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1) Assessment of outcome</w:t>
      </w:r>
    </w:p>
    <w:p w14:paraId="00000207"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independent blind assessment </w:t>
      </w:r>
      <w:r w:rsidRPr="00E31A9A">
        <w:rPr>
          <w:rFonts w:ascii="Times New Roman" w:hAnsi="Times New Roman" w:cs="Times New Roman"/>
          <w:b/>
          <w:sz w:val="16"/>
          <w:szCs w:val="16"/>
        </w:rPr>
        <w:t>(1)</w:t>
      </w:r>
    </w:p>
    <w:p w14:paraId="00000208"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record linkage </w:t>
      </w:r>
      <w:r w:rsidRPr="00E31A9A">
        <w:rPr>
          <w:rFonts w:ascii="Times New Roman" w:hAnsi="Times New Roman" w:cs="Times New Roman"/>
          <w:b/>
          <w:sz w:val="16"/>
          <w:szCs w:val="16"/>
        </w:rPr>
        <w:t>(1)</w:t>
      </w:r>
    </w:p>
    <w:p w14:paraId="00000209"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self-report </w:t>
      </w:r>
      <w:r w:rsidRPr="00E31A9A">
        <w:rPr>
          <w:rFonts w:ascii="Times New Roman" w:hAnsi="Times New Roman" w:cs="Times New Roman"/>
          <w:b/>
          <w:sz w:val="16"/>
          <w:szCs w:val="16"/>
        </w:rPr>
        <w:t>(0.5)</w:t>
      </w:r>
    </w:p>
    <w:p w14:paraId="0000020A"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d) no description </w:t>
      </w:r>
      <w:r w:rsidRPr="00E31A9A">
        <w:rPr>
          <w:rFonts w:ascii="Times New Roman" w:hAnsi="Times New Roman" w:cs="Times New Roman"/>
          <w:b/>
          <w:sz w:val="16"/>
          <w:szCs w:val="16"/>
        </w:rPr>
        <w:t>(0)</w:t>
      </w:r>
    </w:p>
    <w:p w14:paraId="0000020C"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2) Was follow-up long enough for outcomes to occur</w:t>
      </w:r>
    </w:p>
    <w:p w14:paraId="0000020D"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a) yes (select an adequate follow up period for outcome of interest) </w:t>
      </w:r>
      <w:r w:rsidRPr="00E31A9A">
        <w:rPr>
          <w:rFonts w:ascii="Times New Roman" w:hAnsi="Times New Roman" w:cs="Times New Roman"/>
          <w:b/>
          <w:sz w:val="16"/>
          <w:szCs w:val="16"/>
        </w:rPr>
        <w:t>(1) (average 15 years)</w:t>
      </w:r>
    </w:p>
    <w:p w14:paraId="0000020E"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no </w:t>
      </w:r>
      <w:r w:rsidRPr="00E31A9A">
        <w:rPr>
          <w:rFonts w:ascii="Times New Roman" w:hAnsi="Times New Roman" w:cs="Times New Roman"/>
          <w:b/>
          <w:sz w:val="16"/>
          <w:szCs w:val="16"/>
        </w:rPr>
        <w:t>(0)</w:t>
      </w:r>
    </w:p>
    <w:p w14:paraId="00000210"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b/>
          <w:sz w:val="16"/>
          <w:szCs w:val="16"/>
        </w:rPr>
        <w:t>3) Adequacy of follow up of cohorts</w:t>
      </w:r>
    </w:p>
    <w:p w14:paraId="00000211"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a) complete follow up - all subjects accounted for over 90% </w:t>
      </w:r>
      <w:r w:rsidRPr="00E31A9A">
        <w:rPr>
          <w:rFonts w:ascii="Times New Roman" w:hAnsi="Times New Roman" w:cs="Times New Roman"/>
          <w:b/>
          <w:sz w:val="16"/>
          <w:szCs w:val="16"/>
        </w:rPr>
        <w:t>(1)</w:t>
      </w:r>
    </w:p>
    <w:p w14:paraId="00000212"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b) subjects lost to follow up unlikely to introduce bias - small number lost - &gt; ____ % (select an </w:t>
      </w:r>
    </w:p>
    <w:p w14:paraId="00000213"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 adequate %) follow up, or description provided of those lost) between 60- 90% </w:t>
      </w:r>
      <w:r w:rsidRPr="00E31A9A">
        <w:rPr>
          <w:rFonts w:ascii="Times New Roman" w:hAnsi="Times New Roman" w:cs="Times New Roman"/>
          <w:b/>
          <w:sz w:val="16"/>
          <w:szCs w:val="16"/>
        </w:rPr>
        <w:t>(0.5)</w:t>
      </w:r>
    </w:p>
    <w:p w14:paraId="00000214" w14:textId="77777777" w:rsidR="007A0DFB" w:rsidRPr="00E31A9A" w:rsidRDefault="004E6E50">
      <w:pPr>
        <w:spacing w:after="0"/>
        <w:rPr>
          <w:rFonts w:ascii="Times New Roman" w:hAnsi="Times New Roman" w:cs="Times New Roman"/>
          <w:sz w:val="16"/>
          <w:szCs w:val="16"/>
        </w:rPr>
      </w:pPr>
      <w:r w:rsidRPr="00E31A9A">
        <w:rPr>
          <w:rFonts w:ascii="Times New Roman" w:hAnsi="Times New Roman" w:cs="Times New Roman"/>
          <w:sz w:val="16"/>
          <w:szCs w:val="16"/>
        </w:rPr>
        <w:t xml:space="preserve">c) follow up rate &lt; ____% (select an adequate %) and no description of those lost under 60% </w:t>
      </w:r>
      <w:r w:rsidRPr="00E31A9A">
        <w:rPr>
          <w:rFonts w:ascii="Times New Roman" w:hAnsi="Times New Roman" w:cs="Times New Roman"/>
          <w:b/>
          <w:sz w:val="16"/>
          <w:szCs w:val="16"/>
        </w:rPr>
        <w:t>(0)</w:t>
      </w:r>
    </w:p>
    <w:p w14:paraId="00000215" w14:textId="77777777" w:rsidR="007A0DFB" w:rsidRPr="00E31A9A" w:rsidRDefault="004E6E50">
      <w:pPr>
        <w:spacing w:after="0"/>
        <w:rPr>
          <w:rFonts w:ascii="Times New Roman" w:hAnsi="Times New Roman" w:cs="Times New Roman"/>
          <w:b/>
          <w:sz w:val="16"/>
          <w:szCs w:val="16"/>
        </w:rPr>
      </w:pPr>
      <w:r w:rsidRPr="00E31A9A">
        <w:rPr>
          <w:rFonts w:ascii="Times New Roman" w:hAnsi="Times New Roman" w:cs="Times New Roman"/>
          <w:sz w:val="16"/>
          <w:szCs w:val="16"/>
        </w:rPr>
        <w:t xml:space="preserve">d) no statemen </w:t>
      </w:r>
      <w:r w:rsidRPr="00E31A9A">
        <w:rPr>
          <w:rFonts w:ascii="Times New Roman" w:hAnsi="Times New Roman" w:cs="Times New Roman"/>
          <w:b/>
          <w:sz w:val="16"/>
          <w:szCs w:val="16"/>
        </w:rPr>
        <w:t>(0)</w:t>
      </w:r>
    </w:p>
    <w:p w14:paraId="00000216" w14:textId="77777777" w:rsidR="007A0DFB" w:rsidRDefault="007A0DFB">
      <w:pPr>
        <w:spacing w:after="0"/>
        <w:rPr>
          <w:b/>
          <w:sz w:val="20"/>
          <w:szCs w:val="20"/>
        </w:rPr>
      </w:pPr>
    </w:p>
    <w:p w14:paraId="5DCAAD98" w14:textId="771B7AD9" w:rsidR="00B14ECE" w:rsidRDefault="00B14ECE">
      <w:pPr>
        <w:spacing w:line="259" w:lineRule="auto"/>
        <w:rPr>
          <w:rFonts w:ascii="Times New Roman" w:hAnsi="Times New Roman" w:cs="Times New Roman"/>
          <w:b/>
        </w:rPr>
      </w:pPr>
      <w:r w:rsidRPr="00E31A9A">
        <w:rPr>
          <w:rFonts w:ascii="Times New Roman" w:hAnsi="Times New Roman" w:cs="Times New Roman"/>
          <w:b/>
        </w:rPr>
        <w:t xml:space="preserve">Supplementary Table </w:t>
      </w:r>
      <w:r w:rsidR="00BC200C">
        <w:rPr>
          <w:rFonts w:ascii="Times New Roman" w:hAnsi="Times New Roman" w:cs="Times New Roman"/>
          <w:b/>
        </w:rPr>
        <w:t>5</w:t>
      </w:r>
      <w:r w:rsidR="002841E1">
        <w:rPr>
          <w:rFonts w:ascii="Times New Roman" w:hAnsi="Times New Roman" w:cs="Times New Roman"/>
          <w:b/>
        </w:rPr>
        <w:t xml:space="preserve">: </w:t>
      </w:r>
      <w:r w:rsidR="002841E1" w:rsidRPr="00D5196B">
        <w:rPr>
          <w:rFonts w:ascii="Times New Roman" w:hAnsi="Times New Roman" w:cs="Times New Roman"/>
          <w:b/>
          <w:sz w:val="24"/>
          <w:szCs w:val="24"/>
        </w:rPr>
        <w:t xml:space="preserve">Results of quality assessment using the modified </w:t>
      </w:r>
      <w:r w:rsidR="002841E1">
        <w:rPr>
          <w:rFonts w:ascii="Times New Roman" w:hAnsi="Times New Roman" w:cs="Times New Roman"/>
          <w:b/>
          <w:sz w:val="24"/>
          <w:szCs w:val="24"/>
        </w:rPr>
        <w:t>N</w:t>
      </w:r>
      <w:r w:rsidR="002841E1" w:rsidRPr="00D5196B">
        <w:rPr>
          <w:rFonts w:ascii="Times New Roman" w:hAnsi="Times New Roman" w:cs="Times New Roman"/>
          <w:b/>
          <w:sz w:val="24"/>
          <w:szCs w:val="24"/>
        </w:rPr>
        <w:t xml:space="preserve">ewcastle - </w:t>
      </w:r>
      <w:r w:rsidR="002841E1">
        <w:rPr>
          <w:rFonts w:ascii="Times New Roman" w:hAnsi="Times New Roman" w:cs="Times New Roman"/>
          <w:b/>
          <w:sz w:val="24"/>
          <w:szCs w:val="24"/>
        </w:rPr>
        <w:t>O</w:t>
      </w:r>
      <w:r w:rsidR="002841E1" w:rsidRPr="00D5196B">
        <w:rPr>
          <w:rFonts w:ascii="Times New Roman" w:hAnsi="Times New Roman" w:cs="Times New Roman"/>
          <w:b/>
          <w:sz w:val="24"/>
          <w:szCs w:val="24"/>
        </w:rPr>
        <w:t>ttawa quality assessment scale</w:t>
      </w:r>
    </w:p>
    <w:tbl>
      <w:tblPr>
        <w:tblStyle w:val="a1"/>
        <w:tblW w:w="11057" w:type="dxa"/>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30"/>
        <w:gridCol w:w="1373"/>
        <w:gridCol w:w="586"/>
        <w:gridCol w:w="586"/>
        <w:gridCol w:w="586"/>
        <w:gridCol w:w="586"/>
        <w:gridCol w:w="1499"/>
        <w:gridCol w:w="663"/>
        <w:gridCol w:w="662"/>
        <w:gridCol w:w="662"/>
        <w:gridCol w:w="1424"/>
      </w:tblGrid>
      <w:tr w:rsidR="002841E1" w:rsidRPr="00D5196B" w14:paraId="6A92CE4C" w14:textId="77777777" w:rsidTr="00CD23F7">
        <w:trPr>
          <w:trHeight w:val="288"/>
        </w:trPr>
        <w:tc>
          <w:tcPr>
            <w:tcW w:w="2430" w:type="dxa"/>
            <w:vMerge w:val="restart"/>
          </w:tcPr>
          <w:p w14:paraId="6C2FFC5D" w14:textId="77777777" w:rsidR="002841E1" w:rsidRPr="00D5196B" w:rsidRDefault="002841E1" w:rsidP="00CD23F7">
            <w:pPr>
              <w:spacing w:after="160" w:line="259" w:lineRule="auto"/>
              <w:rPr>
                <w:rFonts w:ascii="Times New Roman" w:hAnsi="Times New Roman" w:cs="Times New Roman"/>
                <w:b/>
                <w:sz w:val="18"/>
                <w:szCs w:val="18"/>
              </w:rPr>
            </w:pPr>
            <w:r w:rsidRPr="00D5196B">
              <w:rPr>
                <w:rFonts w:ascii="Times New Roman" w:hAnsi="Times New Roman" w:cs="Times New Roman"/>
                <w:b/>
                <w:sz w:val="18"/>
                <w:szCs w:val="18"/>
              </w:rPr>
              <w:t>First author (Year)</w:t>
            </w:r>
          </w:p>
        </w:tc>
        <w:tc>
          <w:tcPr>
            <w:tcW w:w="1373" w:type="dxa"/>
            <w:vMerge w:val="restart"/>
          </w:tcPr>
          <w:p w14:paraId="07F15B19" w14:textId="77777777" w:rsidR="002841E1" w:rsidRPr="00D5196B" w:rsidRDefault="002841E1" w:rsidP="00CD23F7">
            <w:pPr>
              <w:spacing w:after="160" w:line="259" w:lineRule="auto"/>
              <w:rPr>
                <w:rFonts w:ascii="Times New Roman" w:hAnsi="Times New Roman" w:cs="Times New Roman"/>
                <w:b/>
                <w:sz w:val="18"/>
                <w:szCs w:val="18"/>
              </w:rPr>
            </w:pPr>
            <w:r w:rsidRPr="00D5196B">
              <w:rPr>
                <w:rFonts w:ascii="Times New Roman" w:hAnsi="Times New Roman" w:cs="Times New Roman"/>
                <w:b/>
                <w:sz w:val="18"/>
                <w:szCs w:val="18"/>
              </w:rPr>
              <w:t>Study type</w:t>
            </w:r>
          </w:p>
        </w:tc>
        <w:tc>
          <w:tcPr>
            <w:tcW w:w="2344" w:type="dxa"/>
            <w:gridSpan w:val="4"/>
          </w:tcPr>
          <w:p w14:paraId="5140835B" w14:textId="77777777" w:rsidR="002841E1" w:rsidRPr="00D5196B" w:rsidRDefault="002841E1" w:rsidP="00CD23F7">
            <w:pPr>
              <w:spacing w:line="259" w:lineRule="auto"/>
              <w:rPr>
                <w:rFonts w:ascii="Times New Roman" w:hAnsi="Times New Roman" w:cs="Times New Roman"/>
                <w:b/>
                <w:sz w:val="18"/>
                <w:szCs w:val="18"/>
              </w:rPr>
            </w:pPr>
            <w:r w:rsidRPr="00D5196B">
              <w:rPr>
                <w:rFonts w:ascii="Times New Roman" w:hAnsi="Times New Roman" w:cs="Times New Roman"/>
                <w:b/>
                <w:sz w:val="18"/>
                <w:szCs w:val="18"/>
              </w:rPr>
              <w:t>Selection</w:t>
            </w:r>
          </w:p>
        </w:tc>
        <w:tc>
          <w:tcPr>
            <w:tcW w:w="1499" w:type="dxa"/>
          </w:tcPr>
          <w:p w14:paraId="32FC1985" w14:textId="77777777" w:rsidR="002841E1" w:rsidRPr="00D5196B" w:rsidRDefault="002841E1" w:rsidP="00CD23F7">
            <w:pPr>
              <w:spacing w:line="259" w:lineRule="auto"/>
              <w:rPr>
                <w:rFonts w:ascii="Times New Roman" w:hAnsi="Times New Roman" w:cs="Times New Roman"/>
                <w:b/>
                <w:sz w:val="18"/>
                <w:szCs w:val="18"/>
              </w:rPr>
            </w:pPr>
            <w:r w:rsidRPr="00D5196B">
              <w:rPr>
                <w:rFonts w:ascii="Times New Roman" w:hAnsi="Times New Roman" w:cs="Times New Roman"/>
                <w:b/>
                <w:sz w:val="18"/>
                <w:szCs w:val="18"/>
              </w:rPr>
              <w:t>Comparability</w:t>
            </w:r>
          </w:p>
        </w:tc>
        <w:tc>
          <w:tcPr>
            <w:tcW w:w="1987" w:type="dxa"/>
            <w:gridSpan w:val="3"/>
          </w:tcPr>
          <w:p w14:paraId="0C6BC688" w14:textId="77777777" w:rsidR="002841E1" w:rsidRPr="00D5196B" w:rsidRDefault="002841E1" w:rsidP="00CD23F7">
            <w:pPr>
              <w:spacing w:line="259" w:lineRule="auto"/>
              <w:rPr>
                <w:rFonts w:ascii="Times New Roman" w:hAnsi="Times New Roman" w:cs="Times New Roman"/>
                <w:b/>
                <w:sz w:val="18"/>
                <w:szCs w:val="18"/>
              </w:rPr>
            </w:pPr>
            <w:r w:rsidRPr="00D5196B">
              <w:rPr>
                <w:rFonts w:ascii="Times New Roman" w:hAnsi="Times New Roman" w:cs="Times New Roman"/>
                <w:b/>
                <w:sz w:val="18"/>
                <w:szCs w:val="18"/>
              </w:rPr>
              <w:t>Exposure/Outcome</w:t>
            </w:r>
          </w:p>
        </w:tc>
        <w:tc>
          <w:tcPr>
            <w:tcW w:w="1424" w:type="dxa"/>
            <w:vMerge w:val="restart"/>
          </w:tcPr>
          <w:p w14:paraId="1DAC0043" w14:textId="77777777" w:rsidR="002841E1" w:rsidRPr="00D5196B" w:rsidRDefault="002841E1" w:rsidP="00CD23F7">
            <w:pPr>
              <w:spacing w:after="160" w:line="259" w:lineRule="auto"/>
              <w:rPr>
                <w:rFonts w:ascii="Times New Roman" w:hAnsi="Times New Roman" w:cs="Times New Roman"/>
                <w:b/>
                <w:sz w:val="18"/>
                <w:szCs w:val="18"/>
              </w:rPr>
            </w:pPr>
            <w:r w:rsidRPr="00D5196B">
              <w:rPr>
                <w:rFonts w:ascii="Times New Roman" w:hAnsi="Times New Roman" w:cs="Times New Roman"/>
                <w:b/>
                <w:sz w:val="18"/>
                <w:szCs w:val="18"/>
              </w:rPr>
              <w:t>Total score</w:t>
            </w:r>
          </w:p>
        </w:tc>
      </w:tr>
      <w:tr w:rsidR="002841E1" w:rsidRPr="00D5196B" w14:paraId="7D0730B2" w14:textId="77777777" w:rsidTr="00CD23F7">
        <w:trPr>
          <w:trHeight w:val="288"/>
        </w:trPr>
        <w:tc>
          <w:tcPr>
            <w:tcW w:w="2430" w:type="dxa"/>
            <w:vMerge/>
          </w:tcPr>
          <w:p w14:paraId="1D013026" w14:textId="77777777" w:rsidR="002841E1" w:rsidRPr="00D5196B" w:rsidRDefault="002841E1" w:rsidP="00CD23F7">
            <w:pPr>
              <w:widowControl w:val="0"/>
              <w:pBdr>
                <w:top w:val="nil"/>
                <w:left w:val="nil"/>
                <w:bottom w:val="nil"/>
                <w:right w:val="nil"/>
                <w:between w:val="nil"/>
              </w:pBdr>
              <w:spacing w:line="276" w:lineRule="auto"/>
              <w:rPr>
                <w:rFonts w:ascii="Times New Roman" w:hAnsi="Times New Roman" w:cs="Times New Roman"/>
                <w:b/>
                <w:sz w:val="18"/>
                <w:szCs w:val="18"/>
              </w:rPr>
            </w:pPr>
          </w:p>
        </w:tc>
        <w:tc>
          <w:tcPr>
            <w:tcW w:w="1373" w:type="dxa"/>
            <w:vMerge/>
          </w:tcPr>
          <w:p w14:paraId="51A0E2EB" w14:textId="77777777" w:rsidR="002841E1" w:rsidRPr="00D5196B" w:rsidRDefault="002841E1" w:rsidP="00CD23F7">
            <w:pPr>
              <w:widowControl w:val="0"/>
              <w:pBdr>
                <w:top w:val="nil"/>
                <w:left w:val="nil"/>
                <w:bottom w:val="nil"/>
                <w:right w:val="nil"/>
                <w:between w:val="nil"/>
              </w:pBdr>
              <w:spacing w:line="276" w:lineRule="auto"/>
              <w:rPr>
                <w:rFonts w:ascii="Times New Roman" w:hAnsi="Times New Roman" w:cs="Times New Roman"/>
                <w:b/>
                <w:sz w:val="18"/>
                <w:szCs w:val="18"/>
              </w:rPr>
            </w:pPr>
          </w:p>
        </w:tc>
        <w:tc>
          <w:tcPr>
            <w:tcW w:w="586" w:type="dxa"/>
          </w:tcPr>
          <w:p w14:paraId="242E254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Q1_</w:t>
            </w:r>
          </w:p>
        </w:tc>
        <w:tc>
          <w:tcPr>
            <w:tcW w:w="586" w:type="dxa"/>
          </w:tcPr>
          <w:p w14:paraId="1959728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Q2_</w:t>
            </w:r>
          </w:p>
        </w:tc>
        <w:tc>
          <w:tcPr>
            <w:tcW w:w="586" w:type="dxa"/>
          </w:tcPr>
          <w:p w14:paraId="178AAAE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Q3_</w:t>
            </w:r>
          </w:p>
        </w:tc>
        <w:tc>
          <w:tcPr>
            <w:tcW w:w="586" w:type="dxa"/>
          </w:tcPr>
          <w:p w14:paraId="3DCB83A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Q4_</w:t>
            </w:r>
          </w:p>
        </w:tc>
        <w:tc>
          <w:tcPr>
            <w:tcW w:w="1499" w:type="dxa"/>
          </w:tcPr>
          <w:p w14:paraId="4385D9A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Q1_</w:t>
            </w:r>
          </w:p>
        </w:tc>
        <w:tc>
          <w:tcPr>
            <w:tcW w:w="663" w:type="dxa"/>
          </w:tcPr>
          <w:p w14:paraId="00FAF86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Q1_</w:t>
            </w:r>
          </w:p>
        </w:tc>
        <w:tc>
          <w:tcPr>
            <w:tcW w:w="662" w:type="dxa"/>
          </w:tcPr>
          <w:p w14:paraId="3717D45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Q2_</w:t>
            </w:r>
          </w:p>
        </w:tc>
        <w:tc>
          <w:tcPr>
            <w:tcW w:w="662" w:type="dxa"/>
          </w:tcPr>
          <w:p w14:paraId="283905E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Q3_</w:t>
            </w:r>
          </w:p>
        </w:tc>
        <w:tc>
          <w:tcPr>
            <w:tcW w:w="1424" w:type="dxa"/>
            <w:vMerge/>
          </w:tcPr>
          <w:p w14:paraId="2EA4A2D2" w14:textId="77777777" w:rsidR="002841E1" w:rsidRPr="00D5196B" w:rsidRDefault="002841E1" w:rsidP="00CD23F7">
            <w:pPr>
              <w:widowControl w:val="0"/>
              <w:pBdr>
                <w:top w:val="nil"/>
                <w:left w:val="nil"/>
                <w:bottom w:val="nil"/>
                <w:right w:val="nil"/>
                <w:between w:val="nil"/>
              </w:pBdr>
              <w:spacing w:line="276" w:lineRule="auto"/>
              <w:rPr>
                <w:rFonts w:ascii="Times New Roman" w:hAnsi="Times New Roman" w:cs="Times New Roman"/>
                <w:sz w:val="18"/>
                <w:szCs w:val="18"/>
              </w:rPr>
            </w:pPr>
          </w:p>
        </w:tc>
      </w:tr>
      <w:tr w:rsidR="002841E1" w:rsidRPr="00D5196B" w14:paraId="227E58DF" w14:textId="77777777" w:rsidTr="00CD23F7">
        <w:trPr>
          <w:trHeight w:val="288"/>
        </w:trPr>
        <w:tc>
          <w:tcPr>
            <w:tcW w:w="2430" w:type="dxa"/>
          </w:tcPr>
          <w:p w14:paraId="17E417C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Greenland S -1994</w:t>
            </w:r>
          </w:p>
        </w:tc>
        <w:tc>
          <w:tcPr>
            <w:tcW w:w="1373" w:type="dxa"/>
          </w:tcPr>
          <w:p w14:paraId="2470CB3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case control</w:t>
            </w:r>
          </w:p>
        </w:tc>
        <w:tc>
          <w:tcPr>
            <w:tcW w:w="586" w:type="dxa"/>
          </w:tcPr>
          <w:p w14:paraId="162FDC7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52A580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4804D0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918C84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56C772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3C79DF0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A6CDEB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DA8D28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40A203F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6</w:t>
            </w:r>
          </w:p>
        </w:tc>
      </w:tr>
      <w:tr w:rsidR="002841E1" w:rsidRPr="00D5196B" w14:paraId="179ABE4F" w14:textId="77777777" w:rsidTr="00CD23F7">
        <w:trPr>
          <w:trHeight w:val="288"/>
        </w:trPr>
        <w:tc>
          <w:tcPr>
            <w:tcW w:w="2430" w:type="dxa"/>
          </w:tcPr>
          <w:p w14:paraId="6424237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Carton M-2017</w:t>
            </w:r>
          </w:p>
        </w:tc>
        <w:tc>
          <w:tcPr>
            <w:tcW w:w="1373" w:type="dxa"/>
          </w:tcPr>
          <w:p w14:paraId="5970D4B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case control</w:t>
            </w:r>
          </w:p>
        </w:tc>
        <w:tc>
          <w:tcPr>
            <w:tcW w:w="586" w:type="dxa"/>
          </w:tcPr>
          <w:p w14:paraId="589D0D1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C0C871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7A8809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659C98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3D95A52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663" w:type="dxa"/>
          </w:tcPr>
          <w:p w14:paraId="30EE745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6F2AC1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6BFB5F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63B4512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7091228E" w14:textId="77777777" w:rsidTr="00CD23F7">
        <w:trPr>
          <w:trHeight w:val="288"/>
        </w:trPr>
        <w:tc>
          <w:tcPr>
            <w:tcW w:w="2430" w:type="dxa"/>
          </w:tcPr>
          <w:p w14:paraId="26838E7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Barul C-2018</w:t>
            </w:r>
          </w:p>
        </w:tc>
        <w:tc>
          <w:tcPr>
            <w:tcW w:w="1373" w:type="dxa"/>
          </w:tcPr>
          <w:p w14:paraId="1FFCC2F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case control</w:t>
            </w:r>
          </w:p>
        </w:tc>
        <w:tc>
          <w:tcPr>
            <w:tcW w:w="586" w:type="dxa"/>
          </w:tcPr>
          <w:p w14:paraId="3ED175B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49DFFD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C6BC4F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D6F77D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0854691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663" w:type="dxa"/>
          </w:tcPr>
          <w:p w14:paraId="29505AD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ABAC36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9E613B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4A8F252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3E2DB32B" w14:textId="77777777" w:rsidTr="00CD23F7">
        <w:trPr>
          <w:trHeight w:val="288"/>
        </w:trPr>
        <w:tc>
          <w:tcPr>
            <w:tcW w:w="2430" w:type="dxa"/>
          </w:tcPr>
          <w:p w14:paraId="0AE7962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Rushton L -1980</w:t>
            </w:r>
          </w:p>
        </w:tc>
        <w:tc>
          <w:tcPr>
            <w:tcW w:w="1373" w:type="dxa"/>
          </w:tcPr>
          <w:p w14:paraId="7179081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4B38996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5562A54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446B042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588B664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76E03D6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13A1C4A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00157B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E8DD6C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7276447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44221F2A" w14:textId="77777777" w:rsidTr="00CD23F7">
        <w:trPr>
          <w:trHeight w:val="288"/>
        </w:trPr>
        <w:tc>
          <w:tcPr>
            <w:tcW w:w="2430" w:type="dxa"/>
          </w:tcPr>
          <w:p w14:paraId="7A3F50F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Tsai SP-1983</w:t>
            </w:r>
          </w:p>
        </w:tc>
        <w:tc>
          <w:tcPr>
            <w:tcW w:w="1373" w:type="dxa"/>
          </w:tcPr>
          <w:p w14:paraId="6A11CD2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47F723D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F27839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9F01B6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B595A9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5DF5814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2E6DC8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4AB0D3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125DFF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550F399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7E3737E2" w14:textId="77777777" w:rsidTr="00CD23F7">
        <w:trPr>
          <w:trHeight w:val="288"/>
        </w:trPr>
        <w:tc>
          <w:tcPr>
            <w:tcW w:w="2430" w:type="dxa"/>
          </w:tcPr>
          <w:p w14:paraId="6C12740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Guberan E-1985</w:t>
            </w:r>
          </w:p>
        </w:tc>
        <w:tc>
          <w:tcPr>
            <w:tcW w:w="1373" w:type="dxa"/>
          </w:tcPr>
          <w:p w14:paraId="1AF9643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6C85823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58E07C3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70987A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3A68E7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27B4B29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5A35182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1EBCE2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E50AD6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4818E5D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7E9D9BC5" w14:textId="77777777" w:rsidTr="00CD23F7">
        <w:trPr>
          <w:trHeight w:val="288"/>
        </w:trPr>
        <w:tc>
          <w:tcPr>
            <w:tcW w:w="2430" w:type="dxa"/>
          </w:tcPr>
          <w:p w14:paraId="2767C8D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Wongsrichanalai C.-1989</w:t>
            </w:r>
          </w:p>
        </w:tc>
        <w:tc>
          <w:tcPr>
            <w:tcW w:w="1373" w:type="dxa"/>
          </w:tcPr>
          <w:p w14:paraId="538FF38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47EA10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18F4E76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65E546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BD8C22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759DC1C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4020380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F122FB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7BCA09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4A6ACF4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47B50B64" w14:textId="77777777" w:rsidTr="00CD23F7">
        <w:trPr>
          <w:trHeight w:val="288"/>
        </w:trPr>
        <w:tc>
          <w:tcPr>
            <w:tcW w:w="2430" w:type="dxa"/>
          </w:tcPr>
          <w:p w14:paraId="7F6DC66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Szeszenia-Dabrowska N-1991</w:t>
            </w:r>
          </w:p>
        </w:tc>
        <w:tc>
          <w:tcPr>
            <w:tcW w:w="1373" w:type="dxa"/>
          </w:tcPr>
          <w:p w14:paraId="3160742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C54817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30F86E4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5AB79C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E6B94E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603CDC1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19D4BE6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2" w:type="dxa"/>
          </w:tcPr>
          <w:p w14:paraId="1198E03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0DE685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5F547FB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6</w:t>
            </w:r>
          </w:p>
        </w:tc>
      </w:tr>
      <w:tr w:rsidR="002841E1" w:rsidRPr="00D5196B" w14:paraId="401CE8E6" w14:textId="77777777" w:rsidTr="00CD23F7">
        <w:trPr>
          <w:trHeight w:val="288"/>
        </w:trPr>
        <w:tc>
          <w:tcPr>
            <w:tcW w:w="2430" w:type="dxa"/>
          </w:tcPr>
          <w:p w14:paraId="0782C8B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Walker JT-1993</w:t>
            </w:r>
          </w:p>
        </w:tc>
        <w:tc>
          <w:tcPr>
            <w:tcW w:w="1373" w:type="dxa"/>
          </w:tcPr>
          <w:p w14:paraId="3F5B79C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335B00C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4539FBC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C7CFC8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1F17F5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68AF2FC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23C9CDB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FE51A0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3245BC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04E0D37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9</w:t>
            </w:r>
          </w:p>
        </w:tc>
      </w:tr>
      <w:tr w:rsidR="002841E1" w:rsidRPr="00D5196B" w14:paraId="0BEE540D" w14:textId="77777777" w:rsidTr="00CD23F7">
        <w:trPr>
          <w:trHeight w:val="288"/>
        </w:trPr>
        <w:tc>
          <w:tcPr>
            <w:tcW w:w="2430" w:type="dxa"/>
          </w:tcPr>
          <w:p w14:paraId="301F9EA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Lagorio S-1994</w:t>
            </w:r>
          </w:p>
        </w:tc>
        <w:tc>
          <w:tcPr>
            <w:tcW w:w="1373" w:type="dxa"/>
          </w:tcPr>
          <w:p w14:paraId="4815C04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057F828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07BF10C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7F310F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2DF6EF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60B09DE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72A7364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3DB4AC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2" w:type="dxa"/>
          </w:tcPr>
          <w:p w14:paraId="5ED11C5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17394A9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57D5F92A" w14:textId="77777777" w:rsidTr="00CD23F7">
        <w:trPr>
          <w:trHeight w:val="288"/>
        </w:trPr>
        <w:tc>
          <w:tcPr>
            <w:tcW w:w="2430" w:type="dxa"/>
          </w:tcPr>
          <w:p w14:paraId="511B331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lastRenderedPageBreak/>
              <w:t>Honda Y-1995</w:t>
            </w:r>
          </w:p>
        </w:tc>
        <w:tc>
          <w:tcPr>
            <w:tcW w:w="1373" w:type="dxa"/>
          </w:tcPr>
          <w:p w14:paraId="1B84C8D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0188EE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592F2EB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220644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FB2941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70E7E99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0BF9D97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B17A0E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48400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770D648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7A22EF6A" w14:textId="77777777" w:rsidTr="00CD23F7">
        <w:trPr>
          <w:trHeight w:val="288"/>
        </w:trPr>
        <w:tc>
          <w:tcPr>
            <w:tcW w:w="2430" w:type="dxa"/>
          </w:tcPr>
          <w:p w14:paraId="46C4989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Collingwood KW-1996</w:t>
            </w:r>
          </w:p>
        </w:tc>
        <w:tc>
          <w:tcPr>
            <w:tcW w:w="1373" w:type="dxa"/>
          </w:tcPr>
          <w:p w14:paraId="7F1F055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641CB9B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3D0C821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3E8389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ED029E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32E4B1C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0A85DD5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C8A151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858318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1A70F2E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06D2FD41" w14:textId="77777777" w:rsidTr="00CD23F7">
        <w:trPr>
          <w:trHeight w:val="288"/>
        </w:trPr>
        <w:tc>
          <w:tcPr>
            <w:tcW w:w="2430" w:type="dxa"/>
          </w:tcPr>
          <w:p w14:paraId="2947A68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Fu H-1996</w:t>
            </w:r>
          </w:p>
        </w:tc>
        <w:tc>
          <w:tcPr>
            <w:tcW w:w="1373" w:type="dxa"/>
          </w:tcPr>
          <w:p w14:paraId="3CCB530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F3D9EF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5A085EF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E311A6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CCDC87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4D9147A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59771FF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A1162E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80CFA0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44E1003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7851B430" w14:textId="77777777" w:rsidTr="00CD23F7">
        <w:trPr>
          <w:trHeight w:val="288"/>
        </w:trPr>
        <w:tc>
          <w:tcPr>
            <w:tcW w:w="2430" w:type="dxa"/>
          </w:tcPr>
          <w:p w14:paraId="674A58F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Satin K.P.-1996</w:t>
            </w:r>
          </w:p>
        </w:tc>
        <w:tc>
          <w:tcPr>
            <w:tcW w:w="1373" w:type="dxa"/>
          </w:tcPr>
          <w:p w14:paraId="2A43D7F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07C10F9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147F430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713A7DF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BFE54B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1704424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196E686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BA7A7A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9D8B8D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7A3903B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31488D19" w14:textId="77777777" w:rsidTr="00CD23F7">
        <w:trPr>
          <w:trHeight w:val="288"/>
        </w:trPr>
        <w:tc>
          <w:tcPr>
            <w:tcW w:w="2430" w:type="dxa"/>
          </w:tcPr>
          <w:p w14:paraId="717A94B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Järvholm B-1997</w:t>
            </w:r>
          </w:p>
        </w:tc>
        <w:tc>
          <w:tcPr>
            <w:tcW w:w="1373" w:type="dxa"/>
          </w:tcPr>
          <w:p w14:paraId="06A907E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1DA007E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1F5BCF2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026174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7056F28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52A2FDA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51EAF7E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E35C7F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0442CA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42722D8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2FD8975A" w14:textId="77777777" w:rsidTr="00CD23F7">
        <w:trPr>
          <w:trHeight w:val="288"/>
        </w:trPr>
        <w:tc>
          <w:tcPr>
            <w:tcW w:w="2430" w:type="dxa"/>
          </w:tcPr>
          <w:p w14:paraId="4759CCC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Lynge E-1997</w:t>
            </w:r>
          </w:p>
        </w:tc>
        <w:tc>
          <w:tcPr>
            <w:tcW w:w="1373" w:type="dxa"/>
          </w:tcPr>
          <w:p w14:paraId="5B10C5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2D6F10B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18E1173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0E4497E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788493F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112C7DA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72DC9E1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4A8F9C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183D84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2A0C2AF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4AD60FE7" w14:textId="77777777" w:rsidTr="00CD23F7">
        <w:trPr>
          <w:trHeight w:val="288"/>
        </w:trPr>
        <w:tc>
          <w:tcPr>
            <w:tcW w:w="2430" w:type="dxa"/>
          </w:tcPr>
          <w:p w14:paraId="233320D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Pukkala E-1998</w:t>
            </w:r>
          </w:p>
        </w:tc>
        <w:tc>
          <w:tcPr>
            <w:tcW w:w="1373" w:type="dxa"/>
          </w:tcPr>
          <w:p w14:paraId="7B7F234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77958D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65515E3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7D9802F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BB7F87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6BC46CA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6989716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58D0465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9288F1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34054FE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w:t>
            </w:r>
          </w:p>
        </w:tc>
      </w:tr>
      <w:tr w:rsidR="002841E1" w:rsidRPr="00D5196B" w14:paraId="708956F9" w14:textId="77777777" w:rsidTr="00CD23F7">
        <w:trPr>
          <w:trHeight w:val="288"/>
        </w:trPr>
        <w:tc>
          <w:tcPr>
            <w:tcW w:w="2430" w:type="dxa"/>
          </w:tcPr>
          <w:p w14:paraId="112CEE5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Consonni D.-1999</w:t>
            </w:r>
          </w:p>
        </w:tc>
        <w:tc>
          <w:tcPr>
            <w:tcW w:w="1373" w:type="dxa"/>
          </w:tcPr>
          <w:p w14:paraId="03C0DFF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195BF3F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77AA6B1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FDC66C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5604E3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7AA47C7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1348238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51877F0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5620337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2C63178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70AA2433" w14:textId="77777777" w:rsidTr="00CD23F7">
        <w:trPr>
          <w:trHeight w:val="288"/>
        </w:trPr>
        <w:tc>
          <w:tcPr>
            <w:tcW w:w="2430" w:type="dxa"/>
          </w:tcPr>
          <w:p w14:paraId="5FDA879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Kauppinen T-2003</w:t>
            </w:r>
          </w:p>
        </w:tc>
        <w:tc>
          <w:tcPr>
            <w:tcW w:w="1373" w:type="dxa"/>
          </w:tcPr>
          <w:p w14:paraId="5D91874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330052B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2E7203B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706013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C68699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7CA8FB2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79B749A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79160B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F38063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5354A0D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3FA194A2" w14:textId="77777777" w:rsidTr="00CD23F7">
        <w:trPr>
          <w:trHeight w:val="288"/>
        </w:trPr>
        <w:tc>
          <w:tcPr>
            <w:tcW w:w="2430" w:type="dxa"/>
          </w:tcPr>
          <w:p w14:paraId="4A3BB42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Lewis R J-2003</w:t>
            </w:r>
          </w:p>
        </w:tc>
        <w:tc>
          <w:tcPr>
            <w:tcW w:w="1373" w:type="dxa"/>
          </w:tcPr>
          <w:p w14:paraId="6F7B57A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69DE2B1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0B28A6D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1946B0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5D9DF5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325A5F4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5007047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843D80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DC322E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621E4DF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152D7DBC" w14:textId="77777777" w:rsidTr="00CD23F7">
        <w:trPr>
          <w:trHeight w:val="288"/>
        </w:trPr>
        <w:tc>
          <w:tcPr>
            <w:tcW w:w="2430" w:type="dxa"/>
          </w:tcPr>
          <w:p w14:paraId="34CFE28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Sorahan T-2005</w:t>
            </w:r>
          </w:p>
        </w:tc>
        <w:tc>
          <w:tcPr>
            <w:tcW w:w="1373" w:type="dxa"/>
          </w:tcPr>
          <w:p w14:paraId="2631CFB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FFACA0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3324E52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2978D48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B7D149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288B690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0749F82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BC1E79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8DEED5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3B43054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44BBC938" w14:textId="77777777" w:rsidTr="00CD23F7">
        <w:trPr>
          <w:trHeight w:val="288"/>
        </w:trPr>
        <w:tc>
          <w:tcPr>
            <w:tcW w:w="2430" w:type="dxa"/>
          </w:tcPr>
          <w:p w14:paraId="0D3D571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Swaen GMH,2005</w:t>
            </w:r>
          </w:p>
        </w:tc>
        <w:tc>
          <w:tcPr>
            <w:tcW w:w="1373" w:type="dxa"/>
          </w:tcPr>
          <w:p w14:paraId="0542ACE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69EFDF7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25C2E3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56511D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169A77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99" w:type="dxa"/>
          </w:tcPr>
          <w:p w14:paraId="2D49611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731E43F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B220C5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43FFC5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c>
          <w:tcPr>
            <w:tcW w:w="1424" w:type="dxa"/>
          </w:tcPr>
          <w:p w14:paraId="75BF3E0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r>
      <w:tr w:rsidR="002841E1" w:rsidRPr="00D5196B" w14:paraId="7EF92217" w14:textId="77777777" w:rsidTr="00CD23F7">
        <w:trPr>
          <w:trHeight w:val="288"/>
        </w:trPr>
        <w:tc>
          <w:tcPr>
            <w:tcW w:w="2430" w:type="dxa"/>
          </w:tcPr>
          <w:p w14:paraId="73233D3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Gun RT-2006</w:t>
            </w:r>
          </w:p>
        </w:tc>
        <w:tc>
          <w:tcPr>
            <w:tcW w:w="1373" w:type="dxa"/>
          </w:tcPr>
          <w:p w14:paraId="29EF3E1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A2DE8A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2E43F30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7FCF97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9ED636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030B6A3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67F6AD3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D605D7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4EE957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7FE7E99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8.5</w:t>
            </w:r>
          </w:p>
        </w:tc>
      </w:tr>
      <w:tr w:rsidR="002841E1" w:rsidRPr="00D5196B" w14:paraId="27024C0B" w14:textId="77777777" w:rsidTr="00CD23F7">
        <w:trPr>
          <w:trHeight w:val="288"/>
        </w:trPr>
        <w:tc>
          <w:tcPr>
            <w:tcW w:w="2430" w:type="dxa"/>
          </w:tcPr>
          <w:p w14:paraId="369DBD4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Budroni M-2010</w:t>
            </w:r>
          </w:p>
        </w:tc>
        <w:tc>
          <w:tcPr>
            <w:tcW w:w="1373" w:type="dxa"/>
          </w:tcPr>
          <w:p w14:paraId="5C72F61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41573A5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A6572E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0F6895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7D00DFD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2598559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60190A2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BA6604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8C7E71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27F96E1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6</w:t>
            </w:r>
          </w:p>
        </w:tc>
      </w:tr>
      <w:tr w:rsidR="002841E1" w:rsidRPr="00D5196B" w14:paraId="1E291E81" w14:textId="77777777" w:rsidTr="00CD23F7">
        <w:trPr>
          <w:trHeight w:val="288"/>
        </w:trPr>
        <w:tc>
          <w:tcPr>
            <w:tcW w:w="2430" w:type="dxa"/>
          </w:tcPr>
          <w:p w14:paraId="1E2BFEFD"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Koh DH,2011</w:t>
            </w:r>
          </w:p>
        </w:tc>
        <w:tc>
          <w:tcPr>
            <w:tcW w:w="1373" w:type="dxa"/>
          </w:tcPr>
          <w:p w14:paraId="18E2043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31C825F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586" w:type="dxa"/>
          </w:tcPr>
          <w:p w14:paraId="666658B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7F663D5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04C432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99" w:type="dxa"/>
          </w:tcPr>
          <w:p w14:paraId="58B8A4C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3E95507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013BA7B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689EC95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7.5</w:t>
            </w:r>
          </w:p>
        </w:tc>
        <w:tc>
          <w:tcPr>
            <w:tcW w:w="1424" w:type="dxa"/>
          </w:tcPr>
          <w:p w14:paraId="2E9ED39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r>
      <w:tr w:rsidR="002841E1" w:rsidRPr="00D5196B" w14:paraId="6B950C4E" w14:textId="77777777" w:rsidTr="00CD23F7">
        <w:trPr>
          <w:trHeight w:val="288"/>
        </w:trPr>
        <w:tc>
          <w:tcPr>
            <w:tcW w:w="2430" w:type="dxa"/>
          </w:tcPr>
          <w:p w14:paraId="2A8406F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Bonneterre V-2012</w:t>
            </w:r>
          </w:p>
        </w:tc>
        <w:tc>
          <w:tcPr>
            <w:tcW w:w="1373" w:type="dxa"/>
          </w:tcPr>
          <w:p w14:paraId="260D06B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CC8003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7FBCEE0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E03AD2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3E157BC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5939F18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1EF4CF3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0BF64A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984259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0.5</w:t>
            </w:r>
          </w:p>
        </w:tc>
        <w:tc>
          <w:tcPr>
            <w:tcW w:w="1424" w:type="dxa"/>
          </w:tcPr>
          <w:p w14:paraId="1DA2048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7.5</w:t>
            </w:r>
          </w:p>
        </w:tc>
      </w:tr>
      <w:tr w:rsidR="002841E1" w:rsidRPr="00D5196B" w14:paraId="4FC74582" w14:textId="77777777" w:rsidTr="00CD23F7">
        <w:trPr>
          <w:trHeight w:val="288"/>
        </w:trPr>
        <w:tc>
          <w:tcPr>
            <w:tcW w:w="2430" w:type="dxa"/>
          </w:tcPr>
          <w:p w14:paraId="5005F4E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Koh DH-2014</w:t>
            </w:r>
          </w:p>
        </w:tc>
        <w:tc>
          <w:tcPr>
            <w:tcW w:w="1373" w:type="dxa"/>
          </w:tcPr>
          <w:p w14:paraId="0F92648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7E27FBA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5EEE9A6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2A7103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5E25751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5E0A5AF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4E506B2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E2BA48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2" w:type="dxa"/>
          </w:tcPr>
          <w:p w14:paraId="6B5509A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24" w:type="dxa"/>
          </w:tcPr>
          <w:p w14:paraId="385FD6F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6</w:t>
            </w:r>
          </w:p>
        </w:tc>
      </w:tr>
      <w:tr w:rsidR="002841E1" w:rsidRPr="00D5196B" w14:paraId="66F18CE1" w14:textId="77777777" w:rsidTr="00CD23F7">
        <w:trPr>
          <w:trHeight w:val="288"/>
        </w:trPr>
        <w:tc>
          <w:tcPr>
            <w:tcW w:w="2430" w:type="dxa"/>
          </w:tcPr>
          <w:p w14:paraId="2AC25C6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Collins JJ-2015</w:t>
            </w:r>
          </w:p>
        </w:tc>
        <w:tc>
          <w:tcPr>
            <w:tcW w:w="1373" w:type="dxa"/>
          </w:tcPr>
          <w:p w14:paraId="7D5F9C8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804E15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E4517C6"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BADF2F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B4F37C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99" w:type="dxa"/>
          </w:tcPr>
          <w:p w14:paraId="591CFBF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47FBA8B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1C848133"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225D39A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6D79710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2B26A2D5" w14:textId="77777777" w:rsidTr="00CD23F7">
        <w:trPr>
          <w:trHeight w:val="288"/>
        </w:trPr>
        <w:tc>
          <w:tcPr>
            <w:tcW w:w="2430" w:type="dxa"/>
          </w:tcPr>
          <w:p w14:paraId="5BB6794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Linet S-2015</w:t>
            </w:r>
          </w:p>
        </w:tc>
        <w:tc>
          <w:tcPr>
            <w:tcW w:w="1373" w:type="dxa"/>
          </w:tcPr>
          <w:p w14:paraId="02570444"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5F4B610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9D5DF1F"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4CDDA51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6E1354B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1499" w:type="dxa"/>
          </w:tcPr>
          <w:p w14:paraId="76A6103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3" w:type="dxa"/>
          </w:tcPr>
          <w:p w14:paraId="5BC964C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582CDD5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4C336C4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6BCCCECE"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r w:rsidR="002841E1" w:rsidRPr="00D5196B" w14:paraId="1B001114" w14:textId="77777777" w:rsidTr="00CD23F7">
        <w:trPr>
          <w:trHeight w:val="288"/>
        </w:trPr>
        <w:tc>
          <w:tcPr>
            <w:tcW w:w="2430" w:type="dxa"/>
          </w:tcPr>
          <w:p w14:paraId="044191BC"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Gustavsson P-2017</w:t>
            </w:r>
          </w:p>
        </w:tc>
        <w:tc>
          <w:tcPr>
            <w:tcW w:w="1373" w:type="dxa"/>
          </w:tcPr>
          <w:p w14:paraId="6280904B"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cohort</w:t>
            </w:r>
          </w:p>
        </w:tc>
        <w:tc>
          <w:tcPr>
            <w:tcW w:w="586" w:type="dxa"/>
          </w:tcPr>
          <w:p w14:paraId="792C7385"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2</w:t>
            </w:r>
          </w:p>
        </w:tc>
        <w:tc>
          <w:tcPr>
            <w:tcW w:w="586" w:type="dxa"/>
          </w:tcPr>
          <w:p w14:paraId="3958B33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1ADF6500"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586" w:type="dxa"/>
          </w:tcPr>
          <w:p w14:paraId="073270B1"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99" w:type="dxa"/>
          </w:tcPr>
          <w:p w14:paraId="3519F8EA"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0</w:t>
            </w:r>
          </w:p>
        </w:tc>
        <w:tc>
          <w:tcPr>
            <w:tcW w:w="663" w:type="dxa"/>
          </w:tcPr>
          <w:p w14:paraId="406EEED7"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7ACD9308"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662" w:type="dxa"/>
          </w:tcPr>
          <w:p w14:paraId="3B8E8D72"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1</w:t>
            </w:r>
          </w:p>
        </w:tc>
        <w:tc>
          <w:tcPr>
            <w:tcW w:w="1424" w:type="dxa"/>
          </w:tcPr>
          <w:p w14:paraId="66D52BD9" w14:textId="77777777" w:rsidR="002841E1" w:rsidRPr="00D5196B" w:rsidRDefault="002841E1" w:rsidP="00CD23F7">
            <w:pPr>
              <w:spacing w:line="259" w:lineRule="auto"/>
              <w:rPr>
                <w:rFonts w:ascii="Times New Roman" w:hAnsi="Times New Roman" w:cs="Times New Roman"/>
                <w:sz w:val="18"/>
                <w:szCs w:val="18"/>
              </w:rPr>
            </w:pPr>
            <w:r w:rsidRPr="00D5196B">
              <w:rPr>
                <w:rFonts w:ascii="Times New Roman" w:hAnsi="Times New Roman" w:cs="Times New Roman"/>
                <w:sz w:val="18"/>
                <w:szCs w:val="18"/>
              </w:rPr>
              <w:t>8</w:t>
            </w:r>
          </w:p>
        </w:tc>
      </w:tr>
    </w:tbl>
    <w:p w14:paraId="4F3AF8CF" w14:textId="77777777" w:rsidR="002841E1" w:rsidRDefault="002841E1">
      <w:pPr>
        <w:spacing w:line="259" w:lineRule="auto"/>
        <w:rPr>
          <w:rFonts w:ascii="Times New Roman" w:hAnsi="Times New Roman" w:cs="Times New Roman"/>
          <w:b/>
        </w:rPr>
      </w:pPr>
    </w:p>
    <w:p w14:paraId="7CE729BF" w14:textId="77777777" w:rsidR="002841E1" w:rsidRDefault="002841E1">
      <w:pPr>
        <w:spacing w:line="259" w:lineRule="auto"/>
        <w:rPr>
          <w:rFonts w:ascii="Times New Roman" w:hAnsi="Times New Roman" w:cs="Times New Roman"/>
          <w:b/>
        </w:rPr>
      </w:pPr>
    </w:p>
    <w:p w14:paraId="7B92D848" w14:textId="294876E0" w:rsidR="002841E1" w:rsidRPr="00642484" w:rsidRDefault="002841E1" w:rsidP="00E31A9A">
      <w:pPr>
        <w:spacing w:line="240" w:lineRule="auto"/>
        <w:rPr>
          <w:rFonts w:ascii="Times New Roman" w:eastAsia="Times New Roman" w:hAnsi="Times New Roman" w:cs="Times New Roman"/>
          <w:b/>
          <w:bCs/>
          <w:lang w:val="en-GB"/>
        </w:rPr>
      </w:pPr>
      <w:r w:rsidRPr="00642484">
        <w:rPr>
          <w:rFonts w:ascii="Times New Roman" w:eastAsia="Times New Roman" w:hAnsi="Times New Roman" w:cs="Times New Roman"/>
          <w:b/>
          <w:bCs/>
          <w:color w:val="000000"/>
          <w:shd w:val="clear" w:color="auto" w:fill="FFFFFF"/>
          <w:lang w:val="en-GB"/>
        </w:rPr>
        <w:t xml:space="preserve">Supplementary Table </w:t>
      </w:r>
      <w:r w:rsidR="00BC200C" w:rsidRPr="00642484">
        <w:rPr>
          <w:rFonts w:ascii="Times New Roman" w:eastAsia="Times New Roman" w:hAnsi="Times New Roman" w:cs="Times New Roman"/>
          <w:b/>
          <w:bCs/>
          <w:color w:val="000000"/>
          <w:shd w:val="clear" w:color="auto" w:fill="FFFFFF"/>
          <w:lang w:val="en-GB"/>
        </w:rPr>
        <w:t>6. Description of</w:t>
      </w:r>
      <w:r w:rsidRPr="00642484">
        <w:rPr>
          <w:rFonts w:ascii="Times New Roman" w:eastAsia="Times New Roman" w:hAnsi="Times New Roman" w:cs="Times New Roman"/>
          <w:b/>
          <w:bCs/>
          <w:color w:val="000000"/>
          <w:shd w:val="clear" w:color="auto" w:fill="FFFFFF"/>
          <w:lang w:val="en-GB"/>
        </w:rPr>
        <w:t xml:space="preserve"> </w:t>
      </w:r>
      <w:r w:rsidR="00BC200C" w:rsidRPr="00642484">
        <w:rPr>
          <w:rFonts w:ascii="Times New Roman" w:eastAsia="Times New Roman" w:hAnsi="Times New Roman" w:cs="Times New Roman"/>
          <w:b/>
          <w:bCs/>
          <w:color w:val="000000"/>
          <w:shd w:val="clear" w:color="auto" w:fill="FFFFFF"/>
          <w:lang w:val="en-GB"/>
        </w:rPr>
        <w:t>r</w:t>
      </w:r>
      <w:r w:rsidRPr="00642484">
        <w:rPr>
          <w:rFonts w:ascii="Times New Roman" w:eastAsia="Times New Roman" w:hAnsi="Times New Roman" w:cs="Times New Roman"/>
          <w:b/>
          <w:bCs/>
          <w:color w:val="000000"/>
          <w:shd w:val="clear" w:color="auto" w:fill="FFFFFF"/>
          <w:lang w:val="en-GB"/>
        </w:rPr>
        <w:t>isk of bias</w:t>
      </w:r>
      <w:r w:rsidR="00BC200C" w:rsidRPr="00642484">
        <w:rPr>
          <w:rFonts w:ascii="Times New Roman" w:eastAsia="Times New Roman" w:hAnsi="Times New Roman" w:cs="Times New Roman"/>
          <w:b/>
          <w:bCs/>
          <w:color w:val="000000"/>
          <w:shd w:val="clear" w:color="auto" w:fill="FFFFFF"/>
          <w:lang w:val="en-GB"/>
        </w:rPr>
        <w:t xml:space="preserve"> for each study</w:t>
      </w:r>
    </w:p>
    <w:p w14:paraId="7F9E28C5" w14:textId="29EF8C8E" w:rsidR="00D30515" w:rsidRPr="00642484" w:rsidRDefault="00BC200C" w:rsidP="00D30515">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D30515" w:rsidRPr="00642484">
        <w:rPr>
          <w:rFonts w:ascii="Times New Roman" w:eastAsia="Times New Roman" w:hAnsi="Times New Roman" w:cs="Times New Roman"/>
          <w:i/>
          <w:iCs/>
          <w:color w:val="000000"/>
          <w:sz w:val="18"/>
          <w:szCs w:val="18"/>
          <w:shd w:val="clear" w:color="auto" w:fill="FFFFFF"/>
          <w:lang w:val="en-GB"/>
        </w:rPr>
        <w:t>1 Risk of bias, [</w:t>
      </w:r>
      <w:r w:rsidR="00D30515" w:rsidRPr="00642484">
        <w:rPr>
          <w:rFonts w:ascii="Times New Roman" w:eastAsia="Times New Roman" w:hAnsi="Times New Roman" w:cs="Times New Roman"/>
          <w:color w:val="000000"/>
          <w:sz w:val="18"/>
          <w:szCs w:val="18"/>
          <w:shd w:val="clear" w:color="auto" w:fill="FFFFFF"/>
          <w:lang w:val="en-GB"/>
        </w:rPr>
        <w:t>Rushton L, 198</w:t>
      </w:r>
      <w:r w:rsidR="002841E1" w:rsidRPr="00642484">
        <w:rPr>
          <w:rFonts w:ascii="Times New Roman" w:eastAsia="Times New Roman" w:hAnsi="Times New Roman" w:cs="Times New Roman"/>
          <w:color w:val="000000"/>
          <w:sz w:val="18"/>
          <w:szCs w:val="18"/>
          <w:shd w:val="clear" w:color="auto" w:fill="FFFFFF"/>
          <w:lang w:val="en-GB"/>
        </w:rPr>
        <w:t>0</w:t>
      </w:r>
      <w:r w:rsidR="00D30515"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6"/>
        <w:gridCol w:w="1064"/>
        <w:gridCol w:w="6618"/>
      </w:tblGrid>
      <w:tr w:rsidR="00B14ECE" w:rsidRPr="00D30515" w14:paraId="219DB52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CD0FF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FE958C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5FFCE6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40981F15"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A3BAFC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ED31C8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3F9C8C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16F70B36"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26ED499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82CDAF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hideMark/>
          </w:tcPr>
          <w:p w14:paraId="6BD9A0B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4E28F00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75C6C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758521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 </w:t>
            </w:r>
          </w:p>
          <w:p w14:paraId="0251BE8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1507252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w:t>
            </w:r>
          </w:p>
        </w:tc>
      </w:tr>
      <w:tr w:rsidR="00B14ECE" w:rsidRPr="00D30515" w14:paraId="6787CCA9"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38E445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3E0B61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EB66D3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w:t>
            </w:r>
          </w:p>
        </w:tc>
      </w:tr>
      <w:tr w:rsidR="00B14ECE" w:rsidRPr="00D30515" w14:paraId="08C811F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C363E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DCA66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E99A0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Only men were included. They don’t consider important confounders such as smoking and alcohol consumption. Data were adjusted for age, calendar period, regional and social class.</w:t>
            </w:r>
          </w:p>
        </w:tc>
      </w:tr>
      <w:tr w:rsidR="00B14ECE" w:rsidRPr="00D30515" w14:paraId="1460EBB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5BC0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1FEBDC3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366D263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Limited follow-up.</w:t>
            </w:r>
          </w:p>
        </w:tc>
      </w:tr>
      <w:tr w:rsidR="00B14ECE" w:rsidRPr="00D30515" w14:paraId="2932B7C9"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53ED6F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6C9B0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289BD5E"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1F236550"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9C15E9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A56355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84877A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0E2BBC4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F27C8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9F8E4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5420ECDD"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3EE3533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31FBB015" w14:textId="41366327"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 Risk of bias, [</w:t>
      </w:r>
      <w:r w:rsidR="00B14ECE" w:rsidRPr="00642484">
        <w:rPr>
          <w:rFonts w:ascii="Times New Roman" w:eastAsia="Times New Roman" w:hAnsi="Times New Roman" w:cs="Times New Roman"/>
          <w:color w:val="000000"/>
          <w:sz w:val="18"/>
          <w:szCs w:val="18"/>
          <w:shd w:val="clear" w:color="auto" w:fill="FFFFFF"/>
          <w:lang w:val="en-GB"/>
        </w:rPr>
        <w:t>Tsai SP, 1983</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71"/>
        <w:gridCol w:w="1081"/>
        <w:gridCol w:w="6576"/>
      </w:tblGrid>
      <w:tr w:rsidR="00B14ECE" w:rsidRPr="00D30515" w14:paraId="0CE7703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9EE65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6F00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63B36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3300120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C874C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35A44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EB2BE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includes all male workers ever employed at a large Texas refinery from Sept. 15, 1952, to Jan. 1, 1978 (regardless of the length of their employment) who worked directly on the benzene, ethylene, aromatic distillate hydrogenation (ADH) or cumene units which are the principal petrochemical units in the refinery.</w:t>
            </w:r>
          </w:p>
        </w:tc>
      </w:tr>
      <w:tr w:rsidR="00B14ECE" w:rsidRPr="00D30515" w14:paraId="1439F0D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C0CA4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1D961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13809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CE2372A" w14:textId="77777777" w:rsidTr="00B14ECE">
        <w:trPr>
          <w:trHeight w:val="102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D9078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01977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1C5B2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 assessment is based on reported tasks in copies of personnel records. Data of exposure to benzene for the years 1973 through 1982 were examined.</w:t>
            </w:r>
          </w:p>
        </w:tc>
      </w:tr>
      <w:tr w:rsidR="00B14ECE" w:rsidRPr="00D30515" w14:paraId="7D9FCE2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6B4F7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3DF1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22804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underlying cause of death was coded by a trained nosologist according to the rules of the International Classification of Diseases (ICD) revision in effect at the time of death and then recoded to the ICD adapted (ICDA) Eighth revision.</w:t>
            </w:r>
          </w:p>
        </w:tc>
      </w:tr>
      <w:tr w:rsidR="00B14ECE" w:rsidRPr="00D30515" w14:paraId="59EC0DE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B39383"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22F0C6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FB1F4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authors adjusted for age and race.</w:t>
            </w:r>
          </w:p>
        </w:tc>
      </w:tr>
      <w:tr w:rsidR="00B14ECE" w:rsidRPr="00D30515" w14:paraId="2B511E77"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FDD733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D98DB5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C238FD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24383B71"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20A977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B61A11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B6D1E81"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5C4936B"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C4D2C3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7A58BA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4EC3BF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Some Authors from the study were affiliated with Gulf Oil Corporation.</w:t>
            </w:r>
          </w:p>
        </w:tc>
      </w:tr>
      <w:tr w:rsidR="00B14ECE" w:rsidRPr="00D30515" w14:paraId="273E28FF"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1586E4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88B5DC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5988549"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16B7928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4C6A90AC" w14:textId="77777777" w:rsidR="00D30515" w:rsidRPr="00642484" w:rsidRDefault="00D30515" w:rsidP="00B14ECE">
      <w:pPr>
        <w:spacing w:after="0" w:line="240" w:lineRule="auto"/>
        <w:rPr>
          <w:rFonts w:ascii="Times New Roman" w:eastAsia="Times New Roman" w:hAnsi="Times New Roman" w:cs="Times New Roman"/>
          <w:sz w:val="18"/>
          <w:szCs w:val="18"/>
          <w:lang w:val="en-GB"/>
        </w:rPr>
      </w:pPr>
    </w:p>
    <w:p w14:paraId="2C120650" w14:textId="77777777" w:rsidR="00D30515" w:rsidRPr="00642484" w:rsidRDefault="00D30515" w:rsidP="00B14ECE">
      <w:pPr>
        <w:spacing w:after="0" w:line="240" w:lineRule="auto"/>
        <w:rPr>
          <w:rFonts w:ascii="Times New Roman" w:eastAsia="Times New Roman" w:hAnsi="Times New Roman" w:cs="Times New Roman"/>
          <w:sz w:val="18"/>
          <w:szCs w:val="18"/>
          <w:lang w:val="en-GB"/>
        </w:rPr>
      </w:pPr>
    </w:p>
    <w:p w14:paraId="0D8E3D7E" w14:textId="77777777" w:rsidR="00D30515" w:rsidRPr="00642484" w:rsidRDefault="00D30515" w:rsidP="00B14ECE">
      <w:pPr>
        <w:spacing w:line="240" w:lineRule="auto"/>
        <w:rPr>
          <w:rFonts w:ascii="Times New Roman" w:eastAsia="Times New Roman" w:hAnsi="Times New Roman" w:cs="Times New Roman"/>
          <w:i/>
          <w:iCs/>
          <w:color w:val="000000"/>
          <w:sz w:val="18"/>
          <w:szCs w:val="18"/>
          <w:shd w:val="clear" w:color="auto" w:fill="FFFFFF"/>
          <w:lang w:val="en-GB"/>
        </w:rPr>
      </w:pPr>
    </w:p>
    <w:p w14:paraId="1B7E3C36" w14:textId="6D2B991F"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3 Risk of bias, [</w:t>
      </w:r>
      <w:r w:rsidR="00B14ECE" w:rsidRPr="00642484">
        <w:rPr>
          <w:rFonts w:ascii="Times New Roman" w:eastAsia="Times New Roman" w:hAnsi="Times New Roman" w:cs="Times New Roman"/>
          <w:color w:val="000000"/>
          <w:sz w:val="18"/>
          <w:szCs w:val="18"/>
          <w:shd w:val="clear" w:color="auto" w:fill="FFFFFF"/>
          <w:lang w:val="en-GB"/>
        </w:rPr>
        <w:t>Guberan E, 1985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6"/>
        <w:gridCol w:w="1060"/>
        <w:gridCol w:w="6752"/>
      </w:tblGrid>
      <w:tr w:rsidR="00B14ECE" w:rsidRPr="00D30515" w14:paraId="7EAB105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8A94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E3C5F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E6A2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6C2F29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9EBFF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36F8A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ED6ED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descriptions of the source population, inclusion/exclusion criteria, recruitment and enrollment procedures, participation and follow-up rates were sufficiently detailed, and adequate data were supplied on the distribution of relevant study sample and population characteristics to support the assertion that risk of selection effects was minimal.</w:t>
            </w:r>
          </w:p>
        </w:tc>
      </w:tr>
      <w:tr w:rsidR="00B14ECE" w:rsidRPr="00D30515" w14:paraId="14FA10F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E28B8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0FF57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47AE6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3A345E3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69971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5D6328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 </w:t>
            </w:r>
          </w:p>
          <w:p w14:paraId="655C874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9BFB2A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w:t>
            </w:r>
          </w:p>
        </w:tc>
      </w:tr>
      <w:tr w:rsidR="00B14ECE" w:rsidRPr="00D30515" w14:paraId="37F9266B"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60E753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3B46D2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BCCD37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Causes of death were obtained from the certificates supplied by the Swiss "Office fédéral de la statistique." Thirteen workers died in countries, of whom five died while traveling eight after emigration. For six of these 13 workers the cause of death was obtained from the certificate and for another three, complete medical histories were supplied by the hospital in which had died. Detailed information supplied by relatives was considered sufficiently reliable for the remaining four deaths: one cancer of the larynx, recurrence of myocardial infarction, and two den deaths.</w:t>
            </w:r>
          </w:p>
          <w:p w14:paraId="2BD8D1E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cases of cancer among the 785 male employees who were resident in the Canton of Geneva were collected by the Geneva Cancer Registry from 1 January 1970 (the date of the start of the registry) to 31 December 1980.</w:t>
            </w:r>
          </w:p>
        </w:tc>
      </w:tr>
      <w:tr w:rsidR="00B14ECE" w:rsidRPr="00D30515" w14:paraId="49008C0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43A3BF"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79EDBE2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30A51AC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 The study was restricted to males.</w:t>
            </w:r>
          </w:p>
        </w:tc>
      </w:tr>
      <w:tr w:rsidR="00B14ECE" w:rsidRPr="00D30515" w14:paraId="357514EA"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5088C3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3F7B8C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17876D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Register-based outcome. Lower overall mortality was observed for the first 15 years, probably due to a “healthy population selection effect”. To control this bias, subsequent analysis was restricted to the period of follow up starting at the fifteenth anniversary of entry into the industry.</w:t>
            </w:r>
          </w:p>
        </w:tc>
      </w:tr>
      <w:tr w:rsidR="00B14ECE" w:rsidRPr="00D30515" w14:paraId="50AB4E51"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7B02EF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D07CC3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F335E08"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04192D6D"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56E86B7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D6F9F9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E4ABBF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67782C25"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54F0616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lastRenderedPageBreak/>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4D565B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9ACDBC7"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084272E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783E5A6F" w14:textId="1D6976A7"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4 Risk of bias, [</w:t>
      </w:r>
      <w:r w:rsidR="00B14ECE" w:rsidRPr="00642484">
        <w:rPr>
          <w:rFonts w:ascii="Times New Roman" w:eastAsia="Times New Roman" w:hAnsi="Times New Roman" w:cs="Times New Roman"/>
          <w:color w:val="000000"/>
          <w:sz w:val="18"/>
          <w:szCs w:val="18"/>
          <w:shd w:val="clear" w:color="auto" w:fill="FFFFFF"/>
          <w:lang w:val="en-GB"/>
        </w:rPr>
        <w:t>Szeszenia-Dabrowska N, 1991</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5"/>
        <w:gridCol w:w="1077"/>
        <w:gridCol w:w="6606"/>
      </w:tblGrid>
      <w:tr w:rsidR="00B14ECE" w:rsidRPr="00D30515" w14:paraId="1F104FD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204AB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70DF01A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364F663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4468F74B"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FD32C5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357F10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FC6459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375B0EE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E3C3A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4A0A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22E94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8137B90" w14:textId="77777777" w:rsidTr="00B14ECE">
        <w:trPr>
          <w:trHeight w:val="67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57657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2DBA2B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5EFE8B0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exposure assessment methods to permit a judgment of high risk of bias, but there is indirect evidence that suggests that methods were not robust, as described by the criteria for a judgment of high risk of bias.</w:t>
            </w:r>
          </w:p>
          <w:p w14:paraId="6628034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Uncertain how exposure information was obtained. </w:t>
            </w:r>
          </w:p>
        </w:tc>
      </w:tr>
      <w:tr w:rsidR="00B14ECE" w:rsidRPr="00D30515" w14:paraId="32EDAC34" w14:textId="77777777" w:rsidTr="00B14ECE">
        <w:trPr>
          <w:trHeight w:val="552"/>
        </w:trPr>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E780DF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EBBAD1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0EC43B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outcome assessment methods to permit a judgment of low risk of bias, but there is indirect evidence which suggests that methods were robust, as described by the criteria for a judgment of low risk of bias.</w:t>
            </w:r>
          </w:p>
        </w:tc>
      </w:tr>
      <w:tr w:rsidR="00B14ECE" w:rsidRPr="00D30515" w14:paraId="6B27CB6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F404B4"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66567F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529B9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 The study was restricted to males.</w:t>
            </w:r>
          </w:p>
        </w:tc>
      </w:tr>
      <w:tr w:rsidR="00B14ECE" w:rsidRPr="00D30515" w14:paraId="63F33A4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70B3A05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61BD73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51B50A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04F475C9"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50F23B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0DAC5C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3E14A8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1C5D4281"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1574C9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D228CB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17CD0A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7C5CEA4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0CD0C4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55DE41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E03A1A4"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13941CC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3421C61B" w14:textId="10AA6578"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5 Risk of bias, [</w:t>
      </w:r>
      <w:r w:rsidR="00B14ECE" w:rsidRPr="00642484">
        <w:rPr>
          <w:rFonts w:ascii="Times New Roman" w:eastAsia="Times New Roman" w:hAnsi="Times New Roman" w:cs="Times New Roman"/>
          <w:color w:val="000000"/>
          <w:sz w:val="18"/>
          <w:szCs w:val="18"/>
          <w:shd w:val="clear" w:color="auto" w:fill="FFFFFF"/>
          <w:lang w:val="en-GB"/>
        </w:rPr>
        <w:t>Walker JT, 1993</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16"/>
        <w:gridCol w:w="1074"/>
        <w:gridCol w:w="6638"/>
      </w:tblGrid>
      <w:tr w:rsidR="00B14ECE" w:rsidRPr="00D30515" w14:paraId="66CA5C6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9C74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81F0E5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5084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6F672F9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7C47135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DBDAE1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hideMark/>
          </w:tcPr>
          <w:p w14:paraId="00CDBA0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descriptions of the source population, inclusion/exclusion criteria, recruitment and enrollment procedures, participation and follow-up rates were sufficiently detailed, and adequate data were supplied on the distribution of relevant study sample and population characteristics to support the assertion that risk of selection effects was minimal.</w:t>
            </w:r>
          </w:p>
        </w:tc>
      </w:tr>
      <w:tr w:rsidR="00B14ECE" w:rsidRPr="00D30515" w14:paraId="4D7712F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993D1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C8CE1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7B13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0D5E2FC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1EF16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2009A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p w14:paraId="3A1F5B0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F321A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and contained little detailed exposure data. The study mainly analyzed exposure to toluene, however, the observed effects could be due to the presence of benzene as an impurity.</w:t>
            </w:r>
          </w:p>
        </w:tc>
      </w:tr>
      <w:tr w:rsidR="00B14ECE" w:rsidRPr="00D30515" w14:paraId="4C2D42D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5AA1C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FE397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F0991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Death certificates were obtained, and the underlying cause of death was determined by a nosologist according to the revision of the International Classification of Diseases in effect at the time of death. Cause of death was classified as "unknown" for the deceased individuals for whom no death certificate was obtained.</w:t>
            </w:r>
          </w:p>
        </w:tc>
      </w:tr>
      <w:tr w:rsidR="00B14ECE" w:rsidRPr="00D30515" w14:paraId="07B103F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6B3E3F"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504003E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E2891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authors adjusted for smoking only for data relating to lung cancer.</w:t>
            </w:r>
          </w:p>
        </w:tc>
      </w:tr>
      <w:tr w:rsidR="00B14ECE" w:rsidRPr="00D30515" w14:paraId="7570B9CA"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2CF26D8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B5FC5F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43AF90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7F443BE2"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0946D5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932D53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E2A13BF"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DAF77D8"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77BA417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F6E4F8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5ED5A5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2D2849E8"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F959B2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96EAAA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595569A"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7DA81BB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353B9ABD" w14:textId="407DE4BB"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6 Risk of bias, [</w:t>
      </w:r>
      <w:r w:rsidR="00B14ECE" w:rsidRPr="00642484">
        <w:rPr>
          <w:rFonts w:ascii="Times New Roman" w:eastAsia="Times New Roman" w:hAnsi="Times New Roman" w:cs="Times New Roman"/>
          <w:color w:val="000000"/>
          <w:sz w:val="18"/>
          <w:szCs w:val="18"/>
          <w:shd w:val="clear" w:color="auto" w:fill="FFFFFF"/>
          <w:lang w:val="en-GB"/>
        </w:rPr>
        <w:t>Greenland S, 1994</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25"/>
        <w:gridCol w:w="937"/>
        <w:gridCol w:w="6866"/>
      </w:tblGrid>
      <w:tr w:rsidR="00B14ECE" w:rsidRPr="00D30515" w14:paraId="6DA1AD2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AC101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F2FF0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2D945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646C53D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D2E5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6803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585CC50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high risk of bias, but there is indirect evidence which suggests that inclusion/exclusion criteria, recruitment and enrolment procedures, and participation and follow-up rates were inconsistent across groups.</w:t>
            </w:r>
          </w:p>
          <w:p w14:paraId="79FFC66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records were available for a historical reconstruction of the cohort of workers, but the company did provide a list of insurance pension records for those employee deaths which occurred in 1969 or later and which had resulted in death benefit claims. Vesting requirements for company workers varied over time, but for most of the study period vesting required 10-15 years' employment with the company. The size of the underlying employee cohort was unknown because work history records did not exist for a large fraction of former employees, especially in the earlier years of death.</w:t>
            </w:r>
          </w:p>
        </w:tc>
      </w:tr>
      <w:tr w:rsidR="00B14ECE" w:rsidRPr="00D30515" w14:paraId="51DF7D3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D9058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2B6864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F4B2BE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blinding, but the outcome measures as well as the exposure measures are not likely to be influenced by lack of blinding.</w:t>
            </w:r>
          </w:p>
        </w:tc>
      </w:tr>
      <w:tr w:rsidR="00B14ECE" w:rsidRPr="00D30515" w14:paraId="7D53260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D40B2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BC1B3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6D4DE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Exposures were assessed using a work exposure matrix that was combined with the work history database.</w:t>
            </w:r>
          </w:p>
        </w:tc>
      </w:tr>
      <w:tr w:rsidR="00B14ECE" w:rsidRPr="00D30515" w14:paraId="7077701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E5FB7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CA48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p w14:paraId="3F708D9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F566D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Outcomes were assessed based on death certificates.</w:t>
            </w:r>
          </w:p>
        </w:tc>
      </w:tr>
      <w:tr w:rsidR="00B14ECE" w:rsidRPr="00D30515" w14:paraId="3AF3EE1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150E35"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FCEE2E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EE3244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was restricted to white males. The authors adjusted for age and considered only deaths at ages 21-90.</w:t>
            </w:r>
          </w:p>
        </w:tc>
      </w:tr>
      <w:tr w:rsidR="00B14ECE" w:rsidRPr="00D30515" w14:paraId="6954874B"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B01E5F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2DEEC2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D163DF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Case control study, therefore low risk of bias as information on outcomes is attained at the start of the study and there can be no loss of data at follow up.</w:t>
            </w:r>
          </w:p>
        </w:tc>
      </w:tr>
      <w:tr w:rsidR="00B14ECE" w:rsidRPr="00D30515" w14:paraId="333A9DB3"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AD7428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F201FA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E6BA8E0"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69D224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C0AD7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CBE5C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3BEA6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research was conducted under contracts with the University of Lowell Research Foundation and General Electric Corporation.</w:t>
            </w:r>
          </w:p>
        </w:tc>
      </w:tr>
      <w:tr w:rsidR="00B14ECE" w:rsidRPr="00D30515" w14:paraId="40A3CAC0"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539C17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3C07FE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AF769D4"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66A5EE5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06B510C5" w14:textId="36F6AAE2"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7 Risk of bias, [</w:t>
      </w:r>
      <w:r w:rsidR="00B14ECE" w:rsidRPr="00642484">
        <w:rPr>
          <w:rFonts w:ascii="Times New Roman" w:eastAsia="Times New Roman" w:hAnsi="Times New Roman" w:cs="Times New Roman"/>
          <w:color w:val="000000"/>
          <w:sz w:val="18"/>
          <w:szCs w:val="18"/>
          <w:shd w:val="clear" w:color="auto" w:fill="FFFFFF"/>
          <w:lang w:val="en-GB"/>
        </w:rPr>
        <w:t>Lagorio S, 1994</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37"/>
        <w:gridCol w:w="1063"/>
        <w:gridCol w:w="6728"/>
      </w:tblGrid>
      <w:tr w:rsidR="00B14ECE" w:rsidRPr="00D30515" w14:paraId="0B3206B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50F98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1B77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7263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0899C02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38623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1B9EC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A651B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Only self employed individuals were available for study (about 50% of the whole workforce).</w:t>
            </w:r>
          </w:p>
        </w:tc>
      </w:tr>
      <w:tr w:rsidR="00B14ECE" w:rsidRPr="00D30515" w14:paraId="343E2F2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6CAC8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225D4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232A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7B0944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A38FA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CB0B7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84334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 to aromatic hydrocarbons among employed filling station workers was estimated by means of an environmental survey taken in 1992 . The size of the station acted as an exposure modifier. While no single variable was able to predict the benzene level in large stations, for small stations an increase of 0.0579 and 0.0418 in the log benzene concentration per unit of increase in super premium gasoline (100 I) and in motor-bike fuel (10 I), respectively, was estimated. Probably, workers in small-size stations with higher sales of super premium gasoline may experience higher levels of exposure. The authors decided to examine in detail this group of workers.</w:t>
            </w:r>
          </w:p>
        </w:tc>
      </w:tr>
      <w:tr w:rsidR="00B14ECE" w:rsidRPr="00D30515" w14:paraId="1092035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34F49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98BA7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36777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Underlying cause of death was coded to the revision of the International Classification of Diseases (ICD) IX revision.</w:t>
            </w:r>
          </w:p>
        </w:tc>
      </w:tr>
      <w:tr w:rsidR="00B14ECE" w:rsidRPr="00D30515" w14:paraId="119D28B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63AA1"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54042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30724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authors adjusted only for sex.</w:t>
            </w:r>
          </w:p>
        </w:tc>
      </w:tr>
      <w:tr w:rsidR="00B14ECE" w:rsidRPr="00D30515" w14:paraId="17DAAB9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30F32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EC780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C691F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Limited follow-up.</w:t>
            </w:r>
          </w:p>
        </w:tc>
      </w:tr>
      <w:tr w:rsidR="00B14ECE" w:rsidRPr="00D30515" w14:paraId="3DD32F9F"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AF67BA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CF38D4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68029DF"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2630F72A"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9D6B7E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D5A349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8A17C7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4883FC5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F86CB7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139745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430359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0A73F7A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1DEFE8E1" w14:textId="0244B274"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8 Risk of bias, [</w:t>
      </w:r>
      <w:r w:rsidR="00B14ECE" w:rsidRPr="00642484">
        <w:rPr>
          <w:rFonts w:ascii="Times New Roman" w:eastAsia="Times New Roman" w:hAnsi="Times New Roman" w:cs="Times New Roman"/>
          <w:color w:val="000000"/>
          <w:sz w:val="18"/>
          <w:szCs w:val="18"/>
          <w:shd w:val="clear" w:color="auto" w:fill="FFFFFF"/>
          <w:lang w:val="en-GB"/>
        </w:rPr>
        <w:t>Honda Y, 1995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16"/>
        <w:gridCol w:w="1074"/>
        <w:gridCol w:w="6638"/>
      </w:tblGrid>
      <w:tr w:rsidR="00B14ECE" w:rsidRPr="00D30515" w14:paraId="07BEF22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C5D03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lastRenderedPageBreak/>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D1849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8F1B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35F4935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5C537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FB479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61E4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descriptions of the source population, inclusion/exclusion criteria, recruitment and enrollment procedures, participation and follow-up rates were sufficiently detailed, and adequate data were supplied on the distribution of relevant study sample and population characteristics to support the assertion that risk of selection effects was minimal.</w:t>
            </w:r>
          </w:p>
        </w:tc>
      </w:tr>
      <w:tr w:rsidR="00B14ECE" w:rsidRPr="00D30515" w14:paraId="7467D0F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C61D2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58DD6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334EE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CAEB92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C9C1A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17A0D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 </w:t>
            </w:r>
          </w:p>
          <w:p w14:paraId="35829BF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A64B9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w:t>
            </w:r>
          </w:p>
        </w:tc>
      </w:tr>
      <w:tr w:rsidR="00B14ECE" w:rsidRPr="00D30515" w14:paraId="36D10D5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02943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FDDE7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4C9A8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Death certificates were obtained from the company or from state vital records offices. A nosologist coded the underlying cause of death according to the International Classification of Diseases.</w:t>
            </w:r>
          </w:p>
        </w:tc>
      </w:tr>
      <w:tr w:rsidR="00B14ECE" w:rsidRPr="00D30515" w14:paraId="320834F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F912A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A4D60E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158BDF7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 The study was restricted to white males.</w:t>
            </w:r>
          </w:p>
        </w:tc>
      </w:tr>
      <w:tr w:rsidR="00B14ECE" w:rsidRPr="00D30515" w14:paraId="3718DB0B"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7FE3C62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036E19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479936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2C672247"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F97FBC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4A3DA4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CF920AB"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0C087CE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AD5D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A36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DE87B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did receive support from Shell Oil Company.</w:t>
            </w:r>
          </w:p>
        </w:tc>
      </w:tr>
      <w:tr w:rsidR="00B14ECE" w:rsidRPr="00D30515" w14:paraId="4FB6A58A"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CAC571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A96483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25DB35C"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2CF9862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7B9CA35D" w14:textId="386A6F02"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9 Risk of bias, [</w:t>
      </w:r>
      <w:r w:rsidR="00B14ECE" w:rsidRPr="00642484">
        <w:rPr>
          <w:rFonts w:ascii="Times New Roman" w:eastAsia="Times New Roman" w:hAnsi="Times New Roman" w:cs="Times New Roman"/>
          <w:color w:val="000000"/>
          <w:sz w:val="18"/>
          <w:szCs w:val="18"/>
          <w:shd w:val="clear" w:color="auto" w:fill="FFFFFF"/>
          <w:lang w:val="en-GB"/>
        </w:rPr>
        <w:t>Collingwood KW, 1996</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5"/>
        <w:gridCol w:w="1077"/>
        <w:gridCol w:w="6606"/>
      </w:tblGrid>
      <w:tr w:rsidR="00B14ECE" w:rsidRPr="00D30515" w14:paraId="5BFA38F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342A2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341443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39E331C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44669216"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296793F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5A3AAA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2D7305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233CED7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F220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C9E7D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0403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1B83A5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6E42B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01926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AA7C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exposure assessment methods to permit a judgment of high risk of bias, but there is indirect evidence that suggests that methods were not robust, as described by the criteria for a judgment of high risk of bias.</w:t>
            </w:r>
          </w:p>
          <w:p w14:paraId="73E34AC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exposure was based on job title. Uncertain how exposure information was obtained. </w:t>
            </w:r>
          </w:p>
        </w:tc>
      </w:tr>
      <w:tr w:rsidR="00B14ECE" w:rsidRPr="00D30515" w14:paraId="3D96320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A3D0A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89ADC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B995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Death certificates were obtained from company personnel files or from state vital records offices. A qualified nosologist coded the underlying cause of death according to the Eighth Revision of the International Classification of Diseases (ICD).</w:t>
            </w:r>
          </w:p>
        </w:tc>
      </w:tr>
      <w:tr w:rsidR="00B14ECE" w:rsidRPr="00D30515" w14:paraId="51BCAF6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0978A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74668E2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1D689F8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authors adjusted for sex. Authors compared diagnoses based on death certificates with national statistics which were derived from death certificates as well. Analysis was adjusted for calendar time, thus at least partially controlling for changes in survival and diagnostic practices.</w:t>
            </w:r>
          </w:p>
        </w:tc>
      </w:tr>
      <w:tr w:rsidR="00B14ECE" w:rsidRPr="00D30515" w14:paraId="785630F2"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EA2909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D928A5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9D2D58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101F528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DA0A7C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7506A0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3019E36"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1C341DD"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CAD3DB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D254BF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ADFAB8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Some authors were affiliated with Mobil Oil Corporation.</w:t>
            </w:r>
          </w:p>
        </w:tc>
      </w:tr>
      <w:tr w:rsidR="00B14ECE" w:rsidRPr="00D30515" w14:paraId="4E453E59"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4AC2987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661187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5F4E01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175C98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2EC0264B" w14:textId="0F378DB6"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10 Risk of bias, [</w:t>
      </w:r>
      <w:r w:rsidR="00B14ECE" w:rsidRPr="00642484">
        <w:rPr>
          <w:rFonts w:ascii="Times New Roman" w:eastAsia="Times New Roman" w:hAnsi="Times New Roman" w:cs="Times New Roman"/>
          <w:color w:val="000000"/>
          <w:sz w:val="18"/>
          <w:szCs w:val="18"/>
          <w:shd w:val="clear" w:color="auto" w:fill="FFFFFF"/>
          <w:lang w:val="en-GB"/>
        </w:rPr>
        <w:t>Fu H, 1996 - Italian cohort</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7"/>
        <w:gridCol w:w="1060"/>
        <w:gridCol w:w="6751"/>
      </w:tblGrid>
      <w:tr w:rsidR="00B14ECE" w:rsidRPr="00D30515" w14:paraId="2E1559A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9C93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CF8FEC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752C9D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43CB522F"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41E1A4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1E2631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4FF5E2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 xml:space="preserve">There is insufficient information about participant selection to permit a judgment of low risk of bias, there is indirect evidence which suggests that inclusion/exclusion criteria, </w:t>
            </w:r>
            <w:r w:rsidRPr="00642484">
              <w:rPr>
                <w:rFonts w:ascii="Times New Roman" w:eastAsia="Times New Roman" w:hAnsi="Times New Roman" w:cs="Times New Roman"/>
                <w:color w:val="000000"/>
                <w:sz w:val="18"/>
                <w:szCs w:val="18"/>
                <w:shd w:val="clear" w:color="auto" w:fill="FFFFFF"/>
                <w:lang w:val="en-GB"/>
              </w:rPr>
              <w:lastRenderedPageBreak/>
              <w:t>recruitment, enrollment procedures and participation rates were consistent across groups as described by the criteria for a judgment of low risk of bias.</w:t>
            </w:r>
          </w:p>
        </w:tc>
      </w:tr>
      <w:tr w:rsidR="00B14ECE" w:rsidRPr="00D30515" w14:paraId="70C9ED7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1CBD5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due to a lack of blinding of study personnel</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99DFB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28798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8729AD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5FB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90F008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7F937B0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 concentrations in the factory are not available. Exposure indices were developed</w:t>
            </w:r>
          </w:p>
          <w:p w14:paraId="57E49D4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for leather dust and solvents. Workers were classified as probably exposed to leather dusts if they had worked in areas of the plants where leather finishing or cutting operations were performed. Workers were further classified as highly exposed to leather dusts if their job title indicated scouring, roughing, buffing, splitting, or skiving. Workers were classified as probably exposed to solvents if they had worked in areas of the plants where assembly, preparation, fitting, lasting, and making operations were performed. Workers were further classified as highly exposed to solvents if their job title indicated gluing, glue preparation, or assembly.</w:t>
            </w:r>
          </w:p>
        </w:tc>
      </w:tr>
      <w:tr w:rsidR="00B14ECE" w:rsidRPr="00D30515" w14:paraId="5CE28C95"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5FABE39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0478A8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39B038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(ICD-9).</w:t>
            </w:r>
          </w:p>
        </w:tc>
      </w:tr>
      <w:tr w:rsidR="00B14ECE" w:rsidRPr="00D30515" w14:paraId="6DF95D9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3821B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567277C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69980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adjustment was made for confounding factors except for exposure to leather dust.</w:t>
            </w:r>
          </w:p>
        </w:tc>
      </w:tr>
      <w:tr w:rsidR="00B14ECE" w:rsidRPr="00D30515" w14:paraId="3D81BF2E"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288540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30C879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2BB10D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7CFFC80D"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35900E9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28CB09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A60573F"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42AF3F14"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7BAA957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A34715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8EDB7C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675579AD"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5813C5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98E593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5004B4C"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529BE3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3D73DC36" w14:textId="0F616DE3"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11 Risk of bias, [</w:t>
      </w:r>
      <w:r w:rsidR="00B14ECE" w:rsidRPr="00642484">
        <w:rPr>
          <w:rFonts w:ascii="Times New Roman" w:eastAsia="Times New Roman" w:hAnsi="Times New Roman" w:cs="Times New Roman"/>
          <w:color w:val="000000"/>
          <w:sz w:val="18"/>
          <w:szCs w:val="18"/>
          <w:shd w:val="clear" w:color="auto" w:fill="FFFFFF"/>
          <w:lang w:val="en-GB"/>
        </w:rPr>
        <w:t>Fu H, 1996 - UK cohort</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7"/>
        <w:gridCol w:w="1060"/>
        <w:gridCol w:w="6751"/>
      </w:tblGrid>
      <w:tr w:rsidR="00B14ECE" w:rsidRPr="00D30515" w14:paraId="3A08D9D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D3EA5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7CD20CE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146F3E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595184A6"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099C18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5A3441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379237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1294AAD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5AA74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D08EE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74FF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05F10B4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6A3BB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280C36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0D41E3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 concentrations in the factory are not available. Exposure indices were developed</w:t>
            </w:r>
          </w:p>
          <w:p w14:paraId="4497930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for leather dust and solvents. Workers were classified as probably exposed to leather dusts if they had worked in areas of the plants where leather finishing or cutting operations were performed. Workers were further classified as highly exposed to leather dusts if their job title indicated scouring, roughing, buffing, splitting, or skiving. Workers were classified as probably exposed to solvents if they had worked in areas of the plants where assembly, preparation, fitting, lasting, and making operations were performed. Workers were further classified as highly exposed to solvents if their job title indicated gluing, glue preparation, or assembly.</w:t>
            </w:r>
          </w:p>
        </w:tc>
      </w:tr>
      <w:tr w:rsidR="00B14ECE" w:rsidRPr="00D30515" w14:paraId="51F9BABD"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0B49729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BBCCFC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57B305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(ICD-9).</w:t>
            </w:r>
          </w:p>
        </w:tc>
      </w:tr>
      <w:tr w:rsidR="00B14ECE" w:rsidRPr="00D30515" w14:paraId="5815A2A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7DD5A6"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1A7A3E3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B16FA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No adjustment was made for confounding factors except for exposure to leather dust. </w:t>
            </w:r>
            <w:r w:rsidRPr="00E31A9A">
              <w:rPr>
                <w:rFonts w:ascii="Times New Roman" w:eastAsia="Times New Roman" w:hAnsi="Times New Roman" w:cs="Times New Roman"/>
                <w:color w:val="000000"/>
                <w:sz w:val="18"/>
                <w:szCs w:val="18"/>
                <w:shd w:val="clear" w:color="auto" w:fill="FFFFFF"/>
                <w:lang w:val="it-IT"/>
              </w:rPr>
              <w:t>The study was limited to males.</w:t>
            </w:r>
          </w:p>
        </w:tc>
      </w:tr>
      <w:tr w:rsidR="00B14ECE" w:rsidRPr="00D30515" w14:paraId="585C4A20"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510CB41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F6663C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60F69D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05CFE6BC"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794927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9C43EE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8AD923D"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136D4EDE"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13D3731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1F32D6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922499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23813E31"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37752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3A68BA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748EB8C"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303B999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7980341B" w14:textId="3EFA5756"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12 Risk of bias, [</w:t>
      </w:r>
      <w:r w:rsidR="00B14ECE" w:rsidRPr="00642484">
        <w:rPr>
          <w:rFonts w:ascii="Times New Roman" w:eastAsia="Times New Roman" w:hAnsi="Times New Roman" w:cs="Times New Roman"/>
          <w:color w:val="000000"/>
          <w:sz w:val="18"/>
          <w:szCs w:val="18"/>
          <w:shd w:val="clear" w:color="auto" w:fill="FFFFFF"/>
          <w:lang w:val="en-GB"/>
        </w:rPr>
        <w:t>Satin KP, 1996</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5"/>
        <w:gridCol w:w="1077"/>
        <w:gridCol w:w="6606"/>
      </w:tblGrid>
      <w:tr w:rsidR="00B14ECE" w:rsidRPr="00D30515" w14:paraId="6CCA9A5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5BF27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lastRenderedPageBreak/>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72507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C86DC9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811151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90395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F3FBB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310BADA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4B3A484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63DDA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3AA9D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20E4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F42AE1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F2C1A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FAF31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24B81C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exposure assessment methods to permit a judgment of high risk of bias, but there is indirect evidence that suggests that methods were not robust, as described by the criteria for a judgment of high risk of bias.</w:t>
            </w:r>
          </w:p>
          <w:p w14:paraId="05BEAEC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was based on the duration of employment. </w:t>
            </w:r>
          </w:p>
        </w:tc>
      </w:tr>
      <w:tr w:rsidR="00B14ECE" w:rsidRPr="00D30515" w14:paraId="595F7E6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DF7A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4B3BF2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EB8249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(ICD-8).</w:t>
            </w:r>
          </w:p>
        </w:tc>
      </w:tr>
      <w:tr w:rsidR="00B14ECE" w:rsidRPr="00D30515" w14:paraId="77E505C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812A4E"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40D9F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F6943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appropriately accounted for most but not all of the important confounders (Tier I)and some of the other potentially important confounders relevant (Tier II).</w:t>
            </w:r>
          </w:p>
          <w:p w14:paraId="39A1311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tc>
      </w:tr>
      <w:tr w:rsidR="00B14ECE" w:rsidRPr="00D30515" w14:paraId="584D83D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1BE65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601D8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5984E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4B285FA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C79FC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4A6D5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526639"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39C260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EAD71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4B9C5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B9E53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w:t>
            </w:r>
          </w:p>
        </w:tc>
      </w:tr>
      <w:tr w:rsidR="00B14ECE" w:rsidRPr="00D30515" w14:paraId="7AE78D3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AF43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26D12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324E02"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2020BBA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22CB3B73" w14:textId="700234AC"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13 Risk of bias, [</w:t>
      </w:r>
      <w:r w:rsidR="00B14ECE" w:rsidRPr="00642484">
        <w:rPr>
          <w:rFonts w:ascii="Times New Roman" w:eastAsia="Times New Roman" w:hAnsi="Times New Roman" w:cs="Times New Roman"/>
          <w:color w:val="000000"/>
          <w:sz w:val="18"/>
          <w:szCs w:val="18"/>
          <w:shd w:val="clear" w:color="auto" w:fill="FFFFFF"/>
          <w:lang w:val="en-GB"/>
        </w:rPr>
        <w:t>Järvholm B, 1997</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08"/>
        <w:gridCol w:w="1072"/>
        <w:gridCol w:w="6648"/>
      </w:tblGrid>
      <w:tr w:rsidR="00B14ECE" w:rsidRPr="00D30515" w14:paraId="40F7A4B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B47F7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A1BF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6960C87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1C75148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6193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B2BAB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4BB2911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4EA9F03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A1F5A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59193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29839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2B3511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70C52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47F68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C8997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Information on exposure is limited to some working areas. There has been some personal air sampling in these industries but not on a random basis. Only a few measurements of eight hour time weighted averages (8hTWA) have been done. Insufficient information is provided about the exposure measurement method, including validity and reliability </w:t>
            </w:r>
          </w:p>
        </w:tc>
      </w:tr>
      <w:tr w:rsidR="00B14ECE" w:rsidRPr="00D30515" w14:paraId="62D8F07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3A3B9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0DDDA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FD7E41"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outcome assessment methods to permit a judgment of low risk of bias, but there is indirect evidence which suggests that methods were robust. Cases of cancer were identified by record linkage with the</w:t>
            </w:r>
          </w:p>
          <w:p w14:paraId="7EE13FA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Swedish cancer register.</w:t>
            </w:r>
          </w:p>
          <w:p w14:paraId="2252F04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tc>
      </w:tr>
      <w:tr w:rsidR="00B14ECE" w:rsidRPr="00D30515" w14:paraId="4EC4AB1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DFE2A"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5C718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7CA4A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w:t>
            </w:r>
          </w:p>
        </w:tc>
      </w:tr>
      <w:tr w:rsidR="00B14ECE" w:rsidRPr="00D30515" w14:paraId="49D35AF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E4CC8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8726D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E9F11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Follow-up was long enough to obtain outcome measurements and reason for missing data is unlikely to be related to outcome.</w:t>
            </w:r>
          </w:p>
        </w:tc>
      </w:tr>
      <w:tr w:rsidR="00B14ECE" w:rsidRPr="00D30515" w14:paraId="024BD99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55C4D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D69C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F28C5"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2B3EBF0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E86A4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40E9A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6A507253"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460C1E4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3275F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3333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313D5E"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9F38A6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6F1152C1" w14:textId="17F0D16A"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14 Risk of bias, [</w:t>
      </w:r>
      <w:r w:rsidR="00B14ECE" w:rsidRPr="00642484">
        <w:rPr>
          <w:rFonts w:ascii="Times New Roman" w:eastAsia="Times New Roman" w:hAnsi="Times New Roman" w:cs="Times New Roman"/>
          <w:color w:val="000000"/>
          <w:sz w:val="18"/>
          <w:szCs w:val="18"/>
          <w:shd w:val="clear" w:color="auto" w:fill="FFFFFF"/>
          <w:lang w:val="en-GB"/>
        </w:rPr>
        <w:t>Lynge E, 1997</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3"/>
        <w:gridCol w:w="1077"/>
        <w:gridCol w:w="6608"/>
      </w:tblGrid>
      <w:tr w:rsidR="00B14ECE" w:rsidRPr="00D30515" w14:paraId="7FC7BDC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A09EF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FE3B8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3E517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1EDC213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992E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15868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D7B8D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5DA0AE4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2617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91039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42B18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4CB696B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4AC2C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1EC56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87BEF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exposure assessment methods to permit a judgment of high risk of bias, but there is indirect evidence that suggests that methods were not robust, as described by the criteria for a judgment of high risk of bias.</w:t>
            </w:r>
          </w:p>
        </w:tc>
      </w:tr>
      <w:tr w:rsidR="00B14ECE" w:rsidRPr="00D30515" w14:paraId="42DE5A3D" w14:textId="77777777" w:rsidTr="000A69C5">
        <w:trPr>
          <w:trHeight w:val="92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C1147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3C051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9BD245"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outcome assessment methods to permit a judgment of low risk of bias, but there is indirect evidence which suggests that methods were robust. Cases of cancer were identified by record linkage with National cancer registers.</w:t>
            </w:r>
          </w:p>
        </w:tc>
      </w:tr>
      <w:tr w:rsidR="00B14ECE" w:rsidRPr="00D30515" w14:paraId="027B313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38A056"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6BFCB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CA49BB" w14:textId="61735364"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 xml:space="preserve">The study evaluated some but not all of </w:t>
            </w:r>
            <w:r w:rsidR="00E350D6" w:rsidRPr="00642484">
              <w:rPr>
                <w:rFonts w:ascii="Times New Roman" w:eastAsia="Times New Roman" w:hAnsi="Times New Roman" w:cs="Times New Roman"/>
                <w:color w:val="000000"/>
                <w:sz w:val="18"/>
                <w:szCs w:val="18"/>
                <w:shd w:val="clear" w:color="auto" w:fill="FFFFFF"/>
                <w:lang w:val="en-GB"/>
              </w:rPr>
              <w:t>the important</w:t>
            </w:r>
            <w:r w:rsidRPr="00642484">
              <w:rPr>
                <w:rFonts w:ascii="Times New Roman" w:eastAsia="Times New Roman" w:hAnsi="Times New Roman" w:cs="Times New Roman"/>
                <w:color w:val="000000"/>
                <w:sz w:val="18"/>
                <w:szCs w:val="18"/>
                <w:shd w:val="clear" w:color="auto" w:fill="FFFFFF"/>
                <w:lang w:val="en-GB"/>
              </w:rPr>
              <w:t xml:space="preserve"> confounders (Tier I), </w:t>
            </w:r>
            <w:r w:rsidR="00E350D6" w:rsidRPr="00642484">
              <w:rPr>
                <w:rFonts w:ascii="Times New Roman" w:eastAsia="Times New Roman" w:hAnsi="Times New Roman" w:cs="Times New Roman"/>
                <w:color w:val="000000"/>
                <w:sz w:val="18"/>
                <w:szCs w:val="18"/>
                <w:shd w:val="clear" w:color="auto" w:fill="FFFFFF"/>
                <w:lang w:val="en-GB"/>
              </w:rPr>
              <w:t>and</w:t>
            </w:r>
            <w:r w:rsidRPr="00642484">
              <w:rPr>
                <w:rFonts w:ascii="Times New Roman" w:eastAsia="Times New Roman" w:hAnsi="Times New Roman" w:cs="Times New Roman"/>
                <w:color w:val="000000"/>
                <w:sz w:val="18"/>
                <w:szCs w:val="18"/>
                <w:shd w:val="clear" w:color="auto" w:fill="FFFFFF"/>
                <w:lang w:val="en-GB"/>
              </w:rPr>
              <w:t xml:space="preserve"> some but not all of the other potentially important confounders relevant (Tier II)</w:t>
            </w:r>
          </w:p>
        </w:tc>
      </w:tr>
      <w:tr w:rsidR="00B14ECE" w:rsidRPr="00D30515" w14:paraId="2FA7E8F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1C419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0C61E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139E2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incomplete outcome data to permit a judgment of low risk of bias, but there is indirect evidence which suggests incomplete outcome data was adequately addressed, as described by the criteria for a judgment of low risk of bias.</w:t>
            </w:r>
          </w:p>
        </w:tc>
      </w:tr>
      <w:tr w:rsidR="00B14ECE" w:rsidRPr="00D30515" w14:paraId="29F20E8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1CDB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5D818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E0928"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6BC8EF5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470C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07D91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6B20FE4E"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7619120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92EA4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332BA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1F1297"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3AD59B5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2FB4472C" w14:textId="3902647C"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15 Risk of bias, [</w:t>
      </w:r>
      <w:r w:rsidR="00B14ECE" w:rsidRPr="00642484">
        <w:rPr>
          <w:rFonts w:ascii="Times New Roman" w:eastAsia="Times New Roman" w:hAnsi="Times New Roman" w:cs="Times New Roman"/>
          <w:color w:val="000000"/>
          <w:sz w:val="18"/>
          <w:szCs w:val="18"/>
          <w:shd w:val="clear" w:color="auto" w:fill="FFFFFF"/>
          <w:lang w:val="en-GB"/>
        </w:rPr>
        <w:t>Pukkala E, 1998</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5"/>
        <w:gridCol w:w="1077"/>
        <w:gridCol w:w="6606"/>
      </w:tblGrid>
      <w:tr w:rsidR="00B14ECE" w:rsidRPr="00D30515" w14:paraId="64FCB91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1B272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BA81B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4C0E8B2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55BF10F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56BA5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36B06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7D197C3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19025A5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F9A1A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BA5A2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22757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F40001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51515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AB43B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52732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exposure assessment methods to permit a judgment of high risk of bias, but there is indirect evidence that suggests that methods were not robust, as described by the criteria for a judgment of high risk of bias.</w:t>
            </w:r>
          </w:p>
          <w:p w14:paraId="5318F37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Workers were divided in occupational subcategories and in department . </w:t>
            </w:r>
            <w:r w:rsidRPr="00E31A9A">
              <w:rPr>
                <w:rFonts w:ascii="Times New Roman" w:eastAsia="Times New Roman" w:hAnsi="Times New Roman" w:cs="Times New Roman"/>
                <w:color w:val="000000"/>
                <w:sz w:val="18"/>
                <w:szCs w:val="18"/>
                <w:shd w:val="clear" w:color="auto" w:fill="FFFFFF"/>
                <w:lang w:val="it-IT"/>
              </w:rPr>
              <w:t>Uncertain how exposure information was obtained.</w:t>
            </w:r>
          </w:p>
        </w:tc>
      </w:tr>
      <w:tr w:rsidR="00B14ECE" w:rsidRPr="00D30515" w14:paraId="322B6D0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4FF64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A6E02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F2D98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Clinical diagnosis. The identification of cohort members and follow-up for deaths and emigration were complete. The cancer registration system in Finland is complete and the computerized record</w:t>
            </w:r>
          </w:p>
          <w:p w14:paraId="1A90702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linkage procedures precise.</w:t>
            </w:r>
          </w:p>
        </w:tc>
      </w:tr>
      <w:tr w:rsidR="00B14ECE" w:rsidRPr="00D30515" w14:paraId="49C9CB9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024563"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2CC85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0FC37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w:t>
            </w:r>
          </w:p>
        </w:tc>
      </w:tr>
      <w:tr w:rsidR="00B14ECE" w:rsidRPr="00D30515" w14:paraId="6AA7AC5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93944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AB50E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4AF50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Follow-up was carried out until 1994. Participants were followed long enough to obtain outcome measurements and reason for missing data is unlikely to be related to outcome.</w:t>
            </w:r>
          </w:p>
        </w:tc>
      </w:tr>
      <w:tr w:rsidR="00B14ECE" w:rsidRPr="00D30515" w14:paraId="2D378F0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8C8F4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17DA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3B1EF205"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91F42F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77820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C4D32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6FE5ACB3"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4CE7128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7F16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D45B0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6CB3E86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7BF9D5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6D03DE95" w14:textId="430CAB5A"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16 Risk of bias, [</w:t>
      </w:r>
      <w:r w:rsidR="00B14ECE" w:rsidRPr="00642484">
        <w:rPr>
          <w:rFonts w:ascii="Times New Roman" w:eastAsia="Times New Roman" w:hAnsi="Times New Roman" w:cs="Times New Roman"/>
          <w:color w:val="000000"/>
          <w:sz w:val="18"/>
          <w:szCs w:val="18"/>
          <w:shd w:val="clear" w:color="auto" w:fill="FFFFFF"/>
          <w:lang w:val="en-GB"/>
        </w:rPr>
        <w:t>Consonni D, 1999</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5"/>
        <w:gridCol w:w="1077"/>
        <w:gridCol w:w="6606"/>
      </w:tblGrid>
      <w:tr w:rsidR="00B14ECE" w:rsidRPr="00D30515" w14:paraId="4FF4FC6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7EDB0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A4D6A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5FCCD42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E9757A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83890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2DBA2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064C0CE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694CF2F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0B614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A10F4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D31EA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8BD3AA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11F44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D6108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43F93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Few environmental measurements of chemicals were available for some departments. Benzene concentrations in air were determined only in the Production, where the majority of people operated, and Moving departments. </w:t>
            </w:r>
            <w:r w:rsidRPr="00E31A9A">
              <w:rPr>
                <w:rFonts w:ascii="Times New Roman" w:eastAsia="Times New Roman" w:hAnsi="Times New Roman" w:cs="Times New Roman"/>
                <w:color w:val="000000"/>
                <w:sz w:val="18"/>
                <w:szCs w:val="18"/>
                <w:shd w:val="clear" w:color="auto" w:fill="FFFFFF"/>
                <w:lang w:val="it-IT"/>
              </w:rPr>
              <w:t>Not clear how measurements were validated. </w:t>
            </w:r>
          </w:p>
        </w:tc>
      </w:tr>
      <w:tr w:rsidR="00B14ECE" w:rsidRPr="00D30515" w14:paraId="071D9C2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7FF9F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A6A9F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D34C2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 8).</w:t>
            </w:r>
          </w:p>
        </w:tc>
      </w:tr>
      <w:tr w:rsidR="00B14ECE" w:rsidRPr="00D30515" w14:paraId="2C31423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FC8D84"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CDB26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42152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information on confoundings is reported, there was no adjustment for confounding factors. </w:t>
            </w:r>
          </w:p>
        </w:tc>
      </w:tr>
      <w:tr w:rsidR="00B14ECE" w:rsidRPr="00D30515" w14:paraId="4078C2D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C53C4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A6278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7B85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Follow-up was long enough to obtain outcome measurements and reason for missing data is unlikely to be related to outcome.</w:t>
            </w:r>
          </w:p>
        </w:tc>
      </w:tr>
      <w:tr w:rsidR="00B14ECE" w:rsidRPr="00D30515" w14:paraId="482C52C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D6AF8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7D11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BC2D8D"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BA9128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70DDA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F5554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31D60C78"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276B8B1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39F64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A9E53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B96F9"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63C32FB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1C9659E3" w14:textId="77777777" w:rsidR="00872076" w:rsidRPr="00642484" w:rsidRDefault="00872076" w:rsidP="00B14ECE">
      <w:pPr>
        <w:spacing w:after="0" w:line="240" w:lineRule="auto"/>
        <w:rPr>
          <w:rFonts w:ascii="Times New Roman" w:eastAsia="Times New Roman" w:hAnsi="Times New Roman" w:cs="Times New Roman"/>
          <w:sz w:val="18"/>
          <w:szCs w:val="18"/>
          <w:lang w:val="en-GB"/>
        </w:rPr>
      </w:pPr>
    </w:p>
    <w:p w14:paraId="5A048384" w14:textId="77777777" w:rsidR="00872076" w:rsidRPr="00642484" w:rsidRDefault="00872076" w:rsidP="00B14ECE">
      <w:pPr>
        <w:spacing w:after="0" w:line="240" w:lineRule="auto"/>
        <w:rPr>
          <w:rFonts w:ascii="Times New Roman" w:eastAsia="Times New Roman" w:hAnsi="Times New Roman" w:cs="Times New Roman"/>
          <w:sz w:val="18"/>
          <w:szCs w:val="18"/>
          <w:lang w:val="en-GB"/>
        </w:rPr>
      </w:pPr>
    </w:p>
    <w:p w14:paraId="520A7B30" w14:textId="70BBF989"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17 Risk of bias, [</w:t>
      </w:r>
      <w:r w:rsidR="00B14ECE" w:rsidRPr="00642484">
        <w:rPr>
          <w:rFonts w:ascii="Times New Roman" w:eastAsia="Times New Roman" w:hAnsi="Times New Roman" w:cs="Times New Roman"/>
          <w:color w:val="000000"/>
          <w:sz w:val="18"/>
          <w:szCs w:val="18"/>
          <w:shd w:val="clear" w:color="auto" w:fill="FFFFFF"/>
          <w:lang w:val="en-GB"/>
        </w:rPr>
        <w:t>Kauppinen T, 2003</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75"/>
        <w:gridCol w:w="1226"/>
        <w:gridCol w:w="6427"/>
      </w:tblGrid>
      <w:tr w:rsidR="00B14ECE" w:rsidRPr="00D30515" w14:paraId="7BF65B4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24B60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672ED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7CA5E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781E8A6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19698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F1F75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AAD79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Participation and follow-up rates were consistent across groups as described by the criteria for a judgment of low risk of bias</w:t>
            </w:r>
          </w:p>
        </w:tc>
      </w:tr>
      <w:tr w:rsidR="00B14ECE" w:rsidRPr="00D30515" w14:paraId="644BD73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0B8F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B46E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p w14:paraId="19016E5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F1C62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35BEC54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CBF1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8B81D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01D11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Occupational exposure of laboratory workers was usually not verified by biomonitoring or industrial hygiene measurements. </w:t>
            </w:r>
            <w:r w:rsidRPr="00E31A9A">
              <w:rPr>
                <w:rFonts w:ascii="Times New Roman" w:eastAsia="Times New Roman" w:hAnsi="Times New Roman" w:cs="Times New Roman"/>
                <w:color w:val="000000"/>
                <w:sz w:val="18"/>
                <w:szCs w:val="18"/>
                <w:shd w:val="clear" w:color="auto" w:fill="FFFFFF"/>
                <w:lang w:val="it-IT"/>
              </w:rPr>
              <w:t>The minimum duration of exposure was unspecified.</w:t>
            </w:r>
          </w:p>
        </w:tc>
      </w:tr>
      <w:tr w:rsidR="00B14ECE" w:rsidRPr="00D30515" w14:paraId="52C5667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A32CE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FE7A4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A5C00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outcome assessment methods to permit a judgment of low risk of bias, but there is indirect evidence which suggests that methods were robust. Cases of cancer were identified by record linkage with ASA registers.</w:t>
            </w:r>
          </w:p>
        </w:tc>
      </w:tr>
      <w:tr w:rsidR="00B14ECE" w:rsidRPr="00D30515" w14:paraId="620180A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FA03AE"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6C197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1A537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adjustment was made for confounding factors except for sex and occupations.</w:t>
            </w:r>
          </w:p>
        </w:tc>
      </w:tr>
      <w:tr w:rsidR="00B14ECE" w:rsidRPr="00D30515" w14:paraId="6905AC5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B27BB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41C40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0AD7C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incomplete outcome data to permit a judgment of low risk of bias, but there is indirect evidence which suggests incomplete outcome data was adequately addressed, as described by the criteria for a judgment of low risk of bias.</w:t>
            </w:r>
          </w:p>
        </w:tc>
      </w:tr>
      <w:tr w:rsidR="00B14ECE" w:rsidRPr="00D30515" w14:paraId="22870D3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1496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5A501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00B8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8F0985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12C24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B4330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60174CF7"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5B517B7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2128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5ECBA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B74EA8"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FF973E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7FE0DE5A" w14:textId="7D71C0B1"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18 Risk of bias, [</w:t>
      </w:r>
      <w:r w:rsidR="00B14ECE" w:rsidRPr="00642484">
        <w:rPr>
          <w:rFonts w:ascii="Times New Roman" w:eastAsia="Times New Roman" w:hAnsi="Times New Roman" w:cs="Times New Roman"/>
          <w:color w:val="000000"/>
          <w:sz w:val="18"/>
          <w:szCs w:val="18"/>
          <w:shd w:val="clear" w:color="auto" w:fill="FFFFFF"/>
          <w:lang w:val="en-GB"/>
        </w:rPr>
        <w:t>Lewis RJ, 2003</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940"/>
        <w:gridCol w:w="1077"/>
        <w:gridCol w:w="6611"/>
      </w:tblGrid>
      <w:tr w:rsidR="00B14ECE" w:rsidRPr="00D30515" w14:paraId="4F2A68F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BF16A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D6184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6F555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57FC791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0A7F1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BA4C4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0D1F1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cohort included all employees first</w:t>
            </w:r>
          </w:p>
          <w:p w14:paraId="626F041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hired between 1 January 1964 and 31 December 1994 who had at least one year of employment. As such, employees from the previous cohort who were retired and alive as of 1964 and employees hired before 1964 were excluded (n = 16 200). This definition eliminates potential survivor bias by excluding retirees and persons working as of 1964.</w:t>
            </w:r>
          </w:p>
        </w:tc>
      </w:tr>
      <w:tr w:rsidR="00B14ECE" w:rsidRPr="00D30515" w14:paraId="6402F45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E2A9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73D3E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4BC2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152BF5B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64951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B81A8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577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high confidence in the accuracy of the exposure assessment methods, such as methods that have been tested for validity and reliability in measuring the targeted exposure. </w:t>
            </w:r>
          </w:p>
        </w:tc>
      </w:tr>
      <w:tr w:rsidR="00B14ECE" w:rsidRPr="00D30515" w14:paraId="26B9082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7EDE1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1A624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38524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 10). Cases of cancer were identified by record linkage with National registers.</w:t>
            </w:r>
          </w:p>
        </w:tc>
      </w:tr>
      <w:tr w:rsidR="00B14ECE" w:rsidRPr="00D30515" w14:paraId="0F42E03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7B3111"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160BA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AD60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appropriately accounted for most but not all of the important confounders (Tier I) or used appropriate statistical techniques;</w:t>
            </w:r>
          </w:p>
          <w:p w14:paraId="508166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some of the other potentially important confounders relevant (Tier II) using appropriate statistical techniques</w:t>
            </w:r>
          </w:p>
        </w:tc>
      </w:tr>
      <w:tr w:rsidR="00B14ECE" w:rsidRPr="00D30515" w14:paraId="545AF81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A0E43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60E9D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F7328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Non identified</w:t>
            </w:r>
          </w:p>
        </w:tc>
      </w:tr>
      <w:tr w:rsidR="00B14ECE" w:rsidRPr="00D30515" w14:paraId="4BAE3B5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ECF61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A9480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3D7B41"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1B7ADCB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2834F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844A2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CDDEF"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55BD33B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72FA0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DCCC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6EFE0"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67627C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0DE0185E" w14:textId="0F641521"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19 Risk of bias, [</w:t>
      </w:r>
      <w:r w:rsidR="00B14ECE" w:rsidRPr="00642484">
        <w:rPr>
          <w:rFonts w:ascii="Times New Roman" w:eastAsia="Times New Roman" w:hAnsi="Times New Roman" w:cs="Times New Roman"/>
          <w:color w:val="000000"/>
          <w:sz w:val="18"/>
          <w:szCs w:val="18"/>
          <w:shd w:val="clear" w:color="auto" w:fill="FFFFFF"/>
          <w:lang w:val="en-GB"/>
        </w:rPr>
        <w:t>Sorahan T, 2005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51"/>
        <w:gridCol w:w="1065"/>
        <w:gridCol w:w="6712"/>
      </w:tblGrid>
      <w:tr w:rsidR="00B14ECE" w:rsidRPr="00D30515" w14:paraId="2514B5F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138E4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4672F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B45B0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7AE357A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96AFA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DEA15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DF8AF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indirect evidence which suggests that inclusion/exclusion criteria, recruitment and enrollment procedures, and participation and follow-up rates were inconsistent across groups</w:t>
            </w:r>
          </w:p>
        </w:tc>
      </w:tr>
      <w:tr w:rsidR="00B14ECE" w:rsidRPr="00D30515" w14:paraId="0327C07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A7BD9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22701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277B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2F48D0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102B7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5F521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DD042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Factory Inspectorate personnel attempted to obtain a single estimate for each facility of the average concentration of benzene in the ambient air to which employees were or had been exposed, but survey correspondence shows that this refers to the time of data collection (1966/67) rather than to earlier years of exposure. Such estimates were available from only 130 of the 233 participating facilities.</w:t>
            </w:r>
          </w:p>
        </w:tc>
      </w:tr>
      <w:tr w:rsidR="00B14ECE" w:rsidRPr="00D30515" w14:paraId="2F0D3CD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D2347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3439B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96CB9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 9). Cases of cancer were identified by record linkage with National registers.</w:t>
            </w:r>
          </w:p>
        </w:tc>
      </w:tr>
      <w:tr w:rsidR="00B14ECE" w:rsidRPr="00D30515" w14:paraId="31FA5C8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3EDE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2AA30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BD949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information on confoundings is reported, there was no adjustment for confounding factors. </w:t>
            </w:r>
          </w:p>
        </w:tc>
      </w:tr>
      <w:tr w:rsidR="00B14ECE" w:rsidRPr="00D30515" w14:paraId="4A2CD0C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BC10D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DFD11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6635D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Follow-up was long enough to obtain outcome measurements and reason for missing data is unlikely to be related to outcome.</w:t>
            </w:r>
          </w:p>
        </w:tc>
      </w:tr>
      <w:tr w:rsidR="00B14ECE" w:rsidRPr="00D30515" w14:paraId="0AA0893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51269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42950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5CC28E"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D6F9F0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BCF5B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2A8B0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244B7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2A2DC52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3462A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B9606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B54BE8"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38F0E95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0D33B034" w14:textId="368D8D33"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20 Risk of bias, [</w:t>
      </w:r>
      <w:r w:rsidR="00B14ECE" w:rsidRPr="00642484">
        <w:rPr>
          <w:rFonts w:ascii="Times New Roman" w:eastAsia="Times New Roman" w:hAnsi="Times New Roman" w:cs="Times New Roman"/>
          <w:color w:val="000000"/>
          <w:sz w:val="18"/>
          <w:szCs w:val="18"/>
          <w:shd w:val="clear" w:color="auto" w:fill="FFFFFF"/>
          <w:lang w:val="en-GB"/>
        </w:rPr>
        <w:t>Swaen GMH, 2005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6"/>
        <w:gridCol w:w="1060"/>
        <w:gridCol w:w="6752"/>
      </w:tblGrid>
      <w:tr w:rsidR="00B14ECE" w:rsidRPr="00D30515" w14:paraId="49219ED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FB845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1017E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72CCA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64B806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D7BA8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CBD9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A31CA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retrospective cohort of workers was obtained compiling a list of former and current workers of the</w:t>
            </w:r>
          </w:p>
          <w:p w14:paraId="2590279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Caprolactam plant. This was done by means of the employee rosters of the plant, which were available for the period between January 1, 1951 and December 31, 1968. The personnel files of the employees were traced in the archives of the company. These workers were followed for mortality and the end date of the follow-up was January 1, 2001. there is indirect evidence which suggests that inclusion/exclusion criteria, recruitment and enrollment procedures, and participation and follow-up rates were consistent across groups as described by the criteria for a judgment of low risk of bias.</w:t>
            </w:r>
          </w:p>
        </w:tc>
      </w:tr>
      <w:tr w:rsidR="00B14ECE" w:rsidRPr="00D30515" w14:paraId="2E1E3D4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88EFB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62121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5C831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1B97220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20EB6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F309B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84F4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Retrospective exposure assessment was performed on the Caprolactam workers. Individual exposure estimates have been constructed for 275 of the 311 workers. The group of workers for which no exposure estimate has been made was treated as a separate group in the analysis with a supposed equal exposure distribution. A method developed by Armstrong et al. was selected for the assessment of the individual exposure to benzene. </w:t>
            </w:r>
          </w:p>
        </w:tc>
      </w:tr>
      <w:tr w:rsidR="00B14ECE" w:rsidRPr="00D30515" w14:paraId="1519CFD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0227D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BF11C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1A2C1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the outcome assessment methods to permit a judgment of low risk of bias, but there is indirect evidence which suggests that methods were robust, as described by the criteria for a judgment of low risk of bias. The numbers on the death certificates were linked with the Dutch electronic causes of death file, which was maintained by the Dutch Central Bureau of Statistics (CBS). Of the 121 deceased workers, 5 could not be linked to the CBS causes of death file.</w:t>
            </w:r>
          </w:p>
        </w:tc>
      </w:tr>
      <w:tr w:rsidR="00B14ECE" w:rsidRPr="00D30515" w14:paraId="280E42E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480789"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55D9B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8E8EE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information on confoundings is reported, there was no adjustment for confounding factors. </w:t>
            </w:r>
          </w:p>
        </w:tc>
      </w:tr>
      <w:tr w:rsidR="00B14ECE" w:rsidRPr="00D30515" w14:paraId="34610CC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9C7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DC1CF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4F1EE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Follow-up was long enough to obtain outcome measurements and reason for missing data is unlikely to be related to outcome.</w:t>
            </w:r>
          </w:p>
        </w:tc>
      </w:tr>
      <w:tr w:rsidR="00B14ECE" w:rsidRPr="00D30515" w14:paraId="5C9D7A4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3358F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E8406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FAF532"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432EE75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68939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F3D31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F6DAA6"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4193042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6E216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03CDE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FFB36B"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40136F2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449B6E2D" w14:textId="058BC22D"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21 Risk of bias, [</w:t>
      </w:r>
      <w:r w:rsidR="00B14ECE" w:rsidRPr="00642484">
        <w:rPr>
          <w:rFonts w:ascii="Times New Roman" w:eastAsia="Times New Roman" w:hAnsi="Times New Roman" w:cs="Times New Roman"/>
          <w:color w:val="000000"/>
          <w:sz w:val="18"/>
          <w:szCs w:val="18"/>
          <w:shd w:val="clear" w:color="auto" w:fill="FFFFFF"/>
          <w:lang w:val="en-GB"/>
        </w:rPr>
        <w:t>Gun RT, 2006</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42"/>
        <w:gridCol w:w="1063"/>
        <w:gridCol w:w="6723"/>
      </w:tblGrid>
      <w:tr w:rsidR="00B14ECE" w:rsidRPr="00D30515" w14:paraId="1C3AB18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DE93B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D64F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B63C7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19AA3A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B9F53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002E8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05765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Employees of Australian Institute of Petroleum member companies were voluntarily enrolled in the cohort through a survey interview. Head office staff and those at facilities with fewer than 10 employees were excluded. Interviewees were admitted to the cohort at interview or on completion of five years of service, whichever was the later. </w:t>
            </w:r>
            <w:r w:rsidRPr="00E31A9A">
              <w:rPr>
                <w:rFonts w:ascii="Times New Roman" w:eastAsia="Times New Roman" w:hAnsi="Times New Roman" w:cs="Times New Roman"/>
                <w:color w:val="000000"/>
                <w:sz w:val="18"/>
                <w:szCs w:val="18"/>
                <w:shd w:val="clear" w:color="auto" w:fill="FFFFFF"/>
                <w:lang w:val="it-IT"/>
              </w:rPr>
              <w:t>Estimated participation rates in the successive surveys were 92%, 92%, 84%, and 73%.</w:t>
            </w:r>
          </w:p>
        </w:tc>
      </w:tr>
      <w:tr w:rsidR="00B14ECE" w:rsidRPr="00D30515" w14:paraId="2240200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8534A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41D59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ABE3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CEDFC2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9106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95DAF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FDF00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Total exposure was derived from job codes, ranked by a committee of industry occupational hygienists into seven categories of exposure. Jobs not coded are assigned to the default category 4. More detailed quantitative estimate of benzene exposures has been undertaken as part of the nested case-control study of leukemia cases in the same cohort.</w:t>
            </w:r>
          </w:p>
        </w:tc>
      </w:tr>
      <w:tr w:rsidR="00B14ECE" w:rsidRPr="00D30515" w14:paraId="370F8F8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EF6C8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23B41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0948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Deaths are identified by a search of the National Death Index (NDI) maintained by the Australian Institute of Health and Welfare (AIHW). Registered cancers in cohort members are identified by a search of the National Cancer Statistics Clearing House (NCSCH); For cancers registered in the States of Victoria and South Australia, the cancer registries conduct separate searches. Vital status is also checked by periodic mailouts to subjects. Complete matching cannot be guaranteed, and some missed cases were identified when reconciling information from the NCSCH with the state cancer registries which supply the information to it.</w:t>
            </w:r>
          </w:p>
        </w:tc>
      </w:tr>
      <w:tr w:rsidR="00B14ECE" w:rsidRPr="00D30515" w14:paraId="69BC3AC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32C7A"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CE21C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F1D66F"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evaluated some but not all of the important confounders and some but not all of the other potentially important confounders relevant</w:t>
            </w:r>
          </w:p>
        </w:tc>
      </w:tr>
      <w:tr w:rsidR="00B14ECE" w:rsidRPr="00D30515" w14:paraId="2DB04BE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272DE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1888F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4BB01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incomplete outcome data to permit a judgment of low risk of bias, but there is indirect evidence which suggests incomplete outcome data was adequately addressed, as described by the criteria for a judgment of low risk of bias.</w:t>
            </w:r>
          </w:p>
        </w:tc>
      </w:tr>
      <w:tr w:rsidR="00B14ECE" w:rsidRPr="00D30515" w14:paraId="225361B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5C06F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8471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04E1B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E4A5BB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D7E9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227C1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FF96D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declared.</w:t>
            </w:r>
          </w:p>
        </w:tc>
      </w:tr>
      <w:tr w:rsidR="00B14ECE" w:rsidRPr="00D30515" w14:paraId="3D0C717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AD82E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2ADD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5391C8"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216A74F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0C17110A" w14:textId="1D92B153"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22 Risk of bias, [</w:t>
      </w:r>
      <w:r w:rsidR="00B14ECE" w:rsidRPr="00642484">
        <w:rPr>
          <w:rFonts w:ascii="Times New Roman" w:eastAsia="Times New Roman" w:hAnsi="Times New Roman" w:cs="Times New Roman"/>
          <w:color w:val="000000"/>
          <w:sz w:val="18"/>
          <w:szCs w:val="18"/>
          <w:shd w:val="clear" w:color="auto" w:fill="FFFFFF"/>
          <w:lang w:val="en-GB"/>
        </w:rPr>
        <w:t>Budroni M, 2010</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5"/>
        <w:gridCol w:w="1060"/>
        <w:gridCol w:w="6753"/>
      </w:tblGrid>
      <w:tr w:rsidR="00B14ECE" w:rsidRPr="00D30515" w14:paraId="52754EC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F55B2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B72C6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E621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1DAF1EC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5B833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C53F1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12A0C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Due to the difficulty in accessing the register books, it was necessary to reconstruct the cohort by first identifying the 43 companies that operated in the consortium, with the help of trade union sources and publications of a historical-social nature. The dates of start and end of the activity of each of the 43 companies, the names of the workers who had worked there, and their dates of hiring and end of the employment relationship were acquired through consultation of the archives of the provincial headquarters of the “Istituto Nazionale Previdenza Sociale” (INPS).</w:t>
            </w:r>
          </w:p>
        </w:tc>
      </w:tr>
      <w:tr w:rsidR="00B14ECE" w:rsidRPr="00D30515" w14:paraId="046A947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3C976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882AF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E557E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349F0D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E2E4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BD281F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5CF786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workers present at work on the start date of the follow-up were recombined into sub-cohorts according to the potential exposure to each of the agents considered (company/exposure matrix). Since the work history of the cohort members was not available, each worker was attributed to the company in which he worked at the start date of the follow-up, and, consequently, to the sub-cohorts of exposures associated with that company.</w:t>
            </w:r>
          </w:p>
        </w:tc>
      </w:tr>
      <w:tr w:rsidR="00B14ECE" w:rsidRPr="00D30515" w14:paraId="742C1478"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6A831A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D85C88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06BD73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Clinical diagnosis.</w:t>
            </w:r>
          </w:p>
        </w:tc>
      </w:tr>
      <w:tr w:rsidR="00B14ECE" w:rsidRPr="00D30515" w14:paraId="2C869BF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1A487D"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BB7D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2A91B3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 The study was restricted to males.</w:t>
            </w:r>
          </w:p>
        </w:tc>
      </w:tr>
      <w:tr w:rsidR="00B14ECE" w:rsidRPr="00D30515" w14:paraId="266774C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1B5F4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C22146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1274D04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Register-based outcome assessment. Nine subjects were not identified in the records (0.2%). </w:t>
            </w:r>
          </w:p>
        </w:tc>
      </w:tr>
      <w:tr w:rsidR="00B14ECE" w:rsidRPr="00D30515" w14:paraId="4D591110" w14:textId="77777777" w:rsidTr="00B14ECE">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hideMark/>
          </w:tcPr>
          <w:p w14:paraId="69F8FF7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06C6E8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AD876FA"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6F62D6A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F06E2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BE91C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EA6CF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69FD124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D1DB3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D30A3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3BE640"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2CB2C5E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615FB4F1" w14:textId="42B45DC3"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23 Risk of bias, [</w:t>
      </w:r>
      <w:r w:rsidR="00B14ECE" w:rsidRPr="00642484">
        <w:rPr>
          <w:rFonts w:ascii="Times New Roman" w:eastAsia="Times New Roman" w:hAnsi="Times New Roman" w:cs="Times New Roman"/>
          <w:color w:val="000000"/>
          <w:sz w:val="18"/>
          <w:szCs w:val="18"/>
          <w:shd w:val="clear" w:color="auto" w:fill="FFFFFF"/>
          <w:lang w:val="en-GB"/>
        </w:rPr>
        <w:t>Koh DH, 2011</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38"/>
        <w:gridCol w:w="1063"/>
        <w:gridCol w:w="6727"/>
      </w:tblGrid>
      <w:tr w:rsidR="00B14ECE" w:rsidRPr="00D30515" w14:paraId="047DC90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AD62F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BA2FF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CDE95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158BC1D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961F9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47662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26049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population consisted of 8.866 male workers with a history of one or more days of work in a refinery and petrochemical complex. Employee data for the seven factories, including resident registration numbers, date of employment and retirement, and departments were collected from the date of business initiation (the early 1960s) to Dec 31, 2007. Female workers were excluded from the study population. Workers who retired before the beginning of the observation period, Jan 1, 1992, were excluded from the study, as their mortality before 1992 could not be determined.</w:t>
            </w:r>
          </w:p>
        </w:tc>
      </w:tr>
      <w:tr w:rsidR="00B14ECE" w:rsidRPr="00D30515" w14:paraId="728D89D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9847E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0B008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1FD07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6C4CA4A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EE262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3A2AE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8C315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data about work environment exposure and old job history was obtained. </w:t>
            </w:r>
          </w:p>
        </w:tc>
      </w:tr>
      <w:tr w:rsidR="00B14ECE" w:rsidRPr="00D30515" w14:paraId="3B8078F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55654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BEB2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19092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Mortality data are readily accessible in Korea, given the resident registration numbers, and the data were obtained from the Korea National Statistical Office (KNSO). Causes of death were coded using the 10th Revision of the International Classification of Diseases. The cancer classification was in accordance with the KNSO classification (Korea Classification of Diseases and Causes of Death, 4th edition). Cancer incidence was identified using the Central Registry of Cancer in Korea.</w:t>
            </w:r>
          </w:p>
        </w:tc>
      </w:tr>
      <w:tr w:rsidR="00B14ECE" w:rsidRPr="00D30515" w14:paraId="1C78BAA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ADF2ED"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4D3B5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EAA99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No information on confoundings is reported, there was no adjustment for confounding factors. </w:t>
            </w:r>
          </w:p>
        </w:tc>
      </w:tr>
      <w:tr w:rsidR="00B14ECE" w:rsidRPr="00D30515" w14:paraId="35E3F4B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9E813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lastRenderedPageBreak/>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043A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BFE5E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incomplete outcome data to permit a judgment of low risk of bias, but there is indirect evidence which suggests incomplete outcome data was adequately addressed, as described by the criteria for a judgment of low risk of bias.</w:t>
            </w:r>
          </w:p>
        </w:tc>
      </w:tr>
      <w:tr w:rsidR="00B14ECE" w:rsidRPr="00D30515" w14:paraId="16F0617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30C00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432C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13C16E"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15D02CD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D8F20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C97C1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A42C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declared.</w:t>
            </w:r>
          </w:p>
        </w:tc>
      </w:tr>
      <w:tr w:rsidR="00B14ECE" w:rsidRPr="00D30515" w14:paraId="7C9753C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54696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5C6A9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71D222"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54766CE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5E3C07B8" w14:textId="254FDDA4"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24 Risk of bias, [</w:t>
      </w:r>
      <w:r w:rsidR="00B14ECE" w:rsidRPr="00642484">
        <w:rPr>
          <w:rFonts w:ascii="Times New Roman" w:eastAsia="Times New Roman" w:hAnsi="Times New Roman" w:cs="Times New Roman"/>
          <w:color w:val="000000"/>
          <w:sz w:val="18"/>
          <w:szCs w:val="18"/>
          <w:shd w:val="clear" w:color="auto" w:fill="FFFFFF"/>
          <w:lang w:val="en-GB"/>
        </w:rPr>
        <w:t>Bonneterre V, 2012</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6"/>
        <w:gridCol w:w="1060"/>
        <w:gridCol w:w="6752"/>
      </w:tblGrid>
      <w:tr w:rsidR="00B14ECE" w:rsidRPr="00D30515" w14:paraId="12EA86D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01141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6C353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42FCD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6528819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44C66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CD38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CCE2E1"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Workers had to be present on the site for at least 6 months during the period 1/1/1979 to 31/12/2002 and to have been hired before the end of the year 1992. They remained in the cohort until they moved outside the Isère administrative subdivision, became lost to follow-up, or died. The initial protocol set up in the early 1980s did not allow us to distinguish those who moved outside Iseère from those who were deceased. Workers were individually informed of the study, there were no refusals. Subjects who could not be traced further in Ise`re were excluded. There is indirect evidence which suggests that inclusion/exclusion criteria, recruitment and enrollment procedures, and participation and follow-up rates were consistent across groups as described by the criteria for a judgment of low risk of bias.</w:t>
            </w:r>
          </w:p>
        </w:tc>
      </w:tr>
      <w:tr w:rsidR="00B14ECE" w:rsidRPr="00D30515" w14:paraId="3039CFE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0166D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D3E54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0C3F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4A0DDB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E921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B3B333"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EA79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 was estimated taking into account the sector of employment and occupational history. There is insufficient information about the exposure assessment methods to permit a judgment of high risk of bias, but there is indirect evidence that suggests that methods were not robust, as described by the criteria for a judgment of high risk of bias.</w:t>
            </w:r>
          </w:p>
        </w:tc>
      </w:tr>
      <w:tr w:rsidR="00B14ECE" w:rsidRPr="00D30515" w14:paraId="4FDC357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6B1C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BF52F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DEE3F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Cancer cases were identified through the Isère Cancer Registry by cross-comparison of the cohort data and the registry data, whether for the first primary tumor or successive primary tumors (rank 2, rank 3). All cases were persons residing in the Isère at the time of diagnosis, and whose diagnosis had been made from 1979 through 2002.</w:t>
            </w:r>
          </w:p>
        </w:tc>
      </w:tr>
      <w:tr w:rsidR="00B14ECE" w:rsidRPr="00D30515" w14:paraId="45BEF5C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FC4C61"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0B14E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CEE4E"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evaluated some (sex, occupational history) but not all of the important confounders and some but not all of the other potentially important confounders relevant; this is expected to introduce substantial bias (not complete information on smoking habit and alcohol consumption. No clear if exposure to other chemical molecules is taken into account).  </w:t>
            </w:r>
          </w:p>
        </w:tc>
      </w:tr>
      <w:tr w:rsidR="00B14ECE" w:rsidRPr="00D30515" w14:paraId="25209E2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E701F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446A6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B2D84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28.7% of the people in the cohort were lost at follow-up due to study design (becoming a resident outside the Isère administrative section). There is indirect evidence which suggests incomplete outcome data was adequately addressed, as described by the criteria for a judgment of low risk of bias</w:t>
            </w:r>
          </w:p>
        </w:tc>
      </w:tr>
      <w:tr w:rsidR="00B14ECE" w:rsidRPr="00D30515" w14:paraId="3B89D29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5FD6A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BB472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62FF0"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AA2446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5FF05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9460D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7F54287D" w14:textId="77777777" w:rsidR="00B14ECE" w:rsidRPr="00642484" w:rsidRDefault="00B14ECE" w:rsidP="00B14ECE">
            <w:pPr>
              <w:spacing w:after="0" w:line="240" w:lineRule="auto"/>
              <w:jc w:val="both"/>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support from a company, study author, or other entity having a financial interest in the outcome of the study, as described by the criteria for a judgment of low risk of bias.</w:t>
            </w:r>
          </w:p>
        </w:tc>
      </w:tr>
      <w:tr w:rsidR="00B14ECE" w:rsidRPr="00D30515" w14:paraId="31A38E5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284E7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55D8A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67BAD"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6A98680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73DCFA16" w14:textId="27F258E0"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25 Risk of bias, [</w:t>
      </w:r>
      <w:r w:rsidR="00B14ECE" w:rsidRPr="00642484">
        <w:rPr>
          <w:rFonts w:ascii="Times New Roman" w:eastAsia="Times New Roman" w:hAnsi="Times New Roman" w:cs="Times New Roman"/>
          <w:color w:val="000000"/>
          <w:sz w:val="18"/>
          <w:szCs w:val="18"/>
          <w:shd w:val="clear" w:color="auto" w:fill="FFFFFF"/>
          <w:lang w:val="en-GB"/>
        </w:rPr>
        <w:t>Koh DH, 2014</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06"/>
        <w:gridCol w:w="1008"/>
        <w:gridCol w:w="6814"/>
      </w:tblGrid>
      <w:tr w:rsidR="00B14ECE" w:rsidRPr="00D30515" w14:paraId="54CCC31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31AB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D5FBD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2C051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3CFDDD7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64FA8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EB2D1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2C7E8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Retrospective cohort: 14 698 male members of a maintenance workers union at a regional petrochemical plant located in a refinery/petrochemical complex on the southwestern seacoast of Korea. All temporary maintenance workers at the refinery/petrochemical complex were required to join the union. Workers registered with the union anytime between 1 May 2002 and 31 December 2007. </w:t>
            </w:r>
          </w:p>
        </w:tc>
      </w:tr>
      <w:tr w:rsidR="00B14ECE" w:rsidRPr="00D30515" w14:paraId="62DB952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26572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EA581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2845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36B5873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F5148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1CE2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EE3D6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Exposure levels discussed elsewhere but not taken in account in this article. </w:t>
            </w:r>
            <w:r w:rsidRPr="00E31A9A">
              <w:rPr>
                <w:rFonts w:ascii="Times New Roman" w:eastAsia="Times New Roman" w:hAnsi="Times New Roman" w:cs="Times New Roman"/>
                <w:color w:val="000000"/>
                <w:sz w:val="18"/>
                <w:szCs w:val="18"/>
                <w:shd w:val="clear" w:color="auto" w:fill="FFFFFF"/>
                <w:lang w:val="it-IT"/>
              </w:rPr>
              <w:t>Quantitative exposure assessment not present. </w:t>
            </w:r>
          </w:p>
        </w:tc>
      </w:tr>
      <w:tr w:rsidR="00B14ECE" w:rsidRPr="00D30515" w14:paraId="04F6541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10E0D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8EA5D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E28F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Data on cancer mortality were obtained from the death registry of the Korea National Statistics Office (KNSO). The KNSO classification (Korea Classification of Diseases and Causes of Death, 4th edition) of cancer was based on the tenth revision of the International Classification of Disease (ICD-10). Data on cancer incidence were obtained from the Korea National Central Cancer Registry (KNCCR), a hospital-based cancer registry. KNCCR has been estimated to have a .95% ascertainment of cancer incidence.16</w:t>
            </w:r>
          </w:p>
        </w:tc>
      </w:tr>
      <w:tr w:rsidR="00B14ECE" w:rsidRPr="00D30515" w14:paraId="7336F3E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5A1D7"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1EB5F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38483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Privacy concerns prohibited the author from obtaining information on specific task and occupational histories for employees. Information about relevant confounders, such as cigarette and alcohol use, and history were not available.</w:t>
            </w:r>
          </w:p>
        </w:tc>
      </w:tr>
      <w:tr w:rsidR="00B14ECE" w:rsidRPr="00D30515" w14:paraId="38C7B8C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38501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666F5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C9E0F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LImited follow-up</w:t>
            </w:r>
          </w:p>
        </w:tc>
      </w:tr>
      <w:tr w:rsidR="00B14ECE" w:rsidRPr="00D30515" w14:paraId="14F28B7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940E1"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0ACF4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DD073"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248A7AE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DD3D3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81E01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7E90E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declared.</w:t>
            </w:r>
          </w:p>
        </w:tc>
      </w:tr>
      <w:tr w:rsidR="00B14ECE" w:rsidRPr="00D30515" w14:paraId="55AAF559"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9A19E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E19EC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94C734"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1A9340E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1E2DDB80" w14:textId="4E2D10FF"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26 Risk of bias, [</w:t>
      </w:r>
      <w:r w:rsidR="00B14ECE" w:rsidRPr="00642484">
        <w:rPr>
          <w:rFonts w:ascii="Times New Roman" w:eastAsia="Times New Roman" w:hAnsi="Times New Roman" w:cs="Times New Roman"/>
          <w:color w:val="000000"/>
          <w:sz w:val="18"/>
          <w:szCs w:val="18"/>
          <w:shd w:val="clear" w:color="auto" w:fill="FFFFFF"/>
          <w:lang w:val="en-GB"/>
        </w:rPr>
        <w:t>Collins JJ, 2015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99"/>
        <w:gridCol w:w="1071"/>
        <w:gridCol w:w="6658"/>
      </w:tblGrid>
      <w:tr w:rsidR="00B14ECE" w:rsidRPr="00D30515" w14:paraId="0B87AD1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4A817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555C0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B8D31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4166F2B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0835F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0BA3D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A52C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includes all male and female employees with at least one month’s work experience in any of three relevant production areas of Michigan Operations on or after 1 January 1938 to 1978 (regardless of the length of their employment) exposed to benzene.</w:t>
            </w:r>
          </w:p>
        </w:tc>
      </w:tr>
      <w:tr w:rsidR="00B14ECE" w:rsidRPr="00D30515" w14:paraId="52997D2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7B10F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4647B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3B1B7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7D1360F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63CBC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CDC5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ECFF8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shd w:val="clear" w:color="auto" w:fill="FFFFFF"/>
                <w:lang w:val="en-GB"/>
              </w:rPr>
              <w:t xml:space="preserve">Industrial hygiene measurements available in the industrial departments since 1944 until their close in the late 1970s were used to estimate job-specific exposures to benzene over time. Employee work history information and job exposure levels were mapped to obtain individual average daily benzene exposure and cumulative estimates. </w:t>
            </w:r>
            <w:r w:rsidRPr="00E31A9A">
              <w:rPr>
                <w:rFonts w:ascii="Times New Roman" w:eastAsia="Times New Roman" w:hAnsi="Times New Roman" w:cs="Times New Roman"/>
                <w:color w:val="000000"/>
                <w:sz w:val="18"/>
                <w:szCs w:val="18"/>
                <w:shd w:val="clear" w:color="auto" w:fill="FFFFFF"/>
                <w:lang w:val="it-IT"/>
              </w:rPr>
              <w:t>Five exposure categories were derived.</w:t>
            </w:r>
          </w:p>
        </w:tc>
      </w:tr>
      <w:tr w:rsidR="00B14ECE" w:rsidRPr="00D30515" w14:paraId="326F1223"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7BC0D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2D61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C41A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causes of death were coded using the appropriate revision of the International Classification of Diseases (ICD 10).</w:t>
            </w:r>
          </w:p>
        </w:tc>
      </w:tr>
      <w:tr w:rsidR="00B14ECE" w:rsidRPr="00D30515" w14:paraId="2FC3841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178F38"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DE54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614C9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confounding factors.</w:t>
            </w:r>
          </w:p>
        </w:tc>
      </w:tr>
      <w:tr w:rsidR="00B14ECE" w:rsidRPr="00D30515" w14:paraId="6D0D79E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AE196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125AF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39876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Participants were followed long enough to obtain outcome measurements and reason for missing data is unlikely to be related to outcome.</w:t>
            </w:r>
          </w:p>
        </w:tc>
      </w:tr>
      <w:tr w:rsidR="00B14ECE" w:rsidRPr="00D30515" w14:paraId="5D130F9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0A5ED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E4784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8" w:space="0" w:color="000000"/>
              <w:right w:val="single" w:sz="8" w:space="0" w:color="000000"/>
            </w:tcBorders>
            <w:tcMar>
              <w:top w:w="0" w:type="dxa"/>
              <w:left w:w="100" w:type="dxa"/>
              <w:bottom w:w="0" w:type="dxa"/>
              <w:right w:w="100" w:type="dxa"/>
            </w:tcMar>
            <w:hideMark/>
          </w:tcPr>
          <w:p w14:paraId="20E71B67"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7E5F90F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48FCA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11576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51ED5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p w14:paraId="240C13C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r>
      <w:tr w:rsidR="00B14ECE" w:rsidRPr="00D30515" w14:paraId="13DC1FA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48F4C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E32DD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617540"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7EB6DF7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48A7F953" w14:textId="2A961374"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27 Risk of bias, [</w:t>
      </w:r>
      <w:r w:rsidR="00B14ECE" w:rsidRPr="00642484">
        <w:rPr>
          <w:rFonts w:ascii="Times New Roman" w:eastAsia="Times New Roman" w:hAnsi="Times New Roman" w:cs="Times New Roman"/>
          <w:color w:val="000000"/>
          <w:sz w:val="18"/>
          <w:szCs w:val="18"/>
          <w:shd w:val="clear" w:color="auto" w:fill="FFFFFF"/>
          <w:lang w:val="en-GB"/>
        </w:rPr>
        <w:t>Linet S, 2015</w:t>
      </w:r>
      <w:r w:rsidR="00B14ECE" w:rsidRPr="00642484">
        <w:rPr>
          <w:rFonts w:ascii="Times New Roman" w:eastAsia="Times New Roman" w:hAnsi="Times New Roman" w:cs="Times New Roman"/>
          <w:i/>
          <w:iCs/>
          <w:color w:val="000000"/>
          <w:sz w:val="18"/>
          <w:szCs w:val="18"/>
          <w:shd w:val="clear" w:color="auto" w:fill="FFFFFF"/>
          <w:lang w:val="en-GB"/>
        </w:rPr>
        <w:t>]</w:t>
      </w:r>
    </w:p>
    <w:tbl>
      <w:tblPr>
        <w:tblW w:w="0" w:type="auto"/>
        <w:tblCellMar>
          <w:top w:w="15" w:type="dxa"/>
          <w:left w:w="15" w:type="dxa"/>
          <w:bottom w:w="15" w:type="dxa"/>
          <w:right w:w="15" w:type="dxa"/>
        </w:tblCellMar>
        <w:tblLook w:val="04A0" w:firstRow="1" w:lastRow="0" w:firstColumn="1" w:lastColumn="0" w:noHBand="0" w:noVBand="1"/>
      </w:tblPr>
      <w:tblGrid>
        <w:gridCol w:w="1816"/>
        <w:gridCol w:w="1060"/>
        <w:gridCol w:w="6752"/>
      </w:tblGrid>
      <w:tr w:rsidR="00B14ECE" w:rsidRPr="00D30515" w14:paraId="0B405D7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14D35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FDC4C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728AB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62A11B8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4E165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BCC4D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D8BB9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 xml:space="preserve">Benzene-exposed workers were identified from those employed any length of time during 1972-1987 in 1,427 work units (departments) in 672 factories in 12 Chinese cities. Unexposed workers were assembled from those employed during 1972-1987 in 69 work units in which benzene was not used in the same 672 factories (mixed factories) and from 40 additional factories in which benzene exposure was not present. All workers were identified from initial employment, salary and other factory records. Factory- and job title-specific information on use of benzene-containing materials formed the basis for determining whether workers held benzene-exposed or unexposed jobs. </w:t>
            </w:r>
            <w:r w:rsidRPr="00642484">
              <w:rPr>
                <w:rFonts w:ascii="Times New Roman" w:eastAsia="Times New Roman" w:hAnsi="Times New Roman" w:cs="Times New Roman"/>
                <w:color w:val="000000"/>
                <w:sz w:val="18"/>
                <w:szCs w:val="18"/>
                <w:lang w:val="en-GB"/>
              </w:rPr>
              <w:t>There is indirect evidence which suggests that inclusion/exclusion criteria, recruitment and enrollment procedures, and participation and follow-up rates were consistent across groups</w:t>
            </w:r>
          </w:p>
        </w:tc>
      </w:tr>
      <w:tr w:rsidR="00B14ECE" w:rsidRPr="00D30515" w14:paraId="5594C13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AA8A3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8587A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2989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37C3059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C5CF3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C836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3A90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absence of individual exposure estimates; exposure assessment was limited to classification as ever versus never exposed. Information on exposure is present only in a few industries. </w:t>
            </w:r>
          </w:p>
        </w:tc>
      </w:tr>
      <w:tr w:rsidR="00B14ECE" w:rsidRPr="00D30515" w14:paraId="5B9D7B2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BACFA4"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CB99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28CF1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Deaths were identified from factory records, medical records and death certificates. The causes of death were coded using the appropriate revision of the International Classification of Diseases (ICD-9). </w:t>
            </w:r>
          </w:p>
        </w:tc>
      </w:tr>
      <w:tr w:rsidR="00B14ECE" w:rsidRPr="00D30515" w14:paraId="16B526C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8A39E5"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DBDEE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03468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study lacked cohort data on smoking and other known confounders including other occupational carcinogens.</w:t>
            </w:r>
          </w:p>
        </w:tc>
      </w:tr>
      <w:tr w:rsidR="00B14ECE" w:rsidRPr="00D30515" w14:paraId="5D4326B5"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E28B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8CCEB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E250D1" w14:textId="77777777" w:rsidR="00B14ECE" w:rsidRPr="00E31A9A" w:rsidRDefault="00B14ECE" w:rsidP="00B14ECE">
            <w:pPr>
              <w:spacing w:after="0" w:line="240" w:lineRule="auto"/>
              <w:jc w:val="both"/>
              <w:rPr>
                <w:rFonts w:ascii="Times New Roman" w:eastAsia="Times New Roman" w:hAnsi="Times New Roman" w:cs="Times New Roman"/>
                <w:sz w:val="18"/>
                <w:szCs w:val="18"/>
                <w:lang w:val="it-IT"/>
              </w:rPr>
            </w:pPr>
            <w:r w:rsidRPr="00642484">
              <w:rPr>
                <w:rFonts w:ascii="Times New Roman" w:eastAsia="Times New Roman" w:hAnsi="Times New Roman" w:cs="Times New Roman"/>
                <w:color w:val="000000"/>
                <w:sz w:val="18"/>
                <w:szCs w:val="18"/>
                <w:lang w:val="en-GB"/>
              </w:rPr>
              <w:t xml:space="preserve">Reasons for missing outcome data unlikely to be related to true outcome (for survival data, censoring unlikely to introduce bias). </w:t>
            </w:r>
            <w:r w:rsidRPr="00E31A9A">
              <w:rPr>
                <w:rFonts w:ascii="Times New Roman" w:eastAsia="Times New Roman" w:hAnsi="Times New Roman" w:cs="Times New Roman"/>
                <w:color w:val="000000"/>
                <w:sz w:val="18"/>
                <w:szCs w:val="18"/>
                <w:lang w:val="it-IT"/>
              </w:rPr>
              <w:t>Participants were followed long enough to obtain outcome measurements.</w:t>
            </w:r>
          </w:p>
        </w:tc>
      </w:tr>
      <w:tr w:rsidR="00B14ECE" w:rsidRPr="00D30515" w14:paraId="45378F0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30E43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AFF27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F67D74"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36059C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6C8B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0049F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23397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Funding for the study was provided by the Intramural Research Program of the National Institutes of Health. The authors have no financial interests relevant to the submitted work. The authors have no other conflicts of interest to declare.</w:t>
            </w:r>
          </w:p>
        </w:tc>
      </w:tr>
      <w:tr w:rsidR="00B14ECE" w:rsidRPr="00D30515" w14:paraId="2975FDE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6209E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23BDF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3C542C"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2E9AE35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071102BD" w14:textId="5AA94A68"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28 Risk of bias, [Carton M, 2017]</w:t>
      </w:r>
    </w:p>
    <w:tbl>
      <w:tblPr>
        <w:tblW w:w="0" w:type="auto"/>
        <w:tblCellMar>
          <w:top w:w="15" w:type="dxa"/>
          <w:left w:w="15" w:type="dxa"/>
          <w:bottom w:w="15" w:type="dxa"/>
          <w:right w:w="15" w:type="dxa"/>
        </w:tblCellMar>
        <w:tblLook w:val="04A0" w:firstRow="1" w:lastRow="0" w:firstColumn="1" w:lastColumn="0" w:noHBand="0" w:noVBand="1"/>
      </w:tblPr>
      <w:tblGrid>
        <w:gridCol w:w="1825"/>
        <w:gridCol w:w="932"/>
        <w:gridCol w:w="6871"/>
      </w:tblGrid>
      <w:tr w:rsidR="00B14ECE" w:rsidRPr="00D30515" w14:paraId="57738A8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A2B69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44C0D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A5B73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0B98221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9668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30584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p w14:paraId="00B7E80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4DF40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but there is indirect evidence which suggests that inclusion/exclusion criteria, recruitment and enrollment procedures, and follow-up rates were consistent across groups as described by the criteria for a judgment of low risk of bias.</w:t>
            </w:r>
          </w:p>
        </w:tc>
      </w:tr>
      <w:tr w:rsidR="00B14ECE" w:rsidRPr="00D30515" w14:paraId="6581F81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6188E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CD668F"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E4684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Coders were blind as to case–control status.</w:t>
            </w:r>
          </w:p>
        </w:tc>
      </w:tr>
      <w:tr w:rsidR="00B14ECE" w:rsidRPr="00D30515" w14:paraId="63B646E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18357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C81AA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B26AC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Exposures were assessed by job-exposures matrices (JEMs) and by jobs specific questionnaires. For each combination of ISCO and NAF codes, three indices of exposure were provided by the JEMs: (i) probability of exposure expressed as the percentage of exposed workers; (ii) intensity of exposure; and (iii) frequency of exposure as a percentage of working time. Exposure indices were provided for different calendar periods to take into account variations due to changes in exposure over time.</w:t>
            </w:r>
          </w:p>
        </w:tc>
      </w:tr>
      <w:tr w:rsidR="00B14ECE" w:rsidRPr="00D30515" w14:paraId="5E18C1F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CAEF3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744D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294A6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In this study, incident cases of HNCs were included only if the diagnosis was histologically confirmed.</w:t>
            </w:r>
          </w:p>
        </w:tc>
      </w:tr>
      <w:tr w:rsidR="00B14ECE" w:rsidRPr="00D30515" w14:paraId="763300A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D4F092"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1E0FD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51ABA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Analyses were adjusted to most important confounders and other covariates.</w:t>
            </w:r>
          </w:p>
        </w:tc>
      </w:tr>
      <w:tr w:rsidR="00B14ECE" w:rsidRPr="00D30515" w14:paraId="57B73E41"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AC0DF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A0586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6B5C0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Case control study, therefore low risk of bias as information on outcomes is attained at the start of the study.</w:t>
            </w:r>
          </w:p>
        </w:tc>
      </w:tr>
      <w:tr w:rsidR="00B14ECE" w:rsidRPr="00D30515" w14:paraId="466B5C4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DC342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C9B5A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9A5D4"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B9B271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C0EF3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A59A0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p w14:paraId="3713976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30FA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6501138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389A5D"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86D44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8A7041"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7556F86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2485A4B9" w14:textId="0F184013"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29 Risk of bias, [Gustavsson P, 2017]</w:t>
      </w:r>
    </w:p>
    <w:tbl>
      <w:tblPr>
        <w:tblW w:w="0" w:type="auto"/>
        <w:tblCellMar>
          <w:top w:w="15" w:type="dxa"/>
          <w:left w:w="15" w:type="dxa"/>
          <w:bottom w:w="15" w:type="dxa"/>
          <w:right w:w="15" w:type="dxa"/>
        </w:tblCellMar>
        <w:tblLook w:val="04A0" w:firstRow="1" w:lastRow="0" w:firstColumn="1" w:lastColumn="0" w:noHBand="0" w:noVBand="1"/>
      </w:tblPr>
      <w:tblGrid>
        <w:gridCol w:w="1816"/>
        <w:gridCol w:w="1060"/>
        <w:gridCol w:w="6752"/>
      </w:tblGrid>
      <w:tr w:rsidR="00B14ECE" w:rsidRPr="00D30515" w14:paraId="73191788"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0D245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384DB0"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092D3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22B0323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A8BA3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C828E"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p w14:paraId="2D2972B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232E33"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there is indirect evidence which suggests that inclusion/exclusion criteria, recruitment, enrollment procedures and participation rates were consistent across groups as described by the criteria for a judgment of low risk of bias.</w:t>
            </w:r>
          </w:p>
        </w:tc>
      </w:tr>
      <w:tr w:rsidR="00B14ECE" w:rsidRPr="00D30515" w14:paraId="21C87BB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26F9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FF11D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Applicable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5C9B8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evidence that blinding is not an element of study design capable of introducing risk of bias in the study.</w:t>
            </w:r>
          </w:p>
        </w:tc>
      </w:tr>
      <w:tr w:rsidR="00B14ECE" w:rsidRPr="00D30515" w14:paraId="21E38CCA"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3FE3B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10C0F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High </w:t>
            </w:r>
          </w:p>
          <w:p w14:paraId="4EC6E45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32FB6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 xml:space="preserve">The exposure was based on job title. Data on civil registration number, name, job titles and type of laboratory were collected from employment records at Karolinska Institutet and Karolinska Hospital in Stockholm. Based on assessments by an occupational hygienist, laboratories were classified as "chemical" (chemical analytical routine and </w:t>
            </w:r>
            <w:r w:rsidRPr="00642484">
              <w:rPr>
                <w:rFonts w:ascii="Times New Roman" w:eastAsia="Times New Roman" w:hAnsi="Times New Roman" w:cs="Times New Roman"/>
                <w:color w:val="000000"/>
                <w:sz w:val="18"/>
                <w:szCs w:val="18"/>
                <w:shd w:val="clear" w:color="auto" w:fill="FFFFFF"/>
                <w:lang w:val="en-GB"/>
              </w:rPr>
              <w:lastRenderedPageBreak/>
              <w:t>research laboratories, pathology, cytology and genetic laboratories) or "non-chemical" (microbiology, physiology, endocrinology, haematology and fertility).</w:t>
            </w:r>
          </w:p>
        </w:tc>
      </w:tr>
      <w:tr w:rsidR="00B14ECE" w:rsidRPr="00D30515" w14:paraId="41D28DD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CEA3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lastRenderedPageBreak/>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D208B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A5FC7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 cohort was followed for cancer incidence in the national Swedish Cancer Registry from 1958 up to 2012. The registry has, since it started in 1958, classified cancer sites both according to International Classification of Diseases (ICD), Revision 7 and the ICD revision in use for successive years.</w:t>
            </w:r>
          </w:p>
        </w:tc>
      </w:tr>
      <w:tr w:rsidR="00B14ECE" w:rsidRPr="00D30515" w14:paraId="1C7F098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981E4A"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CEC4A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High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B880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was no adjustment for confounders.</w:t>
            </w:r>
          </w:p>
        </w:tc>
      </w:tr>
      <w:tr w:rsidR="00B14ECE" w:rsidRPr="00D30515" w14:paraId="0FB14276"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9E543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11B4B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DEE06"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Participants were followed long enough to obtain outcome measurements and reason for missing data is unlikely to be related to outcome.</w:t>
            </w:r>
          </w:p>
        </w:tc>
      </w:tr>
      <w:tr w:rsidR="00B14ECE" w:rsidRPr="00D30515" w14:paraId="4775633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F5A1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40318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9D3F"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4C1BA4EE"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6CDD78"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793B4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E4083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32412C8D"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329D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B8B56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1344BF"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0956FCE9"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p w14:paraId="69312865" w14:textId="3E4C8880" w:rsidR="00B14ECE" w:rsidRPr="00642484" w:rsidRDefault="00BC200C"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i/>
          <w:iCs/>
          <w:color w:val="000000"/>
          <w:sz w:val="18"/>
          <w:szCs w:val="18"/>
          <w:shd w:val="clear" w:color="auto" w:fill="FFFFFF"/>
          <w:lang w:val="en-GB"/>
        </w:rPr>
        <w:t>Supplementary Table 6.</w:t>
      </w:r>
      <w:r w:rsidR="00B14ECE" w:rsidRPr="00642484">
        <w:rPr>
          <w:rFonts w:ascii="Times New Roman" w:eastAsia="Times New Roman" w:hAnsi="Times New Roman" w:cs="Times New Roman"/>
          <w:i/>
          <w:iCs/>
          <w:color w:val="000000"/>
          <w:sz w:val="18"/>
          <w:szCs w:val="18"/>
          <w:shd w:val="clear" w:color="auto" w:fill="FFFFFF"/>
          <w:lang w:val="en-GB"/>
        </w:rPr>
        <w:t>30 Risk of bias, [Barul C, 2018]</w:t>
      </w:r>
    </w:p>
    <w:tbl>
      <w:tblPr>
        <w:tblW w:w="0" w:type="auto"/>
        <w:tblCellMar>
          <w:top w:w="15" w:type="dxa"/>
          <w:left w:w="15" w:type="dxa"/>
          <w:bottom w:w="15" w:type="dxa"/>
          <w:right w:w="15" w:type="dxa"/>
        </w:tblCellMar>
        <w:tblLook w:val="04A0" w:firstRow="1" w:lastRow="0" w:firstColumn="1" w:lastColumn="0" w:noHBand="0" w:noVBand="1"/>
      </w:tblPr>
      <w:tblGrid>
        <w:gridCol w:w="1825"/>
        <w:gridCol w:w="932"/>
        <w:gridCol w:w="6871"/>
      </w:tblGrid>
      <w:tr w:rsidR="00B14ECE" w:rsidRPr="00D30515" w14:paraId="6C56D184"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E79BE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Domain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54FEBA"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Rating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BD118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b/>
                <w:bCs/>
                <w:color w:val="000000"/>
                <w:sz w:val="18"/>
                <w:szCs w:val="18"/>
                <w:shd w:val="clear" w:color="auto" w:fill="FFFFFF"/>
                <w:lang w:val="it-IT"/>
              </w:rPr>
              <w:t>Justification for rating</w:t>
            </w:r>
          </w:p>
        </w:tc>
      </w:tr>
      <w:tr w:rsidR="00B14ECE" w:rsidRPr="00D30515" w14:paraId="35C48A6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B0B4DB"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selection of participants into the study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1711C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p w14:paraId="6F128996"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352E9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participant selection to permit a judgment of low risk of bias, but there is indirect evidence which suggests that inclusion/exclusion criteria, recruitment and enrollment procedures, and follow-up rates were consistent across groups as described by the criteria for a judgment of low risk of bias.</w:t>
            </w:r>
          </w:p>
          <w:p w14:paraId="5449FEE5"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p>
        </w:tc>
      </w:tr>
      <w:tr w:rsidR="00B14ECE" w:rsidRPr="00D30515" w14:paraId="3B2C0052"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FF85BC"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a lack of blinding of study personnel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BA6D18"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F7E57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blinding to permit a judgment of low risk of bias, but there is indirect evidence which suggests the study was adequately blinded, as described by the criteria for a judgment of low risk of bias. Investigators were effectively blinded to case-control status coded occupations and industries.</w:t>
            </w:r>
          </w:p>
        </w:tc>
      </w:tr>
      <w:tr w:rsidR="00B14ECE" w:rsidRPr="00D30515" w14:paraId="04C0E7E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1512B2"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exposure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B066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B0E7F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Exposures were assessed by job-exposures matrices (JEMs) and by jobs specific questionnaires. For each combination of ISCO and NAF codes, three indices of exposure were provided by the JEMs: (i) probability of exposure expressed as the percentage of exposed workers; (ii) intensity of exposure; and (iii) frequency of exposure as a percentage of working time. Exposure indices were provided for different calendar periods to take into account variations due to changes in exposure over time.</w:t>
            </w:r>
          </w:p>
        </w:tc>
      </w:tr>
      <w:tr w:rsidR="00B14ECE" w:rsidRPr="00D30515" w14:paraId="01541FFF"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8E0ABE"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in the outcome misclassification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F1C3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29B00F"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In this study, incident cases of HNCs were included only if the diagnosis was histologically confirmed.</w:t>
            </w:r>
          </w:p>
        </w:tc>
      </w:tr>
      <w:tr w:rsidR="00B14ECE" w:rsidRPr="00D30515" w14:paraId="1E04CF1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5C265F" w14:textId="77777777" w:rsidR="00B14ECE" w:rsidRPr="00E31A9A" w:rsidRDefault="00B14ECE" w:rsidP="00B14ECE">
            <w:pPr>
              <w:spacing w:after="0" w:line="240" w:lineRule="auto"/>
              <w:ind w:right="-93"/>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Confounding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38CED9"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6432FD"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Analyses were adjusted to most important confounders and other covariates.</w:t>
            </w:r>
          </w:p>
        </w:tc>
      </w:tr>
      <w:tr w:rsidR="00B14ECE" w:rsidRPr="00D30515" w14:paraId="1F0A929B"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8A0551"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Bias due to incomplete outcome data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ACB5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7BD6A"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Case control study, therefore low risk of bias as information on outcomes is attained at the start of the study.</w:t>
            </w:r>
          </w:p>
        </w:tc>
      </w:tr>
      <w:tr w:rsidR="00B14ECE" w:rsidRPr="00D30515" w14:paraId="7D060E2C"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A70AF7"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selective reporting of outcomes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5C8A95"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3D62D9"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about selective outcome reporting to permit a judgment of low risk of bias, but there is indirect evidence which suggests the study was free of selective reporting, as described by the criteria for a judgment of low risk of bias.</w:t>
            </w:r>
          </w:p>
        </w:tc>
      </w:tr>
      <w:tr w:rsidR="00B14ECE" w:rsidRPr="00D30515" w14:paraId="58E5C717"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5AAB30" w14:textId="77777777" w:rsidR="00B14ECE" w:rsidRPr="00642484" w:rsidRDefault="00B14ECE" w:rsidP="00B14ECE">
            <w:pPr>
              <w:spacing w:after="0"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Bias due to conflict of interest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663E5B"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Low</w:t>
            </w:r>
          </w:p>
          <w:p w14:paraId="067314E2"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4E444"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Not identified.</w:t>
            </w:r>
          </w:p>
        </w:tc>
      </w:tr>
      <w:tr w:rsidR="00B14ECE" w:rsidRPr="00D30515" w14:paraId="34C1AFB0" w14:textId="77777777" w:rsidTr="00B14EC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394A7"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Other bias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3A6F3C" w14:textId="77777777" w:rsidR="00B14ECE" w:rsidRPr="00E31A9A" w:rsidRDefault="00B14ECE" w:rsidP="00B14ECE">
            <w:pPr>
              <w:spacing w:after="0" w:line="240" w:lineRule="auto"/>
              <w:rPr>
                <w:rFonts w:ascii="Times New Roman" w:eastAsia="Times New Roman" w:hAnsi="Times New Roman" w:cs="Times New Roman"/>
                <w:sz w:val="18"/>
                <w:szCs w:val="18"/>
                <w:lang w:val="it-IT"/>
              </w:rPr>
            </w:pPr>
            <w:r w:rsidRPr="00E31A9A">
              <w:rPr>
                <w:rFonts w:ascii="Times New Roman" w:eastAsia="Times New Roman" w:hAnsi="Times New Roman" w:cs="Times New Roman"/>
                <w:color w:val="000000"/>
                <w:sz w:val="18"/>
                <w:szCs w:val="18"/>
                <w:shd w:val="clear" w:color="auto" w:fill="FFFFFF"/>
                <w:lang w:val="it-IT"/>
              </w:rPr>
              <w:t>Probably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A1CDB" w14:textId="77777777" w:rsidR="00B14ECE" w:rsidRPr="00642484" w:rsidRDefault="00B14ECE" w:rsidP="00B14ECE">
            <w:pPr>
              <w:spacing w:line="240" w:lineRule="auto"/>
              <w:rPr>
                <w:rFonts w:ascii="Times New Roman" w:eastAsia="Times New Roman" w:hAnsi="Times New Roman" w:cs="Times New Roman"/>
                <w:sz w:val="18"/>
                <w:szCs w:val="18"/>
                <w:lang w:val="en-GB"/>
              </w:rPr>
            </w:pPr>
            <w:r w:rsidRPr="00642484">
              <w:rPr>
                <w:rFonts w:ascii="Times New Roman" w:eastAsia="Times New Roman" w:hAnsi="Times New Roman" w:cs="Times New Roman"/>
                <w:color w:val="000000"/>
                <w:sz w:val="18"/>
                <w:szCs w:val="18"/>
                <w:shd w:val="clear" w:color="auto" w:fill="FFFFFF"/>
                <w:lang w:val="en-GB"/>
              </w:rPr>
              <w:t>There is insufficient information to permit a judgment of low risk of bias, but there is indirect evidence which suggests the study was free of other threats to validity.</w:t>
            </w:r>
          </w:p>
        </w:tc>
      </w:tr>
    </w:tbl>
    <w:p w14:paraId="306E8679" w14:textId="77777777" w:rsidR="00B14ECE" w:rsidRDefault="00B14ECE">
      <w:pPr>
        <w:spacing w:line="259" w:lineRule="auto"/>
        <w:rPr>
          <w:rFonts w:ascii="Times New Roman" w:hAnsi="Times New Roman" w:cs="Times New Roman"/>
          <w:b/>
        </w:rPr>
      </w:pPr>
    </w:p>
    <w:p w14:paraId="419CB239" w14:textId="77777777" w:rsidR="00D30515" w:rsidRDefault="00D30515">
      <w:pPr>
        <w:spacing w:line="259" w:lineRule="auto"/>
        <w:rPr>
          <w:rFonts w:ascii="Times New Roman" w:hAnsi="Times New Roman" w:cs="Times New Roman"/>
          <w:b/>
        </w:rPr>
      </w:pPr>
    </w:p>
    <w:p w14:paraId="32159DD8" w14:textId="77777777" w:rsidR="00D30515" w:rsidRDefault="00D30515">
      <w:pPr>
        <w:spacing w:line="259" w:lineRule="auto"/>
        <w:rPr>
          <w:rFonts w:ascii="Times New Roman" w:hAnsi="Times New Roman" w:cs="Times New Roman"/>
          <w:b/>
        </w:rPr>
        <w:sectPr w:rsidR="00D30515">
          <w:footerReference w:type="default" r:id="rId9"/>
          <w:pgSz w:w="11906" w:h="16838"/>
          <w:pgMar w:top="1417" w:right="1134" w:bottom="1134" w:left="1134" w:header="708" w:footer="708" w:gutter="0"/>
          <w:lnNumType w:countBy="1" w:restart="continuous"/>
          <w:pgNumType w:start="1"/>
          <w:cols w:space="720"/>
        </w:sectPr>
      </w:pPr>
    </w:p>
    <w:p w14:paraId="7D9DFF57" w14:textId="7A7485DE" w:rsidR="458867B9" w:rsidRDefault="458867B9" w:rsidP="18D20408">
      <w:pPr>
        <w:spacing w:line="259" w:lineRule="auto"/>
        <w:rPr>
          <w:rFonts w:ascii="Times New Roman" w:hAnsi="Times New Roman" w:cs="Times New Roman"/>
          <w:b/>
          <w:bCs/>
        </w:rPr>
      </w:pPr>
      <w:r w:rsidRPr="18D20408">
        <w:rPr>
          <w:rFonts w:ascii="Times New Roman" w:hAnsi="Times New Roman" w:cs="Times New Roman"/>
          <w:b/>
          <w:bCs/>
        </w:rPr>
        <w:lastRenderedPageBreak/>
        <w:t>Supplementary Table 7.</w:t>
      </w:r>
      <w:r w:rsidR="1BA09657" w:rsidRPr="18D20408">
        <w:rPr>
          <w:rFonts w:ascii="Times New Roman" w:hAnsi="Times New Roman" w:cs="Times New Roman"/>
          <w:b/>
          <w:bCs/>
        </w:rPr>
        <w:t xml:space="preserve">1 </w:t>
      </w:r>
      <w:r w:rsidR="0289E7DE" w:rsidRPr="18D20408">
        <w:rPr>
          <w:rFonts w:ascii="Times New Roman" w:hAnsi="Times New Roman" w:cs="Times New Roman"/>
          <w:b/>
          <w:bCs/>
        </w:rPr>
        <w:t xml:space="preserve"> Summary of GRADE ratings</w:t>
      </w:r>
      <w:r w:rsidR="6E08C38A" w:rsidRPr="18D20408">
        <w:rPr>
          <w:rFonts w:ascii="Times New Roman" w:hAnsi="Times New Roman" w:cs="Times New Roman"/>
          <w:b/>
          <w:bCs/>
        </w:rPr>
        <w:t xml:space="preserve"> for Overall risk of HNCs, Risk of incidence of HNCs, Risk of mortality of HNCs and </w:t>
      </w:r>
      <w:r w:rsidR="439D6C41" w:rsidRPr="18D20408">
        <w:rPr>
          <w:rFonts w:ascii="Times New Roman" w:hAnsi="Times New Roman" w:cs="Times New Roman"/>
          <w:b/>
          <w:bCs/>
        </w:rPr>
        <w:t>Risk of HNCs in females.</w:t>
      </w:r>
    </w:p>
    <w:p w14:paraId="5E03F665" w14:textId="0A5DE1F5" w:rsidR="00D30515" w:rsidRDefault="00D30515" w:rsidP="18D20408">
      <w:pPr>
        <w:spacing w:line="259" w:lineRule="auto"/>
        <w:jc w:val="center"/>
        <w:rPr>
          <w:rFonts w:ascii="Times New Roman" w:hAnsi="Times New Roman" w:cs="Times New Roman"/>
          <w:b/>
          <w:bCs/>
        </w:rPr>
      </w:pPr>
    </w:p>
    <w:p w14:paraId="0FE7C287" w14:textId="21432697" w:rsidR="00D30515" w:rsidRDefault="00D30515" w:rsidP="18D20408">
      <w:pPr>
        <w:spacing w:line="259" w:lineRule="auto"/>
        <w:jc w:val="center"/>
        <w:rPr>
          <w:rFonts w:ascii="Times New Roman" w:hAnsi="Times New Roman" w:cs="Times New Roman"/>
          <w:b/>
          <w:bCs/>
        </w:rPr>
      </w:pPr>
    </w:p>
    <w:tbl>
      <w:tblPr>
        <w:tblW w:w="0" w:type="auto"/>
        <w:tblLayout w:type="fixed"/>
        <w:tblLook w:val="06A0" w:firstRow="1" w:lastRow="0" w:firstColumn="1" w:lastColumn="0" w:noHBand="1" w:noVBand="1"/>
      </w:tblPr>
      <w:tblGrid>
        <w:gridCol w:w="1232"/>
        <w:gridCol w:w="745"/>
        <w:gridCol w:w="2641"/>
        <w:gridCol w:w="758"/>
        <w:gridCol w:w="2526"/>
        <w:gridCol w:w="824"/>
        <w:gridCol w:w="2431"/>
        <w:gridCol w:w="741"/>
        <w:gridCol w:w="2382"/>
      </w:tblGrid>
      <w:tr w:rsidR="18D20408" w14:paraId="4A8AE684" w14:textId="77777777" w:rsidTr="00B01C11">
        <w:trPr>
          <w:trHeight w:val="360"/>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B893244" w14:textId="45AC6B31" w:rsidR="18D20408" w:rsidRPr="00642484" w:rsidRDefault="18D20408" w:rsidP="00B01C11">
            <w:pPr>
              <w:spacing w:after="0" w:line="279" w:lineRule="auto"/>
              <w:jc w:val="right"/>
              <w:rPr>
                <w:rFonts w:ascii="Times New Roman" w:eastAsia="Times New Roman" w:hAnsi="Times New Roman" w:cs="Times New Roman"/>
                <w:color w:val="000000" w:themeColor="text1"/>
                <w:sz w:val="14"/>
                <w:szCs w:val="14"/>
                <w:lang w:val="en-GB"/>
              </w:rPr>
            </w:pPr>
          </w:p>
        </w:tc>
        <w:tc>
          <w:tcPr>
            <w:tcW w:w="3386"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6275024" w14:textId="74E21F24"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Overall risk of HNCs</w:t>
            </w:r>
          </w:p>
        </w:tc>
        <w:tc>
          <w:tcPr>
            <w:tcW w:w="3284"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0FCD328" w14:textId="1D5CF592" w:rsidR="18D20408" w:rsidRPr="00642484" w:rsidRDefault="18D20408" w:rsidP="00B01C11">
            <w:pPr>
              <w:spacing w:after="0" w:line="279" w:lineRule="auto"/>
              <w:jc w:val="center"/>
              <w:rPr>
                <w:rFonts w:ascii="Times New Roman" w:eastAsia="Times New Roman" w:hAnsi="Times New Roman" w:cs="Times New Roman"/>
                <w:color w:val="000000" w:themeColor="text1"/>
                <w:sz w:val="16"/>
                <w:szCs w:val="16"/>
                <w:lang w:val="en-GB"/>
              </w:rPr>
            </w:pPr>
            <w:r w:rsidRPr="00642484">
              <w:rPr>
                <w:rFonts w:ascii="Times New Roman" w:eastAsia="Times New Roman" w:hAnsi="Times New Roman" w:cs="Times New Roman"/>
                <w:b/>
                <w:bCs/>
                <w:color w:val="000000" w:themeColor="text1"/>
                <w:sz w:val="16"/>
                <w:szCs w:val="16"/>
                <w:lang w:val="en-GB"/>
              </w:rPr>
              <w:t>Risk of mortality of HNCs</w:t>
            </w:r>
          </w:p>
        </w:tc>
        <w:tc>
          <w:tcPr>
            <w:tcW w:w="325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37C7C52" w14:textId="5B7A93D4" w:rsidR="18D20408" w:rsidRPr="00642484" w:rsidRDefault="18D20408" w:rsidP="00B01C11">
            <w:pPr>
              <w:spacing w:after="0" w:line="279" w:lineRule="auto"/>
              <w:jc w:val="center"/>
              <w:rPr>
                <w:rFonts w:ascii="Times New Roman" w:eastAsia="Times New Roman" w:hAnsi="Times New Roman" w:cs="Times New Roman"/>
                <w:color w:val="000000" w:themeColor="text1"/>
                <w:sz w:val="16"/>
                <w:szCs w:val="16"/>
                <w:lang w:val="en-GB"/>
              </w:rPr>
            </w:pPr>
            <w:r w:rsidRPr="00642484">
              <w:rPr>
                <w:rFonts w:ascii="Times New Roman" w:eastAsia="Times New Roman" w:hAnsi="Times New Roman" w:cs="Times New Roman"/>
                <w:b/>
                <w:bCs/>
                <w:color w:val="000000" w:themeColor="text1"/>
                <w:sz w:val="16"/>
                <w:szCs w:val="16"/>
                <w:lang w:val="en-GB"/>
              </w:rPr>
              <w:t>Risk of incidence of HNCs</w:t>
            </w:r>
          </w:p>
        </w:tc>
        <w:tc>
          <w:tcPr>
            <w:tcW w:w="3123"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4C8C8B2" w14:textId="622A63C3" w:rsidR="18D20408" w:rsidRPr="00642484" w:rsidRDefault="18D20408" w:rsidP="00B01C11">
            <w:pPr>
              <w:spacing w:after="0" w:line="279" w:lineRule="auto"/>
              <w:jc w:val="center"/>
              <w:rPr>
                <w:rFonts w:ascii="Times New Roman" w:eastAsia="Times New Roman" w:hAnsi="Times New Roman" w:cs="Times New Roman"/>
                <w:color w:val="000000" w:themeColor="text1"/>
                <w:sz w:val="16"/>
                <w:szCs w:val="16"/>
                <w:lang w:val="en-GB"/>
              </w:rPr>
            </w:pPr>
            <w:r w:rsidRPr="00642484">
              <w:rPr>
                <w:rFonts w:ascii="Times New Roman" w:eastAsia="Times New Roman" w:hAnsi="Times New Roman" w:cs="Times New Roman"/>
                <w:b/>
                <w:bCs/>
                <w:color w:val="000000" w:themeColor="text1"/>
                <w:sz w:val="16"/>
                <w:szCs w:val="16"/>
                <w:lang w:val="en-GB"/>
              </w:rPr>
              <w:t>Risk of KNC in females</w:t>
            </w:r>
          </w:p>
        </w:tc>
      </w:tr>
      <w:tr w:rsidR="18D20408" w14:paraId="304AADE7" w14:textId="77777777" w:rsidTr="00B01C11">
        <w:trPr>
          <w:trHeight w:val="37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2DB154A" w14:textId="2473FAF3" w:rsidR="18D20408" w:rsidRPr="00642484" w:rsidRDefault="18D20408" w:rsidP="00B01C11">
            <w:pPr>
              <w:spacing w:after="0" w:line="279" w:lineRule="auto"/>
              <w:rPr>
                <w:rFonts w:ascii="Aptos" w:eastAsia="Aptos" w:hAnsi="Aptos" w:cs="Aptos"/>
                <w:color w:val="000000" w:themeColor="text1"/>
                <w:sz w:val="24"/>
                <w:szCs w:val="24"/>
                <w:lang w:val="en-GB"/>
              </w:rPr>
            </w:pP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FF650FE" w14:textId="44638CA2"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Rating</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A077801" w14:textId="53DF0E8E"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2D00A0E" w14:textId="70D15032"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Rating</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0141487" w14:textId="6AC58FEB"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0F2C3B3" w14:textId="683EEB6C"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 xml:space="preserve">Rating </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AA72974" w14:textId="5EF5F0BD"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72CA1B8" w14:textId="6AC2517C"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Rating</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CC870EA" w14:textId="148D3701"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r>
      <w:tr w:rsidR="18D20408" w14:paraId="3A553481"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43705AF5" w14:textId="6603BB65"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Risk of Bias</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87F5578" w14:textId="5492C703"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- 1 </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2995963" w14:textId="3981E8DB"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downgraded by one point, since most evidence came from studies showing high risk of bias for confounding effect (26/30 studies) and lack of accuracy in the exposure assessment (24/30). </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BF65C0D" w14:textId="10164F82"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-1 </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CAB8FCA" w14:textId="6DF57474"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downgraded by one point, since most evidence came from studies showing high risk of bias for confounding effect (16/21 studies) and lack of accuracy in the exposure assessment (19/21). </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E475CAE" w14:textId="124A0907"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-1 </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A7905F0" w14:textId="6714AE1D"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downgraded by one point, since most evidence came from studies showing high risk of bias for confounding effect (13/15 studies) and lack of accuracy in the exposure assessment (11/15). </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F305367" w14:textId="78A3092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- 1 )</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310E767" w14:textId="0A5AD37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downgraded by one point, since most evidence  came from studies showing a probable high risk of bias for accuracy in the exposure assessment (4/6 studies)  and for confounding effect (3/6 studies).</w:t>
            </w:r>
          </w:p>
        </w:tc>
      </w:tr>
      <w:tr w:rsidR="18D20408" w14:paraId="2E114D48" w14:textId="77777777" w:rsidTr="00B01C11">
        <w:trPr>
          <w:trHeight w:val="1410"/>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13A8365D" w14:textId="51E781D1"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Indirectness</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9BCBB6D" w14:textId="4B850DE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728462E" w14:textId="465D9DFF" w:rsidR="18D20408" w:rsidRDefault="18D20408" w:rsidP="00B01C11">
            <w:pPr>
              <w:spacing w:after="0" w:line="279" w:lineRule="auto"/>
              <w:rPr>
                <w:rFonts w:ascii="Times New Roman" w:eastAsia="Times New Roman" w:hAnsi="Times New Roman" w:cs="Times New Roman"/>
                <w:color w:val="000000" w:themeColor="text1"/>
                <w:sz w:val="14"/>
                <w:szCs w:val="14"/>
                <w:lang w:val="it-IT"/>
              </w:rPr>
            </w:pPr>
            <w:r w:rsidRPr="00642484">
              <w:rPr>
                <w:rFonts w:ascii="Times New Roman" w:eastAsia="Times New Roman" w:hAnsi="Times New Roman" w:cs="Times New Roman"/>
                <w:color w:val="000000" w:themeColor="text1"/>
                <w:sz w:val="14"/>
                <w:szCs w:val="14"/>
                <w:lang w:val="en-GB"/>
              </w:rPr>
              <w:t xml:space="preserve">The rating was not downgraded since there is no compelling reason to think that the studied population differed from the population of interest in a way that could lead to substantial differences in the effect sizes. </w:t>
            </w:r>
            <w:r w:rsidRPr="18D20408">
              <w:rPr>
                <w:rFonts w:ascii="Times New Roman" w:eastAsia="Times New Roman" w:hAnsi="Times New Roman" w:cs="Times New Roman"/>
                <w:color w:val="000000" w:themeColor="text1"/>
                <w:sz w:val="14"/>
                <w:szCs w:val="14"/>
                <w:lang w:val="it-IT"/>
              </w:rPr>
              <w:t>Moreover, the included studies addressed the research question effectively.</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4247254" w14:textId="030BF835" w:rsidR="18D20408" w:rsidRDefault="18D20408" w:rsidP="00B01C11">
            <w:pPr>
              <w:spacing w:before="240" w:after="24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EAD78A8" w14:textId="431890A1"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because there is no strong reason to believe that the studied population differed significantly from the population of interest in a manner that would affect effect sizes.</w:t>
            </w:r>
          </w:p>
          <w:p w14:paraId="19959258" w14:textId="64773F4A"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 </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2F9C059" w14:textId="530199F0" w:rsidR="18D20408" w:rsidRDefault="18D20408" w:rsidP="00B01C11">
            <w:pPr>
              <w:spacing w:before="240" w:after="24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75E0DA4" w14:textId="341A9B46" w:rsidR="18D20408" w:rsidRDefault="18D20408" w:rsidP="00B01C11">
            <w:pPr>
              <w:spacing w:after="0" w:line="279" w:lineRule="auto"/>
              <w:rPr>
                <w:rFonts w:ascii="Times New Roman" w:eastAsia="Times New Roman" w:hAnsi="Times New Roman" w:cs="Times New Roman"/>
                <w:color w:val="000000" w:themeColor="text1"/>
                <w:sz w:val="14"/>
                <w:szCs w:val="14"/>
                <w:lang w:val="it-IT"/>
              </w:rPr>
            </w:pPr>
            <w:r w:rsidRPr="00642484">
              <w:rPr>
                <w:rFonts w:ascii="Times New Roman" w:eastAsia="Times New Roman" w:hAnsi="Times New Roman" w:cs="Times New Roman"/>
                <w:color w:val="000000" w:themeColor="text1"/>
                <w:sz w:val="14"/>
                <w:szCs w:val="14"/>
                <w:lang w:val="en-GB"/>
              </w:rPr>
              <w:t xml:space="preserve">The rating was not downgraded because there is no strong reason to believe that the studied population differed significantly from the population of interest in such a way that would affect effect sizes. </w:t>
            </w:r>
            <w:r w:rsidRPr="18D20408">
              <w:rPr>
                <w:rFonts w:ascii="Times New Roman" w:eastAsia="Times New Roman" w:hAnsi="Times New Roman" w:cs="Times New Roman"/>
                <w:color w:val="000000" w:themeColor="text1"/>
                <w:sz w:val="14"/>
                <w:szCs w:val="14"/>
                <w:lang w:val="it-IT"/>
              </w:rPr>
              <w:t>Additionally, the included studies effectively addressed the research question.</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22525D4" w14:textId="4FA7DA48"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B9F5C55" w14:textId="05048110" w:rsidR="18D20408" w:rsidRDefault="18D20408" w:rsidP="00B01C11">
            <w:pPr>
              <w:spacing w:after="0" w:line="279" w:lineRule="auto"/>
              <w:rPr>
                <w:rFonts w:ascii="Times New Roman" w:eastAsia="Times New Roman" w:hAnsi="Times New Roman" w:cs="Times New Roman"/>
                <w:color w:val="000000" w:themeColor="text1"/>
                <w:sz w:val="14"/>
                <w:szCs w:val="14"/>
                <w:lang w:val="it-IT"/>
              </w:rPr>
            </w:pPr>
            <w:r w:rsidRPr="00642484">
              <w:rPr>
                <w:rFonts w:ascii="Times New Roman" w:eastAsia="Times New Roman" w:hAnsi="Times New Roman" w:cs="Times New Roman"/>
                <w:color w:val="000000" w:themeColor="text1"/>
                <w:sz w:val="14"/>
                <w:szCs w:val="14"/>
                <w:lang w:val="en-GB"/>
              </w:rPr>
              <w:t xml:space="preserve">The rating was not downgraded since there is no compelling reason to think that the studied population differed from the population of interest in a way that could lead to substantial differences in the effect sizes. </w:t>
            </w:r>
            <w:r w:rsidRPr="18D20408">
              <w:rPr>
                <w:rFonts w:ascii="Times New Roman" w:eastAsia="Times New Roman" w:hAnsi="Times New Roman" w:cs="Times New Roman"/>
                <w:color w:val="000000" w:themeColor="text1"/>
                <w:sz w:val="14"/>
                <w:szCs w:val="14"/>
                <w:lang w:val="it-IT"/>
              </w:rPr>
              <w:t>No study was considered at risk of selection bias.</w:t>
            </w:r>
          </w:p>
          <w:p w14:paraId="290F624D" w14:textId="08926A55" w:rsidR="18D20408" w:rsidRDefault="18D20408" w:rsidP="00B01C11">
            <w:pPr>
              <w:spacing w:after="0" w:line="279" w:lineRule="auto"/>
              <w:rPr>
                <w:rFonts w:ascii="Aptos" w:eastAsia="Aptos" w:hAnsi="Aptos" w:cs="Aptos"/>
                <w:color w:val="000000" w:themeColor="text1"/>
                <w:sz w:val="24"/>
                <w:szCs w:val="24"/>
                <w:lang w:val="it-IT"/>
              </w:rPr>
            </w:pPr>
          </w:p>
        </w:tc>
      </w:tr>
      <w:tr w:rsidR="18D20408" w14:paraId="7168D1CA"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404E7BE1" w14:textId="0342A05E"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Inconsistency</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1F1B600" w14:textId="6B6DEEB1"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B5ECFA8" w14:textId="3B99E09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downgraded even if the point estimates moderately differed across studies  point estimates did not vary widely across studies, confidence intervals were overlapping, and the total I2 did not indicate the presence of high heterogeneity. </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309E284" w14:textId="6E707AB2"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-1 </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CBB1769" w14:textId="6574D099"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downgraded because of  heterogeneity in the results, evident from a high value of I2, a significant p-value for the heterogeneity test and moderately different point estimates. GRADE states that inconsistency is important when it reduces confidence in results in relation to a particular decision which appears to be the case from this results.</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818C63D" w14:textId="70DAF6F7"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D616F86" w14:textId="279DBA38"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because of  evident heterogeneity in the results. The I2 statistic showed a moderate level of heterogeneity in the results and the majority of the point estimates were consistent.</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A91E5BF" w14:textId="6D87420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552C5DE" w14:textId="327E4F7B"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since the point estimates were consistent (all above 1) across studies, the total I2 indicated the presence of low heterogeneity and the p-value for the heterogeneity test was not significant.</w:t>
            </w:r>
          </w:p>
        </w:tc>
      </w:tr>
      <w:tr w:rsidR="18D20408" w14:paraId="084FB2AF" w14:textId="77777777" w:rsidTr="00B01C11">
        <w:trPr>
          <w:trHeight w:val="750"/>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151C9E76" w14:textId="4D3B7FDC"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Imprecision</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026E8F2" w14:textId="68E0D1C4"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D4ED14C" w14:textId="0E05C20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C3F0D2B" w14:textId="4D537558"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-1</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B1E9B79" w14:textId="28D7709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downgraded due to imprecision because the lower limit of the 95% CI of the pooled effect estimate indicated a small decrease in risk, whereas the upper limit indicated a large increase.</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FDABD9D" w14:textId="68B51145"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577AC24" w14:textId="7C86096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710D771" w14:textId="30937096"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33C7A96" w14:textId="18D79DAD"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p w14:paraId="2CEE8FD8" w14:textId="74F0051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p>
        </w:tc>
      </w:tr>
      <w:tr w:rsidR="18D20408" w14:paraId="4B135764"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5A915A5E" w14:textId="5B740C19"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lastRenderedPageBreak/>
              <w:t>Publication bias</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7E6008C" w14:textId="68A4EC48"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73CEA62" w14:textId="0BC56F7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due to publication bias because the visual inspection of the funnel and DOI plot did not indicate concerning evidence of asymmetry, and the p-value of the Egger test was not significant. Additionally, the vast majority of studies were conducted independently and were not funded by the industry (26/30).</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1416D43" w14:textId="6604DA94"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C838090" w14:textId="4D34955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downgraded because the visual inspection of the funnel and DOI plots didn’t show any concerning evidence of publication bias and the p-value of the Egger test was not significant. </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0B460FE" w14:textId="1568CE1A"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9C224BE" w14:textId="04062BA7"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due to publication bias because the visual inspection of the funnel and DOI plots did not indicate concerning evidence of asymmetry, and the p-value of the Egger test was not significant. Moreover, no study presented a risk of bias for financial conflict of interest.</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39BC0E7" w14:textId="53730155"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51BCF3D" w14:textId="62AE31AB"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downgraded due to publication bias because the visual inspection of the funnel and DOI plot did not show any evidence of asymmetry, and the p-value of the Egger test was not significant. </w:t>
            </w:r>
          </w:p>
        </w:tc>
      </w:tr>
      <w:tr w:rsidR="18D20408" w14:paraId="54B1BA30"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2AA612C1" w14:textId="63B92BDD"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 xml:space="preserve">Large magnitude </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E5B02AF" w14:textId="4E6843F2"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10BA853" w14:textId="000A7125"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the magnitude of effect did not show great association between outcome and exposure.</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AC33207" w14:textId="0B108CD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BA0CFC1" w14:textId="6C83CCBD"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the magnitude of effect did not show great association between outcome and exposure.</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C25B80E" w14:textId="3FDF72D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DAFD751" w14:textId="208AC15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for large magnitude of effect was upgraded since the pooled RR was greater than 1.25. </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DC13C11" w14:textId="6B85C2A0"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+1</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401C5F2" w14:textId="7C12B171"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for magnitude of effect was upgraded since the pooled RR was greater than 1.25. </w:t>
            </w:r>
          </w:p>
        </w:tc>
      </w:tr>
      <w:tr w:rsidR="18D20408" w14:paraId="631C80F9"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79AF69D6" w14:textId="5F017852"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Dose response</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3D545D2" w14:textId="4F4F16E0"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EC92EAA" w14:textId="6E37F27F"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majority of the included studies.</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7A81B96" w14:textId="187C30E7"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887BFE2" w14:textId="7F0E3443"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majority of the included studies.</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8995FB6" w14:textId="14397CB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E5592EC" w14:textId="096DF44C"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majority of the included studies.</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E070A67" w14:textId="45A2D649"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E59DAC4" w14:textId="56DC49F5"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included studies.</w:t>
            </w:r>
          </w:p>
        </w:tc>
      </w:tr>
      <w:tr w:rsidR="18D20408" w14:paraId="3D852B14" w14:textId="77777777" w:rsidTr="00B01C11">
        <w:trPr>
          <w:trHeight w:val="345"/>
        </w:trPr>
        <w:tc>
          <w:tcPr>
            <w:tcW w:w="123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66510103" w14:textId="57F10E34"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Residual confounding</w:t>
            </w:r>
          </w:p>
        </w:tc>
        <w:tc>
          <w:tcPr>
            <w:tcW w:w="74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6B50A7E" w14:textId="65EB46BE"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A44F436" w14:textId="6AA1D852"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the  consideration of plausible residual confounders, biases, or effect modification would not suggest a spurious effect.</w:t>
            </w:r>
          </w:p>
        </w:tc>
        <w:tc>
          <w:tcPr>
            <w:tcW w:w="75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C86B2C7" w14:textId="7E9A6C6E"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5B1637E" w14:textId="3239C6D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increased because, after considering potential residual confounders, biases, or effect modification, there was no indication that the observed effect was false or misleading. </w:t>
            </w:r>
          </w:p>
        </w:tc>
        <w:tc>
          <w:tcPr>
            <w:tcW w:w="82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BE8136A" w14:textId="7123F4B1"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43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853160A" w14:textId="3DA288E4"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increased because, after considering potential residual confounders, biases, or effect modification, there was no indication that the observed effect was false or misleading. </w:t>
            </w:r>
          </w:p>
        </w:tc>
        <w:tc>
          <w:tcPr>
            <w:tcW w:w="74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3FA6DD4" w14:textId="1279CDD5"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8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F3AD6BF" w14:textId="2EF6D7C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the  consideration of plausible residual confounders would not suggest an underestimation of the observed effect.</w:t>
            </w:r>
          </w:p>
        </w:tc>
      </w:tr>
    </w:tbl>
    <w:p w14:paraId="1268BACA" w14:textId="34A23252" w:rsidR="00D30515" w:rsidRDefault="00D30515" w:rsidP="18D20408">
      <w:pPr>
        <w:spacing w:line="259" w:lineRule="auto"/>
        <w:rPr>
          <w:rFonts w:ascii="Times New Roman" w:hAnsi="Times New Roman" w:cs="Times New Roman"/>
          <w:b/>
          <w:bCs/>
        </w:rPr>
      </w:pPr>
    </w:p>
    <w:p w14:paraId="52329C50" w14:textId="09C5912C" w:rsidR="34B2E162" w:rsidRDefault="34B2E162" w:rsidP="18D20408">
      <w:pPr>
        <w:spacing w:line="259" w:lineRule="auto"/>
        <w:rPr>
          <w:rFonts w:ascii="Times New Roman" w:hAnsi="Times New Roman" w:cs="Times New Roman"/>
          <w:b/>
          <w:bCs/>
        </w:rPr>
      </w:pPr>
      <w:r w:rsidRPr="18D20408">
        <w:rPr>
          <w:rFonts w:ascii="Times New Roman" w:hAnsi="Times New Roman" w:cs="Times New Roman"/>
          <w:b/>
          <w:bCs/>
        </w:rPr>
        <w:t>Supplementary Table 7.2 Summary of GRADE ratings for Risk of Nose and Sinuses cancer, Risk of HNCs among European cohorts and Risk of HNCs among low quality studies.</w:t>
      </w:r>
    </w:p>
    <w:p w14:paraId="42B3A4E7" w14:textId="295156E1" w:rsidR="18D20408" w:rsidRDefault="18D20408" w:rsidP="18D20408">
      <w:pPr>
        <w:spacing w:line="259" w:lineRule="auto"/>
        <w:rPr>
          <w:rFonts w:ascii="Times New Roman" w:hAnsi="Times New Roman" w:cs="Times New Roman"/>
          <w:b/>
          <w:bCs/>
        </w:rPr>
      </w:pPr>
    </w:p>
    <w:tbl>
      <w:tblPr>
        <w:tblW w:w="0" w:type="auto"/>
        <w:tblLayout w:type="fixed"/>
        <w:tblLook w:val="06A0" w:firstRow="1" w:lastRow="0" w:firstColumn="1" w:lastColumn="0" w:noHBand="1" w:noVBand="1"/>
      </w:tblPr>
      <w:tblGrid>
        <w:gridCol w:w="1196"/>
        <w:gridCol w:w="885"/>
        <w:gridCol w:w="2640"/>
        <w:gridCol w:w="801"/>
        <w:gridCol w:w="2529"/>
        <w:gridCol w:w="855"/>
        <w:gridCol w:w="2368"/>
      </w:tblGrid>
      <w:tr w:rsidR="18D20408" w14:paraId="3A5E472A" w14:textId="77777777" w:rsidTr="00B01C11">
        <w:trPr>
          <w:trHeight w:val="360"/>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9273E2A" w14:textId="221DF7AE" w:rsidR="18D20408" w:rsidRPr="00642484" w:rsidRDefault="18D20408" w:rsidP="00B01C11">
            <w:pPr>
              <w:spacing w:after="0" w:line="279" w:lineRule="auto"/>
              <w:jc w:val="right"/>
              <w:rPr>
                <w:rFonts w:ascii="Times New Roman" w:eastAsia="Times New Roman" w:hAnsi="Times New Roman" w:cs="Times New Roman"/>
                <w:color w:val="000000" w:themeColor="text1"/>
                <w:sz w:val="14"/>
                <w:szCs w:val="14"/>
                <w:lang w:val="en-GB"/>
              </w:rPr>
            </w:pPr>
          </w:p>
        </w:tc>
        <w:tc>
          <w:tcPr>
            <w:tcW w:w="352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768ADF4" w14:textId="6D2B933B" w:rsidR="18D20408" w:rsidRPr="00642484" w:rsidRDefault="18D20408" w:rsidP="00B01C11">
            <w:pPr>
              <w:spacing w:after="0" w:line="279" w:lineRule="auto"/>
              <w:jc w:val="center"/>
              <w:rPr>
                <w:rFonts w:ascii="Times New Roman" w:eastAsia="Times New Roman" w:hAnsi="Times New Roman" w:cs="Times New Roman"/>
                <w:color w:val="000000" w:themeColor="text1"/>
                <w:sz w:val="16"/>
                <w:szCs w:val="16"/>
                <w:lang w:val="en-GB"/>
              </w:rPr>
            </w:pPr>
            <w:r w:rsidRPr="00642484">
              <w:rPr>
                <w:rFonts w:ascii="Times New Roman" w:eastAsia="Times New Roman" w:hAnsi="Times New Roman" w:cs="Times New Roman"/>
                <w:b/>
                <w:bCs/>
                <w:color w:val="000000" w:themeColor="text1"/>
                <w:sz w:val="16"/>
                <w:szCs w:val="16"/>
                <w:lang w:val="en-GB"/>
              </w:rPr>
              <w:t>Risk of Nose and Sinuses cancer</w:t>
            </w:r>
          </w:p>
        </w:tc>
        <w:tc>
          <w:tcPr>
            <w:tcW w:w="333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DF6F4E9" w14:textId="60A589CD" w:rsidR="18D20408" w:rsidRPr="00642484" w:rsidRDefault="18D20408" w:rsidP="00B01C11">
            <w:pPr>
              <w:spacing w:after="0" w:line="279" w:lineRule="auto"/>
              <w:jc w:val="center"/>
              <w:rPr>
                <w:rFonts w:ascii="Times New Roman" w:eastAsia="Times New Roman" w:hAnsi="Times New Roman" w:cs="Times New Roman"/>
                <w:color w:val="000000" w:themeColor="text1"/>
                <w:sz w:val="18"/>
                <w:szCs w:val="18"/>
                <w:lang w:val="en-GB"/>
              </w:rPr>
            </w:pPr>
            <w:r w:rsidRPr="00642484">
              <w:rPr>
                <w:rFonts w:ascii="Times New Roman" w:eastAsia="Times New Roman" w:hAnsi="Times New Roman" w:cs="Times New Roman"/>
                <w:b/>
                <w:bCs/>
                <w:color w:val="000000" w:themeColor="text1"/>
                <w:sz w:val="18"/>
                <w:szCs w:val="18"/>
                <w:lang w:val="en-GB"/>
              </w:rPr>
              <w:t>Risk of HNCs among European cohorts</w:t>
            </w:r>
          </w:p>
        </w:tc>
        <w:tc>
          <w:tcPr>
            <w:tcW w:w="3223"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04C655E" w14:textId="53E911EF" w:rsidR="18D20408" w:rsidRPr="00642484" w:rsidRDefault="18D20408" w:rsidP="00B01C11">
            <w:pPr>
              <w:spacing w:after="0" w:line="279" w:lineRule="auto"/>
              <w:jc w:val="center"/>
              <w:rPr>
                <w:rFonts w:ascii="Times New Roman" w:eastAsia="Times New Roman" w:hAnsi="Times New Roman" w:cs="Times New Roman"/>
                <w:color w:val="000000" w:themeColor="text1"/>
                <w:sz w:val="18"/>
                <w:szCs w:val="18"/>
                <w:lang w:val="en-GB"/>
              </w:rPr>
            </w:pPr>
            <w:r w:rsidRPr="00642484">
              <w:rPr>
                <w:rFonts w:ascii="Times New Roman" w:eastAsia="Times New Roman" w:hAnsi="Times New Roman" w:cs="Times New Roman"/>
                <w:b/>
                <w:bCs/>
                <w:color w:val="000000" w:themeColor="text1"/>
                <w:sz w:val="18"/>
                <w:szCs w:val="18"/>
                <w:lang w:val="en-GB"/>
              </w:rPr>
              <w:t>Risk of HNCs among low quality studies</w:t>
            </w:r>
          </w:p>
        </w:tc>
      </w:tr>
      <w:tr w:rsidR="18D20408" w14:paraId="3E0D9AD8" w14:textId="77777777" w:rsidTr="00B01C11">
        <w:trPr>
          <w:trHeight w:val="37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76DC6C0" w14:textId="19CA7733" w:rsidR="18D20408" w:rsidRPr="00642484" w:rsidRDefault="18D20408" w:rsidP="00B01C11">
            <w:pPr>
              <w:spacing w:after="0" w:line="279" w:lineRule="auto"/>
              <w:rPr>
                <w:rFonts w:ascii="Aptos" w:eastAsia="Aptos" w:hAnsi="Aptos" w:cs="Aptos"/>
                <w:color w:val="000000" w:themeColor="text1"/>
                <w:sz w:val="24"/>
                <w:szCs w:val="24"/>
                <w:lang w:val="en-GB"/>
              </w:rPr>
            </w:pP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F0A39CA" w14:textId="61BA6A92"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Rating</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5E63952" w14:textId="70D41A14"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DF31305" w14:textId="08A25081"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Rating</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F0141AF" w14:textId="533B4874"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B2162E3" w14:textId="106EC4C0"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 xml:space="preserve">Rating </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DFCEB81" w14:textId="1C4CE8BE" w:rsidR="18D20408" w:rsidRDefault="18D20408" w:rsidP="00B01C11">
            <w:pPr>
              <w:spacing w:after="0" w:line="279" w:lineRule="auto"/>
              <w:jc w:val="center"/>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Rationale</w:t>
            </w:r>
          </w:p>
        </w:tc>
      </w:tr>
      <w:tr w:rsidR="18D20408" w14:paraId="75D846E3"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7A023A4B" w14:textId="461054C6"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Risk of Bias</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1D8E736" w14:textId="6A251B3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- 1 </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E11E55F" w14:textId="07E24537"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downgraded by one point, since most evidence (6/7 studies) came from studies showing a probable high risk of bias for accuracy in the exposure assessment    and confounding effect.</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E3A5A6F" w14:textId="60B0ECB3"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-1 </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7C61DBF" w14:textId="4586DDF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downgraded by one point, since most evidence came from studies (15/18) showing a probable high risk of bias for accuracy in the exposure assessment and for confounding effect.</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4E87621" w14:textId="686C78C1"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 xml:space="preserve">-1 </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37802EA" w14:textId="515698B1"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 xml:space="preserve">The rating was downgraded by one point, since most evidence (8/12 studies) came from studies showing a probable high risk of bias for accuracy in the exposure assessment    and confounding effect. </w:t>
            </w:r>
          </w:p>
        </w:tc>
      </w:tr>
      <w:tr w:rsidR="18D20408" w14:paraId="53EE9A30" w14:textId="77777777" w:rsidTr="00B01C11">
        <w:trPr>
          <w:trHeight w:val="1410"/>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7E60A9E9" w14:textId="67FFA56F"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lastRenderedPageBreak/>
              <w:t>Indirectness</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2D74E12" w14:textId="2F4FFDD2"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173088A" w14:textId="5A09DBD4" w:rsidR="18D20408" w:rsidRDefault="18D20408" w:rsidP="00B01C11">
            <w:pPr>
              <w:spacing w:after="0" w:line="279" w:lineRule="auto"/>
              <w:rPr>
                <w:rFonts w:ascii="Times New Roman" w:eastAsia="Times New Roman" w:hAnsi="Times New Roman" w:cs="Times New Roman"/>
                <w:color w:val="000000" w:themeColor="text1"/>
                <w:sz w:val="14"/>
                <w:szCs w:val="14"/>
                <w:lang w:val="it-IT"/>
              </w:rPr>
            </w:pPr>
            <w:r w:rsidRPr="00642484">
              <w:rPr>
                <w:rFonts w:ascii="Times New Roman" w:eastAsia="Times New Roman" w:hAnsi="Times New Roman" w:cs="Times New Roman"/>
                <w:color w:val="000000" w:themeColor="text1"/>
                <w:sz w:val="14"/>
                <w:szCs w:val="14"/>
                <w:lang w:val="en-GB"/>
              </w:rPr>
              <w:t xml:space="preserve">The rating was not downgraded since there is no compelling reason to think that the studied population differed from the population of interest in a way that could lead to substantial differences in the effect sizes. </w:t>
            </w:r>
            <w:r w:rsidRPr="18D20408">
              <w:rPr>
                <w:rFonts w:ascii="Times New Roman" w:eastAsia="Times New Roman" w:hAnsi="Times New Roman" w:cs="Times New Roman"/>
                <w:color w:val="000000" w:themeColor="text1"/>
                <w:sz w:val="14"/>
                <w:szCs w:val="14"/>
                <w:lang w:val="it-IT"/>
              </w:rPr>
              <w:t>Moreover, the included studies effectively addressed our research question.</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9162857" w14:textId="075F6B64" w:rsidR="18D20408" w:rsidRDefault="18D20408" w:rsidP="00B01C11">
            <w:pPr>
              <w:spacing w:before="240" w:after="24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3851807" w14:textId="7BCCD39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because there is no strong reason to believe that the studied population differed from the target population in a manner that would significantly affect the effect sizes. Three studies were considered at risk of selection bias, but they had small weights in the overall result.</w:t>
            </w:r>
          </w:p>
          <w:p w14:paraId="2F67A07E" w14:textId="4C0DA461"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 </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FBEF465" w14:textId="69DEAE08" w:rsidR="18D20408" w:rsidRDefault="18D20408" w:rsidP="00B01C11">
            <w:pPr>
              <w:spacing w:before="240" w:after="24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C984EEC" w14:textId="322ACE99"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because there is no strong reason to believe that the studied population differed from the target population in a manner that would significantly affect the effect sizes. Three studies were considered at risk of selection bias, but they had small weights in the overall result.</w:t>
            </w:r>
          </w:p>
        </w:tc>
      </w:tr>
      <w:tr w:rsidR="18D20408" w14:paraId="111A916F"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068C6E23" w14:textId="229A91D2"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Inconsistency</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49A374C" w14:textId="53825266"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BF86056" w14:textId="6E95E3A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since the point estimates were consistent across studies, confidence intervals were overlapping, the total I2 indicated the presence of low heterogeneity and the p-value for the heterogeneity test was not significant.</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0D2E072" w14:textId="4371325C"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1E36F71" w14:textId="7DCA8D90"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since the point estimates were moderately consistent across studies, the total I2 indicated the presence of moderate heterogeneity, and the confidence intervals were overlapping.</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A684A82" w14:textId="49DBB063"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BA091EA" w14:textId="7DF530A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since the point estimates were pretty consistent across studies, the total I2 did not indicate the presence of high heterogeneity, and the confidence intervals were overlapping</w:t>
            </w:r>
          </w:p>
        </w:tc>
      </w:tr>
      <w:tr w:rsidR="18D20408" w14:paraId="6C96AD5C" w14:textId="77777777" w:rsidTr="00B01C11">
        <w:trPr>
          <w:trHeight w:val="750"/>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2940EF2D" w14:textId="517E62E2"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Imprecision</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E74E6BA" w14:textId="6EB76DD4"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0A0CA3C" w14:textId="08C0A721"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857FB9B" w14:textId="270B9D81"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8A03645" w14:textId="6FE650CE"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p w14:paraId="50E5A9DF" w14:textId="281DB187"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9F63FBF" w14:textId="7B5D77F5"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E2B7E93" w14:textId="0CE4609D"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imprecision since the confidence interval around the estimate of exposure didn’t indicate opposite effects.</w:t>
            </w:r>
          </w:p>
        </w:tc>
      </w:tr>
      <w:tr w:rsidR="18D20408" w14:paraId="4FBFF564"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tcPr>
          <w:p w14:paraId="31E3250A" w14:textId="6ED80882"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Publication bias</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8462798" w14:textId="06FD466A"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7F714CA" w14:textId="2A6CCE1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downgraded due to publication bias because the visual inspection of the funnel and DOI plot did not indicate concerning evidence of asymmetry, and the p-value of the Egger test was not significant.</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7E1F7EF" w14:textId="1A736B3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0AF212D" w14:textId="5A2180B6"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was not downgraded due to publication bias because the visual inspection of the funnel and DOI plot did not show any evidence of asymmetry, and the p-value of the Egger test was not significant. </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8DE7542" w14:textId="0D64CEA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1FD5F2B" w14:textId="668EBCC6"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downgraded due to publication bias because the visual inspection of the funnel and DOI plot did not show any evidence of asymmetry, and the p-value of the Egger test was not significant.</w:t>
            </w:r>
          </w:p>
        </w:tc>
      </w:tr>
      <w:tr w:rsidR="18D20408" w14:paraId="2C10881F"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47EB1F37" w14:textId="7C78256B"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 xml:space="preserve">Large magnitude </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5C7987B" w14:textId="5759534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+1</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A879C05" w14:textId="7FF210FD"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upgraded for magnitude of effect since the RR was greater than 1.25.</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A872D87" w14:textId="0FC0703F"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+1</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A013604" w14:textId="1DF155F6"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upgraded for magnitude of effect since the RR was greater than 1.25.</w:t>
            </w:r>
          </w:p>
          <w:p w14:paraId="38E4B4E8" w14:textId="1C73FAD5"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B5740C7" w14:textId="07A7604B"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+1</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B6F20B3" w14:textId="625A514F"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 xml:space="preserve">The rating for large magnitude of effect was upgraded since the pooled RR was greater than 1.25. </w:t>
            </w:r>
          </w:p>
        </w:tc>
      </w:tr>
      <w:tr w:rsidR="18D20408" w14:paraId="72F2A222"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2466A828" w14:textId="0C30D5D3"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Dose response</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44172E2" w14:textId="59957749"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5BAEA08" w14:textId="53B03697"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upgraded since dose response gradients were not available across most of the studies included.</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86359C5" w14:textId="5F4C8A65"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CD2930F" w14:textId="57842026"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majority of the included studies.</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7AAEB69" w14:textId="53F19502"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9C742FB" w14:textId="31B06D81" w:rsidR="18D20408" w:rsidRPr="00642484" w:rsidRDefault="18D20408" w:rsidP="00B01C11">
            <w:pPr>
              <w:spacing w:after="0" w:line="279" w:lineRule="auto"/>
              <w:jc w:val="both"/>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dose response gradients were not available across the majority of the included studies.</w:t>
            </w:r>
          </w:p>
        </w:tc>
      </w:tr>
      <w:tr w:rsidR="18D20408" w14:paraId="68728A6D" w14:textId="77777777" w:rsidTr="00B01C11">
        <w:trPr>
          <w:trHeight w:val="345"/>
        </w:trPr>
        <w:tc>
          <w:tcPr>
            <w:tcW w:w="11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tcPr>
          <w:p w14:paraId="4A82515B" w14:textId="5BB329E2" w:rsidR="18D20408" w:rsidRDefault="18D20408" w:rsidP="00B01C11">
            <w:pPr>
              <w:spacing w:after="0" w:line="279" w:lineRule="auto"/>
              <w:jc w:val="right"/>
              <w:rPr>
                <w:rFonts w:ascii="Times New Roman" w:eastAsia="Times New Roman" w:hAnsi="Times New Roman" w:cs="Times New Roman"/>
                <w:color w:val="000000" w:themeColor="text1"/>
                <w:sz w:val="16"/>
                <w:szCs w:val="16"/>
                <w:lang w:val="it-IT"/>
              </w:rPr>
            </w:pPr>
            <w:r w:rsidRPr="18D20408">
              <w:rPr>
                <w:rFonts w:ascii="Times New Roman" w:eastAsia="Times New Roman" w:hAnsi="Times New Roman" w:cs="Times New Roman"/>
                <w:b/>
                <w:bCs/>
                <w:color w:val="000000" w:themeColor="text1"/>
                <w:sz w:val="16"/>
                <w:szCs w:val="16"/>
                <w:lang w:val="it-IT"/>
              </w:rPr>
              <w:t>Residual confounding</w:t>
            </w:r>
          </w:p>
        </w:tc>
        <w:tc>
          <w:tcPr>
            <w:tcW w:w="8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16E124A" w14:textId="05211319"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6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A496F16" w14:textId="076A8EAC"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00642484">
              <w:rPr>
                <w:rFonts w:ascii="Times New Roman" w:eastAsia="Times New Roman" w:hAnsi="Times New Roman" w:cs="Times New Roman"/>
                <w:color w:val="000000" w:themeColor="text1"/>
                <w:sz w:val="14"/>
                <w:szCs w:val="14"/>
                <w:lang w:val="en-GB"/>
              </w:rPr>
              <w:t>The rating was not upgraded since the  consideration of plausible residual confounders, biases, or effect modification would not suggest a spurious effect.</w:t>
            </w:r>
          </w:p>
        </w:tc>
        <w:tc>
          <w:tcPr>
            <w:tcW w:w="80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099AFE7" w14:textId="6F3EF586"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52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45519DA" w14:textId="7E1863D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 xml:space="preserve">The rating was not upgraded since the consideration of plausible residual confounders would not suggest an underestimation of the observed effect. </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CE3BDB0" w14:textId="7DB4EF8D" w:rsidR="18D20408" w:rsidRDefault="18D20408" w:rsidP="00B01C11">
            <w:pPr>
              <w:spacing w:after="0" w:line="279" w:lineRule="auto"/>
              <w:jc w:val="center"/>
              <w:rPr>
                <w:rFonts w:ascii="Times New Roman" w:eastAsia="Times New Roman" w:hAnsi="Times New Roman" w:cs="Times New Roman"/>
                <w:color w:val="000000" w:themeColor="text1"/>
                <w:sz w:val="14"/>
                <w:szCs w:val="14"/>
                <w:lang w:val="it-IT"/>
              </w:rPr>
            </w:pPr>
            <w:r w:rsidRPr="18D20408">
              <w:rPr>
                <w:rFonts w:ascii="Times New Roman" w:eastAsia="Times New Roman" w:hAnsi="Times New Roman" w:cs="Times New Roman"/>
                <w:color w:val="000000" w:themeColor="text1"/>
                <w:sz w:val="14"/>
                <w:szCs w:val="14"/>
                <w:lang w:val="it-IT"/>
              </w:rPr>
              <w:t>0</w:t>
            </w:r>
          </w:p>
        </w:tc>
        <w:tc>
          <w:tcPr>
            <w:tcW w:w="23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147173F" w14:textId="3BBBCE13" w:rsidR="18D20408" w:rsidRPr="00642484" w:rsidRDefault="18D20408" w:rsidP="00B01C11">
            <w:pPr>
              <w:spacing w:after="0" w:line="279" w:lineRule="auto"/>
              <w:rPr>
                <w:rFonts w:ascii="Times New Roman" w:eastAsia="Times New Roman" w:hAnsi="Times New Roman" w:cs="Times New Roman"/>
                <w:color w:val="000000" w:themeColor="text1"/>
                <w:sz w:val="14"/>
                <w:szCs w:val="14"/>
                <w:lang w:val="en-GB"/>
              </w:rPr>
            </w:pPr>
            <w:r w:rsidRPr="18D20408">
              <w:rPr>
                <w:rFonts w:ascii="Times New Roman" w:eastAsia="Times New Roman" w:hAnsi="Times New Roman" w:cs="Times New Roman"/>
                <w:color w:val="000000" w:themeColor="text1"/>
                <w:sz w:val="14"/>
                <w:szCs w:val="14"/>
              </w:rPr>
              <w:t>The rating was not upgraded since the consideration of plausible residual confounders would not suggest an underestimation of the observed effect.</w:t>
            </w:r>
          </w:p>
        </w:tc>
      </w:tr>
    </w:tbl>
    <w:p w14:paraId="000004CA" w14:textId="447A0718" w:rsidR="007A0DFB" w:rsidRPr="002A4AD3" w:rsidRDefault="007A0DFB" w:rsidP="00B80FDF">
      <w:pPr>
        <w:spacing w:line="259" w:lineRule="auto"/>
        <w:rPr>
          <w:rFonts w:ascii="Times New Roman" w:hAnsi="Times New Roman" w:cs="Times New Roman"/>
          <w:b/>
        </w:rPr>
      </w:pPr>
      <w:bookmarkStart w:id="0" w:name="_heading=h.30j0zll" w:colFirst="0" w:colLast="0"/>
      <w:bookmarkStart w:id="1" w:name="_GoBack"/>
      <w:bookmarkEnd w:id="0"/>
      <w:bookmarkEnd w:id="1"/>
    </w:p>
    <w:sectPr w:rsidR="007A0DFB" w:rsidRPr="002A4AD3" w:rsidSect="00B80FDF">
      <w:pgSz w:w="16838" w:h="11906" w:orient="landscape"/>
      <w:pgMar w:top="1134" w:right="1417" w:bottom="1134" w:left="1134" w:header="708" w:footer="708"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E1B08A" w14:textId="77777777" w:rsidR="004E6E50" w:rsidRDefault="004E6E50">
      <w:pPr>
        <w:spacing w:after="0" w:line="240" w:lineRule="auto"/>
      </w:pPr>
      <w:r>
        <w:separator/>
      </w:r>
    </w:p>
  </w:endnote>
  <w:endnote w:type="continuationSeparator" w:id="0">
    <w:p w14:paraId="1B8EE5E6" w14:textId="77777777" w:rsidR="004E6E50" w:rsidRDefault="004E6E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0319FD66-23FA-41C8-B6D8-E538F491ED77}"/>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626C7C2C-85CC-4209-B788-F5B951100767}"/>
    <w:embedBold r:id="rId3" w:fontKey="{1928835E-FA69-44C4-A6C8-5E4050AF1139}"/>
    <w:embedItalic r:id="rId4" w:fontKey="{D094E99D-2E39-4FEE-8E5E-2ABBC596577E}"/>
  </w:font>
  <w:font w:name="Calibri Light">
    <w:panose1 w:val="020F0302020204030204"/>
    <w:charset w:val="00"/>
    <w:family w:val="swiss"/>
    <w:pitch w:val="variable"/>
    <w:sig w:usb0="E4002EFF" w:usb1="C000247B" w:usb2="00000009" w:usb3="00000000" w:csb0="000001FF" w:csb1="00000000"/>
    <w:embedRegular r:id="rId5" w:fontKey="{6B26E096-5CC5-407C-B1C1-0D8DB77CF083}"/>
  </w:font>
  <w:font w:name="Segoe UI">
    <w:panose1 w:val="020B0502040204020203"/>
    <w:charset w:val="00"/>
    <w:family w:val="swiss"/>
    <w:pitch w:val="variable"/>
    <w:sig w:usb0="E4002EFF" w:usb1="C000E47F" w:usb2="00000009" w:usb3="00000000" w:csb0="000001FF" w:csb1="00000000"/>
    <w:embedRegular r:id="rId6" w:fontKey="{9A96180E-5A73-4417-9520-FFFA9BB175F3}"/>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7" w:fontKey="{7768A179-09B8-453E-8F63-AFA2A46AA647}"/>
    <w:embedItalic r:id="rId8" w:fontKey="{0D023CCE-0228-4C5E-BBF8-CDA6138CC076}"/>
  </w:font>
  <w:font w:name="Helvetica Neue">
    <w:altName w:val="Arial"/>
    <w:charset w:val="00"/>
    <w:family w:val="roman"/>
    <w:pitch w:val="default"/>
  </w:font>
  <w:font w:name="Arial Unicode MS">
    <w:panose1 w:val="020B0604020202020204"/>
    <w:charset w:val="00"/>
    <w:family w:val="roman"/>
    <w:pitch w:val="default"/>
  </w:font>
  <w:font w:name="Cambria Math">
    <w:panose1 w:val="02040503050406030204"/>
    <w:charset w:val="00"/>
    <w:family w:val="roman"/>
    <w:pitch w:val="variable"/>
    <w:sig w:usb0="E00006FF" w:usb1="420024FF" w:usb2="02000000" w:usb3="00000000" w:csb0="0000019F" w:csb1="00000000"/>
    <w:embedRegular r:id="rId9" w:fontKey="{0F6A3259-5EB0-4195-81A7-3AB7B3F30965}"/>
    <w:embedItalic r:id="rId10" w:fontKey="{AA842117-F4CF-4D14-B92A-6C9474CCC381}"/>
  </w:font>
  <w:font w:name="Aptos">
    <w:charset w:val="00"/>
    <w:family w:val="swiss"/>
    <w:pitch w:val="variable"/>
    <w:sig w:usb0="20000287" w:usb1="00000003" w:usb2="00000000" w:usb3="00000000" w:csb0="0000019F" w:csb1="00000000"/>
    <w:embedRegular r:id="rId11" w:fontKey="{A3F30177-06D8-4EBF-B6E0-60790BB04F84}"/>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4CB" w14:textId="77777777" w:rsidR="007A0DFB" w:rsidRDefault="007A0DFB">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AC9DFD" w14:textId="77777777" w:rsidR="004E6E50" w:rsidRDefault="004E6E50">
      <w:pPr>
        <w:spacing w:after="0" w:line="240" w:lineRule="auto"/>
      </w:pPr>
      <w:r>
        <w:separator/>
      </w:r>
    </w:p>
  </w:footnote>
  <w:footnote w:type="continuationSeparator" w:id="0">
    <w:p w14:paraId="1791B812" w14:textId="77777777" w:rsidR="004E6E50" w:rsidRDefault="004E6E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987A07"/>
    <w:multiLevelType w:val="multilevel"/>
    <w:tmpl w:val="7B6678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B7A6491"/>
    <w:multiLevelType w:val="multilevel"/>
    <w:tmpl w:val="90325F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10276A7"/>
    <w:multiLevelType w:val="multilevel"/>
    <w:tmpl w:val="59EC1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63E55A6"/>
    <w:multiLevelType w:val="multilevel"/>
    <w:tmpl w:val="28E07A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6833A3E"/>
    <w:multiLevelType w:val="multilevel"/>
    <w:tmpl w:val="3FCE29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9DB44C9"/>
    <w:multiLevelType w:val="multilevel"/>
    <w:tmpl w:val="46A82D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TrueTypeFont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DFB"/>
    <w:rsid w:val="00007277"/>
    <w:rsid w:val="00075CCF"/>
    <w:rsid w:val="000A69C5"/>
    <w:rsid w:val="000D8DD8"/>
    <w:rsid w:val="000F0CEC"/>
    <w:rsid w:val="000F53EC"/>
    <w:rsid w:val="00100563"/>
    <w:rsid w:val="00127C61"/>
    <w:rsid w:val="00131D97"/>
    <w:rsid w:val="0017658F"/>
    <w:rsid w:val="001774DA"/>
    <w:rsid w:val="00193FBB"/>
    <w:rsid w:val="00194404"/>
    <w:rsid w:val="002052D5"/>
    <w:rsid w:val="002841E1"/>
    <w:rsid w:val="00285F83"/>
    <w:rsid w:val="00293514"/>
    <w:rsid w:val="00294775"/>
    <w:rsid w:val="002A4AD3"/>
    <w:rsid w:val="00334BCF"/>
    <w:rsid w:val="00335A71"/>
    <w:rsid w:val="00361DD7"/>
    <w:rsid w:val="003816C3"/>
    <w:rsid w:val="003C2336"/>
    <w:rsid w:val="00401DDE"/>
    <w:rsid w:val="00406E42"/>
    <w:rsid w:val="004226F6"/>
    <w:rsid w:val="00427995"/>
    <w:rsid w:val="00432F3E"/>
    <w:rsid w:val="00463342"/>
    <w:rsid w:val="00494A5E"/>
    <w:rsid w:val="00496640"/>
    <w:rsid w:val="004A14D9"/>
    <w:rsid w:val="004B4C93"/>
    <w:rsid w:val="004C03D1"/>
    <w:rsid w:val="004E6A3A"/>
    <w:rsid w:val="004E6E50"/>
    <w:rsid w:val="005210B3"/>
    <w:rsid w:val="005A79B7"/>
    <w:rsid w:val="005A7F60"/>
    <w:rsid w:val="00610B5C"/>
    <w:rsid w:val="00620D54"/>
    <w:rsid w:val="00642484"/>
    <w:rsid w:val="00680F28"/>
    <w:rsid w:val="006870BC"/>
    <w:rsid w:val="006A5736"/>
    <w:rsid w:val="006B2870"/>
    <w:rsid w:val="006C3FDA"/>
    <w:rsid w:val="00707410"/>
    <w:rsid w:val="00714A8A"/>
    <w:rsid w:val="00721561"/>
    <w:rsid w:val="00762866"/>
    <w:rsid w:val="007A0DFB"/>
    <w:rsid w:val="007A33C1"/>
    <w:rsid w:val="007B0E3B"/>
    <w:rsid w:val="007C4DA4"/>
    <w:rsid w:val="007D16F7"/>
    <w:rsid w:val="00872076"/>
    <w:rsid w:val="00927B66"/>
    <w:rsid w:val="00977882"/>
    <w:rsid w:val="00987214"/>
    <w:rsid w:val="009B2F9D"/>
    <w:rsid w:val="009B302D"/>
    <w:rsid w:val="009D047D"/>
    <w:rsid w:val="009F75F5"/>
    <w:rsid w:val="00A15202"/>
    <w:rsid w:val="00A5038D"/>
    <w:rsid w:val="00A7294A"/>
    <w:rsid w:val="00B01C11"/>
    <w:rsid w:val="00B04055"/>
    <w:rsid w:val="00B14ECE"/>
    <w:rsid w:val="00B22868"/>
    <w:rsid w:val="00B70931"/>
    <w:rsid w:val="00B80FDF"/>
    <w:rsid w:val="00BC200C"/>
    <w:rsid w:val="00BC7828"/>
    <w:rsid w:val="00BE6894"/>
    <w:rsid w:val="00C23717"/>
    <w:rsid w:val="00C249C7"/>
    <w:rsid w:val="00C82564"/>
    <w:rsid w:val="00C8738D"/>
    <w:rsid w:val="00C91AC4"/>
    <w:rsid w:val="00CC43FC"/>
    <w:rsid w:val="00D30515"/>
    <w:rsid w:val="00D32DFA"/>
    <w:rsid w:val="00D505D7"/>
    <w:rsid w:val="00D5196B"/>
    <w:rsid w:val="00D94500"/>
    <w:rsid w:val="00DA14CE"/>
    <w:rsid w:val="00DB28F2"/>
    <w:rsid w:val="00DB2AB0"/>
    <w:rsid w:val="00E01DB7"/>
    <w:rsid w:val="00E0781D"/>
    <w:rsid w:val="00E11185"/>
    <w:rsid w:val="00E15701"/>
    <w:rsid w:val="00E31A9A"/>
    <w:rsid w:val="00E350D6"/>
    <w:rsid w:val="00E35A68"/>
    <w:rsid w:val="00F3369F"/>
    <w:rsid w:val="00F45BBF"/>
    <w:rsid w:val="00FF40F4"/>
    <w:rsid w:val="010E2F2F"/>
    <w:rsid w:val="01344C00"/>
    <w:rsid w:val="0176606D"/>
    <w:rsid w:val="0187B771"/>
    <w:rsid w:val="01A25B5A"/>
    <w:rsid w:val="01A37E98"/>
    <w:rsid w:val="01DE9BD9"/>
    <w:rsid w:val="01EE0317"/>
    <w:rsid w:val="0289E7DE"/>
    <w:rsid w:val="0299701B"/>
    <w:rsid w:val="02AFA1A8"/>
    <w:rsid w:val="0385CA02"/>
    <w:rsid w:val="039759A1"/>
    <w:rsid w:val="03A19957"/>
    <w:rsid w:val="042DD5BB"/>
    <w:rsid w:val="048019F5"/>
    <w:rsid w:val="04D47E9F"/>
    <w:rsid w:val="058477AA"/>
    <w:rsid w:val="05A84256"/>
    <w:rsid w:val="05E9F8B9"/>
    <w:rsid w:val="064E1390"/>
    <w:rsid w:val="06855B84"/>
    <w:rsid w:val="068703DB"/>
    <w:rsid w:val="0694EE40"/>
    <w:rsid w:val="06E3E21D"/>
    <w:rsid w:val="072E962D"/>
    <w:rsid w:val="07731BA9"/>
    <w:rsid w:val="078BBC33"/>
    <w:rsid w:val="07A80CCE"/>
    <w:rsid w:val="07C61C60"/>
    <w:rsid w:val="0808E307"/>
    <w:rsid w:val="083F05D8"/>
    <w:rsid w:val="0844CAB3"/>
    <w:rsid w:val="085F200C"/>
    <w:rsid w:val="08BBC652"/>
    <w:rsid w:val="08ED0C7E"/>
    <w:rsid w:val="093C6DB7"/>
    <w:rsid w:val="09545437"/>
    <w:rsid w:val="097BDD2E"/>
    <w:rsid w:val="09CE9011"/>
    <w:rsid w:val="0A55F6A1"/>
    <w:rsid w:val="0AADCA8E"/>
    <w:rsid w:val="0AB6C27A"/>
    <w:rsid w:val="0B004F0E"/>
    <w:rsid w:val="0B706813"/>
    <w:rsid w:val="0B7DB711"/>
    <w:rsid w:val="0B9D2F5F"/>
    <w:rsid w:val="0BB8D520"/>
    <w:rsid w:val="0C0F9AFD"/>
    <w:rsid w:val="0C1830F2"/>
    <w:rsid w:val="0C7913F4"/>
    <w:rsid w:val="0D756FE8"/>
    <w:rsid w:val="0D904334"/>
    <w:rsid w:val="0DED4FFB"/>
    <w:rsid w:val="0EB75ED3"/>
    <w:rsid w:val="0F1C5180"/>
    <w:rsid w:val="0F1FFD34"/>
    <w:rsid w:val="0F293CE0"/>
    <w:rsid w:val="0F72D080"/>
    <w:rsid w:val="0FAD4E6A"/>
    <w:rsid w:val="0FB754EC"/>
    <w:rsid w:val="0FDD0B7E"/>
    <w:rsid w:val="10A3A302"/>
    <w:rsid w:val="10C16631"/>
    <w:rsid w:val="10E0C96E"/>
    <w:rsid w:val="11615BEA"/>
    <w:rsid w:val="11D1A8AC"/>
    <w:rsid w:val="11F5F609"/>
    <w:rsid w:val="1202B247"/>
    <w:rsid w:val="1228867B"/>
    <w:rsid w:val="123A30C2"/>
    <w:rsid w:val="125BE622"/>
    <w:rsid w:val="12739F19"/>
    <w:rsid w:val="13180507"/>
    <w:rsid w:val="135B1B9E"/>
    <w:rsid w:val="1374711F"/>
    <w:rsid w:val="13B11B85"/>
    <w:rsid w:val="13D8A890"/>
    <w:rsid w:val="13EF2CA8"/>
    <w:rsid w:val="1422E892"/>
    <w:rsid w:val="14483EE0"/>
    <w:rsid w:val="146E7957"/>
    <w:rsid w:val="14BED9A9"/>
    <w:rsid w:val="14EFDFB0"/>
    <w:rsid w:val="15445ACB"/>
    <w:rsid w:val="1571BB6C"/>
    <w:rsid w:val="1586B673"/>
    <w:rsid w:val="15CF8F25"/>
    <w:rsid w:val="15F30BE4"/>
    <w:rsid w:val="160D099C"/>
    <w:rsid w:val="16292B64"/>
    <w:rsid w:val="163710F4"/>
    <w:rsid w:val="178B033C"/>
    <w:rsid w:val="1797D704"/>
    <w:rsid w:val="18513C02"/>
    <w:rsid w:val="18D20408"/>
    <w:rsid w:val="18EB4FBF"/>
    <w:rsid w:val="1935D141"/>
    <w:rsid w:val="19398192"/>
    <w:rsid w:val="194308A0"/>
    <w:rsid w:val="195637E8"/>
    <w:rsid w:val="198BA97F"/>
    <w:rsid w:val="198E9BD3"/>
    <w:rsid w:val="1A0FFE7E"/>
    <w:rsid w:val="1AA5FA5F"/>
    <w:rsid w:val="1ACEB55C"/>
    <w:rsid w:val="1AD0AB3F"/>
    <w:rsid w:val="1B2442BD"/>
    <w:rsid w:val="1BA09657"/>
    <w:rsid w:val="1C216F4D"/>
    <w:rsid w:val="1C80BD8E"/>
    <w:rsid w:val="1C82474A"/>
    <w:rsid w:val="1CE30874"/>
    <w:rsid w:val="1D0D963E"/>
    <w:rsid w:val="1D3A7343"/>
    <w:rsid w:val="1D8BFCD1"/>
    <w:rsid w:val="1DFA1C8D"/>
    <w:rsid w:val="1E18764D"/>
    <w:rsid w:val="1E6CDC3F"/>
    <w:rsid w:val="1E9C9D15"/>
    <w:rsid w:val="1F0F322F"/>
    <w:rsid w:val="1F4716ED"/>
    <w:rsid w:val="1FAE112B"/>
    <w:rsid w:val="1FC5C948"/>
    <w:rsid w:val="201780B6"/>
    <w:rsid w:val="203E1E28"/>
    <w:rsid w:val="206D7D26"/>
    <w:rsid w:val="20B6FA3B"/>
    <w:rsid w:val="212846D3"/>
    <w:rsid w:val="216473E5"/>
    <w:rsid w:val="21F11888"/>
    <w:rsid w:val="223B67E9"/>
    <w:rsid w:val="2251ABF9"/>
    <w:rsid w:val="229447AF"/>
    <w:rsid w:val="229DE0FE"/>
    <w:rsid w:val="22C0C70E"/>
    <w:rsid w:val="2326A153"/>
    <w:rsid w:val="233EAEF9"/>
    <w:rsid w:val="234EC1AA"/>
    <w:rsid w:val="2376007C"/>
    <w:rsid w:val="23CE3BA0"/>
    <w:rsid w:val="23FC45D4"/>
    <w:rsid w:val="240F7D2C"/>
    <w:rsid w:val="2446A730"/>
    <w:rsid w:val="2473A97B"/>
    <w:rsid w:val="2517291A"/>
    <w:rsid w:val="254BCDF3"/>
    <w:rsid w:val="25AAA51C"/>
    <w:rsid w:val="25E8D895"/>
    <w:rsid w:val="26064046"/>
    <w:rsid w:val="2630DED6"/>
    <w:rsid w:val="264BA220"/>
    <w:rsid w:val="271D2A4B"/>
    <w:rsid w:val="2793D6FE"/>
    <w:rsid w:val="27AC58C7"/>
    <w:rsid w:val="27DE3CD3"/>
    <w:rsid w:val="280CEB08"/>
    <w:rsid w:val="282FB5C9"/>
    <w:rsid w:val="28B0BD25"/>
    <w:rsid w:val="291CD11A"/>
    <w:rsid w:val="2991080C"/>
    <w:rsid w:val="2A1EE268"/>
    <w:rsid w:val="2A5278FE"/>
    <w:rsid w:val="2A62B39C"/>
    <w:rsid w:val="2A72FAE5"/>
    <w:rsid w:val="2AD6397B"/>
    <w:rsid w:val="2AFAC3AB"/>
    <w:rsid w:val="2B26F390"/>
    <w:rsid w:val="2B5573F2"/>
    <w:rsid w:val="2D6A5894"/>
    <w:rsid w:val="2D72DD42"/>
    <w:rsid w:val="2D89C988"/>
    <w:rsid w:val="2DB043D5"/>
    <w:rsid w:val="2DBF7D1F"/>
    <w:rsid w:val="2E0AC4EA"/>
    <w:rsid w:val="2E13A2CD"/>
    <w:rsid w:val="2E2205E3"/>
    <w:rsid w:val="2EB22B34"/>
    <w:rsid w:val="2FA19619"/>
    <w:rsid w:val="3010BF6A"/>
    <w:rsid w:val="302AF26E"/>
    <w:rsid w:val="30B8CBDF"/>
    <w:rsid w:val="30B92BDE"/>
    <w:rsid w:val="30E63F15"/>
    <w:rsid w:val="31498FB2"/>
    <w:rsid w:val="318216E7"/>
    <w:rsid w:val="31D6D1F5"/>
    <w:rsid w:val="31D90AEF"/>
    <w:rsid w:val="31E46EB4"/>
    <w:rsid w:val="324DCBA9"/>
    <w:rsid w:val="3314F8FD"/>
    <w:rsid w:val="33544B70"/>
    <w:rsid w:val="33B2913D"/>
    <w:rsid w:val="33F2A3AA"/>
    <w:rsid w:val="3424BCDE"/>
    <w:rsid w:val="343F92E3"/>
    <w:rsid w:val="3465C416"/>
    <w:rsid w:val="3494C763"/>
    <w:rsid w:val="34B2E162"/>
    <w:rsid w:val="34EBD572"/>
    <w:rsid w:val="350EC16F"/>
    <w:rsid w:val="3570B0F7"/>
    <w:rsid w:val="361D5858"/>
    <w:rsid w:val="3691BFCF"/>
    <w:rsid w:val="369E2EDA"/>
    <w:rsid w:val="36C4A5B4"/>
    <w:rsid w:val="36ECF2F0"/>
    <w:rsid w:val="36F3B8CF"/>
    <w:rsid w:val="37033156"/>
    <w:rsid w:val="37133EA4"/>
    <w:rsid w:val="37373A78"/>
    <w:rsid w:val="375C1F1A"/>
    <w:rsid w:val="38BF81C7"/>
    <w:rsid w:val="38E0B98B"/>
    <w:rsid w:val="38E902F1"/>
    <w:rsid w:val="395D98FB"/>
    <w:rsid w:val="3976D0D3"/>
    <w:rsid w:val="39C08DDF"/>
    <w:rsid w:val="39FAB2E8"/>
    <w:rsid w:val="3ADB04FD"/>
    <w:rsid w:val="3B076DEE"/>
    <w:rsid w:val="3B89E628"/>
    <w:rsid w:val="3B8CEA5C"/>
    <w:rsid w:val="3BB9191E"/>
    <w:rsid w:val="3BC38576"/>
    <w:rsid w:val="3BD09000"/>
    <w:rsid w:val="3C3B8810"/>
    <w:rsid w:val="3C7B3D95"/>
    <w:rsid w:val="3C9A5871"/>
    <w:rsid w:val="3D02B959"/>
    <w:rsid w:val="3D15827D"/>
    <w:rsid w:val="3E65F023"/>
    <w:rsid w:val="3E7A42EB"/>
    <w:rsid w:val="3E82F9F8"/>
    <w:rsid w:val="3EB51EEC"/>
    <w:rsid w:val="3EC37B62"/>
    <w:rsid w:val="3EE57A3A"/>
    <w:rsid w:val="3F3B92AE"/>
    <w:rsid w:val="3F3C6FE4"/>
    <w:rsid w:val="3F6D89A8"/>
    <w:rsid w:val="3F79D646"/>
    <w:rsid w:val="3F83B318"/>
    <w:rsid w:val="3F909D93"/>
    <w:rsid w:val="3FEE4E2A"/>
    <w:rsid w:val="40179762"/>
    <w:rsid w:val="4026BAAF"/>
    <w:rsid w:val="40384A56"/>
    <w:rsid w:val="40E7002D"/>
    <w:rsid w:val="41001987"/>
    <w:rsid w:val="4133B9A3"/>
    <w:rsid w:val="4139EF57"/>
    <w:rsid w:val="414F7575"/>
    <w:rsid w:val="41504691"/>
    <w:rsid w:val="416E2C00"/>
    <w:rsid w:val="41AF8541"/>
    <w:rsid w:val="41C34DF1"/>
    <w:rsid w:val="41F1426C"/>
    <w:rsid w:val="41F897AE"/>
    <w:rsid w:val="424B70A9"/>
    <w:rsid w:val="424E632A"/>
    <w:rsid w:val="431C28D5"/>
    <w:rsid w:val="4329ACB7"/>
    <w:rsid w:val="4330BCE3"/>
    <w:rsid w:val="43328C87"/>
    <w:rsid w:val="43597A13"/>
    <w:rsid w:val="4383DA6D"/>
    <w:rsid w:val="4385DAE9"/>
    <w:rsid w:val="4393BCA8"/>
    <w:rsid w:val="439D6C41"/>
    <w:rsid w:val="4416F470"/>
    <w:rsid w:val="448A5EAE"/>
    <w:rsid w:val="4505DE54"/>
    <w:rsid w:val="45171CFA"/>
    <w:rsid w:val="458867B9"/>
    <w:rsid w:val="4613AD41"/>
    <w:rsid w:val="4639D5DA"/>
    <w:rsid w:val="46460123"/>
    <w:rsid w:val="4652B910"/>
    <w:rsid w:val="466609DB"/>
    <w:rsid w:val="466DC8E4"/>
    <w:rsid w:val="4692FD66"/>
    <w:rsid w:val="46EAA3B9"/>
    <w:rsid w:val="46FBE1C9"/>
    <w:rsid w:val="4710A1E4"/>
    <w:rsid w:val="4718B2A0"/>
    <w:rsid w:val="47198385"/>
    <w:rsid w:val="47319F6C"/>
    <w:rsid w:val="47B7B0AA"/>
    <w:rsid w:val="47D5EB72"/>
    <w:rsid w:val="487E0B72"/>
    <w:rsid w:val="4905ED55"/>
    <w:rsid w:val="4949688A"/>
    <w:rsid w:val="497FF4F9"/>
    <w:rsid w:val="4A3DD378"/>
    <w:rsid w:val="4A449A17"/>
    <w:rsid w:val="4A8862C3"/>
    <w:rsid w:val="4B7AADA9"/>
    <w:rsid w:val="4BC393D1"/>
    <w:rsid w:val="4C2A6769"/>
    <w:rsid w:val="4C347188"/>
    <w:rsid w:val="4D6C4227"/>
    <w:rsid w:val="4DA28650"/>
    <w:rsid w:val="4DDACAB8"/>
    <w:rsid w:val="4DDD82F1"/>
    <w:rsid w:val="4DECEDEF"/>
    <w:rsid w:val="4E893117"/>
    <w:rsid w:val="4EA1893E"/>
    <w:rsid w:val="4ECA3E9C"/>
    <w:rsid w:val="4EE9E674"/>
    <w:rsid w:val="4EEAE9C2"/>
    <w:rsid w:val="4F0664DB"/>
    <w:rsid w:val="4F2BB3E6"/>
    <w:rsid w:val="4F8CA2A1"/>
    <w:rsid w:val="4FE0EA43"/>
    <w:rsid w:val="4FE69BF9"/>
    <w:rsid w:val="503CA150"/>
    <w:rsid w:val="507AB6B3"/>
    <w:rsid w:val="509C8DA8"/>
    <w:rsid w:val="50B7F3B0"/>
    <w:rsid w:val="50DA0E71"/>
    <w:rsid w:val="514DA8BF"/>
    <w:rsid w:val="515CDF2C"/>
    <w:rsid w:val="5160D6A5"/>
    <w:rsid w:val="516F19EE"/>
    <w:rsid w:val="51787CA2"/>
    <w:rsid w:val="51BFDA34"/>
    <w:rsid w:val="51EA928E"/>
    <w:rsid w:val="52156391"/>
    <w:rsid w:val="52445CCE"/>
    <w:rsid w:val="52501C14"/>
    <w:rsid w:val="52D859AA"/>
    <w:rsid w:val="52D98B84"/>
    <w:rsid w:val="53493AEF"/>
    <w:rsid w:val="536D7AB8"/>
    <w:rsid w:val="53EE137A"/>
    <w:rsid w:val="54248A2C"/>
    <w:rsid w:val="54EA472D"/>
    <w:rsid w:val="550022D0"/>
    <w:rsid w:val="551C0F62"/>
    <w:rsid w:val="55E78BCA"/>
    <w:rsid w:val="55ED2838"/>
    <w:rsid w:val="56271F96"/>
    <w:rsid w:val="56297F6F"/>
    <w:rsid w:val="5631CC4A"/>
    <w:rsid w:val="573A5E02"/>
    <w:rsid w:val="574222DB"/>
    <w:rsid w:val="577728EE"/>
    <w:rsid w:val="57F1F793"/>
    <w:rsid w:val="581B3C58"/>
    <w:rsid w:val="58A48A5B"/>
    <w:rsid w:val="590D3A24"/>
    <w:rsid w:val="5992F2A8"/>
    <w:rsid w:val="59C105A0"/>
    <w:rsid w:val="5A178E60"/>
    <w:rsid w:val="5A8CD3BA"/>
    <w:rsid w:val="5BB563E3"/>
    <w:rsid w:val="5BF0D979"/>
    <w:rsid w:val="5C0D98F3"/>
    <w:rsid w:val="5C4DE4C6"/>
    <w:rsid w:val="5C5E152E"/>
    <w:rsid w:val="5C72A0C3"/>
    <w:rsid w:val="5D3A748C"/>
    <w:rsid w:val="5DC941A4"/>
    <w:rsid w:val="5DD104E5"/>
    <w:rsid w:val="5E17AEB8"/>
    <w:rsid w:val="5E28AA1D"/>
    <w:rsid w:val="5E72C30E"/>
    <w:rsid w:val="5E81295D"/>
    <w:rsid w:val="5EAE74D2"/>
    <w:rsid w:val="5F4A702E"/>
    <w:rsid w:val="614D7202"/>
    <w:rsid w:val="61F1EC0D"/>
    <w:rsid w:val="61F34E6D"/>
    <w:rsid w:val="6281E7BF"/>
    <w:rsid w:val="6284A755"/>
    <w:rsid w:val="62CB2E7C"/>
    <w:rsid w:val="62CC8D72"/>
    <w:rsid w:val="635DB311"/>
    <w:rsid w:val="636544A8"/>
    <w:rsid w:val="636EBD65"/>
    <w:rsid w:val="639306A5"/>
    <w:rsid w:val="6399962D"/>
    <w:rsid w:val="63CEA517"/>
    <w:rsid w:val="6402CB8B"/>
    <w:rsid w:val="6458FA3B"/>
    <w:rsid w:val="64686F99"/>
    <w:rsid w:val="649F1C6D"/>
    <w:rsid w:val="64AFC6FA"/>
    <w:rsid w:val="64B43D0D"/>
    <w:rsid w:val="650109FC"/>
    <w:rsid w:val="657C85A0"/>
    <w:rsid w:val="65986D90"/>
    <w:rsid w:val="65FECC66"/>
    <w:rsid w:val="661FE915"/>
    <w:rsid w:val="665553C1"/>
    <w:rsid w:val="6656D4C7"/>
    <w:rsid w:val="66933BB1"/>
    <w:rsid w:val="66A4AD69"/>
    <w:rsid w:val="66B7BD63"/>
    <w:rsid w:val="66CAC156"/>
    <w:rsid w:val="67E5D3E8"/>
    <w:rsid w:val="682B9B9C"/>
    <w:rsid w:val="682CEAF3"/>
    <w:rsid w:val="68EA98E6"/>
    <w:rsid w:val="6A05D9E2"/>
    <w:rsid w:val="6A17ED8B"/>
    <w:rsid w:val="6A548618"/>
    <w:rsid w:val="6A801A6A"/>
    <w:rsid w:val="6A91FAAA"/>
    <w:rsid w:val="6B5A300E"/>
    <w:rsid w:val="6BC11A76"/>
    <w:rsid w:val="6BDBAAC3"/>
    <w:rsid w:val="6C037223"/>
    <w:rsid w:val="6C3EC3DD"/>
    <w:rsid w:val="6C98081C"/>
    <w:rsid w:val="6D29D512"/>
    <w:rsid w:val="6D555A85"/>
    <w:rsid w:val="6DDBD609"/>
    <w:rsid w:val="6DFC8A57"/>
    <w:rsid w:val="6E08C38A"/>
    <w:rsid w:val="6E4EF4BA"/>
    <w:rsid w:val="6F02BB5B"/>
    <w:rsid w:val="6F7B3DD5"/>
    <w:rsid w:val="70575684"/>
    <w:rsid w:val="708CB948"/>
    <w:rsid w:val="70C3AFDE"/>
    <w:rsid w:val="70CD10B2"/>
    <w:rsid w:val="7183BDE2"/>
    <w:rsid w:val="71E368F1"/>
    <w:rsid w:val="73BA1512"/>
    <w:rsid w:val="73EA978B"/>
    <w:rsid w:val="747D925B"/>
    <w:rsid w:val="748DDDAB"/>
    <w:rsid w:val="74C2275D"/>
    <w:rsid w:val="755042E8"/>
    <w:rsid w:val="75870CE3"/>
    <w:rsid w:val="7593D8F9"/>
    <w:rsid w:val="75B3FCB0"/>
    <w:rsid w:val="75CC5672"/>
    <w:rsid w:val="75D739A5"/>
    <w:rsid w:val="7684A025"/>
    <w:rsid w:val="76BCDD47"/>
    <w:rsid w:val="77170510"/>
    <w:rsid w:val="78341316"/>
    <w:rsid w:val="78902A62"/>
    <w:rsid w:val="7939FA1F"/>
    <w:rsid w:val="7A04B708"/>
    <w:rsid w:val="7A51C4D2"/>
    <w:rsid w:val="7A5506B0"/>
    <w:rsid w:val="7ACCA979"/>
    <w:rsid w:val="7AF6CF5A"/>
    <w:rsid w:val="7B2245D8"/>
    <w:rsid w:val="7B4CA91E"/>
    <w:rsid w:val="7B677CC6"/>
    <w:rsid w:val="7B861959"/>
    <w:rsid w:val="7BB13B4A"/>
    <w:rsid w:val="7BB87218"/>
    <w:rsid w:val="7BFF1F4F"/>
    <w:rsid w:val="7C75D0E2"/>
    <w:rsid w:val="7D8D4257"/>
    <w:rsid w:val="7DCF4732"/>
    <w:rsid w:val="7E58446C"/>
    <w:rsid w:val="7E5DE103"/>
    <w:rsid w:val="7EDCA1E5"/>
    <w:rsid w:val="7F0388D0"/>
    <w:rsid w:val="7F0D9DBB"/>
    <w:rsid w:val="7F21C7DF"/>
    <w:rsid w:val="7FA8D36F"/>
    <w:rsid w:val="7FCE01CF"/>
    <w:rsid w:val="7FF8EC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1B52F"/>
  <w15:docId w15:val="{6F652054-CFD5-4258-80A6-B2CE0547B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it-IT" w:bidi="ar-SA"/>
      </w:rPr>
    </w:rPrDefault>
    <w:pPrDefault>
      <w:pPr>
        <w:spacing w:after="160" w:line="25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1513"/>
  </w:style>
  <w:style w:type="paragraph" w:styleId="Heading1">
    <w:name w:val="heading 1"/>
    <w:basedOn w:val="Normal"/>
    <w:next w:val="Normal"/>
    <w:link w:val="Heading1Char"/>
    <w:uiPriority w:val="9"/>
    <w:qFormat/>
    <w:rsid w:val="00745820"/>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lang w:val="it-IT"/>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71E2B"/>
    <w:pPr>
      <w:spacing w:after="0" w:line="240" w:lineRule="auto"/>
      <w:ind w:left="720"/>
      <w:contextualSpacing/>
    </w:pPr>
    <w:rPr>
      <w:sz w:val="24"/>
      <w:szCs w:val="24"/>
      <w:lang w:val="it-IT"/>
    </w:rPr>
  </w:style>
  <w:style w:type="character" w:styleId="Hyperlink">
    <w:name w:val="Hyperlink"/>
    <w:basedOn w:val="DefaultParagraphFont"/>
    <w:uiPriority w:val="99"/>
    <w:unhideWhenUsed/>
    <w:rsid w:val="00E71E2B"/>
    <w:rPr>
      <w:color w:val="0563C1" w:themeColor="hyperlink"/>
      <w:u w:val="single"/>
    </w:rPr>
  </w:style>
  <w:style w:type="character" w:styleId="PlaceholderText">
    <w:name w:val="Placeholder Text"/>
    <w:basedOn w:val="DefaultParagraphFont"/>
    <w:uiPriority w:val="99"/>
    <w:semiHidden/>
    <w:rsid w:val="00745820"/>
    <w:rPr>
      <w:color w:val="666666"/>
    </w:rPr>
  </w:style>
  <w:style w:type="character" w:customStyle="1" w:styleId="Heading1Char">
    <w:name w:val="Heading 1 Char"/>
    <w:basedOn w:val="DefaultParagraphFont"/>
    <w:link w:val="Heading1"/>
    <w:uiPriority w:val="9"/>
    <w:rsid w:val="00745820"/>
    <w:rPr>
      <w:rFonts w:asciiTheme="majorHAnsi" w:eastAsiaTheme="majorEastAsia" w:hAnsiTheme="majorHAnsi" w:cstheme="majorBidi"/>
      <w:color w:val="2F5496" w:themeColor="accent1" w:themeShade="BF"/>
      <w:kern w:val="0"/>
      <w:sz w:val="32"/>
      <w:szCs w:val="32"/>
      <w:lang w:eastAsia="it-IT"/>
    </w:rPr>
  </w:style>
  <w:style w:type="paragraph" w:styleId="Bibliography">
    <w:name w:val="Bibliography"/>
    <w:basedOn w:val="Normal"/>
    <w:next w:val="Normal"/>
    <w:uiPriority w:val="37"/>
    <w:unhideWhenUsed/>
    <w:rsid w:val="00967D58"/>
  </w:style>
  <w:style w:type="paragraph" w:customStyle="1" w:styleId="msonormal0">
    <w:name w:val="msonormal"/>
    <w:basedOn w:val="Normal"/>
    <w:rsid w:val="007B78A0"/>
    <w:pPr>
      <w:spacing w:before="100" w:beforeAutospacing="1" w:after="100" w:afterAutospacing="1" w:line="240" w:lineRule="auto"/>
    </w:pPr>
    <w:rPr>
      <w:rFonts w:ascii="Times New Roman" w:eastAsiaTheme="minorEastAsia" w:hAnsi="Times New Roman" w:cs="Times New Roman"/>
      <w:sz w:val="24"/>
      <w:szCs w:val="24"/>
      <w:lang w:val="it-IT"/>
    </w:rPr>
  </w:style>
  <w:style w:type="character" w:customStyle="1" w:styleId="UnresolvedMention">
    <w:name w:val="Unresolved Mention"/>
    <w:basedOn w:val="DefaultParagraphFont"/>
    <w:uiPriority w:val="99"/>
    <w:semiHidden/>
    <w:unhideWhenUsed/>
    <w:rsid w:val="007B78A0"/>
    <w:rPr>
      <w:color w:val="605E5C"/>
      <w:shd w:val="clear" w:color="auto" w:fill="E1DFDD"/>
    </w:rPr>
  </w:style>
  <w:style w:type="table" w:styleId="TableGrid">
    <w:name w:val="Table Grid"/>
    <w:basedOn w:val="TableNormal"/>
    <w:uiPriority w:val="39"/>
    <w:rsid w:val="00575B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B5DD3"/>
    <w:pPr>
      <w:spacing w:before="100" w:beforeAutospacing="1" w:after="100" w:afterAutospacing="1" w:line="240" w:lineRule="auto"/>
    </w:pPr>
    <w:rPr>
      <w:rFonts w:ascii="Times New Roman" w:eastAsia="Times New Roman" w:hAnsi="Times New Roman" w:cs="Times New Roman"/>
      <w:sz w:val="24"/>
      <w:szCs w:val="24"/>
      <w:lang w:val="it-IT"/>
    </w:rPr>
  </w:style>
  <w:style w:type="paragraph" w:customStyle="1" w:styleId="bulleted">
    <w:name w:val="bulleted"/>
    <w:basedOn w:val="Normal"/>
    <w:rsid w:val="00EB5DD3"/>
    <w:pPr>
      <w:spacing w:before="100" w:beforeAutospacing="1" w:after="100" w:afterAutospacing="1" w:line="240" w:lineRule="auto"/>
    </w:pPr>
    <w:rPr>
      <w:rFonts w:ascii="Times New Roman" w:eastAsia="Times New Roman" w:hAnsi="Times New Roman" w:cs="Times New Roman"/>
      <w:sz w:val="24"/>
      <w:szCs w:val="24"/>
      <w:lang w:val="it-IT"/>
    </w:rPr>
  </w:style>
  <w:style w:type="paragraph" w:styleId="Header">
    <w:name w:val="header"/>
    <w:basedOn w:val="Normal"/>
    <w:link w:val="HeaderChar"/>
    <w:uiPriority w:val="99"/>
    <w:unhideWhenUsed/>
    <w:rsid w:val="00514A20"/>
    <w:pPr>
      <w:tabs>
        <w:tab w:val="center" w:pos="4819"/>
        <w:tab w:val="right" w:pos="9638"/>
      </w:tabs>
      <w:spacing w:after="0" w:line="240" w:lineRule="auto"/>
    </w:pPr>
  </w:style>
  <w:style w:type="character" w:customStyle="1" w:styleId="HeaderChar">
    <w:name w:val="Header Char"/>
    <w:basedOn w:val="DefaultParagraphFont"/>
    <w:link w:val="Header"/>
    <w:uiPriority w:val="99"/>
    <w:rsid w:val="00514A20"/>
    <w:rPr>
      <w:lang w:val="en-US"/>
    </w:rPr>
  </w:style>
  <w:style w:type="paragraph" w:styleId="Footer">
    <w:name w:val="footer"/>
    <w:basedOn w:val="Normal"/>
    <w:link w:val="FooterChar"/>
    <w:uiPriority w:val="99"/>
    <w:unhideWhenUsed/>
    <w:rsid w:val="00514A20"/>
    <w:pPr>
      <w:tabs>
        <w:tab w:val="center" w:pos="4819"/>
        <w:tab w:val="right" w:pos="9638"/>
      </w:tabs>
      <w:spacing w:after="0" w:line="240" w:lineRule="auto"/>
    </w:pPr>
  </w:style>
  <w:style w:type="character" w:customStyle="1" w:styleId="FooterChar">
    <w:name w:val="Footer Char"/>
    <w:basedOn w:val="DefaultParagraphFont"/>
    <w:link w:val="Footer"/>
    <w:uiPriority w:val="99"/>
    <w:rsid w:val="00514A20"/>
    <w:rPr>
      <w:lang w:val="en-US"/>
    </w:rPr>
  </w:style>
  <w:style w:type="paragraph" w:customStyle="1" w:styleId="pf0">
    <w:name w:val="pf0"/>
    <w:basedOn w:val="Normal"/>
    <w:rsid w:val="00BC3B60"/>
    <w:pPr>
      <w:spacing w:before="100" w:beforeAutospacing="1" w:after="100" w:afterAutospacing="1" w:line="240" w:lineRule="auto"/>
    </w:pPr>
    <w:rPr>
      <w:rFonts w:ascii="Times New Roman" w:eastAsia="Times New Roman" w:hAnsi="Times New Roman" w:cs="Times New Roman"/>
      <w:sz w:val="24"/>
      <w:szCs w:val="24"/>
      <w:lang w:val="it-IT"/>
    </w:rPr>
  </w:style>
  <w:style w:type="character" w:customStyle="1" w:styleId="cf01">
    <w:name w:val="cf01"/>
    <w:basedOn w:val="DefaultParagraphFont"/>
    <w:rsid w:val="00BC3B60"/>
    <w:rPr>
      <w:rFonts w:ascii="Segoe UI" w:hAnsi="Segoe UI" w:cs="Segoe UI" w:hint="default"/>
      <w:color w:val="212121"/>
      <w:sz w:val="18"/>
      <w:szCs w:val="18"/>
      <w:shd w:val="clear" w:color="auto" w:fill="FFFFFF"/>
    </w:rPr>
  </w:style>
  <w:style w:type="character" w:styleId="CommentReference">
    <w:name w:val="annotation reference"/>
    <w:basedOn w:val="DefaultParagraphFont"/>
    <w:uiPriority w:val="99"/>
    <w:semiHidden/>
    <w:unhideWhenUsed/>
    <w:rsid w:val="005274EE"/>
    <w:rPr>
      <w:sz w:val="16"/>
      <w:szCs w:val="16"/>
    </w:rPr>
  </w:style>
  <w:style w:type="paragraph" w:styleId="CommentText">
    <w:name w:val="annotation text"/>
    <w:basedOn w:val="Normal"/>
    <w:link w:val="CommentTextChar"/>
    <w:uiPriority w:val="99"/>
    <w:unhideWhenUsed/>
    <w:rsid w:val="005274EE"/>
    <w:pPr>
      <w:spacing w:after="0" w:line="240" w:lineRule="auto"/>
    </w:pPr>
    <w:rPr>
      <w:rFonts w:ascii="Arial" w:eastAsia="Arial" w:hAnsi="Arial" w:cs="Arial"/>
      <w:sz w:val="20"/>
      <w:szCs w:val="20"/>
      <w:lang w:val="it"/>
    </w:rPr>
  </w:style>
  <w:style w:type="character" w:customStyle="1" w:styleId="CommentTextChar">
    <w:name w:val="Comment Text Char"/>
    <w:basedOn w:val="DefaultParagraphFont"/>
    <w:link w:val="CommentText"/>
    <w:uiPriority w:val="99"/>
    <w:rsid w:val="005274EE"/>
    <w:rPr>
      <w:rFonts w:ascii="Arial" w:eastAsia="Arial" w:hAnsi="Arial" w:cs="Arial"/>
      <w:kern w:val="0"/>
      <w:sz w:val="20"/>
      <w:szCs w:val="20"/>
      <w:lang w:val="it" w:eastAsia="it-IT"/>
    </w:rPr>
  </w:style>
  <w:style w:type="paragraph" w:styleId="HTMLPreformatted">
    <w:name w:val="HTML Preformatted"/>
    <w:basedOn w:val="Normal"/>
    <w:link w:val="HTMLPreformattedChar"/>
    <w:uiPriority w:val="99"/>
    <w:unhideWhenUsed/>
    <w:rsid w:val="00312F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rPr>
  </w:style>
  <w:style w:type="character" w:customStyle="1" w:styleId="HTMLPreformattedChar">
    <w:name w:val="HTML Preformatted Char"/>
    <w:basedOn w:val="DefaultParagraphFont"/>
    <w:link w:val="HTMLPreformatted"/>
    <w:uiPriority w:val="99"/>
    <w:rsid w:val="00312F16"/>
    <w:rPr>
      <w:rFonts w:ascii="Courier New" w:eastAsia="Times New Roman" w:hAnsi="Courier New" w:cs="Courier New"/>
      <w:kern w:val="0"/>
      <w:sz w:val="20"/>
      <w:szCs w:val="20"/>
      <w:lang w:eastAsia="it-IT"/>
    </w:rPr>
  </w:style>
  <w:style w:type="character" w:customStyle="1" w:styleId="y2iqfc">
    <w:name w:val="y2iqfc"/>
    <w:basedOn w:val="DefaultParagraphFont"/>
    <w:rsid w:val="00312F16"/>
  </w:style>
  <w:style w:type="paragraph" w:styleId="Revision">
    <w:name w:val="Revision"/>
    <w:hidden/>
    <w:uiPriority w:val="99"/>
    <w:semiHidden/>
    <w:rsid w:val="006005E9"/>
    <w:pPr>
      <w:spacing w:after="0" w:line="240" w:lineRule="auto"/>
    </w:pPr>
  </w:style>
  <w:style w:type="table" w:customStyle="1" w:styleId="TableGrid1">
    <w:name w:val="Table Grid1"/>
    <w:basedOn w:val="TableNormal"/>
    <w:next w:val="TableGrid"/>
    <w:uiPriority w:val="39"/>
    <w:rsid w:val="006005E9"/>
    <w:pPr>
      <w:spacing w:after="0" w:line="240" w:lineRule="auto"/>
    </w:pPr>
    <w:rPr>
      <w:rFonts w:cs="Arial"/>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83EE8"/>
    <w:pPr>
      <w:spacing w:after="160"/>
    </w:pPr>
    <w:rPr>
      <w:rFonts w:asciiTheme="minorHAnsi" w:eastAsiaTheme="minorHAnsi" w:hAnsiTheme="minorHAnsi" w:cstheme="minorBidi"/>
      <w:b/>
      <w:bCs/>
      <w:kern w:val="2"/>
      <w:lang w:val="en-US" w:eastAsia="en-US"/>
    </w:rPr>
  </w:style>
  <w:style w:type="character" w:customStyle="1" w:styleId="CommentSubjectChar">
    <w:name w:val="Comment Subject Char"/>
    <w:basedOn w:val="CommentTextChar"/>
    <w:link w:val="CommentSubject"/>
    <w:uiPriority w:val="99"/>
    <w:semiHidden/>
    <w:rsid w:val="00483EE8"/>
    <w:rPr>
      <w:rFonts w:ascii="Arial" w:eastAsia="Arial" w:hAnsi="Arial" w:cs="Arial"/>
      <w:b/>
      <w:bCs/>
      <w:kern w:val="0"/>
      <w:sz w:val="20"/>
      <w:szCs w:val="20"/>
      <w:lang w:val="en-US" w:eastAsia="it-IT"/>
    </w:rPr>
  </w:style>
  <w:style w:type="character" w:styleId="LineNumber">
    <w:name w:val="line number"/>
    <w:basedOn w:val="DefaultParagraphFont"/>
    <w:uiPriority w:val="99"/>
    <w:semiHidden/>
    <w:unhideWhenUsed/>
    <w:rsid w:val="007312D0"/>
  </w:style>
  <w:style w:type="paragraph" w:customStyle="1" w:styleId="pb-2">
    <w:name w:val="pb-2"/>
    <w:basedOn w:val="Normal"/>
    <w:rsid w:val="00E40B5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40B50"/>
    <w:rPr>
      <w:b/>
      <w:bCs/>
    </w:rPr>
  </w:style>
  <w:style w:type="character" w:customStyle="1" w:styleId="issue-underline">
    <w:name w:val="issue-underline"/>
    <w:basedOn w:val="DefaultParagraphFont"/>
    <w:rsid w:val="00E40B50"/>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sz w:val="24"/>
      <w:szCs w:val="24"/>
    </w:rPr>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pPr>
      <w:spacing w:after="0" w:line="240" w:lineRule="auto"/>
    </w:pPr>
    <w:rPr>
      <w:sz w:val="24"/>
      <w:szCs w:val="24"/>
    </w:rPr>
    <w:tblPr>
      <w:tblStyleRowBandSize w:val="1"/>
      <w:tblStyleColBandSize w:val="1"/>
    </w:tblPr>
  </w:style>
  <w:style w:type="table" w:customStyle="1" w:styleId="a2">
    <w:basedOn w:val="TableNormal"/>
    <w:pPr>
      <w:spacing w:after="0" w:line="240" w:lineRule="auto"/>
    </w:pPr>
    <w:rPr>
      <w:sz w:val="24"/>
      <w:szCs w:val="24"/>
    </w:rPr>
    <w:tblPr>
      <w:tblStyleRowBandSize w:val="1"/>
      <w:tblStyleColBandSize w:val="1"/>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numbering" w:customStyle="1" w:styleId="Nessunelenco1">
    <w:name w:val="Nessun elenco1"/>
    <w:next w:val="NoList"/>
    <w:uiPriority w:val="99"/>
    <w:semiHidden/>
    <w:unhideWhenUsed/>
    <w:rsid w:val="00B14ECE"/>
  </w:style>
  <w:style w:type="paragraph" w:customStyle="1" w:styleId="Didefault">
    <w:name w:val="Di default"/>
    <w:rsid w:val="00401DD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465">
      <w:bodyDiv w:val="1"/>
      <w:marLeft w:val="0"/>
      <w:marRight w:val="0"/>
      <w:marTop w:val="0"/>
      <w:marBottom w:val="0"/>
      <w:divBdr>
        <w:top w:val="none" w:sz="0" w:space="0" w:color="auto"/>
        <w:left w:val="none" w:sz="0" w:space="0" w:color="auto"/>
        <w:bottom w:val="none" w:sz="0" w:space="0" w:color="auto"/>
        <w:right w:val="none" w:sz="0" w:space="0" w:color="auto"/>
      </w:divBdr>
    </w:div>
    <w:div w:id="5720409">
      <w:bodyDiv w:val="1"/>
      <w:marLeft w:val="0"/>
      <w:marRight w:val="0"/>
      <w:marTop w:val="0"/>
      <w:marBottom w:val="0"/>
      <w:divBdr>
        <w:top w:val="none" w:sz="0" w:space="0" w:color="auto"/>
        <w:left w:val="none" w:sz="0" w:space="0" w:color="auto"/>
        <w:bottom w:val="none" w:sz="0" w:space="0" w:color="auto"/>
        <w:right w:val="none" w:sz="0" w:space="0" w:color="auto"/>
      </w:divBdr>
    </w:div>
    <w:div w:id="6103758">
      <w:bodyDiv w:val="1"/>
      <w:marLeft w:val="0"/>
      <w:marRight w:val="0"/>
      <w:marTop w:val="0"/>
      <w:marBottom w:val="0"/>
      <w:divBdr>
        <w:top w:val="none" w:sz="0" w:space="0" w:color="auto"/>
        <w:left w:val="none" w:sz="0" w:space="0" w:color="auto"/>
        <w:bottom w:val="none" w:sz="0" w:space="0" w:color="auto"/>
        <w:right w:val="none" w:sz="0" w:space="0" w:color="auto"/>
      </w:divBdr>
    </w:div>
    <w:div w:id="11958081">
      <w:bodyDiv w:val="1"/>
      <w:marLeft w:val="0"/>
      <w:marRight w:val="0"/>
      <w:marTop w:val="0"/>
      <w:marBottom w:val="0"/>
      <w:divBdr>
        <w:top w:val="none" w:sz="0" w:space="0" w:color="auto"/>
        <w:left w:val="none" w:sz="0" w:space="0" w:color="auto"/>
        <w:bottom w:val="none" w:sz="0" w:space="0" w:color="auto"/>
        <w:right w:val="none" w:sz="0" w:space="0" w:color="auto"/>
      </w:divBdr>
      <w:divsChild>
        <w:div w:id="1568953925">
          <w:marLeft w:val="0"/>
          <w:marRight w:val="0"/>
          <w:marTop w:val="0"/>
          <w:marBottom w:val="0"/>
          <w:divBdr>
            <w:top w:val="none" w:sz="0" w:space="0" w:color="auto"/>
            <w:left w:val="none" w:sz="0" w:space="0" w:color="auto"/>
            <w:bottom w:val="none" w:sz="0" w:space="0" w:color="auto"/>
            <w:right w:val="none" w:sz="0" w:space="0" w:color="auto"/>
          </w:divBdr>
        </w:div>
        <w:div w:id="89857091">
          <w:marLeft w:val="0"/>
          <w:marRight w:val="0"/>
          <w:marTop w:val="0"/>
          <w:marBottom w:val="0"/>
          <w:divBdr>
            <w:top w:val="none" w:sz="0" w:space="0" w:color="auto"/>
            <w:left w:val="none" w:sz="0" w:space="0" w:color="auto"/>
            <w:bottom w:val="none" w:sz="0" w:space="0" w:color="auto"/>
            <w:right w:val="none" w:sz="0" w:space="0" w:color="auto"/>
          </w:divBdr>
        </w:div>
        <w:div w:id="804087250">
          <w:marLeft w:val="0"/>
          <w:marRight w:val="0"/>
          <w:marTop w:val="0"/>
          <w:marBottom w:val="0"/>
          <w:divBdr>
            <w:top w:val="none" w:sz="0" w:space="0" w:color="auto"/>
            <w:left w:val="none" w:sz="0" w:space="0" w:color="auto"/>
            <w:bottom w:val="none" w:sz="0" w:space="0" w:color="auto"/>
            <w:right w:val="none" w:sz="0" w:space="0" w:color="auto"/>
          </w:divBdr>
        </w:div>
        <w:div w:id="1833523286">
          <w:marLeft w:val="0"/>
          <w:marRight w:val="0"/>
          <w:marTop w:val="0"/>
          <w:marBottom w:val="0"/>
          <w:divBdr>
            <w:top w:val="none" w:sz="0" w:space="0" w:color="auto"/>
            <w:left w:val="none" w:sz="0" w:space="0" w:color="auto"/>
            <w:bottom w:val="none" w:sz="0" w:space="0" w:color="auto"/>
            <w:right w:val="none" w:sz="0" w:space="0" w:color="auto"/>
          </w:divBdr>
        </w:div>
        <w:div w:id="2127502158">
          <w:marLeft w:val="0"/>
          <w:marRight w:val="0"/>
          <w:marTop w:val="0"/>
          <w:marBottom w:val="0"/>
          <w:divBdr>
            <w:top w:val="none" w:sz="0" w:space="0" w:color="auto"/>
            <w:left w:val="none" w:sz="0" w:space="0" w:color="auto"/>
            <w:bottom w:val="none" w:sz="0" w:space="0" w:color="auto"/>
            <w:right w:val="none" w:sz="0" w:space="0" w:color="auto"/>
          </w:divBdr>
        </w:div>
        <w:div w:id="424614934">
          <w:marLeft w:val="0"/>
          <w:marRight w:val="0"/>
          <w:marTop w:val="0"/>
          <w:marBottom w:val="0"/>
          <w:divBdr>
            <w:top w:val="none" w:sz="0" w:space="0" w:color="auto"/>
            <w:left w:val="none" w:sz="0" w:space="0" w:color="auto"/>
            <w:bottom w:val="none" w:sz="0" w:space="0" w:color="auto"/>
            <w:right w:val="none" w:sz="0" w:space="0" w:color="auto"/>
          </w:divBdr>
        </w:div>
        <w:div w:id="1685127379">
          <w:marLeft w:val="0"/>
          <w:marRight w:val="0"/>
          <w:marTop w:val="0"/>
          <w:marBottom w:val="0"/>
          <w:divBdr>
            <w:top w:val="none" w:sz="0" w:space="0" w:color="auto"/>
            <w:left w:val="none" w:sz="0" w:space="0" w:color="auto"/>
            <w:bottom w:val="none" w:sz="0" w:space="0" w:color="auto"/>
            <w:right w:val="none" w:sz="0" w:space="0" w:color="auto"/>
          </w:divBdr>
        </w:div>
        <w:div w:id="1720930467">
          <w:marLeft w:val="0"/>
          <w:marRight w:val="0"/>
          <w:marTop w:val="0"/>
          <w:marBottom w:val="0"/>
          <w:divBdr>
            <w:top w:val="none" w:sz="0" w:space="0" w:color="auto"/>
            <w:left w:val="none" w:sz="0" w:space="0" w:color="auto"/>
            <w:bottom w:val="none" w:sz="0" w:space="0" w:color="auto"/>
            <w:right w:val="none" w:sz="0" w:space="0" w:color="auto"/>
          </w:divBdr>
        </w:div>
        <w:div w:id="2000494856">
          <w:marLeft w:val="0"/>
          <w:marRight w:val="0"/>
          <w:marTop w:val="0"/>
          <w:marBottom w:val="0"/>
          <w:divBdr>
            <w:top w:val="none" w:sz="0" w:space="0" w:color="auto"/>
            <w:left w:val="none" w:sz="0" w:space="0" w:color="auto"/>
            <w:bottom w:val="none" w:sz="0" w:space="0" w:color="auto"/>
            <w:right w:val="none" w:sz="0" w:space="0" w:color="auto"/>
          </w:divBdr>
        </w:div>
        <w:div w:id="2085948308">
          <w:marLeft w:val="0"/>
          <w:marRight w:val="0"/>
          <w:marTop w:val="0"/>
          <w:marBottom w:val="0"/>
          <w:divBdr>
            <w:top w:val="none" w:sz="0" w:space="0" w:color="auto"/>
            <w:left w:val="none" w:sz="0" w:space="0" w:color="auto"/>
            <w:bottom w:val="none" w:sz="0" w:space="0" w:color="auto"/>
            <w:right w:val="none" w:sz="0" w:space="0" w:color="auto"/>
          </w:divBdr>
        </w:div>
        <w:div w:id="1547645962">
          <w:marLeft w:val="0"/>
          <w:marRight w:val="0"/>
          <w:marTop w:val="0"/>
          <w:marBottom w:val="0"/>
          <w:divBdr>
            <w:top w:val="none" w:sz="0" w:space="0" w:color="auto"/>
            <w:left w:val="none" w:sz="0" w:space="0" w:color="auto"/>
            <w:bottom w:val="none" w:sz="0" w:space="0" w:color="auto"/>
            <w:right w:val="none" w:sz="0" w:space="0" w:color="auto"/>
          </w:divBdr>
        </w:div>
        <w:div w:id="1485388706">
          <w:marLeft w:val="0"/>
          <w:marRight w:val="0"/>
          <w:marTop w:val="0"/>
          <w:marBottom w:val="0"/>
          <w:divBdr>
            <w:top w:val="none" w:sz="0" w:space="0" w:color="auto"/>
            <w:left w:val="none" w:sz="0" w:space="0" w:color="auto"/>
            <w:bottom w:val="none" w:sz="0" w:space="0" w:color="auto"/>
            <w:right w:val="none" w:sz="0" w:space="0" w:color="auto"/>
          </w:divBdr>
        </w:div>
        <w:div w:id="1331327562">
          <w:marLeft w:val="0"/>
          <w:marRight w:val="0"/>
          <w:marTop w:val="0"/>
          <w:marBottom w:val="0"/>
          <w:divBdr>
            <w:top w:val="none" w:sz="0" w:space="0" w:color="auto"/>
            <w:left w:val="none" w:sz="0" w:space="0" w:color="auto"/>
            <w:bottom w:val="none" w:sz="0" w:space="0" w:color="auto"/>
            <w:right w:val="none" w:sz="0" w:space="0" w:color="auto"/>
          </w:divBdr>
        </w:div>
        <w:div w:id="1846169409">
          <w:marLeft w:val="0"/>
          <w:marRight w:val="0"/>
          <w:marTop w:val="0"/>
          <w:marBottom w:val="0"/>
          <w:divBdr>
            <w:top w:val="none" w:sz="0" w:space="0" w:color="auto"/>
            <w:left w:val="none" w:sz="0" w:space="0" w:color="auto"/>
            <w:bottom w:val="none" w:sz="0" w:space="0" w:color="auto"/>
            <w:right w:val="none" w:sz="0" w:space="0" w:color="auto"/>
          </w:divBdr>
        </w:div>
        <w:div w:id="673265524">
          <w:marLeft w:val="0"/>
          <w:marRight w:val="0"/>
          <w:marTop w:val="0"/>
          <w:marBottom w:val="0"/>
          <w:divBdr>
            <w:top w:val="none" w:sz="0" w:space="0" w:color="auto"/>
            <w:left w:val="none" w:sz="0" w:space="0" w:color="auto"/>
            <w:bottom w:val="none" w:sz="0" w:space="0" w:color="auto"/>
            <w:right w:val="none" w:sz="0" w:space="0" w:color="auto"/>
          </w:divBdr>
        </w:div>
        <w:div w:id="1887716392">
          <w:marLeft w:val="0"/>
          <w:marRight w:val="0"/>
          <w:marTop w:val="0"/>
          <w:marBottom w:val="0"/>
          <w:divBdr>
            <w:top w:val="none" w:sz="0" w:space="0" w:color="auto"/>
            <w:left w:val="none" w:sz="0" w:space="0" w:color="auto"/>
            <w:bottom w:val="none" w:sz="0" w:space="0" w:color="auto"/>
            <w:right w:val="none" w:sz="0" w:space="0" w:color="auto"/>
          </w:divBdr>
        </w:div>
        <w:div w:id="50233007">
          <w:marLeft w:val="0"/>
          <w:marRight w:val="0"/>
          <w:marTop w:val="0"/>
          <w:marBottom w:val="0"/>
          <w:divBdr>
            <w:top w:val="none" w:sz="0" w:space="0" w:color="auto"/>
            <w:left w:val="none" w:sz="0" w:space="0" w:color="auto"/>
            <w:bottom w:val="none" w:sz="0" w:space="0" w:color="auto"/>
            <w:right w:val="none" w:sz="0" w:space="0" w:color="auto"/>
          </w:divBdr>
        </w:div>
        <w:div w:id="1133018013">
          <w:marLeft w:val="0"/>
          <w:marRight w:val="0"/>
          <w:marTop w:val="0"/>
          <w:marBottom w:val="0"/>
          <w:divBdr>
            <w:top w:val="none" w:sz="0" w:space="0" w:color="auto"/>
            <w:left w:val="none" w:sz="0" w:space="0" w:color="auto"/>
            <w:bottom w:val="none" w:sz="0" w:space="0" w:color="auto"/>
            <w:right w:val="none" w:sz="0" w:space="0" w:color="auto"/>
          </w:divBdr>
        </w:div>
        <w:div w:id="1735666165">
          <w:marLeft w:val="0"/>
          <w:marRight w:val="0"/>
          <w:marTop w:val="0"/>
          <w:marBottom w:val="0"/>
          <w:divBdr>
            <w:top w:val="none" w:sz="0" w:space="0" w:color="auto"/>
            <w:left w:val="none" w:sz="0" w:space="0" w:color="auto"/>
            <w:bottom w:val="none" w:sz="0" w:space="0" w:color="auto"/>
            <w:right w:val="none" w:sz="0" w:space="0" w:color="auto"/>
          </w:divBdr>
        </w:div>
        <w:div w:id="1456291639">
          <w:marLeft w:val="0"/>
          <w:marRight w:val="0"/>
          <w:marTop w:val="0"/>
          <w:marBottom w:val="0"/>
          <w:divBdr>
            <w:top w:val="none" w:sz="0" w:space="0" w:color="auto"/>
            <w:left w:val="none" w:sz="0" w:space="0" w:color="auto"/>
            <w:bottom w:val="none" w:sz="0" w:space="0" w:color="auto"/>
            <w:right w:val="none" w:sz="0" w:space="0" w:color="auto"/>
          </w:divBdr>
        </w:div>
        <w:div w:id="491918812">
          <w:marLeft w:val="0"/>
          <w:marRight w:val="0"/>
          <w:marTop w:val="0"/>
          <w:marBottom w:val="0"/>
          <w:divBdr>
            <w:top w:val="none" w:sz="0" w:space="0" w:color="auto"/>
            <w:left w:val="none" w:sz="0" w:space="0" w:color="auto"/>
            <w:bottom w:val="none" w:sz="0" w:space="0" w:color="auto"/>
            <w:right w:val="none" w:sz="0" w:space="0" w:color="auto"/>
          </w:divBdr>
        </w:div>
        <w:div w:id="1070543401">
          <w:marLeft w:val="0"/>
          <w:marRight w:val="0"/>
          <w:marTop w:val="0"/>
          <w:marBottom w:val="0"/>
          <w:divBdr>
            <w:top w:val="none" w:sz="0" w:space="0" w:color="auto"/>
            <w:left w:val="none" w:sz="0" w:space="0" w:color="auto"/>
            <w:bottom w:val="none" w:sz="0" w:space="0" w:color="auto"/>
            <w:right w:val="none" w:sz="0" w:space="0" w:color="auto"/>
          </w:divBdr>
        </w:div>
        <w:div w:id="171338417">
          <w:marLeft w:val="0"/>
          <w:marRight w:val="0"/>
          <w:marTop w:val="0"/>
          <w:marBottom w:val="0"/>
          <w:divBdr>
            <w:top w:val="none" w:sz="0" w:space="0" w:color="auto"/>
            <w:left w:val="none" w:sz="0" w:space="0" w:color="auto"/>
            <w:bottom w:val="none" w:sz="0" w:space="0" w:color="auto"/>
            <w:right w:val="none" w:sz="0" w:space="0" w:color="auto"/>
          </w:divBdr>
        </w:div>
        <w:div w:id="2087024026">
          <w:marLeft w:val="0"/>
          <w:marRight w:val="0"/>
          <w:marTop w:val="0"/>
          <w:marBottom w:val="0"/>
          <w:divBdr>
            <w:top w:val="none" w:sz="0" w:space="0" w:color="auto"/>
            <w:left w:val="none" w:sz="0" w:space="0" w:color="auto"/>
            <w:bottom w:val="none" w:sz="0" w:space="0" w:color="auto"/>
            <w:right w:val="none" w:sz="0" w:space="0" w:color="auto"/>
          </w:divBdr>
        </w:div>
        <w:div w:id="753629209">
          <w:marLeft w:val="0"/>
          <w:marRight w:val="0"/>
          <w:marTop w:val="0"/>
          <w:marBottom w:val="0"/>
          <w:divBdr>
            <w:top w:val="none" w:sz="0" w:space="0" w:color="auto"/>
            <w:left w:val="none" w:sz="0" w:space="0" w:color="auto"/>
            <w:bottom w:val="none" w:sz="0" w:space="0" w:color="auto"/>
            <w:right w:val="none" w:sz="0" w:space="0" w:color="auto"/>
          </w:divBdr>
        </w:div>
        <w:div w:id="1291745679">
          <w:marLeft w:val="0"/>
          <w:marRight w:val="0"/>
          <w:marTop w:val="0"/>
          <w:marBottom w:val="0"/>
          <w:divBdr>
            <w:top w:val="none" w:sz="0" w:space="0" w:color="auto"/>
            <w:left w:val="none" w:sz="0" w:space="0" w:color="auto"/>
            <w:bottom w:val="none" w:sz="0" w:space="0" w:color="auto"/>
            <w:right w:val="none" w:sz="0" w:space="0" w:color="auto"/>
          </w:divBdr>
        </w:div>
        <w:div w:id="1475024894">
          <w:marLeft w:val="0"/>
          <w:marRight w:val="0"/>
          <w:marTop w:val="0"/>
          <w:marBottom w:val="0"/>
          <w:divBdr>
            <w:top w:val="none" w:sz="0" w:space="0" w:color="auto"/>
            <w:left w:val="none" w:sz="0" w:space="0" w:color="auto"/>
            <w:bottom w:val="none" w:sz="0" w:space="0" w:color="auto"/>
            <w:right w:val="none" w:sz="0" w:space="0" w:color="auto"/>
          </w:divBdr>
        </w:div>
        <w:div w:id="1543713306">
          <w:marLeft w:val="0"/>
          <w:marRight w:val="0"/>
          <w:marTop w:val="0"/>
          <w:marBottom w:val="0"/>
          <w:divBdr>
            <w:top w:val="none" w:sz="0" w:space="0" w:color="auto"/>
            <w:left w:val="none" w:sz="0" w:space="0" w:color="auto"/>
            <w:bottom w:val="none" w:sz="0" w:space="0" w:color="auto"/>
            <w:right w:val="none" w:sz="0" w:space="0" w:color="auto"/>
          </w:divBdr>
        </w:div>
        <w:div w:id="2099910640">
          <w:marLeft w:val="0"/>
          <w:marRight w:val="0"/>
          <w:marTop w:val="0"/>
          <w:marBottom w:val="0"/>
          <w:divBdr>
            <w:top w:val="none" w:sz="0" w:space="0" w:color="auto"/>
            <w:left w:val="none" w:sz="0" w:space="0" w:color="auto"/>
            <w:bottom w:val="none" w:sz="0" w:space="0" w:color="auto"/>
            <w:right w:val="none" w:sz="0" w:space="0" w:color="auto"/>
          </w:divBdr>
        </w:div>
        <w:div w:id="1211452584">
          <w:marLeft w:val="0"/>
          <w:marRight w:val="0"/>
          <w:marTop w:val="0"/>
          <w:marBottom w:val="0"/>
          <w:divBdr>
            <w:top w:val="none" w:sz="0" w:space="0" w:color="auto"/>
            <w:left w:val="none" w:sz="0" w:space="0" w:color="auto"/>
            <w:bottom w:val="none" w:sz="0" w:space="0" w:color="auto"/>
            <w:right w:val="none" w:sz="0" w:space="0" w:color="auto"/>
          </w:divBdr>
        </w:div>
        <w:div w:id="79448064">
          <w:marLeft w:val="0"/>
          <w:marRight w:val="0"/>
          <w:marTop w:val="0"/>
          <w:marBottom w:val="0"/>
          <w:divBdr>
            <w:top w:val="none" w:sz="0" w:space="0" w:color="auto"/>
            <w:left w:val="none" w:sz="0" w:space="0" w:color="auto"/>
            <w:bottom w:val="none" w:sz="0" w:space="0" w:color="auto"/>
            <w:right w:val="none" w:sz="0" w:space="0" w:color="auto"/>
          </w:divBdr>
        </w:div>
        <w:div w:id="1044868874">
          <w:marLeft w:val="0"/>
          <w:marRight w:val="0"/>
          <w:marTop w:val="0"/>
          <w:marBottom w:val="0"/>
          <w:divBdr>
            <w:top w:val="none" w:sz="0" w:space="0" w:color="auto"/>
            <w:left w:val="none" w:sz="0" w:space="0" w:color="auto"/>
            <w:bottom w:val="none" w:sz="0" w:space="0" w:color="auto"/>
            <w:right w:val="none" w:sz="0" w:space="0" w:color="auto"/>
          </w:divBdr>
        </w:div>
        <w:div w:id="33697830">
          <w:marLeft w:val="0"/>
          <w:marRight w:val="0"/>
          <w:marTop w:val="0"/>
          <w:marBottom w:val="0"/>
          <w:divBdr>
            <w:top w:val="none" w:sz="0" w:space="0" w:color="auto"/>
            <w:left w:val="none" w:sz="0" w:space="0" w:color="auto"/>
            <w:bottom w:val="none" w:sz="0" w:space="0" w:color="auto"/>
            <w:right w:val="none" w:sz="0" w:space="0" w:color="auto"/>
          </w:divBdr>
        </w:div>
        <w:div w:id="1228806939">
          <w:marLeft w:val="0"/>
          <w:marRight w:val="0"/>
          <w:marTop w:val="0"/>
          <w:marBottom w:val="0"/>
          <w:divBdr>
            <w:top w:val="none" w:sz="0" w:space="0" w:color="auto"/>
            <w:left w:val="none" w:sz="0" w:space="0" w:color="auto"/>
            <w:bottom w:val="none" w:sz="0" w:space="0" w:color="auto"/>
            <w:right w:val="none" w:sz="0" w:space="0" w:color="auto"/>
          </w:divBdr>
        </w:div>
        <w:div w:id="98258888">
          <w:marLeft w:val="0"/>
          <w:marRight w:val="0"/>
          <w:marTop w:val="0"/>
          <w:marBottom w:val="0"/>
          <w:divBdr>
            <w:top w:val="none" w:sz="0" w:space="0" w:color="auto"/>
            <w:left w:val="none" w:sz="0" w:space="0" w:color="auto"/>
            <w:bottom w:val="none" w:sz="0" w:space="0" w:color="auto"/>
            <w:right w:val="none" w:sz="0" w:space="0" w:color="auto"/>
          </w:divBdr>
        </w:div>
        <w:div w:id="182911205">
          <w:marLeft w:val="0"/>
          <w:marRight w:val="0"/>
          <w:marTop w:val="0"/>
          <w:marBottom w:val="0"/>
          <w:divBdr>
            <w:top w:val="none" w:sz="0" w:space="0" w:color="auto"/>
            <w:left w:val="none" w:sz="0" w:space="0" w:color="auto"/>
            <w:bottom w:val="none" w:sz="0" w:space="0" w:color="auto"/>
            <w:right w:val="none" w:sz="0" w:space="0" w:color="auto"/>
          </w:divBdr>
        </w:div>
        <w:div w:id="111285270">
          <w:marLeft w:val="0"/>
          <w:marRight w:val="0"/>
          <w:marTop w:val="0"/>
          <w:marBottom w:val="0"/>
          <w:divBdr>
            <w:top w:val="none" w:sz="0" w:space="0" w:color="auto"/>
            <w:left w:val="none" w:sz="0" w:space="0" w:color="auto"/>
            <w:bottom w:val="none" w:sz="0" w:space="0" w:color="auto"/>
            <w:right w:val="none" w:sz="0" w:space="0" w:color="auto"/>
          </w:divBdr>
        </w:div>
        <w:div w:id="1288006611">
          <w:marLeft w:val="0"/>
          <w:marRight w:val="0"/>
          <w:marTop w:val="0"/>
          <w:marBottom w:val="0"/>
          <w:divBdr>
            <w:top w:val="none" w:sz="0" w:space="0" w:color="auto"/>
            <w:left w:val="none" w:sz="0" w:space="0" w:color="auto"/>
            <w:bottom w:val="none" w:sz="0" w:space="0" w:color="auto"/>
            <w:right w:val="none" w:sz="0" w:space="0" w:color="auto"/>
          </w:divBdr>
        </w:div>
        <w:div w:id="501093143">
          <w:marLeft w:val="0"/>
          <w:marRight w:val="0"/>
          <w:marTop w:val="0"/>
          <w:marBottom w:val="0"/>
          <w:divBdr>
            <w:top w:val="none" w:sz="0" w:space="0" w:color="auto"/>
            <w:left w:val="none" w:sz="0" w:space="0" w:color="auto"/>
            <w:bottom w:val="none" w:sz="0" w:space="0" w:color="auto"/>
            <w:right w:val="none" w:sz="0" w:space="0" w:color="auto"/>
          </w:divBdr>
        </w:div>
        <w:div w:id="1547524822">
          <w:marLeft w:val="0"/>
          <w:marRight w:val="0"/>
          <w:marTop w:val="0"/>
          <w:marBottom w:val="0"/>
          <w:divBdr>
            <w:top w:val="none" w:sz="0" w:space="0" w:color="auto"/>
            <w:left w:val="none" w:sz="0" w:space="0" w:color="auto"/>
            <w:bottom w:val="none" w:sz="0" w:space="0" w:color="auto"/>
            <w:right w:val="none" w:sz="0" w:space="0" w:color="auto"/>
          </w:divBdr>
        </w:div>
        <w:div w:id="272978775">
          <w:marLeft w:val="0"/>
          <w:marRight w:val="0"/>
          <w:marTop w:val="0"/>
          <w:marBottom w:val="0"/>
          <w:divBdr>
            <w:top w:val="none" w:sz="0" w:space="0" w:color="auto"/>
            <w:left w:val="none" w:sz="0" w:space="0" w:color="auto"/>
            <w:bottom w:val="none" w:sz="0" w:space="0" w:color="auto"/>
            <w:right w:val="none" w:sz="0" w:space="0" w:color="auto"/>
          </w:divBdr>
        </w:div>
        <w:div w:id="1800220704">
          <w:marLeft w:val="0"/>
          <w:marRight w:val="0"/>
          <w:marTop w:val="0"/>
          <w:marBottom w:val="0"/>
          <w:divBdr>
            <w:top w:val="none" w:sz="0" w:space="0" w:color="auto"/>
            <w:left w:val="none" w:sz="0" w:space="0" w:color="auto"/>
            <w:bottom w:val="none" w:sz="0" w:space="0" w:color="auto"/>
            <w:right w:val="none" w:sz="0" w:space="0" w:color="auto"/>
          </w:divBdr>
        </w:div>
        <w:div w:id="1014919430">
          <w:marLeft w:val="0"/>
          <w:marRight w:val="0"/>
          <w:marTop w:val="0"/>
          <w:marBottom w:val="0"/>
          <w:divBdr>
            <w:top w:val="none" w:sz="0" w:space="0" w:color="auto"/>
            <w:left w:val="none" w:sz="0" w:space="0" w:color="auto"/>
            <w:bottom w:val="none" w:sz="0" w:space="0" w:color="auto"/>
            <w:right w:val="none" w:sz="0" w:space="0" w:color="auto"/>
          </w:divBdr>
        </w:div>
        <w:div w:id="1742026093">
          <w:marLeft w:val="0"/>
          <w:marRight w:val="0"/>
          <w:marTop w:val="0"/>
          <w:marBottom w:val="0"/>
          <w:divBdr>
            <w:top w:val="none" w:sz="0" w:space="0" w:color="auto"/>
            <w:left w:val="none" w:sz="0" w:space="0" w:color="auto"/>
            <w:bottom w:val="none" w:sz="0" w:space="0" w:color="auto"/>
            <w:right w:val="none" w:sz="0" w:space="0" w:color="auto"/>
          </w:divBdr>
        </w:div>
        <w:div w:id="1976330182">
          <w:marLeft w:val="0"/>
          <w:marRight w:val="0"/>
          <w:marTop w:val="0"/>
          <w:marBottom w:val="0"/>
          <w:divBdr>
            <w:top w:val="none" w:sz="0" w:space="0" w:color="auto"/>
            <w:left w:val="none" w:sz="0" w:space="0" w:color="auto"/>
            <w:bottom w:val="none" w:sz="0" w:space="0" w:color="auto"/>
            <w:right w:val="none" w:sz="0" w:space="0" w:color="auto"/>
          </w:divBdr>
        </w:div>
        <w:div w:id="919557785">
          <w:marLeft w:val="0"/>
          <w:marRight w:val="0"/>
          <w:marTop w:val="0"/>
          <w:marBottom w:val="0"/>
          <w:divBdr>
            <w:top w:val="none" w:sz="0" w:space="0" w:color="auto"/>
            <w:left w:val="none" w:sz="0" w:space="0" w:color="auto"/>
            <w:bottom w:val="none" w:sz="0" w:space="0" w:color="auto"/>
            <w:right w:val="none" w:sz="0" w:space="0" w:color="auto"/>
          </w:divBdr>
        </w:div>
        <w:div w:id="729812836">
          <w:marLeft w:val="0"/>
          <w:marRight w:val="0"/>
          <w:marTop w:val="0"/>
          <w:marBottom w:val="0"/>
          <w:divBdr>
            <w:top w:val="none" w:sz="0" w:space="0" w:color="auto"/>
            <w:left w:val="none" w:sz="0" w:space="0" w:color="auto"/>
            <w:bottom w:val="none" w:sz="0" w:space="0" w:color="auto"/>
            <w:right w:val="none" w:sz="0" w:space="0" w:color="auto"/>
          </w:divBdr>
        </w:div>
        <w:div w:id="157772088">
          <w:marLeft w:val="0"/>
          <w:marRight w:val="0"/>
          <w:marTop w:val="0"/>
          <w:marBottom w:val="0"/>
          <w:divBdr>
            <w:top w:val="none" w:sz="0" w:space="0" w:color="auto"/>
            <w:left w:val="none" w:sz="0" w:space="0" w:color="auto"/>
            <w:bottom w:val="none" w:sz="0" w:space="0" w:color="auto"/>
            <w:right w:val="none" w:sz="0" w:space="0" w:color="auto"/>
          </w:divBdr>
        </w:div>
        <w:div w:id="408888746">
          <w:marLeft w:val="0"/>
          <w:marRight w:val="0"/>
          <w:marTop w:val="0"/>
          <w:marBottom w:val="0"/>
          <w:divBdr>
            <w:top w:val="none" w:sz="0" w:space="0" w:color="auto"/>
            <w:left w:val="none" w:sz="0" w:space="0" w:color="auto"/>
            <w:bottom w:val="none" w:sz="0" w:space="0" w:color="auto"/>
            <w:right w:val="none" w:sz="0" w:space="0" w:color="auto"/>
          </w:divBdr>
        </w:div>
        <w:div w:id="1035500054">
          <w:marLeft w:val="0"/>
          <w:marRight w:val="0"/>
          <w:marTop w:val="0"/>
          <w:marBottom w:val="0"/>
          <w:divBdr>
            <w:top w:val="none" w:sz="0" w:space="0" w:color="auto"/>
            <w:left w:val="none" w:sz="0" w:space="0" w:color="auto"/>
            <w:bottom w:val="none" w:sz="0" w:space="0" w:color="auto"/>
            <w:right w:val="none" w:sz="0" w:space="0" w:color="auto"/>
          </w:divBdr>
        </w:div>
        <w:div w:id="1197550163">
          <w:marLeft w:val="0"/>
          <w:marRight w:val="0"/>
          <w:marTop w:val="0"/>
          <w:marBottom w:val="0"/>
          <w:divBdr>
            <w:top w:val="none" w:sz="0" w:space="0" w:color="auto"/>
            <w:left w:val="none" w:sz="0" w:space="0" w:color="auto"/>
            <w:bottom w:val="none" w:sz="0" w:space="0" w:color="auto"/>
            <w:right w:val="none" w:sz="0" w:space="0" w:color="auto"/>
          </w:divBdr>
        </w:div>
        <w:div w:id="623997800">
          <w:marLeft w:val="0"/>
          <w:marRight w:val="0"/>
          <w:marTop w:val="0"/>
          <w:marBottom w:val="0"/>
          <w:divBdr>
            <w:top w:val="none" w:sz="0" w:space="0" w:color="auto"/>
            <w:left w:val="none" w:sz="0" w:space="0" w:color="auto"/>
            <w:bottom w:val="none" w:sz="0" w:space="0" w:color="auto"/>
            <w:right w:val="none" w:sz="0" w:space="0" w:color="auto"/>
          </w:divBdr>
        </w:div>
        <w:div w:id="1887524523">
          <w:marLeft w:val="0"/>
          <w:marRight w:val="0"/>
          <w:marTop w:val="0"/>
          <w:marBottom w:val="0"/>
          <w:divBdr>
            <w:top w:val="none" w:sz="0" w:space="0" w:color="auto"/>
            <w:left w:val="none" w:sz="0" w:space="0" w:color="auto"/>
            <w:bottom w:val="none" w:sz="0" w:space="0" w:color="auto"/>
            <w:right w:val="none" w:sz="0" w:space="0" w:color="auto"/>
          </w:divBdr>
        </w:div>
        <w:div w:id="503518755">
          <w:marLeft w:val="0"/>
          <w:marRight w:val="0"/>
          <w:marTop w:val="0"/>
          <w:marBottom w:val="0"/>
          <w:divBdr>
            <w:top w:val="none" w:sz="0" w:space="0" w:color="auto"/>
            <w:left w:val="none" w:sz="0" w:space="0" w:color="auto"/>
            <w:bottom w:val="none" w:sz="0" w:space="0" w:color="auto"/>
            <w:right w:val="none" w:sz="0" w:space="0" w:color="auto"/>
          </w:divBdr>
        </w:div>
        <w:div w:id="80419564">
          <w:marLeft w:val="0"/>
          <w:marRight w:val="0"/>
          <w:marTop w:val="0"/>
          <w:marBottom w:val="0"/>
          <w:divBdr>
            <w:top w:val="none" w:sz="0" w:space="0" w:color="auto"/>
            <w:left w:val="none" w:sz="0" w:space="0" w:color="auto"/>
            <w:bottom w:val="none" w:sz="0" w:space="0" w:color="auto"/>
            <w:right w:val="none" w:sz="0" w:space="0" w:color="auto"/>
          </w:divBdr>
        </w:div>
        <w:div w:id="2090347077">
          <w:marLeft w:val="0"/>
          <w:marRight w:val="0"/>
          <w:marTop w:val="0"/>
          <w:marBottom w:val="0"/>
          <w:divBdr>
            <w:top w:val="none" w:sz="0" w:space="0" w:color="auto"/>
            <w:left w:val="none" w:sz="0" w:space="0" w:color="auto"/>
            <w:bottom w:val="none" w:sz="0" w:space="0" w:color="auto"/>
            <w:right w:val="none" w:sz="0" w:space="0" w:color="auto"/>
          </w:divBdr>
        </w:div>
        <w:div w:id="441153480">
          <w:marLeft w:val="0"/>
          <w:marRight w:val="0"/>
          <w:marTop w:val="0"/>
          <w:marBottom w:val="0"/>
          <w:divBdr>
            <w:top w:val="none" w:sz="0" w:space="0" w:color="auto"/>
            <w:left w:val="none" w:sz="0" w:space="0" w:color="auto"/>
            <w:bottom w:val="none" w:sz="0" w:space="0" w:color="auto"/>
            <w:right w:val="none" w:sz="0" w:space="0" w:color="auto"/>
          </w:divBdr>
        </w:div>
        <w:div w:id="1496453952">
          <w:marLeft w:val="0"/>
          <w:marRight w:val="0"/>
          <w:marTop w:val="0"/>
          <w:marBottom w:val="0"/>
          <w:divBdr>
            <w:top w:val="none" w:sz="0" w:space="0" w:color="auto"/>
            <w:left w:val="none" w:sz="0" w:space="0" w:color="auto"/>
            <w:bottom w:val="none" w:sz="0" w:space="0" w:color="auto"/>
            <w:right w:val="none" w:sz="0" w:space="0" w:color="auto"/>
          </w:divBdr>
        </w:div>
        <w:div w:id="214972815">
          <w:marLeft w:val="0"/>
          <w:marRight w:val="0"/>
          <w:marTop w:val="0"/>
          <w:marBottom w:val="0"/>
          <w:divBdr>
            <w:top w:val="none" w:sz="0" w:space="0" w:color="auto"/>
            <w:left w:val="none" w:sz="0" w:space="0" w:color="auto"/>
            <w:bottom w:val="none" w:sz="0" w:space="0" w:color="auto"/>
            <w:right w:val="none" w:sz="0" w:space="0" w:color="auto"/>
          </w:divBdr>
        </w:div>
        <w:div w:id="286545890">
          <w:marLeft w:val="0"/>
          <w:marRight w:val="0"/>
          <w:marTop w:val="0"/>
          <w:marBottom w:val="0"/>
          <w:divBdr>
            <w:top w:val="none" w:sz="0" w:space="0" w:color="auto"/>
            <w:left w:val="none" w:sz="0" w:space="0" w:color="auto"/>
            <w:bottom w:val="none" w:sz="0" w:space="0" w:color="auto"/>
            <w:right w:val="none" w:sz="0" w:space="0" w:color="auto"/>
          </w:divBdr>
        </w:div>
        <w:div w:id="1061095902">
          <w:marLeft w:val="0"/>
          <w:marRight w:val="0"/>
          <w:marTop w:val="0"/>
          <w:marBottom w:val="0"/>
          <w:divBdr>
            <w:top w:val="none" w:sz="0" w:space="0" w:color="auto"/>
            <w:left w:val="none" w:sz="0" w:space="0" w:color="auto"/>
            <w:bottom w:val="none" w:sz="0" w:space="0" w:color="auto"/>
            <w:right w:val="none" w:sz="0" w:space="0" w:color="auto"/>
          </w:divBdr>
        </w:div>
        <w:div w:id="1352999296">
          <w:marLeft w:val="0"/>
          <w:marRight w:val="0"/>
          <w:marTop w:val="0"/>
          <w:marBottom w:val="0"/>
          <w:divBdr>
            <w:top w:val="none" w:sz="0" w:space="0" w:color="auto"/>
            <w:left w:val="none" w:sz="0" w:space="0" w:color="auto"/>
            <w:bottom w:val="none" w:sz="0" w:space="0" w:color="auto"/>
            <w:right w:val="none" w:sz="0" w:space="0" w:color="auto"/>
          </w:divBdr>
        </w:div>
        <w:div w:id="1948538149">
          <w:marLeft w:val="0"/>
          <w:marRight w:val="0"/>
          <w:marTop w:val="0"/>
          <w:marBottom w:val="0"/>
          <w:divBdr>
            <w:top w:val="none" w:sz="0" w:space="0" w:color="auto"/>
            <w:left w:val="none" w:sz="0" w:space="0" w:color="auto"/>
            <w:bottom w:val="none" w:sz="0" w:space="0" w:color="auto"/>
            <w:right w:val="none" w:sz="0" w:space="0" w:color="auto"/>
          </w:divBdr>
        </w:div>
        <w:div w:id="1773240250">
          <w:marLeft w:val="0"/>
          <w:marRight w:val="0"/>
          <w:marTop w:val="0"/>
          <w:marBottom w:val="0"/>
          <w:divBdr>
            <w:top w:val="none" w:sz="0" w:space="0" w:color="auto"/>
            <w:left w:val="none" w:sz="0" w:space="0" w:color="auto"/>
            <w:bottom w:val="none" w:sz="0" w:space="0" w:color="auto"/>
            <w:right w:val="none" w:sz="0" w:space="0" w:color="auto"/>
          </w:divBdr>
        </w:div>
        <w:div w:id="1954751839">
          <w:marLeft w:val="0"/>
          <w:marRight w:val="0"/>
          <w:marTop w:val="0"/>
          <w:marBottom w:val="0"/>
          <w:divBdr>
            <w:top w:val="none" w:sz="0" w:space="0" w:color="auto"/>
            <w:left w:val="none" w:sz="0" w:space="0" w:color="auto"/>
            <w:bottom w:val="none" w:sz="0" w:space="0" w:color="auto"/>
            <w:right w:val="none" w:sz="0" w:space="0" w:color="auto"/>
          </w:divBdr>
        </w:div>
        <w:div w:id="982275704">
          <w:marLeft w:val="0"/>
          <w:marRight w:val="0"/>
          <w:marTop w:val="0"/>
          <w:marBottom w:val="0"/>
          <w:divBdr>
            <w:top w:val="none" w:sz="0" w:space="0" w:color="auto"/>
            <w:left w:val="none" w:sz="0" w:space="0" w:color="auto"/>
            <w:bottom w:val="none" w:sz="0" w:space="0" w:color="auto"/>
            <w:right w:val="none" w:sz="0" w:space="0" w:color="auto"/>
          </w:divBdr>
        </w:div>
        <w:div w:id="342364474">
          <w:marLeft w:val="0"/>
          <w:marRight w:val="0"/>
          <w:marTop w:val="0"/>
          <w:marBottom w:val="0"/>
          <w:divBdr>
            <w:top w:val="none" w:sz="0" w:space="0" w:color="auto"/>
            <w:left w:val="none" w:sz="0" w:space="0" w:color="auto"/>
            <w:bottom w:val="none" w:sz="0" w:space="0" w:color="auto"/>
            <w:right w:val="none" w:sz="0" w:space="0" w:color="auto"/>
          </w:divBdr>
        </w:div>
        <w:div w:id="1610894871">
          <w:marLeft w:val="0"/>
          <w:marRight w:val="0"/>
          <w:marTop w:val="0"/>
          <w:marBottom w:val="0"/>
          <w:divBdr>
            <w:top w:val="none" w:sz="0" w:space="0" w:color="auto"/>
            <w:left w:val="none" w:sz="0" w:space="0" w:color="auto"/>
            <w:bottom w:val="none" w:sz="0" w:space="0" w:color="auto"/>
            <w:right w:val="none" w:sz="0" w:space="0" w:color="auto"/>
          </w:divBdr>
        </w:div>
        <w:div w:id="1345009405">
          <w:marLeft w:val="0"/>
          <w:marRight w:val="0"/>
          <w:marTop w:val="0"/>
          <w:marBottom w:val="0"/>
          <w:divBdr>
            <w:top w:val="none" w:sz="0" w:space="0" w:color="auto"/>
            <w:left w:val="none" w:sz="0" w:space="0" w:color="auto"/>
            <w:bottom w:val="none" w:sz="0" w:space="0" w:color="auto"/>
            <w:right w:val="none" w:sz="0" w:space="0" w:color="auto"/>
          </w:divBdr>
        </w:div>
        <w:div w:id="1735855561">
          <w:marLeft w:val="0"/>
          <w:marRight w:val="0"/>
          <w:marTop w:val="0"/>
          <w:marBottom w:val="0"/>
          <w:divBdr>
            <w:top w:val="none" w:sz="0" w:space="0" w:color="auto"/>
            <w:left w:val="none" w:sz="0" w:space="0" w:color="auto"/>
            <w:bottom w:val="none" w:sz="0" w:space="0" w:color="auto"/>
            <w:right w:val="none" w:sz="0" w:space="0" w:color="auto"/>
          </w:divBdr>
        </w:div>
        <w:div w:id="1867019403">
          <w:marLeft w:val="0"/>
          <w:marRight w:val="0"/>
          <w:marTop w:val="0"/>
          <w:marBottom w:val="0"/>
          <w:divBdr>
            <w:top w:val="none" w:sz="0" w:space="0" w:color="auto"/>
            <w:left w:val="none" w:sz="0" w:space="0" w:color="auto"/>
            <w:bottom w:val="none" w:sz="0" w:space="0" w:color="auto"/>
            <w:right w:val="none" w:sz="0" w:space="0" w:color="auto"/>
          </w:divBdr>
        </w:div>
        <w:div w:id="915826742">
          <w:marLeft w:val="0"/>
          <w:marRight w:val="0"/>
          <w:marTop w:val="0"/>
          <w:marBottom w:val="0"/>
          <w:divBdr>
            <w:top w:val="none" w:sz="0" w:space="0" w:color="auto"/>
            <w:left w:val="none" w:sz="0" w:space="0" w:color="auto"/>
            <w:bottom w:val="none" w:sz="0" w:space="0" w:color="auto"/>
            <w:right w:val="none" w:sz="0" w:space="0" w:color="auto"/>
          </w:divBdr>
        </w:div>
        <w:div w:id="1316758482">
          <w:marLeft w:val="0"/>
          <w:marRight w:val="0"/>
          <w:marTop w:val="0"/>
          <w:marBottom w:val="0"/>
          <w:divBdr>
            <w:top w:val="none" w:sz="0" w:space="0" w:color="auto"/>
            <w:left w:val="none" w:sz="0" w:space="0" w:color="auto"/>
            <w:bottom w:val="none" w:sz="0" w:space="0" w:color="auto"/>
            <w:right w:val="none" w:sz="0" w:space="0" w:color="auto"/>
          </w:divBdr>
        </w:div>
        <w:div w:id="545531501">
          <w:marLeft w:val="0"/>
          <w:marRight w:val="0"/>
          <w:marTop w:val="0"/>
          <w:marBottom w:val="0"/>
          <w:divBdr>
            <w:top w:val="none" w:sz="0" w:space="0" w:color="auto"/>
            <w:left w:val="none" w:sz="0" w:space="0" w:color="auto"/>
            <w:bottom w:val="none" w:sz="0" w:space="0" w:color="auto"/>
            <w:right w:val="none" w:sz="0" w:space="0" w:color="auto"/>
          </w:divBdr>
        </w:div>
        <w:div w:id="1285845177">
          <w:marLeft w:val="0"/>
          <w:marRight w:val="0"/>
          <w:marTop w:val="0"/>
          <w:marBottom w:val="0"/>
          <w:divBdr>
            <w:top w:val="none" w:sz="0" w:space="0" w:color="auto"/>
            <w:left w:val="none" w:sz="0" w:space="0" w:color="auto"/>
            <w:bottom w:val="none" w:sz="0" w:space="0" w:color="auto"/>
            <w:right w:val="none" w:sz="0" w:space="0" w:color="auto"/>
          </w:divBdr>
        </w:div>
        <w:div w:id="1032460893">
          <w:marLeft w:val="0"/>
          <w:marRight w:val="0"/>
          <w:marTop w:val="0"/>
          <w:marBottom w:val="0"/>
          <w:divBdr>
            <w:top w:val="none" w:sz="0" w:space="0" w:color="auto"/>
            <w:left w:val="none" w:sz="0" w:space="0" w:color="auto"/>
            <w:bottom w:val="none" w:sz="0" w:space="0" w:color="auto"/>
            <w:right w:val="none" w:sz="0" w:space="0" w:color="auto"/>
          </w:divBdr>
        </w:div>
        <w:div w:id="1464690167">
          <w:marLeft w:val="0"/>
          <w:marRight w:val="0"/>
          <w:marTop w:val="0"/>
          <w:marBottom w:val="0"/>
          <w:divBdr>
            <w:top w:val="none" w:sz="0" w:space="0" w:color="auto"/>
            <w:left w:val="none" w:sz="0" w:space="0" w:color="auto"/>
            <w:bottom w:val="none" w:sz="0" w:space="0" w:color="auto"/>
            <w:right w:val="none" w:sz="0" w:space="0" w:color="auto"/>
          </w:divBdr>
        </w:div>
      </w:divsChild>
    </w:div>
    <w:div w:id="14356025">
      <w:bodyDiv w:val="1"/>
      <w:marLeft w:val="0"/>
      <w:marRight w:val="0"/>
      <w:marTop w:val="0"/>
      <w:marBottom w:val="0"/>
      <w:divBdr>
        <w:top w:val="none" w:sz="0" w:space="0" w:color="auto"/>
        <w:left w:val="none" w:sz="0" w:space="0" w:color="auto"/>
        <w:bottom w:val="none" w:sz="0" w:space="0" w:color="auto"/>
        <w:right w:val="none" w:sz="0" w:space="0" w:color="auto"/>
      </w:divBdr>
    </w:div>
    <w:div w:id="14623149">
      <w:bodyDiv w:val="1"/>
      <w:marLeft w:val="0"/>
      <w:marRight w:val="0"/>
      <w:marTop w:val="0"/>
      <w:marBottom w:val="0"/>
      <w:divBdr>
        <w:top w:val="none" w:sz="0" w:space="0" w:color="auto"/>
        <w:left w:val="none" w:sz="0" w:space="0" w:color="auto"/>
        <w:bottom w:val="none" w:sz="0" w:space="0" w:color="auto"/>
        <w:right w:val="none" w:sz="0" w:space="0" w:color="auto"/>
      </w:divBdr>
    </w:div>
    <w:div w:id="17973149">
      <w:bodyDiv w:val="1"/>
      <w:marLeft w:val="0"/>
      <w:marRight w:val="0"/>
      <w:marTop w:val="0"/>
      <w:marBottom w:val="0"/>
      <w:divBdr>
        <w:top w:val="none" w:sz="0" w:space="0" w:color="auto"/>
        <w:left w:val="none" w:sz="0" w:space="0" w:color="auto"/>
        <w:bottom w:val="none" w:sz="0" w:space="0" w:color="auto"/>
        <w:right w:val="none" w:sz="0" w:space="0" w:color="auto"/>
      </w:divBdr>
      <w:divsChild>
        <w:div w:id="304437166">
          <w:marLeft w:val="480"/>
          <w:marRight w:val="0"/>
          <w:marTop w:val="0"/>
          <w:marBottom w:val="0"/>
          <w:divBdr>
            <w:top w:val="none" w:sz="0" w:space="0" w:color="auto"/>
            <w:left w:val="none" w:sz="0" w:space="0" w:color="auto"/>
            <w:bottom w:val="none" w:sz="0" w:space="0" w:color="auto"/>
            <w:right w:val="none" w:sz="0" w:space="0" w:color="auto"/>
          </w:divBdr>
        </w:div>
        <w:div w:id="362481087">
          <w:marLeft w:val="480"/>
          <w:marRight w:val="0"/>
          <w:marTop w:val="0"/>
          <w:marBottom w:val="0"/>
          <w:divBdr>
            <w:top w:val="none" w:sz="0" w:space="0" w:color="auto"/>
            <w:left w:val="none" w:sz="0" w:space="0" w:color="auto"/>
            <w:bottom w:val="none" w:sz="0" w:space="0" w:color="auto"/>
            <w:right w:val="none" w:sz="0" w:space="0" w:color="auto"/>
          </w:divBdr>
        </w:div>
        <w:div w:id="1025206117">
          <w:marLeft w:val="480"/>
          <w:marRight w:val="0"/>
          <w:marTop w:val="0"/>
          <w:marBottom w:val="0"/>
          <w:divBdr>
            <w:top w:val="none" w:sz="0" w:space="0" w:color="auto"/>
            <w:left w:val="none" w:sz="0" w:space="0" w:color="auto"/>
            <w:bottom w:val="none" w:sz="0" w:space="0" w:color="auto"/>
            <w:right w:val="none" w:sz="0" w:space="0" w:color="auto"/>
          </w:divBdr>
        </w:div>
        <w:div w:id="1341732831">
          <w:marLeft w:val="480"/>
          <w:marRight w:val="0"/>
          <w:marTop w:val="0"/>
          <w:marBottom w:val="0"/>
          <w:divBdr>
            <w:top w:val="none" w:sz="0" w:space="0" w:color="auto"/>
            <w:left w:val="none" w:sz="0" w:space="0" w:color="auto"/>
            <w:bottom w:val="none" w:sz="0" w:space="0" w:color="auto"/>
            <w:right w:val="none" w:sz="0" w:space="0" w:color="auto"/>
          </w:divBdr>
        </w:div>
        <w:div w:id="237861721">
          <w:marLeft w:val="480"/>
          <w:marRight w:val="0"/>
          <w:marTop w:val="0"/>
          <w:marBottom w:val="0"/>
          <w:divBdr>
            <w:top w:val="none" w:sz="0" w:space="0" w:color="auto"/>
            <w:left w:val="none" w:sz="0" w:space="0" w:color="auto"/>
            <w:bottom w:val="none" w:sz="0" w:space="0" w:color="auto"/>
            <w:right w:val="none" w:sz="0" w:space="0" w:color="auto"/>
          </w:divBdr>
        </w:div>
        <w:div w:id="810178094">
          <w:marLeft w:val="480"/>
          <w:marRight w:val="0"/>
          <w:marTop w:val="0"/>
          <w:marBottom w:val="0"/>
          <w:divBdr>
            <w:top w:val="none" w:sz="0" w:space="0" w:color="auto"/>
            <w:left w:val="none" w:sz="0" w:space="0" w:color="auto"/>
            <w:bottom w:val="none" w:sz="0" w:space="0" w:color="auto"/>
            <w:right w:val="none" w:sz="0" w:space="0" w:color="auto"/>
          </w:divBdr>
        </w:div>
        <w:div w:id="1842616877">
          <w:marLeft w:val="480"/>
          <w:marRight w:val="0"/>
          <w:marTop w:val="0"/>
          <w:marBottom w:val="0"/>
          <w:divBdr>
            <w:top w:val="none" w:sz="0" w:space="0" w:color="auto"/>
            <w:left w:val="none" w:sz="0" w:space="0" w:color="auto"/>
            <w:bottom w:val="none" w:sz="0" w:space="0" w:color="auto"/>
            <w:right w:val="none" w:sz="0" w:space="0" w:color="auto"/>
          </w:divBdr>
        </w:div>
        <w:div w:id="825360995">
          <w:marLeft w:val="480"/>
          <w:marRight w:val="0"/>
          <w:marTop w:val="0"/>
          <w:marBottom w:val="0"/>
          <w:divBdr>
            <w:top w:val="none" w:sz="0" w:space="0" w:color="auto"/>
            <w:left w:val="none" w:sz="0" w:space="0" w:color="auto"/>
            <w:bottom w:val="none" w:sz="0" w:space="0" w:color="auto"/>
            <w:right w:val="none" w:sz="0" w:space="0" w:color="auto"/>
          </w:divBdr>
        </w:div>
        <w:div w:id="1575160094">
          <w:marLeft w:val="480"/>
          <w:marRight w:val="0"/>
          <w:marTop w:val="0"/>
          <w:marBottom w:val="0"/>
          <w:divBdr>
            <w:top w:val="none" w:sz="0" w:space="0" w:color="auto"/>
            <w:left w:val="none" w:sz="0" w:space="0" w:color="auto"/>
            <w:bottom w:val="none" w:sz="0" w:space="0" w:color="auto"/>
            <w:right w:val="none" w:sz="0" w:space="0" w:color="auto"/>
          </w:divBdr>
        </w:div>
        <w:div w:id="1786970928">
          <w:marLeft w:val="480"/>
          <w:marRight w:val="0"/>
          <w:marTop w:val="0"/>
          <w:marBottom w:val="0"/>
          <w:divBdr>
            <w:top w:val="none" w:sz="0" w:space="0" w:color="auto"/>
            <w:left w:val="none" w:sz="0" w:space="0" w:color="auto"/>
            <w:bottom w:val="none" w:sz="0" w:space="0" w:color="auto"/>
            <w:right w:val="none" w:sz="0" w:space="0" w:color="auto"/>
          </w:divBdr>
        </w:div>
        <w:div w:id="1241673007">
          <w:marLeft w:val="480"/>
          <w:marRight w:val="0"/>
          <w:marTop w:val="0"/>
          <w:marBottom w:val="0"/>
          <w:divBdr>
            <w:top w:val="none" w:sz="0" w:space="0" w:color="auto"/>
            <w:left w:val="none" w:sz="0" w:space="0" w:color="auto"/>
            <w:bottom w:val="none" w:sz="0" w:space="0" w:color="auto"/>
            <w:right w:val="none" w:sz="0" w:space="0" w:color="auto"/>
          </w:divBdr>
        </w:div>
        <w:div w:id="986278833">
          <w:marLeft w:val="480"/>
          <w:marRight w:val="0"/>
          <w:marTop w:val="0"/>
          <w:marBottom w:val="0"/>
          <w:divBdr>
            <w:top w:val="none" w:sz="0" w:space="0" w:color="auto"/>
            <w:left w:val="none" w:sz="0" w:space="0" w:color="auto"/>
            <w:bottom w:val="none" w:sz="0" w:space="0" w:color="auto"/>
            <w:right w:val="none" w:sz="0" w:space="0" w:color="auto"/>
          </w:divBdr>
        </w:div>
        <w:div w:id="1132092795">
          <w:marLeft w:val="480"/>
          <w:marRight w:val="0"/>
          <w:marTop w:val="0"/>
          <w:marBottom w:val="0"/>
          <w:divBdr>
            <w:top w:val="none" w:sz="0" w:space="0" w:color="auto"/>
            <w:left w:val="none" w:sz="0" w:space="0" w:color="auto"/>
            <w:bottom w:val="none" w:sz="0" w:space="0" w:color="auto"/>
            <w:right w:val="none" w:sz="0" w:space="0" w:color="auto"/>
          </w:divBdr>
        </w:div>
        <w:div w:id="219557123">
          <w:marLeft w:val="480"/>
          <w:marRight w:val="0"/>
          <w:marTop w:val="0"/>
          <w:marBottom w:val="0"/>
          <w:divBdr>
            <w:top w:val="none" w:sz="0" w:space="0" w:color="auto"/>
            <w:left w:val="none" w:sz="0" w:space="0" w:color="auto"/>
            <w:bottom w:val="none" w:sz="0" w:space="0" w:color="auto"/>
            <w:right w:val="none" w:sz="0" w:space="0" w:color="auto"/>
          </w:divBdr>
        </w:div>
        <w:div w:id="1472401028">
          <w:marLeft w:val="480"/>
          <w:marRight w:val="0"/>
          <w:marTop w:val="0"/>
          <w:marBottom w:val="0"/>
          <w:divBdr>
            <w:top w:val="none" w:sz="0" w:space="0" w:color="auto"/>
            <w:left w:val="none" w:sz="0" w:space="0" w:color="auto"/>
            <w:bottom w:val="none" w:sz="0" w:space="0" w:color="auto"/>
            <w:right w:val="none" w:sz="0" w:space="0" w:color="auto"/>
          </w:divBdr>
        </w:div>
        <w:div w:id="348221357">
          <w:marLeft w:val="480"/>
          <w:marRight w:val="0"/>
          <w:marTop w:val="0"/>
          <w:marBottom w:val="0"/>
          <w:divBdr>
            <w:top w:val="none" w:sz="0" w:space="0" w:color="auto"/>
            <w:left w:val="none" w:sz="0" w:space="0" w:color="auto"/>
            <w:bottom w:val="none" w:sz="0" w:space="0" w:color="auto"/>
            <w:right w:val="none" w:sz="0" w:space="0" w:color="auto"/>
          </w:divBdr>
        </w:div>
        <w:div w:id="1752971442">
          <w:marLeft w:val="480"/>
          <w:marRight w:val="0"/>
          <w:marTop w:val="0"/>
          <w:marBottom w:val="0"/>
          <w:divBdr>
            <w:top w:val="none" w:sz="0" w:space="0" w:color="auto"/>
            <w:left w:val="none" w:sz="0" w:space="0" w:color="auto"/>
            <w:bottom w:val="none" w:sz="0" w:space="0" w:color="auto"/>
            <w:right w:val="none" w:sz="0" w:space="0" w:color="auto"/>
          </w:divBdr>
        </w:div>
        <w:div w:id="114252905">
          <w:marLeft w:val="480"/>
          <w:marRight w:val="0"/>
          <w:marTop w:val="0"/>
          <w:marBottom w:val="0"/>
          <w:divBdr>
            <w:top w:val="none" w:sz="0" w:space="0" w:color="auto"/>
            <w:left w:val="none" w:sz="0" w:space="0" w:color="auto"/>
            <w:bottom w:val="none" w:sz="0" w:space="0" w:color="auto"/>
            <w:right w:val="none" w:sz="0" w:space="0" w:color="auto"/>
          </w:divBdr>
        </w:div>
        <w:div w:id="1559631516">
          <w:marLeft w:val="480"/>
          <w:marRight w:val="0"/>
          <w:marTop w:val="0"/>
          <w:marBottom w:val="0"/>
          <w:divBdr>
            <w:top w:val="none" w:sz="0" w:space="0" w:color="auto"/>
            <w:left w:val="none" w:sz="0" w:space="0" w:color="auto"/>
            <w:bottom w:val="none" w:sz="0" w:space="0" w:color="auto"/>
            <w:right w:val="none" w:sz="0" w:space="0" w:color="auto"/>
          </w:divBdr>
        </w:div>
        <w:div w:id="34619048">
          <w:marLeft w:val="480"/>
          <w:marRight w:val="0"/>
          <w:marTop w:val="0"/>
          <w:marBottom w:val="0"/>
          <w:divBdr>
            <w:top w:val="none" w:sz="0" w:space="0" w:color="auto"/>
            <w:left w:val="none" w:sz="0" w:space="0" w:color="auto"/>
            <w:bottom w:val="none" w:sz="0" w:space="0" w:color="auto"/>
            <w:right w:val="none" w:sz="0" w:space="0" w:color="auto"/>
          </w:divBdr>
        </w:div>
        <w:div w:id="1000547641">
          <w:marLeft w:val="480"/>
          <w:marRight w:val="0"/>
          <w:marTop w:val="0"/>
          <w:marBottom w:val="0"/>
          <w:divBdr>
            <w:top w:val="none" w:sz="0" w:space="0" w:color="auto"/>
            <w:left w:val="none" w:sz="0" w:space="0" w:color="auto"/>
            <w:bottom w:val="none" w:sz="0" w:space="0" w:color="auto"/>
            <w:right w:val="none" w:sz="0" w:space="0" w:color="auto"/>
          </w:divBdr>
        </w:div>
        <w:div w:id="2002658633">
          <w:marLeft w:val="480"/>
          <w:marRight w:val="0"/>
          <w:marTop w:val="0"/>
          <w:marBottom w:val="0"/>
          <w:divBdr>
            <w:top w:val="none" w:sz="0" w:space="0" w:color="auto"/>
            <w:left w:val="none" w:sz="0" w:space="0" w:color="auto"/>
            <w:bottom w:val="none" w:sz="0" w:space="0" w:color="auto"/>
            <w:right w:val="none" w:sz="0" w:space="0" w:color="auto"/>
          </w:divBdr>
        </w:div>
        <w:div w:id="1131830057">
          <w:marLeft w:val="480"/>
          <w:marRight w:val="0"/>
          <w:marTop w:val="0"/>
          <w:marBottom w:val="0"/>
          <w:divBdr>
            <w:top w:val="none" w:sz="0" w:space="0" w:color="auto"/>
            <w:left w:val="none" w:sz="0" w:space="0" w:color="auto"/>
            <w:bottom w:val="none" w:sz="0" w:space="0" w:color="auto"/>
            <w:right w:val="none" w:sz="0" w:space="0" w:color="auto"/>
          </w:divBdr>
        </w:div>
        <w:div w:id="965234493">
          <w:marLeft w:val="480"/>
          <w:marRight w:val="0"/>
          <w:marTop w:val="0"/>
          <w:marBottom w:val="0"/>
          <w:divBdr>
            <w:top w:val="none" w:sz="0" w:space="0" w:color="auto"/>
            <w:left w:val="none" w:sz="0" w:space="0" w:color="auto"/>
            <w:bottom w:val="none" w:sz="0" w:space="0" w:color="auto"/>
            <w:right w:val="none" w:sz="0" w:space="0" w:color="auto"/>
          </w:divBdr>
        </w:div>
        <w:div w:id="281419395">
          <w:marLeft w:val="480"/>
          <w:marRight w:val="0"/>
          <w:marTop w:val="0"/>
          <w:marBottom w:val="0"/>
          <w:divBdr>
            <w:top w:val="none" w:sz="0" w:space="0" w:color="auto"/>
            <w:left w:val="none" w:sz="0" w:space="0" w:color="auto"/>
            <w:bottom w:val="none" w:sz="0" w:space="0" w:color="auto"/>
            <w:right w:val="none" w:sz="0" w:space="0" w:color="auto"/>
          </w:divBdr>
        </w:div>
        <w:div w:id="1937135162">
          <w:marLeft w:val="480"/>
          <w:marRight w:val="0"/>
          <w:marTop w:val="0"/>
          <w:marBottom w:val="0"/>
          <w:divBdr>
            <w:top w:val="none" w:sz="0" w:space="0" w:color="auto"/>
            <w:left w:val="none" w:sz="0" w:space="0" w:color="auto"/>
            <w:bottom w:val="none" w:sz="0" w:space="0" w:color="auto"/>
            <w:right w:val="none" w:sz="0" w:space="0" w:color="auto"/>
          </w:divBdr>
        </w:div>
        <w:div w:id="898589900">
          <w:marLeft w:val="480"/>
          <w:marRight w:val="0"/>
          <w:marTop w:val="0"/>
          <w:marBottom w:val="0"/>
          <w:divBdr>
            <w:top w:val="none" w:sz="0" w:space="0" w:color="auto"/>
            <w:left w:val="none" w:sz="0" w:space="0" w:color="auto"/>
            <w:bottom w:val="none" w:sz="0" w:space="0" w:color="auto"/>
            <w:right w:val="none" w:sz="0" w:space="0" w:color="auto"/>
          </w:divBdr>
        </w:div>
        <w:div w:id="453329024">
          <w:marLeft w:val="480"/>
          <w:marRight w:val="0"/>
          <w:marTop w:val="0"/>
          <w:marBottom w:val="0"/>
          <w:divBdr>
            <w:top w:val="none" w:sz="0" w:space="0" w:color="auto"/>
            <w:left w:val="none" w:sz="0" w:space="0" w:color="auto"/>
            <w:bottom w:val="none" w:sz="0" w:space="0" w:color="auto"/>
            <w:right w:val="none" w:sz="0" w:space="0" w:color="auto"/>
          </w:divBdr>
        </w:div>
        <w:div w:id="1392581747">
          <w:marLeft w:val="480"/>
          <w:marRight w:val="0"/>
          <w:marTop w:val="0"/>
          <w:marBottom w:val="0"/>
          <w:divBdr>
            <w:top w:val="none" w:sz="0" w:space="0" w:color="auto"/>
            <w:left w:val="none" w:sz="0" w:space="0" w:color="auto"/>
            <w:bottom w:val="none" w:sz="0" w:space="0" w:color="auto"/>
            <w:right w:val="none" w:sz="0" w:space="0" w:color="auto"/>
          </w:divBdr>
        </w:div>
        <w:div w:id="1235356534">
          <w:marLeft w:val="480"/>
          <w:marRight w:val="0"/>
          <w:marTop w:val="0"/>
          <w:marBottom w:val="0"/>
          <w:divBdr>
            <w:top w:val="none" w:sz="0" w:space="0" w:color="auto"/>
            <w:left w:val="none" w:sz="0" w:space="0" w:color="auto"/>
            <w:bottom w:val="none" w:sz="0" w:space="0" w:color="auto"/>
            <w:right w:val="none" w:sz="0" w:space="0" w:color="auto"/>
          </w:divBdr>
        </w:div>
        <w:div w:id="1725062435">
          <w:marLeft w:val="480"/>
          <w:marRight w:val="0"/>
          <w:marTop w:val="0"/>
          <w:marBottom w:val="0"/>
          <w:divBdr>
            <w:top w:val="none" w:sz="0" w:space="0" w:color="auto"/>
            <w:left w:val="none" w:sz="0" w:space="0" w:color="auto"/>
            <w:bottom w:val="none" w:sz="0" w:space="0" w:color="auto"/>
            <w:right w:val="none" w:sz="0" w:space="0" w:color="auto"/>
          </w:divBdr>
        </w:div>
        <w:div w:id="1850634552">
          <w:marLeft w:val="480"/>
          <w:marRight w:val="0"/>
          <w:marTop w:val="0"/>
          <w:marBottom w:val="0"/>
          <w:divBdr>
            <w:top w:val="none" w:sz="0" w:space="0" w:color="auto"/>
            <w:left w:val="none" w:sz="0" w:space="0" w:color="auto"/>
            <w:bottom w:val="none" w:sz="0" w:space="0" w:color="auto"/>
            <w:right w:val="none" w:sz="0" w:space="0" w:color="auto"/>
          </w:divBdr>
        </w:div>
        <w:div w:id="1051271457">
          <w:marLeft w:val="480"/>
          <w:marRight w:val="0"/>
          <w:marTop w:val="0"/>
          <w:marBottom w:val="0"/>
          <w:divBdr>
            <w:top w:val="none" w:sz="0" w:space="0" w:color="auto"/>
            <w:left w:val="none" w:sz="0" w:space="0" w:color="auto"/>
            <w:bottom w:val="none" w:sz="0" w:space="0" w:color="auto"/>
            <w:right w:val="none" w:sz="0" w:space="0" w:color="auto"/>
          </w:divBdr>
        </w:div>
        <w:div w:id="535657283">
          <w:marLeft w:val="480"/>
          <w:marRight w:val="0"/>
          <w:marTop w:val="0"/>
          <w:marBottom w:val="0"/>
          <w:divBdr>
            <w:top w:val="none" w:sz="0" w:space="0" w:color="auto"/>
            <w:left w:val="none" w:sz="0" w:space="0" w:color="auto"/>
            <w:bottom w:val="none" w:sz="0" w:space="0" w:color="auto"/>
            <w:right w:val="none" w:sz="0" w:space="0" w:color="auto"/>
          </w:divBdr>
        </w:div>
        <w:div w:id="1606306851">
          <w:marLeft w:val="480"/>
          <w:marRight w:val="0"/>
          <w:marTop w:val="0"/>
          <w:marBottom w:val="0"/>
          <w:divBdr>
            <w:top w:val="none" w:sz="0" w:space="0" w:color="auto"/>
            <w:left w:val="none" w:sz="0" w:space="0" w:color="auto"/>
            <w:bottom w:val="none" w:sz="0" w:space="0" w:color="auto"/>
            <w:right w:val="none" w:sz="0" w:space="0" w:color="auto"/>
          </w:divBdr>
        </w:div>
        <w:div w:id="1255171066">
          <w:marLeft w:val="480"/>
          <w:marRight w:val="0"/>
          <w:marTop w:val="0"/>
          <w:marBottom w:val="0"/>
          <w:divBdr>
            <w:top w:val="none" w:sz="0" w:space="0" w:color="auto"/>
            <w:left w:val="none" w:sz="0" w:space="0" w:color="auto"/>
            <w:bottom w:val="none" w:sz="0" w:space="0" w:color="auto"/>
            <w:right w:val="none" w:sz="0" w:space="0" w:color="auto"/>
          </w:divBdr>
        </w:div>
        <w:div w:id="432676072">
          <w:marLeft w:val="480"/>
          <w:marRight w:val="0"/>
          <w:marTop w:val="0"/>
          <w:marBottom w:val="0"/>
          <w:divBdr>
            <w:top w:val="none" w:sz="0" w:space="0" w:color="auto"/>
            <w:left w:val="none" w:sz="0" w:space="0" w:color="auto"/>
            <w:bottom w:val="none" w:sz="0" w:space="0" w:color="auto"/>
            <w:right w:val="none" w:sz="0" w:space="0" w:color="auto"/>
          </w:divBdr>
        </w:div>
        <w:div w:id="20203635">
          <w:marLeft w:val="480"/>
          <w:marRight w:val="0"/>
          <w:marTop w:val="0"/>
          <w:marBottom w:val="0"/>
          <w:divBdr>
            <w:top w:val="none" w:sz="0" w:space="0" w:color="auto"/>
            <w:left w:val="none" w:sz="0" w:space="0" w:color="auto"/>
            <w:bottom w:val="none" w:sz="0" w:space="0" w:color="auto"/>
            <w:right w:val="none" w:sz="0" w:space="0" w:color="auto"/>
          </w:divBdr>
        </w:div>
        <w:div w:id="1162623751">
          <w:marLeft w:val="480"/>
          <w:marRight w:val="0"/>
          <w:marTop w:val="0"/>
          <w:marBottom w:val="0"/>
          <w:divBdr>
            <w:top w:val="none" w:sz="0" w:space="0" w:color="auto"/>
            <w:left w:val="none" w:sz="0" w:space="0" w:color="auto"/>
            <w:bottom w:val="none" w:sz="0" w:space="0" w:color="auto"/>
            <w:right w:val="none" w:sz="0" w:space="0" w:color="auto"/>
          </w:divBdr>
        </w:div>
        <w:div w:id="177239715">
          <w:marLeft w:val="480"/>
          <w:marRight w:val="0"/>
          <w:marTop w:val="0"/>
          <w:marBottom w:val="0"/>
          <w:divBdr>
            <w:top w:val="none" w:sz="0" w:space="0" w:color="auto"/>
            <w:left w:val="none" w:sz="0" w:space="0" w:color="auto"/>
            <w:bottom w:val="none" w:sz="0" w:space="0" w:color="auto"/>
            <w:right w:val="none" w:sz="0" w:space="0" w:color="auto"/>
          </w:divBdr>
        </w:div>
        <w:div w:id="1658654968">
          <w:marLeft w:val="480"/>
          <w:marRight w:val="0"/>
          <w:marTop w:val="0"/>
          <w:marBottom w:val="0"/>
          <w:divBdr>
            <w:top w:val="none" w:sz="0" w:space="0" w:color="auto"/>
            <w:left w:val="none" w:sz="0" w:space="0" w:color="auto"/>
            <w:bottom w:val="none" w:sz="0" w:space="0" w:color="auto"/>
            <w:right w:val="none" w:sz="0" w:space="0" w:color="auto"/>
          </w:divBdr>
        </w:div>
        <w:div w:id="1384283720">
          <w:marLeft w:val="480"/>
          <w:marRight w:val="0"/>
          <w:marTop w:val="0"/>
          <w:marBottom w:val="0"/>
          <w:divBdr>
            <w:top w:val="none" w:sz="0" w:space="0" w:color="auto"/>
            <w:left w:val="none" w:sz="0" w:space="0" w:color="auto"/>
            <w:bottom w:val="none" w:sz="0" w:space="0" w:color="auto"/>
            <w:right w:val="none" w:sz="0" w:space="0" w:color="auto"/>
          </w:divBdr>
        </w:div>
        <w:div w:id="1641575368">
          <w:marLeft w:val="480"/>
          <w:marRight w:val="0"/>
          <w:marTop w:val="0"/>
          <w:marBottom w:val="0"/>
          <w:divBdr>
            <w:top w:val="none" w:sz="0" w:space="0" w:color="auto"/>
            <w:left w:val="none" w:sz="0" w:space="0" w:color="auto"/>
            <w:bottom w:val="none" w:sz="0" w:space="0" w:color="auto"/>
            <w:right w:val="none" w:sz="0" w:space="0" w:color="auto"/>
          </w:divBdr>
        </w:div>
        <w:div w:id="287056620">
          <w:marLeft w:val="480"/>
          <w:marRight w:val="0"/>
          <w:marTop w:val="0"/>
          <w:marBottom w:val="0"/>
          <w:divBdr>
            <w:top w:val="none" w:sz="0" w:space="0" w:color="auto"/>
            <w:left w:val="none" w:sz="0" w:space="0" w:color="auto"/>
            <w:bottom w:val="none" w:sz="0" w:space="0" w:color="auto"/>
            <w:right w:val="none" w:sz="0" w:space="0" w:color="auto"/>
          </w:divBdr>
        </w:div>
        <w:div w:id="1855800490">
          <w:marLeft w:val="480"/>
          <w:marRight w:val="0"/>
          <w:marTop w:val="0"/>
          <w:marBottom w:val="0"/>
          <w:divBdr>
            <w:top w:val="none" w:sz="0" w:space="0" w:color="auto"/>
            <w:left w:val="none" w:sz="0" w:space="0" w:color="auto"/>
            <w:bottom w:val="none" w:sz="0" w:space="0" w:color="auto"/>
            <w:right w:val="none" w:sz="0" w:space="0" w:color="auto"/>
          </w:divBdr>
        </w:div>
        <w:div w:id="1770856472">
          <w:marLeft w:val="480"/>
          <w:marRight w:val="0"/>
          <w:marTop w:val="0"/>
          <w:marBottom w:val="0"/>
          <w:divBdr>
            <w:top w:val="none" w:sz="0" w:space="0" w:color="auto"/>
            <w:left w:val="none" w:sz="0" w:space="0" w:color="auto"/>
            <w:bottom w:val="none" w:sz="0" w:space="0" w:color="auto"/>
            <w:right w:val="none" w:sz="0" w:space="0" w:color="auto"/>
          </w:divBdr>
        </w:div>
        <w:div w:id="1503624600">
          <w:marLeft w:val="480"/>
          <w:marRight w:val="0"/>
          <w:marTop w:val="0"/>
          <w:marBottom w:val="0"/>
          <w:divBdr>
            <w:top w:val="none" w:sz="0" w:space="0" w:color="auto"/>
            <w:left w:val="none" w:sz="0" w:space="0" w:color="auto"/>
            <w:bottom w:val="none" w:sz="0" w:space="0" w:color="auto"/>
            <w:right w:val="none" w:sz="0" w:space="0" w:color="auto"/>
          </w:divBdr>
        </w:div>
        <w:div w:id="18819612">
          <w:marLeft w:val="480"/>
          <w:marRight w:val="0"/>
          <w:marTop w:val="0"/>
          <w:marBottom w:val="0"/>
          <w:divBdr>
            <w:top w:val="none" w:sz="0" w:space="0" w:color="auto"/>
            <w:left w:val="none" w:sz="0" w:space="0" w:color="auto"/>
            <w:bottom w:val="none" w:sz="0" w:space="0" w:color="auto"/>
            <w:right w:val="none" w:sz="0" w:space="0" w:color="auto"/>
          </w:divBdr>
        </w:div>
        <w:div w:id="421951836">
          <w:marLeft w:val="480"/>
          <w:marRight w:val="0"/>
          <w:marTop w:val="0"/>
          <w:marBottom w:val="0"/>
          <w:divBdr>
            <w:top w:val="none" w:sz="0" w:space="0" w:color="auto"/>
            <w:left w:val="none" w:sz="0" w:space="0" w:color="auto"/>
            <w:bottom w:val="none" w:sz="0" w:space="0" w:color="auto"/>
            <w:right w:val="none" w:sz="0" w:space="0" w:color="auto"/>
          </w:divBdr>
        </w:div>
        <w:div w:id="230047046">
          <w:marLeft w:val="480"/>
          <w:marRight w:val="0"/>
          <w:marTop w:val="0"/>
          <w:marBottom w:val="0"/>
          <w:divBdr>
            <w:top w:val="none" w:sz="0" w:space="0" w:color="auto"/>
            <w:left w:val="none" w:sz="0" w:space="0" w:color="auto"/>
            <w:bottom w:val="none" w:sz="0" w:space="0" w:color="auto"/>
            <w:right w:val="none" w:sz="0" w:space="0" w:color="auto"/>
          </w:divBdr>
        </w:div>
        <w:div w:id="904804106">
          <w:marLeft w:val="480"/>
          <w:marRight w:val="0"/>
          <w:marTop w:val="0"/>
          <w:marBottom w:val="0"/>
          <w:divBdr>
            <w:top w:val="none" w:sz="0" w:space="0" w:color="auto"/>
            <w:left w:val="none" w:sz="0" w:space="0" w:color="auto"/>
            <w:bottom w:val="none" w:sz="0" w:space="0" w:color="auto"/>
            <w:right w:val="none" w:sz="0" w:space="0" w:color="auto"/>
          </w:divBdr>
        </w:div>
        <w:div w:id="531647733">
          <w:marLeft w:val="480"/>
          <w:marRight w:val="0"/>
          <w:marTop w:val="0"/>
          <w:marBottom w:val="0"/>
          <w:divBdr>
            <w:top w:val="none" w:sz="0" w:space="0" w:color="auto"/>
            <w:left w:val="none" w:sz="0" w:space="0" w:color="auto"/>
            <w:bottom w:val="none" w:sz="0" w:space="0" w:color="auto"/>
            <w:right w:val="none" w:sz="0" w:space="0" w:color="auto"/>
          </w:divBdr>
        </w:div>
        <w:div w:id="1614945892">
          <w:marLeft w:val="480"/>
          <w:marRight w:val="0"/>
          <w:marTop w:val="0"/>
          <w:marBottom w:val="0"/>
          <w:divBdr>
            <w:top w:val="none" w:sz="0" w:space="0" w:color="auto"/>
            <w:left w:val="none" w:sz="0" w:space="0" w:color="auto"/>
            <w:bottom w:val="none" w:sz="0" w:space="0" w:color="auto"/>
            <w:right w:val="none" w:sz="0" w:space="0" w:color="auto"/>
          </w:divBdr>
        </w:div>
        <w:div w:id="576525081">
          <w:marLeft w:val="480"/>
          <w:marRight w:val="0"/>
          <w:marTop w:val="0"/>
          <w:marBottom w:val="0"/>
          <w:divBdr>
            <w:top w:val="none" w:sz="0" w:space="0" w:color="auto"/>
            <w:left w:val="none" w:sz="0" w:space="0" w:color="auto"/>
            <w:bottom w:val="none" w:sz="0" w:space="0" w:color="auto"/>
            <w:right w:val="none" w:sz="0" w:space="0" w:color="auto"/>
          </w:divBdr>
        </w:div>
        <w:div w:id="459299187">
          <w:marLeft w:val="480"/>
          <w:marRight w:val="0"/>
          <w:marTop w:val="0"/>
          <w:marBottom w:val="0"/>
          <w:divBdr>
            <w:top w:val="none" w:sz="0" w:space="0" w:color="auto"/>
            <w:left w:val="none" w:sz="0" w:space="0" w:color="auto"/>
            <w:bottom w:val="none" w:sz="0" w:space="0" w:color="auto"/>
            <w:right w:val="none" w:sz="0" w:space="0" w:color="auto"/>
          </w:divBdr>
        </w:div>
        <w:div w:id="593975949">
          <w:marLeft w:val="480"/>
          <w:marRight w:val="0"/>
          <w:marTop w:val="0"/>
          <w:marBottom w:val="0"/>
          <w:divBdr>
            <w:top w:val="none" w:sz="0" w:space="0" w:color="auto"/>
            <w:left w:val="none" w:sz="0" w:space="0" w:color="auto"/>
            <w:bottom w:val="none" w:sz="0" w:space="0" w:color="auto"/>
            <w:right w:val="none" w:sz="0" w:space="0" w:color="auto"/>
          </w:divBdr>
        </w:div>
        <w:div w:id="1238174907">
          <w:marLeft w:val="480"/>
          <w:marRight w:val="0"/>
          <w:marTop w:val="0"/>
          <w:marBottom w:val="0"/>
          <w:divBdr>
            <w:top w:val="none" w:sz="0" w:space="0" w:color="auto"/>
            <w:left w:val="none" w:sz="0" w:space="0" w:color="auto"/>
            <w:bottom w:val="none" w:sz="0" w:space="0" w:color="auto"/>
            <w:right w:val="none" w:sz="0" w:space="0" w:color="auto"/>
          </w:divBdr>
        </w:div>
        <w:div w:id="999695295">
          <w:marLeft w:val="480"/>
          <w:marRight w:val="0"/>
          <w:marTop w:val="0"/>
          <w:marBottom w:val="0"/>
          <w:divBdr>
            <w:top w:val="none" w:sz="0" w:space="0" w:color="auto"/>
            <w:left w:val="none" w:sz="0" w:space="0" w:color="auto"/>
            <w:bottom w:val="none" w:sz="0" w:space="0" w:color="auto"/>
            <w:right w:val="none" w:sz="0" w:space="0" w:color="auto"/>
          </w:divBdr>
        </w:div>
        <w:div w:id="1095859071">
          <w:marLeft w:val="480"/>
          <w:marRight w:val="0"/>
          <w:marTop w:val="0"/>
          <w:marBottom w:val="0"/>
          <w:divBdr>
            <w:top w:val="none" w:sz="0" w:space="0" w:color="auto"/>
            <w:left w:val="none" w:sz="0" w:space="0" w:color="auto"/>
            <w:bottom w:val="none" w:sz="0" w:space="0" w:color="auto"/>
            <w:right w:val="none" w:sz="0" w:space="0" w:color="auto"/>
          </w:divBdr>
        </w:div>
        <w:div w:id="991064860">
          <w:marLeft w:val="480"/>
          <w:marRight w:val="0"/>
          <w:marTop w:val="0"/>
          <w:marBottom w:val="0"/>
          <w:divBdr>
            <w:top w:val="none" w:sz="0" w:space="0" w:color="auto"/>
            <w:left w:val="none" w:sz="0" w:space="0" w:color="auto"/>
            <w:bottom w:val="none" w:sz="0" w:space="0" w:color="auto"/>
            <w:right w:val="none" w:sz="0" w:space="0" w:color="auto"/>
          </w:divBdr>
        </w:div>
        <w:div w:id="430662148">
          <w:marLeft w:val="480"/>
          <w:marRight w:val="0"/>
          <w:marTop w:val="0"/>
          <w:marBottom w:val="0"/>
          <w:divBdr>
            <w:top w:val="none" w:sz="0" w:space="0" w:color="auto"/>
            <w:left w:val="none" w:sz="0" w:space="0" w:color="auto"/>
            <w:bottom w:val="none" w:sz="0" w:space="0" w:color="auto"/>
            <w:right w:val="none" w:sz="0" w:space="0" w:color="auto"/>
          </w:divBdr>
        </w:div>
        <w:div w:id="2144036481">
          <w:marLeft w:val="480"/>
          <w:marRight w:val="0"/>
          <w:marTop w:val="0"/>
          <w:marBottom w:val="0"/>
          <w:divBdr>
            <w:top w:val="none" w:sz="0" w:space="0" w:color="auto"/>
            <w:left w:val="none" w:sz="0" w:space="0" w:color="auto"/>
            <w:bottom w:val="none" w:sz="0" w:space="0" w:color="auto"/>
            <w:right w:val="none" w:sz="0" w:space="0" w:color="auto"/>
          </w:divBdr>
        </w:div>
        <w:div w:id="1590848440">
          <w:marLeft w:val="480"/>
          <w:marRight w:val="0"/>
          <w:marTop w:val="0"/>
          <w:marBottom w:val="0"/>
          <w:divBdr>
            <w:top w:val="none" w:sz="0" w:space="0" w:color="auto"/>
            <w:left w:val="none" w:sz="0" w:space="0" w:color="auto"/>
            <w:bottom w:val="none" w:sz="0" w:space="0" w:color="auto"/>
            <w:right w:val="none" w:sz="0" w:space="0" w:color="auto"/>
          </w:divBdr>
        </w:div>
        <w:div w:id="1510944699">
          <w:marLeft w:val="480"/>
          <w:marRight w:val="0"/>
          <w:marTop w:val="0"/>
          <w:marBottom w:val="0"/>
          <w:divBdr>
            <w:top w:val="none" w:sz="0" w:space="0" w:color="auto"/>
            <w:left w:val="none" w:sz="0" w:space="0" w:color="auto"/>
            <w:bottom w:val="none" w:sz="0" w:space="0" w:color="auto"/>
            <w:right w:val="none" w:sz="0" w:space="0" w:color="auto"/>
          </w:divBdr>
        </w:div>
        <w:div w:id="2133278783">
          <w:marLeft w:val="480"/>
          <w:marRight w:val="0"/>
          <w:marTop w:val="0"/>
          <w:marBottom w:val="0"/>
          <w:divBdr>
            <w:top w:val="none" w:sz="0" w:space="0" w:color="auto"/>
            <w:left w:val="none" w:sz="0" w:space="0" w:color="auto"/>
            <w:bottom w:val="none" w:sz="0" w:space="0" w:color="auto"/>
            <w:right w:val="none" w:sz="0" w:space="0" w:color="auto"/>
          </w:divBdr>
        </w:div>
        <w:div w:id="1772048221">
          <w:marLeft w:val="480"/>
          <w:marRight w:val="0"/>
          <w:marTop w:val="0"/>
          <w:marBottom w:val="0"/>
          <w:divBdr>
            <w:top w:val="none" w:sz="0" w:space="0" w:color="auto"/>
            <w:left w:val="none" w:sz="0" w:space="0" w:color="auto"/>
            <w:bottom w:val="none" w:sz="0" w:space="0" w:color="auto"/>
            <w:right w:val="none" w:sz="0" w:space="0" w:color="auto"/>
          </w:divBdr>
        </w:div>
        <w:div w:id="2104523773">
          <w:marLeft w:val="480"/>
          <w:marRight w:val="0"/>
          <w:marTop w:val="0"/>
          <w:marBottom w:val="0"/>
          <w:divBdr>
            <w:top w:val="none" w:sz="0" w:space="0" w:color="auto"/>
            <w:left w:val="none" w:sz="0" w:space="0" w:color="auto"/>
            <w:bottom w:val="none" w:sz="0" w:space="0" w:color="auto"/>
            <w:right w:val="none" w:sz="0" w:space="0" w:color="auto"/>
          </w:divBdr>
        </w:div>
        <w:div w:id="68550834">
          <w:marLeft w:val="480"/>
          <w:marRight w:val="0"/>
          <w:marTop w:val="0"/>
          <w:marBottom w:val="0"/>
          <w:divBdr>
            <w:top w:val="none" w:sz="0" w:space="0" w:color="auto"/>
            <w:left w:val="none" w:sz="0" w:space="0" w:color="auto"/>
            <w:bottom w:val="none" w:sz="0" w:space="0" w:color="auto"/>
            <w:right w:val="none" w:sz="0" w:space="0" w:color="auto"/>
          </w:divBdr>
        </w:div>
        <w:div w:id="1579631007">
          <w:marLeft w:val="480"/>
          <w:marRight w:val="0"/>
          <w:marTop w:val="0"/>
          <w:marBottom w:val="0"/>
          <w:divBdr>
            <w:top w:val="none" w:sz="0" w:space="0" w:color="auto"/>
            <w:left w:val="none" w:sz="0" w:space="0" w:color="auto"/>
            <w:bottom w:val="none" w:sz="0" w:space="0" w:color="auto"/>
            <w:right w:val="none" w:sz="0" w:space="0" w:color="auto"/>
          </w:divBdr>
        </w:div>
        <w:div w:id="1695768397">
          <w:marLeft w:val="480"/>
          <w:marRight w:val="0"/>
          <w:marTop w:val="0"/>
          <w:marBottom w:val="0"/>
          <w:divBdr>
            <w:top w:val="none" w:sz="0" w:space="0" w:color="auto"/>
            <w:left w:val="none" w:sz="0" w:space="0" w:color="auto"/>
            <w:bottom w:val="none" w:sz="0" w:space="0" w:color="auto"/>
            <w:right w:val="none" w:sz="0" w:space="0" w:color="auto"/>
          </w:divBdr>
        </w:div>
        <w:div w:id="1419903148">
          <w:marLeft w:val="480"/>
          <w:marRight w:val="0"/>
          <w:marTop w:val="0"/>
          <w:marBottom w:val="0"/>
          <w:divBdr>
            <w:top w:val="none" w:sz="0" w:space="0" w:color="auto"/>
            <w:left w:val="none" w:sz="0" w:space="0" w:color="auto"/>
            <w:bottom w:val="none" w:sz="0" w:space="0" w:color="auto"/>
            <w:right w:val="none" w:sz="0" w:space="0" w:color="auto"/>
          </w:divBdr>
        </w:div>
        <w:div w:id="1840151873">
          <w:marLeft w:val="480"/>
          <w:marRight w:val="0"/>
          <w:marTop w:val="0"/>
          <w:marBottom w:val="0"/>
          <w:divBdr>
            <w:top w:val="none" w:sz="0" w:space="0" w:color="auto"/>
            <w:left w:val="none" w:sz="0" w:space="0" w:color="auto"/>
            <w:bottom w:val="none" w:sz="0" w:space="0" w:color="auto"/>
            <w:right w:val="none" w:sz="0" w:space="0" w:color="auto"/>
          </w:divBdr>
        </w:div>
        <w:div w:id="1988047327">
          <w:marLeft w:val="480"/>
          <w:marRight w:val="0"/>
          <w:marTop w:val="0"/>
          <w:marBottom w:val="0"/>
          <w:divBdr>
            <w:top w:val="none" w:sz="0" w:space="0" w:color="auto"/>
            <w:left w:val="none" w:sz="0" w:space="0" w:color="auto"/>
            <w:bottom w:val="none" w:sz="0" w:space="0" w:color="auto"/>
            <w:right w:val="none" w:sz="0" w:space="0" w:color="auto"/>
          </w:divBdr>
        </w:div>
        <w:div w:id="970944835">
          <w:marLeft w:val="480"/>
          <w:marRight w:val="0"/>
          <w:marTop w:val="0"/>
          <w:marBottom w:val="0"/>
          <w:divBdr>
            <w:top w:val="none" w:sz="0" w:space="0" w:color="auto"/>
            <w:left w:val="none" w:sz="0" w:space="0" w:color="auto"/>
            <w:bottom w:val="none" w:sz="0" w:space="0" w:color="auto"/>
            <w:right w:val="none" w:sz="0" w:space="0" w:color="auto"/>
          </w:divBdr>
        </w:div>
        <w:div w:id="1877886259">
          <w:marLeft w:val="480"/>
          <w:marRight w:val="0"/>
          <w:marTop w:val="0"/>
          <w:marBottom w:val="0"/>
          <w:divBdr>
            <w:top w:val="none" w:sz="0" w:space="0" w:color="auto"/>
            <w:left w:val="none" w:sz="0" w:space="0" w:color="auto"/>
            <w:bottom w:val="none" w:sz="0" w:space="0" w:color="auto"/>
            <w:right w:val="none" w:sz="0" w:space="0" w:color="auto"/>
          </w:divBdr>
        </w:div>
        <w:div w:id="1591352364">
          <w:marLeft w:val="480"/>
          <w:marRight w:val="0"/>
          <w:marTop w:val="0"/>
          <w:marBottom w:val="0"/>
          <w:divBdr>
            <w:top w:val="none" w:sz="0" w:space="0" w:color="auto"/>
            <w:left w:val="none" w:sz="0" w:space="0" w:color="auto"/>
            <w:bottom w:val="none" w:sz="0" w:space="0" w:color="auto"/>
            <w:right w:val="none" w:sz="0" w:space="0" w:color="auto"/>
          </w:divBdr>
        </w:div>
        <w:div w:id="1414743945">
          <w:marLeft w:val="480"/>
          <w:marRight w:val="0"/>
          <w:marTop w:val="0"/>
          <w:marBottom w:val="0"/>
          <w:divBdr>
            <w:top w:val="none" w:sz="0" w:space="0" w:color="auto"/>
            <w:left w:val="none" w:sz="0" w:space="0" w:color="auto"/>
            <w:bottom w:val="none" w:sz="0" w:space="0" w:color="auto"/>
            <w:right w:val="none" w:sz="0" w:space="0" w:color="auto"/>
          </w:divBdr>
        </w:div>
      </w:divsChild>
    </w:div>
    <w:div w:id="20208749">
      <w:bodyDiv w:val="1"/>
      <w:marLeft w:val="0"/>
      <w:marRight w:val="0"/>
      <w:marTop w:val="0"/>
      <w:marBottom w:val="0"/>
      <w:divBdr>
        <w:top w:val="none" w:sz="0" w:space="0" w:color="auto"/>
        <w:left w:val="none" w:sz="0" w:space="0" w:color="auto"/>
        <w:bottom w:val="none" w:sz="0" w:space="0" w:color="auto"/>
        <w:right w:val="none" w:sz="0" w:space="0" w:color="auto"/>
      </w:divBdr>
    </w:div>
    <w:div w:id="28998455">
      <w:bodyDiv w:val="1"/>
      <w:marLeft w:val="0"/>
      <w:marRight w:val="0"/>
      <w:marTop w:val="0"/>
      <w:marBottom w:val="0"/>
      <w:divBdr>
        <w:top w:val="none" w:sz="0" w:space="0" w:color="auto"/>
        <w:left w:val="none" w:sz="0" w:space="0" w:color="auto"/>
        <w:bottom w:val="none" w:sz="0" w:space="0" w:color="auto"/>
        <w:right w:val="none" w:sz="0" w:space="0" w:color="auto"/>
      </w:divBdr>
    </w:div>
    <w:div w:id="31929493">
      <w:bodyDiv w:val="1"/>
      <w:marLeft w:val="0"/>
      <w:marRight w:val="0"/>
      <w:marTop w:val="0"/>
      <w:marBottom w:val="0"/>
      <w:divBdr>
        <w:top w:val="none" w:sz="0" w:space="0" w:color="auto"/>
        <w:left w:val="none" w:sz="0" w:space="0" w:color="auto"/>
        <w:bottom w:val="none" w:sz="0" w:space="0" w:color="auto"/>
        <w:right w:val="none" w:sz="0" w:space="0" w:color="auto"/>
      </w:divBdr>
    </w:div>
    <w:div w:id="32315801">
      <w:bodyDiv w:val="1"/>
      <w:marLeft w:val="0"/>
      <w:marRight w:val="0"/>
      <w:marTop w:val="0"/>
      <w:marBottom w:val="0"/>
      <w:divBdr>
        <w:top w:val="none" w:sz="0" w:space="0" w:color="auto"/>
        <w:left w:val="none" w:sz="0" w:space="0" w:color="auto"/>
        <w:bottom w:val="none" w:sz="0" w:space="0" w:color="auto"/>
        <w:right w:val="none" w:sz="0" w:space="0" w:color="auto"/>
      </w:divBdr>
      <w:divsChild>
        <w:div w:id="1655335215">
          <w:marLeft w:val="0"/>
          <w:marRight w:val="0"/>
          <w:marTop w:val="0"/>
          <w:marBottom w:val="0"/>
          <w:divBdr>
            <w:top w:val="none" w:sz="0" w:space="0" w:color="auto"/>
            <w:left w:val="none" w:sz="0" w:space="0" w:color="auto"/>
            <w:bottom w:val="none" w:sz="0" w:space="0" w:color="auto"/>
            <w:right w:val="none" w:sz="0" w:space="0" w:color="auto"/>
          </w:divBdr>
        </w:div>
        <w:div w:id="1695184404">
          <w:marLeft w:val="0"/>
          <w:marRight w:val="0"/>
          <w:marTop w:val="0"/>
          <w:marBottom w:val="0"/>
          <w:divBdr>
            <w:top w:val="none" w:sz="0" w:space="0" w:color="auto"/>
            <w:left w:val="none" w:sz="0" w:space="0" w:color="auto"/>
            <w:bottom w:val="none" w:sz="0" w:space="0" w:color="auto"/>
            <w:right w:val="none" w:sz="0" w:space="0" w:color="auto"/>
          </w:divBdr>
        </w:div>
        <w:div w:id="6445966">
          <w:marLeft w:val="0"/>
          <w:marRight w:val="0"/>
          <w:marTop w:val="0"/>
          <w:marBottom w:val="0"/>
          <w:divBdr>
            <w:top w:val="none" w:sz="0" w:space="0" w:color="auto"/>
            <w:left w:val="none" w:sz="0" w:space="0" w:color="auto"/>
            <w:bottom w:val="none" w:sz="0" w:space="0" w:color="auto"/>
            <w:right w:val="none" w:sz="0" w:space="0" w:color="auto"/>
          </w:divBdr>
        </w:div>
        <w:div w:id="927496593">
          <w:marLeft w:val="0"/>
          <w:marRight w:val="0"/>
          <w:marTop w:val="0"/>
          <w:marBottom w:val="0"/>
          <w:divBdr>
            <w:top w:val="none" w:sz="0" w:space="0" w:color="auto"/>
            <w:left w:val="none" w:sz="0" w:space="0" w:color="auto"/>
            <w:bottom w:val="none" w:sz="0" w:space="0" w:color="auto"/>
            <w:right w:val="none" w:sz="0" w:space="0" w:color="auto"/>
          </w:divBdr>
        </w:div>
        <w:div w:id="481503943">
          <w:marLeft w:val="0"/>
          <w:marRight w:val="0"/>
          <w:marTop w:val="0"/>
          <w:marBottom w:val="0"/>
          <w:divBdr>
            <w:top w:val="none" w:sz="0" w:space="0" w:color="auto"/>
            <w:left w:val="none" w:sz="0" w:space="0" w:color="auto"/>
            <w:bottom w:val="none" w:sz="0" w:space="0" w:color="auto"/>
            <w:right w:val="none" w:sz="0" w:space="0" w:color="auto"/>
          </w:divBdr>
        </w:div>
        <w:div w:id="1112214565">
          <w:marLeft w:val="0"/>
          <w:marRight w:val="0"/>
          <w:marTop w:val="0"/>
          <w:marBottom w:val="0"/>
          <w:divBdr>
            <w:top w:val="none" w:sz="0" w:space="0" w:color="auto"/>
            <w:left w:val="none" w:sz="0" w:space="0" w:color="auto"/>
            <w:bottom w:val="none" w:sz="0" w:space="0" w:color="auto"/>
            <w:right w:val="none" w:sz="0" w:space="0" w:color="auto"/>
          </w:divBdr>
        </w:div>
        <w:div w:id="1469200979">
          <w:marLeft w:val="0"/>
          <w:marRight w:val="0"/>
          <w:marTop w:val="0"/>
          <w:marBottom w:val="0"/>
          <w:divBdr>
            <w:top w:val="none" w:sz="0" w:space="0" w:color="auto"/>
            <w:left w:val="none" w:sz="0" w:space="0" w:color="auto"/>
            <w:bottom w:val="none" w:sz="0" w:space="0" w:color="auto"/>
            <w:right w:val="none" w:sz="0" w:space="0" w:color="auto"/>
          </w:divBdr>
        </w:div>
        <w:div w:id="95365922">
          <w:marLeft w:val="0"/>
          <w:marRight w:val="0"/>
          <w:marTop w:val="0"/>
          <w:marBottom w:val="0"/>
          <w:divBdr>
            <w:top w:val="none" w:sz="0" w:space="0" w:color="auto"/>
            <w:left w:val="none" w:sz="0" w:space="0" w:color="auto"/>
            <w:bottom w:val="none" w:sz="0" w:space="0" w:color="auto"/>
            <w:right w:val="none" w:sz="0" w:space="0" w:color="auto"/>
          </w:divBdr>
        </w:div>
        <w:div w:id="1570850457">
          <w:marLeft w:val="0"/>
          <w:marRight w:val="0"/>
          <w:marTop w:val="0"/>
          <w:marBottom w:val="0"/>
          <w:divBdr>
            <w:top w:val="none" w:sz="0" w:space="0" w:color="auto"/>
            <w:left w:val="none" w:sz="0" w:space="0" w:color="auto"/>
            <w:bottom w:val="none" w:sz="0" w:space="0" w:color="auto"/>
            <w:right w:val="none" w:sz="0" w:space="0" w:color="auto"/>
          </w:divBdr>
        </w:div>
        <w:div w:id="1397360708">
          <w:marLeft w:val="0"/>
          <w:marRight w:val="0"/>
          <w:marTop w:val="0"/>
          <w:marBottom w:val="0"/>
          <w:divBdr>
            <w:top w:val="none" w:sz="0" w:space="0" w:color="auto"/>
            <w:left w:val="none" w:sz="0" w:space="0" w:color="auto"/>
            <w:bottom w:val="none" w:sz="0" w:space="0" w:color="auto"/>
            <w:right w:val="none" w:sz="0" w:space="0" w:color="auto"/>
          </w:divBdr>
        </w:div>
        <w:div w:id="1255285979">
          <w:marLeft w:val="0"/>
          <w:marRight w:val="0"/>
          <w:marTop w:val="0"/>
          <w:marBottom w:val="0"/>
          <w:divBdr>
            <w:top w:val="none" w:sz="0" w:space="0" w:color="auto"/>
            <w:left w:val="none" w:sz="0" w:space="0" w:color="auto"/>
            <w:bottom w:val="none" w:sz="0" w:space="0" w:color="auto"/>
            <w:right w:val="none" w:sz="0" w:space="0" w:color="auto"/>
          </w:divBdr>
        </w:div>
        <w:div w:id="1172840497">
          <w:marLeft w:val="0"/>
          <w:marRight w:val="0"/>
          <w:marTop w:val="0"/>
          <w:marBottom w:val="0"/>
          <w:divBdr>
            <w:top w:val="none" w:sz="0" w:space="0" w:color="auto"/>
            <w:left w:val="none" w:sz="0" w:space="0" w:color="auto"/>
            <w:bottom w:val="none" w:sz="0" w:space="0" w:color="auto"/>
            <w:right w:val="none" w:sz="0" w:space="0" w:color="auto"/>
          </w:divBdr>
        </w:div>
        <w:div w:id="2027557870">
          <w:marLeft w:val="0"/>
          <w:marRight w:val="0"/>
          <w:marTop w:val="0"/>
          <w:marBottom w:val="0"/>
          <w:divBdr>
            <w:top w:val="none" w:sz="0" w:space="0" w:color="auto"/>
            <w:left w:val="none" w:sz="0" w:space="0" w:color="auto"/>
            <w:bottom w:val="none" w:sz="0" w:space="0" w:color="auto"/>
            <w:right w:val="none" w:sz="0" w:space="0" w:color="auto"/>
          </w:divBdr>
        </w:div>
        <w:div w:id="1165970200">
          <w:marLeft w:val="0"/>
          <w:marRight w:val="0"/>
          <w:marTop w:val="0"/>
          <w:marBottom w:val="0"/>
          <w:divBdr>
            <w:top w:val="none" w:sz="0" w:space="0" w:color="auto"/>
            <w:left w:val="none" w:sz="0" w:space="0" w:color="auto"/>
            <w:bottom w:val="none" w:sz="0" w:space="0" w:color="auto"/>
            <w:right w:val="none" w:sz="0" w:space="0" w:color="auto"/>
          </w:divBdr>
        </w:div>
        <w:div w:id="35592325">
          <w:marLeft w:val="0"/>
          <w:marRight w:val="0"/>
          <w:marTop w:val="0"/>
          <w:marBottom w:val="0"/>
          <w:divBdr>
            <w:top w:val="none" w:sz="0" w:space="0" w:color="auto"/>
            <w:left w:val="none" w:sz="0" w:space="0" w:color="auto"/>
            <w:bottom w:val="none" w:sz="0" w:space="0" w:color="auto"/>
            <w:right w:val="none" w:sz="0" w:space="0" w:color="auto"/>
          </w:divBdr>
        </w:div>
        <w:div w:id="121047955">
          <w:marLeft w:val="0"/>
          <w:marRight w:val="0"/>
          <w:marTop w:val="0"/>
          <w:marBottom w:val="0"/>
          <w:divBdr>
            <w:top w:val="none" w:sz="0" w:space="0" w:color="auto"/>
            <w:left w:val="none" w:sz="0" w:space="0" w:color="auto"/>
            <w:bottom w:val="none" w:sz="0" w:space="0" w:color="auto"/>
            <w:right w:val="none" w:sz="0" w:space="0" w:color="auto"/>
          </w:divBdr>
        </w:div>
        <w:div w:id="1968929475">
          <w:marLeft w:val="0"/>
          <w:marRight w:val="0"/>
          <w:marTop w:val="0"/>
          <w:marBottom w:val="0"/>
          <w:divBdr>
            <w:top w:val="none" w:sz="0" w:space="0" w:color="auto"/>
            <w:left w:val="none" w:sz="0" w:space="0" w:color="auto"/>
            <w:bottom w:val="none" w:sz="0" w:space="0" w:color="auto"/>
            <w:right w:val="none" w:sz="0" w:space="0" w:color="auto"/>
          </w:divBdr>
        </w:div>
        <w:div w:id="224146626">
          <w:marLeft w:val="0"/>
          <w:marRight w:val="0"/>
          <w:marTop w:val="0"/>
          <w:marBottom w:val="0"/>
          <w:divBdr>
            <w:top w:val="none" w:sz="0" w:space="0" w:color="auto"/>
            <w:left w:val="none" w:sz="0" w:space="0" w:color="auto"/>
            <w:bottom w:val="none" w:sz="0" w:space="0" w:color="auto"/>
            <w:right w:val="none" w:sz="0" w:space="0" w:color="auto"/>
          </w:divBdr>
        </w:div>
        <w:div w:id="1532038221">
          <w:marLeft w:val="0"/>
          <w:marRight w:val="0"/>
          <w:marTop w:val="0"/>
          <w:marBottom w:val="0"/>
          <w:divBdr>
            <w:top w:val="none" w:sz="0" w:space="0" w:color="auto"/>
            <w:left w:val="none" w:sz="0" w:space="0" w:color="auto"/>
            <w:bottom w:val="none" w:sz="0" w:space="0" w:color="auto"/>
            <w:right w:val="none" w:sz="0" w:space="0" w:color="auto"/>
          </w:divBdr>
        </w:div>
        <w:div w:id="267811804">
          <w:marLeft w:val="0"/>
          <w:marRight w:val="0"/>
          <w:marTop w:val="0"/>
          <w:marBottom w:val="0"/>
          <w:divBdr>
            <w:top w:val="none" w:sz="0" w:space="0" w:color="auto"/>
            <w:left w:val="none" w:sz="0" w:space="0" w:color="auto"/>
            <w:bottom w:val="none" w:sz="0" w:space="0" w:color="auto"/>
            <w:right w:val="none" w:sz="0" w:space="0" w:color="auto"/>
          </w:divBdr>
        </w:div>
        <w:div w:id="164127683">
          <w:marLeft w:val="0"/>
          <w:marRight w:val="0"/>
          <w:marTop w:val="0"/>
          <w:marBottom w:val="0"/>
          <w:divBdr>
            <w:top w:val="none" w:sz="0" w:space="0" w:color="auto"/>
            <w:left w:val="none" w:sz="0" w:space="0" w:color="auto"/>
            <w:bottom w:val="none" w:sz="0" w:space="0" w:color="auto"/>
            <w:right w:val="none" w:sz="0" w:space="0" w:color="auto"/>
          </w:divBdr>
        </w:div>
        <w:div w:id="982538045">
          <w:marLeft w:val="0"/>
          <w:marRight w:val="0"/>
          <w:marTop w:val="0"/>
          <w:marBottom w:val="0"/>
          <w:divBdr>
            <w:top w:val="none" w:sz="0" w:space="0" w:color="auto"/>
            <w:left w:val="none" w:sz="0" w:space="0" w:color="auto"/>
            <w:bottom w:val="none" w:sz="0" w:space="0" w:color="auto"/>
            <w:right w:val="none" w:sz="0" w:space="0" w:color="auto"/>
          </w:divBdr>
        </w:div>
        <w:div w:id="2108186715">
          <w:marLeft w:val="0"/>
          <w:marRight w:val="0"/>
          <w:marTop w:val="0"/>
          <w:marBottom w:val="0"/>
          <w:divBdr>
            <w:top w:val="none" w:sz="0" w:space="0" w:color="auto"/>
            <w:left w:val="none" w:sz="0" w:space="0" w:color="auto"/>
            <w:bottom w:val="none" w:sz="0" w:space="0" w:color="auto"/>
            <w:right w:val="none" w:sz="0" w:space="0" w:color="auto"/>
          </w:divBdr>
        </w:div>
        <w:div w:id="810177747">
          <w:marLeft w:val="0"/>
          <w:marRight w:val="0"/>
          <w:marTop w:val="0"/>
          <w:marBottom w:val="0"/>
          <w:divBdr>
            <w:top w:val="none" w:sz="0" w:space="0" w:color="auto"/>
            <w:left w:val="none" w:sz="0" w:space="0" w:color="auto"/>
            <w:bottom w:val="none" w:sz="0" w:space="0" w:color="auto"/>
            <w:right w:val="none" w:sz="0" w:space="0" w:color="auto"/>
          </w:divBdr>
        </w:div>
        <w:div w:id="422341255">
          <w:marLeft w:val="0"/>
          <w:marRight w:val="0"/>
          <w:marTop w:val="0"/>
          <w:marBottom w:val="0"/>
          <w:divBdr>
            <w:top w:val="none" w:sz="0" w:space="0" w:color="auto"/>
            <w:left w:val="none" w:sz="0" w:space="0" w:color="auto"/>
            <w:bottom w:val="none" w:sz="0" w:space="0" w:color="auto"/>
            <w:right w:val="none" w:sz="0" w:space="0" w:color="auto"/>
          </w:divBdr>
        </w:div>
        <w:div w:id="1505590038">
          <w:marLeft w:val="0"/>
          <w:marRight w:val="0"/>
          <w:marTop w:val="0"/>
          <w:marBottom w:val="0"/>
          <w:divBdr>
            <w:top w:val="none" w:sz="0" w:space="0" w:color="auto"/>
            <w:left w:val="none" w:sz="0" w:space="0" w:color="auto"/>
            <w:bottom w:val="none" w:sz="0" w:space="0" w:color="auto"/>
            <w:right w:val="none" w:sz="0" w:space="0" w:color="auto"/>
          </w:divBdr>
        </w:div>
        <w:div w:id="165020271">
          <w:marLeft w:val="0"/>
          <w:marRight w:val="0"/>
          <w:marTop w:val="0"/>
          <w:marBottom w:val="0"/>
          <w:divBdr>
            <w:top w:val="none" w:sz="0" w:space="0" w:color="auto"/>
            <w:left w:val="none" w:sz="0" w:space="0" w:color="auto"/>
            <w:bottom w:val="none" w:sz="0" w:space="0" w:color="auto"/>
            <w:right w:val="none" w:sz="0" w:space="0" w:color="auto"/>
          </w:divBdr>
        </w:div>
        <w:div w:id="1995791462">
          <w:marLeft w:val="0"/>
          <w:marRight w:val="0"/>
          <w:marTop w:val="0"/>
          <w:marBottom w:val="0"/>
          <w:divBdr>
            <w:top w:val="none" w:sz="0" w:space="0" w:color="auto"/>
            <w:left w:val="none" w:sz="0" w:space="0" w:color="auto"/>
            <w:bottom w:val="none" w:sz="0" w:space="0" w:color="auto"/>
            <w:right w:val="none" w:sz="0" w:space="0" w:color="auto"/>
          </w:divBdr>
        </w:div>
        <w:div w:id="443504105">
          <w:marLeft w:val="0"/>
          <w:marRight w:val="0"/>
          <w:marTop w:val="0"/>
          <w:marBottom w:val="0"/>
          <w:divBdr>
            <w:top w:val="none" w:sz="0" w:space="0" w:color="auto"/>
            <w:left w:val="none" w:sz="0" w:space="0" w:color="auto"/>
            <w:bottom w:val="none" w:sz="0" w:space="0" w:color="auto"/>
            <w:right w:val="none" w:sz="0" w:space="0" w:color="auto"/>
          </w:divBdr>
        </w:div>
        <w:div w:id="501314058">
          <w:marLeft w:val="0"/>
          <w:marRight w:val="0"/>
          <w:marTop w:val="0"/>
          <w:marBottom w:val="0"/>
          <w:divBdr>
            <w:top w:val="none" w:sz="0" w:space="0" w:color="auto"/>
            <w:left w:val="none" w:sz="0" w:space="0" w:color="auto"/>
            <w:bottom w:val="none" w:sz="0" w:space="0" w:color="auto"/>
            <w:right w:val="none" w:sz="0" w:space="0" w:color="auto"/>
          </w:divBdr>
        </w:div>
        <w:div w:id="824737607">
          <w:marLeft w:val="0"/>
          <w:marRight w:val="0"/>
          <w:marTop w:val="0"/>
          <w:marBottom w:val="0"/>
          <w:divBdr>
            <w:top w:val="none" w:sz="0" w:space="0" w:color="auto"/>
            <w:left w:val="none" w:sz="0" w:space="0" w:color="auto"/>
            <w:bottom w:val="none" w:sz="0" w:space="0" w:color="auto"/>
            <w:right w:val="none" w:sz="0" w:space="0" w:color="auto"/>
          </w:divBdr>
        </w:div>
        <w:div w:id="1814564671">
          <w:marLeft w:val="0"/>
          <w:marRight w:val="0"/>
          <w:marTop w:val="0"/>
          <w:marBottom w:val="0"/>
          <w:divBdr>
            <w:top w:val="none" w:sz="0" w:space="0" w:color="auto"/>
            <w:left w:val="none" w:sz="0" w:space="0" w:color="auto"/>
            <w:bottom w:val="none" w:sz="0" w:space="0" w:color="auto"/>
            <w:right w:val="none" w:sz="0" w:space="0" w:color="auto"/>
          </w:divBdr>
        </w:div>
        <w:div w:id="1760760154">
          <w:marLeft w:val="0"/>
          <w:marRight w:val="0"/>
          <w:marTop w:val="0"/>
          <w:marBottom w:val="0"/>
          <w:divBdr>
            <w:top w:val="none" w:sz="0" w:space="0" w:color="auto"/>
            <w:left w:val="none" w:sz="0" w:space="0" w:color="auto"/>
            <w:bottom w:val="none" w:sz="0" w:space="0" w:color="auto"/>
            <w:right w:val="none" w:sz="0" w:space="0" w:color="auto"/>
          </w:divBdr>
        </w:div>
        <w:div w:id="1911039257">
          <w:marLeft w:val="0"/>
          <w:marRight w:val="0"/>
          <w:marTop w:val="0"/>
          <w:marBottom w:val="0"/>
          <w:divBdr>
            <w:top w:val="none" w:sz="0" w:space="0" w:color="auto"/>
            <w:left w:val="none" w:sz="0" w:space="0" w:color="auto"/>
            <w:bottom w:val="none" w:sz="0" w:space="0" w:color="auto"/>
            <w:right w:val="none" w:sz="0" w:space="0" w:color="auto"/>
          </w:divBdr>
        </w:div>
        <w:div w:id="921716177">
          <w:marLeft w:val="0"/>
          <w:marRight w:val="0"/>
          <w:marTop w:val="0"/>
          <w:marBottom w:val="0"/>
          <w:divBdr>
            <w:top w:val="none" w:sz="0" w:space="0" w:color="auto"/>
            <w:left w:val="none" w:sz="0" w:space="0" w:color="auto"/>
            <w:bottom w:val="none" w:sz="0" w:space="0" w:color="auto"/>
            <w:right w:val="none" w:sz="0" w:space="0" w:color="auto"/>
          </w:divBdr>
        </w:div>
        <w:div w:id="1275408938">
          <w:marLeft w:val="0"/>
          <w:marRight w:val="0"/>
          <w:marTop w:val="0"/>
          <w:marBottom w:val="0"/>
          <w:divBdr>
            <w:top w:val="none" w:sz="0" w:space="0" w:color="auto"/>
            <w:left w:val="none" w:sz="0" w:space="0" w:color="auto"/>
            <w:bottom w:val="none" w:sz="0" w:space="0" w:color="auto"/>
            <w:right w:val="none" w:sz="0" w:space="0" w:color="auto"/>
          </w:divBdr>
        </w:div>
        <w:div w:id="1973095063">
          <w:marLeft w:val="0"/>
          <w:marRight w:val="0"/>
          <w:marTop w:val="0"/>
          <w:marBottom w:val="0"/>
          <w:divBdr>
            <w:top w:val="none" w:sz="0" w:space="0" w:color="auto"/>
            <w:left w:val="none" w:sz="0" w:space="0" w:color="auto"/>
            <w:bottom w:val="none" w:sz="0" w:space="0" w:color="auto"/>
            <w:right w:val="none" w:sz="0" w:space="0" w:color="auto"/>
          </w:divBdr>
        </w:div>
        <w:div w:id="1390416405">
          <w:marLeft w:val="0"/>
          <w:marRight w:val="0"/>
          <w:marTop w:val="0"/>
          <w:marBottom w:val="0"/>
          <w:divBdr>
            <w:top w:val="none" w:sz="0" w:space="0" w:color="auto"/>
            <w:left w:val="none" w:sz="0" w:space="0" w:color="auto"/>
            <w:bottom w:val="none" w:sz="0" w:space="0" w:color="auto"/>
            <w:right w:val="none" w:sz="0" w:space="0" w:color="auto"/>
          </w:divBdr>
        </w:div>
        <w:div w:id="682318757">
          <w:marLeft w:val="0"/>
          <w:marRight w:val="0"/>
          <w:marTop w:val="0"/>
          <w:marBottom w:val="0"/>
          <w:divBdr>
            <w:top w:val="none" w:sz="0" w:space="0" w:color="auto"/>
            <w:left w:val="none" w:sz="0" w:space="0" w:color="auto"/>
            <w:bottom w:val="none" w:sz="0" w:space="0" w:color="auto"/>
            <w:right w:val="none" w:sz="0" w:space="0" w:color="auto"/>
          </w:divBdr>
        </w:div>
        <w:div w:id="272247042">
          <w:marLeft w:val="0"/>
          <w:marRight w:val="0"/>
          <w:marTop w:val="0"/>
          <w:marBottom w:val="0"/>
          <w:divBdr>
            <w:top w:val="none" w:sz="0" w:space="0" w:color="auto"/>
            <w:left w:val="none" w:sz="0" w:space="0" w:color="auto"/>
            <w:bottom w:val="none" w:sz="0" w:space="0" w:color="auto"/>
            <w:right w:val="none" w:sz="0" w:space="0" w:color="auto"/>
          </w:divBdr>
        </w:div>
        <w:div w:id="41760191">
          <w:marLeft w:val="0"/>
          <w:marRight w:val="0"/>
          <w:marTop w:val="0"/>
          <w:marBottom w:val="0"/>
          <w:divBdr>
            <w:top w:val="none" w:sz="0" w:space="0" w:color="auto"/>
            <w:left w:val="none" w:sz="0" w:space="0" w:color="auto"/>
            <w:bottom w:val="none" w:sz="0" w:space="0" w:color="auto"/>
            <w:right w:val="none" w:sz="0" w:space="0" w:color="auto"/>
          </w:divBdr>
        </w:div>
        <w:div w:id="1980110635">
          <w:marLeft w:val="0"/>
          <w:marRight w:val="0"/>
          <w:marTop w:val="0"/>
          <w:marBottom w:val="0"/>
          <w:divBdr>
            <w:top w:val="none" w:sz="0" w:space="0" w:color="auto"/>
            <w:left w:val="none" w:sz="0" w:space="0" w:color="auto"/>
            <w:bottom w:val="none" w:sz="0" w:space="0" w:color="auto"/>
            <w:right w:val="none" w:sz="0" w:space="0" w:color="auto"/>
          </w:divBdr>
        </w:div>
        <w:div w:id="418529203">
          <w:marLeft w:val="0"/>
          <w:marRight w:val="0"/>
          <w:marTop w:val="0"/>
          <w:marBottom w:val="0"/>
          <w:divBdr>
            <w:top w:val="none" w:sz="0" w:space="0" w:color="auto"/>
            <w:left w:val="none" w:sz="0" w:space="0" w:color="auto"/>
            <w:bottom w:val="none" w:sz="0" w:space="0" w:color="auto"/>
            <w:right w:val="none" w:sz="0" w:space="0" w:color="auto"/>
          </w:divBdr>
        </w:div>
        <w:div w:id="326832996">
          <w:marLeft w:val="0"/>
          <w:marRight w:val="0"/>
          <w:marTop w:val="0"/>
          <w:marBottom w:val="0"/>
          <w:divBdr>
            <w:top w:val="none" w:sz="0" w:space="0" w:color="auto"/>
            <w:left w:val="none" w:sz="0" w:space="0" w:color="auto"/>
            <w:bottom w:val="none" w:sz="0" w:space="0" w:color="auto"/>
            <w:right w:val="none" w:sz="0" w:space="0" w:color="auto"/>
          </w:divBdr>
        </w:div>
        <w:div w:id="170417296">
          <w:marLeft w:val="0"/>
          <w:marRight w:val="0"/>
          <w:marTop w:val="0"/>
          <w:marBottom w:val="0"/>
          <w:divBdr>
            <w:top w:val="none" w:sz="0" w:space="0" w:color="auto"/>
            <w:left w:val="none" w:sz="0" w:space="0" w:color="auto"/>
            <w:bottom w:val="none" w:sz="0" w:space="0" w:color="auto"/>
            <w:right w:val="none" w:sz="0" w:space="0" w:color="auto"/>
          </w:divBdr>
        </w:div>
        <w:div w:id="1639216800">
          <w:marLeft w:val="0"/>
          <w:marRight w:val="0"/>
          <w:marTop w:val="0"/>
          <w:marBottom w:val="0"/>
          <w:divBdr>
            <w:top w:val="none" w:sz="0" w:space="0" w:color="auto"/>
            <w:left w:val="none" w:sz="0" w:space="0" w:color="auto"/>
            <w:bottom w:val="none" w:sz="0" w:space="0" w:color="auto"/>
            <w:right w:val="none" w:sz="0" w:space="0" w:color="auto"/>
          </w:divBdr>
        </w:div>
        <w:div w:id="756823659">
          <w:marLeft w:val="0"/>
          <w:marRight w:val="0"/>
          <w:marTop w:val="0"/>
          <w:marBottom w:val="0"/>
          <w:divBdr>
            <w:top w:val="none" w:sz="0" w:space="0" w:color="auto"/>
            <w:left w:val="none" w:sz="0" w:space="0" w:color="auto"/>
            <w:bottom w:val="none" w:sz="0" w:space="0" w:color="auto"/>
            <w:right w:val="none" w:sz="0" w:space="0" w:color="auto"/>
          </w:divBdr>
        </w:div>
        <w:div w:id="45767381">
          <w:marLeft w:val="0"/>
          <w:marRight w:val="0"/>
          <w:marTop w:val="0"/>
          <w:marBottom w:val="0"/>
          <w:divBdr>
            <w:top w:val="none" w:sz="0" w:space="0" w:color="auto"/>
            <w:left w:val="none" w:sz="0" w:space="0" w:color="auto"/>
            <w:bottom w:val="none" w:sz="0" w:space="0" w:color="auto"/>
            <w:right w:val="none" w:sz="0" w:space="0" w:color="auto"/>
          </w:divBdr>
        </w:div>
        <w:div w:id="1783499707">
          <w:marLeft w:val="0"/>
          <w:marRight w:val="0"/>
          <w:marTop w:val="0"/>
          <w:marBottom w:val="0"/>
          <w:divBdr>
            <w:top w:val="none" w:sz="0" w:space="0" w:color="auto"/>
            <w:left w:val="none" w:sz="0" w:space="0" w:color="auto"/>
            <w:bottom w:val="none" w:sz="0" w:space="0" w:color="auto"/>
            <w:right w:val="none" w:sz="0" w:space="0" w:color="auto"/>
          </w:divBdr>
        </w:div>
        <w:div w:id="415131157">
          <w:marLeft w:val="0"/>
          <w:marRight w:val="0"/>
          <w:marTop w:val="0"/>
          <w:marBottom w:val="0"/>
          <w:divBdr>
            <w:top w:val="none" w:sz="0" w:space="0" w:color="auto"/>
            <w:left w:val="none" w:sz="0" w:space="0" w:color="auto"/>
            <w:bottom w:val="none" w:sz="0" w:space="0" w:color="auto"/>
            <w:right w:val="none" w:sz="0" w:space="0" w:color="auto"/>
          </w:divBdr>
        </w:div>
        <w:div w:id="217478598">
          <w:marLeft w:val="0"/>
          <w:marRight w:val="0"/>
          <w:marTop w:val="0"/>
          <w:marBottom w:val="0"/>
          <w:divBdr>
            <w:top w:val="none" w:sz="0" w:space="0" w:color="auto"/>
            <w:left w:val="none" w:sz="0" w:space="0" w:color="auto"/>
            <w:bottom w:val="none" w:sz="0" w:space="0" w:color="auto"/>
            <w:right w:val="none" w:sz="0" w:space="0" w:color="auto"/>
          </w:divBdr>
        </w:div>
        <w:div w:id="1150442749">
          <w:marLeft w:val="0"/>
          <w:marRight w:val="0"/>
          <w:marTop w:val="0"/>
          <w:marBottom w:val="0"/>
          <w:divBdr>
            <w:top w:val="none" w:sz="0" w:space="0" w:color="auto"/>
            <w:left w:val="none" w:sz="0" w:space="0" w:color="auto"/>
            <w:bottom w:val="none" w:sz="0" w:space="0" w:color="auto"/>
            <w:right w:val="none" w:sz="0" w:space="0" w:color="auto"/>
          </w:divBdr>
        </w:div>
        <w:div w:id="1894582740">
          <w:marLeft w:val="0"/>
          <w:marRight w:val="0"/>
          <w:marTop w:val="0"/>
          <w:marBottom w:val="0"/>
          <w:divBdr>
            <w:top w:val="none" w:sz="0" w:space="0" w:color="auto"/>
            <w:left w:val="none" w:sz="0" w:space="0" w:color="auto"/>
            <w:bottom w:val="none" w:sz="0" w:space="0" w:color="auto"/>
            <w:right w:val="none" w:sz="0" w:space="0" w:color="auto"/>
          </w:divBdr>
        </w:div>
        <w:div w:id="1568152578">
          <w:marLeft w:val="0"/>
          <w:marRight w:val="0"/>
          <w:marTop w:val="0"/>
          <w:marBottom w:val="0"/>
          <w:divBdr>
            <w:top w:val="none" w:sz="0" w:space="0" w:color="auto"/>
            <w:left w:val="none" w:sz="0" w:space="0" w:color="auto"/>
            <w:bottom w:val="none" w:sz="0" w:space="0" w:color="auto"/>
            <w:right w:val="none" w:sz="0" w:space="0" w:color="auto"/>
          </w:divBdr>
        </w:div>
        <w:div w:id="1895116046">
          <w:marLeft w:val="0"/>
          <w:marRight w:val="0"/>
          <w:marTop w:val="0"/>
          <w:marBottom w:val="0"/>
          <w:divBdr>
            <w:top w:val="none" w:sz="0" w:space="0" w:color="auto"/>
            <w:left w:val="none" w:sz="0" w:space="0" w:color="auto"/>
            <w:bottom w:val="none" w:sz="0" w:space="0" w:color="auto"/>
            <w:right w:val="none" w:sz="0" w:space="0" w:color="auto"/>
          </w:divBdr>
        </w:div>
        <w:div w:id="2146048104">
          <w:marLeft w:val="0"/>
          <w:marRight w:val="0"/>
          <w:marTop w:val="0"/>
          <w:marBottom w:val="0"/>
          <w:divBdr>
            <w:top w:val="none" w:sz="0" w:space="0" w:color="auto"/>
            <w:left w:val="none" w:sz="0" w:space="0" w:color="auto"/>
            <w:bottom w:val="none" w:sz="0" w:space="0" w:color="auto"/>
            <w:right w:val="none" w:sz="0" w:space="0" w:color="auto"/>
          </w:divBdr>
        </w:div>
        <w:div w:id="602032783">
          <w:marLeft w:val="0"/>
          <w:marRight w:val="0"/>
          <w:marTop w:val="0"/>
          <w:marBottom w:val="0"/>
          <w:divBdr>
            <w:top w:val="none" w:sz="0" w:space="0" w:color="auto"/>
            <w:left w:val="none" w:sz="0" w:space="0" w:color="auto"/>
            <w:bottom w:val="none" w:sz="0" w:space="0" w:color="auto"/>
            <w:right w:val="none" w:sz="0" w:space="0" w:color="auto"/>
          </w:divBdr>
        </w:div>
        <w:div w:id="225410552">
          <w:marLeft w:val="0"/>
          <w:marRight w:val="0"/>
          <w:marTop w:val="0"/>
          <w:marBottom w:val="0"/>
          <w:divBdr>
            <w:top w:val="none" w:sz="0" w:space="0" w:color="auto"/>
            <w:left w:val="none" w:sz="0" w:space="0" w:color="auto"/>
            <w:bottom w:val="none" w:sz="0" w:space="0" w:color="auto"/>
            <w:right w:val="none" w:sz="0" w:space="0" w:color="auto"/>
          </w:divBdr>
        </w:div>
        <w:div w:id="394546500">
          <w:marLeft w:val="0"/>
          <w:marRight w:val="0"/>
          <w:marTop w:val="0"/>
          <w:marBottom w:val="0"/>
          <w:divBdr>
            <w:top w:val="none" w:sz="0" w:space="0" w:color="auto"/>
            <w:left w:val="none" w:sz="0" w:space="0" w:color="auto"/>
            <w:bottom w:val="none" w:sz="0" w:space="0" w:color="auto"/>
            <w:right w:val="none" w:sz="0" w:space="0" w:color="auto"/>
          </w:divBdr>
        </w:div>
        <w:div w:id="108858609">
          <w:marLeft w:val="0"/>
          <w:marRight w:val="0"/>
          <w:marTop w:val="0"/>
          <w:marBottom w:val="0"/>
          <w:divBdr>
            <w:top w:val="none" w:sz="0" w:space="0" w:color="auto"/>
            <w:left w:val="none" w:sz="0" w:space="0" w:color="auto"/>
            <w:bottom w:val="none" w:sz="0" w:space="0" w:color="auto"/>
            <w:right w:val="none" w:sz="0" w:space="0" w:color="auto"/>
          </w:divBdr>
        </w:div>
        <w:div w:id="1514951032">
          <w:marLeft w:val="0"/>
          <w:marRight w:val="0"/>
          <w:marTop w:val="0"/>
          <w:marBottom w:val="0"/>
          <w:divBdr>
            <w:top w:val="none" w:sz="0" w:space="0" w:color="auto"/>
            <w:left w:val="none" w:sz="0" w:space="0" w:color="auto"/>
            <w:bottom w:val="none" w:sz="0" w:space="0" w:color="auto"/>
            <w:right w:val="none" w:sz="0" w:space="0" w:color="auto"/>
          </w:divBdr>
        </w:div>
        <w:div w:id="225648758">
          <w:marLeft w:val="0"/>
          <w:marRight w:val="0"/>
          <w:marTop w:val="0"/>
          <w:marBottom w:val="0"/>
          <w:divBdr>
            <w:top w:val="none" w:sz="0" w:space="0" w:color="auto"/>
            <w:left w:val="none" w:sz="0" w:space="0" w:color="auto"/>
            <w:bottom w:val="none" w:sz="0" w:space="0" w:color="auto"/>
            <w:right w:val="none" w:sz="0" w:space="0" w:color="auto"/>
          </w:divBdr>
        </w:div>
        <w:div w:id="153838703">
          <w:marLeft w:val="0"/>
          <w:marRight w:val="0"/>
          <w:marTop w:val="0"/>
          <w:marBottom w:val="0"/>
          <w:divBdr>
            <w:top w:val="none" w:sz="0" w:space="0" w:color="auto"/>
            <w:left w:val="none" w:sz="0" w:space="0" w:color="auto"/>
            <w:bottom w:val="none" w:sz="0" w:space="0" w:color="auto"/>
            <w:right w:val="none" w:sz="0" w:space="0" w:color="auto"/>
          </w:divBdr>
        </w:div>
        <w:div w:id="659192179">
          <w:marLeft w:val="0"/>
          <w:marRight w:val="0"/>
          <w:marTop w:val="0"/>
          <w:marBottom w:val="0"/>
          <w:divBdr>
            <w:top w:val="none" w:sz="0" w:space="0" w:color="auto"/>
            <w:left w:val="none" w:sz="0" w:space="0" w:color="auto"/>
            <w:bottom w:val="none" w:sz="0" w:space="0" w:color="auto"/>
            <w:right w:val="none" w:sz="0" w:space="0" w:color="auto"/>
          </w:divBdr>
        </w:div>
        <w:div w:id="976954389">
          <w:marLeft w:val="0"/>
          <w:marRight w:val="0"/>
          <w:marTop w:val="0"/>
          <w:marBottom w:val="0"/>
          <w:divBdr>
            <w:top w:val="none" w:sz="0" w:space="0" w:color="auto"/>
            <w:left w:val="none" w:sz="0" w:space="0" w:color="auto"/>
            <w:bottom w:val="none" w:sz="0" w:space="0" w:color="auto"/>
            <w:right w:val="none" w:sz="0" w:space="0" w:color="auto"/>
          </w:divBdr>
        </w:div>
        <w:div w:id="2059011527">
          <w:marLeft w:val="0"/>
          <w:marRight w:val="0"/>
          <w:marTop w:val="0"/>
          <w:marBottom w:val="0"/>
          <w:divBdr>
            <w:top w:val="none" w:sz="0" w:space="0" w:color="auto"/>
            <w:left w:val="none" w:sz="0" w:space="0" w:color="auto"/>
            <w:bottom w:val="none" w:sz="0" w:space="0" w:color="auto"/>
            <w:right w:val="none" w:sz="0" w:space="0" w:color="auto"/>
          </w:divBdr>
        </w:div>
        <w:div w:id="969241588">
          <w:marLeft w:val="0"/>
          <w:marRight w:val="0"/>
          <w:marTop w:val="0"/>
          <w:marBottom w:val="0"/>
          <w:divBdr>
            <w:top w:val="none" w:sz="0" w:space="0" w:color="auto"/>
            <w:left w:val="none" w:sz="0" w:space="0" w:color="auto"/>
            <w:bottom w:val="none" w:sz="0" w:space="0" w:color="auto"/>
            <w:right w:val="none" w:sz="0" w:space="0" w:color="auto"/>
          </w:divBdr>
        </w:div>
        <w:div w:id="1333876698">
          <w:marLeft w:val="0"/>
          <w:marRight w:val="0"/>
          <w:marTop w:val="0"/>
          <w:marBottom w:val="0"/>
          <w:divBdr>
            <w:top w:val="none" w:sz="0" w:space="0" w:color="auto"/>
            <w:left w:val="none" w:sz="0" w:space="0" w:color="auto"/>
            <w:bottom w:val="none" w:sz="0" w:space="0" w:color="auto"/>
            <w:right w:val="none" w:sz="0" w:space="0" w:color="auto"/>
          </w:divBdr>
        </w:div>
        <w:div w:id="1676110041">
          <w:marLeft w:val="0"/>
          <w:marRight w:val="0"/>
          <w:marTop w:val="0"/>
          <w:marBottom w:val="0"/>
          <w:divBdr>
            <w:top w:val="none" w:sz="0" w:space="0" w:color="auto"/>
            <w:left w:val="none" w:sz="0" w:space="0" w:color="auto"/>
            <w:bottom w:val="none" w:sz="0" w:space="0" w:color="auto"/>
            <w:right w:val="none" w:sz="0" w:space="0" w:color="auto"/>
          </w:divBdr>
        </w:div>
        <w:div w:id="389035413">
          <w:marLeft w:val="0"/>
          <w:marRight w:val="0"/>
          <w:marTop w:val="0"/>
          <w:marBottom w:val="0"/>
          <w:divBdr>
            <w:top w:val="none" w:sz="0" w:space="0" w:color="auto"/>
            <w:left w:val="none" w:sz="0" w:space="0" w:color="auto"/>
            <w:bottom w:val="none" w:sz="0" w:space="0" w:color="auto"/>
            <w:right w:val="none" w:sz="0" w:space="0" w:color="auto"/>
          </w:divBdr>
        </w:div>
        <w:div w:id="559092655">
          <w:marLeft w:val="0"/>
          <w:marRight w:val="0"/>
          <w:marTop w:val="0"/>
          <w:marBottom w:val="0"/>
          <w:divBdr>
            <w:top w:val="none" w:sz="0" w:space="0" w:color="auto"/>
            <w:left w:val="none" w:sz="0" w:space="0" w:color="auto"/>
            <w:bottom w:val="none" w:sz="0" w:space="0" w:color="auto"/>
            <w:right w:val="none" w:sz="0" w:space="0" w:color="auto"/>
          </w:divBdr>
        </w:div>
        <w:div w:id="1804032053">
          <w:marLeft w:val="0"/>
          <w:marRight w:val="0"/>
          <w:marTop w:val="0"/>
          <w:marBottom w:val="0"/>
          <w:divBdr>
            <w:top w:val="none" w:sz="0" w:space="0" w:color="auto"/>
            <w:left w:val="none" w:sz="0" w:space="0" w:color="auto"/>
            <w:bottom w:val="none" w:sz="0" w:space="0" w:color="auto"/>
            <w:right w:val="none" w:sz="0" w:space="0" w:color="auto"/>
          </w:divBdr>
        </w:div>
        <w:div w:id="1561213561">
          <w:marLeft w:val="0"/>
          <w:marRight w:val="0"/>
          <w:marTop w:val="0"/>
          <w:marBottom w:val="0"/>
          <w:divBdr>
            <w:top w:val="none" w:sz="0" w:space="0" w:color="auto"/>
            <w:left w:val="none" w:sz="0" w:space="0" w:color="auto"/>
            <w:bottom w:val="none" w:sz="0" w:space="0" w:color="auto"/>
            <w:right w:val="none" w:sz="0" w:space="0" w:color="auto"/>
          </w:divBdr>
        </w:div>
        <w:div w:id="1866551775">
          <w:marLeft w:val="0"/>
          <w:marRight w:val="0"/>
          <w:marTop w:val="0"/>
          <w:marBottom w:val="0"/>
          <w:divBdr>
            <w:top w:val="none" w:sz="0" w:space="0" w:color="auto"/>
            <w:left w:val="none" w:sz="0" w:space="0" w:color="auto"/>
            <w:bottom w:val="none" w:sz="0" w:space="0" w:color="auto"/>
            <w:right w:val="none" w:sz="0" w:space="0" w:color="auto"/>
          </w:divBdr>
        </w:div>
        <w:div w:id="1080755043">
          <w:marLeft w:val="0"/>
          <w:marRight w:val="0"/>
          <w:marTop w:val="0"/>
          <w:marBottom w:val="0"/>
          <w:divBdr>
            <w:top w:val="none" w:sz="0" w:space="0" w:color="auto"/>
            <w:left w:val="none" w:sz="0" w:space="0" w:color="auto"/>
            <w:bottom w:val="none" w:sz="0" w:space="0" w:color="auto"/>
            <w:right w:val="none" w:sz="0" w:space="0" w:color="auto"/>
          </w:divBdr>
        </w:div>
        <w:div w:id="1380589263">
          <w:marLeft w:val="0"/>
          <w:marRight w:val="0"/>
          <w:marTop w:val="0"/>
          <w:marBottom w:val="0"/>
          <w:divBdr>
            <w:top w:val="none" w:sz="0" w:space="0" w:color="auto"/>
            <w:left w:val="none" w:sz="0" w:space="0" w:color="auto"/>
            <w:bottom w:val="none" w:sz="0" w:space="0" w:color="auto"/>
            <w:right w:val="none" w:sz="0" w:space="0" w:color="auto"/>
          </w:divBdr>
        </w:div>
        <w:div w:id="1433280935">
          <w:marLeft w:val="0"/>
          <w:marRight w:val="0"/>
          <w:marTop w:val="0"/>
          <w:marBottom w:val="0"/>
          <w:divBdr>
            <w:top w:val="none" w:sz="0" w:space="0" w:color="auto"/>
            <w:left w:val="none" w:sz="0" w:space="0" w:color="auto"/>
            <w:bottom w:val="none" w:sz="0" w:space="0" w:color="auto"/>
            <w:right w:val="none" w:sz="0" w:space="0" w:color="auto"/>
          </w:divBdr>
        </w:div>
      </w:divsChild>
    </w:div>
    <w:div w:id="38014253">
      <w:bodyDiv w:val="1"/>
      <w:marLeft w:val="0"/>
      <w:marRight w:val="0"/>
      <w:marTop w:val="0"/>
      <w:marBottom w:val="0"/>
      <w:divBdr>
        <w:top w:val="none" w:sz="0" w:space="0" w:color="auto"/>
        <w:left w:val="none" w:sz="0" w:space="0" w:color="auto"/>
        <w:bottom w:val="none" w:sz="0" w:space="0" w:color="auto"/>
        <w:right w:val="none" w:sz="0" w:space="0" w:color="auto"/>
      </w:divBdr>
    </w:div>
    <w:div w:id="38357369">
      <w:bodyDiv w:val="1"/>
      <w:marLeft w:val="0"/>
      <w:marRight w:val="0"/>
      <w:marTop w:val="0"/>
      <w:marBottom w:val="0"/>
      <w:divBdr>
        <w:top w:val="none" w:sz="0" w:space="0" w:color="auto"/>
        <w:left w:val="none" w:sz="0" w:space="0" w:color="auto"/>
        <w:bottom w:val="none" w:sz="0" w:space="0" w:color="auto"/>
        <w:right w:val="none" w:sz="0" w:space="0" w:color="auto"/>
      </w:divBdr>
    </w:div>
    <w:div w:id="47266425">
      <w:bodyDiv w:val="1"/>
      <w:marLeft w:val="0"/>
      <w:marRight w:val="0"/>
      <w:marTop w:val="0"/>
      <w:marBottom w:val="0"/>
      <w:divBdr>
        <w:top w:val="none" w:sz="0" w:space="0" w:color="auto"/>
        <w:left w:val="none" w:sz="0" w:space="0" w:color="auto"/>
        <w:bottom w:val="none" w:sz="0" w:space="0" w:color="auto"/>
        <w:right w:val="none" w:sz="0" w:space="0" w:color="auto"/>
      </w:divBdr>
    </w:div>
    <w:div w:id="49109737">
      <w:bodyDiv w:val="1"/>
      <w:marLeft w:val="0"/>
      <w:marRight w:val="0"/>
      <w:marTop w:val="0"/>
      <w:marBottom w:val="0"/>
      <w:divBdr>
        <w:top w:val="none" w:sz="0" w:space="0" w:color="auto"/>
        <w:left w:val="none" w:sz="0" w:space="0" w:color="auto"/>
        <w:bottom w:val="none" w:sz="0" w:space="0" w:color="auto"/>
        <w:right w:val="none" w:sz="0" w:space="0" w:color="auto"/>
      </w:divBdr>
    </w:div>
    <w:div w:id="50424768">
      <w:bodyDiv w:val="1"/>
      <w:marLeft w:val="0"/>
      <w:marRight w:val="0"/>
      <w:marTop w:val="0"/>
      <w:marBottom w:val="0"/>
      <w:divBdr>
        <w:top w:val="none" w:sz="0" w:space="0" w:color="auto"/>
        <w:left w:val="none" w:sz="0" w:space="0" w:color="auto"/>
        <w:bottom w:val="none" w:sz="0" w:space="0" w:color="auto"/>
        <w:right w:val="none" w:sz="0" w:space="0" w:color="auto"/>
      </w:divBdr>
    </w:div>
    <w:div w:id="63532482">
      <w:bodyDiv w:val="1"/>
      <w:marLeft w:val="0"/>
      <w:marRight w:val="0"/>
      <w:marTop w:val="0"/>
      <w:marBottom w:val="0"/>
      <w:divBdr>
        <w:top w:val="none" w:sz="0" w:space="0" w:color="auto"/>
        <w:left w:val="none" w:sz="0" w:space="0" w:color="auto"/>
        <w:bottom w:val="none" w:sz="0" w:space="0" w:color="auto"/>
        <w:right w:val="none" w:sz="0" w:space="0" w:color="auto"/>
      </w:divBdr>
    </w:div>
    <w:div w:id="68969761">
      <w:bodyDiv w:val="1"/>
      <w:marLeft w:val="0"/>
      <w:marRight w:val="0"/>
      <w:marTop w:val="0"/>
      <w:marBottom w:val="0"/>
      <w:divBdr>
        <w:top w:val="none" w:sz="0" w:space="0" w:color="auto"/>
        <w:left w:val="none" w:sz="0" w:space="0" w:color="auto"/>
        <w:bottom w:val="none" w:sz="0" w:space="0" w:color="auto"/>
        <w:right w:val="none" w:sz="0" w:space="0" w:color="auto"/>
      </w:divBdr>
    </w:div>
    <w:div w:id="78985425">
      <w:bodyDiv w:val="1"/>
      <w:marLeft w:val="0"/>
      <w:marRight w:val="0"/>
      <w:marTop w:val="0"/>
      <w:marBottom w:val="0"/>
      <w:divBdr>
        <w:top w:val="none" w:sz="0" w:space="0" w:color="auto"/>
        <w:left w:val="none" w:sz="0" w:space="0" w:color="auto"/>
        <w:bottom w:val="none" w:sz="0" w:space="0" w:color="auto"/>
        <w:right w:val="none" w:sz="0" w:space="0" w:color="auto"/>
      </w:divBdr>
    </w:div>
    <w:div w:id="79104065">
      <w:bodyDiv w:val="1"/>
      <w:marLeft w:val="0"/>
      <w:marRight w:val="0"/>
      <w:marTop w:val="0"/>
      <w:marBottom w:val="0"/>
      <w:divBdr>
        <w:top w:val="none" w:sz="0" w:space="0" w:color="auto"/>
        <w:left w:val="none" w:sz="0" w:space="0" w:color="auto"/>
        <w:bottom w:val="none" w:sz="0" w:space="0" w:color="auto"/>
        <w:right w:val="none" w:sz="0" w:space="0" w:color="auto"/>
      </w:divBdr>
    </w:div>
    <w:div w:id="85663185">
      <w:bodyDiv w:val="1"/>
      <w:marLeft w:val="0"/>
      <w:marRight w:val="0"/>
      <w:marTop w:val="0"/>
      <w:marBottom w:val="0"/>
      <w:divBdr>
        <w:top w:val="none" w:sz="0" w:space="0" w:color="auto"/>
        <w:left w:val="none" w:sz="0" w:space="0" w:color="auto"/>
        <w:bottom w:val="none" w:sz="0" w:space="0" w:color="auto"/>
        <w:right w:val="none" w:sz="0" w:space="0" w:color="auto"/>
      </w:divBdr>
      <w:divsChild>
        <w:div w:id="29645806">
          <w:marLeft w:val="480"/>
          <w:marRight w:val="0"/>
          <w:marTop w:val="0"/>
          <w:marBottom w:val="0"/>
          <w:divBdr>
            <w:top w:val="none" w:sz="0" w:space="0" w:color="auto"/>
            <w:left w:val="none" w:sz="0" w:space="0" w:color="auto"/>
            <w:bottom w:val="none" w:sz="0" w:space="0" w:color="auto"/>
            <w:right w:val="none" w:sz="0" w:space="0" w:color="auto"/>
          </w:divBdr>
        </w:div>
        <w:div w:id="1300571825">
          <w:marLeft w:val="480"/>
          <w:marRight w:val="0"/>
          <w:marTop w:val="0"/>
          <w:marBottom w:val="0"/>
          <w:divBdr>
            <w:top w:val="none" w:sz="0" w:space="0" w:color="auto"/>
            <w:left w:val="none" w:sz="0" w:space="0" w:color="auto"/>
            <w:bottom w:val="none" w:sz="0" w:space="0" w:color="auto"/>
            <w:right w:val="none" w:sz="0" w:space="0" w:color="auto"/>
          </w:divBdr>
        </w:div>
        <w:div w:id="2064518747">
          <w:marLeft w:val="480"/>
          <w:marRight w:val="0"/>
          <w:marTop w:val="0"/>
          <w:marBottom w:val="0"/>
          <w:divBdr>
            <w:top w:val="none" w:sz="0" w:space="0" w:color="auto"/>
            <w:left w:val="none" w:sz="0" w:space="0" w:color="auto"/>
            <w:bottom w:val="none" w:sz="0" w:space="0" w:color="auto"/>
            <w:right w:val="none" w:sz="0" w:space="0" w:color="auto"/>
          </w:divBdr>
        </w:div>
        <w:div w:id="689141131">
          <w:marLeft w:val="480"/>
          <w:marRight w:val="0"/>
          <w:marTop w:val="0"/>
          <w:marBottom w:val="0"/>
          <w:divBdr>
            <w:top w:val="none" w:sz="0" w:space="0" w:color="auto"/>
            <w:left w:val="none" w:sz="0" w:space="0" w:color="auto"/>
            <w:bottom w:val="none" w:sz="0" w:space="0" w:color="auto"/>
            <w:right w:val="none" w:sz="0" w:space="0" w:color="auto"/>
          </w:divBdr>
        </w:div>
        <w:div w:id="1661226742">
          <w:marLeft w:val="480"/>
          <w:marRight w:val="0"/>
          <w:marTop w:val="0"/>
          <w:marBottom w:val="0"/>
          <w:divBdr>
            <w:top w:val="none" w:sz="0" w:space="0" w:color="auto"/>
            <w:left w:val="none" w:sz="0" w:space="0" w:color="auto"/>
            <w:bottom w:val="none" w:sz="0" w:space="0" w:color="auto"/>
            <w:right w:val="none" w:sz="0" w:space="0" w:color="auto"/>
          </w:divBdr>
        </w:div>
        <w:div w:id="46731837">
          <w:marLeft w:val="480"/>
          <w:marRight w:val="0"/>
          <w:marTop w:val="0"/>
          <w:marBottom w:val="0"/>
          <w:divBdr>
            <w:top w:val="none" w:sz="0" w:space="0" w:color="auto"/>
            <w:left w:val="none" w:sz="0" w:space="0" w:color="auto"/>
            <w:bottom w:val="none" w:sz="0" w:space="0" w:color="auto"/>
            <w:right w:val="none" w:sz="0" w:space="0" w:color="auto"/>
          </w:divBdr>
        </w:div>
        <w:div w:id="1338196806">
          <w:marLeft w:val="480"/>
          <w:marRight w:val="0"/>
          <w:marTop w:val="0"/>
          <w:marBottom w:val="0"/>
          <w:divBdr>
            <w:top w:val="none" w:sz="0" w:space="0" w:color="auto"/>
            <w:left w:val="none" w:sz="0" w:space="0" w:color="auto"/>
            <w:bottom w:val="none" w:sz="0" w:space="0" w:color="auto"/>
            <w:right w:val="none" w:sz="0" w:space="0" w:color="auto"/>
          </w:divBdr>
        </w:div>
        <w:div w:id="434250063">
          <w:marLeft w:val="480"/>
          <w:marRight w:val="0"/>
          <w:marTop w:val="0"/>
          <w:marBottom w:val="0"/>
          <w:divBdr>
            <w:top w:val="none" w:sz="0" w:space="0" w:color="auto"/>
            <w:left w:val="none" w:sz="0" w:space="0" w:color="auto"/>
            <w:bottom w:val="none" w:sz="0" w:space="0" w:color="auto"/>
            <w:right w:val="none" w:sz="0" w:space="0" w:color="auto"/>
          </w:divBdr>
        </w:div>
        <w:div w:id="210701037">
          <w:marLeft w:val="480"/>
          <w:marRight w:val="0"/>
          <w:marTop w:val="0"/>
          <w:marBottom w:val="0"/>
          <w:divBdr>
            <w:top w:val="none" w:sz="0" w:space="0" w:color="auto"/>
            <w:left w:val="none" w:sz="0" w:space="0" w:color="auto"/>
            <w:bottom w:val="none" w:sz="0" w:space="0" w:color="auto"/>
            <w:right w:val="none" w:sz="0" w:space="0" w:color="auto"/>
          </w:divBdr>
        </w:div>
        <w:div w:id="645431160">
          <w:marLeft w:val="480"/>
          <w:marRight w:val="0"/>
          <w:marTop w:val="0"/>
          <w:marBottom w:val="0"/>
          <w:divBdr>
            <w:top w:val="none" w:sz="0" w:space="0" w:color="auto"/>
            <w:left w:val="none" w:sz="0" w:space="0" w:color="auto"/>
            <w:bottom w:val="none" w:sz="0" w:space="0" w:color="auto"/>
            <w:right w:val="none" w:sz="0" w:space="0" w:color="auto"/>
          </w:divBdr>
        </w:div>
        <w:div w:id="553738539">
          <w:marLeft w:val="480"/>
          <w:marRight w:val="0"/>
          <w:marTop w:val="0"/>
          <w:marBottom w:val="0"/>
          <w:divBdr>
            <w:top w:val="none" w:sz="0" w:space="0" w:color="auto"/>
            <w:left w:val="none" w:sz="0" w:space="0" w:color="auto"/>
            <w:bottom w:val="none" w:sz="0" w:space="0" w:color="auto"/>
            <w:right w:val="none" w:sz="0" w:space="0" w:color="auto"/>
          </w:divBdr>
        </w:div>
        <w:div w:id="1275289287">
          <w:marLeft w:val="480"/>
          <w:marRight w:val="0"/>
          <w:marTop w:val="0"/>
          <w:marBottom w:val="0"/>
          <w:divBdr>
            <w:top w:val="none" w:sz="0" w:space="0" w:color="auto"/>
            <w:left w:val="none" w:sz="0" w:space="0" w:color="auto"/>
            <w:bottom w:val="none" w:sz="0" w:space="0" w:color="auto"/>
            <w:right w:val="none" w:sz="0" w:space="0" w:color="auto"/>
          </w:divBdr>
        </w:div>
        <w:div w:id="1689480485">
          <w:marLeft w:val="480"/>
          <w:marRight w:val="0"/>
          <w:marTop w:val="0"/>
          <w:marBottom w:val="0"/>
          <w:divBdr>
            <w:top w:val="none" w:sz="0" w:space="0" w:color="auto"/>
            <w:left w:val="none" w:sz="0" w:space="0" w:color="auto"/>
            <w:bottom w:val="none" w:sz="0" w:space="0" w:color="auto"/>
            <w:right w:val="none" w:sz="0" w:space="0" w:color="auto"/>
          </w:divBdr>
        </w:div>
        <w:div w:id="1359618637">
          <w:marLeft w:val="480"/>
          <w:marRight w:val="0"/>
          <w:marTop w:val="0"/>
          <w:marBottom w:val="0"/>
          <w:divBdr>
            <w:top w:val="none" w:sz="0" w:space="0" w:color="auto"/>
            <w:left w:val="none" w:sz="0" w:space="0" w:color="auto"/>
            <w:bottom w:val="none" w:sz="0" w:space="0" w:color="auto"/>
            <w:right w:val="none" w:sz="0" w:space="0" w:color="auto"/>
          </w:divBdr>
        </w:div>
        <w:div w:id="94836077">
          <w:marLeft w:val="480"/>
          <w:marRight w:val="0"/>
          <w:marTop w:val="0"/>
          <w:marBottom w:val="0"/>
          <w:divBdr>
            <w:top w:val="none" w:sz="0" w:space="0" w:color="auto"/>
            <w:left w:val="none" w:sz="0" w:space="0" w:color="auto"/>
            <w:bottom w:val="none" w:sz="0" w:space="0" w:color="auto"/>
            <w:right w:val="none" w:sz="0" w:space="0" w:color="auto"/>
          </w:divBdr>
        </w:div>
        <w:div w:id="852914149">
          <w:marLeft w:val="480"/>
          <w:marRight w:val="0"/>
          <w:marTop w:val="0"/>
          <w:marBottom w:val="0"/>
          <w:divBdr>
            <w:top w:val="none" w:sz="0" w:space="0" w:color="auto"/>
            <w:left w:val="none" w:sz="0" w:space="0" w:color="auto"/>
            <w:bottom w:val="none" w:sz="0" w:space="0" w:color="auto"/>
            <w:right w:val="none" w:sz="0" w:space="0" w:color="auto"/>
          </w:divBdr>
        </w:div>
        <w:div w:id="656571515">
          <w:marLeft w:val="480"/>
          <w:marRight w:val="0"/>
          <w:marTop w:val="0"/>
          <w:marBottom w:val="0"/>
          <w:divBdr>
            <w:top w:val="none" w:sz="0" w:space="0" w:color="auto"/>
            <w:left w:val="none" w:sz="0" w:space="0" w:color="auto"/>
            <w:bottom w:val="none" w:sz="0" w:space="0" w:color="auto"/>
            <w:right w:val="none" w:sz="0" w:space="0" w:color="auto"/>
          </w:divBdr>
        </w:div>
        <w:div w:id="1481262378">
          <w:marLeft w:val="480"/>
          <w:marRight w:val="0"/>
          <w:marTop w:val="0"/>
          <w:marBottom w:val="0"/>
          <w:divBdr>
            <w:top w:val="none" w:sz="0" w:space="0" w:color="auto"/>
            <w:left w:val="none" w:sz="0" w:space="0" w:color="auto"/>
            <w:bottom w:val="none" w:sz="0" w:space="0" w:color="auto"/>
            <w:right w:val="none" w:sz="0" w:space="0" w:color="auto"/>
          </w:divBdr>
        </w:div>
        <w:div w:id="551769188">
          <w:marLeft w:val="480"/>
          <w:marRight w:val="0"/>
          <w:marTop w:val="0"/>
          <w:marBottom w:val="0"/>
          <w:divBdr>
            <w:top w:val="none" w:sz="0" w:space="0" w:color="auto"/>
            <w:left w:val="none" w:sz="0" w:space="0" w:color="auto"/>
            <w:bottom w:val="none" w:sz="0" w:space="0" w:color="auto"/>
            <w:right w:val="none" w:sz="0" w:space="0" w:color="auto"/>
          </w:divBdr>
        </w:div>
        <w:div w:id="1690332457">
          <w:marLeft w:val="480"/>
          <w:marRight w:val="0"/>
          <w:marTop w:val="0"/>
          <w:marBottom w:val="0"/>
          <w:divBdr>
            <w:top w:val="none" w:sz="0" w:space="0" w:color="auto"/>
            <w:left w:val="none" w:sz="0" w:space="0" w:color="auto"/>
            <w:bottom w:val="none" w:sz="0" w:space="0" w:color="auto"/>
            <w:right w:val="none" w:sz="0" w:space="0" w:color="auto"/>
          </w:divBdr>
        </w:div>
        <w:div w:id="1698579403">
          <w:marLeft w:val="480"/>
          <w:marRight w:val="0"/>
          <w:marTop w:val="0"/>
          <w:marBottom w:val="0"/>
          <w:divBdr>
            <w:top w:val="none" w:sz="0" w:space="0" w:color="auto"/>
            <w:left w:val="none" w:sz="0" w:space="0" w:color="auto"/>
            <w:bottom w:val="none" w:sz="0" w:space="0" w:color="auto"/>
            <w:right w:val="none" w:sz="0" w:space="0" w:color="auto"/>
          </w:divBdr>
        </w:div>
        <w:div w:id="695037193">
          <w:marLeft w:val="480"/>
          <w:marRight w:val="0"/>
          <w:marTop w:val="0"/>
          <w:marBottom w:val="0"/>
          <w:divBdr>
            <w:top w:val="none" w:sz="0" w:space="0" w:color="auto"/>
            <w:left w:val="none" w:sz="0" w:space="0" w:color="auto"/>
            <w:bottom w:val="none" w:sz="0" w:space="0" w:color="auto"/>
            <w:right w:val="none" w:sz="0" w:space="0" w:color="auto"/>
          </w:divBdr>
        </w:div>
        <w:div w:id="2031028785">
          <w:marLeft w:val="480"/>
          <w:marRight w:val="0"/>
          <w:marTop w:val="0"/>
          <w:marBottom w:val="0"/>
          <w:divBdr>
            <w:top w:val="none" w:sz="0" w:space="0" w:color="auto"/>
            <w:left w:val="none" w:sz="0" w:space="0" w:color="auto"/>
            <w:bottom w:val="none" w:sz="0" w:space="0" w:color="auto"/>
            <w:right w:val="none" w:sz="0" w:space="0" w:color="auto"/>
          </w:divBdr>
        </w:div>
        <w:div w:id="2089618474">
          <w:marLeft w:val="480"/>
          <w:marRight w:val="0"/>
          <w:marTop w:val="0"/>
          <w:marBottom w:val="0"/>
          <w:divBdr>
            <w:top w:val="none" w:sz="0" w:space="0" w:color="auto"/>
            <w:left w:val="none" w:sz="0" w:space="0" w:color="auto"/>
            <w:bottom w:val="none" w:sz="0" w:space="0" w:color="auto"/>
            <w:right w:val="none" w:sz="0" w:space="0" w:color="auto"/>
          </w:divBdr>
        </w:div>
        <w:div w:id="1407722492">
          <w:marLeft w:val="480"/>
          <w:marRight w:val="0"/>
          <w:marTop w:val="0"/>
          <w:marBottom w:val="0"/>
          <w:divBdr>
            <w:top w:val="none" w:sz="0" w:space="0" w:color="auto"/>
            <w:left w:val="none" w:sz="0" w:space="0" w:color="auto"/>
            <w:bottom w:val="none" w:sz="0" w:space="0" w:color="auto"/>
            <w:right w:val="none" w:sz="0" w:space="0" w:color="auto"/>
          </w:divBdr>
        </w:div>
        <w:div w:id="1727754461">
          <w:marLeft w:val="480"/>
          <w:marRight w:val="0"/>
          <w:marTop w:val="0"/>
          <w:marBottom w:val="0"/>
          <w:divBdr>
            <w:top w:val="none" w:sz="0" w:space="0" w:color="auto"/>
            <w:left w:val="none" w:sz="0" w:space="0" w:color="auto"/>
            <w:bottom w:val="none" w:sz="0" w:space="0" w:color="auto"/>
            <w:right w:val="none" w:sz="0" w:space="0" w:color="auto"/>
          </w:divBdr>
        </w:div>
        <w:div w:id="859003661">
          <w:marLeft w:val="480"/>
          <w:marRight w:val="0"/>
          <w:marTop w:val="0"/>
          <w:marBottom w:val="0"/>
          <w:divBdr>
            <w:top w:val="none" w:sz="0" w:space="0" w:color="auto"/>
            <w:left w:val="none" w:sz="0" w:space="0" w:color="auto"/>
            <w:bottom w:val="none" w:sz="0" w:space="0" w:color="auto"/>
            <w:right w:val="none" w:sz="0" w:space="0" w:color="auto"/>
          </w:divBdr>
        </w:div>
        <w:div w:id="208959821">
          <w:marLeft w:val="480"/>
          <w:marRight w:val="0"/>
          <w:marTop w:val="0"/>
          <w:marBottom w:val="0"/>
          <w:divBdr>
            <w:top w:val="none" w:sz="0" w:space="0" w:color="auto"/>
            <w:left w:val="none" w:sz="0" w:space="0" w:color="auto"/>
            <w:bottom w:val="none" w:sz="0" w:space="0" w:color="auto"/>
            <w:right w:val="none" w:sz="0" w:space="0" w:color="auto"/>
          </w:divBdr>
        </w:div>
        <w:div w:id="346636154">
          <w:marLeft w:val="480"/>
          <w:marRight w:val="0"/>
          <w:marTop w:val="0"/>
          <w:marBottom w:val="0"/>
          <w:divBdr>
            <w:top w:val="none" w:sz="0" w:space="0" w:color="auto"/>
            <w:left w:val="none" w:sz="0" w:space="0" w:color="auto"/>
            <w:bottom w:val="none" w:sz="0" w:space="0" w:color="auto"/>
            <w:right w:val="none" w:sz="0" w:space="0" w:color="auto"/>
          </w:divBdr>
        </w:div>
        <w:div w:id="534733571">
          <w:marLeft w:val="480"/>
          <w:marRight w:val="0"/>
          <w:marTop w:val="0"/>
          <w:marBottom w:val="0"/>
          <w:divBdr>
            <w:top w:val="none" w:sz="0" w:space="0" w:color="auto"/>
            <w:left w:val="none" w:sz="0" w:space="0" w:color="auto"/>
            <w:bottom w:val="none" w:sz="0" w:space="0" w:color="auto"/>
            <w:right w:val="none" w:sz="0" w:space="0" w:color="auto"/>
          </w:divBdr>
        </w:div>
        <w:div w:id="278034154">
          <w:marLeft w:val="480"/>
          <w:marRight w:val="0"/>
          <w:marTop w:val="0"/>
          <w:marBottom w:val="0"/>
          <w:divBdr>
            <w:top w:val="none" w:sz="0" w:space="0" w:color="auto"/>
            <w:left w:val="none" w:sz="0" w:space="0" w:color="auto"/>
            <w:bottom w:val="none" w:sz="0" w:space="0" w:color="auto"/>
            <w:right w:val="none" w:sz="0" w:space="0" w:color="auto"/>
          </w:divBdr>
        </w:div>
        <w:div w:id="248588140">
          <w:marLeft w:val="480"/>
          <w:marRight w:val="0"/>
          <w:marTop w:val="0"/>
          <w:marBottom w:val="0"/>
          <w:divBdr>
            <w:top w:val="none" w:sz="0" w:space="0" w:color="auto"/>
            <w:left w:val="none" w:sz="0" w:space="0" w:color="auto"/>
            <w:bottom w:val="none" w:sz="0" w:space="0" w:color="auto"/>
            <w:right w:val="none" w:sz="0" w:space="0" w:color="auto"/>
          </w:divBdr>
        </w:div>
        <w:div w:id="24183871">
          <w:marLeft w:val="480"/>
          <w:marRight w:val="0"/>
          <w:marTop w:val="0"/>
          <w:marBottom w:val="0"/>
          <w:divBdr>
            <w:top w:val="none" w:sz="0" w:space="0" w:color="auto"/>
            <w:left w:val="none" w:sz="0" w:space="0" w:color="auto"/>
            <w:bottom w:val="none" w:sz="0" w:space="0" w:color="auto"/>
            <w:right w:val="none" w:sz="0" w:space="0" w:color="auto"/>
          </w:divBdr>
        </w:div>
        <w:div w:id="622031269">
          <w:marLeft w:val="480"/>
          <w:marRight w:val="0"/>
          <w:marTop w:val="0"/>
          <w:marBottom w:val="0"/>
          <w:divBdr>
            <w:top w:val="none" w:sz="0" w:space="0" w:color="auto"/>
            <w:left w:val="none" w:sz="0" w:space="0" w:color="auto"/>
            <w:bottom w:val="none" w:sz="0" w:space="0" w:color="auto"/>
            <w:right w:val="none" w:sz="0" w:space="0" w:color="auto"/>
          </w:divBdr>
        </w:div>
        <w:div w:id="1460342860">
          <w:marLeft w:val="480"/>
          <w:marRight w:val="0"/>
          <w:marTop w:val="0"/>
          <w:marBottom w:val="0"/>
          <w:divBdr>
            <w:top w:val="none" w:sz="0" w:space="0" w:color="auto"/>
            <w:left w:val="none" w:sz="0" w:space="0" w:color="auto"/>
            <w:bottom w:val="none" w:sz="0" w:space="0" w:color="auto"/>
            <w:right w:val="none" w:sz="0" w:space="0" w:color="auto"/>
          </w:divBdr>
        </w:div>
        <w:div w:id="609775150">
          <w:marLeft w:val="480"/>
          <w:marRight w:val="0"/>
          <w:marTop w:val="0"/>
          <w:marBottom w:val="0"/>
          <w:divBdr>
            <w:top w:val="none" w:sz="0" w:space="0" w:color="auto"/>
            <w:left w:val="none" w:sz="0" w:space="0" w:color="auto"/>
            <w:bottom w:val="none" w:sz="0" w:space="0" w:color="auto"/>
            <w:right w:val="none" w:sz="0" w:space="0" w:color="auto"/>
          </w:divBdr>
        </w:div>
        <w:div w:id="614946646">
          <w:marLeft w:val="480"/>
          <w:marRight w:val="0"/>
          <w:marTop w:val="0"/>
          <w:marBottom w:val="0"/>
          <w:divBdr>
            <w:top w:val="none" w:sz="0" w:space="0" w:color="auto"/>
            <w:left w:val="none" w:sz="0" w:space="0" w:color="auto"/>
            <w:bottom w:val="none" w:sz="0" w:space="0" w:color="auto"/>
            <w:right w:val="none" w:sz="0" w:space="0" w:color="auto"/>
          </w:divBdr>
        </w:div>
        <w:div w:id="556014838">
          <w:marLeft w:val="480"/>
          <w:marRight w:val="0"/>
          <w:marTop w:val="0"/>
          <w:marBottom w:val="0"/>
          <w:divBdr>
            <w:top w:val="none" w:sz="0" w:space="0" w:color="auto"/>
            <w:left w:val="none" w:sz="0" w:space="0" w:color="auto"/>
            <w:bottom w:val="none" w:sz="0" w:space="0" w:color="auto"/>
            <w:right w:val="none" w:sz="0" w:space="0" w:color="auto"/>
          </w:divBdr>
        </w:div>
        <w:div w:id="837774853">
          <w:marLeft w:val="480"/>
          <w:marRight w:val="0"/>
          <w:marTop w:val="0"/>
          <w:marBottom w:val="0"/>
          <w:divBdr>
            <w:top w:val="none" w:sz="0" w:space="0" w:color="auto"/>
            <w:left w:val="none" w:sz="0" w:space="0" w:color="auto"/>
            <w:bottom w:val="none" w:sz="0" w:space="0" w:color="auto"/>
            <w:right w:val="none" w:sz="0" w:space="0" w:color="auto"/>
          </w:divBdr>
        </w:div>
        <w:div w:id="1788963420">
          <w:marLeft w:val="480"/>
          <w:marRight w:val="0"/>
          <w:marTop w:val="0"/>
          <w:marBottom w:val="0"/>
          <w:divBdr>
            <w:top w:val="none" w:sz="0" w:space="0" w:color="auto"/>
            <w:left w:val="none" w:sz="0" w:space="0" w:color="auto"/>
            <w:bottom w:val="none" w:sz="0" w:space="0" w:color="auto"/>
            <w:right w:val="none" w:sz="0" w:space="0" w:color="auto"/>
          </w:divBdr>
        </w:div>
        <w:div w:id="1210611713">
          <w:marLeft w:val="480"/>
          <w:marRight w:val="0"/>
          <w:marTop w:val="0"/>
          <w:marBottom w:val="0"/>
          <w:divBdr>
            <w:top w:val="none" w:sz="0" w:space="0" w:color="auto"/>
            <w:left w:val="none" w:sz="0" w:space="0" w:color="auto"/>
            <w:bottom w:val="none" w:sz="0" w:space="0" w:color="auto"/>
            <w:right w:val="none" w:sz="0" w:space="0" w:color="auto"/>
          </w:divBdr>
        </w:div>
        <w:div w:id="787892259">
          <w:marLeft w:val="480"/>
          <w:marRight w:val="0"/>
          <w:marTop w:val="0"/>
          <w:marBottom w:val="0"/>
          <w:divBdr>
            <w:top w:val="none" w:sz="0" w:space="0" w:color="auto"/>
            <w:left w:val="none" w:sz="0" w:space="0" w:color="auto"/>
            <w:bottom w:val="none" w:sz="0" w:space="0" w:color="auto"/>
            <w:right w:val="none" w:sz="0" w:space="0" w:color="auto"/>
          </w:divBdr>
        </w:div>
        <w:div w:id="1437821359">
          <w:marLeft w:val="480"/>
          <w:marRight w:val="0"/>
          <w:marTop w:val="0"/>
          <w:marBottom w:val="0"/>
          <w:divBdr>
            <w:top w:val="none" w:sz="0" w:space="0" w:color="auto"/>
            <w:left w:val="none" w:sz="0" w:space="0" w:color="auto"/>
            <w:bottom w:val="none" w:sz="0" w:space="0" w:color="auto"/>
            <w:right w:val="none" w:sz="0" w:space="0" w:color="auto"/>
          </w:divBdr>
        </w:div>
        <w:div w:id="1020010664">
          <w:marLeft w:val="480"/>
          <w:marRight w:val="0"/>
          <w:marTop w:val="0"/>
          <w:marBottom w:val="0"/>
          <w:divBdr>
            <w:top w:val="none" w:sz="0" w:space="0" w:color="auto"/>
            <w:left w:val="none" w:sz="0" w:space="0" w:color="auto"/>
            <w:bottom w:val="none" w:sz="0" w:space="0" w:color="auto"/>
            <w:right w:val="none" w:sz="0" w:space="0" w:color="auto"/>
          </w:divBdr>
        </w:div>
        <w:div w:id="249970665">
          <w:marLeft w:val="480"/>
          <w:marRight w:val="0"/>
          <w:marTop w:val="0"/>
          <w:marBottom w:val="0"/>
          <w:divBdr>
            <w:top w:val="none" w:sz="0" w:space="0" w:color="auto"/>
            <w:left w:val="none" w:sz="0" w:space="0" w:color="auto"/>
            <w:bottom w:val="none" w:sz="0" w:space="0" w:color="auto"/>
            <w:right w:val="none" w:sz="0" w:space="0" w:color="auto"/>
          </w:divBdr>
        </w:div>
        <w:div w:id="420487784">
          <w:marLeft w:val="480"/>
          <w:marRight w:val="0"/>
          <w:marTop w:val="0"/>
          <w:marBottom w:val="0"/>
          <w:divBdr>
            <w:top w:val="none" w:sz="0" w:space="0" w:color="auto"/>
            <w:left w:val="none" w:sz="0" w:space="0" w:color="auto"/>
            <w:bottom w:val="none" w:sz="0" w:space="0" w:color="auto"/>
            <w:right w:val="none" w:sz="0" w:space="0" w:color="auto"/>
          </w:divBdr>
        </w:div>
        <w:div w:id="43019579">
          <w:marLeft w:val="480"/>
          <w:marRight w:val="0"/>
          <w:marTop w:val="0"/>
          <w:marBottom w:val="0"/>
          <w:divBdr>
            <w:top w:val="none" w:sz="0" w:space="0" w:color="auto"/>
            <w:left w:val="none" w:sz="0" w:space="0" w:color="auto"/>
            <w:bottom w:val="none" w:sz="0" w:space="0" w:color="auto"/>
            <w:right w:val="none" w:sz="0" w:space="0" w:color="auto"/>
          </w:divBdr>
        </w:div>
        <w:div w:id="413477844">
          <w:marLeft w:val="480"/>
          <w:marRight w:val="0"/>
          <w:marTop w:val="0"/>
          <w:marBottom w:val="0"/>
          <w:divBdr>
            <w:top w:val="none" w:sz="0" w:space="0" w:color="auto"/>
            <w:left w:val="none" w:sz="0" w:space="0" w:color="auto"/>
            <w:bottom w:val="none" w:sz="0" w:space="0" w:color="auto"/>
            <w:right w:val="none" w:sz="0" w:space="0" w:color="auto"/>
          </w:divBdr>
        </w:div>
        <w:div w:id="1554540635">
          <w:marLeft w:val="480"/>
          <w:marRight w:val="0"/>
          <w:marTop w:val="0"/>
          <w:marBottom w:val="0"/>
          <w:divBdr>
            <w:top w:val="none" w:sz="0" w:space="0" w:color="auto"/>
            <w:left w:val="none" w:sz="0" w:space="0" w:color="auto"/>
            <w:bottom w:val="none" w:sz="0" w:space="0" w:color="auto"/>
            <w:right w:val="none" w:sz="0" w:space="0" w:color="auto"/>
          </w:divBdr>
        </w:div>
        <w:div w:id="322515873">
          <w:marLeft w:val="480"/>
          <w:marRight w:val="0"/>
          <w:marTop w:val="0"/>
          <w:marBottom w:val="0"/>
          <w:divBdr>
            <w:top w:val="none" w:sz="0" w:space="0" w:color="auto"/>
            <w:left w:val="none" w:sz="0" w:space="0" w:color="auto"/>
            <w:bottom w:val="none" w:sz="0" w:space="0" w:color="auto"/>
            <w:right w:val="none" w:sz="0" w:space="0" w:color="auto"/>
          </w:divBdr>
        </w:div>
        <w:div w:id="1415857241">
          <w:marLeft w:val="480"/>
          <w:marRight w:val="0"/>
          <w:marTop w:val="0"/>
          <w:marBottom w:val="0"/>
          <w:divBdr>
            <w:top w:val="none" w:sz="0" w:space="0" w:color="auto"/>
            <w:left w:val="none" w:sz="0" w:space="0" w:color="auto"/>
            <w:bottom w:val="none" w:sz="0" w:space="0" w:color="auto"/>
            <w:right w:val="none" w:sz="0" w:space="0" w:color="auto"/>
          </w:divBdr>
        </w:div>
        <w:div w:id="1732532404">
          <w:marLeft w:val="480"/>
          <w:marRight w:val="0"/>
          <w:marTop w:val="0"/>
          <w:marBottom w:val="0"/>
          <w:divBdr>
            <w:top w:val="none" w:sz="0" w:space="0" w:color="auto"/>
            <w:left w:val="none" w:sz="0" w:space="0" w:color="auto"/>
            <w:bottom w:val="none" w:sz="0" w:space="0" w:color="auto"/>
            <w:right w:val="none" w:sz="0" w:space="0" w:color="auto"/>
          </w:divBdr>
        </w:div>
        <w:div w:id="363293669">
          <w:marLeft w:val="480"/>
          <w:marRight w:val="0"/>
          <w:marTop w:val="0"/>
          <w:marBottom w:val="0"/>
          <w:divBdr>
            <w:top w:val="none" w:sz="0" w:space="0" w:color="auto"/>
            <w:left w:val="none" w:sz="0" w:space="0" w:color="auto"/>
            <w:bottom w:val="none" w:sz="0" w:space="0" w:color="auto"/>
            <w:right w:val="none" w:sz="0" w:space="0" w:color="auto"/>
          </w:divBdr>
        </w:div>
        <w:div w:id="160120913">
          <w:marLeft w:val="480"/>
          <w:marRight w:val="0"/>
          <w:marTop w:val="0"/>
          <w:marBottom w:val="0"/>
          <w:divBdr>
            <w:top w:val="none" w:sz="0" w:space="0" w:color="auto"/>
            <w:left w:val="none" w:sz="0" w:space="0" w:color="auto"/>
            <w:bottom w:val="none" w:sz="0" w:space="0" w:color="auto"/>
            <w:right w:val="none" w:sz="0" w:space="0" w:color="auto"/>
          </w:divBdr>
        </w:div>
        <w:div w:id="221408994">
          <w:marLeft w:val="480"/>
          <w:marRight w:val="0"/>
          <w:marTop w:val="0"/>
          <w:marBottom w:val="0"/>
          <w:divBdr>
            <w:top w:val="none" w:sz="0" w:space="0" w:color="auto"/>
            <w:left w:val="none" w:sz="0" w:space="0" w:color="auto"/>
            <w:bottom w:val="none" w:sz="0" w:space="0" w:color="auto"/>
            <w:right w:val="none" w:sz="0" w:space="0" w:color="auto"/>
          </w:divBdr>
        </w:div>
        <w:div w:id="1862821968">
          <w:marLeft w:val="480"/>
          <w:marRight w:val="0"/>
          <w:marTop w:val="0"/>
          <w:marBottom w:val="0"/>
          <w:divBdr>
            <w:top w:val="none" w:sz="0" w:space="0" w:color="auto"/>
            <w:left w:val="none" w:sz="0" w:space="0" w:color="auto"/>
            <w:bottom w:val="none" w:sz="0" w:space="0" w:color="auto"/>
            <w:right w:val="none" w:sz="0" w:space="0" w:color="auto"/>
          </w:divBdr>
        </w:div>
        <w:div w:id="1360546816">
          <w:marLeft w:val="480"/>
          <w:marRight w:val="0"/>
          <w:marTop w:val="0"/>
          <w:marBottom w:val="0"/>
          <w:divBdr>
            <w:top w:val="none" w:sz="0" w:space="0" w:color="auto"/>
            <w:left w:val="none" w:sz="0" w:space="0" w:color="auto"/>
            <w:bottom w:val="none" w:sz="0" w:space="0" w:color="auto"/>
            <w:right w:val="none" w:sz="0" w:space="0" w:color="auto"/>
          </w:divBdr>
        </w:div>
        <w:div w:id="499975426">
          <w:marLeft w:val="480"/>
          <w:marRight w:val="0"/>
          <w:marTop w:val="0"/>
          <w:marBottom w:val="0"/>
          <w:divBdr>
            <w:top w:val="none" w:sz="0" w:space="0" w:color="auto"/>
            <w:left w:val="none" w:sz="0" w:space="0" w:color="auto"/>
            <w:bottom w:val="none" w:sz="0" w:space="0" w:color="auto"/>
            <w:right w:val="none" w:sz="0" w:space="0" w:color="auto"/>
          </w:divBdr>
        </w:div>
        <w:div w:id="377900046">
          <w:marLeft w:val="480"/>
          <w:marRight w:val="0"/>
          <w:marTop w:val="0"/>
          <w:marBottom w:val="0"/>
          <w:divBdr>
            <w:top w:val="none" w:sz="0" w:space="0" w:color="auto"/>
            <w:left w:val="none" w:sz="0" w:space="0" w:color="auto"/>
            <w:bottom w:val="none" w:sz="0" w:space="0" w:color="auto"/>
            <w:right w:val="none" w:sz="0" w:space="0" w:color="auto"/>
          </w:divBdr>
        </w:div>
        <w:div w:id="303855239">
          <w:marLeft w:val="480"/>
          <w:marRight w:val="0"/>
          <w:marTop w:val="0"/>
          <w:marBottom w:val="0"/>
          <w:divBdr>
            <w:top w:val="none" w:sz="0" w:space="0" w:color="auto"/>
            <w:left w:val="none" w:sz="0" w:space="0" w:color="auto"/>
            <w:bottom w:val="none" w:sz="0" w:space="0" w:color="auto"/>
            <w:right w:val="none" w:sz="0" w:space="0" w:color="auto"/>
          </w:divBdr>
        </w:div>
        <w:div w:id="1782796021">
          <w:marLeft w:val="480"/>
          <w:marRight w:val="0"/>
          <w:marTop w:val="0"/>
          <w:marBottom w:val="0"/>
          <w:divBdr>
            <w:top w:val="none" w:sz="0" w:space="0" w:color="auto"/>
            <w:left w:val="none" w:sz="0" w:space="0" w:color="auto"/>
            <w:bottom w:val="none" w:sz="0" w:space="0" w:color="auto"/>
            <w:right w:val="none" w:sz="0" w:space="0" w:color="auto"/>
          </w:divBdr>
        </w:div>
        <w:div w:id="1209535712">
          <w:marLeft w:val="480"/>
          <w:marRight w:val="0"/>
          <w:marTop w:val="0"/>
          <w:marBottom w:val="0"/>
          <w:divBdr>
            <w:top w:val="none" w:sz="0" w:space="0" w:color="auto"/>
            <w:left w:val="none" w:sz="0" w:space="0" w:color="auto"/>
            <w:bottom w:val="none" w:sz="0" w:space="0" w:color="auto"/>
            <w:right w:val="none" w:sz="0" w:space="0" w:color="auto"/>
          </w:divBdr>
        </w:div>
        <w:div w:id="1873613270">
          <w:marLeft w:val="480"/>
          <w:marRight w:val="0"/>
          <w:marTop w:val="0"/>
          <w:marBottom w:val="0"/>
          <w:divBdr>
            <w:top w:val="none" w:sz="0" w:space="0" w:color="auto"/>
            <w:left w:val="none" w:sz="0" w:space="0" w:color="auto"/>
            <w:bottom w:val="none" w:sz="0" w:space="0" w:color="auto"/>
            <w:right w:val="none" w:sz="0" w:space="0" w:color="auto"/>
          </w:divBdr>
        </w:div>
        <w:div w:id="217593826">
          <w:marLeft w:val="480"/>
          <w:marRight w:val="0"/>
          <w:marTop w:val="0"/>
          <w:marBottom w:val="0"/>
          <w:divBdr>
            <w:top w:val="none" w:sz="0" w:space="0" w:color="auto"/>
            <w:left w:val="none" w:sz="0" w:space="0" w:color="auto"/>
            <w:bottom w:val="none" w:sz="0" w:space="0" w:color="auto"/>
            <w:right w:val="none" w:sz="0" w:space="0" w:color="auto"/>
          </w:divBdr>
        </w:div>
        <w:div w:id="1344479365">
          <w:marLeft w:val="480"/>
          <w:marRight w:val="0"/>
          <w:marTop w:val="0"/>
          <w:marBottom w:val="0"/>
          <w:divBdr>
            <w:top w:val="none" w:sz="0" w:space="0" w:color="auto"/>
            <w:left w:val="none" w:sz="0" w:space="0" w:color="auto"/>
            <w:bottom w:val="none" w:sz="0" w:space="0" w:color="auto"/>
            <w:right w:val="none" w:sz="0" w:space="0" w:color="auto"/>
          </w:divBdr>
        </w:div>
        <w:div w:id="1242134286">
          <w:marLeft w:val="480"/>
          <w:marRight w:val="0"/>
          <w:marTop w:val="0"/>
          <w:marBottom w:val="0"/>
          <w:divBdr>
            <w:top w:val="none" w:sz="0" w:space="0" w:color="auto"/>
            <w:left w:val="none" w:sz="0" w:space="0" w:color="auto"/>
            <w:bottom w:val="none" w:sz="0" w:space="0" w:color="auto"/>
            <w:right w:val="none" w:sz="0" w:space="0" w:color="auto"/>
          </w:divBdr>
        </w:div>
        <w:div w:id="1495101283">
          <w:marLeft w:val="480"/>
          <w:marRight w:val="0"/>
          <w:marTop w:val="0"/>
          <w:marBottom w:val="0"/>
          <w:divBdr>
            <w:top w:val="none" w:sz="0" w:space="0" w:color="auto"/>
            <w:left w:val="none" w:sz="0" w:space="0" w:color="auto"/>
            <w:bottom w:val="none" w:sz="0" w:space="0" w:color="auto"/>
            <w:right w:val="none" w:sz="0" w:space="0" w:color="auto"/>
          </w:divBdr>
        </w:div>
        <w:div w:id="812869593">
          <w:marLeft w:val="480"/>
          <w:marRight w:val="0"/>
          <w:marTop w:val="0"/>
          <w:marBottom w:val="0"/>
          <w:divBdr>
            <w:top w:val="none" w:sz="0" w:space="0" w:color="auto"/>
            <w:left w:val="none" w:sz="0" w:space="0" w:color="auto"/>
            <w:bottom w:val="none" w:sz="0" w:space="0" w:color="auto"/>
            <w:right w:val="none" w:sz="0" w:space="0" w:color="auto"/>
          </w:divBdr>
        </w:div>
        <w:div w:id="849756842">
          <w:marLeft w:val="480"/>
          <w:marRight w:val="0"/>
          <w:marTop w:val="0"/>
          <w:marBottom w:val="0"/>
          <w:divBdr>
            <w:top w:val="none" w:sz="0" w:space="0" w:color="auto"/>
            <w:left w:val="none" w:sz="0" w:space="0" w:color="auto"/>
            <w:bottom w:val="none" w:sz="0" w:space="0" w:color="auto"/>
            <w:right w:val="none" w:sz="0" w:space="0" w:color="auto"/>
          </w:divBdr>
        </w:div>
        <w:div w:id="1069420093">
          <w:marLeft w:val="480"/>
          <w:marRight w:val="0"/>
          <w:marTop w:val="0"/>
          <w:marBottom w:val="0"/>
          <w:divBdr>
            <w:top w:val="none" w:sz="0" w:space="0" w:color="auto"/>
            <w:left w:val="none" w:sz="0" w:space="0" w:color="auto"/>
            <w:bottom w:val="none" w:sz="0" w:space="0" w:color="auto"/>
            <w:right w:val="none" w:sz="0" w:space="0" w:color="auto"/>
          </w:divBdr>
        </w:div>
        <w:div w:id="2132481542">
          <w:marLeft w:val="480"/>
          <w:marRight w:val="0"/>
          <w:marTop w:val="0"/>
          <w:marBottom w:val="0"/>
          <w:divBdr>
            <w:top w:val="none" w:sz="0" w:space="0" w:color="auto"/>
            <w:left w:val="none" w:sz="0" w:space="0" w:color="auto"/>
            <w:bottom w:val="none" w:sz="0" w:space="0" w:color="auto"/>
            <w:right w:val="none" w:sz="0" w:space="0" w:color="auto"/>
          </w:divBdr>
        </w:div>
        <w:div w:id="476147582">
          <w:marLeft w:val="480"/>
          <w:marRight w:val="0"/>
          <w:marTop w:val="0"/>
          <w:marBottom w:val="0"/>
          <w:divBdr>
            <w:top w:val="none" w:sz="0" w:space="0" w:color="auto"/>
            <w:left w:val="none" w:sz="0" w:space="0" w:color="auto"/>
            <w:bottom w:val="none" w:sz="0" w:space="0" w:color="auto"/>
            <w:right w:val="none" w:sz="0" w:space="0" w:color="auto"/>
          </w:divBdr>
        </w:div>
        <w:div w:id="1488210938">
          <w:marLeft w:val="480"/>
          <w:marRight w:val="0"/>
          <w:marTop w:val="0"/>
          <w:marBottom w:val="0"/>
          <w:divBdr>
            <w:top w:val="none" w:sz="0" w:space="0" w:color="auto"/>
            <w:left w:val="none" w:sz="0" w:space="0" w:color="auto"/>
            <w:bottom w:val="none" w:sz="0" w:space="0" w:color="auto"/>
            <w:right w:val="none" w:sz="0" w:space="0" w:color="auto"/>
          </w:divBdr>
        </w:div>
        <w:div w:id="402794635">
          <w:marLeft w:val="480"/>
          <w:marRight w:val="0"/>
          <w:marTop w:val="0"/>
          <w:marBottom w:val="0"/>
          <w:divBdr>
            <w:top w:val="none" w:sz="0" w:space="0" w:color="auto"/>
            <w:left w:val="none" w:sz="0" w:space="0" w:color="auto"/>
            <w:bottom w:val="none" w:sz="0" w:space="0" w:color="auto"/>
            <w:right w:val="none" w:sz="0" w:space="0" w:color="auto"/>
          </w:divBdr>
        </w:div>
        <w:div w:id="370616064">
          <w:marLeft w:val="480"/>
          <w:marRight w:val="0"/>
          <w:marTop w:val="0"/>
          <w:marBottom w:val="0"/>
          <w:divBdr>
            <w:top w:val="none" w:sz="0" w:space="0" w:color="auto"/>
            <w:left w:val="none" w:sz="0" w:space="0" w:color="auto"/>
            <w:bottom w:val="none" w:sz="0" w:space="0" w:color="auto"/>
            <w:right w:val="none" w:sz="0" w:space="0" w:color="auto"/>
          </w:divBdr>
        </w:div>
        <w:div w:id="2015452424">
          <w:marLeft w:val="480"/>
          <w:marRight w:val="0"/>
          <w:marTop w:val="0"/>
          <w:marBottom w:val="0"/>
          <w:divBdr>
            <w:top w:val="none" w:sz="0" w:space="0" w:color="auto"/>
            <w:left w:val="none" w:sz="0" w:space="0" w:color="auto"/>
            <w:bottom w:val="none" w:sz="0" w:space="0" w:color="auto"/>
            <w:right w:val="none" w:sz="0" w:space="0" w:color="auto"/>
          </w:divBdr>
        </w:div>
        <w:div w:id="275336287">
          <w:marLeft w:val="480"/>
          <w:marRight w:val="0"/>
          <w:marTop w:val="0"/>
          <w:marBottom w:val="0"/>
          <w:divBdr>
            <w:top w:val="none" w:sz="0" w:space="0" w:color="auto"/>
            <w:left w:val="none" w:sz="0" w:space="0" w:color="auto"/>
            <w:bottom w:val="none" w:sz="0" w:space="0" w:color="auto"/>
            <w:right w:val="none" w:sz="0" w:space="0" w:color="auto"/>
          </w:divBdr>
        </w:div>
      </w:divsChild>
    </w:div>
    <w:div w:id="90050081">
      <w:bodyDiv w:val="1"/>
      <w:marLeft w:val="0"/>
      <w:marRight w:val="0"/>
      <w:marTop w:val="0"/>
      <w:marBottom w:val="0"/>
      <w:divBdr>
        <w:top w:val="none" w:sz="0" w:space="0" w:color="auto"/>
        <w:left w:val="none" w:sz="0" w:space="0" w:color="auto"/>
        <w:bottom w:val="none" w:sz="0" w:space="0" w:color="auto"/>
        <w:right w:val="none" w:sz="0" w:space="0" w:color="auto"/>
      </w:divBdr>
    </w:div>
    <w:div w:id="93401251">
      <w:bodyDiv w:val="1"/>
      <w:marLeft w:val="0"/>
      <w:marRight w:val="0"/>
      <w:marTop w:val="0"/>
      <w:marBottom w:val="0"/>
      <w:divBdr>
        <w:top w:val="none" w:sz="0" w:space="0" w:color="auto"/>
        <w:left w:val="none" w:sz="0" w:space="0" w:color="auto"/>
        <w:bottom w:val="none" w:sz="0" w:space="0" w:color="auto"/>
        <w:right w:val="none" w:sz="0" w:space="0" w:color="auto"/>
      </w:divBdr>
    </w:div>
    <w:div w:id="96679691">
      <w:bodyDiv w:val="1"/>
      <w:marLeft w:val="0"/>
      <w:marRight w:val="0"/>
      <w:marTop w:val="0"/>
      <w:marBottom w:val="0"/>
      <w:divBdr>
        <w:top w:val="none" w:sz="0" w:space="0" w:color="auto"/>
        <w:left w:val="none" w:sz="0" w:space="0" w:color="auto"/>
        <w:bottom w:val="none" w:sz="0" w:space="0" w:color="auto"/>
        <w:right w:val="none" w:sz="0" w:space="0" w:color="auto"/>
      </w:divBdr>
    </w:div>
    <w:div w:id="113717763">
      <w:bodyDiv w:val="1"/>
      <w:marLeft w:val="0"/>
      <w:marRight w:val="0"/>
      <w:marTop w:val="0"/>
      <w:marBottom w:val="0"/>
      <w:divBdr>
        <w:top w:val="none" w:sz="0" w:space="0" w:color="auto"/>
        <w:left w:val="none" w:sz="0" w:space="0" w:color="auto"/>
        <w:bottom w:val="none" w:sz="0" w:space="0" w:color="auto"/>
        <w:right w:val="none" w:sz="0" w:space="0" w:color="auto"/>
      </w:divBdr>
    </w:div>
    <w:div w:id="115949876">
      <w:bodyDiv w:val="1"/>
      <w:marLeft w:val="0"/>
      <w:marRight w:val="0"/>
      <w:marTop w:val="0"/>
      <w:marBottom w:val="0"/>
      <w:divBdr>
        <w:top w:val="none" w:sz="0" w:space="0" w:color="auto"/>
        <w:left w:val="none" w:sz="0" w:space="0" w:color="auto"/>
        <w:bottom w:val="none" w:sz="0" w:space="0" w:color="auto"/>
        <w:right w:val="none" w:sz="0" w:space="0" w:color="auto"/>
      </w:divBdr>
    </w:div>
    <w:div w:id="117066393">
      <w:bodyDiv w:val="1"/>
      <w:marLeft w:val="0"/>
      <w:marRight w:val="0"/>
      <w:marTop w:val="0"/>
      <w:marBottom w:val="0"/>
      <w:divBdr>
        <w:top w:val="none" w:sz="0" w:space="0" w:color="auto"/>
        <w:left w:val="none" w:sz="0" w:space="0" w:color="auto"/>
        <w:bottom w:val="none" w:sz="0" w:space="0" w:color="auto"/>
        <w:right w:val="none" w:sz="0" w:space="0" w:color="auto"/>
      </w:divBdr>
      <w:divsChild>
        <w:div w:id="1053307882">
          <w:marLeft w:val="480"/>
          <w:marRight w:val="0"/>
          <w:marTop w:val="0"/>
          <w:marBottom w:val="0"/>
          <w:divBdr>
            <w:top w:val="none" w:sz="0" w:space="0" w:color="auto"/>
            <w:left w:val="none" w:sz="0" w:space="0" w:color="auto"/>
            <w:bottom w:val="none" w:sz="0" w:space="0" w:color="auto"/>
            <w:right w:val="none" w:sz="0" w:space="0" w:color="auto"/>
          </w:divBdr>
        </w:div>
        <w:div w:id="1888712182">
          <w:marLeft w:val="480"/>
          <w:marRight w:val="0"/>
          <w:marTop w:val="0"/>
          <w:marBottom w:val="0"/>
          <w:divBdr>
            <w:top w:val="none" w:sz="0" w:space="0" w:color="auto"/>
            <w:left w:val="none" w:sz="0" w:space="0" w:color="auto"/>
            <w:bottom w:val="none" w:sz="0" w:space="0" w:color="auto"/>
            <w:right w:val="none" w:sz="0" w:space="0" w:color="auto"/>
          </w:divBdr>
        </w:div>
        <w:div w:id="2144539533">
          <w:marLeft w:val="480"/>
          <w:marRight w:val="0"/>
          <w:marTop w:val="0"/>
          <w:marBottom w:val="0"/>
          <w:divBdr>
            <w:top w:val="none" w:sz="0" w:space="0" w:color="auto"/>
            <w:left w:val="none" w:sz="0" w:space="0" w:color="auto"/>
            <w:bottom w:val="none" w:sz="0" w:space="0" w:color="auto"/>
            <w:right w:val="none" w:sz="0" w:space="0" w:color="auto"/>
          </w:divBdr>
        </w:div>
        <w:div w:id="2044015464">
          <w:marLeft w:val="480"/>
          <w:marRight w:val="0"/>
          <w:marTop w:val="0"/>
          <w:marBottom w:val="0"/>
          <w:divBdr>
            <w:top w:val="none" w:sz="0" w:space="0" w:color="auto"/>
            <w:left w:val="none" w:sz="0" w:space="0" w:color="auto"/>
            <w:bottom w:val="none" w:sz="0" w:space="0" w:color="auto"/>
            <w:right w:val="none" w:sz="0" w:space="0" w:color="auto"/>
          </w:divBdr>
        </w:div>
        <w:div w:id="933779169">
          <w:marLeft w:val="480"/>
          <w:marRight w:val="0"/>
          <w:marTop w:val="0"/>
          <w:marBottom w:val="0"/>
          <w:divBdr>
            <w:top w:val="none" w:sz="0" w:space="0" w:color="auto"/>
            <w:left w:val="none" w:sz="0" w:space="0" w:color="auto"/>
            <w:bottom w:val="none" w:sz="0" w:space="0" w:color="auto"/>
            <w:right w:val="none" w:sz="0" w:space="0" w:color="auto"/>
          </w:divBdr>
        </w:div>
        <w:div w:id="1677263511">
          <w:marLeft w:val="480"/>
          <w:marRight w:val="0"/>
          <w:marTop w:val="0"/>
          <w:marBottom w:val="0"/>
          <w:divBdr>
            <w:top w:val="none" w:sz="0" w:space="0" w:color="auto"/>
            <w:left w:val="none" w:sz="0" w:space="0" w:color="auto"/>
            <w:bottom w:val="none" w:sz="0" w:space="0" w:color="auto"/>
            <w:right w:val="none" w:sz="0" w:space="0" w:color="auto"/>
          </w:divBdr>
        </w:div>
        <w:div w:id="2092924204">
          <w:marLeft w:val="480"/>
          <w:marRight w:val="0"/>
          <w:marTop w:val="0"/>
          <w:marBottom w:val="0"/>
          <w:divBdr>
            <w:top w:val="none" w:sz="0" w:space="0" w:color="auto"/>
            <w:left w:val="none" w:sz="0" w:space="0" w:color="auto"/>
            <w:bottom w:val="none" w:sz="0" w:space="0" w:color="auto"/>
            <w:right w:val="none" w:sz="0" w:space="0" w:color="auto"/>
          </w:divBdr>
        </w:div>
        <w:div w:id="1853370866">
          <w:marLeft w:val="480"/>
          <w:marRight w:val="0"/>
          <w:marTop w:val="0"/>
          <w:marBottom w:val="0"/>
          <w:divBdr>
            <w:top w:val="none" w:sz="0" w:space="0" w:color="auto"/>
            <w:left w:val="none" w:sz="0" w:space="0" w:color="auto"/>
            <w:bottom w:val="none" w:sz="0" w:space="0" w:color="auto"/>
            <w:right w:val="none" w:sz="0" w:space="0" w:color="auto"/>
          </w:divBdr>
        </w:div>
        <w:div w:id="1842157861">
          <w:marLeft w:val="480"/>
          <w:marRight w:val="0"/>
          <w:marTop w:val="0"/>
          <w:marBottom w:val="0"/>
          <w:divBdr>
            <w:top w:val="none" w:sz="0" w:space="0" w:color="auto"/>
            <w:left w:val="none" w:sz="0" w:space="0" w:color="auto"/>
            <w:bottom w:val="none" w:sz="0" w:space="0" w:color="auto"/>
            <w:right w:val="none" w:sz="0" w:space="0" w:color="auto"/>
          </w:divBdr>
        </w:div>
        <w:div w:id="1586573771">
          <w:marLeft w:val="480"/>
          <w:marRight w:val="0"/>
          <w:marTop w:val="0"/>
          <w:marBottom w:val="0"/>
          <w:divBdr>
            <w:top w:val="none" w:sz="0" w:space="0" w:color="auto"/>
            <w:left w:val="none" w:sz="0" w:space="0" w:color="auto"/>
            <w:bottom w:val="none" w:sz="0" w:space="0" w:color="auto"/>
            <w:right w:val="none" w:sz="0" w:space="0" w:color="auto"/>
          </w:divBdr>
        </w:div>
        <w:div w:id="160389621">
          <w:marLeft w:val="480"/>
          <w:marRight w:val="0"/>
          <w:marTop w:val="0"/>
          <w:marBottom w:val="0"/>
          <w:divBdr>
            <w:top w:val="none" w:sz="0" w:space="0" w:color="auto"/>
            <w:left w:val="none" w:sz="0" w:space="0" w:color="auto"/>
            <w:bottom w:val="none" w:sz="0" w:space="0" w:color="auto"/>
            <w:right w:val="none" w:sz="0" w:space="0" w:color="auto"/>
          </w:divBdr>
        </w:div>
        <w:div w:id="1639609240">
          <w:marLeft w:val="480"/>
          <w:marRight w:val="0"/>
          <w:marTop w:val="0"/>
          <w:marBottom w:val="0"/>
          <w:divBdr>
            <w:top w:val="none" w:sz="0" w:space="0" w:color="auto"/>
            <w:left w:val="none" w:sz="0" w:space="0" w:color="auto"/>
            <w:bottom w:val="none" w:sz="0" w:space="0" w:color="auto"/>
            <w:right w:val="none" w:sz="0" w:space="0" w:color="auto"/>
          </w:divBdr>
        </w:div>
        <w:div w:id="474687159">
          <w:marLeft w:val="480"/>
          <w:marRight w:val="0"/>
          <w:marTop w:val="0"/>
          <w:marBottom w:val="0"/>
          <w:divBdr>
            <w:top w:val="none" w:sz="0" w:space="0" w:color="auto"/>
            <w:left w:val="none" w:sz="0" w:space="0" w:color="auto"/>
            <w:bottom w:val="none" w:sz="0" w:space="0" w:color="auto"/>
            <w:right w:val="none" w:sz="0" w:space="0" w:color="auto"/>
          </w:divBdr>
        </w:div>
        <w:div w:id="131794055">
          <w:marLeft w:val="480"/>
          <w:marRight w:val="0"/>
          <w:marTop w:val="0"/>
          <w:marBottom w:val="0"/>
          <w:divBdr>
            <w:top w:val="none" w:sz="0" w:space="0" w:color="auto"/>
            <w:left w:val="none" w:sz="0" w:space="0" w:color="auto"/>
            <w:bottom w:val="none" w:sz="0" w:space="0" w:color="auto"/>
            <w:right w:val="none" w:sz="0" w:space="0" w:color="auto"/>
          </w:divBdr>
        </w:div>
        <w:div w:id="451094435">
          <w:marLeft w:val="480"/>
          <w:marRight w:val="0"/>
          <w:marTop w:val="0"/>
          <w:marBottom w:val="0"/>
          <w:divBdr>
            <w:top w:val="none" w:sz="0" w:space="0" w:color="auto"/>
            <w:left w:val="none" w:sz="0" w:space="0" w:color="auto"/>
            <w:bottom w:val="none" w:sz="0" w:space="0" w:color="auto"/>
            <w:right w:val="none" w:sz="0" w:space="0" w:color="auto"/>
          </w:divBdr>
        </w:div>
        <w:div w:id="1811239292">
          <w:marLeft w:val="480"/>
          <w:marRight w:val="0"/>
          <w:marTop w:val="0"/>
          <w:marBottom w:val="0"/>
          <w:divBdr>
            <w:top w:val="none" w:sz="0" w:space="0" w:color="auto"/>
            <w:left w:val="none" w:sz="0" w:space="0" w:color="auto"/>
            <w:bottom w:val="none" w:sz="0" w:space="0" w:color="auto"/>
            <w:right w:val="none" w:sz="0" w:space="0" w:color="auto"/>
          </w:divBdr>
        </w:div>
        <w:div w:id="1498113886">
          <w:marLeft w:val="480"/>
          <w:marRight w:val="0"/>
          <w:marTop w:val="0"/>
          <w:marBottom w:val="0"/>
          <w:divBdr>
            <w:top w:val="none" w:sz="0" w:space="0" w:color="auto"/>
            <w:left w:val="none" w:sz="0" w:space="0" w:color="auto"/>
            <w:bottom w:val="none" w:sz="0" w:space="0" w:color="auto"/>
            <w:right w:val="none" w:sz="0" w:space="0" w:color="auto"/>
          </w:divBdr>
        </w:div>
        <w:div w:id="851528895">
          <w:marLeft w:val="480"/>
          <w:marRight w:val="0"/>
          <w:marTop w:val="0"/>
          <w:marBottom w:val="0"/>
          <w:divBdr>
            <w:top w:val="none" w:sz="0" w:space="0" w:color="auto"/>
            <w:left w:val="none" w:sz="0" w:space="0" w:color="auto"/>
            <w:bottom w:val="none" w:sz="0" w:space="0" w:color="auto"/>
            <w:right w:val="none" w:sz="0" w:space="0" w:color="auto"/>
          </w:divBdr>
        </w:div>
        <w:div w:id="1641224384">
          <w:marLeft w:val="480"/>
          <w:marRight w:val="0"/>
          <w:marTop w:val="0"/>
          <w:marBottom w:val="0"/>
          <w:divBdr>
            <w:top w:val="none" w:sz="0" w:space="0" w:color="auto"/>
            <w:left w:val="none" w:sz="0" w:space="0" w:color="auto"/>
            <w:bottom w:val="none" w:sz="0" w:space="0" w:color="auto"/>
            <w:right w:val="none" w:sz="0" w:space="0" w:color="auto"/>
          </w:divBdr>
        </w:div>
        <w:div w:id="782774614">
          <w:marLeft w:val="480"/>
          <w:marRight w:val="0"/>
          <w:marTop w:val="0"/>
          <w:marBottom w:val="0"/>
          <w:divBdr>
            <w:top w:val="none" w:sz="0" w:space="0" w:color="auto"/>
            <w:left w:val="none" w:sz="0" w:space="0" w:color="auto"/>
            <w:bottom w:val="none" w:sz="0" w:space="0" w:color="auto"/>
            <w:right w:val="none" w:sz="0" w:space="0" w:color="auto"/>
          </w:divBdr>
        </w:div>
        <w:div w:id="644242176">
          <w:marLeft w:val="480"/>
          <w:marRight w:val="0"/>
          <w:marTop w:val="0"/>
          <w:marBottom w:val="0"/>
          <w:divBdr>
            <w:top w:val="none" w:sz="0" w:space="0" w:color="auto"/>
            <w:left w:val="none" w:sz="0" w:space="0" w:color="auto"/>
            <w:bottom w:val="none" w:sz="0" w:space="0" w:color="auto"/>
            <w:right w:val="none" w:sz="0" w:space="0" w:color="auto"/>
          </w:divBdr>
        </w:div>
        <w:div w:id="380909501">
          <w:marLeft w:val="480"/>
          <w:marRight w:val="0"/>
          <w:marTop w:val="0"/>
          <w:marBottom w:val="0"/>
          <w:divBdr>
            <w:top w:val="none" w:sz="0" w:space="0" w:color="auto"/>
            <w:left w:val="none" w:sz="0" w:space="0" w:color="auto"/>
            <w:bottom w:val="none" w:sz="0" w:space="0" w:color="auto"/>
            <w:right w:val="none" w:sz="0" w:space="0" w:color="auto"/>
          </w:divBdr>
        </w:div>
        <w:div w:id="948507590">
          <w:marLeft w:val="480"/>
          <w:marRight w:val="0"/>
          <w:marTop w:val="0"/>
          <w:marBottom w:val="0"/>
          <w:divBdr>
            <w:top w:val="none" w:sz="0" w:space="0" w:color="auto"/>
            <w:left w:val="none" w:sz="0" w:space="0" w:color="auto"/>
            <w:bottom w:val="none" w:sz="0" w:space="0" w:color="auto"/>
            <w:right w:val="none" w:sz="0" w:space="0" w:color="auto"/>
          </w:divBdr>
        </w:div>
        <w:div w:id="561675728">
          <w:marLeft w:val="480"/>
          <w:marRight w:val="0"/>
          <w:marTop w:val="0"/>
          <w:marBottom w:val="0"/>
          <w:divBdr>
            <w:top w:val="none" w:sz="0" w:space="0" w:color="auto"/>
            <w:left w:val="none" w:sz="0" w:space="0" w:color="auto"/>
            <w:bottom w:val="none" w:sz="0" w:space="0" w:color="auto"/>
            <w:right w:val="none" w:sz="0" w:space="0" w:color="auto"/>
          </w:divBdr>
        </w:div>
        <w:div w:id="405539738">
          <w:marLeft w:val="480"/>
          <w:marRight w:val="0"/>
          <w:marTop w:val="0"/>
          <w:marBottom w:val="0"/>
          <w:divBdr>
            <w:top w:val="none" w:sz="0" w:space="0" w:color="auto"/>
            <w:left w:val="none" w:sz="0" w:space="0" w:color="auto"/>
            <w:bottom w:val="none" w:sz="0" w:space="0" w:color="auto"/>
            <w:right w:val="none" w:sz="0" w:space="0" w:color="auto"/>
          </w:divBdr>
        </w:div>
        <w:div w:id="795179242">
          <w:marLeft w:val="480"/>
          <w:marRight w:val="0"/>
          <w:marTop w:val="0"/>
          <w:marBottom w:val="0"/>
          <w:divBdr>
            <w:top w:val="none" w:sz="0" w:space="0" w:color="auto"/>
            <w:left w:val="none" w:sz="0" w:space="0" w:color="auto"/>
            <w:bottom w:val="none" w:sz="0" w:space="0" w:color="auto"/>
            <w:right w:val="none" w:sz="0" w:space="0" w:color="auto"/>
          </w:divBdr>
        </w:div>
        <w:div w:id="2014523486">
          <w:marLeft w:val="480"/>
          <w:marRight w:val="0"/>
          <w:marTop w:val="0"/>
          <w:marBottom w:val="0"/>
          <w:divBdr>
            <w:top w:val="none" w:sz="0" w:space="0" w:color="auto"/>
            <w:left w:val="none" w:sz="0" w:space="0" w:color="auto"/>
            <w:bottom w:val="none" w:sz="0" w:space="0" w:color="auto"/>
            <w:right w:val="none" w:sz="0" w:space="0" w:color="auto"/>
          </w:divBdr>
        </w:div>
        <w:div w:id="644893245">
          <w:marLeft w:val="480"/>
          <w:marRight w:val="0"/>
          <w:marTop w:val="0"/>
          <w:marBottom w:val="0"/>
          <w:divBdr>
            <w:top w:val="none" w:sz="0" w:space="0" w:color="auto"/>
            <w:left w:val="none" w:sz="0" w:space="0" w:color="auto"/>
            <w:bottom w:val="none" w:sz="0" w:space="0" w:color="auto"/>
            <w:right w:val="none" w:sz="0" w:space="0" w:color="auto"/>
          </w:divBdr>
        </w:div>
        <w:div w:id="412823181">
          <w:marLeft w:val="480"/>
          <w:marRight w:val="0"/>
          <w:marTop w:val="0"/>
          <w:marBottom w:val="0"/>
          <w:divBdr>
            <w:top w:val="none" w:sz="0" w:space="0" w:color="auto"/>
            <w:left w:val="none" w:sz="0" w:space="0" w:color="auto"/>
            <w:bottom w:val="none" w:sz="0" w:space="0" w:color="auto"/>
            <w:right w:val="none" w:sz="0" w:space="0" w:color="auto"/>
          </w:divBdr>
        </w:div>
        <w:div w:id="1515652661">
          <w:marLeft w:val="480"/>
          <w:marRight w:val="0"/>
          <w:marTop w:val="0"/>
          <w:marBottom w:val="0"/>
          <w:divBdr>
            <w:top w:val="none" w:sz="0" w:space="0" w:color="auto"/>
            <w:left w:val="none" w:sz="0" w:space="0" w:color="auto"/>
            <w:bottom w:val="none" w:sz="0" w:space="0" w:color="auto"/>
            <w:right w:val="none" w:sz="0" w:space="0" w:color="auto"/>
          </w:divBdr>
        </w:div>
        <w:div w:id="2031451261">
          <w:marLeft w:val="480"/>
          <w:marRight w:val="0"/>
          <w:marTop w:val="0"/>
          <w:marBottom w:val="0"/>
          <w:divBdr>
            <w:top w:val="none" w:sz="0" w:space="0" w:color="auto"/>
            <w:left w:val="none" w:sz="0" w:space="0" w:color="auto"/>
            <w:bottom w:val="none" w:sz="0" w:space="0" w:color="auto"/>
            <w:right w:val="none" w:sz="0" w:space="0" w:color="auto"/>
          </w:divBdr>
        </w:div>
        <w:div w:id="1072849213">
          <w:marLeft w:val="480"/>
          <w:marRight w:val="0"/>
          <w:marTop w:val="0"/>
          <w:marBottom w:val="0"/>
          <w:divBdr>
            <w:top w:val="none" w:sz="0" w:space="0" w:color="auto"/>
            <w:left w:val="none" w:sz="0" w:space="0" w:color="auto"/>
            <w:bottom w:val="none" w:sz="0" w:space="0" w:color="auto"/>
            <w:right w:val="none" w:sz="0" w:space="0" w:color="auto"/>
          </w:divBdr>
        </w:div>
        <w:div w:id="1094782361">
          <w:marLeft w:val="480"/>
          <w:marRight w:val="0"/>
          <w:marTop w:val="0"/>
          <w:marBottom w:val="0"/>
          <w:divBdr>
            <w:top w:val="none" w:sz="0" w:space="0" w:color="auto"/>
            <w:left w:val="none" w:sz="0" w:space="0" w:color="auto"/>
            <w:bottom w:val="none" w:sz="0" w:space="0" w:color="auto"/>
            <w:right w:val="none" w:sz="0" w:space="0" w:color="auto"/>
          </w:divBdr>
        </w:div>
        <w:div w:id="1003555527">
          <w:marLeft w:val="480"/>
          <w:marRight w:val="0"/>
          <w:marTop w:val="0"/>
          <w:marBottom w:val="0"/>
          <w:divBdr>
            <w:top w:val="none" w:sz="0" w:space="0" w:color="auto"/>
            <w:left w:val="none" w:sz="0" w:space="0" w:color="auto"/>
            <w:bottom w:val="none" w:sz="0" w:space="0" w:color="auto"/>
            <w:right w:val="none" w:sz="0" w:space="0" w:color="auto"/>
          </w:divBdr>
        </w:div>
        <w:div w:id="1205093798">
          <w:marLeft w:val="480"/>
          <w:marRight w:val="0"/>
          <w:marTop w:val="0"/>
          <w:marBottom w:val="0"/>
          <w:divBdr>
            <w:top w:val="none" w:sz="0" w:space="0" w:color="auto"/>
            <w:left w:val="none" w:sz="0" w:space="0" w:color="auto"/>
            <w:bottom w:val="none" w:sz="0" w:space="0" w:color="auto"/>
            <w:right w:val="none" w:sz="0" w:space="0" w:color="auto"/>
          </w:divBdr>
        </w:div>
        <w:div w:id="1170094879">
          <w:marLeft w:val="480"/>
          <w:marRight w:val="0"/>
          <w:marTop w:val="0"/>
          <w:marBottom w:val="0"/>
          <w:divBdr>
            <w:top w:val="none" w:sz="0" w:space="0" w:color="auto"/>
            <w:left w:val="none" w:sz="0" w:space="0" w:color="auto"/>
            <w:bottom w:val="none" w:sz="0" w:space="0" w:color="auto"/>
            <w:right w:val="none" w:sz="0" w:space="0" w:color="auto"/>
          </w:divBdr>
        </w:div>
        <w:div w:id="2026593267">
          <w:marLeft w:val="480"/>
          <w:marRight w:val="0"/>
          <w:marTop w:val="0"/>
          <w:marBottom w:val="0"/>
          <w:divBdr>
            <w:top w:val="none" w:sz="0" w:space="0" w:color="auto"/>
            <w:left w:val="none" w:sz="0" w:space="0" w:color="auto"/>
            <w:bottom w:val="none" w:sz="0" w:space="0" w:color="auto"/>
            <w:right w:val="none" w:sz="0" w:space="0" w:color="auto"/>
          </w:divBdr>
        </w:div>
        <w:div w:id="135345492">
          <w:marLeft w:val="480"/>
          <w:marRight w:val="0"/>
          <w:marTop w:val="0"/>
          <w:marBottom w:val="0"/>
          <w:divBdr>
            <w:top w:val="none" w:sz="0" w:space="0" w:color="auto"/>
            <w:left w:val="none" w:sz="0" w:space="0" w:color="auto"/>
            <w:bottom w:val="none" w:sz="0" w:space="0" w:color="auto"/>
            <w:right w:val="none" w:sz="0" w:space="0" w:color="auto"/>
          </w:divBdr>
        </w:div>
        <w:div w:id="249195560">
          <w:marLeft w:val="480"/>
          <w:marRight w:val="0"/>
          <w:marTop w:val="0"/>
          <w:marBottom w:val="0"/>
          <w:divBdr>
            <w:top w:val="none" w:sz="0" w:space="0" w:color="auto"/>
            <w:left w:val="none" w:sz="0" w:space="0" w:color="auto"/>
            <w:bottom w:val="none" w:sz="0" w:space="0" w:color="auto"/>
            <w:right w:val="none" w:sz="0" w:space="0" w:color="auto"/>
          </w:divBdr>
        </w:div>
        <w:div w:id="1618639212">
          <w:marLeft w:val="480"/>
          <w:marRight w:val="0"/>
          <w:marTop w:val="0"/>
          <w:marBottom w:val="0"/>
          <w:divBdr>
            <w:top w:val="none" w:sz="0" w:space="0" w:color="auto"/>
            <w:left w:val="none" w:sz="0" w:space="0" w:color="auto"/>
            <w:bottom w:val="none" w:sz="0" w:space="0" w:color="auto"/>
            <w:right w:val="none" w:sz="0" w:space="0" w:color="auto"/>
          </w:divBdr>
        </w:div>
        <w:div w:id="97987554">
          <w:marLeft w:val="480"/>
          <w:marRight w:val="0"/>
          <w:marTop w:val="0"/>
          <w:marBottom w:val="0"/>
          <w:divBdr>
            <w:top w:val="none" w:sz="0" w:space="0" w:color="auto"/>
            <w:left w:val="none" w:sz="0" w:space="0" w:color="auto"/>
            <w:bottom w:val="none" w:sz="0" w:space="0" w:color="auto"/>
            <w:right w:val="none" w:sz="0" w:space="0" w:color="auto"/>
          </w:divBdr>
        </w:div>
        <w:div w:id="1706443715">
          <w:marLeft w:val="480"/>
          <w:marRight w:val="0"/>
          <w:marTop w:val="0"/>
          <w:marBottom w:val="0"/>
          <w:divBdr>
            <w:top w:val="none" w:sz="0" w:space="0" w:color="auto"/>
            <w:left w:val="none" w:sz="0" w:space="0" w:color="auto"/>
            <w:bottom w:val="none" w:sz="0" w:space="0" w:color="auto"/>
            <w:right w:val="none" w:sz="0" w:space="0" w:color="auto"/>
          </w:divBdr>
        </w:div>
        <w:div w:id="1491096120">
          <w:marLeft w:val="480"/>
          <w:marRight w:val="0"/>
          <w:marTop w:val="0"/>
          <w:marBottom w:val="0"/>
          <w:divBdr>
            <w:top w:val="none" w:sz="0" w:space="0" w:color="auto"/>
            <w:left w:val="none" w:sz="0" w:space="0" w:color="auto"/>
            <w:bottom w:val="none" w:sz="0" w:space="0" w:color="auto"/>
            <w:right w:val="none" w:sz="0" w:space="0" w:color="auto"/>
          </w:divBdr>
        </w:div>
        <w:div w:id="245383528">
          <w:marLeft w:val="480"/>
          <w:marRight w:val="0"/>
          <w:marTop w:val="0"/>
          <w:marBottom w:val="0"/>
          <w:divBdr>
            <w:top w:val="none" w:sz="0" w:space="0" w:color="auto"/>
            <w:left w:val="none" w:sz="0" w:space="0" w:color="auto"/>
            <w:bottom w:val="none" w:sz="0" w:space="0" w:color="auto"/>
            <w:right w:val="none" w:sz="0" w:space="0" w:color="auto"/>
          </w:divBdr>
        </w:div>
        <w:div w:id="701634445">
          <w:marLeft w:val="480"/>
          <w:marRight w:val="0"/>
          <w:marTop w:val="0"/>
          <w:marBottom w:val="0"/>
          <w:divBdr>
            <w:top w:val="none" w:sz="0" w:space="0" w:color="auto"/>
            <w:left w:val="none" w:sz="0" w:space="0" w:color="auto"/>
            <w:bottom w:val="none" w:sz="0" w:space="0" w:color="auto"/>
            <w:right w:val="none" w:sz="0" w:space="0" w:color="auto"/>
          </w:divBdr>
        </w:div>
        <w:div w:id="1973517002">
          <w:marLeft w:val="480"/>
          <w:marRight w:val="0"/>
          <w:marTop w:val="0"/>
          <w:marBottom w:val="0"/>
          <w:divBdr>
            <w:top w:val="none" w:sz="0" w:space="0" w:color="auto"/>
            <w:left w:val="none" w:sz="0" w:space="0" w:color="auto"/>
            <w:bottom w:val="none" w:sz="0" w:space="0" w:color="auto"/>
            <w:right w:val="none" w:sz="0" w:space="0" w:color="auto"/>
          </w:divBdr>
        </w:div>
        <w:div w:id="221336588">
          <w:marLeft w:val="480"/>
          <w:marRight w:val="0"/>
          <w:marTop w:val="0"/>
          <w:marBottom w:val="0"/>
          <w:divBdr>
            <w:top w:val="none" w:sz="0" w:space="0" w:color="auto"/>
            <w:left w:val="none" w:sz="0" w:space="0" w:color="auto"/>
            <w:bottom w:val="none" w:sz="0" w:space="0" w:color="auto"/>
            <w:right w:val="none" w:sz="0" w:space="0" w:color="auto"/>
          </w:divBdr>
        </w:div>
        <w:div w:id="1985893947">
          <w:marLeft w:val="480"/>
          <w:marRight w:val="0"/>
          <w:marTop w:val="0"/>
          <w:marBottom w:val="0"/>
          <w:divBdr>
            <w:top w:val="none" w:sz="0" w:space="0" w:color="auto"/>
            <w:left w:val="none" w:sz="0" w:space="0" w:color="auto"/>
            <w:bottom w:val="none" w:sz="0" w:space="0" w:color="auto"/>
            <w:right w:val="none" w:sz="0" w:space="0" w:color="auto"/>
          </w:divBdr>
        </w:div>
        <w:div w:id="1379015213">
          <w:marLeft w:val="480"/>
          <w:marRight w:val="0"/>
          <w:marTop w:val="0"/>
          <w:marBottom w:val="0"/>
          <w:divBdr>
            <w:top w:val="none" w:sz="0" w:space="0" w:color="auto"/>
            <w:left w:val="none" w:sz="0" w:space="0" w:color="auto"/>
            <w:bottom w:val="none" w:sz="0" w:space="0" w:color="auto"/>
            <w:right w:val="none" w:sz="0" w:space="0" w:color="auto"/>
          </w:divBdr>
        </w:div>
        <w:div w:id="1846086666">
          <w:marLeft w:val="480"/>
          <w:marRight w:val="0"/>
          <w:marTop w:val="0"/>
          <w:marBottom w:val="0"/>
          <w:divBdr>
            <w:top w:val="none" w:sz="0" w:space="0" w:color="auto"/>
            <w:left w:val="none" w:sz="0" w:space="0" w:color="auto"/>
            <w:bottom w:val="none" w:sz="0" w:space="0" w:color="auto"/>
            <w:right w:val="none" w:sz="0" w:space="0" w:color="auto"/>
          </w:divBdr>
        </w:div>
        <w:div w:id="235625498">
          <w:marLeft w:val="480"/>
          <w:marRight w:val="0"/>
          <w:marTop w:val="0"/>
          <w:marBottom w:val="0"/>
          <w:divBdr>
            <w:top w:val="none" w:sz="0" w:space="0" w:color="auto"/>
            <w:left w:val="none" w:sz="0" w:space="0" w:color="auto"/>
            <w:bottom w:val="none" w:sz="0" w:space="0" w:color="auto"/>
            <w:right w:val="none" w:sz="0" w:space="0" w:color="auto"/>
          </w:divBdr>
        </w:div>
        <w:div w:id="362950357">
          <w:marLeft w:val="480"/>
          <w:marRight w:val="0"/>
          <w:marTop w:val="0"/>
          <w:marBottom w:val="0"/>
          <w:divBdr>
            <w:top w:val="none" w:sz="0" w:space="0" w:color="auto"/>
            <w:left w:val="none" w:sz="0" w:space="0" w:color="auto"/>
            <w:bottom w:val="none" w:sz="0" w:space="0" w:color="auto"/>
            <w:right w:val="none" w:sz="0" w:space="0" w:color="auto"/>
          </w:divBdr>
        </w:div>
        <w:div w:id="558437356">
          <w:marLeft w:val="480"/>
          <w:marRight w:val="0"/>
          <w:marTop w:val="0"/>
          <w:marBottom w:val="0"/>
          <w:divBdr>
            <w:top w:val="none" w:sz="0" w:space="0" w:color="auto"/>
            <w:left w:val="none" w:sz="0" w:space="0" w:color="auto"/>
            <w:bottom w:val="none" w:sz="0" w:space="0" w:color="auto"/>
            <w:right w:val="none" w:sz="0" w:space="0" w:color="auto"/>
          </w:divBdr>
        </w:div>
        <w:div w:id="1218586622">
          <w:marLeft w:val="480"/>
          <w:marRight w:val="0"/>
          <w:marTop w:val="0"/>
          <w:marBottom w:val="0"/>
          <w:divBdr>
            <w:top w:val="none" w:sz="0" w:space="0" w:color="auto"/>
            <w:left w:val="none" w:sz="0" w:space="0" w:color="auto"/>
            <w:bottom w:val="none" w:sz="0" w:space="0" w:color="auto"/>
            <w:right w:val="none" w:sz="0" w:space="0" w:color="auto"/>
          </w:divBdr>
        </w:div>
        <w:div w:id="86510522">
          <w:marLeft w:val="480"/>
          <w:marRight w:val="0"/>
          <w:marTop w:val="0"/>
          <w:marBottom w:val="0"/>
          <w:divBdr>
            <w:top w:val="none" w:sz="0" w:space="0" w:color="auto"/>
            <w:left w:val="none" w:sz="0" w:space="0" w:color="auto"/>
            <w:bottom w:val="none" w:sz="0" w:space="0" w:color="auto"/>
            <w:right w:val="none" w:sz="0" w:space="0" w:color="auto"/>
          </w:divBdr>
        </w:div>
        <w:div w:id="1364672618">
          <w:marLeft w:val="480"/>
          <w:marRight w:val="0"/>
          <w:marTop w:val="0"/>
          <w:marBottom w:val="0"/>
          <w:divBdr>
            <w:top w:val="none" w:sz="0" w:space="0" w:color="auto"/>
            <w:left w:val="none" w:sz="0" w:space="0" w:color="auto"/>
            <w:bottom w:val="none" w:sz="0" w:space="0" w:color="auto"/>
            <w:right w:val="none" w:sz="0" w:space="0" w:color="auto"/>
          </w:divBdr>
        </w:div>
        <w:div w:id="986277262">
          <w:marLeft w:val="480"/>
          <w:marRight w:val="0"/>
          <w:marTop w:val="0"/>
          <w:marBottom w:val="0"/>
          <w:divBdr>
            <w:top w:val="none" w:sz="0" w:space="0" w:color="auto"/>
            <w:left w:val="none" w:sz="0" w:space="0" w:color="auto"/>
            <w:bottom w:val="none" w:sz="0" w:space="0" w:color="auto"/>
            <w:right w:val="none" w:sz="0" w:space="0" w:color="auto"/>
          </w:divBdr>
        </w:div>
        <w:div w:id="1249732746">
          <w:marLeft w:val="480"/>
          <w:marRight w:val="0"/>
          <w:marTop w:val="0"/>
          <w:marBottom w:val="0"/>
          <w:divBdr>
            <w:top w:val="none" w:sz="0" w:space="0" w:color="auto"/>
            <w:left w:val="none" w:sz="0" w:space="0" w:color="auto"/>
            <w:bottom w:val="none" w:sz="0" w:space="0" w:color="auto"/>
            <w:right w:val="none" w:sz="0" w:space="0" w:color="auto"/>
          </w:divBdr>
        </w:div>
        <w:div w:id="217134415">
          <w:marLeft w:val="480"/>
          <w:marRight w:val="0"/>
          <w:marTop w:val="0"/>
          <w:marBottom w:val="0"/>
          <w:divBdr>
            <w:top w:val="none" w:sz="0" w:space="0" w:color="auto"/>
            <w:left w:val="none" w:sz="0" w:space="0" w:color="auto"/>
            <w:bottom w:val="none" w:sz="0" w:space="0" w:color="auto"/>
            <w:right w:val="none" w:sz="0" w:space="0" w:color="auto"/>
          </w:divBdr>
        </w:div>
        <w:div w:id="914702584">
          <w:marLeft w:val="480"/>
          <w:marRight w:val="0"/>
          <w:marTop w:val="0"/>
          <w:marBottom w:val="0"/>
          <w:divBdr>
            <w:top w:val="none" w:sz="0" w:space="0" w:color="auto"/>
            <w:left w:val="none" w:sz="0" w:space="0" w:color="auto"/>
            <w:bottom w:val="none" w:sz="0" w:space="0" w:color="auto"/>
            <w:right w:val="none" w:sz="0" w:space="0" w:color="auto"/>
          </w:divBdr>
        </w:div>
        <w:div w:id="981547133">
          <w:marLeft w:val="480"/>
          <w:marRight w:val="0"/>
          <w:marTop w:val="0"/>
          <w:marBottom w:val="0"/>
          <w:divBdr>
            <w:top w:val="none" w:sz="0" w:space="0" w:color="auto"/>
            <w:left w:val="none" w:sz="0" w:space="0" w:color="auto"/>
            <w:bottom w:val="none" w:sz="0" w:space="0" w:color="auto"/>
            <w:right w:val="none" w:sz="0" w:space="0" w:color="auto"/>
          </w:divBdr>
        </w:div>
        <w:div w:id="1227112581">
          <w:marLeft w:val="480"/>
          <w:marRight w:val="0"/>
          <w:marTop w:val="0"/>
          <w:marBottom w:val="0"/>
          <w:divBdr>
            <w:top w:val="none" w:sz="0" w:space="0" w:color="auto"/>
            <w:left w:val="none" w:sz="0" w:space="0" w:color="auto"/>
            <w:bottom w:val="none" w:sz="0" w:space="0" w:color="auto"/>
            <w:right w:val="none" w:sz="0" w:space="0" w:color="auto"/>
          </w:divBdr>
        </w:div>
        <w:div w:id="1197623040">
          <w:marLeft w:val="480"/>
          <w:marRight w:val="0"/>
          <w:marTop w:val="0"/>
          <w:marBottom w:val="0"/>
          <w:divBdr>
            <w:top w:val="none" w:sz="0" w:space="0" w:color="auto"/>
            <w:left w:val="none" w:sz="0" w:space="0" w:color="auto"/>
            <w:bottom w:val="none" w:sz="0" w:space="0" w:color="auto"/>
            <w:right w:val="none" w:sz="0" w:space="0" w:color="auto"/>
          </w:divBdr>
        </w:div>
        <w:div w:id="499932945">
          <w:marLeft w:val="480"/>
          <w:marRight w:val="0"/>
          <w:marTop w:val="0"/>
          <w:marBottom w:val="0"/>
          <w:divBdr>
            <w:top w:val="none" w:sz="0" w:space="0" w:color="auto"/>
            <w:left w:val="none" w:sz="0" w:space="0" w:color="auto"/>
            <w:bottom w:val="none" w:sz="0" w:space="0" w:color="auto"/>
            <w:right w:val="none" w:sz="0" w:space="0" w:color="auto"/>
          </w:divBdr>
        </w:div>
        <w:div w:id="2044090410">
          <w:marLeft w:val="480"/>
          <w:marRight w:val="0"/>
          <w:marTop w:val="0"/>
          <w:marBottom w:val="0"/>
          <w:divBdr>
            <w:top w:val="none" w:sz="0" w:space="0" w:color="auto"/>
            <w:left w:val="none" w:sz="0" w:space="0" w:color="auto"/>
            <w:bottom w:val="none" w:sz="0" w:space="0" w:color="auto"/>
            <w:right w:val="none" w:sz="0" w:space="0" w:color="auto"/>
          </w:divBdr>
        </w:div>
        <w:div w:id="2085450362">
          <w:marLeft w:val="480"/>
          <w:marRight w:val="0"/>
          <w:marTop w:val="0"/>
          <w:marBottom w:val="0"/>
          <w:divBdr>
            <w:top w:val="none" w:sz="0" w:space="0" w:color="auto"/>
            <w:left w:val="none" w:sz="0" w:space="0" w:color="auto"/>
            <w:bottom w:val="none" w:sz="0" w:space="0" w:color="auto"/>
            <w:right w:val="none" w:sz="0" w:space="0" w:color="auto"/>
          </w:divBdr>
        </w:div>
        <w:div w:id="627785756">
          <w:marLeft w:val="480"/>
          <w:marRight w:val="0"/>
          <w:marTop w:val="0"/>
          <w:marBottom w:val="0"/>
          <w:divBdr>
            <w:top w:val="none" w:sz="0" w:space="0" w:color="auto"/>
            <w:left w:val="none" w:sz="0" w:space="0" w:color="auto"/>
            <w:bottom w:val="none" w:sz="0" w:space="0" w:color="auto"/>
            <w:right w:val="none" w:sz="0" w:space="0" w:color="auto"/>
          </w:divBdr>
        </w:div>
        <w:div w:id="1795710971">
          <w:marLeft w:val="480"/>
          <w:marRight w:val="0"/>
          <w:marTop w:val="0"/>
          <w:marBottom w:val="0"/>
          <w:divBdr>
            <w:top w:val="none" w:sz="0" w:space="0" w:color="auto"/>
            <w:left w:val="none" w:sz="0" w:space="0" w:color="auto"/>
            <w:bottom w:val="none" w:sz="0" w:space="0" w:color="auto"/>
            <w:right w:val="none" w:sz="0" w:space="0" w:color="auto"/>
          </w:divBdr>
        </w:div>
        <w:div w:id="1104880875">
          <w:marLeft w:val="480"/>
          <w:marRight w:val="0"/>
          <w:marTop w:val="0"/>
          <w:marBottom w:val="0"/>
          <w:divBdr>
            <w:top w:val="none" w:sz="0" w:space="0" w:color="auto"/>
            <w:left w:val="none" w:sz="0" w:space="0" w:color="auto"/>
            <w:bottom w:val="none" w:sz="0" w:space="0" w:color="auto"/>
            <w:right w:val="none" w:sz="0" w:space="0" w:color="auto"/>
          </w:divBdr>
        </w:div>
        <w:div w:id="1522276105">
          <w:marLeft w:val="480"/>
          <w:marRight w:val="0"/>
          <w:marTop w:val="0"/>
          <w:marBottom w:val="0"/>
          <w:divBdr>
            <w:top w:val="none" w:sz="0" w:space="0" w:color="auto"/>
            <w:left w:val="none" w:sz="0" w:space="0" w:color="auto"/>
            <w:bottom w:val="none" w:sz="0" w:space="0" w:color="auto"/>
            <w:right w:val="none" w:sz="0" w:space="0" w:color="auto"/>
          </w:divBdr>
        </w:div>
        <w:div w:id="1664746441">
          <w:marLeft w:val="480"/>
          <w:marRight w:val="0"/>
          <w:marTop w:val="0"/>
          <w:marBottom w:val="0"/>
          <w:divBdr>
            <w:top w:val="none" w:sz="0" w:space="0" w:color="auto"/>
            <w:left w:val="none" w:sz="0" w:space="0" w:color="auto"/>
            <w:bottom w:val="none" w:sz="0" w:space="0" w:color="auto"/>
            <w:right w:val="none" w:sz="0" w:space="0" w:color="auto"/>
          </w:divBdr>
        </w:div>
        <w:div w:id="1392925463">
          <w:marLeft w:val="480"/>
          <w:marRight w:val="0"/>
          <w:marTop w:val="0"/>
          <w:marBottom w:val="0"/>
          <w:divBdr>
            <w:top w:val="none" w:sz="0" w:space="0" w:color="auto"/>
            <w:left w:val="none" w:sz="0" w:space="0" w:color="auto"/>
            <w:bottom w:val="none" w:sz="0" w:space="0" w:color="auto"/>
            <w:right w:val="none" w:sz="0" w:space="0" w:color="auto"/>
          </w:divBdr>
        </w:div>
        <w:div w:id="557060102">
          <w:marLeft w:val="480"/>
          <w:marRight w:val="0"/>
          <w:marTop w:val="0"/>
          <w:marBottom w:val="0"/>
          <w:divBdr>
            <w:top w:val="none" w:sz="0" w:space="0" w:color="auto"/>
            <w:left w:val="none" w:sz="0" w:space="0" w:color="auto"/>
            <w:bottom w:val="none" w:sz="0" w:space="0" w:color="auto"/>
            <w:right w:val="none" w:sz="0" w:space="0" w:color="auto"/>
          </w:divBdr>
        </w:div>
        <w:div w:id="500509682">
          <w:marLeft w:val="480"/>
          <w:marRight w:val="0"/>
          <w:marTop w:val="0"/>
          <w:marBottom w:val="0"/>
          <w:divBdr>
            <w:top w:val="none" w:sz="0" w:space="0" w:color="auto"/>
            <w:left w:val="none" w:sz="0" w:space="0" w:color="auto"/>
            <w:bottom w:val="none" w:sz="0" w:space="0" w:color="auto"/>
            <w:right w:val="none" w:sz="0" w:space="0" w:color="auto"/>
          </w:divBdr>
        </w:div>
        <w:div w:id="1015154075">
          <w:marLeft w:val="480"/>
          <w:marRight w:val="0"/>
          <w:marTop w:val="0"/>
          <w:marBottom w:val="0"/>
          <w:divBdr>
            <w:top w:val="none" w:sz="0" w:space="0" w:color="auto"/>
            <w:left w:val="none" w:sz="0" w:space="0" w:color="auto"/>
            <w:bottom w:val="none" w:sz="0" w:space="0" w:color="auto"/>
            <w:right w:val="none" w:sz="0" w:space="0" w:color="auto"/>
          </w:divBdr>
        </w:div>
        <w:div w:id="986131209">
          <w:marLeft w:val="480"/>
          <w:marRight w:val="0"/>
          <w:marTop w:val="0"/>
          <w:marBottom w:val="0"/>
          <w:divBdr>
            <w:top w:val="none" w:sz="0" w:space="0" w:color="auto"/>
            <w:left w:val="none" w:sz="0" w:space="0" w:color="auto"/>
            <w:bottom w:val="none" w:sz="0" w:space="0" w:color="auto"/>
            <w:right w:val="none" w:sz="0" w:space="0" w:color="auto"/>
          </w:divBdr>
        </w:div>
        <w:div w:id="1000159049">
          <w:marLeft w:val="480"/>
          <w:marRight w:val="0"/>
          <w:marTop w:val="0"/>
          <w:marBottom w:val="0"/>
          <w:divBdr>
            <w:top w:val="none" w:sz="0" w:space="0" w:color="auto"/>
            <w:left w:val="none" w:sz="0" w:space="0" w:color="auto"/>
            <w:bottom w:val="none" w:sz="0" w:space="0" w:color="auto"/>
            <w:right w:val="none" w:sz="0" w:space="0" w:color="auto"/>
          </w:divBdr>
        </w:div>
      </w:divsChild>
    </w:div>
    <w:div w:id="129514621">
      <w:bodyDiv w:val="1"/>
      <w:marLeft w:val="0"/>
      <w:marRight w:val="0"/>
      <w:marTop w:val="0"/>
      <w:marBottom w:val="0"/>
      <w:divBdr>
        <w:top w:val="none" w:sz="0" w:space="0" w:color="auto"/>
        <w:left w:val="none" w:sz="0" w:space="0" w:color="auto"/>
        <w:bottom w:val="none" w:sz="0" w:space="0" w:color="auto"/>
        <w:right w:val="none" w:sz="0" w:space="0" w:color="auto"/>
      </w:divBdr>
    </w:div>
    <w:div w:id="133178827">
      <w:bodyDiv w:val="1"/>
      <w:marLeft w:val="0"/>
      <w:marRight w:val="0"/>
      <w:marTop w:val="0"/>
      <w:marBottom w:val="0"/>
      <w:divBdr>
        <w:top w:val="none" w:sz="0" w:space="0" w:color="auto"/>
        <w:left w:val="none" w:sz="0" w:space="0" w:color="auto"/>
        <w:bottom w:val="none" w:sz="0" w:space="0" w:color="auto"/>
        <w:right w:val="none" w:sz="0" w:space="0" w:color="auto"/>
      </w:divBdr>
    </w:div>
    <w:div w:id="136001220">
      <w:bodyDiv w:val="1"/>
      <w:marLeft w:val="0"/>
      <w:marRight w:val="0"/>
      <w:marTop w:val="0"/>
      <w:marBottom w:val="0"/>
      <w:divBdr>
        <w:top w:val="none" w:sz="0" w:space="0" w:color="auto"/>
        <w:left w:val="none" w:sz="0" w:space="0" w:color="auto"/>
        <w:bottom w:val="none" w:sz="0" w:space="0" w:color="auto"/>
        <w:right w:val="none" w:sz="0" w:space="0" w:color="auto"/>
      </w:divBdr>
    </w:div>
    <w:div w:id="139537858">
      <w:bodyDiv w:val="1"/>
      <w:marLeft w:val="0"/>
      <w:marRight w:val="0"/>
      <w:marTop w:val="0"/>
      <w:marBottom w:val="0"/>
      <w:divBdr>
        <w:top w:val="none" w:sz="0" w:space="0" w:color="auto"/>
        <w:left w:val="none" w:sz="0" w:space="0" w:color="auto"/>
        <w:bottom w:val="none" w:sz="0" w:space="0" w:color="auto"/>
        <w:right w:val="none" w:sz="0" w:space="0" w:color="auto"/>
      </w:divBdr>
    </w:div>
    <w:div w:id="145971745">
      <w:bodyDiv w:val="1"/>
      <w:marLeft w:val="0"/>
      <w:marRight w:val="0"/>
      <w:marTop w:val="0"/>
      <w:marBottom w:val="0"/>
      <w:divBdr>
        <w:top w:val="none" w:sz="0" w:space="0" w:color="auto"/>
        <w:left w:val="none" w:sz="0" w:space="0" w:color="auto"/>
        <w:bottom w:val="none" w:sz="0" w:space="0" w:color="auto"/>
        <w:right w:val="none" w:sz="0" w:space="0" w:color="auto"/>
      </w:divBdr>
    </w:div>
    <w:div w:id="153032988">
      <w:bodyDiv w:val="1"/>
      <w:marLeft w:val="0"/>
      <w:marRight w:val="0"/>
      <w:marTop w:val="0"/>
      <w:marBottom w:val="0"/>
      <w:divBdr>
        <w:top w:val="none" w:sz="0" w:space="0" w:color="auto"/>
        <w:left w:val="none" w:sz="0" w:space="0" w:color="auto"/>
        <w:bottom w:val="none" w:sz="0" w:space="0" w:color="auto"/>
        <w:right w:val="none" w:sz="0" w:space="0" w:color="auto"/>
      </w:divBdr>
    </w:div>
    <w:div w:id="156268608">
      <w:bodyDiv w:val="1"/>
      <w:marLeft w:val="0"/>
      <w:marRight w:val="0"/>
      <w:marTop w:val="0"/>
      <w:marBottom w:val="0"/>
      <w:divBdr>
        <w:top w:val="none" w:sz="0" w:space="0" w:color="auto"/>
        <w:left w:val="none" w:sz="0" w:space="0" w:color="auto"/>
        <w:bottom w:val="none" w:sz="0" w:space="0" w:color="auto"/>
        <w:right w:val="none" w:sz="0" w:space="0" w:color="auto"/>
      </w:divBdr>
    </w:div>
    <w:div w:id="160237004">
      <w:bodyDiv w:val="1"/>
      <w:marLeft w:val="0"/>
      <w:marRight w:val="0"/>
      <w:marTop w:val="0"/>
      <w:marBottom w:val="0"/>
      <w:divBdr>
        <w:top w:val="none" w:sz="0" w:space="0" w:color="auto"/>
        <w:left w:val="none" w:sz="0" w:space="0" w:color="auto"/>
        <w:bottom w:val="none" w:sz="0" w:space="0" w:color="auto"/>
        <w:right w:val="none" w:sz="0" w:space="0" w:color="auto"/>
      </w:divBdr>
    </w:div>
    <w:div w:id="161357950">
      <w:bodyDiv w:val="1"/>
      <w:marLeft w:val="0"/>
      <w:marRight w:val="0"/>
      <w:marTop w:val="0"/>
      <w:marBottom w:val="0"/>
      <w:divBdr>
        <w:top w:val="none" w:sz="0" w:space="0" w:color="auto"/>
        <w:left w:val="none" w:sz="0" w:space="0" w:color="auto"/>
        <w:bottom w:val="none" w:sz="0" w:space="0" w:color="auto"/>
        <w:right w:val="none" w:sz="0" w:space="0" w:color="auto"/>
      </w:divBdr>
    </w:div>
    <w:div w:id="162624213">
      <w:bodyDiv w:val="1"/>
      <w:marLeft w:val="0"/>
      <w:marRight w:val="0"/>
      <w:marTop w:val="0"/>
      <w:marBottom w:val="0"/>
      <w:divBdr>
        <w:top w:val="none" w:sz="0" w:space="0" w:color="auto"/>
        <w:left w:val="none" w:sz="0" w:space="0" w:color="auto"/>
        <w:bottom w:val="none" w:sz="0" w:space="0" w:color="auto"/>
        <w:right w:val="none" w:sz="0" w:space="0" w:color="auto"/>
      </w:divBdr>
    </w:div>
    <w:div w:id="171651841">
      <w:bodyDiv w:val="1"/>
      <w:marLeft w:val="0"/>
      <w:marRight w:val="0"/>
      <w:marTop w:val="0"/>
      <w:marBottom w:val="0"/>
      <w:divBdr>
        <w:top w:val="none" w:sz="0" w:space="0" w:color="auto"/>
        <w:left w:val="none" w:sz="0" w:space="0" w:color="auto"/>
        <w:bottom w:val="none" w:sz="0" w:space="0" w:color="auto"/>
        <w:right w:val="none" w:sz="0" w:space="0" w:color="auto"/>
      </w:divBdr>
    </w:div>
    <w:div w:id="187255279">
      <w:bodyDiv w:val="1"/>
      <w:marLeft w:val="0"/>
      <w:marRight w:val="0"/>
      <w:marTop w:val="0"/>
      <w:marBottom w:val="0"/>
      <w:divBdr>
        <w:top w:val="none" w:sz="0" w:space="0" w:color="auto"/>
        <w:left w:val="none" w:sz="0" w:space="0" w:color="auto"/>
        <w:bottom w:val="none" w:sz="0" w:space="0" w:color="auto"/>
        <w:right w:val="none" w:sz="0" w:space="0" w:color="auto"/>
      </w:divBdr>
    </w:div>
    <w:div w:id="199323969">
      <w:bodyDiv w:val="1"/>
      <w:marLeft w:val="0"/>
      <w:marRight w:val="0"/>
      <w:marTop w:val="0"/>
      <w:marBottom w:val="0"/>
      <w:divBdr>
        <w:top w:val="none" w:sz="0" w:space="0" w:color="auto"/>
        <w:left w:val="none" w:sz="0" w:space="0" w:color="auto"/>
        <w:bottom w:val="none" w:sz="0" w:space="0" w:color="auto"/>
        <w:right w:val="none" w:sz="0" w:space="0" w:color="auto"/>
      </w:divBdr>
    </w:div>
    <w:div w:id="208807091">
      <w:bodyDiv w:val="1"/>
      <w:marLeft w:val="0"/>
      <w:marRight w:val="0"/>
      <w:marTop w:val="0"/>
      <w:marBottom w:val="0"/>
      <w:divBdr>
        <w:top w:val="none" w:sz="0" w:space="0" w:color="auto"/>
        <w:left w:val="none" w:sz="0" w:space="0" w:color="auto"/>
        <w:bottom w:val="none" w:sz="0" w:space="0" w:color="auto"/>
        <w:right w:val="none" w:sz="0" w:space="0" w:color="auto"/>
      </w:divBdr>
    </w:div>
    <w:div w:id="214968005">
      <w:bodyDiv w:val="1"/>
      <w:marLeft w:val="0"/>
      <w:marRight w:val="0"/>
      <w:marTop w:val="0"/>
      <w:marBottom w:val="0"/>
      <w:divBdr>
        <w:top w:val="none" w:sz="0" w:space="0" w:color="auto"/>
        <w:left w:val="none" w:sz="0" w:space="0" w:color="auto"/>
        <w:bottom w:val="none" w:sz="0" w:space="0" w:color="auto"/>
        <w:right w:val="none" w:sz="0" w:space="0" w:color="auto"/>
      </w:divBdr>
    </w:div>
    <w:div w:id="215364127">
      <w:bodyDiv w:val="1"/>
      <w:marLeft w:val="0"/>
      <w:marRight w:val="0"/>
      <w:marTop w:val="0"/>
      <w:marBottom w:val="0"/>
      <w:divBdr>
        <w:top w:val="none" w:sz="0" w:space="0" w:color="auto"/>
        <w:left w:val="none" w:sz="0" w:space="0" w:color="auto"/>
        <w:bottom w:val="none" w:sz="0" w:space="0" w:color="auto"/>
        <w:right w:val="none" w:sz="0" w:space="0" w:color="auto"/>
      </w:divBdr>
    </w:div>
    <w:div w:id="215943268">
      <w:bodyDiv w:val="1"/>
      <w:marLeft w:val="0"/>
      <w:marRight w:val="0"/>
      <w:marTop w:val="0"/>
      <w:marBottom w:val="0"/>
      <w:divBdr>
        <w:top w:val="none" w:sz="0" w:space="0" w:color="auto"/>
        <w:left w:val="none" w:sz="0" w:space="0" w:color="auto"/>
        <w:bottom w:val="none" w:sz="0" w:space="0" w:color="auto"/>
        <w:right w:val="none" w:sz="0" w:space="0" w:color="auto"/>
      </w:divBdr>
    </w:div>
    <w:div w:id="220292080">
      <w:bodyDiv w:val="1"/>
      <w:marLeft w:val="0"/>
      <w:marRight w:val="0"/>
      <w:marTop w:val="0"/>
      <w:marBottom w:val="0"/>
      <w:divBdr>
        <w:top w:val="none" w:sz="0" w:space="0" w:color="auto"/>
        <w:left w:val="none" w:sz="0" w:space="0" w:color="auto"/>
        <w:bottom w:val="none" w:sz="0" w:space="0" w:color="auto"/>
        <w:right w:val="none" w:sz="0" w:space="0" w:color="auto"/>
      </w:divBdr>
    </w:div>
    <w:div w:id="223681510">
      <w:bodyDiv w:val="1"/>
      <w:marLeft w:val="0"/>
      <w:marRight w:val="0"/>
      <w:marTop w:val="0"/>
      <w:marBottom w:val="0"/>
      <w:divBdr>
        <w:top w:val="none" w:sz="0" w:space="0" w:color="auto"/>
        <w:left w:val="none" w:sz="0" w:space="0" w:color="auto"/>
        <w:bottom w:val="none" w:sz="0" w:space="0" w:color="auto"/>
        <w:right w:val="none" w:sz="0" w:space="0" w:color="auto"/>
      </w:divBdr>
    </w:div>
    <w:div w:id="224873937">
      <w:bodyDiv w:val="1"/>
      <w:marLeft w:val="0"/>
      <w:marRight w:val="0"/>
      <w:marTop w:val="0"/>
      <w:marBottom w:val="0"/>
      <w:divBdr>
        <w:top w:val="none" w:sz="0" w:space="0" w:color="auto"/>
        <w:left w:val="none" w:sz="0" w:space="0" w:color="auto"/>
        <w:bottom w:val="none" w:sz="0" w:space="0" w:color="auto"/>
        <w:right w:val="none" w:sz="0" w:space="0" w:color="auto"/>
      </w:divBdr>
    </w:div>
    <w:div w:id="226185400">
      <w:bodyDiv w:val="1"/>
      <w:marLeft w:val="0"/>
      <w:marRight w:val="0"/>
      <w:marTop w:val="0"/>
      <w:marBottom w:val="0"/>
      <w:divBdr>
        <w:top w:val="none" w:sz="0" w:space="0" w:color="auto"/>
        <w:left w:val="none" w:sz="0" w:space="0" w:color="auto"/>
        <w:bottom w:val="none" w:sz="0" w:space="0" w:color="auto"/>
        <w:right w:val="none" w:sz="0" w:space="0" w:color="auto"/>
      </w:divBdr>
    </w:div>
    <w:div w:id="234516923">
      <w:bodyDiv w:val="1"/>
      <w:marLeft w:val="0"/>
      <w:marRight w:val="0"/>
      <w:marTop w:val="0"/>
      <w:marBottom w:val="0"/>
      <w:divBdr>
        <w:top w:val="none" w:sz="0" w:space="0" w:color="auto"/>
        <w:left w:val="none" w:sz="0" w:space="0" w:color="auto"/>
        <w:bottom w:val="none" w:sz="0" w:space="0" w:color="auto"/>
        <w:right w:val="none" w:sz="0" w:space="0" w:color="auto"/>
      </w:divBdr>
    </w:div>
    <w:div w:id="236790026">
      <w:bodyDiv w:val="1"/>
      <w:marLeft w:val="0"/>
      <w:marRight w:val="0"/>
      <w:marTop w:val="0"/>
      <w:marBottom w:val="0"/>
      <w:divBdr>
        <w:top w:val="none" w:sz="0" w:space="0" w:color="auto"/>
        <w:left w:val="none" w:sz="0" w:space="0" w:color="auto"/>
        <w:bottom w:val="none" w:sz="0" w:space="0" w:color="auto"/>
        <w:right w:val="none" w:sz="0" w:space="0" w:color="auto"/>
      </w:divBdr>
    </w:div>
    <w:div w:id="240528705">
      <w:bodyDiv w:val="1"/>
      <w:marLeft w:val="0"/>
      <w:marRight w:val="0"/>
      <w:marTop w:val="0"/>
      <w:marBottom w:val="0"/>
      <w:divBdr>
        <w:top w:val="none" w:sz="0" w:space="0" w:color="auto"/>
        <w:left w:val="none" w:sz="0" w:space="0" w:color="auto"/>
        <w:bottom w:val="none" w:sz="0" w:space="0" w:color="auto"/>
        <w:right w:val="none" w:sz="0" w:space="0" w:color="auto"/>
      </w:divBdr>
    </w:div>
    <w:div w:id="241642679">
      <w:bodyDiv w:val="1"/>
      <w:marLeft w:val="0"/>
      <w:marRight w:val="0"/>
      <w:marTop w:val="0"/>
      <w:marBottom w:val="0"/>
      <w:divBdr>
        <w:top w:val="none" w:sz="0" w:space="0" w:color="auto"/>
        <w:left w:val="none" w:sz="0" w:space="0" w:color="auto"/>
        <w:bottom w:val="none" w:sz="0" w:space="0" w:color="auto"/>
        <w:right w:val="none" w:sz="0" w:space="0" w:color="auto"/>
      </w:divBdr>
    </w:div>
    <w:div w:id="242878272">
      <w:bodyDiv w:val="1"/>
      <w:marLeft w:val="0"/>
      <w:marRight w:val="0"/>
      <w:marTop w:val="0"/>
      <w:marBottom w:val="0"/>
      <w:divBdr>
        <w:top w:val="none" w:sz="0" w:space="0" w:color="auto"/>
        <w:left w:val="none" w:sz="0" w:space="0" w:color="auto"/>
        <w:bottom w:val="none" w:sz="0" w:space="0" w:color="auto"/>
        <w:right w:val="none" w:sz="0" w:space="0" w:color="auto"/>
      </w:divBdr>
    </w:div>
    <w:div w:id="244653695">
      <w:bodyDiv w:val="1"/>
      <w:marLeft w:val="0"/>
      <w:marRight w:val="0"/>
      <w:marTop w:val="0"/>
      <w:marBottom w:val="0"/>
      <w:divBdr>
        <w:top w:val="none" w:sz="0" w:space="0" w:color="auto"/>
        <w:left w:val="none" w:sz="0" w:space="0" w:color="auto"/>
        <w:bottom w:val="none" w:sz="0" w:space="0" w:color="auto"/>
        <w:right w:val="none" w:sz="0" w:space="0" w:color="auto"/>
      </w:divBdr>
    </w:div>
    <w:div w:id="246235035">
      <w:bodyDiv w:val="1"/>
      <w:marLeft w:val="0"/>
      <w:marRight w:val="0"/>
      <w:marTop w:val="0"/>
      <w:marBottom w:val="0"/>
      <w:divBdr>
        <w:top w:val="none" w:sz="0" w:space="0" w:color="auto"/>
        <w:left w:val="none" w:sz="0" w:space="0" w:color="auto"/>
        <w:bottom w:val="none" w:sz="0" w:space="0" w:color="auto"/>
        <w:right w:val="none" w:sz="0" w:space="0" w:color="auto"/>
      </w:divBdr>
      <w:divsChild>
        <w:div w:id="2011785659">
          <w:marLeft w:val="480"/>
          <w:marRight w:val="0"/>
          <w:marTop w:val="0"/>
          <w:marBottom w:val="0"/>
          <w:divBdr>
            <w:top w:val="none" w:sz="0" w:space="0" w:color="auto"/>
            <w:left w:val="none" w:sz="0" w:space="0" w:color="auto"/>
            <w:bottom w:val="none" w:sz="0" w:space="0" w:color="auto"/>
            <w:right w:val="none" w:sz="0" w:space="0" w:color="auto"/>
          </w:divBdr>
        </w:div>
        <w:div w:id="669601491">
          <w:marLeft w:val="480"/>
          <w:marRight w:val="0"/>
          <w:marTop w:val="0"/>
          <w:marBottom w:val="0"/>
          <w:divBdr>
            <w:top w:val="none" w:sz="0" w:space="0" w:color="auto"/>
            <w:left w:val="none" w:sz="0" w:space="0" w:color="auto"/>
            <w:bottom w:val="none" w:sz="0" w:space="0" w:color="auto"/>
            <w:right w:val="none" w:sz="0" w:space="0" w:color="auto"/>
          </w:divBdr>
        </w:div>
        <w:div w:id="1124034412">
          <w:marLeft w:val="480"/>
          <w:marRight w:val="0"/>
          <w:marTop w:val="0"/>
          <w:marBottom w:val="0"/>
          <w:divBdr>
            <w:top w:val="none" w:sz="0" w:space="0" w:color="auto"/>
            <w:left w:val="none" w:sz="0" w:space="0" w:color="auto"/>
            <w:bottom w:val="none" w:sz="0" w:space="0" w:color="auto"/>
            <w:right w:val="none" w:sz="0" w:space="0" w:color="auto"/>
          </w:divBdr>
        </w:div>
        <w:div w:id="1175652343">
          <w:marLeft w:val="480"/>
          <w:marRight w:val="0"/>
          <w:marTop w:val="0"/>
          <w:marBottom w:val="0"/>
          <w:divBdr>
            <w:top w:val="none" w:sz="0" w:space="0" w:color="auto"/>
            <w:left w:val="none" w:sz="0" w:space="0" w:color="auto"/>
            <w:bottom w:val="none" w:sz="0" w:space="0" w:color="auto"/>
            <w:right w:val="none" w:sz="0" w:space="0" w:color="auto"/>
          </w:divBdr>
        </w:div>
        <w:div w:id="820274981">
          <w:marLeft w:val="480"/>
          <w:marRight w:val="0"/>
          <w:marTop w:val="0"/>
          <w:marBottom w:val="0"/>
          <w:divBdr>
            <w:top w:val="none" w:sz="0" w:space="0" w:color="auto"/>
            <w:left w:val="none" w:sz="0" w:space="0" w:color="auto"/>
            <w:bottom w:val="none" w:sz="0" w:space="0" w:color="auto"/>
            <w:right w:val="none" w:sz="0" w:space="0" w:color="auto"/>
          </w:divBdr>
        </w:div>
        <w:div w:id="872301858">
          <w:marLeft w:val="480"/>
          <w:marRight w:val="0"/>
          <w:marTop w:val="0"/>
          <w:marBottom w:val="0"/>
          <w:divBdr>
            <w:top w:val="none" w:sz="0" w:space="0" w:color="auto"/>
            <w:left w:val="none" w:sz="0" w:space="0" w:color="auto"/>
            <w:bottom w:val="none" w:sz="0" w:space="0" w:color="auto"/>
            <w:right w:val="none" w:sz="0" w:space="0" w:color="auto"/>
          </w:divBdr>
        </w:div>
        <w:div w:id="6176132">
          <w:marLeft w:val="480"/>
          <w:marRight w:val="0"/>
          <w:marTop w:val="0"/>
          <w:marBottom w:val="0"/>
          <w:divBdr>
            <w:top w:val="none" w:sz="0" w:space="0" w:color="auto"/>
            <w:left w:val="none" w:sz="0" w:space="0" w:color="auto"/>
            <w:bottom w:val="none" w:sz="0" w:space="0" w:color="auto"/>
            <w:right w:val="none" w:sz="0" w:space="0" w:color="auto"/>
          </w:divBdr>
        </w:div>
        <w:div w:id="1505513587">
          <w:marLeft w:val="480"/>
          <w:marRight w:val="0"/>
          <w:marTop w:val="0"/>
          <w:marBottom w:val="0"/>
          <w:divBdr>
            <w:top w:val="none" w:sz="0" w:space="0" w:color="auto"/>
            <w:left w:val="none" w:sz="0" w:space="0" w:color="auto"/>
            <w:bottom w:val="none" w:sz="0" w:space="0" w:color="auto"/>
            <w:right w:val="none" w:sz="0" w:space="0" w:color="auto"/>
          </w:divBdr>
        </w:div>
        <w:div w:id="2005276633">
          <w:marLeft w:val="480"/>
          <w:marRight w:val="0"/>
          <w:marTop w:val="0"/>
          <w:marBottom w:val="0"/>
          <w:divBdr>
            <w:top w:val="none" w:sz="0" w:space="0" w:color="auto"/>
            <w:left w:val="none" w:sz="0" w:space="0" w:color="auto"/>
            <w:bottom w:val="none" w:sz="0" w:space="0" w:color="auto"/>
            <w:right w:val="none" w:sz="0" w:space="0" w:color="auto"/>
          </w:divBdr>
        </w:div>
        <w:div w:id="1239055893">
          <w:marLeft w:val="480"/>
          <w:marRight w:val="0"/>
          <w:marTop w:val="0"/>
          <w:marBottom w:val="0"/>
          <w:divBdr>
            <w:top w:val="none" w:sz="0" w:space="0" w:color="auto"/>
            <w:left w:val="none" w:sz="0" w:space="0" w:color="auto"/>
            <w:bottom w:val="none" w:sz="0" w:space="0" w:color="auto"/>
            <w:right w:val="none" w:sz="0" w:space="0" w:color="auto"/>
          </w:divBdr>
        </w:div>
        <w:div w:id="1406491886">
          <w:marLeft w:val="480"/>
          <w:marRight w:val="0"/>
          <w:marTop w:val="0"/>
          <w:marBottom w:val="0"/>
          <w:divBdr>
            <w:top w:val="none" w:sz="0" w:space="0" w:color="auto"/>
            <w:left w:val="none" w:sz="0" w:space="0" w:color="auto"/>
            <w:bottom w:val="none" w:sz="0" w:space="0" w:color="auto"/>
            <w:right w:val="none" w:sz="0" w:space="0" w:color="auto"/>
          </w:divBdr>
        </w:div>
        <w:div w:id="382219502">
          <w:marLeft w:val="480"/>
          <w:marRight w:val="0"/>
          <w:marTop w:val="0"/>
          <w:marBottom w:val="0"/>
          <w:divBdr>
            <w:top w:val="none" w:sz="0" w:space="0" w:color="auto"/>
            <w:left w:val="none" w:sz="0" w:space="0" w:color="auto"/>
            <w:bottom w:val="none" w:sz="0" w:space="0" w:color="auto"/>
            <w:right w:val="none" w:sz="0" w:space="0" w:color="auto"/>
          </w:divBdr>
        </w:div>
        <w:div w:id="1724478105">
          <w:marLeft w:val="480"/>
          <w:marRight w:val="0"/>
          <w:marTop w:val="0"/>
          <w:marBottom w:val="0"/>
          <w:divBdr>
            <w:top w:val="none" w:sz="0" w:space="0" w:color="auto"/>
            <w:left w:val="none" w:sz="0" w:space="0" w:color="auto"/>
            <w:bottom w:val="none" w:sz="0" w:space="0" w:color="auto"/>
            <w:right w:val="none" w:sz="0" w:space="0" w:color="auto"/>
          </w:divBdr>
        </w:div>
        <w:div w:id="1876504900">
          <w:marLeft w:val="480"/>
          <w:marRight w:val="0"/>
          <w:marTop w:val="0"/>
          <w:marBottom w:val="0"/>
          <w:divBdr>
            <w:top w:val="none" w:sz="0" w:space="0" w:color="auto"/>
            <w:left w:val="none" w:sz="0" w:space="0" w:color="auto"/>
            <w:bottom w:val="none" w:sz="0" w:space="0" w:color="auto"/>
            <w:right w:val="none" w:sz="0" w:space="0" w:color="auto"/>
          </w:divBdr>
        </w:div>
        <w:div w:id="657074048">
          <w:marLeft w:val="480"/>
          <w:marRight w:val="0"/>
          <w:marTop w:val="0"/>
          <w:marBottom w:val="0"/>
          <w:divBdr>
            <w:top w:val="none" w:sz="0" w:space="0" w:color="auto"/>
            <w:left w:val="none" w:sz="0" w:space="0" w:color="auto"/>
            <w:bottom w:val="none" w:sz="0" w:space="0" w:color="auto"/>
            <w:right w:val="none" w:sz="0" w:space="0" w:color="auto"/>
          </w:divBdr>
        </w:div>
        <w:div w:id="910575977">
          <w:marLeft w:val="480"/>
          <w:marRight w:val="0"/>
          <w:marTop w:val="0"/>
          <w:marBottom w:val="0"/>
          <w:divBdr>
            <w:top w:val="none" w:sz="0" w:space="0" w:color="auto"/>
            <w:left w:val="none" w:sz="0" w:space="0" w:color="auto"/>
            <w:bottom w:val="none" w:sz="0" w:space="0" w:color="auto"/>
            <w:right w:val="none" w:sz="0" w:space="0" w:color="auto"/>
          </w:divBdr>
        </w:div>
        <w:div w:id="847065151">
          <w:marLeft w:val="480"/>
          <w:marRight w:val="0"/>
          <w:marTop w:val="0"/>
          <w:marBottom w:val="0"/>
          <w:divBdr>
            <w:top w:val="none" w:sz="0" w:space="0" w:color="auto"/>
            <w:left w:val="none" w:sz="0" w:space="0" w:color="auto"/>
            <w:bottom w:val="none" w:sz="0" w:space="0" w:color="auto"/>
            <w:right w:val="none" w:sz="0" w:space="0" w:color="auto"/>
          </w:divBdr>
        </w:div>
        <w:div w:id="653992889">
          <w:marLeft w:val="480"/>
          <w:marRight w:val="0"/>
          <w:marTop w:val="0"/>
          <w:marBottom w:val="0"/>
          <w:divBdr>
            <w:top w:val="none" w:sz="0" w:space="0" w:color="auto"/>
            <w:left w:val="none" w:sz="0" w:space="0" w:color="auto"/>
            <w:bottom w:val="none" w:sz="0" w:space="0" w:color="auto"/>
            <w:right w:val="none" w:sz="0" w:space="0" w:color="auto"/>
          </w:divBdr>
        </w:div>
        <w:div w:id="1886216943">
          <w:marLeft w:val="480"/>
          <w:marRight w:val="0"/>
          <w:marTop w:val="0"/>
          <w:marBottom w:val="0"/>
          <w:divBdr>
            <w:top w:val="none" w:sz="0" w:space="0" w:color="auto"/>
            <w:left w:val="none" w:sz="0" w:space="0" w:color="auto"/>
            <w:bottom w:val="none" w:sz="0" w:space="0" w:color="auto"/>
            <w:right w:val="none" w:sz="0" w:space="0" w:color="auto"/>
          </w:divBdr>
        </w:div>
        <w:div w:id="307832536">
          <w:marLeft w:val="480"/>
          <w:marRight w:val="0"/>
          <w:marTop w:val="0"/>
          <w:marBottom w:val="0"/>
          <w:divBdr>
            <w:top w:val="none" w:sz="0" w:space="0" w:color="auto"/>
            <w:left w:val="none" w:sz="0" w:space="0" w:color="auto"/>
            <w:bottom w:val="none" w:sz="0" w:space="0" w:color="auto"/>
            <w:right w:val="none" w:sz="0" w:space="0" w:color="auto"/>
          </w:divBdr>
        </w:div>
        <w:div w:id="1248466942">
          <w:marLeft w:val="480"/>
          <w:marRight w:val="0"/>
          <w:marTop w:val="0"/>
          <w:marBottom w:val="0"/>
          <w:divBdr>
            <w:top w:val="none" w:sz="0" w:space="0" w:color="auto"/>
            <w:left w:val="none" w:sz="0" w:space="0" w:color="auto"/>
            <w:bottom w:val="none" w:sz="0" w:space="0" w:color="auto"/>
            <w:right w:val="none" w:sz="0" w:space="0" w:color="auto"/>
          </w:divBdr>
        </w:div>
        <w:div w:id="505244360">
          <w:marLeft w:val="480"/>
          <w:marRight w:val="0"/>
          <w:marTop w:val="0"/>
          <w:marBottom w:val="0"/>
          <w:divBdr>
            <w:top w:val="none" w:sz="0" w:space="0" w:color="auto"/>
            <w:left w:val="none" w:sz="0" w:space="0" w:color="auto"/>
            <w:bottom w:val="none" w:sz="0" w:space="0" w:color="auto"/>
            <w:right w:val="none" w:sz="0" w:space="0" w:color="auto"/>
          </w:divBdr>
        </w:div>
        <w:div w:id="704406573">
          <w:marLeft w:val="480"/>
          <w:marRight w:val="0"/>
          <w:marTop w:val="0"/>
          <w:marBottom w:val="0"/>
          <w:divBdr>
            <w:top w:val="none" w:sz="0" w:space="0" w:color="auto"/>
            <w:left w:val="none" w:sz="0" w:space="0" w:color="auto"/>
            <w:bottom w:val="none" w:sz="0" w:space="0" w:color="auto"/>
            <w:right w:val="none" w:sz="0" w:space="0" w:color="auto"/>
          </w:divBdr>
        </w:div>
        <w:div w:id="369186315">
          <w:marLeft w:val="480"/>
          <w:marRight w:val="0"/>
          <w:marTop w:val="0"/>
          <w:marBottom w:val="0"/>
          <w:divBdr>
            <w:top w:val="none" w:sz="0" w:space="0" w:color="auto"/>
            <w:left w:val="none" w:sz="0" w:space="0" w:color="auto"/>
            <w:bottom w:val="none" w:sz="0" w:space="0" w:color="auto"/>
            <w:right w:val="none" w:sz="0" w:space="0" w:color="auto"/>
          </w:divBdr>
        </w:div>
        <w:div w:id="942688652">
          <w:marLeft w:val="480"/>
          <w:marRight w:val="0"/>
          <w:marTop w:val="0"/>
          <w:marBottom w:val="0"/>
          <w:divBdr>
            <w:top w:val="none" w:sz="0" w:space="0" w:color="auto"/>
            <w:left w:val="none" w:sz="0" w:space="0" w:color="auto"/>
            <w:bottom w:val="none" w:sz="0" w:space="0" w:color="auto"/>
            <w:right w:val="none" w:sz="0" w:space="0" w:color="auto"/>
          </w:divBdr>
        </w:div>
        <w:div w:id="1078359565">
          <w:marLeft w:val="480"/>
          <w:marRight w:val="0"/>
          <w:marTop w:val="0"/>
          <w:marBottom w:val="0"/>
          <w:divBdr>
            <w:top w:val="none" w:sz="0" w:space="0" w:color="auto"/>
            <w:left w:val="none" w:sz="0" w:space="0" w:color="auto"/>
            <w:bottom w:val="none" w:sz="0" w:space="0" w:color="auto"/>
            <w:right w:val="none" w:sz="0" w:space="0" w:color="auto"/>
          </w:divBdr>
        </w:div>
        <w:div w:id="1856110658">
          <w:marLeft w:val="480"/>
          <w:marRight w:val="0"/>
          <w:marTop w:val="0"/>
          <w:marBottom w:val="0"/>
          <w:divBdr>
            <w:top w:val="none" w:sz="0" w:space="0" w:color="auto"/>
            <w:left w:val="none" w:sz="0" w:space="0" w:color="auto"/>
            <w:bottom w:val="none" w:sz="0" w:space="0" w:color="auto"/>
            <w:right w:val="none" w:sz="0" w:space="0" w:color="auto"/>
          </w:divBdr>
        </w:div>
        <w:div w:id="962226455">
          <w:marLeft w:val="480"/>
          <w:marRight w:val="0"/>
          <w:marTop w:val="0"/>
          <w:marBottom w:val="0"/>
          <w:divBdr>
            <w:top w:val="none" w:sz="0" w:space="0" w:color="auto"/>
            <w:left w:val="none" w:sz="0" w:space="0" w:color="auto"/>
            <w:bottom w:val="none" w:sz="0" w:space="0" w:color="auto"/>
            <w:right w:val="none" w:sz="0" w:space="0" w:color="auto"/>
          </w:divBdr>
        </w:div>
        <w:div w:id="1922717109">
          <w:marLeft w:val="480"/>
          <w:marRight w:val="0"/>
          <w:marTop w:val="0"/>
          <w:marBottom w:val="0"/>
          <w:divBdr>
            <w:top w:val="none" w:sz="0" w:space="0" w:color="auto"/>
            <w:left w:val="none" w:sz="0" w:space="0" w:color="auto"/>
            <w:bottom w:val="none" w:sz="0" w:space="0" w:color="auto"/>
            <w:right w:val="none" w:sz="0" w:space="0" w:color="auto"/>
          </w:divBdr>
        </w:div>
        <w:div w:id="53431954">
          <w:marLeft w:val="480"/>
          <w:marRight w:val="0"/>
          <w:marTop w:val="0"/>
          <w:marBottom w:val="0"/>
          <w:divBdr>
            <w:top w:val="none" w:sz="0" w:space="0" w:color="auto"/>
            <w:left w:val="none" w:sz="0" w:space="0" w:color="auto"/>
            <w:bottom w:val="none" w:sz="0" w:space="0" w:color="auto"/>
            <w:right w:val="none" w:sz="0" w:space="0" w:color="auto"/>
          </w:divBdr>
        </w:div>
        <w:div w:id="6639014">
          <w:marLeft w:val="480"/>
          <w:marRight w:val="0"/>
          <w:marTop w:val="0"/>
          <w:marBottom w:val="0"/>
          <w:divBdr>
            <w:top w:val="none" w:sz="0" w:space="0" w:color="auto"/>
            <w:left w:val="none" w:sz="0" w:space="0" w:color="auto"/>
            <w:bottom w:val="none" w:sz="0" w:space="0" w:color="auto"/>
            <w:right w:val="none" w:sz="0" w:space="0" w:color="auto"/>
          </w:divBdr>
        </w:div>
        <w:div w:id="567501044">
          <w:marLeft w:val="480"/>
          <w:marRight w:val="0"/>
          <w:marTop w:val="0"/>
          <w:marBottom w:val="0"/>
          <w:divBdr>
            <w:top w:val="none" w:sz="0" w:space="0" w:color="auto"/>
            <w:left w:val="none" w:sz="0" w:space="0" w:color="auto"/>
            <w:bottom w:val="none" w:sz="0" w:space="0" w:color="auto"/>
            <w:right w:val="none" w:sz="0" w:space="0" w:color="auto"/>
          </w:divBdr>
        </w:div>
        <w:div w:id="1519468920">
          <w:marLeft w:val="480"/>
          <w:marRight w:val="0"/>
          <w:marTop w:val="0"/>
          <w:marBottom w:val="0"/>
          <w:divBdr>
            <w:top w:val="none" w:sz="0" w:space="0" w:color="auto"/>
            <w:left w:val="none" w:sz="0" w:space="0" w:color="auto"/>
            <w:bottom w:val="none" w:sz="0" w:space="0" w:color="auto"/>
            <w:right w:val="none" w:sz="0" w:space="0" w:color="auto"/>
          </w:divBdr>
        </w:div>
        <w:div w:id="527723828">
          <w:marLeft w:val="480"/>
          <w:marRight w:val="0"/>
          <w:marTop w:val="0"/>
          <w:marBottom w:val="0"/>
          <w:divBdr>
            <w:top w:val="none" w:sz="0" w:space="0" w:color="auto"/>
            <w:left w:val="none" w:sz="0" w:space="0" w:color="auto"/>
            <w:bottom w:val="none" w:sz="0" w:space="0" w:color="auto"/>
            <w:right w:val="none" w:sz="0" w:space="0" w:color="auto"/>
          </w:divBdr>
        </w:div>
        <w:div w:id="1053845709">
          <w:marLeft w:val="480"/>
          <w:marRight w:val="0"/>
          <w:marTop w:val="0"/>
          <w:marBottom w:val="0"/>
          <w:divBdr>
            <w:top w:val="none" w:sz="0" w:space="0" w:color="auto"/>
            <w:left w:val="none" w:sz="0" w:space="0" w:color="auto"/>
            <w:bottom w:val="none" w:sz="0" w:space="0" w:color="auto"/>
            <w:right w:val="none" w:sz="0" w:space="0" w:color="auto"/>
          </w:divBdr>
        </w:div>
        <w:div w:id="163860534">
          <w:marLeft w:val="480"/>
          <w:marRight w:val="0"/>
          <w:marTop w:val="0"/>
          <w:marBottom w:val="0"/>
          <w:divBdr>
            <w:top w:val="none" w:sz="0" w:space="0" w:color="auto"/>
            <w:left w:val="none" w:sz="0" w:space="0" w:color="auto"/>
            <w:bottom w:val="none" w:sz="0" w:space="0" w:color="auto"/>
            <w:right w:val="none" w:sz="0" w:space="0" w:color="auto"/>
          </w:divBdr>
        </w:div>
        <w:div w:id="331103151">
          <w:marLeft w:val="480"/>
          <w:marRight w:val="0"/>
          <w:marTop w:val="0"/>
          <w:marBottom w:val="0"/>
          <w:divBdr>
            <w:top w:val="none" w:sz="0" w:space="0" w:color="auto"/>
            <w:left w:val="none" w:sz="0" w:space="0" w:color="auto"/>
            <w:bottom w:val="none" w:sz="0" w:space="0" w:color="auto"/>
            <w:right w:val="none" w:sz="0" w:space="0" w:color="auto"/>
          </w:divBdr>
        </w:div>
        <w:div w:id="329143380">
          <w:marLeft w:val="480"/>
          <w:marRight w:val="0"/>
          <w:marTop w:val="0"/>
          <w:marBottom w:val="0"/>
          <w:divBdr>
            <w:top w:val="none" w:sz="0" w:space="0" w:color="auto"/>
            <w:left w:val="none" w:sz="0" w:space="0" w:color="auto"/>
            <w:bottom w:val="none" w:sz="0" w:space="0" w:color="auto"/>
            <w:right w:val="none" w:sz="0" w:space="0" w:color="auto"/>
          </w:divBdr>
        </w:div>
        <w:div w:id="784695132">
          <w:marLeft w:val="480"/>
          <w:marRight w:val="0"/>
          <w:marTop w:val="0"/>
          <w:marBottom w:val="0"/>
          <w:divBdr>
            <w:top w:val="none" w:sz="0" w:space="0" w:color="auto"/>
            <w:left w:val="none" w:sz="0" w:space="0" w:color="auto"/>
            <w:bottom w:val="none" w:sz="0" w:space="0" w:color="auto"/>
            <w:right w:val="none" w:sz="0" w:space="0" w:color="auto"/>
          </w:divBdr>
        </w:div>
        <w:div w:id="1250772586">
          <w:marLeft w:val="480"/>
          <w:marRight w:val="0"/>
          <w:marTop w:val="0"/>
          <w:marBottom w:val="0"/>
          <w:divBdr>
            <w:top w:val="none" w:sz="0" w:space="0" w:color="auto"/>
            <w:left w:val="none" w:sz="0" w:space="0" w:color="auto"/>
            <w:bottom w:val="none" w:sz="0" w:space="0" w:color="auto"/>
            <w:right w:val="none" w:sz="0" w:space="0" w:color="auto"/>
          </w:divBdr>
        </w:div>
        <w:div w:id="871264163">
          <w:marLeft w:val="480"/>
          <w:marRight w:val="0"/>
          <w:marTop w:val="0"/>
          <w:marBottom w:val="0"/>
          <w:divBdr>
            <w:top w:val="none" w:sz="0" w:space="0" w:color="auto"/>
            <w:left w:val="none" w:sz="0" w:space="0" w:color="auto"/>
            <w:bottom w:val="none" w:sz="0" w:space="0" w:color="auto"/>
            <w:right w:val="none" w:sz="0" w:space="0" w:color="auto"/>
          </w:divBdr>
        </w:div>
        <w:div w:id="799998954">
          <w:marLeft w:val="480"/>
          <w:marRight w:val="0"/>
          <w:marTop w:val="0"/>
          <w:marBottom w:val="0"/>
          <w:divBdr>
            <w:top w:val="none" w:sz="0" w:space="0" w:color="auto"/>
            <w:left w:val="none" w:sz="0" w:space="0" w:color="auto"/>
            <w:bottom w:val="none" w:sz="0" w:space="0" w:color="auto"/>
            <w:right w:val="none" w:sz="0" w:space="0" w:color="auto"/>
          </w:divBdr>
        </w:div>
        <w:div w:id="414202518">
          <w:marLeft w:val="480"/>
          <w:marRight w:val="0"/>
          <w:marTop w:val="0"/>
          <w:marBottom w:val="0"/>
          <w:divBdr>
            <w:top w:val="none" w:sz="0" w:space="0" w:color="auto"/>
            <w:left w:val="none" w:sz="0" w:space="0" w:color="auto"/>
            <w:bottom w:val="none" w:sz="0" w:space="0" w:color="auto"/>
            <w:right w:val="none" w:sz="0" w:space="0" w:color="auto"/>
          </w:divBdr>
        </w:div>
        <w:div w:id="812213288">
          <w:marLeft w:val="480"/>
          <w:marRight w:val="0"/>
          <w:marTop w:val="0"/>
          <w:marBottom w:val="0"/>
          <w:divBdr>
            <w:top w:val="none" w:sz="0" w:space="0" w:color="auto"/>
            <w:left w:val="none" w:sz="0" w:space="0" w:color="auto"/>
            <w:bottom w:val="none" w:sz="0" w:space="0" w:color="auto"/>
            <w:right w:val="none" w:sz="0" w:space="0" w:color="auto"/>
          </w:divBdr>
        </w:div>
        <w:div w:id="1026103089">
          <w:marLeft w:val="480"/>
          <w:marRight w:val="0"/>
          <w:marTop w:val="0"/>
          <w:marBottom w:val="0"/>
          <w:divBdr>
            <w:top w:val="none" w:sz="0" w:space="0" w:color="auto"/>
            <w:left w:val="none" w:sz="0" w:space="0" w:color="auto"/>
            <w:bottom w:val="none" w:sz="0" w:space="0" w:color="auto"/>
            <w:right w:val="none" w:sz="0" w:space="0" w:color="auto"/>
          </w:divBdr>
        </w:div>
        <w:div w:id="1088161704">
          <w:marLeft w:val="480"/>
          <w:marRight w:val="0"/>
          <w:marTop w:val="0"/>
          <w:marBottom w:val="0"/>
          <w:divBdr>
            <w:top w:val="none" w:sz="0" w:space="0" w:color="auto"/>
            <w:left w:val="none" w:sz="0" w:space="0" w:color="auto"/>
            <w:bottom w:val="none" w:sz="0" w:space="0" w:color="auto"/>
            <w:right w:val="none" w:sz="0" w:space="0" w:color="auto"/>
          </w:divBdr>
        </w:div>
        <w:div w:id="572278893">
          <w:marLeft w:val="480"/>
          <w:marRight w:val="0"/>
          <w:marTop w:val="0"/>
          <w:marBottom w:val="0"/>
          <w:divBdr>
            <w:top w:val="none" w:sz="0" w:space="0" w:color="auto"/>
            <w:left w:val="none" w:sz="0" w:space="0" w:color="auto"/>
            <w:bottom w:val="none" w:sz="0" w:space="0" w:color="auto"/>
            <w:right w:val="none" w:sz="0" w:space="0" w:color="auto"/>
          </w:divBdr>
        </w:div>
        <w:div w:id="1226456409">
          <w:marLeft w:val="480"/>
          <w:marRight w:val="0"/>
          <w:marTop w:val="0"/>
          <w:marBottom w:val="0"/>
          <w:divBdr>
            <w:top w:val="none" w:sz="0" w:space="0" w:color="auto"/>
            <w:left w:val="none" w:sz="0" w:space="0" w:color="auto"/>
            <w:bottom w:val="none" w:sz="0" w:space="0" w:color="auto"/>
            <w:right w:val="none" w:sz="0" w:space="0" w:color="auto"/>
          </w:divBdr>
        </w:div>
        <w:div w:id="809326879">
          <w:marLeft w:val="480"/>
          <w:marRight w:val="0"/>
          <w:marTop w:val="0"/>
          <w:marBottom w:val="0"/>
          <w:divBdr>
            <w:top w:val="none" w:sz="0" w:space="0" w:color="auto"/>
            <w:left w:val="none" w:sz="0" w:space="0" w:color="auto"/>
            <w:bottom w:val="none" w:sz="0" w:space="0" w:color="auto"/>
            <w:right w:val="none" w:sz="0" w:space="0" w:color="auto"/>
          </w:divBdr>
        </w:div>
        <w:div w:id="1087648875">
          <w:marLeft w:val="480"/>
          <w:marRight w:val="0"/>
          <w:marTop w:val="0"/>
          <w:marBottom w:val="0"/>
          <w:divBdr>
            <w:top w:val="none" w:sz="0" w:space="0" w:color="auto"/>
            <w:left w:val="none" w:sz="0" w:space="0" w:color="auto"/>
            <w:bottom w:val="none" w:sz="0" w:space="0" w:color="auto"/>
            <w:right w:val="none" w:sz="0" w:space="0" w:color="auto"/>
          </w:divBdr>
        </w:div>
        <w:div w:id="1838616612">
          <w:marLeft w:val="480"/>
          <w:marRight w:val="0"/>
          <w:marTop w:val="0"/>
          <w:marBottom w:val="0"/>
          <w:divBdr>
            <w:top w:val="none" w:sz="0" w:space="0" w:color="auto"/>
            <w:left w:val="none" w:sz="0" w:space="0" w:color="auto"/>
            <w:bottom w:val="none" w:sz="0" w:space="0" w:color="auto"/>
            <w:right w:val="none" w:sz="0" w:space="0" w:color="auto"/>
          </w:divBdr>
        </w:div>
        <w:div w:id="977029651">
          <w:marLeft w:val="480"/>
          <w:marRight w:val="0"/>
          <w:marTop w:val="0"/>
          <w:marBottom w:val="0"/>
          <w:divBdr>
            <w:top w:val="none" w:sz="0" w:space="0" w:color="auto"/>
            <w:left w:val="none" w:sz="0" w:space="0" w:color="auto"/>
            <w:bottom w:val="none" w:sz="0" w:space="0" w:color="auto"/>
            <w:right w:val="none" w:sz="0" w:space="0" w:color="auto"/>
          </w:divBdr>
        </w:div>
        <w:div w:id="869149421">
          <w:marLeft w:val="480"/>
          <w:marRight w:val="0"/>
          <w:marTop w:val="0"/>
          <w:marBottom w:val="0"/>
          <w:divBdr>
            <w:top w:val="none" w:sz="0" w:space="0" w:color="auto"/>
            <w:left w:val="none" w:sz="0" w:space="0" w:color="auto"/>
            <w:bottom w:val="none" w:sz="0" w:space="0" w:color="auto"/>
            <w:right w:val="none" w:sz="0" w:space="0" w:color="auto"/>
          </w:divBdr>
        </w:div>
        <w:div w:id="1441678845">
          <w:marLeft w:val="480"/>
          <w:marRight w:val="0"/>
          <w:marTop w:val="0"/>
          <w:marBottom w:val="0"/>
          <w:divBdr>
            <w:top w:val="none" w:sz="0" w:space="0" w:color="auto"/>
            <w:left w:val="none" w:sz="0" w:space="0" w:color="auto"/>
            <w:bottom w:val="none" w:sz="0" w:space="0" w:color="auto"/>
            <w:right w:val="none" w:sz="0" w:space="0" w:color="auto"/>
          </w:divBdr>
        </w:div>
        <w:div w:id="1714771265">
          <w:marLeft w:val="480"/>
          <w:marRight w:val="0"/>
          <w:marTop w:val="0"/>
          <w:marBottom w:val="0"/>
          <w:divBdr>
            <w:top w:val="none" w:sz="0" w:space="0" w:color="auto"/>
            <w:left w:val="none" w:sz="0" w:space="0" w:color="auto"/>
            <w:bottom w:val="none" w:sz="0" w:space="0" w:color="auto"/>
            <w:right w:val="none" w:sz="0" w:space="0" w:color="auto"/>
          </w:divBdr>
        </w:div>
        <w:div w:id="635716484">
          <w:marLeft w:val="480"/>
          <w:marRight w:val="0"/>
          <w:marTop w:val="0"/>
          <w:marBottom w:val="0"/>
          <w:divBdr>
            <w:top w:val="none" w:sz="0" w:space="0" w:color="auto"/>
            <w:left w:val="none" w:sz="0" w:space="0" w:color="auto"/>
            <w:bottom w:val="none" w:sz="0" w:space="0" w:color="auto"/>
            <w:right w:val="none" w:sz="0" w:space="0" w:color="auto"/>
          </w:divBdr>
        </w:div>
        <w:div w:id="1572231265">
          <w:marLeft w:val="480"/>
          <w:marRight w:val="0"/>
          <w:marTop w:val="0"/>
          <w:marBottom w:val="0"/>
          <w:divBdr>
            <w:top w:val="none" w:sz="0" w:space="0" w:color="auto"/>
            <w:left w:val="none" w:sz="0" w:space="0" w:color="auto"/>
            <w:bottom w:val="none" w:sz="0" w:space="0" w:color="auto"/>
            <w:right w:val="none" w:sz="0" w:space="0" w:color="auto"/>
          </w:divBdr>
        </w:div>
        <w:div w:id="1097822996">
          <w:marLeft w:val="480"/>
          <w:marRight w:val="0"/>
          <w:marTop w:val="0"/>
          <w:marBottom w:val="0"/>
          <w:divBdr>
            <w:top w:val="none" w:sz="0" w:space="0" w:color="auto"/>
            <w:left w:val="none" w:sz="0" w:space="0" w:color="auto"/>
            <w:bottom w:val="none" w:sz="0" w:space="0" w:color="auto"/>
            <w:right w:val="none" w:sz="0" w:space="0" w:color="auto"/>
          </w:divBdr>
        </w:div>
        <w:div w:id="849566725">
          <w:marLeft w:val="480"/>
          <w:marRight w:val="0"/>
          <w:marTop w:val="0"/>
          <w:marBottom w:val="0"/>
          <w:divBdr>
            <w:top w:val="none" w:sz="0" w:space="0" w:color="auto"/>
            <w:left w:val="none" w:sz="0" w:space="0" w:color="auto"/>
            <w:bottom w:val="none" w:sz="0" w:space="0" w:color="auto"/>
            <w:right w:val="none" w:sz="0" w:space="0" w:color="auto"/>
          </w:divBdr>
        </w:div>
        <w:div w:id="1254050762">
          <w:marLeft w:val="480"/>
          <w:marRight w:val="0"/>
          <w:marTop w:val="0"/>
          <w:marBottom w:val="0"/>
          <w:divBdr>
            <w:top w:val="none" w:sz="0" w:space="0" w:color="auto"/>
            <w:left w:val="none" w:sz="0" w:space="0" w:color="auto"/>
            <w:bottom w:val="none" w:sz="0" w:space="0" w:color="auto"/>
            <w:right w:val="none" w:sz="0" w:space="0" w:color="auto"/>
          </w:divBdr>
        </w:div>
        <w:div w:id="950553819">
          <w:marLeft w:val="480"/>
          <w:marRight w:val="0"/>
          <w:marTop w:val="0"/>
          <w:marBottom w:val="0"/>
          <w:divBdr>
            <w:top w:val="none" w:sz="0" w:space="0" w:color="auto"/>
            <w:left w:val="none" w:sz="0" w:space="0" w:color="auto"/>
            <w:bottom w:val="none" w:sz="0" w:space="0" w:color="auto"/>
            <w:right w:val="none" w:sz="0" w:space="0" w:color="auto"/>
          </w:divBdr>
        </w:div>
        <w:div w:id="1316177660">
          <w:marLeft w:val="480"/>
          <w:marRight w:val="0"/>
          <w:marTop w:val="0"/>
          <w:marBottom w:val="0"/>
          <w:divBdr>
            <w:top w:val="none" w:sz="0" w:space="0" w:color="auto"/>
            <w:left w:val="none" w:sz="0" w:space="0" w:color="auto"/>
            <w:bottom w:val="none" w:sz="0" w:space="0" w:color="auto"/>
            <w:right w:val="none" w:sz="0" w:space="0" w:color="auto"/>
          </w:divBdr>
        </w:div>
        <w:div w:id="1312444732">
          <w:marLeft w:val="480"/>
          <w:marRight w:val="0"/>
          <w:marTop w:val="0"/>
          <w:marBottom w:val="0"/>
          <w:divBdr>
            <w:top w:val="none" w:sz="0" w:space="0" w:color="auto"/>
            <w:left w:val="none" w:sz="0" w:space="0" w:color="auto"/>
            <w:bottom w:val="none" w:sz="0" w:space="0" w:color="auto"/>
            <w:right w:val="none" w:sz="0" w:space="0" w:color="auto"/>
          </w:divBdr>
        </w:div>
        <w:div w:id="1737701362">
          <w:marLeft w:val="480"/>
          <w:marRight w:val="0"/>
          <w:marTop w:val="0"/>
          <w:marBottom w:val="0"/>
          <w:divBdr>
            <w:top w:val="none" w:sz="0" w:space="0" w:color="auto"/>
            <w:left w:val="none" w:sz="0" w:space="0" w:color="auto"/>
            <w:bottom w:val="none" w:sz="0" w:space="0" w:color="auto"/>
            <w:right w:val="none" w:sz="0" w:space="0" w:color="auto"/>
          </w:divBdr>
        </w:div>
        <w:div w:id="133842123">
          <w:marLeft w:val="480"/>
          <w:marRight w:val="0"/>
          <w:marTop w:val="0"/>
          <w:marBottom w:val="0"/>
          <w:divBdr>
            <w:top w:val="none" w:sz="0" w:space="0" w:color="auto"/>
            <w:left w:val="none" w:sz="0" w:space="0" w:color="auto"/>
            <w:bottom w:val="none" w:sz="0" w:space="0" w:color="auto"/>
            <w:right w:val="none" w:sz="0" w:space="0" w:color="auto"/>
          </w:divBdr>
        </w:div>
        <w:div w:id="767114744">
          <w:marLeft w:val="480"/>
          <w:marRight w:val="0"/>
          <w:marTop w:val="0"/>
          <w:marBottom w:val="0"/>
          <w:divBdr>
            <w:top w:val="none" w:sz="0" w:space="0" w:color="auto"/>
            <w:left w:val="none" w:sz="0" w:space="0" w:color="auto"/>
            <w:bottom w:val="none" w:sz="0" w:space="0" w:color="auto"/>
            <w:right w:val="none" w:sz="0" w:space="0" w:color="auto"/>
          </w:divBdr>
        </w:div>
        <w:div w:id="89474501">
          <w:marLeft w:val="480"/>
          <w:marRight w:val="0"/>
          <w:marTop w:val="0"/>
          <w:marBottom w:val="0"/>
          <w:divBdr>
            <w:top w:val="none" w:sz="0" w:space="0" w:color="auto"/>
            <w:left w:val="none" w:sz="0" w:space="0" w:color="auto"/>
            <w:bottom w:val="none" w:sz="0" w:space="0" w:color="auto"/>
            <w:right w:val="none" w:sz="0" w:space="0" w:color="auto"/>
          </w:divBdr>
        </w:div>
        <w:div w:id="925460783">
          <w:marLeft w:val="480"/>
          <w:marRight w:val="0"/>
          <w:marTop w:val="0"/>
          <w:marBottom w:val="0"/>
          <w:divBdr>
            <w:top w:val="none" w:sz="0" w:space="0" w:color="auto"/>
            <w:left w:val="none" w:sz="0" w:space="0" w:color="auto"/>
            <w:bottom w:val="none" w:sz="0" w:space="0" w:color="auto"/>
            <w:right w:val="none" w:sz="0" w:space="0" w:color="auto"/>
          </w:divBdr>
        </w:div>
        <w:div w:id="1089544812">
          <w:marLeft w:val="480"/>
          <w:marRight w:val="0"/>
          <w:marTop w:val="0"/>
          <w:marBottom w:val="0"/>
          <w:divBdr>
            <w:top w:val="none" w:sz="0" w:space="0" w:color="auto"/>
            <w:left w:val="none" w:sz="0" w:space="0" w:color="auto"/>
            <w:bottom w:val="none" w:sz="0" w:space="0" w:color="auto"/>
            <w:right w:val="none" w:sz="0" w:space="0" w:color="auto"/>
          </w:divBdr>
        </w:div>
        <w:div w:id="1080441662">
          <w:marLeft w:val="480"/>
          <w:marRight w:val="0"/>
          <w:marTop w:val="0"/>
          <w:marBottom w:val="0"/>
          <w:divBdr>
            <w:top w:val="none" w:sz="0" w:space="0" w:color="auto"/>
            <w:left w:val="none" w:sz="0" w:space="0" w:color="auto"/>
            <w:bottom w:val="none" w:sz="0" w:space="0" w:color="auto"/>
            <w:right w:val="none" w:sz="0" w:space="0" w:color="auto"/>
          </w:divBdr>
        </w:div>
        <w:div w:id="191041666">
          <w:marLeft w:val="480"/>
          <w:marRight w:val="0"/>
          <w:marTop w:val="0"/>
          <w:marBottom w:val="0"/>
          <w:divBdr>
            <w:top w:val="none" w:sz="0" w:space="0" w:color="auto"/>
            <w:left w:val="none" w:sz="0" w:space="0" w:color="auto"/>
            <w:bottom w:val="none" w:sz="0" w:space="0" w:color="auto"/>
            <w:right w:val="none" w:sz="0" w:space="0" w:color="auto"/>
          </w:divBdr>
        </w:div>
        <w:div w:id="625963392">
          <w:marLeft w:val="480"/>
          <w:marRight w:val="0"/>
          <w:marTop w:val="0"/>
          <w:marBottom w:val="0"/>
          <w:divBdr>
            <w:top w:val="none" w:sz="0" w:space="0" w:color="auto"/>
            <w:left w:val="none" w:sz="0" w:space="0" w:color="auto"/>
            <w:bottom w:val="none" w:sz="0" w:space="0" w:color="auto"/>
            <w:right w:val="none" w:sz="0" w:space="0" w:color="auto"/>
          </w:divBdr>
        </w:div>
        <w:div w:id="75636696">
          <w:marLeft w:val="480"/>
          <w:marRight w:val="0"/>
          <w:marTop w:val="0"/>
          <w:marBottom w:val="0"/>
          <w:divBdr>
            <w:top w:val="none" w:sz="0" w:space="0" w:color="auto"/>
            <w:left w:val="none" w:sz="0" w:space="0" w:color="auto"/>
            <w:bottom w:val="none" w:sz="0" w:space="0" w:color="auto"/>
            <w:right w:val="none" w:sz="0" w:space="0" w:color="auto"/>
          </w:divBdr>
        </w:div>
        <w:div w:id="1968779022">
          <w:marLeft w:val="480"/>
          <w:marRight w:val="0"/>
          <w:marTop w:val="0"/>
          <w:marBottom w:val="0"/>
          <w:divBdr>
            <w:top w:val="none" w:sz="0" w:space="0" w:color="auto"/>
            <w:left w:val="none" w:sz="0" w:space="0" w:color="auto"/>
            <w:bottom w:val="none" w:sz="0" w:space="0" w:color="auto"/>
            <w:right w:val="none" w:sz="0" w:space="0" w:color="auto"/>
          </w:divBdr>
        </w:div>
        <w:div w:id="1784686782">
          <w:marLeft w:val="480"/>
          <w:marRight w:val="0"/>
          <w:marTop w:val="0"/>
          <w:marBottom w:val="0"/>
          <w:divBdr>
            <w:top w:val="none" w:sz="0" w:space="0" w:color="auto"/>
            <w:left w:val="none" w:sz="0" w:space="0" w:color="auto"/>
            <w:bottom w:val="none" w:sz="0" w:space="0" w:color="auto"/>
            <w:right w:val="none" w:sz="0" w:space="0" w:color="auto"/>
          </w:divBdr>
        </w:div>
        <w:div w:id="810093442">
          <w:marLeft w:val="480"/>
          <w:marRight w:val="0"/>
          <w:marTop w:val="0"/>
          <w:marBottom w:val="0"/>
          <w:divBdr>
            <w:top w:val="none" w:sz="0" w:space="0" w:color="auto"/>
            <w:left w:val="none" w:sz="0" w:space="0" w:color="auto"/>
            <w:bottom w:val="none" w:sz="0" w:space="0" w:color="auto"/>
            <w:right w:val="none" w:sz="0" w:space="0" w:color="auto"/>
          </w:divBdr>
        </w:div>
        <w:div w:id="1819305033">
          <w:marLeft w:val="480"/>
          <w:marRight w:val="0"/>
          <w:marTop w:val="0"/>
          <w:marBottom w:val="0"/>
          <w:divBdr>
            <w:top w:val="none" w:sz="0" w:space="0" w:color="auto"/>
            <w:left w:val="none" w:sz="0" w:space="0" w:color="auto"/>
            <w:bottom w:val="none" w:sz="0" w:space="0" w:color="auto"/>
            <w:right w:val="none" w:sz="0" w:space="0" w:color="auto"/>
          </w:divBdr>
        </w:div>
      </w:divsChild>
    </w:div>
    <w:div w:id="258493377">
      <w:bodyDiv w:val="1"/>
      <w:marLeft w:val="0"/>
      <w:marRight w:val="0"/>
      <w:marTop w:val="0"/>
      <w:marBottom w:val="0"/>
      <w:divBdr>
        <w:top w:val="none" w:sz="0" w:space="0" w:color="auto"/>
        <w:left w:val="none" w:sz="0" w:space="0" w:color="auto"/>
        <w:bottom w:val="none" w:sz="0" w:space="0" w:color="auto"/>
        <w:right w:val="none" w:sz="0" w:space="0" w:color="auto"/>
      </w:divBdr>
    </w:div>
    <w:div w:id="259292863">
      <w:bodyDiv w:val="1"/>
      <w:marLeft w:val="0"/>
      <w:marRight w:val="0"/>
      <w:marTop w:val="0"/>
      <w:marBottom w:val="0"/>
      <w:divBdr>
        <w:top w:val="none" w:sz="0" w:space="0" w:color="auto"/>
        <w:left w:val="none" w:sz="0" w:space="0" w:color="auto"/>
        <w:bottom w:val="none" w:sz="0" w:space="0" w:color="auto"/>
        <w:right w:val="none" w:sz="0" w:space="0" w:color="auto"/>
      </w:divBdr>
    </w:div>
    <w:div w:id="260645532">
      <w:bodyDiv w:val="1"/>
      <w:marLeft w:val="0"/>
      <w:marRight w:val="0"/>
      <w:marTop w:val="0"/>
      <w:marBottom w:val="0"/>
      <w:divBdr>
        <w:top w:val="none" w:sz="0" w:space="0" w:color="auto"/>
        <w:left w:val="none" w:sz="0" w:space="0" w:color="auto"/>
        <w:bottom w:val="none" w:sz="0" w:space="0" w:color="auto"/>
        <w:right w:val="none" w:sz="0" w:space="0" w:color="auto"/>
      </w:divBdr>
    </w:div>
    <w:div w:id="266892347">
      <w:bodyDiv w:val="1"/>
      <w:marLeft w:val="0"/>
      <w:marRight w:val="0"/>
      <w:marTop w:val="0"/>
      <w:marBottom w:val="0"/>
      <w:divBdr>
        <w:top w:val="none" w:sz="0" w:space="0" w:color="auto"/>
        <w:left w:val="none" w:sz="0" w:space="0" w:color="auto"/>
        <w:bottom w:val="none" w:sz="0" w:space="0" w:color="auto"/>
        <w:right w:val="none" w:sz="0" w:space="0" w:color="auto"/>
      </w:divBdr>
    </w:div>
    <w:div w:id="275909897">
      <w:bodyDiv w:val="1"/>
      <w:marLeft w:val="0"/>
      <w:marRight w:val="0"/>
      <w:marTop w:val="0"/>
      <w:marBottom w:val="0"/>
      <w:divBdr>
        <w:top w:val="none" w:sz="0" w:space="0" w:color="auto"/>
        <w:left w:val="none" w:sz="0" w:space="0" w:color="auto"/>
        <w:bottom w:val="none" w:sz="0" w:space="0" w:color="auto"/>
        <w:right w:val="none" w:sz="0" w:space="0" w:color="auto"/>
      </w:divBdr>
    </w:div>
    <w:div w:id="276447562">
      <w:bodyDiv w:val="1"/>
      <w:marLeft w:val="0"/>
      <w:marRight w:val="0"/>
      <w:marTop w:val="0"/>
      <w:marBottom w:val="0"/>
      <w:divBdr>
        <w:top w:val="none" w:sz="0" w:space="0" w:color="auto"/>
        <w:left w:val="none" w:sz="0" w:space="0" w:color="auto"/>
        <w:bottom w:val="none" w:sz="0" w:space="0" w:color="auto"/>
        <w:right w:val="none" w:sz="0" w:space="0" w:color="auto"/>
      </w:divBdr>
    </w:div>
    <w:div w:id="277641294">
      <w:bodyDiv w:val="1"/>
      <w:marLeft w:val="0"/>
      <w:marRight w:val="0"/>
      <w:marTop w:val="0"/>
      <w:marBottom w:val="0"/>
      <w:divBdr>
        <w:top w:val="none" w:sz="0" w:space="0" w:color="auto"/>
        <w:left w:val="none" w:sz="0" w:space="0" w:color="auto"/>
        <w:bottom w:val="none" w:sz="0" w:space="0" w:color="auto"/>
        <w:right w:val="none" w:sz="0" w:space="0" w:color="auto"/>
      </w:divBdr>
    </w:div>
    <w:div w:id="277957835">
      <w:bodyDiv w:val="1"/>
      <w:marLeft w:val="0"/>
      <w:marRight w:val="0"/>
      <w:marTop w:val="0"/>
      <w:marBottom w:val="0"/>
      <w:divBdr>
        <w:top w:val="none" w:sz="0" w:space="0" w:color="auto"/>
        <w:left w:val="none" w:sz="0" w:space="0" w:color="auto"/>
        <w:bottom w:val="none" w:sz="0" w:space="0" w:color="auto"/>
        <w:right w:val="none" w:sz="0" w:space="0" w:color="auto"/>
      </w:divBdr>
    </w:div>
    <w:div w:id="280961114">
      <w:bodyDiv w:val="1"/>
      <w:marLeft w:val="0"/>
      <w:marRight w:val="0"/>
      <w:marTop w:val="0"/>
      <w:marBottom w:val="0"/>
      <w:divBdr>
        <w:top w:val="none" w:sz="0" w:space="0" w:color="auto"/>
        <w:left w:val="none" w:sz="0" w:space="0" w:color="auto"/>
        <w:bottom w:val="none" w:sz="0" w:space="0" w:color="auto"/>
        <w:right w:val="none" w:sz="0" w:space="0" w:color="auto"/>
      </w:divBdr>
    </w:div>
    <w:div w:id="292105012">
      <w:bodyDiv w:val="1"/>
      <w:marLeft w:val="0"/>
      <w:marRight w:val="0"/>
      <w:marTop w:val="0"/>
      <w:marBottom w:val="0"/>
      <w:divBdr>
        <w:top w:val="none" w:sz="0" w:space="0" w:color="auto"/>
        <w:left w:val="none" w:sz="0" w:space="0" w:color="auto"/>
        <w:bottom w:val="none" w:sz="0" w:space="0" w:color="auto"/>
        <w:right w:val="none" w:sz="0" w:space="0" w:color="auto"/>
      </w:divBdr>
    </w:div>
    <w:div w:id="293029199">
      <w:bodyDiv w:val="1"/>
      <w:marLeft w:val="0"/>
      <w:marRight w:val="0"/>
      <w:marTop w:val="0"/>
      <w:marBottom w:val="0"/>
      <w:divBdr>
        <w:top w:val="none" w:sz="0" w:space="0" w:color="auto"/>
        <w:left w:val="none" w:sz="0" w:space="0" w:color="auto"/>
        <w:bottom w:val="none" w:sz="0" w:space="0" w:color="auto"/>
        <w:right w:val="none" w:sz="0" w:space="0" w:color="auto"/>
      </w:divBdr>
    </w:div>
    <w:div w:id="298802168">
      <w:bodyDiv w:val="1"/>
      <w:marLeft w:val="0"/>
      <w:marRight w:val="0"/>
      <w:marTop w:val="0"/>
      <w:marBottom w:val="0"/>
      <w:divBdr>
        <w:top w:val="none" w:sz="0" w:space="0" w:color="auto"/>
        <w:left w:val="none" w:sz="0" w:space="0" w:color="auto"/>
        <w:bottom w:val="none" w:sz="0" w:space="0" w:color="auto"/>
        <w:right w:val="none" w:sz="0" w:space="0" w:color="auto"/>
      </w:divBdr>
    </w:div>
    <w:div w:id="300425214">
      <w:bodyDiv w:val="1"/>
      <w:marLeft w:val="0"/>
      <w:marRight w:val="0"/>
      <w:marTop w:val="0"/>
      <w:marBottom w:val="0"/>
      <w:divBdr>
        <w:top w:val="none" w:sz="0" w:space="0" w:color="auto"/>
        <w:left w:val="none" w:sz="0" w:space="0" w:color="auto"/>
        <w:bottom w:val="none" w:sz="0" w:space="0" w:color="auto"/>
        <w:right w:val="none" w:sz="0" w:space="0" w:color="auto"/>
      </w:divBdr>
    </w:div>
    <w:div w:id="303243340">
      <w:bodyDiv w:val="1"/>
      <w:marLeft w:val="0"/>
      <w:marRight w:val="0"/>
      <w:marTop w:val="0"/>
      <w:marBottom w:val="0"/>
      <w:divBdr>
        <w:top w:val="none" w:sz="0" w:space="0" w:color="auto"/>
        <w:left w:val="none" w:sz="0" w:space="0" w:color="auto"/>
        <w:bottom w:val="none" w:sz="0" w:space="0" w:color="auto"/>
        <w:right w:val="none" w:sz="0" w:space="0" w:color="auto"/>
      </w:divBdr>
    </w:div>
    <w:div w:id="310984743">
      <w:bodyDiv w:val="1"/>
      <w:marLeft w:val="0"/>
      <w:marRight w:val="0"/>
      <w:marTop w:val="0"/>
      <w:marBottom w:val="0"/>
      <w:divBdr>
        <w:top w:val="none" w:sz="0" w:space="0" w:color="auto"/>
        <w:left w:val="none" w:sz="0" w:space="0" w:color="auto"/>
        <w:bottom w:val="none" w:sz="0" w:space="0" w:color="auto"/>
        <w:right w:val="none" w:sz="0" w:space="0" w:color="auto"/>
      </w:divBdr>
    </w:div>
    <w:div w:id="316305348">
      <w:bodyDiv w:val="1"/>
      <w:marLeft w:val="0"/>
      <w:marRight w:val="0"/>
      <w:marTop w:val="0"/>
      <w:marBottom w:val="0"/>
      <w:divBdr>
        <w:top w:val="none" w:sz="0" w:space="0" w:color="auto"/>
        <w:left w:val="none" w:sz="0" w:space="0" w:color="auto"/>
        <w:bottom w:val="none" w:sz="0" w:space="0" w:color="auto"/>
        <w:right w:val="none" w:sz="0" w:space="0" w:color="auto"/>
      </w:divBdr>
    </w:div>
    <w:div w:id="320930386">
      <w:bodyDiv w:val="1"/>
      <w:marLeft w:val="0"/>
      <w:marRight w:val="0"/>
      <w:marTop w:val="0"/>
      <w:marBottom w:val="0"/>
      <w:divBdr>
        <w:top w:val="none" w:sz="0" w:space="0" w:color="auto"/>
        <w:left w:val="none" w:sz="0" w:space="0" w:color="auto"/>
        <w:bottom w:val="none" w:sz="0" w:space="0" w:color="auto"/>
        <w:right w:val="none" w:sz="0" w:space="0" w:color="auto"/>
      </w:divBdr>
    </w:div>
    <w:div w:id="322660354">
      <w:bodyDiv w:val="1"/>
      <w:marLeft w:val="0"/>
      <w:marRight w:val="0"/>
      <w:marTop w:val="0"/>
      <w:marBottom w:val="0"/>
      <w:divBdr>
        <w:top w:val="none" w:sz="0" w:space="0" w:color="auto"/>
        <w:left w:val="none" w:sz="0" w:space="0" w:color="auto"/>
        <w:bottom w:val="none" w:sz="0" w:space="0" w:color="auto"/>
        <w:right w:val="none" w:sz="0" w:space="0" w:color="auto"/>
      </w:divBdr>
      <w:divsChild>
        <w:div w:id="1001549387">
          <w:marLeft w:val="480"/>
          <w:marRight w:val="0"/>
          <w:marTop w:val="0"/>
          <w:marBottom w:val="0"/>
          <w:divBdr>
            <w:top w:val="none" w:sz="0" w:space="0" w:color="auto"/>
            <w:left w:val="none" w:sz="0" w:space="0" w:color="auto"/>
            <w:bottom w:val="none" w:sz="0" w:space="0" w:color="auto"/>
            <w:right w:val="none" w:sz="0" w:space="0" w:color="auto"/>
          </w:divBdr>
        </w:div>
        <w:div w:id="1221670135">
          <w:marLeft w:val="480"/>
          <w:marRight w:val="0"/>
          <w:marTop w:val="0"/>
          <w:marBottom w:val="0"/>
          <w:divBdr>
            <w:top w:val="none" w:sz="0" w:space="0" w:color="auto"/>
            <w:left w:val="none" w:sz="0" w:space="0" w:color="auto"/>
            <w:bottom w:val="none" w:sz="0" w:space="0" w:color="auto"/>
            <w:right w:val="none" w:sz="0" w:space="0" w:color="auto"/>
          </w:divBdr>
        </w:div>
        <w:div w:id="2046787067">
          <w:marLeft w:val="480"/>
          <w:marRight w:val="0"/>
          <w:marTop w:val="0"/>
          <w:marBottom w:val="0"/>
          <w:divBdr>
            <w:top w:val="none" w:sz="0" w:space="0" w:color="auto"/>
            <w:left w:val="none" w:sz="0" w:space="0" w:color="auto"/>
            <w:bottom w:val="none" w:sz="0" w:space="0" w:color="auto"/>
            <w:right w:val="none" w:sz="0" w:space="0" w:color="auto"/>
          </w:divBdr>
        </w:div>
        <w:div w:id="689650036">
          <w:marLeft w:val="480"/>
          <w:marRight w:val="0"/>
          <w:marTop w:val="0"/>
          <w:marBottom w:val="0"/>
          <w:divBdr>
            <w:top w:val="none" w:sz="0" w:space="0" w:color="auto"/>
            <w:left w:val="none" w:sz="0" w:space="0" w:color="auto"/>
            <w:bottom w:val="none" w:sz="0" w:space="0" w:color="auto"/>
            <w:right w:val="none" w:sz="0" w:space="0" w:color="auto"/>
          </w:divBdr>
        </w:div>
        <w:div w:id="236323604">
          <w:marLeft w:val="480"/>
          <w:marRight w:val="0"/>
          <w:marTop w:val="0"/>
          <w:marBottom w:val="0"/>
          <w:divBdr>
            <w:top w:val="none" w:sz="0" w:space="0" w:color="auto"/>
            <w:left w:val="none" w:sz="0" w:space="0" w:color="auto"/>
            <w:bottom w:val="none" w:sz="0" w:space="0" w:color="auto"/>
            <w:right w:val="none" w:sz="0" w:space="0" w:color="auto"/>
          </w:divBdr>
        </w:div>
        <w:div w:id="689986014">
          <w:marLeft w:val="480"/>
          <w:marRight w:val="0"/>
          <w:marTop w:val="0"/>
          <w:marBottom w:val="0"/>
          <w:divBdr>
            <w:top w:val="none" w:sz="0" w:space="0" w:color="auto"/>
            <w:left w:val="none" w:sz="0" w:space="0" w:color="auto"/>
            <w:bottom w:val="none" w:sz="0" w:space="0" w:color="auto"/>
            <w:right w:val="none" w:sz="0" w:space="0" w:color="auto"/>
          </w:divBdr>
        </w:div>
        <w:div w:id="789009422">
          <w:marLeft w:val="480"/>
          <w:marRight w:val="0"/>
          <w:marTop w:val="0"/>
          <w:marBottom w:val="0"/>
          <w:divBdr>
            <w:top w:val="none" w:sz="0" w:space="0" w:color="auto"/>
            <w:left w:val="none" w:sz="0" w:space="0" w:color="auto"/>
            <w:bottom w:val="none" w:sz="0" w:space="0" w:color="auto"/>
            <w:right w:val="none" w:sz="0" w:space="0" w:color="auto"/>
          </w:divBdr>
        </w:div>
        <w:div w:id="638264608">
          <w:marLeft w:val="480"/>
          <w:marRight w:val="0"/>
          <w:marTop w:val="0"/>
          <w:marBottom w:val="0"/>
          <w:divBdr>
            <w:top w:val="none" w:sz="0" w:space="0" w:color="auto"/>
            <w:left w:val="none" w:sz="0" w:space="0" w:color="auto"/>
            <w:bottom w:val="none" w:sz="0" w:space="0" w:color="auto"/>
            <w:right w:val="none" w:sz="0" w:space="0" w:color="auto"/>
          </w:divBdr>
        </w:div>
        <w:div w:id="267465513">
          <w:marLeft w:val="480"/>
          <w:marRight w:val="0"/>
          <w:marTop w:val="0"/>
          <w:marBottom w:val="0"/>
          <w:divBdr>
            <w:top w:val="none" w:sz="0" w:space="0" w:color="auto"/>
            <w:left w:val="none" w:sz="0" w:space="0" w:color="auto"/>
            <w:bottom w:val="none" w:sz="0" w:space="0" w:color="auto"/>
            <w:right w:val="none" w:sz="0" w:space="0" w:color="auto"/>
          </w:divBdr>
        </w:div>
        <w:div w:id="2101412112">
          <w:marLeft w:val="480"/>
          <w:marRight w:val="0"/>
          <w:marTop w:val="0"/>
          <w:marBottom w:val="0"/>
          <w:divBdr>
            <w:top w:val="none" w:sz="0" w:space="0" w:color="auto"/>
            <w:left w:val="none" w:sz="0" w:space="0" w:color="auto"/>
            <w:bottom w:val="none" w:sz="0" w:space="0" w:color="auto"/>
            <w:right w:val="none" w:sz="0" w:space="0" w:color="auto"/>
          </w:divBdr>
        </w:div>
        <w:div w:id="1464738598">
          <w:marLeft w:val="480"/>
          <w:marRight w:val="0"/>
          <w:marTop w:val="0"/>
          <w:marBottom w:val="0"/>
          <w:divBdr>
            <w:top w:val="none" w:sz="0" w:space="0" w:color="auto"/>
            <w:left w:val="none" w:sz="0" w:space="0" w:color="auto"/>
            <w:bottom w:val="none" w:sz="0" w:space="0" w:color="auto"/>
            <w:right w:val="none" w:sz="0" w:space="0" w:color="auto"/>
          </w:divBdr>
        </w:div>
        <w:div w:id="2041738664">
          <w:marLeft w:val="480"/>
          <w:marRight w:val="0"/>
          <w:marTop w:val="0"/>
          <w:marBottom w:val="0"/>
          <w:divBdr>
            <w:top w:val="none" w:sz="0" w:space="0" w:color="auto"/>
            <w:left w:val="none" w:sz="0" w:space="0" w:color="auto"/>
            <w:bottom w:val="none" w:sz="0" w:space="0" w:color="auto"/>
            <w:right w:val="none" w:sz="0" w:space="0" w:color="auto"/>
          </w:divBdr>
        </w:div>
        <w:div w:id="355470717">
          <w:marLeft w:val="480"/>
          <w:marRight w:val="0"/>
          <w:marTop w:val="0"/>
          <w:marBottom w:val="0"/>
          <w:divBdr>
            <w:top w:val="none" w:sz="0" w:space="0" w:color="auto"/>
            <w:left w:val="none" w:sz="0" w:space="0" w:color="auto"/>
            <w:bottom w:val="none" w:sz="0" w:space="0" w:color="auto"/>
            <w:right w:val="none" w:sz="0" w:space="0" w:color="auto"/>
          </w:divBdr>
        </w:div>
        <w:div w:id="1003164006">
          <w:marLeft w:val="480"/>
          <w:marRight w:val="0"/>
          <w:marTop w:val="0"/>
          <w:marBottom w:val="0"/>
          <w:divBdr>
            <w:top w:val="none" w:sz="0" w:space="0" w:color="auto"/>
            <w:left w:val="none" w:sz="0" w:space="0" w:color="auto"/>
            <w:bottom w:val="none" w:sz="0" w:space="0" w:color="auto"/>
            <w:right w:val="none" w:sz="0" w:space="0" w:color="auto"/>
          </w:divBdr>
        </w:div>
        <w:div w:id="339165026">
          <w:marLeft w:val="480"/>
          <w:marRight w:val="0"/>
          <w:marTop w:val="0"/>
          <w:marBottom w:val="0"/>
          <w:divBdr>
            <w:top w:val="none" w:sz="0" w:space="0" w:color="auto"/>
            <w:left w:val="none" w:sz="0" w:space="0" w:color="auto"/>
            <w:bottom w:val="none" w:sz="0" w:space="0" w:color="auto"/>
            <w:right w:val="none" w:sz="0" w:space="0" w:color="auto"/>
          </w:divBdr>
        </w:div>
        <w:div w:id="2139105846">
          <w:marLeft w:val="480"/>
          <w:marRight w:val="0"/>
          <w:marTop w:val="0"/>
          <w:marBottom w:val="0"/>
          <w:divBdr>
            <w:top w:val="none" w:sz="0" w:space="0" w:color="auto"/>
            <w:left w:val="none" w:sz="0" w:space="0" w:color="auto"/>
            <w:bottom w:val="none" w:sz="0" w:space="0" w:color="auto"/>
            <w:right w:val="none" w:sz="0" w:space="0" w:color="auto"/>
          </w:divBdr>
        </w:div>
        <w:div w:id="2133279498">
          <w:marLeft w:val="480"/>
          <w:marRight w:val="0"/>
          <w:marTop w:val="0"/>
          <w:marBottom w:val="0"/>
          <w:divBdr>
            <w:top w:val="none" w:sz="0" w:space="0" w:color="auto"/>
            <w:left w:val="none" w:sz="0" w:space="0" w:color="auto"/>
            <w:bottom w:val="none" w:sz="0" w:space="0" w:color="auto"/>
            <w:right w:val="none" w:sz="0" w:space="0" w:color="auto"/>
          </w:divBdr>
        </w:div>
        <w:div w:id="1428192123">
          <w:marLeft w:val="480"/>
          <w:marRight w:val="0"/>
          <w:marTop w:val="0"/>
          <w:marBottom w:val="0"/>
          <w:divBdr>
            <w:top w:val="none" w:sz="0" w:space="0" w:color="auto"/>
            <w:left w:val="none" w:sz="0" w:space="0" w:color="auto"/>
            <w:bottom w:val="none" w:sz="0" w:space="0" w:color="auto"/>
            <w:right w:val="none" w:sz="0" w:space="0" w:color="auto"/>
          </w:divBdr>
        </w:div>
        <w:div w:id="25255693">
          <w:marLeft w:val="480"/>
          <w:marRight w:val="0"/>
          <w:marTop w:val="0"/>
          <w:marBottom w:val="0"/>
          <w:divBdr>
            <w:top w:val="none" w:sz="0" w:space="0" w:color="auto"/>
            <w:left w:val="none" w:sz="0" w:space="0" w:color="auto"/>
            <w:bottom w:val="none" w:sz="0" w:space="0" w:color="auto"/>
            <w:right w:val="none" w:sz="0" w:space="0" w:color="auto"/>
          </w:divBdr>
        </w:div>
        <w:div w:id="1198931148">
          <w:marLeft w:val="480"/>
          <w:marRight w:val="0"/>
          <w:marTop w:val="0"/>
          <w:marBottom w:val="0"/>
          <w:divBdr>
            <w:top w:val="none" w:sz="0" w:space="0" w:color="auto"/>
            <w:left w:val="none" w:sz="0" w:space="0" w:color="auto"/>
            <w:bottom w:val="none" w:sz="0" w:space="0" w:color="auto"/>
            <w:right w:val="none" w:sz="0" w:space="0" w:color="auto"/>
          </w:divBdr>
        </w:div>
        <w:div w:id="34694733">
          <w:marLeft w:val="480"/>
          <w:marRight w:val="0"/>
          <w:marTop w:val="0"/>
          <w:marBottom w:val="0"/>
          <w:divBdr>
            <w:top w:val="none" w:sz="0" w:space="0" w:color="auto"/>
            <w:left w:val="none" w:sz="0" w:space="0" w:color="auto"/>
            <w:bottom w:val="none" w:sz="0" w:space="0" w:color="auto"/>
            <w:right w:val="none" w:sz="0" w:space="0" w:color="auto"/>
          </w:divBdr>
        </w:div>
        <w:div w:id="1681078439">
          <w:marLeft w:val="480"/>
          <w:marRight w:val="0"/>
          <w:marTop w:val="0"/>
          <w:marBottom w:val="0"/>
          <w:divBdr>
            <w:top w:val="none" w:sz="0" w:space="0" w:color="auto"/>
            <w:left w:val="none" w:sz="0" w:space="0" w:color="auto"/>
            <w:bottom w:val="none" w:sz="0" w:space="0" w:color="auto"/>
            <w:right w:val="none" w:sz="0" w:space="0" w:color="auto"/>
          </w:divBdr>
        </w:div>
        <w:div w:id="1667630066">
          <w:marLeft w:val="480"/>
          <w:marRight w:val="0"/>
          <w:marTop w:val="0"/>
          <w:marBottom w:val="0"/>
          <w:divBdr>
            <w:top w:val="none" w:sz="0" w:space="0" w:color="auto"/>
            <w:left w:val="none" w:sz="0" w:space="0" w:color="auto"/>
            <w:bottom w:val="none" w:sz="0" w:space="0" w:color="auto"/>
            <w:right w:val="none" w:sz="0" w:space="0" w:color="auto"/>
          </w:divBdr>
        </w:div>
        <w:div w:id="706299774">
          <w:marLeft w:val="480"/>
          <w:marRight w:val="0"/>
          <w:marTop w:val="0"/>
          <w:marBottom w:val="0"/>
          <w:divBdr>
            <w:top w:val="none" w:sz="0" w:space="0" w:color="auto"/>
            <w:left w:val="none" w:sz="0" w:space="0" w:color="auto"/>
            <w:bottom w:val="none" w:sz="0" w:space="0" w:color="auto"/>
            <w:right w:val="none" w:sz="0" w:space="0" w:color="auto"/>
          </w:divBdr>
        </w:div>
        <w:div w:id="179391481">
          <w:marLeft w:val="480"/>
          <w:marRight w:val="0"/>
          <w:marTop w:val="0"/>
          <w:marBottom w:val="0"/>
          <w:divBdr>
            <w:top w:val="none" w:sz="0" w:space="0" w:color="auto"/>
            <w:left w:val="none" w:sz="0" w:space="0" w:color="auto"/>
            <w:bottom w:val="none" w:sz="0" w:space="0" w:color="auto"/>
            <w:right w:val="none" w:sz="0" w:space="0" w:color="auto"/>
          </w:divBdr>
        </w:div>
        <w:div w:id="78186819">
          <w:marLeft w:val="480"/>
          <w:marRight w:val="0"/>
          <w:marTop w:val="0"/>
          <w:marBottom w:val="0"/>
          <w:divBdr>
            <w:top w:val="none" w:sz="0" w:space="0" w:color="auto"/>
            <w:left w:val="none" w:sz="0" w:space="0" w:color="auto"/>
            <w:bottom w:val="none" w:sz="0" w:space="0" w:color="auto"/>
            <w:right w:val="none" w:sz="0" w:space="0" w:color="auto"/>
          </w:divBdr>
        </w:div>
        <w:div w:id="2030183687">
          <w:marLeft w:val="480"/>
          <w:marRight w:val="0"/>
          <w:marTop w:val="0"/>
          <w:marBottom w:val="0"/>
          <w:divBdr>
            <w:top w:val="none" w:sz="0" w:space="0" w:color="auto"/>
            <w:left w:val="none" w:sz="0" w:space="0" w:color="auto"/>
            <w:bottom w:val="none" w:sz="0" w:space="0" w:color="auto"/>
            <w:right w:val="none" w:sz="0" w:space="0" w:color="auto"/>
          </w:divBdr>
        </w:div>
        <w:div w:id="4329386">
          <w:marLeft w:val="480"/>
          <w:marRight w:val="0"/>
          <w:marTop w:val="0"/>
          <w:marBottom w:val="0"/>
          <w:divBdr>
            <w:top w:val="none" w:sz="0" w:space="0" w:color="auto"/>
            <w:left w:val="none" w:sz="0" w:space="0" w:color="auto"/>
            <w:bottom w:val="none" w:sz="0" w:space="0" w:color="auto"/>
            <w:right w:val="none" w:sz="0" w:space="0" w:color="auto"/>
          </w:divBdr>
        </w:div>
        <w:div w:id="875853361">
          <w:marLeft w:val="480"/>
          <w:marRight w:val="0"/>
          <w:marTop w:val="0"/>
          <w:marBottom w:val="0"/>
          <w:divBdr>
            <w:top w:val="none" w:sz="0" w:space="0" w:color="auto"/>
            <w:left w:val="none" w:sz="0" w:space="0" w:color="auto"/>
            <w:bottom w:val="none" w:sz="0" w:space="0" w:color="auto"/>
            <w:right w:val="none" w:sz="0" w:space="0" w:color="auto"/>
          </w:divBdr>
        </w:div>
        <w:div w:id="898367987">
          <w:marLeft w:val="480"/>
          <w:marRight w:val="0"/>
          <w:marTop w:val="0"/>
          <w:marBottom w:val="0"/>
          <w:divBdr>
            <w:top w:val="none" w:sz="0" w:space="0" w:color="auto"/>
            <w:left w:val="none" w:sz="0" w:space="0" w:color="auto"/>
            <w:bottom w:val="none" w:sz="0" w:space="0" w:color="auto"/>
            <w:right w:val="none" w:sz="0" w:space="0" w:color="auto"/>
          </w:divBdr>
        </w:div>
        <w:div w:id="40906726">
          <w:marLeft w:val="480"/>
          <w:marRight w:val="0"/>
          <w:marTop w:val="0"/>
          <w:marBottom w:val="0"/>
          <w:divBdr>
            <w:top w:val="none" w:sz="0" w:space="0" w:color="auto"/>
            <w:left w:val="none" w:sz="0" w:space="0" w:color="auto"/>
            <w:bottom w:val="none" w:sz="0" w:space="0" w:color="auto"/>
            <w:right w:val="none" w:sz="0" w:space="0" w:color="auto"/>
          </w:divBdr>
        </w:div>
        <w:div w:id="930049026">
          <w:marLeft w:val="480"/>
          <w:marRight w:val="0"/>
          <w:marTop w:val="0"/>
          <w:marBottom w:val="0"/>
          <w:divBdr>
            <w:top w:val="none" w:sz="0" w:space="0" w:color="auto"/>
            <w:left w:val="none" w:sz="0" w:space="0" w:color="auto"/>
            <w:bottom w:val="none" w:sz="0" w:space="0" w:color="auto"/>
            <w:right w:val="none" w:sz="0" w:space="0" w:color="auto"/>
          </w:divBdr>
        </w:div>
        <w:div w:id="1707680291">
          <w:marLeft w:val="480"/>
          <w:marRight w:val="0"/>
          <w:marTop w:val="0"/>
          <w:marBottom w:val="0"/>
          <w:divBdr>
            <w:top w:val="none" w:sz="0" w:space="0" w:color="auto"/>
            <w:left w:val="none" w:sz="0" w:space="0" w:color="auto"/>
            <w:bottom w:val="none" w:sz="0" w:space="0" w:color="auto"/>
            <w:right w:val="none" w:sz="0" w:space="0" w:color="auto"/>
          </w:divBdr>
        </w:div>
        <w:div w:id="1574242426">
          <w:marLeft w:val="480"/>
          <w:marRight w:val="0"/>
          <w:marTop w:val="0"/>
          <w:marBottom w:val="0"/>
          <w:divBdr>
            <w:top w:val="none" w:sz="0" w:space="0" w:color="auto"/>
            <w:left w:val="none" w:sz="0" w:space="0" w:color="auto"/>
            <w:bottom w:val="none" w:sz="0" w:space="0" w:color="auto"/>
            <w:right w:val="none" w:sz="0" w:space="0" w:color="auto"/>
          </w:divBdr>
        </w:div>
        <w:div w:id="1426002338">
          <w:marLeft w:val="480"/>
          <w:marRight w:val="0"/>
          <w:marTop w:val="0"/>
          <w:marBottom w:val="0"/>
          <w:divBdr>
            <w:top w:val="none" w:sz="0" w:space="0" w:color="auto"/>
            <w:left w:val="none" w:sz="0" w:space="0" w:color="auto"/>
            <w:bottom w:val="none" w:sz="0" w:space="0" w:color="auto"/>
            <w:right w:val="none" w:sz="0" w:space="0" w:color="auto"/>
          </w:divBdr>
        </w:div>
        <w:div w:id="1630210638">
          <w:marLeft w:val="480"/>
          <w:marRight w:val="0"/>
          <w:marTop w:val="0"/>
          <w:marBottom w:val="0"/>
          <w:divBdr>
            <w:top w:val="none" w:sz="0" w:space="0" w:color="auto"/>
            <w:left w:val="none" w:sz="0" w:space="0" w:color="auto"/>
            <w:bottom w:val="none" w:sz="0" w:space="0" w:color="auto"/>
            <w:right w:val="none" w:sz="0" w:space="0" w:color="auto"/>
          </w:divBdr>
        </w:div>
        <w:div w:id="1680229210">
          <w:marLeft w:val="480"/>
          <w:marRight w:val="0"/>
          <w:marTop w:val="0"/>
          <w:marBottom w:val="0"/>
          <w:divBdr>
            <w:top w:val="none" w:sz="0" w:space="0" w:color="auto"/>
            <w:left w:val="none" w:sz="0" w:space="0" w:color="auto"/>
            <w:bottom w:val="none" w:sz="0" w:space="0" w:color="auto"/>
            <w:right w:val="none" w:sz="0" w:space="0" w:color="auto"/>
          </w:divBdr>
        </w:div>
        <w:div w:id="888614989">
          <w:marLeft w:val="480"/>
          <w:marRight w:val="0"/>
          <w:marTop w:val="0"/>
          <w:marBottom w:val="0"/>
          <w:divBdr>
            <w:top w:val="none" w:sz="0" w:space="0" w:color="auto"/>
            <w:left w:val="none" w:sz="0" w:space="0" w:color="auto"/>
            <w:bottom w:val="none" w:sz="0" w:space="0" w:color="auto"/>
            <w:right w:val="none" w:sz="0" w:space="0" w:color="auto"/>
          </w:divBdr>
        </w:div>
        <w:div w:id="1016735924">
          <w:marLeft w:val="480"/>
          <w:marRight w:val="0"/>
          <w:marTop w:val="0"/>
          <w:marBottom w:val="0"/>
          <w:divBdr>
            <w:top w:val="none" w:sz="0" w:space="0" w:color="auto"/>
            <w:left w:val="none" w:sz="0" w:space="0" w:color="auto"/>
            <w:bottom w:val="none" w:sz="0" w:space="0" w:color="auto"/>
            <w:right w:val="none" w:sz="0" w:space="0" w:color="auto"/>
          </w:divBdr>
        </w:div>
        <w:div w:id="1560244669">
          <w:marLeft w:val="480"/>
          <w:marRight w:val="0"/>
          <w:marTop w:val="0"/>
          <w:marBottom w:val="0"/>
          <w:divBdr>
            <w:top w:val="none" w:sz="0" w:space="0" w:color="auto"/>
            <w:left w:val="none" w:sz="0" w:space="0" w:color="auto"/>
            <w:bottom w:val="none" w:sz="0" w:space="0" w:color="auto"/>
            <w:right w:val="none" w:sz="0" w:space="0" w:color="auto"/>
          </w:divBdr>
        </w:div>
        <w:div w:id="772475148">
          <w:marLeft w:val="480"/>
          <w:marRight w:val="0"/>
          <w:marTop w:val="0"/>
          <w:marBottom w:val="0"/>
          <w:divBdr>
            <w:top w:val="none" w:sz="0" w:space="0" w:color="auto"/>
            <w:left w:val="none" w:sz="0" w:space="0" w:color="auto"/>
            <w:bottom w:val="none" w:sz="0" w:space="0" w:color="auto"/>
            <w:right w:val="none" w:sz="0" w:space="0" w:color="auto"/>
          </w:divBdr>
        </w:div>
        <w:div w:id="2075472455">
          <w:marLeft w:val="480"/>
          <w:marRight w:val="0"/>
          <w:marTop w:val="0"/>
          <w:marBottom w:val="0"/>
          <w:divBdr>
            <w:top w:val="none" w:sz="0" w:space="0" w:color="auto"/>
            <w:left w:val="none" w:sz="0" w:space="0" w:color="auto"/>
            <w:bottom w:val="none" w:sz="0" w:space="0" w:color="auto"/>
            <w:right w:val="none" w:sz="0" w:space="0" w:color="auto"/>
          </w:divBdr>
        </w:div>
        <w:div w:id="482699559">
          <w:marLeft w:val="480"/>
          <w:marRight w:val="0"/>
          <w:marTop w:val="0"/>
          <w:marBottom w:val="0"/>
          <w:divBdr>
            <w:top w:val="none" w:sz="0" w:space="0" w:color="auto"/>
            <w:left w:val="none" w:sz="0" w:space="0" w:color="auto"/>
            <w:bottom w:val="none" w:sz="0" w:space="0" w:color="auto"/>
            <w:right w:val="none" w:sz="0" w:space="0" w:color="auto"/>
          </w:divBdr>
        </w:div>
        <w:div w:id="246892291">
          <w:marLeft w:val="480"/>
          <w:marRight w:val="0"/>
          <w:marTop w:val="0"/>
          <w:marBottom w:val="0"/>
          <w:divBdr>
            <w:top w:val="none" w:sz="0" w:space="0" w:color="auto"/>
            <w:left w:val="none" w:sz="0" w:space="0" w:color="auto"/>
            <w:bottom w:val="none" w:sz="0" w:space="0" w:color="auto"/>
            <w:right w:val="none" w:sz="0" w:space="0" w:color="auto"/>
          </w:divBdr>
        </w:div>
        <w:div w:id="494809126">
          <w:marLeft w:val="480"/>
          <w:marRight w:val="0"/>
          <w:marTop w:val="0"/>
          <w:marBottom w:val="0"/>
          <w:divBdr>
            <w:top w:val="none" w:sz="0" w:space="0" w:color="auto"/>
            <w:left w:val="none" w:sz="0" w:space="0" w:color="auto"/>
            <w:bottom w:val="none" w:sz="0" w:space="0" w:color="auto"/>
            <w:right w:val="none" w:sz="0" w:space="0" w:color="auto"/>
          </w:divBdr>
        </w:div>
        <w:div w:id="1757702894">
          <w:marLeft w:val="480"/>
          <w:marRight w:val="0"/>
          <w:marTop w:val="0"/>
          <w:marBottom w:val="0"/>
          <w:divBdr>
            <w:top w:val="none" w:sz="0" w:space="0" w:color="auto"/>
            <w:left w:val="none" w:sz="0" w:space="0" w:color="auto"/>
            <w:bottom w:val="none" w:sz="0" w:space="0" w:color="auto"/>
            <w:right w:val="none" w:sz="0" w:space="0" w:color="auto"/>
          </w:divBdr>
        </w:div>
        <w:div w:id="2114588541">
          <w:marLeft w:val="480"/>
          <w:marRight w:val="0"/>
          <w:marTop w:val="0"/>
          <w:marBottom w:val="0"/>
          <w:divBdr>
            <w:top w:val="none" w:sz="0" w:space="0" w:color="auto"/>
            <w:left w:val="none" w:sz="0" w:space="0" w:color="auto"/>
            <w:bottom w:val="none" w:sz="0" w:space="0" w:color="auto"/>
            <w:right w:val="none" w:sz="0" w:space="0" w:color="auto"/>
          </w:divBdr>
        </w:div>
        <w:div w:id="1702392164">
          <w:marLeft w:val="480"/>
          <w:marRight w:val="0"/>
          <w:marTop w:val="0"/>
          <w:marBottom w:val="0"/>
          <w:divBdr>
            <w:top w:val="none" w:sz="0" w:space="0" w:color="auto"/>
            <w:left w:val="none" w:sz="0" w:space="0" w:color="auto"/>
            <w:bottom w:val="none" w:sz="0" w:space="0" w:color="auto"/>
            <w:right w:val="none" w:sz="0" w:space="0" w:color="auto"/>
          </w:divBdr>
        </w:div>
        <w:div w:id="932708472">
          <w:marLeft w:val="480"/>
          <w:marRight w:val="0"/>
          <w:marTop w:val="0"/>
          <w:marBottom w:val="0"/>
          <w:divBdr>
            <w:top w:val="none" w:sz="0" w:space="0" w:color="auto"/>
            <w:left w:val="none" w:sz="0" w:space="0" w:color="auto"/>
            <w:bottom w:val="none" w:sz="0" w:space="0" w:color="auto"/>
            <w:right w:val="none" w:sz="0" w:space="0" w:color="auto"/>
          </w:divBdr>
        </w:div>
        <w:div w:id="475101455">
          <w:marLeft w:val="480"/>
          <w:marRight w:val="0"/>
          <w:marTop w:val="0"/>
          <w:marBottom w:val="0"/>
          <w:divBdr>
            <w:top w:val="none" w:sz="0" w:space="0" w:color="auto"/>
            <w:left w:val="none" w:sz="0" w:space="0" w:color="auto"/>
            <w:bottom w:val="none" w:sz="0" w:space="0" w:color="auto"/>
            <w:right w:val="none" w:sz="0" w:space="0" w:color="auto"/>
          </w:divBdr>
        </w:div>
        <w:div w:id="1570534035">
          <w:marLeft w:val="480"/>
          <w:marRight w:val="0"/>
          <w:marTop w:val="0"/>
          <w:marBottom w:val="0"/>
          <w:divBdr>
            <w:top w:val="none" w:sz="0" w:space="0" w:color="auto"/>
            <w:left w:val="none" w:sz="0" w:space="0" w:color="auto"/>
            <w:bottom w:val="none" w:sz="0" w:space="0" w:color="auto"/>
            <w:right w:val="none" w:sz="0" w:space="0" w:color="auto"/>
          </w:divBdr>
        </w:div>
        <w:div w:id="830950467">
          <w:marLeft w:val="480"/>
          <w:marRight w:val="0"/>
          <w:marTop w:val="0"/>
          <w:marBottom w:val="0"/>
          <w:divBdr>
            <w:top w:val="none" w:sz="0" w:space="0" w:color="auto"/>
            <w:left w:val="none" w:sz="0" w:space="0" w:color="auto"/>
            <w:bottom w:val="none" w:sz="0" w:space="0" w:color="auto"/>
            <w:right w:val="none" w:sz="0" w:space="0" w:color="auto"/>
          </w:divBdr>
        </w:div>
        <w:div w:id="2136943358">
          <w:marLeft w:val="480"/>
          <w:marRight w:val="0"/>
          <w:marTop w:val="0"/>
          <w:marBottom w:val="0"/>
          <w:divBdr>
            <w:top w:val="none" w:sz="0" w:space="0" w:color="auto"/>
            <w:left w:val="none" w:sz="0" w:space="0" w:color="auto"/>
            <w:bottom w:val="none" w:sz="0" w:space="0" w:color="auto"/>
            <w:right w:val="none" w:sz="0" w:space="0" w:color="auto"/>
          </w:divBdr>
        </w:div>
        <w:div w:id="210776936">
          <w:marLeft w:val="480"/>
          <w:marRight w:val="0"/>
          <w:marTop w:val="0"/>
          <w:marBottom w:val="0"/>
          <w:divBdr>
            <w:top w:val="none" w:sz="0" w:space="0" w:color="auto"/>
            <w:left w:val="none" w:sz="0" w:space="0" w:color="auto"/>
            <w:bottom w:val="none" w:sz="0" w:space="0" w:color="auto"/>
            <w:right w:val="none" w:sz="0" w:space="0" w:color="auto"/>
          </w:divBdr>
        </w:div>
        <w:div w:id="652224736">
          <w:marLeft w:val="480"/>
          <w:marRight w:val="0"/>
          <w:marTop w:val="0"/>
          <w:marBottom w:val="0"/>
          <w:divBdr>
            <w:top w:val="none" w:sz="0" w:space="0" w:color="auto"/>
            <w:left w:val="none" w:sz="0" w:space="0" w:color="auto"/>
            <w:bottom w:val="none" w:sz="0" w:space="0" w:color="auto"/>
            <w:right w:val="none" w:sz="0" w:space="0" w:color="auto"/>
          </w:divBdr>
        </w:div>
        <w:div w:id="2017607610">
          <w:marLeft w:val="480"/>
          <w:marRight w:val="0"/>
          <w:marTop w:val="0"/>
          <w:marBottom w:val="0"/>
          <w:divBdr>
            <w:top w:val="none" w:sz="0" w:space="0" w:color="auto"/>
            <w:left w:val="none" w:sz="0" w:space="0" w:color="auto"/>
            <w:bottom w:val="none" w:sz="0" w:space="0" w:color="auto"/>
            <w:right w:val="none" w:sz="0" w:space="0" w:color="auto"/>
          </w:divBdr>
        </w:div>
        <w:div w:id="828595889">
          <w:marLeft w:val="480"/>
          <w:marRight w:val="0"/>
          <w:marTop w:val="0"/>
          <w:marBottom w:val="0"/>
          <w:divBdr>
            <w:top w:val="none" w:sz="0" w:space="0" w:color="auto"/>
            <w:left w:val="none" w:sz="0" w:space="0" w:color="auto"/>
            <w:bottom w:val="none" w:sz="0" w:space="0" w:color="auto"/>
            <w:right w:val="none" w:sz="0" w:space="0" w:color="auto"/>
          </w:divBdr>
        </w:div>
        <w:div w:id="1813792480">
          <w:marLeft w:val="480"/>
          <w:marRight w:val="0"/>
          <w:marTop w:val="0"/>
          <w:marBottom w:val="0"/>
          <w:divBdr>
            <w:top w:val="none" w:sz="0" w:space="0" w:color="auto"/>
            <w:left w:val="none" w:sz="0" w:space="0" w:color="auto"/>
            <w:bottom w:val="none" w:sz="0" w:space="0" w:color="auto"/>
            <w:right w:val="none" w:sz="0" w:space="0" w:color="auto"/>
          </w:divBdr>
        </w:div>
        <w:div w:id="1067924008">
          <w:marLeft w:val="480"/>
          <w:marRight w:val="0"/>
          <w:marTop w:val="0"/>
          <w:marBottom w:val="0"/>
          <w:divBdr>
            <w:top w:val="none" w:sz="0" w:space="0" w:color="auto"/>
            <w:left w:val="none" w:sz="0" w:space="0" w:color="auto"/>
            <w:bottom w:val="none" w:sz="0" w:space="0" w:color="auto"/>
            <w:right w:val="none" w:sz="0" w:space="0" w:color="auto"/>
          </w:divBdr>
        </w:div>
        <w:div w:id="1414157457">
          <w:marLeft w:val="480"/>
          <w:marRight w:val="0"/>
          <w:marTop w:val="0"/>
          <w:marBottom w:val="0"/>
          <w:divBdr>
            <w:top w:val="none" w:sz="0" w:space="0" w:color="auto"/>
            <w:left w:val="none" w:sz="0" w:space="0" w:color="auto"/>
            <w:bottom w:val="none" w:sz="0" w:space="0" w:color="auto"/>
            <w:right w:val="none" w:sz="0" w:space="0" w:color="auto"/>
          </w:divBdr>
        </w:div>
        <w:div w:id="1901673545">
          <w:marLeft w:val="480"/>
          <w:marRight w:val="0"/>
          <w:marTop w:val="0"/>
          <w:marBottom w:val="0"/>
          <w:divBdr>
            <w:top w:val="none" w:sz="0" w:space="0" w:color="auto"/>
            <w:left w:val="none" w:sz="0" w:space="0" w:color="auto"/>
            <w:bottom w:val="none" w:sz="0" w:space="0" w:color="auto"/>
            <w:right w:val="none" w:sz="0" w:space="0" w:color="auto"/>
          </w:divBdr>
        </w:div>
        <w:div w:id="779760708">
          <w:marLeft w:val="480"/>
          <w:marRight w:val="0"/>
          <w:marTop w:val="0"/>
          <w:marBottom w:val="0"/>
          <w:divBdr>
            <w:top w:val="none" w:sz="0" w:space="0" w:color="auto"/>
            <w:left w:val="none" w:sz="0" w:space="0" w:color="auto"/>
            <w:bottom w:val="none" w:sz="0" w:space="0" w:color="auto"/>
            <w:right w:val="none" w:sz="0" w:space="0" w:color="auto"/>
          </w:divBdr>
        </w:div>
        <w:div w:id="1495337153">
          <w:marLeft w:val="480"/>
          <w:marRight w:val="0"/>
          <w:marTop w:val="0"/>
          <w:marBottom w:val="0"/>
          <w:divBdr>
            <w:top w:val="none" w:sz="0" w:space="0" w:color="auto"/>
            <w:left w:val="none" w:sz="0" w:space="0" w:color="auto"/>
            <w:bottom w:val="none" w:sz="0" w:space="0" w:color="auto"/>
            <w:right w:val="none" w:sz="0" w:space="0" w:color="auto"/>
          </w:divBdr>
        </w:div>
        <w:div w:id="581451971">
          <w:marLeft w:val="480"/>
          <w:marRight w:val="0"/>
          <w:marTop w:val="0"/>
          <w:marBottom w:val="0"/>
          <w:divBdr>
            <w:top w:val="none" w:sz="0" w:space="0" w:color="auto"/>
            <w:left w:val="none" w:sz="0" w:space="0" w:color="auto"/>
            <w:bottom w:val="none" w:sz="0" w:space="0" w:color="auto"/>
            <w:right w:val="none" w:sz="0" w:space="0" w:color="auto"/>
          </w:divBdr>
        </w:div>
        <w:div w:id="1571311928">
          <w:marLeft w:val="480"/>
          <w:marRight w:val="0"/>
          <w:marTop w:val="0"/>
          <w:marBottom w:val="0"/>
          <w:divBdr>
            <w:top w:val="none" w:sz="0" w:space="0" w:color="auto"/>
            <w:left w:val="none" w:sz="0" w:space="0" w:color="auto"/>
            <w:bottom w:val="none" w:sz="0" w:space="0" w:color="auto"/>
            <w:right w:val="none" w:sz="0" w:space="0" w:color="auto"/>
          </w:divBdr>
        </w:div>
        <w:div w:id="36706613">
          <w:marLeft w:val="480"/>
          <w:marRight w:val="0"/>
          <w:marTop w:val="0"/>
          <w:marBottom w:val="0"/>
          <w:divBdr>
            <w:top w:val="none" w:sz="0" w:space="0" w:color="auto"/>
            <w:left w:val="none" w:sz="0" w:space="0" w:color="auto"/>
            <w:bottom w:val="none" w:sz="0" w:space="0" w:color="auto"/>
            <w:right w:val="none" w:sz="0" w:space="0" w:color="auto"/>
          </w:divBdr>
        </w:div>
        <w:div w:id="692195549">
          <w:marLeft w:val="480"/>
          <w:marRight w:val="0"/>
          <w:marTop w:val="0"/>
          <w:marBottom w:val="0"/>
          <w:divBdr>
            <w:top w:val="none" w:sz="0" w:space="0" w:color="auto"/>
            <w:left w:val="none" w:sz="0" w:space="0" w:color="auto"/>
            <w:bottom w:val="none" w:sz="0" w:space="0" w:color="auto"/>
            <w:right w:val="none" w:sz="0" w:space="0" w:color="auto"/>
          </w:divBdr>
        </w:div>
        <w:div w:id="362946187">
          <w:marLeft w:val="480"/>
          <w:marRight w:val="0"/>
          <w:marTop w:val="0"/>
          <w:marBottom w:val="0"/>
          <w:divBdr>
            <w:top w:val="none" w:sz="0" w:space="0" w:color="auto"/>
            <w:left w:val="none" w:sz="0" w:space="0" w:color="auto"/>
            <w:bottom w:val="none" w:sz="0" w:space="0" w:color="auto"/>
            <w:right w:val="none" w:sz="0" w:space="0" w:color="auto"/>
          </w:divBdr>
        </w:div>
        <w:div w:id="1032609877">
          <w:marLeft w:val="480"/>
          <w:marRight w:val="0"/>
          <w:marTop w:val="0"/>
          <w:marBottom w:val="0"/>
          <w:divBdr>
            <w:top w:val="none" w:sz="0" w:space="0" w:color="auto"/>
            <w:left w:val="none" w:sz="0" w:space="0" w:color="auto"/>
            <w:bottom w:val="none" w:sz="0" w:space="0" w:color="auto"/>
            <w:right w:val="none" w:sz="0" w:space="0" w:color="auto"/>
          </w:divBdr>
        </w:div>
        <w:div w:id="1337924604">
          <w:marLeft w:val="480"/>
          <w:marRight w:val="0"/>
          <w:marTop w:val="0"/>
          <w:marBottom w:val="0"/>
          <w:divBdr>
            <w:top w:val="none" w:sz="0" w:space="0" w:color="auto"/>
            <w:left w:val="none" w:sz="0" w:space="0" w:color="auto"/>
            <w:bottom w:val="none" w:sz="0" w:space="0" w:color="auto"/>
            <w:right w:val="none" w:sz="0" w:space="0" w:color="auto"/>
          </w:divBdr>
        </w:div>
        <w:div w:id="1196625945">
          <w:marLeft w:val="480"/>
          <w:marRight w:val="0"/>
          <w:marTop w:val="0"/>
          <w:marBottom w:val="0"/>
          <w:divBdr>
            <w:top w:val="none" w:sz="0" w:space="0" w:color="auto"/>
            <w:left w:val="none" w:sz="0" w:space="0" w:color="auto"/>
            <w:bottom w:val="none" w:sz="0" w:space="0" w:color="auto"/>
            <w:right w:val="none" w:sz="0" w:space="0" w:color="auto"/>
          </w:divBdr>
        </w:div>
        <w:div w:id="2070110486">
          <w:marLeft w:val="480"/>
          <w:marRight w:val="0"/>
          <w:marTop w:val="0"/>
          <w:marBottom w:val="0"/>
          <w:divBdr>
            <w:top w:val="none" w:sz="0" w:space="0" w:color="auto"/>
            <w:left w:val="none" w:sz="0" w:space="0" w:color="auto"/>
            <w:bottom w:val="none" w:sz="0" w:space="0" w:color="auto"/>
            <w:right w:val="none" w:sz="0" w:space="0" w:color="auto"/>
          </w:divBdr>
        </w:div>
        <w:div w:id="1605645345">
          <w:marLeft w:val="480"/>
          <w:marRight w:val="0"/>
          <w:marTop w:val="0"/>
          <w:marBottom w:val="0"/>
          <w:divBdr>
            <w:top w:val="none" w:sz="0" w:space="0" w:color="auto"/>
            <w:left w:val="none" w:sz="0" w:space="0" w:color="auto"/>
            <w:bottom w:val="none" w:sz="0" w:space="0" w:color="auto"/>
            <w:right w:val="none" w:sz="0" w:space="0" w:color="auto"/>
          </w:divBdr>
        </w:div>
        <w:div w:id="2050446847">
          <w:marLeft w:val="480"/>
          <w:marRight w:val="0"/>
          <w:marTop w:val="0"/>
          <w:marBottom w:val="0"/>
          <w:divBdr>
            <w:top w:val="none" w:sz="0" w:space="0" w:color="auto"/>
            <w:left w:val="none" w:sz="0" w:space="0" w:color="auto"/>
            <w:bottom w:val="none" w:sz="0" w:space="0" w:color="auto"/>
            <w:right w:val="none" w:sz="0" w:space="0" w:color="auto"/>
          </w:divBdr>
        </w:div>
        <w:div w:id="382407994">
          <w:marLeft w:val="480"/>
          <w:marRight w:val="0"/>
          <w:marTop w:val="0"/>
          <w:marBottom w:val="0"/>
          <w:divBdr>
            <w:top w:val="none" w:sz="0" w:space="0" w:color="auto"/>
            <w:left w:val="none" w:sz="0" w:space="0" w:color="auto"/>
            <w:bottom w:val="none" w:sz="0" w:space="0" w:color="auto"/>
            <w:right w:val="none" w:sz="0" w:space="0" w:color="auto"/>
          </w:divBdr>
        </w:div>
        <w:div w:id="156917738">
          <w:marLeft w:val="480"/>
          <w:marRight w:val="0"/>
          <w:marTop w:val="0"/>
          <w:marBottom w:val="0"/>
          <w:divBdr>
            <w:top w:val="none" w:sz="0" w:space="0" w:color="auto"/>
            <w:left w:val="none" w:sz="0" w:space="0" w:color="auto"/>
            <w:bottom w:val="none" w:sz="0" w:space="0" w:color="auto"/>
            <w:right w:val="none" w:sz="0" w:space="0" w:color="auto"/>
          </w:divBdr>
        </w:div>
        <w:div w:id="1221207953">
          <w:marLeft w:val="480"/>
          <w:marRight w:val="0"/>
          <w:marTop w:val="0"/>
          <w:marBottom w:val="0"/>
          <w:divBdr>
            <w:top w:val="none" w:sz="0" w:space="0" w:color="auto"/>
            <w:left w:val="none" w:sz="0" w:space="0" w:color="auto"/>
            <w:bottom w:val="none" w:sz="0" w:space="0" w:color="auto"/>
            <w:right w:val="none" w:sz="0" w:space="0" w:color="auto"/>
          </w:divBdr>
        </w:div>
      </w:divsChild>
    </w:div>
    <w:div w:id="327828733">
      <w:bodyDiv w:val="1"/>
      <w:marLeft w:val="0"/>
      <w:marRight w:val="0"/>
      <w:marTop w:val="0"/>
      <w:marBottom w:val="0"/>
      <w:divBdr>
        <w:top w:val="none" w:sz="0" w:space="0" w:color="auto"/>
        <w:left w:val="none" w:sz="0" w:space="0" w:color="auto"/>
        <w:bottom w:val="none" w:sz="0" w:space="0" w:color="auto"/>
        <w:right w:val="none" w:sz="0" w:space="0" w:color="auto"/>
      </w:divBdr>
    </w:div>
    <w:div w:id="335692399">
      <w:bodyDiv w:val="1"/>
      <w:marLeft w:val="0"/>
      <w:marRight w:val="0"/>
      <w:marTop w:val="0"/>
      <w:marBottom w:val="0"/>
      <w:divBdr>
        <w:top w:val="none" w:sz="0" w:space="0" w:color="auto"/>
        <w:left w:val="none" w:sz="0" w:space="0" w:color="auto"/>
        <w:bottom w:val="none" w:sz="0" w:space="0" w:color="auto"/>
        <w:right w:val="none" w:sz="0" w:space="0" w:color="auto"/>
      </w:divBdr>
    </w:div>
    <w:div w:id="336885378">
      <w:bodyDiv w:val="1"/>
      <w:marLeft w:val="0"/>
      <w:marRight w:val="0"/>
      <w:marTop w:val="0"/>
      <w:marBottom w:val="0"/>
      <w:divBdr>
        <w:top w:val="none" w:sz="0" w:space="0" w:color="auto"/>
        <w:left w:val="none" w:sz="0" w:space="0" w:color="auto"/>
        <w:bottom w:val="none" w:sz="0" w:space="0" w:color="auto"/>
        <w:right w:val="none" w:sz="0" w:space="0" w:color="auto"/>
      </w:divBdr>
    </w:div>
    <w:div w:id="337733564">
      <w:bodyDiv w:val="1"/>
      <w:marLeft w:val="0"/>
      <w:marRight w:val="0"/>
      <w:marTop w:val="0"/>
      <w:marBottom w:val="0"/>
      <w:divBdr>
        <w:top w:val="none" w:sz="0" w:space="0" w:color="auto"/>
        <w:left w:val="none" w:sz="0" w:space="0" w:color="auto"/>
        <w:bottom w:val="none" w:sz="0" w:space="0" w:color="auto"/>
        <w:right w:val="none" w:sz="0" w:space="0" w:color="auto"/>
      </w:divBdr>
    </w:div>
    <w:div w:id="340743760">
      <w:bodyDiv w:val="1"/>
      <w:marLeft w:val="0"/>
      <w:marRight w:val="0"/>
      <w:marTop w:val="0"/>
      <w:marBottom w:val="0"/>
      <w:divBdr>
        <w:top w:val="none" w:sz="0" w:space="0" w:color="auto"/>
        <w:left w:val="none" w:sz="0" w:space="0" w:color="auto"/>
        <w:bottom w:val="none" w:sz="0" w:space="0" w:color="auto"/>
        <w:right w:val="none" w:sz="0" w:space="0" w:color="auto"/>
      </w:divBdr>
    </w:div>
    <w:div w:id="342391843">
      <w:bodyDiv w:val="1"/>
      <w:marLeft w:val="0"/>
      <w:marRight w:val="0"/>
      <w:marTop w:val="0"/>
      <w:marBottom w:val="0"/>
      <w:divBdr>
        <w:top w:val="none" w:sz="0" w:space="0" w:color="auto"/>
        <w:left w:val="none" w:sz="0" w:space="0" w:color="auto"/>
        <w:bottom w:val="none" w:sz="0" w:space="0" w:color="auto"/>
        <w:right w:val="none" w:sz="0" w:space="0" w:color="auto"/>
      </w:divBdr>
    </w:div>
    <w:div w:id="345597278">
      <w:bodyDiv w:val="1"/>
      <w:marLeft w:val="0"/>
      <w:marRight w:val="0"/>
      <w:marTop w:val="0"/>
      <w:marBottom w:val="0"/>
      <w:divBdr>
        <w:top w:val="none" w:sz="0" w:space="0" w:color="auto"/>
        <w:left w:val="none" w:sz="0" w:space="0" w:color="auto"/>
        <w:bottom w:val="none" w:sz="0" w:space="0" w:color="auto"/>
        <w:right w:val="none" w:sz="0" w:space="0" w:color="auto"/>
      </w:divBdr>
    </w:div>
    <w:div w:id="347559705">
      <w:bodyDiv w:val="1"/>
      <w:marLeft w:val="0"/>
      <w:marRight w:val="0"/>
      <w:marTop w:val="0"/>
      <w:marBottom w:val="0"/>
      <w:divBdr>
        <w:top w:val="none" w:sz="0" w:space="0" w:color="auto"/>
        <w:left w:val="none" w:sz="0" w:space="0" w:color="auto"/>
        <w:bottom w:val="none" w:sz="0" w:space="0" w:color="auto"/>
        <w:right w:val="none" w:sz="0" w:space="0" w:color="auto"/>
      </w:divBdr>
    </w:div>
    <w:div w:id="355928654">
      <w:bodyDiv w:val="1"/>
      <w:marLeft w:val="0"/>
      <w:marRight w:val="0"/>
      <w:marTop w:val="0"/>
      <w:marBottom w:val="0"/>
      <w:divBdr>
        <w:top w:val="none" w:sz="0" w:space="0" w:color="auto"/>
        <w:left w:val="none" w:sz="0" w:space="0" w:color="auto"/>
        <w:bottom w:val="none" w:sz="0" w:space="0" w:color="auto"/>
        <w:right w:val="none" w:sz="0" w:space="0" w:color="auto"/>
      </w:divBdr>
    </w:div>
    <w:div w:id="356271922">
      <w:bodyDiv w:val="1"/>
      <w:marLeft w:val="0"/>
      <w:marRight w:val="0"/>
      <w:marTop w:val="0"/>
      <w:marBottom w:val="0"/>
      <w:divBdr>
        <w:top w:val="none" w:sz="0" w:space="0" w:color="auto"/>
        <w:left w:val="none" w:sz="0" w:space="0" w:color="auto"/>
        <w:bottom w:val="none" w:sz="0" w:space="0" w:color="auto"/>
        <w:right w:val="none" w:sz="0" w:space="0" w:color="auto"/>
      </w:divBdr>
    </w:div>
    <w:div w:id="368578157">
      <w:bodyDiv w:val="1"/>
      <w:marLeft w:val="0"/>
      <w:marRight w:val="0"/>
      <w:marTop w:val="0"/>
      <w:marBottom w:val="0"/>
      <w:divBdr>
        <w:top w:val="none" w:sz="0" w:space="0" w:color="auto"/>
        <w:left w:val="none" w:sz="0" w:space="0" w:color="auto"/>
        <w:bottom w:val="none" w:sz="0" w:space="0" w:color="auto"/>
        <w:right w:val="none" w:sz="0" w:space="0" w:color="auto"/>
      </w:divBdr>
    </w:div>
    <w:div w:id="377439198">
      <w:bodyDiv w:val="1"/>
      <w:marLeft w:val="0"/>
      <w:marRight w:val="0"/>
      <w:marTop w:val="0"/>
      <w:marBottom w:val="0"/>
      <w:divBdr>
        <w:top w:val="none" w:sz="0" w:space="0" w:color="auto"/>
        <w:left w:val="none" w:sz="0" w:space="0" w:color="auto"/>
        <w:bottom w:val="none" w:sz="0" w:space="0" w:color="auto"/>
        <w:right w:val="none" w:sz="0" w:space="0" w:color="auto"/>
      </w:divBdr>
    </w:div>
    <w:div w:id="378825766">
      <w:bodyDiv w:val="1"/>
      <w:marLeft w:val="0"/>
      <w:marRight w:val="0"/>
      <w:marTop w:val="0"/>
      <w:marBottom w:val="0"/>
      <w:divBdr>
        <w:top w:val="none" w:sz="0" w:space="0" w:color="auto"/>
        <w:left w:val="none" w:sz="0" w:space="0" w:color="auto"/>
        <w:bottom w:val="none" w:sz="0" w:space="0" w:color="auto"/>
        <w:right w:val="none" w:sz="0" w:space="0" w:color="auto"/>
      </w:divBdr>
    </w:div>
    <w:div w:id="390151314">
      <w:bodyDiv w:val="1"/>
      <w:marLeft w:val="0"/>
      <w:marRight w:val="0"/>
      <w:marTop w:val="0"/>
      <w:marBottom w:val="0"/>
      <w:divBdr>
        <w:top w:val="none" w:sz="0" w:space="0" w:color="auto"/>
        <w:left w:val="none" w:sz="0" w:space="0" w:color="auto"/>
        <w:bottom w:val="none" w:sz="0" w:space="0" w:color="auto"/>
        <w:right w:val="none" w:sz="0" w:space="0" w:color="auto"/>
      </w:divBdr>
      <w:divsChild>
        <w:div w:id="1927614061">
          <w:marLeft w:val="480"/>
          <w:marRight w:val="0"/>
          <w:marTop w:val="0"/>
          <w:marBottom w:val="0"/>
          <w:divBdr>
            <w:top w:val="none" w:sz="0" w:space="0" w:color="auto"/>
            <w:left w:val="none" w:sz="0" w:space="0" w:color="auto"/>
            <w:bottom w:val="none" w:sz="0" w:space="0" w:color="auto"/>
            <w:right w:val="none" w:sz="0" w:space="0" w:color="auto"/>
          </w:divBdr>
        </w:div>
        <w:div w:id="559638596">
          <w:marLeft w:val="480"/>
          <w:marRight w:val="0"/>
          <w:marTop w:val="0"/>
          <w:marBottom w:val="0"/>
          <w:divBdr>
            <w:top w:val="none" w:sz="0" w:space="0" w:color="auto"/>
            <w:left w:val="none" w:sz="0" w:space="0" w:color="auto"/>
            <w:bottom w:val="none" w:sz="0" w:space="0" w:color="auto"/>
            <w:right w:val="none" w:sz="0" w:space="0" w:color="auto"/>
          </w:divBdr>
        </w:div>
        <w:div w:id="939489178">
          <w:marLeft w:val="480"/>
          <w:marRight w:val="0"/>
          <w:marTop w:val="0"/>
          <w:marBottom w:val="0"/>
          <w:divBdr>
            <w:top w:val="none" w:sz="0" w:space="0" w:color="auto"/>
            <w:left w:val="none" w:sz="0" w:space="0" w:color="auto"/>
            <w:bottom w:val="none" w:sz="0" w:space="0" w:color="auto"/>
            <w:right w:val="none" w:sz="0" w:space="0" w:color="auto"/>
          </w:divBdr>
        </w:div>
        <w:div w:id="901448499">
          <w:marLeft w:val="480"/>
          <w:marRight w:val="0"/>
          <w:marTop w:val="0"/>
          <w:marBottom w:val="0"/>
          <w:divBdr>
            <w:top w:val="none" w:sz="0" w:space="0" w:color="auto"/>
            <w:left w:val="none" w:sz="0" w:space="0" w:color="auto"/>
            <w:bottom w:val="none" w:sz="0" w:space="0" w:color="auto"/>
            <w:right w:val="none" w:sz="0" w:space="0" w:color="auto"/>
          </w:divBdr>
        </w:div>
        <w:div w:id="1698768972">
          <w:marLeft w:val="480"/>
          <w:marRight w:val="0"/>
          <w:marTop w:val="0"/>
          <w:marBottom w:val="0"/>
          <w:divBdr>
            <w:top w:val="none" w:sz="0" w:space="0" w:color="auto"/>
            <w:left w:val="none" w:sz="0" w:space="0" w:color="auto"/>
            <w:bottom w:val="none" w:sz="0" w:space="0" w:color="auto"/>
            <w:right w:val="none" w:sz="0" w:space="0" w:color="auto"/>
          </w:divBdr>
        </w:div>
        <w:div w:id="927739125">
          <w:marLeft w:val="480"/>
          <w:marRight w:val="0"/>
          <w:marTop w:val="0"/>
          <w:marBottom w:val="0"/>
          <w:divBdr>
            <w:top w:val="none" w:sz="0" w:space="0" w:color="auto"/>
            <w:left w:val="none" w:sz="0" w:space="0" w:color="auto"/>
            <w:bottom w:val="none" w:sz="0" w:space="0" w:color="auto"/>
            <w:right w:val="none" w:sz="0" w:space="0" w:color="auto"/>
          </w:divBdr>
        </w:div>
        <w:div w:id="2073582322">
          <w:marLeft w:val="480"/>
          <w:marRight w:val="0"/>
          <w:marTop w:val="0"/>
          <w:marBottom w:val="0"/>
          <w:divBdr>
            <w:top w:val="none" w:sz="0" w:space="0" w:color="auto"/>
            <w:left w:val="none" w:sz="0" w:space="0" w:color="auto"/>
            <w:bottom w:val="none" w:sz="0" w:space="0" w:color="auto"/>
            <w:right w:val="none" w:sz="0" w:space="0" w:color="auto"/>
          </w:divBdr>
        </w:div>
        <w:div w:id="526455991">
          <w:marLeft w:val="480"/>
          <w:marRight w:val="0"/>
          <w:marTop w:val="0"/>
          <w:marBottom w:val="0"/>
          <w:divBdr>
            <w:top w:val="none" w:sz="0" w:space="0" w:color="auto"/>
            <w:left w:val="none" w:sz="0" w:space="0" w:color="auto"/>
            <w:bottom w:val="none" w:sz="0" w:space="0" w:color="auto"/>
            <w:right w:val="none" w:sz="0" w:space="0" w:color="auto"/>
          </w:divBdr>
        </w:div>
        <w:div w:id="284582225">
          <w:marLeft w:val="480"/>
          <w:marRight w:val="0"/>
          <w:marTop w:val="0"/>
          <w:marBottom w:val="0"/>
          <w:divBdr>
            <w:top w:val="none" w:sz="0" w:space="0" w:color="auto"/>
            <w:left w:val="none" w:sz="0" w:space="0" w:color="auto"/>
            <w:bottom w:val="none" w:sz="0" w:space="0" w:color="auto"/>
            <w:right w:val="none" w:sz="0" w:space="0" w:color="auto"/>
          </w:divBdr>
        </w:div>
        <w:div w:id="466552271">
          <w:marLeft w:val="480"/>
          <w:marRight w:val="0"/>
          <w:marTop w:val="0"/>
          <w:marBottom w:val="0"/>
          <w:divBdr>
            <w:top w:val="none" w:sz="0" w:space="0" w:color="auto"/>
            <w:left w:val="none" w:sz="0" w:space="0" w:color="auto"/>
            <w:bottom w:val="none" w:sz="0" w:space="0" w:color="auto"/>
            <w:right w:val="none" w:sz="0" w:space="0" w:color="auto"/>
          </w:divBdr>
        </w:div>
        <w:div w:id="1473675154">
          <w:marLeft w:val="480"/>
          <w:marRight w:val="0"/>
          <w:marTop w:val="0"/>
          <w:marBottom w:val="0"/>
          <w:divBdr>
            <w:top w:val="none" w:sz="0" w:space="0" w:color="auto"/>
            <w:left w:val="none" w:sz="0" w:space="0" w:color="auto"/>
            <w:bottom w:val="none" w:sz="0" w:space="0" w:color="auto"/>
            <w:right w:val="none" w:sz="0" w:space="0" w:color="auto"/>
          </w:divBdr>
        </w:div>
        <w:div w:id="72511056">
          <w:marLeft w:val="480"/>
          <w:marRight w:val="0"/>
          <w:marTop w:val="0"/>
          <w:marBottom w:val="0"/>
          <w:divBdr>
            <w:top w:val="none" w:sz="0" w:space="0" w:color="auto"/>
            <w:left w:val="none" w:sz="0" w:space="0" w:color="auto"/>
            <w:bottom w:val="none" w:sz="0" w:space="0" w:color="auto"/>
            <w:right w:val="none" w:sz="0" w:space="0" w:color="auto"/>
          </w:divBdr>
        </w:div>
        <w:div w:id="1970696802">
          <w:marLeft w:val="480"/>
          <w:marRight w:val="0"/>
          <w:marTop w:val="0"/>
          <w:marBottom w:val="0"/>
          <w:divBdr>
            <w:top w:val="none" w:sz="0" w:space="0" w:color="auto"/>
            <w:left w:val="none" w:sz="0" w:space="0" w:color="auto"/>
            <w:bottom w:val="none" w:sz="0" w:space="0" w:color="auto"/>
            <w:right w:val="none" w:sz="0" w:space="0" w:color="auto"/>
          </w:divBdr>
        </w:div>
        <w:div w:id="364336334">
          <w:marLeft w:val="480"/>
          <w:marRight w:val="0"/>
          <w:marTop w:val="0"/>
          <w:marBottom w:val="0"/>
          <w:divBdr>
            <w:top w:val="none" w:sz="0" w:space="0" w:color="auto"/>
            <w:left w:val="none" w:sz="0" w:space="0" w:color="auto"/>
            <w:bottom w:val="none" w:sz="0" w:space="0" w:color="auto"/>
            <w:right w:val="none" w:sz="0" w:space="0" w:color="auto"/>
          </w:divBdr>
        </w:div>
        <w:div w:id="465661869">
          <w:marLeft w:val="480"/>
          <w:marRight w:val="0"/>
          <w:marTop w:val="0"/>
          <w:marBottom w:val="0"/>
          <w:divBdr>
            <w:top w:val="none" w:sz="0" w:space="0" w:color="auto"/>
            <w:left w:val="none" w:sz="0" w:space="0" w:color="auto"/>
            <w:bottom w:val="none" w:sz="0" w:space="0" w:color="auto"/>
            <w:right w:val="none" w:sz="0" w:space="0" w:color="auto"/>
          </w:divBdr>
        </w:div>
        <w:div w:id="1327317660">
          <w:marLeft w:val="480"/>
          <w:marRight w:val="0"/>
          <w:marTop w:val="0"/>
          <w:marBottom w:val="0"/>
          <w:divBdr>
            <w:top w:val="none" w:sz="0" w:space="0" w:color="auto"/>
            <w:left w:val="none" w:sz="0" w:space="0" w:color="auto"/>
            <w:bottom w:val="none" w:sz="0" w:space="0" w:color="auto"/>
            <w:right w:val="none" w:sz="0" w:space="0" w:color="auto"/>
          </w:divBdr>
        </w:div>
        <w:div w:id="1795099057">
          <w:marLeft w:val="480"/>
          <w:marRight w:val="0"/>
          <w:marTop w:val="0"/>
          <w:marBottom w:val="0"/>
          <w:divBdr>
            <w:top w:val="none" w:sz="0" w:space="0" w:color="auto"/>
            <w:left w:val="none" w:sz="0" w:space="0" w:color="auto"/>
            <w:bottom w:val="none" w:sz="0" w:space="0" w:color="auto"/>
            <w:right w:val="none" w:sz="0" w:space="0" w:color="auto"/>
          </w:divBdr>
        </w:div>
        <w:div w:id="1797286150">
          <w:marLeft w:val="480"/>
          <w:marRight w:val="0"/>
          <w:marTop w:val="0"/>
          <w:marBottom w:val="0"/>
          <w:divBdr>
            <w:top w:val="none" w:sz="0" w:space="0" w:color="auto"/>
            <w:left w:val="none" w:sz="0" w:space="0" w:color="auto"/>
            <w:bottom w:val="none" w:sz="0" w:space="0" w:color="auto"/>
            <w:right w:val="none" w:sz="0" w:space="0" w:color="auto"/>
          </w:divBdr>
        </w:div>
        <w:div w:id="754667088">
          <w:marLeft w:val="480"/>
          <w:marRight w:val="0"/>
          <w:marTop w:val="0"/>
          <w:marBottom w:val="0"/>
          <w:divBdr>
            <w:top w:val="none" w:sz="0" w:space="0" w:color="auto"/>
            <w:left w:val="none" w:sz="0" w:space="0" w:color="auto"/>
            <w:bottom w:val="none" w:sz="0" w:space="0" w:color="auto"/>
            <w:right w:val="none" w:sz="0" w:space="0" w:color="auto"/>
          </w:divBdr>
        </w:div>
        <w:div w:id="923225731">
          <w:marLeft w:val="480"/>
          <w:marRight w:val="0"/>
          <w:marTop w:val="0"/>
          <w:marBottom w:val="0"/>
          <w:divBdr>
            <w:top w:val="none" w:sz="0" w:space="0" w:color="auto"/>
            <w:left w:val="none" w:sz="0" w:space="0" w:color="auto"/>
            <w:bottom w:val="none" w:sz="0" w:space="0" w:color="auto"/>
            <w:right w:val="none" w:sz="0" w:space="0" w:color="auto"/>
          </w:divBdr>
        </w:div>
        <w:div w:id="1484158352">
          <w:marLeft w:val="480"/>
          <w:marRight w:val="0"/>
          <w:marTop w:val="0"/>
          <w:marBottom w:val="0"/>
          <w:divBdr>
            <w:top w:val="none" w:sz="0" w:space="0" w:color="auto"/>
            <w:left w:val="none" w:sz="0" w:space="0" w:color="auto"/>
            <w:bottom w:val="none" w:sz="0" w:space="0" w:color="auto"/>
            <w:right w:val="none" w:sz="0" w:space="0" w:color="auto"/>
          </w:divBdr>
        </w:div>
        <w:div w:id="64760963">
          <w:marLeft w:val="480"/>
          <w:marRight w:val="0"/>
          <w:marTop w:val="0"/>
          <w:marBottom w:val="0"/>
          <w:divBdr>
            <w:top w:val="none" w:sz="0" w:space="0" w:color="auto"/>
            <w:left w:val="none" w:sz="0" w:space="0" w:color="auto"/>
            <w:bottom w:val="none" w:sz="0" w:space="0" w:color="auto"/>
            <w:right w:val="none" w:sz="0" w:space="0" w:color="auto"/>
          </w:divBdr>
        </w:div>
        <w:div w:id="947859973">
          <w:marLeft w:val="480"/>
          <w:marRight w:val="0"/>
          <w:marTop w:val="0"/>
          <w:marBottom w:val="0"/>
          <w:divBdr>
            <w:top w:val="none" w:sz="0" w:space="0" w:color="auto"/>
            <w:left w:val="none" w:sz="0" w:space="0" w:color="auto"/>
            <w:bottom w:val="none" w:sz="0" w:space="0" w:color="auto"/>
            <w:right w:val="none" w:sz="0" w:space="0" w:color="auto"/>
          </w:divBdr>
        </w:div>
        <w:div w:id="412119272">
          <w:marLeft w:val="480"/>
          <w:marRight w:val="0"/>
          <w:marTop w:val="0"/>
          <w:marBottom w:val="0"/>
          <w:divBdr>
            <w:top w:val="none" w:sz="0" w:space="0" w:color="auto"/>
            <w:left w:val="none" w:sz="0" w:space="0" w:color="auto"/>
            <w:bottom w:val="none" w:sz="0" w:space="0" w:color="auto"/>
            <w:right w:val="none" w:sz="0" w:space="0" w:color="auto"/>
          </w:divBdr>
        </w:div>
        <w:div w:id="1359817383">
          <w:marLeft w:val="480"/>
          <w:marRight w:val="0"/>
          <w:marTop w:val="0"/>
          <w:marBottom w:val="0"/>
          <w:divBdr>
            <w:top w:val="none" w:sz="0" w:space="0" w:color="auto"/>
            <w:left w:val="none" w:sz="0" w:space="0" w:color="auto"/>
            <w:bottom w:val="none" w:sz="0" w:space="0" w:color="auto"/>
            <w:right w:val="none" w:sz="0" w:space="0" w:color="auto"/>
          </w:divBdr>
        </w:div>
        <w:div w:id="248580046">
          <w:marLeft w:val="480"/>
          <w:marRight w:val="0"/>
          <w:marTop w:val="0"/>
          <w:marBottom w:val="0"/>
          <w:divBdr>
            <w:top w:val="none" w:sz="0" w:space="0" w:color="auto"/>
            <w:left w:val="none" w:sz="0" w:space="0" w:color="auto"/>
            <w:bottom w:val="none" w:sz="0" w:space="0" w:color="auto"/>
            <w:right w:val="none" w:sz="0" w:space="0" w:color="auto"/>
          </w:divBdr>
        </w:div>
        <w:div w:id="69277896">
          <w:marLeft w:val="480"/>
          <w:marRight w:val="0"/>
          <w:marTop w:val="0"/>
          <w:marBottom w:val="0"/>
          <w:divBdr>
            <w:top w:val="none" w:sz="0" w:space="0" w:color="auto"/>
            <w:left w:val="none" w:sz="0" w:space="0" w:color="auto"/>
            <w:bottom w:val="none" w:sz="0" w:space="0" w:color="auto"/>
            <w:right w:val="none" w:sz="0" w:space="0" w:color="auto"/>
          </w:divBdr>
        </w:div>
        <w:div w:id="332881053">
          <w:marLeft w:val="480"/>
          <w:marRight w:val="0"/>
          <w:marTop w:val="0"/>
          <w:marBottom w:val="0"/>
          <w:divBdr>
            <w:top w:val="none" w:sz="0" w:space="0" w:color="auto"/>
            <w:left w:val="none" w:sz="0" w:space="0" w:color="auto"/>
            <w:bottom w:val="none" w:sz="0" w:space="0" w:color="auto"/>
            <w:right w:val="none" w:sz="0" w:space="0" w:color="auto"/>
          </w:divBdr>
        </w:div>
        <w:div w:id="562102989">
          <w:marLeft w:val="480"/>
          <w:marRight w:val="0"/>
          <w:marTop w:val="0"/>
          <w:marBottom w:val="0"/>
          <w:divBdr>
            <w:top w:val="none" w:sz="0" w:space="0" w:color="auto"/>
            <w:left w:val="none" w:sz="0" w:space="0" w:color="auto"/>
            <w:bottom w:val="none" w:sz="0" w:space="0" w:color="auto"/>
            <w:right w:val="none" w:sz="0" w:space="0" w:color="auto"/>
          </w:divBdr>
        </w:div>
        <w:div w:id="784155904">
          <w:marLeft w:val="480"/>
          <w:marRight w:val="0"/>
          <w:marTop w:val="0"/>
          <w:marBottom w:val="0"/>
          <w:divBdr>
            <w:top w:val="none" w:sz="0" w:space="0" w:color="auto"/>
            <w:left w:val="none" w:sz="0" w:space="0" w:color="auto"/>
            <w:bottom w:val="none" w:sz="0" w:space="0" w:color="auto"/>
            <w:right w:val="none" w:sz="0" w:space="0" w:color="auto"/>
          </w:divBdr>
        </w:div>
        <w:div w:id="662315586">
          <w:marLeft w:val="480"/>
          <w:marRight w:val="0"/>
          <w:marTop w:val="0"/>
          <w:marBottom w:val="0"/>
          <w:divBdr>
            <w:top w:val="none" w:sz="0" w:space="0" w:color="auto"/>
            <w:left w:val="none" w:sz="0" w:space="0" w:color="auto"/>
            <w:bottom w:val="none" w:sz="0" w:space="0" w:color="auto"/>
            <w:right w:val="none" w:sz="0" w:space="0" w:color="auto"/>
          </w:divBdr>
        </w:div>
        <w:div w:id="552542106">
          <w:marLeft w:val="480"/>
          <w:marRight w:val="0"/>
          <w:marTop w:val="0"/>
          <w:marBottom w:val="0"/>
          <w:divBdr>
            <w:top w:val="none" w:sz="0" w:space="0" w:color="auto"/>
            <w:left w:val="none" w:sz="0" w:space="0" w:color="auto"/>
            <w:bottom w:val="none" w:sz="0" w:space="0" w:color="auto"/>
            <w:right w:val="none" w:sz="0" w:space="0" w:color="auto"/>
          </w:divBdr>
        </w:div>
        <w:div w:id="1015425724">
          <w:marLeft w:val="480"/>
          <w:marRight w:val="0"/>
          <w:marTop w:val="0"/>
          <w:marBottom w:val="0"/>
          <w:divBdr>
            <w:top w:val="none" w:sz="0" w:space="0" w:color="auto"/>
            <w:left w:val="none" w:sz="0" w:space="0" w:color="auto"/>
            <w:bottom w:val="none" w:sz="0" w:space="0" w:color="auto"/>
            <w:right w:val="none" w:sz="0" w:space="0" w:color="auto"/>
          </w:divBdr>
        </w:div>
        <w:div w:id="645013551">
          <w:marLeft w:val="480"/>
          <w:marRight w:val="0"/>
          <w:marTop w:val="0"/>
          <w:marBottom w:val="0"/>
          <w:divBdr>
            <w:top w:val="none" w:sz="0" w:space="0" w:color="auto"/>
            <w:left w:val="none" w:sz="0" w:space="0" w:color="auto"/>
            <w:bottom w:val="none" w:sz="0" w:space="0" w:color="auto"/>
            <w:right w:val="none" w:sz="0" w:space="0" w:color="auto"/>
          </w:divBdr>
        </w:div>
        <w:div w:id="193999977">
          <w:marLeft w:val="480"/>
          <w:marRight w:val="0"/>
          <w:marTop w:val="0"/>
          <w:marBottom w:val="0"/>
          <w:divBdr>
            <w:top w:val="none" w:sz="0" w:space="0" w:color="auto"/>
            <w:left w:val="none" w:sz="0" w:space="0" w:color="auto"/>
            <w:bottom w:val="none" w:sz="0" w:space="0" w:color="auto"/>
            <w:right w:val="none" w:sz="0" w:space="0" w:color="auto"/>
          </w:divBdr>
        </w:div>
        <w:div w:id="1650866531">
          <w:marLeft w:val="480"/>
          <w:marRight w:val="0"/>
          <w:marTop w:val="0"/>
          <w:marBottom w:val="0"/>
          <w:divBdr>
            <w:top w:val="none" w:sz="0" w:space="0" w:color="auto"/>
            <w:left w:val="none" w:sz="0" w:space="0" w:color="auto"/>
            <w:bottom w:val="none" w:sz="0" w:space="0" w:color="auto"/>
            <w:right w:val="none" w:sz="0" w:space="0" w:color="auto"/>
          </w:divBdr>
        </w:div>
        <w:div w:id="445589299">
          <w:marLeft w:val="480"/>
          <w:marRight w:val="0"/>
          <w:marTop w:val="0"/>
          <w:marBottom w:val="0"/>
          <w:divBdr>
            <w:top w:val="none" w:sz="0" w:space="0" w:color="auto"/>
            <w:left w:val="none" w:sz="0" w:space="0" w:color="auto"/>
            <w:bottom w:val="none" w:sz="0" w:space="0" w:color="auto"/>
            <w:right w:val="none" w:sz="0" w:space="0" w:color="auto"/>
          </w:divBdr>
        </w:div>
        <w:div w:id="877664883">
          <w:marLeft w:val="480"/>
          <w:marRight w:val="0"/>
          <w:marTop w:val="0"/>
          <w:marBottom w:val="0"/>
          <w:divBdr>
            <w:top w:val="none" w:sz="0" w:space="0" w:color="auto"/>
            <w:left w:val="none" w:sz="0" w:space="0" w:color="auto"/>
            <w:bottom w:val="none" w:sz="0" w:space="0" w:color="auto"/>
            <w:right w:val="none" w:sz="0" w:space="0" w:color="auto"/>
          </w:divBdr>
        </w:div>
        <w:div w:id="261645962">
          <w:marLeft w:val="480"/>
          <w:marRight w:val="0"/>
          <w:marTop w:val="0"/>
          <w:marBottom w:val="0"/>
          <w:divBdr>
            <w:top w:val="none" w:sz="0" w:space="0" w:color="auto"/>
            <w:left w:val="none" w:sz="0" w:space="0" w:color="auto"/>
            <w:bottom w:val="none" w:sz="0" w:space="0" w:color="auto"/>
            <w:right w:val="none" w:sz="0" w:space="0" w:color="auto"/>
          </w:divBdr>
        </w:div>
        <w:div w:id="477651537">
          <w:marLeft w:val="480"/>
          <w:marRight w:val="0"/>
          <w:marTop w:val="0"/>
          <w:marBottom w:val="0"/>
          <w:divBdr>
            <w:top w:val="none" w:sz="0" w:space="0" w:color="auto"/>
            <w:left w:val="none" w:sz="0" w:space="0" w:color="auto"/>
            <w:bottom w:val="none" w:sz="0" w:space="0" w:color="auto"/>
            <w:right w:val="none" w:sz="0" w:space="0" w:color="auto"/>
          </w:divBdr>
        </w:div>
        <w:div w:id="696614277">
          <w:marLeft w:val="480"/>
          <w:marRight w:val="0"/>
          <w:marTop w:val="0"/>
          <w:marBottom w:val="0"/>
          <w:divBdr>
            <w:top w:val="none" w:sz="0" w:space="0" w:color="auto"/>
            <w:left w:val="none" w:sz="0" w:space="0" w:color="auto"/>
            <w:bottom w:val="none" w:sz="0" w:space="0" w:color="auto"/>
            <w:right w:val="none" w:sz="0" w:space="0" w:color="auto"/>
          </w:divBdr>
        </w:div>
        <w:div w:id="392968663">
          <w:marLeft w:val="480"/>
          <w:marRight w:val="0"/>
          <w:marTop w:val="0"/>
          <w:marBottom w:val="0"/>
          <w:divBdr>
            <w:top w:val="none" w:sz="0" w:space="0" w:color="auto"/>
            <w:left w:val="none" w:sz="0" w:space="0" w:color="auto"/>
            <w:bottom w:val="none" w:sz="0" w:space="0" w:color="auto"/>
            <w:right w:val="none" w:sz="0" w:space="0" w:color="auto"/>
          </w:divBdr>
        </w:div>
        <w:div w:id="1367874059">
          <w:marLeft w:val="480"/>
          <w:marRight w:val="0"/>
          <w:marTop w:val="0"/>
          <w:marBottom w:val="0"/>
          <w:divBdr>
            <w:top w:val="none" w:sz="0" w:space="0" w:color="auto"/>
            <w:left w:val="none" w:sz="0" w:space="0" w:color="auto"/>
            <w:bottom w:val="none" w:sz="0" w:space="0" w:color="auto"/>
            <w:right w:val="none" w:sz="0" w:space="0" w:color="auto"/>
          </w:divBdr>
        </w:div>
        <w:div w:id="1271011080">
          <w:marLeft w:val="480"/>
          <w:marRight w:val="0"/>
          <w:marTop w:val="0"/>
          <w:marBottom w:val="0"/>
          <w:divBdr>
            <w:top w:val="none" w:sz="0" w:space="0" w:color="auto"/>
            <w:left w:val="none" w:sz="0" w:space="0" w:color="auto"/>
            <w:bottom w:val="none" w:sz="0" w:space="0" w:color="auto"/>
            <w:right w:val="none" w:sz="0" w:space="0" w:color="auto"/>
          </w:divBdr>
        </w:div>
        <w:div w:id="1708750636">
          <w:marLeft w:val="480"/>
          <w:marRight w:val="0"/>
          <w:marTop w:val="0"/>
          <w:marBottom w:val="0"/>
          <w:divBdr>
            <w:top w:val="none" w:sz="0" w:space="0" w:color="auto"/>
            <w:left w:val="none" w:sz="0" w:space="0" w:color="auto"/>
            <w:bottom w:val="none" w:sz="0" w:space="0" w:color="auto"/>
            <w:right w:val="none" w:sz="0" w:space="0" w:color="auto"/>
          </w:divBdr>
        </w:div>
        <w:div w:id="1629815931">
          <w:marLeft w:val="480"/>
          <w:marRight w:val="0"/>
          <w:marTop w:val="0"/>
          <w:marBottom w:val="0"/>
          <w:divBdr>
            <w:top w:val="none" w:sz="0" w:space="0" w:color="auto"/>
            <w:left w:val="none" w:sz="0" w:space="0" w:color="auto"/>
            <w:bottom w:val="none" w:sz="0" w:space="0" w:color="auto"/>
            <w:right w:val="none" w:sz="0" w:space="0" w:color="auto"/>
          </w:divBdr>
        </w:div>
        <w:div w:id="2022388210">
          <w:marLeft w:val="480"/>
          <w:marRight w:val="0"/>
          <w:marTop w:val="0"/>
          <w:marBottom w:val="0"/>
          <w:divBdr>
            <w:top w:val="none" w:sz="0" w:space="0" w:color="auto"/>
            <w:left w:val="none" w:sz="0" w:space="0" w:color="auto"/>
            <w:bottom w:val="none" w:sz="0" w:space="0" w:color="auto"/>
            <w:right w:val="none" w:sz="0" w:space="0" w:color="auto"/>
          </w:divBdr>
        </w:div>
        <w:div w:id="1115753869">
          <w:marLeft w:val="480"/>
          <w:marRight w:val="0"/>
          <w:marTop w:val="0"/>
          <w:marBottom w:val="0"/>
          <w:divBdr>
            <w:top w:val="none" w:sz="0" w:space="0" w:color="auto"/>
            <w:left w:val="none" w:sz="0" w:space="0" w:color="auto"/>
            <w:bottom w:val="none" w:sz="0" w:space="0" w:color="auto"/>
            <w:right w:val="none" w:sz="0" w:space="0" w:color="auto"/>
          </w:divBdr>
        </w:div>
        <w:div w:id="1064764507">
          <w:marLeft w:val="480"/>
          <w:marRight w:val="0"/>
          <w:marTop w:val="0"/>
          <w:marBottom w:val="0"/>
          <w:divBdr>
            <w:top w:val="none" w:sz="0" w:space="0" w:color="auto"/>
            <w:left w:val="none" w:sz="0" w:space="0" w:color="auto"/>
            <w:bottom w:val="none" w:sz="0" w:space="0" w:color="auto"/>
            <w:right w:val="none" w:sz="0" w:space="0" w:color="auto"/>
          </w:divBdr>
        </w:div>
        <w:div w:id="1166703901">
          <w:marLeft w:val="480"/>
          <w:marRight w:val="0"/>
          <w:marTop w:val="0"/>
          <w:marBottom w:val="0"/>
          <w:divBdr>
            <w:top w:val="none" w:sz="0" w:space="0" w:color="auto"/>
            <w:left w:val="none" w:sz="0" w:space="0" w:color="auto"/>
            <w:bottom w:val="none" w:sz="0" w:space="0" w:color="auto"/>
            <w:right w:val="none" w:sz="0" w:space="0" w:color="auto"/>
          </w:divBdr>
        </w:div>
        <w:div w:id="2060932676">
          <w:marLeft w:val="480"/>
          <w:marRight w:val="0"/>
          <w:marTop w:val="0"/>
          <w:marBottom w:val="0"/>
          <w:divBdr>
            <w:top w:val="none" w:sz="0" w:space="0" w:color="auto"/>
            <w:left w:val="none" w:sz="0" w:space="0" w:color="auto"/>
            <w:bottom w:val="none" w:sz="0" w:space="0" w:color="auto"/>
            <w:right w:val="none" w:sz="0" w:space="0" w:color="auto"/>
          </w:divBdr>
        </w:div>
        <w:div w:id="72286527">
          <w:marLeft w:val="480"/>
          <w:marRight w:val="0"/>
          <w:marTop w:val="0"/>
          <w:marBottom w:val="0"/>
          <w:divBdr>
            <w:top w:val="none" w:sz="0" w:space="0" w:color="auto"/>
            <w:left w:val="none" w:sz="0" w:space="0" w:color="auto"/>
            <w:bottom w:val="none" w:sz="0" w:space="0" w:color="auto"/>
            <w:right w:val="none" w:sz="0" w:space="0" w:color="auto"/>
          </w:divBdr>
        </w:div>
        <w:div w:id="573978240">
          <w:marLeft w:val="480"/>
          <w:marRight w:val="0"/>
          <w:marTop w:val="0"/>
          <w:marBottom w:val="0"/>
          <w:divBdr>
            <w:top w:val="none" w:sz="0" w:space="0" w:color="auto"/>
            <w:left w:val="none" w:sz="0" w:space="0" w:color="auto"/>
            <w:bottom w:val="none" w:sz="0" w:space="0" w:color="auto"/>
            <w:right w:val="none" w:sz="0" w:space="0" w:color="auto"/>
          </w:divBdr>
        </w:div>
        <w:div w:id="2031639973">
          <w:marLeft w:val="480"/>
          <w:marRight w:val="0"/>
          <w:marTop w:val="0"/>
          <w:marBottom w:val="0"/>
          <w:divBdr>
            <w:top w:val="none" w:sz="0" w:space="0" w:color="auto"/>
            <w:left w:val="none" w:sz="0" w:space="0" w:color="auto"/>
            <w:bottom w:val="none" w:sz="0" w:space="0" w:color="auto"/>
            <w:right w:val="none" w:sz="0" w:space="0" w:color="auto"/>
          </w:divBdr>
        </w:div>
        <w:div w:id="1115715625">
          <w:marLeft w:val="480"/>
          <w:marRight w:val="0"/>
          <w:marTop w:val="0"/>
          <w:marBottom w:val="0"/>
          <w:divBdr>
            <w:top w:val="none" w:sz="0" w:space="0" w:color="auto"/>
            <w:left w:val="none" w:sz="0" w:space="0" w:color="auto"/>
            <w:bottom w:val="none" w:sz="0" w:space="0" w:color="auto"/>
            <w:right w:val="none" w:sz="0" w:space="0" w:color="auto"/>
          </w:divBdr>
        </w:div>
        <w:div w:id="1470896391">
          <w:marLeft w:val="480"/>
          <w:marRight w:val="0"/>
          <w:marTop w:val="0"/>
          <w:marBottom w:val="0"/>
          <w:divBdr>
            <w:top w:val="none" w:sz="0" w:space="0" w:color="auto"/>
            <w:left w:val="none" w:sz="0" w:space="0" w:color="auto"/>
            <w:bottom w:val="none" w:sz="0" w:space="0" w:color="auto"/>
            <w:right w:val="none" w:sz="0" w:space="0" w:color="auto"/>
          </w:divBdr>
        </w:div>
        <w:div w:id="692464551">
          <w:marLeft w:val="480"/>
          <w:marRight w:val="0"/>
          <w:marTop w:val="0"/>
          <w:marBottom w:val="0"/>
          <w:divBdr>
            <w:top w:val="none" w:sz="0" w:space="0" w:color="auto"/>
            <w:left w:val="none" w:sz="0" w:space="0" w:color="auto"/>
            <w:bottom w:val="none" w:sz="0" w:space="0" w:color="auto"/>
            <w:right w:val="none" w:sz="0" w:space="0" w:color="auto"/>
          </w:divBdr>
        </w:div>
        <w:div w:id="1449154637">
          <w:marLeft w:val="480"/>
          <w:marRight w:val="0"/>
          <w:marTop w:val="0"/>
          <w:marBottom w:val="0"/>
          <w:divBdr>
            <w:top w:val="none" w:sz="0" w:space="0" w:color="auto"/>
            <w:left w:val="none" w:sz="0" w:space="0" w:color="auto"/>
            <w:bottom w:val="none" w:sz="0" w:space="0" w:color="auto"/>
            <w:right w:val="none" w:sz="0" w:space="0" w:color="auto"/>
          </w:divBdr>
        </w:div>
        <w:div w:id="397485634">
          <w:marLeft w:val="480"/>
          <w:marRight w:val="0"/>
          <w:marTop w:val="0"/>
          <w:marBottom w:val="0"/>
          <w:divBdr>
            <w:top w:val="none" w:sz="0" w:space="0" w:color="auto"/>
            <w:left w:val="none" w:sz="0" w:space="0" w:color="auto"/>
            <w:bottom w:val="none" w:sz="0" w:space="0" w:color="auto"/>
            <w:right w:val="none" w:sz="0" w:space="0" w:color="auto"/>
          </w:divBdr>
        </w:div>
        <w:div w:id="1593011021">
          <w:marLeft w:val="480"/>
          <w:marRight w:val="0"/>
          <w:marTop w:val="0"/>
          <w:marBottom w:val="0"/>
          <w:divBdr>
            <w:top w:val="none" w:sz="0" w:space="0" w:color="auto"/>
            <w:left w:val="none" w:sz="0" w:space="0" w:color="auto"/>
            <w:bottom w:val="none" w:sz="0" w:space="0" w:color="auto"/>
            <w:right w:val="none" w:sz="0" w:space="0" w:color="auto"/>
          </w:divBdr>
        </w:div>
        <w:div w:id="70397167">
          <w:marLeft w:val="480"/>
          <w:marRight w:val="0"/>
          <w:marTop w:val="0"/>
          <w:marBottom w:val="0"/>
          <w:divBdr>
            <w:top w:val="none" w:sz="0" w:space="0" w:color="auto"/>
            <w:left w:val="none" w:sz="0" w:space="0" w:color="auto"/>
            <w:bottom w:val="none" w:sz="0" w:space="0" w:color="auto"/>
            <w:right w:val="none" w:sz="0" w:space="0" w:color="auto"/>
          </w:divBdr>
        </w:div>
        <w:div w:id="383919174">
          <w:marLeft w:val="480"/>
          <w:marRight w:val="0"/>
          <w:marTop w:val="0"/>
          <w:marBottom w:val="0"/>
          <w:divBdr>
            <w:top w:val="none" w:sz="0" w:space="0" w:color="auto"/>
            <w:left w:val="none" w:sz="0" w:space="0" w:color="auto"/>
            <w:bottom w:val="none" w:sz="0" w:space="0" w:color="auto"/>
            <w:right w:val="none" w:sz="0" w:space="0" w:color="auto"/>
          </w:divBdr>
        </w:div>
        <w:div w:id="1528325459">
          <w:marLeft w:val="480"/>
          <w:marRight w:val="0"/>
          <w:marTop w:val="0"/>
          <w:marBottom w:val="0"/>
          <w:divBdr>
            <w:top w:val="none" w:sz="0" w:space="0" w:color="auto"/>
            <w:left w:val="none" w:sz="0" w:space="0" w:color="auto"/>
            <w:bottom w:val="none" w:sz="0" w:space="0" w:color="auto"/>
            <w:right w:val="none" w:sz="0" w:space="0" w:color="auto"/>
          </w:divBdr>
        </w:div>
        <w:div w:id="211771676">
          <w:marLeft w:val="480"/>
          <w:marRight w:val="0"/>
          <w:marTop w:val="0"/>
          <w:marBottom w:val="0"/>
          <w:divBdr>
            <w:top w:val="none" w:sz="0" w:space="0" w:color="auto"/>
            <w:left w:val="none" w:sz="0" w:space="0" w:color="auto"/>
            <w:bottom w:val="none" w:sz="0" w:space="0" w:color="auto"/>
            <w:right w:val="none" w:sz="0" w:space="0" w:color="auto"/>
          </w:divBdr>
        </w:div>
        <w:div w:id="1890648431">
          <w:marLeft w:val="480"/>
          <w:marRight w:val="0"/>
          <w:marTop w:val="0"/>
          <w:marBottom w:val="0"/>
          <w:divBdr>
            <w:top w:val="none" w:sz="0" w:space="0" w:color="auto"/>
            <w:left w:val="none" w:sz="0" w:space="0" w:color="auto"/>
            <w:bottom w:val="none" w:sz="0" w:space="0" w:color="auto"/>
            <w:right w:val="none" w:sz="0" w:space="0" w:color="auto"/>
          </w:divBdr>
        </w:div>
        <w:div w:id="716976054">
          <w:marLeft w:val="480"/>
          <w:marRight w:val="0"/>
          <w:marTop w:val="0"/>
          <w:marBottom w:val="0"/>
          <w:divBdr>
            <w:top w:val="none" w:sz="0" w:space="0" w:color="auto"/>
            <w:left w:val="none" w:sz="0" w:space="0" w:color="auto"/>
            <w:bottom w:val="none" w:sz="0" w:space="0" w:color="auto"/>
            <w:right w:val="none" w:sz="0" w:space="0" w:color="auto"/>
          </w:divBdr>
        </w:div>
        <w:div w:id="34045279">
          <w:marLeft w:val="480"/>
          <w:marRight w:val="0"/>
          <w:marTop w:val="0"/>
          <w:marBottom w:val="0"/>
          <w:divBdr>
            <w:top w:val="none" w:sz="0" w:space="0" w:color="auto"/>
            <w:left w:val="none" w:sz="0" w:space="0" w:color="auto"/>
            <w:bottom w:val="none" w:sz="0" w:space="0" w:color="auto"/>
            <w:right w:val="none" w:sz="0" w:space="0" w:color="auto"/>
          </w:divBdr>
        </w:div>
        <w:div w:id="1441686808">
          <w:marLeft w:val="480"/>
          <w:marRight w:val="0"/>
          <w:marTop w:val="0"/>
          <w:marBottom w:val="0"/>
          <w:divBdr>
            <w:top w:val="none" w:sz="0" w:space="0" w:color="auto"/>
            <w:left w:val="none" w:sz="0" w:space="0" w:color="auto"/>
            <w:bottom w:val="none" w:sz="0" w:space="0" w:color="auto"/>
            <w:right w:val="none" w:sz="0" w:space="0" w:color="auto"/>
          </w:divBdr>
        </w:div>
        <w:div w:id="1368946364">
          <w:marLeft w:val="480"/>
          <w:marRight w:val="0"/>
          <w:marTop w:val="0"/>
          <w:marBottom w:val="0"/>
          <w:divBdr>
            <w:top w:val="none" w:sz="0" w:space="0" w:color="auto"/>
            <w:left w:val="none" w:sz="0" w:space="0" w:color="auto"/>
            <w:bottom w:val="none" w:sz="0" w:space="0" w:color="auto"/>
            <w:right w:val="none" w:sz="0" w:space="0" w:color="auto"/>
          </w:divBdr>
        </w:div>
        <w:div w:id="980579000">
          <w:marLeft w:val="480"/>
          <w:marRight w:val="0"/>
          <w:marTop w:val="0"/>
          <w:marBottom w:val="0"/>
          <w:divBdr>
            <w:top w:val="none" w:sz="0" w:space="0" w:color="auto"/>
            <w:left w:val="none" w:sz="0" w:space="0" w:color="auto"/>
            <w:bottom w:val="none" w:sz="0" w:space="0" w:color="auto"/>
            <w:right w:val="none" w:sz="0" w:space="0" w:color="auto"/>
          </w:divBdr>
        </w:div>
        <w:div w:id="1912230426">
          <w:marLeft w:val="480"/>
          <w:marRight w:val="0"/>
          <w:marTop w:val="0"/>
          <w:marBottom w:val="0"/>
          <w:divBdr>
            <w:top w:val="none" w:sz="0" w:space="0" w:color="auto"/>
            <w:left w:val="none" w:sz="0" w:space="0" w:color="auto"/>
            <w:bottom w:val="none" w:sz="0" w:space="0" w:color="auto"/>
            <w:right w:val="none" w:sz="0" w:space="0" w:color="auto"/>
          </w:divBdr>
        </w:div>
        <w:div w:id="595480295">
          <w:marLeft w:val="480"/>
          <w:marRight w:val="0"/>
          <w:marTop w:val="0"/>
          <w:marBottom w:val="0"/>
          <w:divBdr>
            <w:top w:val="none" w:sz="0" w:space="0" w:color="auto"/>
            <w:left w:val="none" w:sz="0" w:space="0" w:color="auto"/>
            <w:bottom w:val="none" w:sz="0" w:space="0" w:color="auto"/>
            <w:right w:val="none" w:sz="0" w:space="0" w:color="auto"/>
          </w:divBdr>
        </w:div>
        <w:div w:id="1130828082">
          <w:marLeft w:val="480"/>
          <w:marRight w:val="0"/>
          <w:marTop w:val="0"/>
          <w:marBottom w:val="0"/>
          <w:divBdr>
            <w:top w:val="none" w:sz="0" w:space="0" w:color="auto"/>
            <w:left w:val="none" w:sz="0" w:space="0" w:color="auto"/>
            <w:bottom w:val="none" w:sz="0" w:space="0" w:color="auto"/>
            <w:right w:val="none" w:sz="0" w:space="0" w:color="auto"/>
          </w:divBdr>
        </w:div>
        <w:div w:id="1042557409">
          <w:marLeft w:val="480"/>
          <w:marRight w:val="0"/>
          <w:marTop w:val="0"/>
          <w:marBottom w:val="0"/>
          <w:divBdr>
            <w:top w:val="none" w:sz="0" w:space="0" w:color="auto"/>
            <w:left w:val="none" w:sz="0" w:space="0" w:color="auto"/>
            <w:bottom w:val="none" w:sz="0" w:space="0" w:color="auto"/>
            <w:right w:val="none" w:sz="0" w:space="0" w:color="auto"/>
          </w:divBdr>
        </w:div>
        <w:div w:id="1323312567">
          <w:marLeft w:val="480"/>
          <w:marRight w:val="0"/>
          <w:marTop w:val="0"/>
          <w:marBottom w:val="0"/>
          <w:divBdr>
            <w:top w:val="none" w:sz="0" w:space="0" w:color="auto"/>
            <w:left w:val="none" w:sz="0" w:space="0" w:color="auto"/>
            <w:bottom w:val="none" w:sz="0" w:space="0" w:color="auto"/>
            <w:right w:val="none" w:sz="0" w:space="0" w:color="auto"/>
          </w:divBdr>
        </w:div>
        <w:div w:id="241792172">
          <w:marLeft w:val="480"/>
          <w:marRight w:val="0"/>
          <w:marTop w:val="0"/>
          <w:marBottom w:val="0"/>
          <w:divBdr>
            <w:top w:val="none" w:sz="0" w:space="0" w:color="auto"/>
            <w:left w:val="none" w:sz="0" w:space="0" w:color="auto"/>
            <w:bottom w:val="none" w:sz="0" w:space="0" w:color="auto"/>
            <w:right w:val="none" w:sz="0" w:space="0" w:color="auto"/>
          </w:divBdr>
        </w:div>
        <w:div w:id="268659174">
          <w:marLeft w:val="480"/>
          <w:marRight w:val="0"/>
          <w:marTop w:val="0"/>
          <w:marBottom w:val="0"/>
          <w:divBdr>
            <w:top w:val="none" w:sz="0" w:space="0" w:color="auto"/>
            <w:left w:val="none" w:sz="0" w:space="0" w:color="auto"/>
            <w:bottom w:val="none" w:sz="0" w:space="0" w:color="auto"/>
            <w:right w:val="none" w:sz="0" w:space="0" w:color="auto"/>
          </w:divBdr>
        </w:div>
      </w:divsChild>
    </w:div>
    <w:div w:id="391079174">
      <w:bodyDiv w:val="1"/>
      <w:marLeft w:val="0"/>
      <w:marRight w:val="0"/>
      <w:marTop w:val="0"/>
      <w:marBottom w:val="0"/>
      <w:divBdr>
        <w:top w:val="none" w:sz="0" w:space="0" w:color="auto"/>
        <w:left w:val="none" w:sz="0" w:space="0" w:color="auto"/>
        <w:bottom w:val="none" w:sz="0" w:space="0" w:color="auto"/>
        <w:right w:val="none" w:sz="0" w:space="0" w:color="auto"/>
      </w:divBdr>
    </w:div>
    <w:div w:id="392848915">
      <w:bodyDiv w:val="1"/>
      <w:marLeft w:val="0"/>
      <w:marRight w:val="0"/>
      <w:marTop w:val="0"/>
      <w:marBottom w:val="0"/>
      <w:divBdr>
        <w:top w:val="none" w:sz="0" w:space="0" w:color="auto"/>
        <w:left w:val="none" w:sz="0" w:space="0" w:color="auto"/>
        <w:bottom w:val="none" w:sz="0" w:space="0" w:color="auto"/>
        <w:right w:val="none" w:sz="0" w:space="0" w:color="auto"/>
      </w:divBdr>
    </w:div>
    <w:div w:id="396167965">
      <w:bodyDiv w:val="1"/>
      <w:marLeft w:val="0"/>
      <w:marRight w:val="0"/>
      <w:marTop w:val="0"/>
      <w:marBottom w:val="0"/>
      <w:divBdr>
        <w:top w:val="none" w:sz="0" w:space="0" w:color="auto"/>
        <w:left w:val="none" w:sz="0" w:space="0" w:color="auto"/>
        <w:bottom w:val="none" w:sz="0" w:space="0" w:color="auto"/>
        <w:right w:val="none" w:sz="0" w:space="0" w:color="auto"/>
      </w:divBdr>
      <w:divsChild>
        <w:div w:id="967586936">
          <w:marLeft w:val="480"/>
          <w:marRight w:val="0"/>
          <w:marTop w:val="0"/>
          <w:marBottom w:val="0"/>
          <w:divBdr>
            <w:top w:val="none" w:sz="0" w:space="0" w:color="auto"/>
            <w:left w:val="none" w:sz="0" w:space="0" w:color="auto"/>
            <w:bottom w:val="none" w:sz="0" w:space="0" w:color="auto"/>
            <w:right w:val="none" w:sz="0" w:space="0" w:color="auto"/>
          </w:divBdr>
        </w:div>
        <w:div w:id="904494223">
          <w:marLeft w:val="480"/>
          <w:marRight w:val="0"/>
          <w:marTop w:val="0"/>
          <w:marBottom w:val="0"/>
          <w:divBdr>
            <w:top w:val="none" w:sz="0" w:space="0" w:color="auto"/>
            <w:left w:val="none" w:sz="0" w:space="0" w:color="auto"/>
            <w:bottom w:val="none" w:sz="0" w:space="0" w:color="auto"/>
            <w:right w:val="none" w:sz="0" w:space="0" w:color="auto"/>
          </w:divBdr>
        </w:div>
        <w:div w:id="791510001">
          <w:marLeft w:val="480"/>
          <w:marRight w:val="0"/>
          <w:marTop w:val="0"/>
          <w:marBottom w:val="0"/>
          <w:divBdr>
            <w:top w:val="none" w:sz="0" w:space="0" w:color="auto"/>
            <w:left w:val="none" w:sz="0" w:space="0" w:color="auto"/>
            <w:bottom w:val="none" w:sz="0" w:space="0" w:color="auto"/>
            <w:right w:val="none" w:sz="0" w:space="0" w:color="auto"/>
          </w:divBdr>
        </w:div>
        <w:div w:id="1980190378">
          <w:marLeft w:val="480"/>
          <w:marRight w:val="0"/>
          <w:marTop w:val="0"/>
          <w:marBottom w:val="0"/>
          <w:divBdr>
            <w:top w:val="none" w:sz="0" w:space="0" w:color="auto"/>
            <w:left w:val="none" w:sz="0" w:space="0" w:color="auto"/>
            <w:bottom w:val="none" w:sz="0" w:space="0" w:color="auto"/>
            <w:right w:val="none" w:sz="0" w:space="0" w:color="auto"/>
          </w:divBdr>
        </w:div>
        <w:div w:id="1651324741">
          <w:marLeft w:val="480"/>
          <w:marRight w:val="0"/>
          <w:marTop w:val="0"/>
          <w:marBottom w:val="0"/>
          <w:divBdr>
            <w:top w:val="none" w:sz="0" w:space="0" w:color="auto"/>
            <w:left w:val="none" w:sz="0" w:space="0" w:color="auto"/>
            <w:bottom w:val="none" w:sz="0" w:space="0" w:color="auto"/>
            <w:right w:val="none" w:sz="0" w:space="0" w:color="auto"/>
          </w:divBdr>
        </w:div>
        <w:div w:id="1394044126">
          <w:marLeft w:val="480"/>
          <w:marRight w:val="0"/>
          <w:marTop w:val="0"/>
          <w:marBottom w:val="0"/>
          <w:divBdr>
            <w:top w:val="none" w:sz="0" w:space="0" w:color="auto"/>
            <w:left w:val="none" w:sz="0" w:space="0" w:color="auto"/>
            <w:bottom w:val="none" w:sz="0" w:space="0" w:color="auto"/>
            <w:right w:val="none" w:sz="0" w:space="0" w:color="auto"/>
          </w:divBdr>
        </w:div>
        <w:div w:id="1476992127">
          <w:marLeft w:val="480"/>
          <w:marRight w:val="0"/>
          <w:marTop w:val="0"/>
          <w:marBottom w:val="0"/>
          <w:divBdr>
            <w:top w:val="none" w:sz="0" w:space="0" w:color="auto"/>
            <w:left w:val="none" w:sz="0" w:space="0" w:color="auto"/>
            <w:bottom w:val="none" w:sz="0" w:space="0" w:color="auto"/>
            <w:right w:val="none" w:sz="0" w:space="0" w:color="auto"/>
          </w:divBdr>
        </w:div>
        <w:div w:id="438567270">
          <w:marLeft w:val="480"/>
          <w:marRight w:val="0"/>
          <w:marTop w:val="0"/>
          <w:marBottom w:val="0"/>
          <w:divBdr>
            <w:top w:val="none" w:sz="0" w:space="0" w:color="auto"/>
            <w:left w:val="none" w:sz="0" w:space="0" w:color="auto"/>
            <w:bottom w:val="none" w:sz="0" w:space="0" w:color="auto"/>
            <w:right w:val="none" w:sz="0" w:space="0" w:color="auto"/>
          </w:divBdr>
        </w:div>
        <w:div w:id="369111318">
          <w:marLeft w:val="480"/>
          <w:marRight w:val="0"/>
          <w:marTop w:val="0"/>
          <w:marBottom w:val="0"/>
          <w:divBdr>
            <w:top w:val="none" w:sz="0" w:space="0" w:color="auto"/>
            <w:left w:val="none" w:sz="0" w:space="0" w:color="auto"/>
            <w:bottom w:val="none" w:sz="0" w:space="0" w:color="auto"/>
            <w:right w:val="none" w:sz="0" w:space="0" w:color="auto"/>
          </w:divBdr>
        </w:div>
        <w:div w:id="1013723715">
          <w:marLeft w:val="480"/>
          <w:marRight w:val="0"/>
          <w:marTop w:val="0"/>
          <w:marBottom w:val="0"/>
          <w:divBdr>
            <w:top w:val="none" w:sz="0" w:space="0" w:color="auto"/>
            <w:left w:val="none" w:sz="0" w:space="0" w:color="auto"/>
            <w:bottom w:val="none" w:sz="0" w:space="0" w:color="auto"/>
            <w:right w:val="none" w:sz="0" w:space="0" w:color="auto"/>
          </w:divBdr>
        </w:div>
        <w:div w:id="576868505">
          <w:marLeft w:val="480"/>
          <w:marRight w:val="0"/>
          <w:marTop w:val="0"/>
          <w:marBottom w:val="0"/>
          <w:divBdr>
            <w:top w:val="none" w:sz="0" w:space="0" w:color="auto"/>
            <w:left w:val="none" w:sz="0" w:space="0" w:color="auto"/>
            <w:bottom w:val="none" w:sz="0" w:space="0" w:color="auto"/>
            <w:right w:val="none" w:sz="0" w:space="0" w:color="auto"/>
          </w:divBdr>
        </w:div>
        <w:div w:id="707608575">
          <w:marLeft w:val="480"/>
          <w:marRight w:val="0"/>
          <w:marTop w:val="0"/>
          <w:marBottom w:val="0"/>
          <w:divBdr>
            <w:top w:val="none" w:sz="0" w:space="0" w:color="auto"/>
            <w:left w:val="none" w:sz="0" w:space="0" w:color="auto"/>
            <w:bottom w:val="none" w:sz="0" w:space="0" w:color="auto"/>
            <w:right w:val="none" w:sz="0" w:space="0" w:color="auto"/>
          </w:divBdr>
        </w:div>
        <w:div w:id="1354305648">
          <w:marLeft w:val="480"/>
          <w:marRight w:val="0"/>
          <w:marTop w:val="0"/>
          <w:marBottom w:val="0"/>
          <w:divBdr>
            <w:top w:val="none" w:sz="0" w:space="0" w:color="auto"/>
            <w:left w:val="none" w:sz="0" w:space="0" w:color="auto"/>
            <w:bottom w:val="none" w:sz="0" w:space="0" w:color="auto"/>
            <w:right w:val="none" w:sz="0" w:space="0" w:color="auto"/>
          </w:divBdr>
        </w:div>
        <w:div w:id="487937611">
          <w:marLeft w:val="480"/>
          <w:marRight w:val="0"/>
          <w:marTop w:val="0"/>
          <w:marBottom w:val="0"/>
          <w:divBdr>
            <w:top w:val="none" w:sz="0" w:space="0" w:color="auto"/>
            <w:left w:val="none" w:sz="0" w:space="0" w:color="auto"/>
            <w:bottom w:val="none" w:sz="0" w:space="0" w:color="auto"/>
            <w:right w:val="none" w:sz="0" w:space="0" w:color="auto"/>
          </w:divBdr>
        </w:div>
        <w:div w:id="2008481801">
          <w:marLeft w:val="480"/>
          <w:marRight w:val="0"/>
          <w:marTop w:val="0"/>
          <w:marBottom w:val="0"/>
          <w:divBdr>
            <w:top w:val="none" w:sz="0" w:space="0" w:color="auto"/>
            <w:left w:val="none" w:sz="0" w:space="0" w:color="auto"/>
            <w:bottom w:val="none" w:sz="0" w:space="0" w:color="auto"/>
            <w:right w:val="none" w:sz="0" w:space="0" w:color="auto"/>
          </w:divBdr>
        </w:div>
        <w:div w:id="1252738585">
          <w:marLeft w:val="480"/>
          <w:marRight w:val="0"/>
          <w:marTop w:val="0"/>
          <w:marBottom w:val="0"/>
          <w:divBdr>
            <w:top w:val="none" w:sz="0" w:space="0" w:color="auto"/>
            <w:left w:val="none" w:sz="0" w:space="0" w:color="auto"/>
            <w:bottom w:val="none" w:sz="0" w:space="0" w:color="auto"/>
            <w:right w:val="none" w:sz="0" w:space="0" w:color="auto"/>
          </w:divBdr>
        </w:div>
        <w:div w:id="97139665">
          <w:marLeft w:val="480"/>
          <w:marRight w:val="0"/>
          <w:marTop w:val="0"/>
          <w:marBottom w:val="0"/>
          <w:divBdr>
            <w:top w:val="none" w:sz="0" w:space="0" w:color="auto"/>
            <w:left w:val="none" w:sz="0" w:space="0" w:color="auto"/>
            <w:bottom w:val="none" w:sz="0" w:space="0" w:color="auto"/>
            <w:right w:val="none" w:sz="0" w:space="0" w:color="auto"/>
          </w:divBdr>
        </w:div>
        <w:div w:id="491141751">
          <w:marLeft w:val="480"/>
          <w:marRight w:val="0"/>
          <w:marTop w:val="0"/>
          <w:marBottom w:val="0"/>
          <w:divBdr>
            <w:top w:val="none" w:sz="0" w:space="0" w:color="auto"/>
            <w:left w:val="none" w:sz="0" w:space="0" w:color="auto"/>
            <w:bottom w:val="none" w:sz="0" w:space="0" w:color="auto"/>
            <w:right w:val="none" w:sz="0" w:space="0" w:color="auto"/>
          </w:divBdr>
        </w:div>
        <w:div w:id="564334571">
          <w:marLeft w:val="480"/>
          <w:marRight w:val="0"/>
          <w:marTop w:val="0"/>
          <w:marBottom w:val="0"/>
          <w:divBdr>
            <w:top w:val="none" w:sz="0" w:space="0" w:color="auto"/>
            <w:left w:val="none" w:sz="0" w:space="0" w:color="auto"/>
            <w:bottom w:val="none" w:sz="0" w:space="0" w:color="auto"/>
            <w:right w:val="none" w:sz="0" w:space="0" w:color="auto"/>
          </w:divBdr>
        </w:div>
        <w:div w:id="55009290">
          <w:marLeft w:val="480"/>
          <w:marRight w:val="0"/>
          <w:marTop w:val="0"/>
          <w:marBottom w:val="0"/>
          <w:divBdr>
            <w:top w:val="none" w:sz="0" w:space="0" w:color="auto"/>
            <w:left w:val="none" w:sz="0" w:space="0" w:color="auto"/>
            <w:bottom w:val="none" w:sz="0" w:space="0" w:color="auto"/>
            <w:right w:val="none" w:sz="0" w:space="0" w:color="auto"/>
          </w:divBdr>
        </w:div>
        <w:div w:id="1157265961">
          <w:marLeft w:val="480"/>
          <w:marRight w:val="0"/>
          <w:marTop w:val="0"/>
          <w:marBottom w:val="0"/>
          <w:divBdr>
            <w:top w:val="none" w:sz="0" w:space="0" w:color="auto"/>
            <w:left w:val="none" w:sz="0" w:space="0" w:color="auto"/>
            <w:bottom w:val="none" w:sz="0" w:space="0" w:color="auto"/>
            <w:right w:val="none" w:sz="0" w:space="0" w:color="auto"/>
          </w:divBdr>
        </w:div>
        <w:div w:id="352149211">
          <w:marLeft w:val="480"/>
          <w:marRight w:val="0"/>
          <w:marTop w:val="0"/>
          <w:marBottom w:val="0"/>
          <w:divBdr>
            <w:top w:val="none" w:sz="0" w:space="0" w:color="auto"/>
            <w:left w:val="none" w:sz="0" w:space="0" w:color="auto"/>
            <w:bottom w:val="none" w:sz="0" w:space="0" w:color="auto"/>
            <w:right w:val="none" w:sz="0" w:space="0" w:color="auto"/>
          </w:divBdr>
        </w:div>
        <w:div w:id="1427725774">
          <w:marLeft w:val="480"/>
          <w:marRight w:val="0"/>
          <w:marTop w:val="0"/>
          <w:marBottom w:val="0"/>
          <w:divBdr>
            <w:top w:val="none" w:sz="0" w:space="0" w:color="auto"/>
            <w:left w:val="none" w:sz="0" w:space="0" w:color="auto"/>
            <w:bottom w:val="none" w:sz="0" w:space="0" w:color="auto"/>
            <w:right w:val="none" w:sz="0" w:space="0" w:color="auto"/>
          </w:divBdr>
        </w:div>
        <w:div w:id="756707557">
          <w:marLeft w:val="480"/>
          <w:marRight w:val="0"/>
          <w:marTop w:val="0"/>
          <w:marBottom w:val="0"/>
          <w:divBdr>
            <w:top w:val="none" w:sz="0" w:space="0" w:color="auto"/>
            <w:left w:val="none" w:sz="0" w:space="0" w:color="auto"/>
            <w:bottom w:val="none" w:sz="0" w:space="0" w:color="auto"/>
            <w:right w:val="none" w:sz="0" w:space="0" w:color="auto"/>
          </w:divBdr>
        </w:div>
        <w:div w:id="547959447">
          <w:marLeft w:val="480"/>
          <w:marRight w:val="0"/>
          <w:marTop w:val="0"/>
          <w:marBottom w:val="0"/>
          <w:divBdr>
            <w:top w:val="none" w:sz="0" w:space="0" w:color="auto"/>
            <w:left w:val="none" w:sz="0" w:space="0" w:color="auto"/>
            <w:bottom w:val="none" w:sz="0" w:space="0" w:color="auto"/>
            <w:right w:val="none" w:sz="0" w:space="0" w:color="auto"/>
          </w:divBdr>
        </w:div>
        <w:div w:id="1863586654">
          <w:marLeft w:val="480"/>
          <w:marRight w:val="0"/>
          <w:marTop w:val="0"/>
          <w:marBottom w:val="0"/>
          <w:divBdr>
            <w:top w:val="none" w:sz="0" w:space="0" w:color="auto"/>
            <w:left w:val="none" w:sz="0" w:space="0" w:color="auto"/>
            <w:bottom w:val="none" w:sz="0" w:space="0" w:color="auto"/>
            <w:right w:val="none" w:sz="0" w:space="0" w:color="auto"/>
          </w:divBdr>
        </w:div>
        <w:div w:id="1962606771">
          <w:marLeft w:val="480"/>
          <w:marRight w:val="0"/>
          <w:marTop w:val="0"/>
          <w:marBottom w:val="0"/>
          <w:divBdr>
            <w:top w:val="none" w:sz="0" w:space="0" w:color="auto"/>
            <w:left w:val="none" w:sz="0" w:space="0" w:color="auto"/>
            <w:bottom w:val="none" w:sz="0" w:space="0" w:color="auto"/>
            <w:right w:val="none" w:sz="0" w:space="0" w:color="auto"/>
          </w:divBdr>
        </w:div>
        <w:div w:id="50690805">
          <w:marLeft w:val="480"/>
          <w:marRight w:val="0"/>
          <w:marTop w:val="0"/>
          <w:marBottom w:val="0"/>
          <w:divBdr>
            <w:top w:val="none" w:sz="0" w:space="0" w:color="auto"/>
            <w:left w:val="none" w:sz="0" w:space="0" w:color="auto"/>
            <w:bottom w:val="none" w:sz="0" w:space="0" w:color="auto"/>
            <w:right w:val="none" w:sz="0" w:space="0" w:color="auto"/>
          </w:divBdr>
        </w:div>
        <w:div w:id="53357667">
          <w:marLeft w:val="480"/>
          <w:marRight w:val="0"/>
          <w:marTop w:val="0"/>
          <w:marBottom w:val="0"/>
          <w:divBdr>
            <w:top w:val="none" w:sz="0" w:space="0" w:color="auto"/>
            <w:left w:val="none" w:sz="0" w:space="0" w:color="auto"/>
            <w:bottom w:val="none" w:sz="0" w:space="0" w:color="auto"/>
            <w:right w:val="none" w:sz="0" w:space="0" w:color="auto"/>
          </w:divBdr>
        </w:div>
        <w:div w:id="95290083">
          <w:marLeft w:val="480"/>
          <w:marRight w:val="0"/>
          <w:marTop w:val="0"/>
          <w:marBottom w:val="0"/>
          <w:divBdr>
            <w:top w:val="none" w:sz="0" w:space="0" w:color="auto"/>
            <w:left w:val="none" w:sz="0" w:space="0" w:color="auto"/>
            <w:bottom w:val="none" w:sz="0" w:space="0" w:color="auto"/>
            <w:right w:val="none" w:sz="0" w:space="0" w:color="auto"/>
          </w:divBdr>
        </w:div>
        <w:div w:id="539318272">
          <w:marLeft w:val="480"/>
          <w:marRight w:val="0"/>
          <w:marTop w:val="0"/>
          <w:marBottom w:val="0"/>
          <w:divBdr>
            <w:top w:val="none" w:sz="0" w:space="0" w:color="auto"/>
            <w:left w:val="none" w:sz="0" w:space="0" w:color="auto"/>
            <w:bottom w:val="none" w:sz="0" w:space="0" w:color="auto"/>
            <w:right w:val="none" w:sz="0" w:space="0" w:color="auto"/>
          </w:divBdr>
        </w:div>
        <w:div w:id="428430146">
          <w:marLeft w:val="480"/>
          <w:marRight w:val="0"/>
          <w:marTop w:val="0"/>
          <w:marBottom w:val="0"/>
          <w:divBdr>
            <w:top w:val="none" w:sz="0" w:space="0" w:color="auto"/>
            <w:left w:val="none" w:sz="0" w:space="0" w:color="auto"/>
            <w:bottom w:val="none" w:sz="0" w:space="0" w:color="auto"/>
            <w:right w:val="none" w:sz="0" w:space="0" w:color="auto"/>
          </w:divBdr>
        </w:div>
        <w:div w:id="307829851">
          <w:marLeft w:val="480"/>
          <w:marRight w:val="0"/>
          <w:marTop w:val="0"/>
          <w:marBottom w:val="0"/>
          <w:divBdr>
            <w:top w:val="none" w:sz="0" w:space="0" w:color="auto"/>
            <w:left w:val="none" w:sz="0" w:space="0" w:color="auto"/>
            <w:bottom w:val="none" w:sz="0" w:space="0" w:color="auto"/>
            <w:right w:val="none" w:sz="0" w:space="0" w:color="auto"/>
          </w:divBdr>
        </w:div>
        <w:div w:id="1309283089">
          <w:marLeft w:val="480"/>
          <w:marRight w:val="0"/>
          <w:marTop w:val="0"/>
          <w:marBottom w:val="0"/>
          <w:divBdr>
            <w:top w:val="none" w:sz="0" w:space="0" w:color="auto"/>
            <w:left w:val="none" w:sz="0" w:space="0" w:color="auto"/>
            <w:bottom w:val="none" w:sz="0" w:space="0" w:color="auto"/>
            <w:right w:val="none" w:sz="0" w:space="0" w:color="auto"/>
          </w:divBdr>
        </w:div>
        <w:div w:id="767045547">
          <w:marLeft w:val="480"/>
          <w:marRight w:val="0"/>
          <w:marTop w:val="0"/>
          <w:marBottom w:val="0"/>
          <w:divBdr>
            <w:top w:val="none" w:sz="0" w:space="0" w:color="auto"/>
            <w:left w:val="none" w:sz="0" w:space="0" w:color="auto"/>
            <w:bottom w:val="none" w:sz="0" w:space="0" w:color="auto"/>
            <w:right w:val="none" w:sz="0" w:space="0" w:color="auto"/>
          </w:divBdr>
        </w:div>
        <w:div w:id="1082920043">
          <w:marLeft w:val="480"/>
          <w:marRight w:val="0"/>
          <w:marTop w:val="0"/>
          <w:marBottom w:val="0"/>
          <w:divBdr>
            <w:top w:val="none" w:sz="0" w:space="0" w:color="auto"/>
            <w:left w:val="none" w:sz="0" w:space="0" w:color="auto"/>
            <w:bottom w:val="none" w:sz="0" w:space="0" w:color="auto"/>
            <w:right w:val="none" w:sz="0" w:space="0" w:color="auto"/>
          </w:divBdr>
        </w:div>
        <w:div w:id="1919368229">
          <w:marLeft w:val="480"/>
          <w:marRight w:val="0"/>
          <w:marTop w:val="0"/>
          <w:marBottom w:val="0"/>
          <w:divBdr>
            <w:top w:val="none" w:sz="0" w:space="0" w:color="auto"/>
            <w:left w:val="none" w:sz="0" w:space="0" w:color="auto"/>
            <w:bottom w:val="none" w:sz="0" w:space="0" w:color="auto"/>
            <w:right w:val="none" w:sz="0" w:space="0" w:color="auto"/>
          </w:divBdr>
        </w:div>
        <w:div w:id="1756631923">
          <w:marLeft w:val="480"/>
          <w:marRight w:val="0"/>
          <w:marTop w:val="0"/>
          <w:marBottom w:val="0"/>
          <w:divBdr>
            <w:top w:val="none" w:sz="0" w:space="0" w:color="auto"/>
            <w:left w:val="none" w:sz="0" w:space="0" w:color="auto"/>
            <w:bottom w:val="none" w:sz="0" w:space="0" w:color="auto"/>
            <w:right w:val="none" w:sz="0" w:space="0" w:color="auto"/>
          </w:divBdr>
        </w:div>
        <w:div w:id="86467833">
          <w:marLeft w:val="480"/>
          <w:marRight w:val="0"/>
          <w:marTop w:val="0"/>
          <w:marBottom w:val="0"/>
          <w:divBdr>
            <w:top w:val="none" w:sz="0" w:space="0" w:color="auto"/>
            <w:left w:val="none" w:sz="0" w:space="0" w:color="auto"/>
            <w:bottom w:val="none" w:sz="0" w:space="0" w:color="auto"/>
            <w:right w:val="none" w:sz="0" w:space="0" w:color="auto"/>
          </w:divBdr>
        </w:div>
        <w:div w:id="1331324825">
          <w:marLeft w:val="480"/>
          <w:marRight w:val="0"/>
          <w:marTop w:val="0"/>
          <w:marBottom w:val="0"/>
          <w:divBdr>
            <w:top w:val="none" w:sz="0" w:space="0" w:color="auto"/>
            <w:left w:val="none" w:sz="0" w:space="0" w:color="auto"/>
            <w:bottom w:val="none" w:sz="0" w:space="0" w:color="auto"/>
            <w:right w:val="none" w:sz="0" w:space="0" w:color="auto"/>
          </w:divBdr>
        </w:div>
        <w:div w:id="494994334">
          <w:marLeft w:val="480"/>
          <w:marRight w:val="0"/>
          <w:marTop w:val="0"/>
          <w:marBottom w:val="0"/>
          <w:divBdr>
            <w:top w:val="none" w:sz="0" w:space="0" w:color="auto"/>
            <w:left w:val="none" w:sz="0" w:space="0" w:color="auto"/>
            <w:bottom w:val="none" w:sz="0" w:space="0" w:color="auto"/>
            <w:right w:val="none" w:sz="0" w:space="0" w:color="auto"/>
          </w:divBdr>
        </w:div>
        <w:div w:id="1781099765">
          <w:marLeft w:val="480"/>
          <w:marRight w:val="0"/>
          <w:marTop w:val="0"/>
          <w:marBottom w:val="0"/>
          <w:divBdr>
            <w:top w:val="none" w:sz="0" w:space="0" w:color="auto"/>
            <w:left w:val="none" w:sz="0" w:space="0" w:color="auto"/>
            <w:bottom w:val="none" w:sz="0" w:space="0" w:color="auto"/>
            <w:right w:val="none" w:sz="0" w:space="0" w:color="auto"/>
          </w:divBdr>
        </w:div>
        <w:div w:id="967509256">
          <w:marLeft w:val="480"/>
          <w:marRight w:val="0"/>
          <w:marTop w:val="0"/>
          <w:marBottom w:val="0"/>
          <w:divBdr>
            <w:top w:val="none" w:sz="0" w:space="0" w:color="auto"/>
            <w:left w:val="none" w:sz="0" w:space="0" w:color="auto"/>
            <w:bottom w:val="none" w:sz="0" w:space="0" w:color="auto"/>
            <w:right w:val="none" w:sz="0" w:space="0" w:color="auto"/>
          </w:divBdr>
        </w:div>
        <w:div w:id="1239752496">
          <w:marLeft w:val="480"/>
          <w:marRight w:val="0"/>
          <w:marTop w:val="0"/>
          <w:marBottom w:val="0"/>
          <w:divBdr>
            <w:top w:val="none" w:sz="0" w:space="0" w:color="auto"/>
            <w:left w:val="none" w:sz="0" w:space="0" w:color="auto"/>
            <w:bottom w:val="none" w:sz="0" w:space="0" w:color="auto"/>
            <w:right w:val="none" w:sz="0" w:space="0" w:color="auto"/>
          </w:divBdr>
        </w:div>
        <w:div w:id="383216780">
          <w:marLeft w:val="480"/>
          <w:marRight w:val="0"/>
          <w:marTop w:val="0"/>
          <w:marBottom w:val="0"/>
          <w:divBdr>
            <w:top w:val="none" w:sz="0" w:space="0" w:color="auto"/>
            <w:left w:val="none" w:sz="0" w:space="0" w:color="auto"/>
            <w:bottom w:val="none" w:sz="0" w:space="0" w:color="auto"/>
            <w:right w:val="none" w:sz="0" w:space="0" w:color="auto"/>
          </w:divBdr>
        </w:div>
        <w:div w:id="294914926">
          <w:marLeft w:val="480"/>
          <w:marRight w:val="0"/>
          <w:marTop w:val="0"/>
          <w:marBottom w:val="0"/>
          <w:divBdr>
            <w:top w:val="none" w:sz="0" w:space="0" w:color="auto"/>
            <w:left w:val="none" w:sz="0" w:space="0" w:color="auto"/>
            <w:bottom w:val="none" w:sz="0" w:space="0" w:color="auto"/>
            <w:right w:val="none" w:sz="0" w:space="0" w:color="auto"/>
          </w:divBdr>
        </w:div>
        <w:div w:id="224068035">
          <w:marLeft w:val="480"/>
          <w:marRight w:val="0"/>
          <w:marTop w:val="0"/>
          <w:marBottom w:val="0"/>
          <w:divBdr>
            <w:top w:val="none" w:sz="0" w:space="0" w:color="auto"/>
            <w:left w:val="none" w:sz="0" w:space="0" w:color="auto"/>
            <w:bottom w:val="none" w:sz="0" w:space="0" w:color="auto"/>
            <w:right w:val="none" w:sz="0" w:space="0" w:color="auto"/>
          </w:divBdr>
        </w:div>
        <w:div w:id="744766242">
          <w:marLeft w:val="480"/>
          <w:marRight w:val="0"/>
          <w:marTop w:val="0"/>
          <w:marBottom w:val="0"/>
          <w:divBdr>
            <w:top w:val="none" w:sz="0" w:space="0" w:color="auto"/>
            <w:left w:val="none" w:sz="0" w:space="0" w:color="auto"/>
            <w:bottom w:val="none" w:sz="0" w:space="0" w:color="auto"/>
            <w:right w:val="none" w:sz="0" w:space="0" w:color="auto"/>
          </w:divBdr>
        </w:div>
        <w:div w:id="294025277">
          <w:marLeft w:val="480"/>
          <w:marRight w:val="0"/>
          <w:marTop w:val="0"/>
          <w:marBottom w:val="0"/>
          <w:divBdr>
            <w:top w:val="none" w:sz="0" w:space="0" w:color="auto"/>
            <w:left w:val="none" w:sz="0" w:space="0" w:color="auto"/>
            <w:bottom w:val="none" w:sz="0" w:space="0" w:color="auto"/>
            <w:right w:val="none" w:sz="0" w:space="0" w:color="auto"/>
          </w:divBdr>
        </w:div>
        <w:div w:id="1491873674">
          <w:marLeft w:val="480"/>
          <w:marRight w:val="0"/>
          <w:marTop w:val="0"/>
          <w:marBottom w:val="0"/>
          <w:divBdr>
            <w:top w:val="none" w:sz="0" w:space="0" w:color="auto"/>
            <w:left w:val="none" w:sz="0" w:space="0" w:color="auto"/>
            <w:bottom w:val="none" w:sz="0" w:space="0" w:color="auto"/>
            <w:right w:val="none" w:sz="0" w:space="0" w:color="auto"/>
          </w:divBdr>
        </w:div>
        <w:div w:id="1375883829">
          <w:marLeft w:val="480"/>
          <w:marRight w:val="0"/>
          <w:marTop w:val="0"/>
          <w:marBottom w:val="0"/>
          <w:divBdr>
            <w:top w:val="none" w:sz="0" w:space="0" w:color="auto"/>
            <w:left w:val="none" w:sz="0" w:space="0" w:color="auto"/>
            <w:bottom w:val="none" w:sz="0" w:space="0" w:color="auto"/>
            <w:right w:val="none" w:sz="0" w:space="0" w:color="auto"/>
          </w:divBdr>
        </w:div>
        <w:div w:id="1480073651">
          <w:marLeft w:val="480"/>
          <w:marRight w:val="0"/>
          <w:marTop w:val="0"/>
          <w:marBottom w:val="0"/>
          <w:divBdr>
            <w:top w:val="none" w:sz="0" w:space="0" w:color="auto"/>
            <w:left w:val="none" w:sz="0" w:space="0" w:color="auto"/>
            <w:bottom w:val="none" w:sz="0" w:space="0" w:color="auto"/>
            <w:right w:val="none" w:sz="0" w:space="0" w:color="auto"/>
          </w:divBdr>
        </w:div>
        <w:div w:id="298806852">
          <w:marLeft w:val="480"/>
          <w:marRight w:val="0"/>
          <w:marTop w:val="0"/>
          <w:marBottom w:val="0"/>
          <w:divBdr>
            <w:top w:val="none" w:sz="0" w:space="0" w:color="auto"/>
            <w:left w:val="none" w:sz="0" w:space="0" w:color="auto"/>
            <w:bottom w:val="none" w:sz="0" w:space="0" w:color="auto"/>
            <w:right w:val="none" w:sz="0" w:space="0" w:color="auto"/>
          </w:divBdr>
        </w:div>
        <w:div w:id="2029478504">
          <w:marLeft w:val="480"/>
          <w:marRight w:val="0"/>
          <w:marTop w:val="0"/>
          <w:marBottom w:val="0"/>
          <w:divBdr>
            <w:top w:val="none" w:sz="0" w:space="0" w:color="auto"/>
            <w:left w:val="none" w:sz="0" w:space="0" w:color="auto"/>
            <w:bottom w:val="none" w:sz="0" w:space="0" w:color="auto"/>
            <w:right w:val="none" w:sz="0" w:space="0" w:color="auto"/>
          </w:divBdr>
        </w:div>
        <w:div w:id="181630498">
          <w:marLeft w:val="480"/>
          <w:marRight w:val="0"/>
          <w:marTop w:val="0"/>
          <w:marBottom w:val="0"/>
          <w:divBdr>
            <w:top w:val="none" w:sz="0" w:space="0" w:color="auto"/>
            <w:left w:val="none" w:sz="0" w:space="0" w:color="auto"/>
            <w:bottom w:val="none" w:sz="0" w:space="0" w:color="auto"/>
            <w:right w:val="none" w:sz="0" w:space="0" w:color="auto"/>
          </w:divBdr>
        </w:div>
        <w:div w:id="818035175">
          <w:marLeft w:val="480"/>
          <w:marRight w:val="0"/>
          <w:marTop w:val="0"/>
          <w:marBottom w:val="0"/>
          <w:divBdr>
            <w:top w:val="none" w:sz="0" w:space="0" w:color="auto"/>
            <w:left w:val="none" w:sz="0" w:space="0" w:color="auto"/>
            <w:bottom w:val="none" w:sz="0" w:space="0" w:color="auto"/>
            <w:right w:val="none" w:sz="0" w:space="0" w:color="auto"/>
          </w:divBdr>
        </w:div>
        <w:div w:id="993946229">
          <w:marLeft w:val="480"/>
          <w:marRight w:val="0"/>
          <w:marTop w:val="0"/>
          <w:marBottom w:val="0"/>
          <w:divBdr>
            <w:top w:val="none" w:sz="0" w:space="0" w:color="auto"/>
            <w:left w:val="none" w:sz="0" w:space="0" w:color="auto"/>
            <w:bottom w:val="none" w:sz="0" w:space="0" w:color="auto"/>
            <w:right w:val="none" w:sz="0" w:space="0" w:color="auto"/>
          </w:divBdr>
        </w:div>
        <w:div w:id="1870870779">
          <w:marLeft w:val="480"/>
          <w:marRight w:val="0"/>
          <w:marTop w:val="0"/>
          <w:marBottom w:val="0"/>
          <w:divBdr>
            <w:top w:val="none" w:sz="0" w:space="0" w:color="auto"/>
            <w:left w:val="none" w:sz="0" w:space="0" w:color="auto"/>
            <w:bottom w:val="none" w:sz="0" w:space="0" w:color="auto"/>
            <w:right w:val="none" w:sz="0" w:space="0" w:color="auto"/>
          </w:divBdr>
        </w:div>
        <w:div w:id="1736583124">
          <w:marLeft w:val="480"/>
          <w:marRight w:val="0"/>
          <w:marTop w:val="0"/>
          <w:marBottom w:val="0"/>
          <w:divBdr>
            <w:top w:val="none" w:sz="0" w:space="0" w:color="auto"/>
            <w:left w:val="none" w:sz="0" w:space="0" w:color="auto"/>
            <w:bottom w:val="none" w:sz="0" w:space="0" w:color="auto"/>
            <w:right w:val="none" w:sz="0" w:space="0" w:color="auto"/>
          </w:divBdr>
        </w:div>
        <w:div w:id="1350057876">
          <w:marLeft w:val="480"/>
          <w:marRight w:val="0"/>
          <w:marTop w:val="0"/>
          <w:marBottom w:val="0"/>
          <w:divBdr>
            <w:top w:val="none" w:sz="0" w:space="0" w:color="auto"/>
            <w:left w:val="none" w:sz="0" w:space="0" w:color="auto"/>
            <w:bottom w:val="none" w:sz="0" w:space="0" w:color="auto"/>
            <w:right w:val="none" w:sz="0" w:space="0" w:color="auto"/>
          </w:divBdr>
        </w:div>
        <w:div w:id="109056550">
          <w:marLeft w:val="480"/>
          <w:marRight w:val="0"/>
          <w:marTop w:val="0"/>
          <w:marBottom w:val="0"/>
          <w:divBdr>
            <w:top w:val="none" w:sz="0" w:space="0" w:color="auto"/>
            <w:left w:val="none" w:sz="0" w:space="0" w:color="auto"/>
            <w:bottom w:val="none" w:sz="0" w:space="0" w:color="auto"/>
            <w:right w:val="none" w:sz="0" w:space="0" w:color="auto"/>
          </w:divBdr>
        </w:div>
        <w:div w:id="484973906">
          <w:marLeft w:val="480"/>
          <w:marRight w:val="0"/>
          <w:marTop w:val="0"/>
          <w:marBottom w:val="0"/>
          <w:divBdr>
            <w:top w:val="none" w:sz="0" w:space="0" w:color="auto"/>
            <w:left w:val="none" w:sz="0" w:space="0" w:color="auto"/>
            <w:bottom w:val="none" w:sz="0" w:space="0" w:color="auto"/>
            <w:right w:val="none" w:sz="0" w:space="0" w:color="auto"/>
          </w:divBdr>
        </w:div>
        <w:div w:id="2079668075">
          <w:marLeft w:val="480"/>
          <w:marRight w:val="0"/>
          <w:marTop w:val="0"/>
          <w:marBottom w:val="0"/>
          <w:divBdr>
            <w:top w:val="none" w:sz="0" w:space="0" w:color="auto"/>
            <w:left w:val="none" w:sz="0" w:space="0" w:color="auto"/>
            <w:bottom w:val="none" w:sz="0" w:space="0" w:color="auto"/>
            <w:right w:val="none" w:sz="0" w:space="0" w:color="auto"/>
          </w:divBdr>
        </w:div>
        <w:div w:id="145712278">
          <w:marLeft w:val="480"/>
          <w:marRight w:val="0"/>
          <w:marTop w:val="0"/>
          <w:marBottom w:val="0"/>
          <w:divBdr>
            <w:top w:val="none" w:sz="0" w:space="0" w:color="auto"/>
            <w:left w:val="none" w:sz="0" w:space="0" w:color="auto"/>
            <w:bottom w:val="none" w:sz="0" w:space="0" w:color="auto"/>
            <w:right w:val="none" w:sz="0" w:space="0" w:color="auto"/>
          </w:divBdr>
        </w:div>
        <w:div w:id="983897461">
          <w:marLeft w:val="480"/>
          <w:marRight w:val="0"/>
          <w:marTop w:val="0"/>
          <w:marBottom w:val="0"/>
          <w:divBdr>
            <w:top w:val="none" w:sz="0" w:space="0" w:color="auto"/>
            <w:left w:val="none" w:sz="0" w:space="0" w:color="auto"/>
            <w:bottom w:val="none" w:sz="0" w:space="0" w:color="auto"/>
            <w:right w:val="none" w:sz="0" w:space="0" w:color="auto"/>
          </w:divBdr>
        </w:div>
        <w:div w:id="257561207">
          <w:marLeft w:val="480"/>
          <w:marRight w:val="0"/>
          <w:marTop w:val="0"/>
          <w:marBottom w:val="0"/>
          <w:divBdr>
            <w:top w:val="none" w:sz="0" w:space="0" w:color="auto"/>
            <w:left w:val="none" w:sz="0" w:space="0" w:color="auto"/>
            <w:bottom w:val="none" w:sz="0" w:space="0" w:color="auto"/>
            <w:right w:val="none" w:sz="0" w:space="0" w:color="auto"/>
          </w:divBdr>
        </w:div>
        <w:div w:id="1969118379">
          <w:marLeft w:val="480"/>
          <w:marRight w:val="0"/>
          <w:marTop w:val="0"/>
          <w:marBottom w:val="0"/>
          <w:divBdr>
            <w:top w:val="none" w:sz="0" w:space="0" w:color="auto"/>
            <w:left w:val="none" w:sz="0" w:space="0" w:color="auto"/>
            <w:bottom w:val="none" w:sz="0" w:space="0" w:color="auto"/>
            <w:right w:val="none" w:sz="0" w:space="0" w:color="auto"/>
          </w:divBdr>
        </w:div>
        <w:div w:id="574441728">
          <w:marLeft w:val="480"/>
          <w:marRight w:val="0"/>
          <w:marTop w:val="0"/>
          <w:marBottom w:val="0"/>
          <w:divBdr>
            <w:top w:val="none" w:sz="0" w:space="0" w:color="auto"/>
            <w:left w:val="none" w:sz="0" w:space="0" w:color="auto"/>
            <w:bottom w:val="none" w:sz="0" w:space="0" w:color="auto"/>
            <w:right w:val="none" w:sz="0" w:space="0" w:color="auto"/>
          </w:divBdr>
        </w:div>
        <w:div w:id="30424671">
          <w:marLeft w:val="480"/>
          <w:marRight w:val="0"/>
          <w:marTop w:val="0"/>
          <w:marBottom w:val="0"/>
          <w:divBdr>
            <w:top w:val="none" w:sz="0" w:space="0" w:color="auto"/>
            <w:left w:val="none" w:sz="0" w:space="0" w:color="auto"/>
            <w:bottom w:val="none" w:sz="0" w:space="0" w:color="auto"/>
            <w:right w:val="none" w:sz="0" w:space="0" w:color="auto"/>
          </w:divBdr>
        </w:div>
        <w:div w:id="355469446">
          <w:marLeft w:val="480"/>
          <w:marRight w:val="0"/>
          <w:marTop w:val="0"/>
          <w:marBottom w:val="0"/>
          <w:divBdr>
            <w:top w:val="none" w:sz="0" w:space="0" w:color="auto"/>
            <w:left w:val="none" w:sz="0" w:space="0" w:color="auto"/>
            <w:bottom w:val="none" w:sz="0" w:space="0" w:color="auto"/>
            <w:right w:val="none" w:sz="0" w:space="0" w:color="auto"/>
          </w:divBdr>
        </w:div>
        <w:div w:id="1920361034">
          <w:marLeft w:val="480"/>
          <w:marRight w:val="0"/>
          <w:marTop w:val="0"/>
          <w:marBottom w:val="0"/>
          <w:divBdr>
            <w:top w:val="none" w:sz="0" w:space="0" w:color="auto"/>
            <w:left w:val="none" w:sz="0" w:space="0" w:color="auto"/>
            <w:bottom w:val="none" w:sz="0" w:space="0" w:color="auto"/>
            <w:right w:val="none" w:sz="0" w:space="0" w:color="auto"/>
          </w:divBdr>
        </w:div>
        <w:div w:id="1916041416">
          <w:marLeft w:val="480"/>
          <w:marRight w:val="0"/>
          <w:marTop w:val="0"/>
          <w:marBottom w:val="0"/>
          <w:divBdr>
            <w:top w:val="none" w:sz="0" w:space="0" w:color="auto"/>
            <w:left w:val="none" w:sz="0" w:space="0" w:color="auto"/>
            <w:bottom w:val="none" w:sz="0" w:space="0" w:color="auto"/>
            <w:right w:val="none" w:sz="0" w:space="0" w:color="auto"/>
          </w:divBdr>
        </w:div>
        <w:div w:id="2064865102">
          <w:marLeft w:val="480"/>
          <w:marRight w:val="0"/>
          <w:marTop w:val="0"/>
          <w:marBottom w:val="0"/>
          <w:divBdr>
            <w:top w:val="none" w:sz="0" w:space="0" w:color="auto"/>
            <w:left w:val="none" w:sz="0" w:space="0" w:color="auto"/>
            <w:bottom w:val="none" w:sz="0" w:space="0" w:color="auto"/>
            <w:right w:val="none" w:sz="0" w:space="0" w:color="auto"/>
          </w:divBdr>
        </w:div>
        <w:div w:id="1928490589">
          <w:marLeft w:val="480"/>
          <w:marRight w:val="0"/>
          <w:marTop w:val="0"/>
          <w:marBottom w:val="0"/>
          <w:divBdr>
            <w:top w:val="none" w:sz="0" w:space="0" w:color="auto"/>
            <w:left w:val="none" w:sz="0" w:space="0" w:color="auto"/>
            <w:bottom w:val="none" w:sz="0" w:space="0" w:color="auto"/>
            <w:right w:val="none" w:sz="0" w:space="0" w:color="auto"/>
          </w:divBdr>
        </w:div>
        <w:div w:id="395126590">
          <w:marLeft w:val="480"/>
          <w:marRight w:val="0"/>
          <w:marTop w:val="0"/>
          <w:marBottom w:val="0"/>
          <w:divBdr>
            <w:top w:val="none" w:sz="0" w:space="0" w:color="auto"/>
            <w:left w:val="none" w:sz="0" w:space="0" w:color="auto"/>
            <w:bottom w:val="none" w:sz="0" w:space="0" w:color="auto"/>
            <w:right w:val="none" w:sz="0" w:space="0" w:color="auto"/>
          </w:divBdr>
        </w:div>
        <w:div w:id="2125685068">
          <w:marLeft w:val="480"/>
          <w:marRight w:val="0"/>
          <w:marTop w:val="0"/>
          <w:marBottom w:val="0"/>
          <w:divBdr>
            <w:top w:val="none" w:sz="0" w:space="0" w:color="auto"/>
            <w:left w:val="none" w:sz="0" w:space="0" w:color="auto"/>
            <w:bottom w:val="none" w:sz="0" w:space="0" w:color="auto"/>
            <w:right w:val="none" w:sz="0" w:space="0" w:color="auto"/>
          </w:divBdr>
        </w:div>
        <w:div w:id="701788455">
          <w:marLeft w:val="480"/>
          <w:marRight w:val="0"/>
          <w:marTop w:val="0"/>
          <w:marBottom w:val="0"/>
          <w:divBdr>
            <w:top w:val="none" w:sz="0" w:space="0" w:color="auto"/>
            <w:left w:val="none" w:sz="0" w:space="0" w:color="auto"/>
            <w:bottom w:val="none" w:sz="0" w:space="0" w:color="auto"/>
            <w:right w:val="none" w:sz="0" w:space="0" w:color="auto"/>
          </w:divBdr>
        </w:div>
      </w:divsChild>
    </w:div>
    <w:div w:id="396437814">
      <w:bodyDiv w:val="1"/>
      <w:marLeft w:val="0"/>
      <w:marRight w:val="0"/>
      <w:marTop w:val="0"/>
      <w:marBottom w:val="0"/>
      <w:divBdr>
        <w:top w:val="none" w:sz="0" w:space="0" w:color="auto"/>
        <w:left w:val="none" w:sz="0" w:space="0" w:color="auto"/>
        <w:bottom w:val="none" w:sz="0" w:space="0" w:color="auto"/>
        <w:right w:val="none" w:sz="0" w:space="0" w:color="auto"/>
      </w:divBdr>
    </w:div>
    <w:div w:id="399980754">
      <w:bodyDiv w:val="1"/>
      <w:marLeft w:val="0"/>
      <w:marRight w:val="0"/>
      <w:marTop w:val="0"/>
      <w:marBottom w:val="0"/>
      <w:divBdr>
        <w:top w:val="none" w:sz="0" w:space="0" w:color="auto"/>
        <w:left w:val="none" w:sz="0" w:space="0" w:color="auto"/>
        <w:bottom w:val="none" w:sz="0" w:space="0" w:color="auto"/>
        <w:right w:val="none" w:sz="0" w:space="0" w:color="auto"/>
      </w:divBdr>
    </w:div>
    <w:div w:id="405424805">
      <w:bodyDiv w:val="1"/>
      <w:marLeft w:val="0"/>
      <w:marRight w:val="0"/>
      <w:marTop w:val="0"/>
      <w:marBottom w:val="0"/>
      <w:divBdr>
        <w:top w:val="none" w:sz="0" w:space="0" w:color="auto"/>
        <w:left w:val="none" w:sz="0" w:space="0" w:color="auto"/>
        <w:bottom w:val="none" w:sz="0" w:space="0" w:color="auto"/>
        <w:right w:val="none" w:sz="0" w:space="0" w:color="auto"/>
      </w:divBdr>
    </w:div>
    <w:div w:id="419987291">
      <w:bodyDiv w:val="1"/>
      <w:marLeft w:val="0"/>
      <w:marRight w:val="0"/>
      <w:marTop w:val="0"/>
      <w:marBottom w:val="0"/>
      <w:divBdr>
        <w:top w:val="none" w:sz="0" w:space="0" w:color="auto"/>
        <w:left w:val="none" w:sz="0" w:space="0" w:color="auto"/>
        <w:bottom w:val="none" w:sz="0" w:space="0" w:color="auto"/>
        <w:right w:val="none" w:sz="0" w:space="0" w:color="auto"/>
      </w:divBdr>
    </w:div>
    <w:div w:id="427122730">
      <w:bodyDiv w:val="1"/>
      <w:marLeft w:val="0"/>
      <w:marRight w:val="0"/>
      <w:marTop w:val="0"/>
      <w:marBottom w:val="0"/>
      <w:divBdr>
        <w:top w:val="none" w:sz="0" w:space="0" w:color="auto"/>
        <w:left w:val="none" w:sz="0" w:space="0" w:color="auto"/>
        <w:bottom w:val="none" w:sz="0" w:space="0" w:color="auto"/>
        <w:right w:val="none" w:sz="0" w:space="0" w:color="auto"/>
      </w:divBdr>
      <w:divsChild>
        <w:div w:id="1472089604">
          <w:marLeft w:val="0"/>
          <w:marRight w:val="0"/>
          <w:marTop w:val="0"/>
          <w:marBottom w:val="0"/>
          <w:divBdr>
            <w:top w:val="none" w:sz="0" w:space="0" w:color="auto"/>
            <w:left w:val="none" w:sz="0" w:space="0" w:color="auto"/>
            <w:bottom w:val="none" w:sz="0" w:space="0" w:color="auto"/>
            <w:right w:val="none" w:sz="0" w:space="0" w:color="auto"/>
          </w:divBdr>
        </w:div>
        <w:div w:id="1373724108">
          <w:marLeft w:val="0"/>
          <w:marRight w:val="0"/>
          <w:marTop w:val="0"/>
          <w:marBottom w:val="0"/>
          <w:divBdr>
            <w:top w:val="none" w:sz="0" w:space="0" w:color="auto"/>
            <w:left w:val="none" w:sz="0" w:space="0" w:color="auto"/>
            <w:bottom w:val="none" w:sz="0" w:space="0" w:color="auto"/>
            <w:right w:val="none" w:sz="0" w:space="0" w:color="auto"/>
          </w:divBdr>
        </w:div>
        <w:div w:id="1787583594">
          <w:marLeft w:val="0"/>
          <w:marRight w:val="0"/>
          <w:marTop w:val="0"/>
          <w:marBottom w:val="0"/>
          <w:divBdr>
            <w:top w:val="none" w:sz="0" w:space="0" w:color="auto"/>
            <w:left w:val="none" w:sz="0" w:space="0" w:color="auto"/>
            <w:bottom w:val="none" w:sz="0" w:space="0" w:color="auto"/>
            <w:right w:val="none" w:sz="0" w:space="0" w:color="auto"/>
          </w:divBdr>
        </w:div>
        <w:div w:id="2051570162">
          <w:marLeft w:val="0"/>
          <w:marRight w:val="0"/>
          <w:marTop w:val="0"/>
          <w:marBottom w:val="0"/>
          <w:divBdr>
            <w:top w:val="none" w:sz="0" w:space="0" w:color="auto"/>
            <w:left w:val="none" w:sz="0" w:space="0" w:color="auto"/>
            <w:bottom w:val="none" w:sz="0" w:space="0" w:color="auto"/>
            <w:right w:val="none" w:sz="0" w:space="0" w:color="auto"/>
          </w:divBdr>
        </w:div>
        <w:div w:id="85882448">
          <w:marLeft w:val="0"/>
          <w:marRight w:val="0"/>
          <w:marTop w:val="0"/>
          <w:marBottom w:val="0"/>
          <w:divBdr>
            <w:top w:val="none" w:sz="0" w:space="0" w:color="auto"/>
            <w:left w:val="none" w:sz="0" w:space="0" w:color="auto"/>
            <w:bottom w:val="none" w:sz="0" w:space="0" w:color="auto"/>
            <w:right w:val="none" w:sz="0" w:space="0" w:color="auto"/>
          </w:divBdr>
        </w:div>
        <w:div w:id="1337003731">
          <w:marLeft w:val="0"/>
          <w:marRight w:val="0"/>
          <w:marTop w:val="0"/>
          <w:marBottom w:val="0"/>
          <w:divBdr>
            <w:top w:val="none" w:sz="0" w:space="0" w:color="auto"/>
            <w:left w:val="none" w:sz="0" w:space="0" w:color="auto"/>
            <w:bottom w:val="none" w:sz="0" w:space="0" w:color="auto"/>
            <w:right w:val="none" w:sz="0" w:space="0" w:color="auto"/>
          </w:divBdr>
        </w:div>
        <w:div w:id="300427414">
          <w:marLeft w:val="0"/>
          <w:marRight w:val="0"/>
          <w:marTop w:val="0"/>
          <w:marBottom w:val="0"/>
          <w:divBdr>
            <w:top w:val="none" w:sz="0" w:space="0" w:color="auto"/>
            <w:left w:val="none" w:sz="0" w:space="0" w:color="auto"/>
            <w:bottom w:val="none" w:sz="0" w:space="0" w:color="auto"/>
            <w:right w:val="none" w:sz="0" w:space="0" w:color="auto"/>
          </w:divBdr>
        </w:div>
        <w:div w:id="304627318">
          <w:marLeft w:val="0"/>
          <w:marRight w:val="0"/>
          <w:marTop w:val="0"/>
          <w:marBottom w:val="0"/>
          <w:divBdr>
            <w:top w:val="none" w:sz="0" w:space="0" w:color="auto"/>
            <w:left w:val="none" w:sz="0" w:space="0" w:color="auto"/>
            <w:bottom w:val="none" w:sz="0" w:space="0" w:color="auto"/>
            <w:right w:val="none" w:sz="0" w:space="0" w:color="auto"/>
          </w:divBdr>
        </w:div>
        <w:div w:id="1368262255">
          <w:marLeft w:val="0"/>
          <w:marRight w:val="0"/>
          <w:marTop w:val="0"/>
          <w:marBottom w:val="0"/>
          <w:divBdr>
            <w:top w:val="none" w:sz="0" w:space="0" w:color="auto"/>
            <w:left w:val="none" w:sz="0" w:space="0" w:color="auto"/>
            <w:bottom w:val="none" w:sz="0" w:space="0" w:color="auto"/>
            <w:right w:val="none" w:sz="0" w:space="0" w:color="auto"/>
          </w:divBdr>
        </w:div>
        <w:div w:id="1173837645">
          <w:marLeft w:val="0"/>
          <w:marRight w:val="0"/>
          <w:marTop w:val="0"/>
          <w:marBottom w:val="0"/>
          <w:divBdr>
            <w:top w:val="none" w:sz="0" w:space="0" w:color="auto"/>
            <w:left w:val="none" w:sz="0" w:space="0" w:color="auto"/>
            <w:bottom w:val="none" w:sz="0" w:space="0" w:color="auto"/>
            <w:right w:val="none" w:sz="0" w:space="0" w:color="auto"/>
          </w:divBdr>
        </w:div>
        <w:div w:id="792554826">
          <w:marLeft w:val="0"/>
          <w:marRight w:val="0"/>
          <w:marTop w:val="0"/>
          <w:marBottom w:val="0"/>
          <w:divBdr>
            <w:top w:val="none" w:sz="0" w:space="0" w:color="auto"/>
            <w:left w:val="none" w:sz="0" w:space="0" w:color="auto"/>
            <w:bottom w:val="none" w:sz="0" w:space="0" w:color="auto"/>
            <w:right w:val="none" w:sz="0" w:space="0" w:color="auto"/>
          </w:divBdr>
        </w:div>
        <w:div w:id="724063495">
          <w:marLeft w:val="0"/>
          <w:marRight w:val="0"/>
          <w:marTop w:val="0"/>
          <w:marBottom w:val="0"/>
          <w:divBdr>
            <w:top w:val="none" w:sz="0" w:space="0" w:color="auto"/>
            <w:left w:val="none" w:sz="0" w:space="0" w:color="auto"/>
            <w:bottom w:val="none" w:sz="0" w:space="0" w:color="auto"/>
            <w:right w:val="none" w:sz="0" w:space="0" w:color="auto"/>
          </w:divBdr>
        </w:div>
        <w:div w:id="1421752512">
          <w:marLeft w:val="0"/>
          <w:marRight w:val="0"/>
          <w:marTop w:val="0"/>
          <w:marBottom w:val="0"/>
          <w:divBdr>
            <w:top w:val="none" w:sz="0" w:space="0" w:color="auto"/>
            <w:left w:val="none" w:sz="0" w:space="0" w:color="auto"/>
            <w:bottom w:val="none" w:sz="0" w:space="0" w:color="auto"/>
            <w:right w:val="none" w:sz="0" w:space="0" w:color="auto"/>
          </w:divBdr>
        </w:div>
        <w:div w:id="302778090">
          <w:marLeft w:val="0"/>
          <w:marRight w:val="0"/>
          <w:marTop w:val="0"/>
          <w:marBottom w:val="0"/>
          <w:divBdr>
            <w:top w:val="none" w:sz="0" w:space="0" w:color="auto"/>
            <w:left w:val="none" w:sz="0" w:space="0" w:color="auto"/>
            <w:bottom w:val="none" w:sz="0" w:space="0" w:color="auto"/>
            <w:right w:val="none" w:sz="0" w:space="0" w:color="auto"/>
          </w:divBdr>
        </w:div>
        <w:div w:id="656765016">
          <w:marLeft w:val="0"/>
          <w:marRight w:val="0"/>
          <w:marTop w:val="0"/>
          <w:marBottom w:val="0"/>
          <w:divBdr>
            <w:top w:val="none" w:sz="0" w:space="0" w:color="auto"/>
            <w:left w:val="none" w:sz="0" w:space="0" w:color="auto"/>
            <w:bottom w:val="none" w:sz="0" w:space="0" w:color="auto"/>
            <w:right w:val="none" w:sz="0" w:space="0" w:color="auto"/>
          </w:divBdr>
        </w:div>
        <w:div w:id="1444765551">
          <w:marLeft w:val="0"/>
          <w:marRight w:val="0"/>
          <w:marTop w:val="0"/>
          <w:marBottom w:val="0"/>
          <w:divBdr>
            <w:top w:val="none" w:sz="0" w:space="0" w:color="auto"/>
            <w:left w:val="none" w:sz="0" w:space="0" w:color="auto"/>
            <w:bottom w:val="none" w:sz="0" w:space="0" w:color="auto"/>
            <w:right w:val="none" w:sz="0" w:space="0" w:color="auto"/>
          </w:divBdr>
        </w:div>
        <w:div w:id="434135270">
          <w:marLeft w:val="0"/>
          <w:marRight w:val="0"/>
          <w:marTop w:val="0"/>
          <w:marBottom w:val="0"/>
          <w:divBdr>
            <w:top w:val="none" w:sz="0" w:space="0" w:color="auto"/>
            <w:left w:val="none" w:sz="0" w:space="0" w:color="auto"/>
            <w:bottom w:val="none" w:sz="0" w:space="0" w:color="auto"/>
            <w:right w:val="none" w:sz="0" w:space="0" w:color="auto"/>
          </w:divBdr>
        </w:div>
        <w:div w:id="663751246">
          <w:marLeft w:val="0"/>
          <w:marRight w:val="0"/>
          <w:marTop w:val="0"/>
          <w:marBottom w:val="0"/>
          <w:divBdr>
            <w:top w:val="none" w:sz="0" w:space="0" w:color="auto"/>
            <w:left w:val="none" w:sz="0" w:space="0" w:color="auto"/>
            <w:bottom w:val="none" w:sz="0" w:space="0" w:color="auto"/>
            <w:right w:val="none" w:sz="0" w:space="0" w:color="auto"/>
          </w:divBdr>
        </w:div>
        <w:div w:id="427585791">
          <w:marLeft w:val="0"/>
          <w:marRight w:val="0"/>
          <w:marTop w:val="0"/>
          <w:marBottom w:val="0"/>
          <w:divBdr>
            <w:top w:val="none" w:sz="0" w:space="0" w:color="auto"/>
            <w:left w:val="none" w:sz="0" w:space="0" w:color="auto"/>
            <w:bottom w:val="none" w:sz="0" w:space="0" w:color="auto"/>
            <w:right w:val="none" w:sz="0" w:space="0" w:color="auto"/>
          </w:divBdr>
        </w:div>
        <w:div w:id="1719931869">
          <w:marLeft w:val="0"/>
          <w:marRight w:val="0"/>
          <w:marTop w:val="0"/>
          <w:marBottom w:val="0"/>
          <w:divBdr>
            <w:top w:val="none" w:sz="0" w:space="0" w:color="auto"/>
            <w:left w:val="none" w:sz="0" w:space="0" w:color="auto"/>
            <w:bottom w:val="none" w:sz="0" w:space="0" w:color="auto"/>
            <w:right w:val="none" w:sz="0" w:space="0" w:color="auto"/>
          </w:divBdr>
        </w:div>
        <w:div w:id="1561285462">
          <w:marLeft w:val="0"/>
          <w:marRight w:val="0"/>
          <w:marTop w:val="0"/>
          <w:marBottom w:val="0"/>
          <w:divBdr>
            <w:top w:val="none" w:sz="0" w:space="0" w:color="auto"/>
            <w:left w:val="none" w:sz="0" w:space="0" w:color="auto"/>
            <w:bottom w:val="none" w:sz="0" w:space="0" w:color="auto"/>
            <w:right w:val="none" w:sz="0" w:space="0" w:color="auto"/>
          </w:divBdr>
        </w:div>
        <w:div w:id="82339717">
          <w:marLeft w:val="0"/>
          <w:marRight w:val="0"/>
          <w:marTop w:val="0"/>
          <w:marBottom w:val="0"/>
          <w:divBdr>
            <w:top w:val="none" w:sz="0" w:space="0" w:color="auto"/>
            <w:left w:val="none" w:sz="0" w:space="0" w:color="auto"/>
            <w:bottom w:val="none" w:sz="0" w:space="0" w:color="auto"/>
            <w:right w:val="none" w:sz="0" w:space="0" w:color="auto"/>
          </w:divBdr>
        </w:div>
        <w:div w:id="1037857865">
          <w:marLeft w:val="0"/>
          <w:marRight w:val="0"/>
          <w:marTop w:val="0"/>
          <w:marBottom w:val="0"/>
          <w:divBdr>
            <w:top w:val="none" w:sz="0" w:space="0" w:color="auto"/>
            <w:left w:val="none" w:sz="0" w:space="0" w:color="auto"/>
            <w:bottom w:val="none" w:sz="0" w:space="0" w:color="auto"/>
            <w:right w:val="none" w:sz="0" w:space="0" w:color="auto"/>
          </w:divBdr>
        </w:div>
        <w:div w:id="669481545">
          <w:marLeft w:val="0"/>
          <w:marRight w:val="0"/>
          <w:marTop w:val="0"/>
          <w:marBottom w:val="0"/>
          <w:divBdr>
            <w:top w:val="none" w:sz="0" w:space="0" w:color="auto"/>
            <w:left w:val="none" w:sz="0" w:space="0" w:color="auto"/>
            <w:bottom w:val="none" w:sz="0" w:space="0" w:color="auto"/>
            <w:right w:val="none" w:sz="0" w:space="0" w:color="auto"/>
          </w:divBdr>
        </w:div>
        <w:div w:id="230821190">
          <w:marLeft w:val="0"/>
          <w:marRight w:val="0"/>
          <w:marTop w:val="0"/>
          <w:marBottom w:val="0"/>
          <w:divBdr>
            <w:top w:val="none" w:sz="0" w:space="0" w:color="auto"/>
            <w:left w:val="none" w:sz="0" w:space="0" w:color="auto"/>
            <w:bottom w:val="none" w:sz="0" w:space="0" w:color="auto"/>
            <w:right w:val="none" w:sz="0" w:space="0" w:color="auto"/>
          </w:divBdr>
        </w:div>
        <w:div w:id="1151747700">
          <w:marLeft w:val="0"/>
          <w:marRight w:val="0"/>
          <w:marTop w:val="0"/>
          <w:marBottom w:val="0"/>
          <w:divBdr>
            <w:top w:val="none" w:sz="0" w:space="0" w:color="auto"/>
            <w:left w:val="none" w:sz="0" w:space="0" w:color="auto"/>
            <w:bottom w:val="none" w:sz="0" w:space="0" w:color="auto"/>
            <w:right w:val="none" w:sz="0" w:space="0" w:color="auto"/>
          </w:divBdr>
        </w:div>
        <w:div w:id="1049914599">
          <w:marLeft w:val="0"/>
          <w:marRight w:val="0"/>
          <w:marTop w:val="0"/>
          <w:marBottom w:val="0"/>
          <w:divBdr>
            <w:top w:val="none" w:sz="0" w:space="0" w:color="auto"/>
            <w:left w:val="none" w:sz="0" w:space="0" w:color="auto"/>
            <w:bottom w:val="none" w:sz="0" w:space="0" w:color="auto"/>
            <w:right w:val="none" w:sz="0" w:space="0" w:color="auto"/>
          </w:divBdr>
        </w:div>
        <w:div w:id="887378442">
          <w:marLeft w:val="0"/>
          <w:marRight w:val="0"/>
          <w:marTop w:val="0"/>
          <w:marBottom w:val="0"/>
          <w:divBdr>
            <w:top w:val="none" w:sz="0" w:space="0" w:color="auto"/>
            <w:left w:val="none" w:sz="0" w:space="0" w:color="auto"/>
            <w:bottom w:val="none" w:sz="0" w:space="0" w:color="auto"/>
            <w:right w:val="none" w:sz="0" w:space="0" w:color="auto"/>
          </w:divBdr>
        </w:div>
        <w:div w:id="1542010249">
          <w:marLeft w:val="0"/>
          <w:marRight w:val="0"/>
          <w:marTop w:val="0"/>
          <w:marBottom w:val="0"/>
          <w:divBdr>
            <w:top w:val="none" w:sz="0" w:space="0" w:color="auto"/>
            <w:left w:val="none" w:sz="0" w:space="0" w:color="auto"/>
            <w:bottom w:val="none" w:sz="0" w:space="0" w:color="auto"/>
            <w:right w:val="none" w:sz="0" w:space="0" w:color="auto"/>
          </w:divBdr>
        </w:div>
        <w:div w:id="1795514290">
          <w:marLeft w:val="0"/>
          <w:marRight w:val="0"/>
          <w:marTop w:val="0"/>
          <w:marBottom w:val="0"/>
          <w:divBdr>
            <w:top w:val="none" w:sz="0" w:space="0" w:color="auto"/>
            <w:left w:val="none" w:sz="0" w:space="0" w:color="auto"/>
            <w:bottom w:val="none" w:sz="0" w:space="0" w:color="auto"/>
            <w:right w:val="none" w:sz="0" w:space="0" w:color="auto"/>
          </w:divBdr>
        </w:div>
        <w:div w:id="244875243">
          <w:marLeft w:val="0"/>
          <w:marRight w:val="0"/>
          <w:marTop w:val="0"/>
          <w:marBottom w:val="0"/>
          <w:divBdr>
            <w:top w:val="none" w:sz="0" w:space="0" w:color="auto"/>
            <w:left w:val="none" w:sz="0" w:space="0" w:color="auto"/>
            <w:bottom w:val="none" w:sz="0" w:space="0" w:color="auto"/>
            <w:right w:val="none" w:sz="0" w:space="0" w:color="auto"/>
          </w:divBdr>
        </w:div>
        <w:div w:id="1146773570">
          <w:marLeft w:val="0"/>
          <w:marRight w:val="0"/>
          <w:marTop w:val="0"/>
          <w:marBottom w:val="0"/>
          <w:divBdr>
            <w:top w:val="none" w:sz="0" w:space="0" w:color="auto"/>
            <w:left w:val="none" w:sz="0" w:space="0" w:color="auto"/>
            <w:bottom w:val="none" w:sz="0" w:space="0" w:color="auto"/>
            <w:right w:val="none" w:sz="0" w:space="0" w:color="auto"/>
          </w:divBdr>
        </w:div>
        <w:div w:id="674917381">
          <w:marLeft w:val="0"/>
          <w:marRight w:val="0"/>
          <w:marTop w:val="0"/>
          <w:marBottom w:val="0"/>
          <w:divBdr>
            <w:top w:val="none" w:sz="0" w:space="0" w:color="auto"/>
            <w:left w:val="none" w:sz="0" w:space="0" w:color="auto"/>
            <w:bottom w:val="none" w:sz="0" w:space="0" w:color="auto"/>
            <w:right w:val="none" w:sz="0" w:space="0" w:color="auto"/>
          </w:divBdr>
        </w:div>
        <w:div w:id="876157933">
          <w:marLeft w:val="0"/>
          <w:marRight w:val="0"/>
          <w:marTop w:val="0"/>
          <w:marBottom w:val="0"/>
          <w:divBdr>
            <w:top w:val="none" w:sz="0" w:space="0" w:color="auto"/>
            <w:left w:val="none" w:sz="0" w:space="0" w:color="auto"/>
            <w:bottom w:val="none" w:sz="0" w:space="0" w:color="auto"/>
            <w:right w:val="none" w:sz="0" w:space="0" w:color="auto"/>
          </w:divBdr>
        </w:div>
        <w:div w:id="1281180728">
          <w:marLeft w:val="0"/>
          <w:marRight w:val="0"/>
          <w:marTop w:val="0"/>
          <w:marBottom w:val="0"/>
          <w:divBdr>
            <w:top w:val="none" w:sz="0" w:space="0" w:color="auto"/>
            <w:left w:val="none" w:sz="0" w:space="0" w:color="auto"/>
            <w:bottom w:val="none" w:sz="0" w:space="0" w:color="auto"/>
            <w:right w:val="none" w:sz="0" w:space="0" w:color="auto"/>
          </w:divBdr>
        </w:div>
        <w:div w:id="871114364">
          <w:marLeft w:val="0"/>
          <w:marRight w:val="0"/>
          <w:marTop w:val="0"/>
          <w:marBottom w:val="0"/>
          <w:divBdr>
            <w:top w:val="none" w:sz="0" w:space="0" w:color="auto"/>
            <w:left w:val="none" w:sz="0" w:space="0" w:color="auto"/>
            <w:bottom w:val="none" w:sz="0" w:space="0" w:color="auto"/>
            <w:right w:val="none" w:sz="0" w:space="0" w:color="auto"/>
          </w:divBdr>
        </w:div>
        <w:div w:id="866286347">
          <w:marLeft w:val="0"/>
          <w:marRight w:val="0"/>
          <w:marTop w:val="0"/>
          <w:marBottom w:val="0"/>
          <w:divBdr>
            <w:top w:val="none" w:sz="0" w:space="0" w:color="auto"/>
            <w:left w:val="none" w:sz="0" w:space="0" w:color="auto"/>
            <w:bottom w:val="none" w:sz="0" w:space="0" w:color="auto"/>
            <w:right w:val="none" w:sz="0" w:space="0" w:color="auto"/>
          </w:divBdr>
        </w:div>
        <w:div w:id="1738015485">
          <w:marLeft w:val="0"/>
          <w:marRight w:val="0"/>
          <w:marTop w:val="0"/>
          <w:marBottom w:val="0"/>
          <w:divBdr>
            <w:top w:val="none" w:sz="0" w:space="0" w:color="auto"/>
            <w:left w:val="none" w:sz="0" w:space="0" w:color="auto"/>
            <w:bottom w:val="none" w:sz="0" w:space="0" w:color="auto"/>
            <w:right w:val="none" w:sz="0" w:space="0" w:color="auto"/>
          </w:divBdr>
        </w:div>
        <w:div w:id="175771967">
          <w:marLeft w:val="0"/>
          <w:marRight w:val="0"/>
          <w:marTop w:val="0"/>
          <w:marBottom w:val="0"/>
          <w:divBdr>
            <w:top w:val="none" w:sz="0" w:space="0" w:color="auto"/>
            <w:left w:val="none" w:sz="0" w:space="0" w:color="auto"/>
            <w:bottom w:val="none" w:sz="0" w:space="0" w:color="auto"/>
            <w:right w:val="none" w:sz="0" w:space="0" w:color="auto"/>
          </w:divBdr>
        </w:div>
        <w:div w:id="1660378428">
          <w:marLeft w:val="0"/>
          <w:marRight w:val="0"/>
          <w:marTop w:val="0"/>
          <w:marBottom w:val="0"/>
          <w:divBdr>
            <w:top w:val="none" w:sz="0" w:space="0" w:color="auto"/>
            <w:left w:val="none" w:sz="0" w:space="0" w:color="auto"/>
            <w:bottom w:val="none" w:sz="0" w:space="0" w:color="auto"/>
            <w:right w:val="none" w:sz="0" w:space="0" w:color="auto"/>
          </w:divBdr>
        </w:div>
        <w:div w:id="500508838">
          <w:marLeft w:val="0"/>
          <w:marRight w:val="0"/>
          <w:marTop w:val="0"/>
          <w:marBottom w:val="0"/>
          <w:divBdr>
            <w:top w:val="none" w:sz="0" w:space="0" w:color="auto"/>
            <w:left w:val="none" w:sz="0" w:space="0" w:color="auto"/>
            <w:bottom w:val="none" w:sz="0" w:space="0" w:color="auto"/>
            <w:right w:val="none" w:sz="0" w:space="0" w:color="auto"/>
          </w:divBdr>
        </w:div>
        <w:div w:id="1041056156">
          <w:marLeft w:val="0"/>
          <w:marRight w:val="0"/>
          <w:marTop w:val="0"/>
          <w:marBottom w:val="0"/>
          <w:divBdr>
            <w:top w:val="none" w:sz="0" w:space="0" w:color="auto"/>
            <w:left w:val="none" w:sz="0" w:space="0" w:color="auto"/>
            <w:bottom w:val="none" w:sz="0" w:space="0" w:color="auto"/>
            <w:right w:val="none" w:sz="0" w:space="0" w:color="auto"/>
          </w:divBdr>
        </w:div>
        <w:div w:id="1022166652">
          <w:marLeft w:val="0"/>
          <w:marRight w:val="0"/>
          <w:marTop w:val="0"/>
          <w:marBottom w:val="0"/>
          <w:divBdr>
            <w:top w:val="none" w:sz="0" w:space="0" w:color="auto"/>
            <w:left w:val="none" w:sz="0" w:space="0" w:color="auto"/>
            <w:bottom w:val="none" w:sz="0" w:space="0" w:color="auto"/>
            <w:right w:val="none" w:sz="0" w:space="0" w:color="auto"/>
          </w:divBdr>
        </w:div>
        <w:div w:id="1855025048">
          <w:marLeft w:val="0"/>
          <w:marRight w:val="0"/>
          <w:marTop w:val="0"/>
          <w:marBottom w:val="0"/>
          <w:divBdr>
            <w:top w:val="none" w:sz="0" w:space="0" w:color="auto"/>
            <w:left w:val="none" w:sz="0" w:space="0" w:color="auto"/>
            <w:bottom w:val="none" w:sz="0" w:space="0" w:color="auto"/>
            <w:right w:val="none" w:sz="0" w:space="0" w:color="auto"/>
          </w:divBdr>
        </w:div>
        <w:div w:id="213394373">
          <w:marLeft w:val="0"/>
          <w:marRight w:val="0"/>
          <w:marTop w:val="0"/>
          <w:marBottom w:val="0"/>
          <w:divBdr>
            <w:top w:val="none" w:sz="0" w:space="0" w:color="auto"/>
            <w:left w:val="none" w:sz="0" w:space="0" w:color="auto"/>
            <w:bottom w:val="none" w:sz="0" w:space="0" w:color="auto"/>
            <w:right w:val="none" w:sz="0" w:space="0" w:color="auto"/>
          </w:divBdr>
        </w:div>
        <w:div w:id="2018657475">
          <w:marLeft w:val="0"/>
          <w:marRight w:val="0"/>
          <w:marTop w:val="0"/>
          <w:marBottom w:val="0"/>
          <w:divBdr>
            <w:top w:val="none" w:sz="0" w:space="0" w:color="auto"/>
            <w:left w:val="none" w:sz="0" w:space="0" w:color="auto"/>
            <w:bottom w:val="none" w:sz="0" w:space="0" w:color="auto"/>
            <w:right w:val="none" w:sz="0" w:space="0" w:color="auto"/>
          </w:divBdr>
        </w:div>
        <w:div w:id="1832595038">
          <w:marLeft w:val="0"/>
          <w:marRight w:val="0"/>
          <w:marTop w:val="0"/>
          <w:marBottom w:val="0"/>
          <w:divBdr>
            <w:top w:val="none" w:sz="0" w:space="0" w:color="auto"/>
            <w:left w:val="none" w:sz="0" w:space="0" w:color="auto"/>
            <w:bottom w:val="none" w:sz="0" w:space="0" w:color="auto"/>
            <w:right w:val="none" w:sz="0" w:space="0" w:color="auto"/>
          </w:divBdr>
        </w:div>
        <w:div w:id="2084792381">
          <w:marLeft w:val="0"/>
          <w:marRight w:val="0"/>
          <w:marTop w:val="0"/>
          <w:marBottom w:val="0"/>
          <w:divBdr>
            <w:top w:val="none" w:sz="0" w:space="0" w:color="auto"/>
            <w:left w:val="none" w:sz="0" w:space="0" w:color="auto"/>
            <w:bottom w:val="none" w:sz="0" w:space="0" w:color="auto"/>
            <w:right w:val="none" w:sz="0" w:space="0" w:color="auto"/>
          </w:divBdr>
        </w:div>
        <w:div w:id="1522356718">
          <w:marLeft w:val="0"/>
          <w:marRight w:val="0"/>
          <w:marTop w:val="0"/>
          <w:marBottom w:val="0"/>
          <w:divBdr>
            <w:top w:val="none" w:sz="0" w:space="0" w:color="auto"/>
            <w:left w:val="none" w:sz="0" w:space="0" w:color="auto"/>
            <w:bottom w:val="none" w:sz="0" w:space="0" w:color="auto"/>
            <w:right w:val="none" w:sz="0" w:space="0" w:color="auto"/>
          </w:divBdr>
        </w:div>
        <w:div w:id="1820607382">
          <w:marLeft w:val="0"/>
          <w:marRight w:val="0"/>
          <w:marTop w:val="0"/>
          <w:marBottom w:val="0"/>
          <w:divBdr>
            <w:top w:val="none" w:sz="0" w:space="0" w:color="auto"/>
            <w:left w:val="none" w:sz="0" w:space="0" w:color="auto"/>
            <w:bottom w:val="none" w:sz="0" w:space="0" w:color="auto"/>
            <w:right w:val="none" w:sz="0" w:space="0" w:color="auto"/>
          </w:divBdr>
        </w:div>
        <w:div w:id="1436169355">
          <w:marLeft w:val="0"/>
          <w:marRight w:val="0"/>
          <w:marTop w:val="0"/>
          <w:marBottom w:val="0"/>
          <w:divBdr>
            <w:top w:val="none" w:sz="0" w:space="0" w:color="auto"/>
            <w:left w:val="none" w:sz="0" w:space="0" w:color="auto"/>
            <w:bottom w:val="none" w:sz="0" w:space="0" w:color="auto"/>
            <w:right w:val="none" w:sz="0" w:space="0" w:color="auto"/>
          </w:divBdr>
        </w:div>
        <w:div w:id="1274752777">
          <w:marLeft w:val="0"/>
          <w:marRight w:val="0"/>
          <w:marTop w:val="0"/>
          <w:marBottom w:val="0"/>
          <w:divBdr>
            <w:top w:val="none" w:sz="0" w:space="0" w:color="auto"/>
            <w:left w:val="none" w:sz="0" w:space="0" w:color="auto"/>
            <w:bottom w:val="none" w:sz="0" w:space="0" w:color="auto"/>
            <w:right w:val="none" w:sz="0" w:space="0" w:color="auto"/>
          </w:divBdr>
        </w:div>
        <w:div w:id="1054474797">
          <w:marLeft w:val="0"/>
          <w:marRight w:val="0"/>
          <w:marTop w:val="0"/>
          <w:marBottom w:val="0"/>
          <w:divBdr>
            <w:top w:val="none" w:sz="0" w:space="0" w:color="auto"/>
            <w:left w:val="none" w:sz="0" w:space="0" w:color="auto"/>
            <w:bottom w:val="none" w:sz="0" w:space="0" w:color="auto"/>
            <w:right w:val="none" w:sz="0" w:space="0" w:color="auto"/>
          </w:divBdr>
        </w:div>
        <w:div w:id="1828085700">
          <w:marLeft w:val="0"/>
          <w:marRight w:val="0"/>
          <w:marTop w:val="0"/>
          <w:marBottom w:val="0"/>
          <w:divBdr>
            <w:top w:val="none" w:sz="0" w:space="0" w:color="auto"/>
            <w:left w:val="none" w:sz="0" w:space="0" w:color="auto"/>
            <w:bottom w:val="none" w:sz="0" w:space="0" w:color="auto"/>
            <w:right w:val="none" w:sz="0" w:space="0" w:color="auto"/>
          </w:divBdr>
        </w:div>
        <w:div w:id="1774014186">
          <w:marLeft w:val="0"/>
          <w:marRight w:val="0"/>
          <w:marTop w:val="0"/>
          <w:marBottom w:val="0"/>
          <w:divBdr>
            <w:top w:val="none" w:sz="0" w:space="0" w:color="auto"/>
            <w:left w:val="none" w:sz="0" w:space="0" w:color="auto"/>
            <w:bottom w:val="none" w:sz="0" w:space="0" w:color="auto"/>
            <w:right w:val="none" w:sz="0" w:space="0" w:color="auto"/>
          </w:divBdr>
        </w:div>
        <w:div w:id="1768035565">
          <w:marLeft w:val="0"/>
          <w:marRight w:val="0"/>
          <w:marTop w:val="0"/>
          <w:marBottom w:val="0"/>
          <w:divBdr>
            <w:top w:val="none" w:sz="0" w:space="0" w:color="auto"/>
            <w:left w:val="none" w:sz="0" w:space="0" w:color="auto"/>
            <w:bottom w:val="none" w:sz="0" w:space="0" w:color="auto"/>
            <w:right w:val="none" w:sz="0" w:space="0" w:color="auto"/>
          </w:divBdr>
        </w:div>
        <w:div w:id="851186722">
          <w:marLeft w:val="0"/>
          <w:marRight w:val="0"/>
          <w:marTop w:val="0"/>
          <w:marBottom w:val="0"/>
          <w:divBdr>
            <w:top w:val="none" w:sz="0" w:space="0" w:color="auto"/>
            <w:left w:val="none" w:sz="0" w:space="0" w:color="auto"/>
            <w:bottom w:val="none" w:sz="0" w:space="0" w:color="auto"/>
            <w:right w:val="none" w:sz="0" w:space="0" w:color="auto"/>
          </w:divBdr>
        </w:div>
        <w:div w:id="821121013">
          <w:marLeft w:val="0"/>
          <w:marRight w:val="0"/>
          <w:marTop w:val="0"/>
          <w:marBottom w:val="0"/>
          <w:divBdr>
            <w:top w:val="none" w:sz="0" w:space="0" w:color="auto"/>
            <w:left w:val="none" w:sz="0" w:space="0" w:color="auto"/>
            <w:bottom w:val="none" w:sz="0" w:space="0" w:color="auto"/>
            <w:right w:val="none" w:sz="0" w:space="0" w:color="auto"/>
          </w:divBdr>
        </w:div>
        <w:div w:id="1513495469">
          <w:marLeft w:val="0"/>
          <w:marRight w:val="0"/>
          <w:marTop w:val="0"/>
          <w:marBottom w:val="0"/>
          <w:divBdr>
            <w:top w:val="none" w:sz="0" w:space="0" w:color="auto"/>
            <w:left w:val="none" w:sz="0" w:space="0" w:color="auto"/>
            <w:bottom w:val="none" w:sz="0" w:space="0" w:color="auto"/>
            <w:right w:val="none" w:sz="0" w:space="0" w:color="auto"/>
          </w:divBdr>
        </w:div>
        <w:div w:id="987248883">
          <w:marLeft w:val="0"/>
          <w:marRight w:val="0"/>
          <w:marTop w:val="0"/>
          <w:marBottom w:val="0"/>
          <w:divBdr>
            <w:top w:val="none" w:sz="0" w:space="0" w:color="auto"/>
            <w:left w:val="none" w:sz="0" w:space="0" w:color="auto"/>
            <w:bottom w:val="none" w:sz="0" w:space="0" w:color="auto"/>
            <w:right w:val="none" w:sz="0" w:space="0" w:color="auto"/>
          </w:divBdr>
        </w:div>
        <w:div w:id="1238202539">
          <w:marLeft w:val="0"/>
          <w:marRight w:val="0"/>
          <w:marTop w:val="0"/>
          <w:marBottom w:val="0"/>
          <w:divBdr>
            <w:top w:val="none" w:sz="0" w:space="0" w:color="auto"/>
            <w:left w:val="none" w:sz="0" w:space="0" w:color="auto"/>
            <w:bottom w:val="none" w:sz="0" w:space="0" w:color="auto"/>
            <w:right w:val="none" w:sz="0" w:space="0" w:color="auto"/>
          </w:divBdr>
        </w:div>
        <w:div w:id="1061757209">
          <w:marLeft w:val="0"/>
          <w:marRight w:val="0"/>
          <w:marTop w:val="0"/>
          <w:marBottom w:val="0"/>
          <w:divBdr>
            <w:top w:val="none" w:sz="0" w:space="0" w:color="auto"/>
            <w:left w:val="none" w:sz="0" w:space="0" w:color="auto"/>
            <w:bottom w:val="none" w:sz="0" w:space="0" w:color="auto"/>
            <w:right w:val="none" w:sz="0" w:space="0" w:color="auto"/>
          </w:divBdr>
        </w:div>
        <w:div w:id="1678462359">
          <w:marLeft w:val="0"/>
          <w:marRight w:val="0"/>
          <w:marTop w:val="0"/>
          <w:marBottom w:val="0"/>
          <w:divBdr>
            <w:top w:val="none" w:sz="0" w:space="0" w:color="auto"/>
            <w:left w:val="none" w:sz="0" w:space="0" w:color="auto"/>
            <w:bottom w:val="none" w:sz="0" w:space="0" w:color="auto"/>
            <w:right w:val="none" w:sz="0" w:space="0" w:color="auto"/>
          </w:divBdr>
        </w:div>
        <w:div w:id="941492115">
          <w:marLeft w:val="0"/>
          <w:marRight w:val="0"/>
          <w:marTop w:val="0"/>
          <w:marBottom w:val="0"/>
          <w:divBdr>
            <w:top w:val="none" w:sz="0" w:space="0" w:color="auto"/>
            <w:left w:val="none" w:sz="0" w:space="0" w:color="auto"/>
            <w:bottom w:val="none" w:sz="0" w:space="0" w:color="auto"/>
            <w:right w:val="none" w:sz="0" w:space="0" w:color="auto"/>
          </w:divBdr>
        </w:div>
        <w:div w:id="2003193742">
          <w:marLeft w:val="0"/>
          <w:marRight w:val="0"/>
          <w:marTop w:val="0"/>
          <w:marBottom w:val="0"/>
          <w:divBdr>
            <w:top w:val="none" w:sz="0" w:space="0" w:color="auto"/>
            <w:left w:val="none" w:sz="0" w:space="0" w:color="auto"/>
            <w:bottom w:val="none" w:sz="0" w:space="0" w:color="auto"/>
            <w:right w:val="none" w:sz="0" w:space="0" w:color="auto"/>
          </w:divBdr>
        </w:div>
        <w:div w:id="1731223092">
          <w:marLeft w:val="0"/>
          <w:marRight w:val="0"/>
          <w:marTop w:val="0"/>
          <w:marBottom w:val="0"/>
          <w:divBdr>
            <w:top w:val="none" w:sz="0" w:space="0" w:color="auto"/>
            <w:left w:val="none" w:sz="0" w:space="0" w:color="auto"/>
            <w:bottom w:val="none" w:sz="0" w:space="0" w:color="auto"/>
            <w:right w:val="none" w:sz="0" w:space="0" w:color="auto"/>
          </w:divBdr>
        </w:div>
        <w:div w:id="980964321">
          <w:marLeft w:val="0"/>
          <w:marRight w:val="0"/>
          <w:marTop w:val="0"/>
          <w:marBottom w:val="0"/>
          <w:divBdr>
            <w:top w:val="none" w:sz="0" w:space="0" w:color="auto"/>
            <w:left w:val="none" w:sz="0" w:space="0" w:color="auto"/>
            <w:bottom w:val="none" w:sz="0" w:space="0" w:color="auto"/>
            <w:right w:val="none" w:sz="0" w:space="0" w:color="auto"/>
          </w:divBdr>
        </w:div>
        <w:div w:id="162009835">
          <w:marLeft w:val="0"/>
          <w:marRight w:val="0"/>
          <w:marTop w:val="0"/>
          <w:marBottom w:val="0"/>
          <w:divBdr>
            <w:top w:val="none" w:sz="0" w:space="0" w:color="auto"/>
            <w:left w:val="none" w:sz="0" w:space="0" w:color="auto"/>
            <w:bottom w:val="none" w:sz="0" w:space="0" w:color="auto"/>
            <w:right w:val="none" w:sz="0" w:space="0" w:color="auto"/>
          </w:divBdr>
        </w:div>
        <w:div w:id="1205678893">
          <w:marLeft w:val="0"/>
          <w:marRight w:val="0"/>
          <w:marTop w:val="0"/>
          <w:marBottom w:val="0"/>
          <w:divBdr>
            <w:top w:val="none" w:sz="0" w:space="0" w:color="auto"/>
            <w:left w:val="none" w:sz="0" w:space="0" w:color="auto"/>
            <w:bottom w:val="none" w:sz="0" w:space="0" w:color="auto"/>
            <w:right w:val="none" w:sz="0" w:space="0" w:color="auto"/>
          </w:divBdr>
        </w:div>
        <w:div w:id="147677901">
          <w:marLeft w:val="0"/>
          <w:marRight w:val="0"/>
          <w:marTop w:val="0"/>
          <w:marBottom w:val="0"/>
          <w:divBdr>
            <w:top w:val="none" w:sz="0" w:space="0" w:color="auto"/>
            <w:left w:val="none" w:sz="0" w:space="0" w:color="auto"/>
            <w:bottom w:val="none" w:sz="0" w:space="0" w:color="auto"/>
            <w:right w:val="none" w:sz="0" w:space="0" w:color="auto"/>
          </w:divBdr>
        </w:div>
        <w:div w:id="1802116443">
          <w:marLeft w:val="0"/>
          <w:marRight w:val="0"/>
          <w:marTop w:val="0"/>
          <w:marBottom w:val="0"/>
          <w:divBdr>
            <w:top w:val="none" w:sz="0" w:space="0" w:color="auto"/>
            <w:left w:val="none" w:sz="0" w:space="0" w:color="auto"/>
            <w:bottom w:val="none" w:sz="0" w:space="0" w:color="auto"/>
            <w:right w:val="none" w:sz="0" w:space="0" w:color="auto"/>
          </w:divBdr>
        </w:div>
        <w:div w:id="1198077964">
          <w:marLeft w:val="0"/>
          <w:marRight w:val="0"/>
          <w:marTop w:val="0"/>
          <w:marBottom w:val="0"/>
          <w:divBdr>
            <w:top w:val="none" w:sz="0" w:space="0" w:color="auto"/>
            <w:left w:val="none" w:sz="0" w:space="0" w:color="auto"/>
            <w:bottom w:val="none" w:sz="0" w:space="0" w:color="auto"/>
            <w:right w:val="none" w:sz="0" w:space="0" w:color="auto"/>
          </w:divBdr>
        </w:div>
        <w:div w:id="2039043900">
          <w:marLeft w:val="0"/>
          <w:marRight w:val="0"/>
          <w:marTop w:val="0"/>
          <w:marBottom w:val="0"/>
          <w:divBdr>
            <w:top w:val="none" w:sz="0" w:space="0" w:color="auto"/>
            <w:left w:val="none" w:sz="0" w:space="0" w:color="auto"/>
            <w:bottom w:val="none" w:sz="0" w:space="0" w:color="auto"/>
            <w:right w:val="none" w:sz="0" w:space="0" w:color="auto"/>
          </w:divBdr>
        </w:div>
        <w:div w:id="790243558">
          <w:marLeft w:val="0"/>
          <w:marRight w:val="0"/>
          <w:marTop w:val="0"/>
          <w:marBottom w:val="0"/>
          <w:divBdr>
            <w:top w:val="none" w:sz="0" w:space="0" w:color="auto"/>
            <w:left w:val="none" w:sz="0" w:space="0" w:color="auto"/>
            <w:bottom w:val="none" w:sz="0" w:space="0" w:color="auto"/>
            <w:right w:val="none" w:sz="0" w:space="0" w:color="auto"/>
          </w:divBdr>
        </w:div>
        <w:div w:id="1430276708">
          <w:marLeft w:val="0"/>
          <w:marRight w:val="0"/>
          <w:marTop w:val="0"/>
          <w:marBottom w:val="0"/>
          <w:divBdr>
            <w:top w:val="none" w:sz="0" w:space="0" w:color="auto"/>
            <w:left w:val="none" w:sz="0" w:space="0" w:color="auto"/>
            <w:bottom w:val="none" w:sz="0" w:space="0" w:color="auto"/>
            <w:right w:val="none" w:sz="0" w:space="0" w:color="auto"/>
          </w:divBdr>
        </w:div>
        <w:div w:id="1827283675">
          <w:marLeft w:val="0"/>
          <w:marRight w:val="0"/>
          <w:marTop w:val="0"/>
          <w:marBottom w:val="0"/>
          <w:divBdr>
            <w:top w:val="none" w:sz="0" w:space="0" w:color="auto"/>
            <w:left w:val="none" w:sz="0" w:space="0" w:color="auto"/>
            <w:bottom w:val="none" w:sz="0" w:space="0" w:color="auto"/>
            <w:right w:val="none" w:sz="0" w:space="0" w:color="auto"/>
          </w:divBdr>
        </w:div>
        <w:div w:id="2038308079">
          <w:marLeft w:val="0"/>
          <w:marRight w:val="0"/>
          <w:marTop w:val="0"/>
          <w:marBottom w:val="0"/>
          <w:divBdr>
            <w:top w:val="none" w:sz="0" w:space="0" w:color="auto"/>
            <w:left w:val="none" w:sz="0" w:space="0" w:color="auto"/>
            <w:bottom w:val="none" w:sz="0" w:space="0" w:color="auto"/>
            <w:right w:val="none" w:sz="0" w:space="0" w:color="auto"/>
          </w:divBdr>
        </w:div>
      </w:divsChild>
    </w:div>
    <w:div w:id="434249567">
      <w:bodyDiv w:val="1"/>
      <w:marLeft w:val="0"/>
      <w:marRight w:val="0"/>
      <w:marTop w:val="0"/>
      <w:marBottom w:val="0"/>
      <w:divBdr>
        <w:top w:val="none" w:sz="0" w:space="0" w:color="auto"/>
        <w:left w:val="none" w:sz="0" w:space="0" w:color="auto"/>
        <w:bottom w:val="none" w:sz="0" w:space="0" w:color="auto"/>
        <w:right w:val="none" w:sz="0" w:space="0" w:color="auto"/>
      </w:divBdr>
    </w:div>
    <w:div w:id="446004596">
      <w:bodyDiv w:val="1"/>
      <w:marLeft w:val="0"/>
      <w:marRight w:val="0"/>
      <w:marTop w:val="0"/>
      <w:marBottom w:val="0"/>
      <w:divBdr>
        <w:top w:val="none" w:sz="0" w:space="0" w:color="auto"/>
        <w:left w:val="none" w:sz="0" w:space="0" w:color="auto"/>
        <w:bottom w:val="none" w:sz="0" w:space="0" w:color="auto"/>
        <w:right w:val="none" w:sz="0" w:space="0" w:color="auto"/>
      </w:divBdr>
    </w:div>
    <w:div w:id="447360212">
      <w:bodyDiv w:val="1"/>
      <w:marLeft w:val="0"/>
      <w:marRight w:val="0"/>
      <w:marTop w:val="0"/>
      <w:marBottom w:val="0"/>
      <w:divBdr>
        <w:top w:val="none" w:sz="0" w:space="0" w:color="auto"/>
        <w:left w:val="none" w:sz="0" w:space="0" w:color="auto"/>
        <w:bottom w:val="none" w:sz="0" w:space="0" w:color="auto"/>
        <w:right w:val="none" w:sz="0" w:space="0" w:color="auto"/>
      </w:divBdr>
    </w:div>
    <w:div w:id="449469240">
      <w:bodyDiv w:val="1"/>
      <w:marLeft w:val="0"/>
      <w:marRight w:val="0"/>
      <w:marTop w:val="0"/>
      <w:marBottom w:val="0"/>
      <w:divBdr>
        <w:top w:val="none" w:sz="0" w:space="0" w:color="auto"/>
        <w:left w:val="none" w:sz="0" w:space="0" w:color="auto"/>
        <w:bottom w:val="none" w:sz="0" w:space="0" w:color="auto"/>
        <w:right w:val="none" w:sz="0" w:space="0" w:color="auto"/>
      </w:divBdr>
    </w:div>
    <w:div w:id="458187927">
      <w:bodyDiv w:val="1"/>
      <w:marLeft w:val="0"/>
      <w:marRight w:val="0"/>
      <w:marTop w:val="0"/>
      <w:marBottom w:val="0"/>
      <w:divBdr>
        <w:top w:val="none" w:sz="0" w:space="0" w:color="auto"/>
        <w:left w:val="none" w:sz="0" w:space="0" w:color="auto"/>
        <w:bottom w:val="none" w:sz="0" w:space="0" w:color="auto"/>
        <w:right w:val="none" w:sz="0" w:space="0" w:color="auto"/>
      </w:divBdr>
    </w:div>
    <w:div w:id="460922596">
      <w:bodyDiv w:val="1"/>
      <w:marLeft w:val="0"/>
      <w:marRight w:val="0"/>
      <w:marTop w:val="0"/>
      <w:marBottom w:val="0"/>
      <w:divBdr>
        <w:top w:val="none" w:sz="0" w:space="0" w:color="auto"/>
        <w:left w:val="none" w:sz="0" w:space="0" w:color="auto"/>
        <w:bottom w:val="none" w:sz="0" w:space="0" w:color="auto"/>
        <w:right w:val="none" w:sz="0" w:space="0" w:color="auto"/>
      </w:divBdr>
    </w:div>
    <w:div w:id="462314306">
      <w:bodyDiv w:val="1"/>
      <w:marLeft w:val="0"/>
      <w:marRight w:val="0"/>
      <w:marTop w:val="0"/>
      <w:marBottom w:val="0"/>
      <w:divBdr>
        <w:top w:val="none" w:sz="0" w:space="0" w:color="auto"/>
        <w:left w:val="none" w:sz="0" w:space="0" w:color="auto"/>
        <w:bottom w:val="none" w:sz="0" w:space="0" w:color="auto"/>
        <w:right w:val="none" w:sz="0" w:space="0" w:color="auto"/>
      </w:divBdr>
    </w:div>
    <w:div w:id="470251100">
      <w:bodyDiv w:val="1"/>
      <w:marLeft w:val="0"/>
      <w:marRight w:val="0"/>
      <w:marTop w:val="0"/>
      <w:marBottom w:val="0"/>
      <w:divBdr>
        <w:top w:val="none" w:sz="0" w:space="0" w:color="auto"/>
        <w:left w:val="none" w:sz="0" w:space="0" w:color="auto"/>
        <w:bottom w:val="none" w:sz="0" w:space="0" w:color="auto"/>
        <w:right w:val="none" w:sz="0" w:space="0" w:color="auto"/>
      </w:divBdr>
    </w:div>
    <w:div w:id="484586423">
      <w:bodyDiv w:val="1"/>
      <w:marLeft w:val="0"/>
      <w:marRight w:val="0"/>
      <w:marTop w:val="0"/>
      <w:marBottom w:val="0"/>
      <w:divBdr>
        <w:top w:val="none" w:sz="0" w:space="0" w:color="auto"/>
        <w:left w:val="none" w:sz="0" w:space="0" w:color="auto"/>
        <w:bottom w:val="none" w:sz="0" w:space="0" w:color="auto"/>
        <w:right w:val="none" w:sz="0" w:space="0" w:color="auto"/>
      </w:divBdr>
    </w:div>
    <w:div w:id="484778567">
      <w:bodyDiv w:val="1"/>
      <w:marLeft w:val="0"/>
      <w:marRight w:val="0"/>
      <w:marTop w:val="0"/>
      <w:marBottom w:val="0"/>
      <w:divBdr>
        <w:top w:val="none" w:sz="0" w:space="0" w:color="auto"/>
        <w:left w:val="none" w:sz="0" w:space="0" w:color="auto"/>
        <w:bottom w:val="none" w:sz="0" w:space="0" w:color="auto"/>
        <w:right w:val="none" w:sz="0" w:space="0" w:color="auto"/>
      </w:divBdr>
    </w:div>
    <w:div w:id="487065082">
      <w:bodyDiv w:val="1"/>
      <w:marLeft w:val="0"/>
      <w:marRight w:val="0"/>
      <w:marTop w:val="0"/>
      <w:marBottom w:val="0"/>
      <w:divBdr>
        <w:top w:val="none" w:sz="0" w:space="0" w:color="auto"/>
        <w:left w:val="none" w:sz="0" w:space="0" w:color="auto"/>
        <w:bottom w:val="none" w:sz="0" w:space="0" w:color="auto"/>
        <w:right w:val="none" w:sz="0" w:space="0" w:color="auto"/>
      </w:divBdr>
    </w:div>
    <w:div w:id="487135685">
      <w:bodyDiv w:val="1"/>
      <w:marLeft w:val="0"/>
      <w:marRight w:val="0"/>
      <w:marTop w:val="0"/>
      <w:marBottom w:val="0"/>
      <w:divBdr>
        <w:top w:val="none" w:sz="0" w:space="0" w:color="auto"/>
        <w:left w:val="none" w:sz="0" w:space="0" w:color="auto"/>
        <w:bottom w:val="none" w:sz="0" w:space="0" w:color="auto"/>
        <w:right w:val="none" w:sz="0" w:space="0" w:color="auto"/>
      </w:divBdr>
    </w:div>
    <w:div w:id="495079006">
      <w:bodyDiv w:val="1"/>
      <w:marLeft w:val="0"/>
      <w:marRight w:val="0"/>
      <w:marTop w:val="0"/>
      <w:marBottom w:val="0"/>
      <w:divBdr>
        <w:top w:val="none" w:sz="0" w:space="0" w:color="auto"/>
        <w:left w:val="none" w:sz="0" w:space="0" w:color="auto"/>
        <w:bottom w:val="none" w:sz="0" w:space="0" w:color="auto"/>
        <w:right w:val="none" w:sz="0" w:space="0" w:color="auto"/>
      </w:divBdr>
    </w:div>
    <w:div w:id="498083352">
      <w:bodyDiv w:val="1"/>
      <w:marLeft w:val="0"/>
      <w:marRight w:val="0"/>
      <w:marTop w:val="0"/>
      <w:marBottom w:val="0"/>
      <w:divBdr>
        <w:top w:val="none" w:sz="0" w:space="0" w:color="auto"/>
        <w:left w:val="none" w:sz="0" w:space="0" w:color="auto"/>
        <w:bottom w:val="none" w:sz="0" w:space="0" w:color="auto"/>
        <w:right w:val="none" w:sz="0" w:space="0" w:color="auto"/>
      </w:divBdr>
    </w:div>
    <w:div w:id="498427573">
      <w:bodyDiv w:val="1"/>
      <w:marLeft w:val="0"/>
      <w:marRight w:val="0"/>
      <w:marTop w:val="0"/>
      <w:marBottom w:val="0"/>
      <w:divBdr>
        <w:top w:val="none" w:sz="0" w:space="0" w:color="auto"/>
        <w:left w:val="none" w:sz="0" w:space="0" w:color="auto"/>
        <w:bottom w:val="none" w:sz="0" w:space="0" w:color="auto"/>
        <w:right w:val="none" w:sz="0" w:space="0" w:color="auto"/>
      </w:divBdr>
    </w:div>
    <w:div w:id="507252079">
      <w:bodyDiv w:val="1"/>
      <w:marLeft w:val="0"/>
      <w:marRight w:val="0"/>
      <w:marTop w:val="0"/>
      <w:marBottom w:val="0"/>
      <w:divBdr>
        <w:top w:val="none" w:sz="0" w:space="0" w:color="auto"/>
        <w:left w:val="none" w:sz="0" w:space="0" w:color="auto"/>
        <w:bottom w:val="none" w:sz="0" w:space="0" w:color="auto"/>
        <w:right w:val="none" w:sz="0" w:space="0" w:color="auto"/>
      </w:divBdr>
    </w:div>
    <w:div w:id="507795324">
      <w:bodyDiv w:val="1"/>
      <w:marLeft w:val="0"/>
      <w:marRight w:val="0"/>
      <w:marTop w:val="0"/>
      <w:marBottom w:val="0"/>
      <w:divBdr>
        <w:top w:val="none" w:sz="0" w:space="0" w:color="auto"/>
        <w:left w:val="none" w:sz="0" w:space="0" w:color="auto"/>
        <w:bottom w:val="none" w:sz="0" w:space="0" w:color="auto"/>
        <w:right w:val="none" w:sz="0" w:space="0" w:color="auto"/>
      </w:divBdr>
    </w:div>
    <w:div w:id="517698854">
      <w:bodyDiv w:val="1"/>
      <w:marLeft w:val="0"/>
      <w:marRight w:val="0"/>
      <w:marTop w:val="0"/>
      <w:marBottom w:val="0"/>
      <w:divBdr>
        <w:top w:val="none" w:sz="0" w:space="0" w:color="auto"/>
        <w:left w:val="none" w:sz="0" w:space="0" w:color="auto"/>
        <w:bottom w:val="none" w:sz="0" w:space="0" w:color="auto"/>
        <w:right w:val="none" w:sz="0" w:space="0" w:color="auto"/>
      </w:divBdr>
    </w:div>
    <w:div w:id="518549714">
      <w:bodyDiv w:val="1"/>
      <w:marLeft w:val="0"/>
      <w:marRight w:val="0"/>
      <w:marTop w:val="0"/>
      <w:marBottom w:val="0"/>
      <w:divBdr>
        <w:top w:val="none" w:sz="0" w:space="0" w:color="auto"/>
        <w:left w:val="none" w:sz="0" w:space="0" w:color="auto"/>
        <w:bottom w:val="none" w:sz="0" w:space="0" w:color="auto"/>
        <w:right w:val="none" w:sz="0" w:space="0" w:color="auto"/>
      </w:divBdr>
    </w:div>
    <w:div w:id="521169390">
      <w:bodyDiv w:val="1"/>
      <w:marLeft w:val="0"/>
      <w:marRight w:val="0"/>
      <w:marTop w:val="0"/>
      <w:marBottom w:val="0"/>
      <w:divBdr>
        <w:top w:val="none" w:sz="0" w:space="0" w:color="auto"/>
        <w:left w:val="none" w:sz="0" w:space="0" w:color="auto"/>
        <w:bottom w:val="none" w:sz="0" w:space="0" w:color="auto"/>
        <w:right w:val="none" w:sz="0" w:space="0" w:color="auto"/>
      </w:divBdr>
    </w:div>
    <w:div w:id="521286693">
      <w:bodyDiv w:val="1"/>
      <w:marLeft w:val="0"/>
      <w:marRight w:val="0"/>
      <w:marTop w:val="0"/>
      <w:marBottom w:val="0"/>
      <w:divBdr>
        <w:top w:val="none" w:sz="0" w:space="0" w:color="auto"/>
        <w:left w:val="none" w:sz="0" w:space="0" w:color="auto"/>
        <w:bottom w:val="none" w:sz="0" w:space="0" w:color="auto"/>
        <w:right w:val="none" w:sz="0" w:space="0" w:color="auto"/>
      </w:divBdr>
    </w:div>
    <w:div w:id="521404777">
      <w:bodyDiv w:val="1"/>
      <w:marLeft w:val="0"/>
      <w:marRight w:val="0"/>
      <w:marTop w:val="0"/>
      <w:marBottom w:val="0"/>
      <w:divBdr>
        <w:top w:val="none" w:sz="0" w:space="0" w:color="auto"/>
        <w:left w:val="none" w:sz="0" w:space="0" w:color="auto"/>
        <w:bottom w:val="none" w:sz="0" w:space="0" w:color="auto"/>
        <w:right w:val="none" w:sz="0" w:space="0" w:color="auto"/>
      </w:divBdr>
    </w:div>
    <w:div w:id="521434487">
      <w:bodyDiv w:val="1"/>
      <w:marLeft w:val="0"/>
      <w:marRight w:val="0"/>
      <w:marTop w:val="0"/>
      <w:marBottom w:val="0"/>
      <w:divBdr>
        <w:top w:val="none" w:sz="0" w:space="0" w:color="auto"/>
        <w:left w:val="none" w:sz="0" w:space="0" w:color="auto"/>
        <w:bottom w:val="none" w:sz="0" w:space="0" w:color="auto"/>
        <w:right w:val="none" w:sz="0" w:space="0" w:color="auto"/>
      </w:divBdr>
    </w:div>
    <w:div w:id="525296129">
      <w:bodyDiv w:val="1"/>
      <w:marLeft w:val="0"/>
      <w:marRight w:val="0"/>
      <w:marTop w:val="0"/>
      <w:marBottom w:val="0"/>
      <w:divBdr>
        <w:top w:val="none" w:sz="0" w:space="0" w:color="auto"/>
        <w:left w:val="none" w:sz="0" w:space="0" w:color="auto"/>
        <w:bottom w:val="none" w:sz="0" w:space="0" w:color="auto"/>
        <w:right w:val="none" w:sz="0" w:space="0" w:color="auto"/>
      </w:divBdr>
    </w:div>
    <w:div w:id="529611490">
      <w:bodyDiv w:val="1"/>
      <w:marLeft w:val="0"/>
      <w:marRight w:val="0"/>
      <w:marTop w:val="0"/>
      <w:marBottom w:val="0"/>
      <w:divBdr>
        <w:top w:val="none" w:sz="0" w:space="0" w:color="auto"/>
        <w:left w:val="none" w:sz="0" w:space="0" w:color="auto"/>
        <w:bottom w:val="none" w:sz="0" w:space="0" w:color="auto"/>
        <w:right w:val="none" w:sz="0" w:space="0" w:color="auto"/>
      </w:divBdr>
    </w:div>
    <w:div w:id="536048596">
      <w:bodyDiv w:val="1"/>
      <w:marLeft w:val="0"/>
      <w:marRight w:val="0"/>
      <w:marTop w:val="0"/>
      <w:marBottom w:val="0"/>
      <w:divBdr>
        <w:top w:val="none" w:sz="0" w:space="0" w:color="auto"/>
        <w:left w:val="none" w:sz="0" w:space="0" w:color="auto"/>
        <w:bottom w:val="none" w:sz="0" w:space="0" w:color="auto"/>
        <w:right w:val="none" w:sz="0" w:space="0" w:color="auto"/>
      </w:divBdr>
    </w:div>
    <w:div w:id="538511746">
      <w:bodyDiv w:val="1"/>
      <w:marLeft w:val="0"/>
      <w:marRight w:val="0"/>
      <w:marTop w:val="0"/>
      <w:marBottom w:val="0"/>
      <w:divBdr>
        <w:top w:val="none" w:sz="0" w:space="0" w:color="auto"/>
        <w:left w:val="none" w:sz="0" w:space="0" w:color="auto"/>
        <w:bottom w:val="none" w:sz="0" w:space="0" w:color="auto"/>
        <w:right w:val="none" w:sz="0" w:space="0" w:color="auto"/>
      </w:divBdr>
    </w:div>
    <w:div w:id="542519834">
      <w:bodyDiv w:val="1"/>
      <w:marLeft w:val="0"/>
      <w:marRight w:val="0"/>
      <w:marTop w:val="0"/>
      <w:marBottom w:val="0"/>
      <w:divBdr>
        <w:top w:val="none" w:sz="0" w:space="0" w:color="auto"/>
        <w:left w:val="none" w:sz="0" w:space="0" w:color="auto"/>
        <w:bottom w:val="none" w:sz="0" w:space="0" w:color="auto"/>
        <w:right w:val="none" w:sz="0" w:space="0" w:color="auto"/>
      </w:divBdr>
    </w:div>
    <w:div w:id="545261825">
      <w:bodyDiv w:val="1"/>
      <w:marLeft w:val="0"/>
      <w:marRight w:val="0"/>
      <w:marTop w:val="0"/>
      <w:marBottom w:val="0"/>
      <w:divBdr>
        <w:top w:val="none" w:sz="0" w:space="0" w:color="auto"/>
        <w:left w:val="none" w:sz="0" w:space="0" w:color="auto"/>
        <w:bottom w:val="none" w:sz="0" w:space="0" w:color="auto"/>
        <w:right w:val="none" w:sz="0" w:space="0" w:color="auto"/>
      </w:divBdr>
    </w:div>
    <w:div w:id="546917247">
      <w:bodyDiv w:val="1"/>
      <w:marLeft w:val="0"/>
      <w:marRight w:val="0"/>
      <w:marTop w:val="0"/>
      <w:marBottom w:val="0"/>
      <w:divBdr>
        <w:top w:val="none" w:sz="0" w:space="0" w:color="auto"/>
        <w:left w:val="none" w:sz="0" w:space="0" w:color="auto"/>
        <w:bottom w:val="none" w:sz="0" w:space="0" w:color="auto"/>
        <w:right w:val="none" w:sz="0" w:space="0" w:color="auto"/>
      </w:divBdr>
    </w:div>
    <w:div w:id="555238248">
      <w:bodyDiv w:val="1"/>
      <w:marLeft w:val="0"/>
      <w:marRight w:val="0"/>
      <w:marTop w:val="0"/>
      <w:marBottom w:val="0"/>
      <w:divBdr>
        <w:top w:val="none" w:sz="0" w:space="0" w:color="auto"/>
        <w:left w:val="none" w:sz="0" w:space="0" w:color="auto"/>
        <w:bottom w:val="none" w:sz="0" w:space="0" w:color="auto"/>
        <w:right w:val="none" w:sz="0" w:space="0" w:color="auto"/>
      </w:divBdr>
    </w:div>
    <w:div w:id="556666392">
      <w:bodyDiv w:val="1"/>
      <w:marLeft w:val="0"/>
      <w:marRight w:val="0"/>
      <w:marTop w:val="0"/>
      <w:marBottom w:val="0"/>
      <w:divBdr>
        <w:top w:val="none" w:sz="0" w:space="0" w:color="auto"/>
        <w:left w:val="none" w:sz="0" w:space="0" w:color="auto"/>
        <w:bottom w:val="none" w:sz="0" w:space="0" w:color="auto"/>
        <w:right w:val="none" w:sz="0" w:space="0" w:color="auto"/>
      </w:divBdr>
    </w:div>
    <w:div w:id="566037961">
      <w:bodyDiv w:val="1"/>
      <w:marLeft w:val="0"/>
      <w:marRight w:val="0"/>
      <w:marTop w:val="0"/>
      <w:marBottom w:val="0"/>
      <w:divBdr>
        <w:top w:val="none" w:sz="0" w:space="0" w:color="auto"/>
        <w:left w:val="none" w:sz="0" w:space="0" w:color="auto"/>
        <w:bottom w:val="none" w:sz="0" w:space="0" w:color="auto"/>
        <w:right w:val="none" w:sz="0" w:space="0" w:color="auto"/>
      </w:divBdr>
    </w:div>
    <w:div w:id="568348555">
      <w:bodyDiv w:val="1"/>
      <w:marLeft w:val="0"/>
      <w:marRight w:val="0"/>
      <w:marTop w:val="0"/>
      <w:marBottom w:val="0"/>
      <w:divBdr>
        <w:top w:val="none" w:sz="0" w:space="0" w:color="auto"/>
        <w:left w:val="none" w:sz="0" w:space="0" w:color="auto"/>
        <w:bottom w:val="none" w:sz="0" w:space="0" w:color="auto"/>
        <w:right w:val="none" w:sz="0" w:space="0" w:color="auto"/>
      </w:divBdr>
    </w:div>
    <w:div w:id="569462465">
      <w:bodyDiv w:val="1"/>
      <w:marLeft w:val="0"/>
      <w:marRight w:val="0"/>
      <w:marTop w:val="0"/>
      <w:marBottom w:val="0"/>
      <w:divBdr>
        <w:top w:val="none" w:sz="0" w:space="0" w:color="auto"/>
        <w:left w:val="none" w:sz="0" w:space="0" w:color="auto"/>
        <w:bottom w:val="none" w:sz="0" w:space="0" w:color="auto"/>
        <w:right w:val="none" w:sz="0" w:space="0" w:color="auto"/>
      </w:divBdr>
    </w:div>
    <w:div w:id="572935484">
      <w:bodyDiv w:val="1"/>
      <w:marLeft w:val="0"/>
      <w:marRight w:val="0"/>
      <w:marTop w:val="0"/>
      <w:marBottom w:val="0"/>
      <w:divBdr>
        <w:top w:val="none" w:sz="0" w:space="0" w:color="auto"/>
        <w:left w:val="none" w:sz="0" w:space="0" w:color="auto"/>
        <w:bottom w:val="none" w:sz="0" w:space="0" w:color="auto"/>
        <w:right w:val="none" w:sz="0" w:space="0" w:color="auto"/>
      </w:divBdr>
    </w:div>
    <w:div w:id="573246593">
      <w:bodyDiv w:val="1"/>
      <w:marLeft w:val="0"/>
      <w:marRight w:val="0"/>
      <w:marTop w:val="0"/>
      <w:marBottom w:val="0"/>
      <w:divBdr>
        <w:top w:val="none" w:sz="0" w:space="0" w:color="auto"/>
        <w:left w:val="none" w:sz="0" w:space="0" w:color="auto"/>
        <w:bottom w:val="none" w:sz="0" w:space="0" w:color="auto"/>
        <w:right w:val="none" w:sz="0" w:space="0" w:color="auto"/>
      </w:divBdr>
    </w:div>
    <w:div w:id="583953835">
      <w:bodyDiv w:val="1"/>
      <w:marLeft w:val="0"/>
      <w:marRight w:val="0"/>
      <w:marTop w:val="0"/>
      <w:marBottom w:val="0"/>
      <w:divBdr>
        <w:top w:val="none" w:sz="0" w:space="0" w:color="auto"/>
        <w:left w:val="none" w:sz="0" w:space="0" w:color="auto"/>
        <w:bottom w:val="none" w:sz="0" w:space="0" w:color="auto"/>
        <w:right w:val="none" w:sz="0" w:space="0" w:color="auto"/>
      </w:divBdr>
    </w:div>
    <w:div w:id="586185412">
      <w:bodyDiv w:val="1"/>
      <w:marLeft w:val="0"/>
      <w:marRight w:val="0"/>
      <w:marTop w:val="0"/>
      <w:marBottom w:val="0"/>
      <w:divBdr>
        <w:top w:val="none" w:sz="0" w:space="0" w:color="auto"/>
        <w:left w:val="none" w:sz="0" w:space="0" w:color="auto"/>
        <w:bottom w:val="none" w:sz="0" w:space="0" w:color="auto"/>
        <w:right w:val="none" w:sz="0" w:space="0" w:color="auto"/>
      </w:divBdr>
    </w:div>
    <w:div w:id="609778372">
      <w:bodyDiv w:val="1"/>
      <w:marLeft w:val="0"/>
      <w:marRight w:val="0"/>
      <w:marTop w:val="0"/>
      <w:marBottom w:val="0"/>
      <w:divBdr>
        <w:top w:val="none" w:sz="0" w:space="0" w:color="auto"/>
        <w:left w:val="none" w:sz="0" w:space="0" w:color="auto"/>
        <w:bottom w:val="none" w:sz="0" w:space="0" w:color="auto"/>
        <w:right w:val="none" w:sz="0" w:space="0" w:color="auto"/>
      </w:divBdr>
    </w:div>
    <w:div w:id="614870244">
      <w:bodyDiv w:val="1"/>
      <w:marLeft w:val="0"/>
      <w:marRight w:val="0"/>
      <w:marTop w:val="0"/>
      <w:marBottom w:val="0"/>
      <w:divBdr>
        <w:top w:val="none" w:sz="0" w:space="0" w:color="auto"/>
        <w:left w:val="none" w:sz="0" w:space="0" w:color="auto"/>
        <w:bottom w:val="none" w:sz="0" w:space="0" w:color="auto"/>
        <w:right w:val="none" w:sz="0" w:space="0" w:color="auto"/>
      </w:divBdr>
    </w:div>
    <w:div w:id="620265206">
      <w:bodyDiv w:val="1"/>
      <w:marLeft w:val="0"/>
      <w:marRight w:val="0"/>
      <w:marTop w:val="0"/>
      <w:marBottom w:val="0"/>
      <w:divBdr>
        <w:top w:val="none" w:sz="0" w:space="0" w:color="auto"/>
        <w:left w:val="none" w:sz="0" w:space="0" w:color="auto"/>
        <w:bottom w:val="none" w:sz="0" w:space="0" w:color="auto"/>
        <w:right w:val="none" w:sz="0" w:space="0" w:color="auto"/>
      </w:divBdr>
    </w:div>
    <w:div w:id="623972073">
      <w:bodyDiv w:val="1"/>
      <w:marLeft w:val="0"/>
      <w:marRight w:val="0"/>
      <w:marTop w:val="0"/>
      <w:marBottom w:val="0"/>
      <w:divBdr>
        <w:top w:val="none" w:sz="0" w:space="0" w:color="auto"/>
        <w:left w:val="none" w:sz="0" w:space="0" w:color="auto"/>
        <w:bottom w:val="none" w:sz="0" w:space="0" w:color="auto"/>
        <w:right w:val="none" w:sz="0" w:space="0" w:color="auto"/>
      </w:divBdr>
    </w:div>
    <w:div w:id="625283655">
      <w:bodyDiv w:val="1"/>
      <w:marLeft w:val="0"/>
      <w:marRight w:val="0"/>
      <w:marTop w:val="0"/>
      <w:marBottom w:val="0"/>
      <w:divBdr>
        <w:top w:val="none" w:sz="0" w:space="0" w:color="auto"/>
        <w:left w:val="none" w:sz="0" w:space="0" w:color="auto"/>
        <w:bottom w:val="none" w:sz="0" w:space="0" w:color="auto"/>
        <w:right w:val="none" w:sz="0" w:space="0" w:color="auto"/>
      </w:divBdr>
    </w:div>
    <w:div w:id="634217567">
      <w:bodyDiv w:val="1"/>
      <w:marLeft w:val="0"/>
      <w:marRight w:val="0"/>
      <w:marTop w:val="0"/>
      <w:marBottom w:val="0"/>
      <w:divBdr>
        <w:top w:val="none" w:sz="0" w:space="0" w:color="auto"/>
        <w:left w:val="none" w:sz="0" w:space="0" w:color="auto"/>
        <w:bottom w:val="none" w:sz="0" w:space="0" w:color="auto"/>
        <w:right w:val="none" w:sz="0" w:space="0" w:color="auto"/>
      </w:divBdr>
      <w:divsChild>
        <w:div w:id="1702169427">
          <w:marLeft w:val="480"/>
          <w:marRight w:val="0"/>
          <w:marTop w:val="0"/>
          <w:marBottom w:val="0"/>
          <w:divBdr>
            <w:top w:val="none" w:sz="0" w:space="0" w:color="auto"/>
            <w:left w:val="none" w:sz="0" w:space="0" w:color="auto"/>
            <w:bottom w:val="none" w:sz="0" w:space="0" w:color="auto"/>
            <w:right w:val="none" w:sz="0" w:space="0" w:color="auto"/>
          </w:divBdr>
        </w:div>
        <w:div w:id="19665527">
          <w:marLeft w:val="480"/>
          <w:marRight w:val="0"/>
          <w:marTop w:val="0"/>
          <w:marBottom w:val="0"/>
          <w:divBdr>
            <w:top w:val="none" w:sz="0" w:space="0" w:color="auto"/>
            <w:left w:val="none" w:sz="0" w:space="0" w:color="auto"/>
            <w:bottom w:val="none" w:sz="0" w:space="0" w:color="auto"/>
            <w:right w:val="none" w:sz="0" w:space="0" w:color="auto"/>
          </w:divBdr>
        </w:div>
        <w:div w:id="1026060048">
          <w:marLeft w:val="480"/>
          <w:marRight w:val="0"/>
          <w:marTop w:val="0"/>
          <w:marBottom w:val="0"/>
          <w:divBdr>
            <w:top w:val="none" w:sz="0" w:space="0" w:color="auto"/>
            <w:left w:val="none" w:sz="0" w:space="0" w:color="auto"/>
            <w:bottom w:val="none" w:sz="0" w:space="0" w:color="auto"/>
            <w:right w:val="none" w:sz="0" w:space="0" w:color="auto"/>
          </w:divBdr>
        </w:div>
        <w:div w:id="1421095515">
          <w:marLeft w:val="480"/>
          <w:marRight w:val="0"/>
          <w:marTop w:val="0"/>
          <w:marBottom w:val="0"/>
          <w:divBdr>
            <w:top w:val="none" w:sz="0" w:space="0" w:color="auto"/>
            <w:left w:val="none" w:sz="0" w:space="0" w:color="auto"/>
            <w:bottom w:val="none" w:sz="0" w:space="0" w:color="auto"/>
            <w:right w:val="none" w:sz="0" w:space="0" w:color="auto"/>
          </w:divBdr>
        </w:div>
        <w:div w:id="1545219183">
          <w:marLeft w:val="480"/>
          <w:marRight w:val="0"/>
          <w:marTop w:val="0"/>
          <w:marBottom w:val="0"/>
          <w:divBdr>
            <w:top w:val="none" w:sz="0" w:space="0" w:color="auto"/>
            <w:left w:val="none" w:sz="0" w:space="0" w:color="auto"/>
            <w:bottom w:val="none" w:sz="0" w:space="0" w:color="auto"/>
            <w:right w:val="none" w:sz="0" w:space="0" w:color="auto"/>
          </w:divBdr>
        </w:div>
        <w:div w:id="554240774">
          <w:marLeft w:val="480"/>
          <w:marRight w:val="0"/>
          <w:marTop w:val="0"/>
          <w:marBottom w:val="0"/>
          <w:divBdr>
            <w:top w:val="none" w:sz="0" w:space="0" w:color="auto"/>
            <w:left w:val="none" w:sz="0" w:space="0" w:color="auto"/>
            <w:bottom w:val="none" w:sz="0" w:space="0" w:color="auto"/>
            <w:right w:val="none" w:sz="0" w:space="0" w:color="auto"/>
          </w:divBdr>
        </w:div>
        <w:div w:id="1602491959">
          <w:marLeft w:val="480"/>
          <w:marRight w:val="0"/>
          <w:marTop w:val="0"/>
          <w:marBottom w:val="0"/>
          <w:divBdr>
            <w:top w:val="none" w:sz="0" w:space="0" w:color="auto"/>
            <w:left w:val="none" w:sz="0" w:space="0" w:color="auto"/>
            <w:bottom w:val="none" w:sz="0" w:space="0" w:color="auto"/>
            <w:right w:val="none" w:sz="0" w:space="0" w:color="auto"/>
          </w:divBdr>
        </w:div>
        <w:div w:id="699819675">
          <w:marLeft w:val="480"/>
          <w:marRight w:val="0"/>
          <w:marTop w:val="0"/>
          <w:marBottom w:val="0"/>
          <w:divBdr>
            <w:top w:val="none" w:sz="0" w:space="0" w:color="auto"/>
            <w:left w:val="none" w:sz="0" w:space="0" w:color="auto"/>
            <w:bottom w:val="none" w:sz="0" w:space="0" w:color="auto"/>
            <w:right w:val="none" w:sz="0" w:space="0" w:color="auto"/>
          </w:divBdr>
        </w:div>
        <w:div w:id="1223832853">
          <w:marLeft w:val="480"/>
          <w:marRight w:val="0"/>
          <w:marTop w:val="0"/>
          <w:marBottom w:val="0"/>
          <w:divBdr>
            <w:top w:val="none" w:sz="0" w:space="0" w:color="auto"/>
            <w:left w:val="none" w:sz="0" w:space="0" w:color="auto"/>
            <w:bottom w:val="none" w:sz="0" w:space="0" w:color="auto"/>
            <w:right w:val="none" w:sz="0" w:space="0" w:color="auto"/>
          </w:divBdr>
        </w:div>
        <w:div w:id="824128270">
          <w:marLeft w:val="480"/>
          <w:marRight w:val="0"/>
          <w:marTop w:val="0"/>
          <w:marBottom w:val="0"/>
          <w:divBdr>
            <w:top w:val="none" w:sz="0" w:space="0" w:color="auto"/>
            <w:left w:val="none" w:sz="0" w:space="0" w:color="auto"/>
            <w:bottom w:val="none" w:sz="0" w:space="0" w:color="auto"/>
            <w:right w:val="none" w:sz="0" w:space="0" w:color="auto"/>
          </w:divBdr>
        </w:div>
        <w:div w:id="165024819">
          <w:marLeft w:val="480"/>
          <w:marRight w:val="0"/>
          <w:marTop w:val="0"/>
          <w:marBottom w:val="0"/>
          <w:divBdr>
            <w:top w:val="none" w:sz="0" w:space="0" w:color="auto"/>
            <w:left w:val="none" w:sz="0" w:space="0" w:color="auto"/>
            <w:bottom w:val="none" w:sz="0" w:space="0" w:color="auto"/>
            <w:right w:val="none" w:sz="0" w:space="0" w:color="auto"/>
          </w:divBdr>
        </w:div>
        <w:div w:id="1904484072">
          <w:marLeft w:val="480"/>
          <w:marRight w:val="0"/>
          <w:marTop w:val="0"/>
          <w:marBottom w:val="0"/>
          <w:divBdr>
            <w:top w:val="none" w:sz="0" w:space="0" w:color="auto"/>
            <w:left w:val="none" w:sz="0" w:space="0" w:color="auto"/>
            <w:bottom w:val="none" w:sz="0" w:space="0" w:color="auto"/>
            <w:right w:val="none" w:sz="0" w:space="0" w:color="auto"/>
          </w:divBdr>
        </w:div>
        <w:div w:id="186219999">
          <w:marLeft w:val="480"/>
          <w:marRight w:val="0"/>
          <w:marTop w:val="0"/>
          <w:marBottom w:val="0"/>
          <w:divBdr>
            <w:top w:val="none" w:sz="0" w:space="0" w:color="auto"/>
            <w:left w:val="none" w:sz="0" w:space="0" w:color="auto"/>
            <w:bottom w:val="none" w:sz="0" w:space="0" w:color="auto"/>
            <w:right w:val="none" w:sz="0" w:space="0" w:color="auto"/>
          </w:divBdr>
        </w:div>
        <w:div w:id="331106792">
          <w:marLeft w:val="480"/>
          <w:marRight w:val="0"/>
          <w:marTop w:val="0"/>
          <w:marBottom w:val="0"/>
          <w:divBdr>
            <w:top w:val="none" w:sz="0" w:space="0" w:color="auto"/>
            <w:left w:val="none" w:sz="0" w:space="0" w:color="auto"/>
            <w:bottom w:val="none" w:sz="0" w:space="0" w:color="auto"/>
            <w:right w:val="none" w:sz="0" w:space="0" w:color="auto"/>
          </w:divBdr>
        </w:div>
        <w:div w:id="423384087">
          <w:marLeft w:val="480"/>
          <w:marRight w:val="0"/>
          <w:marTop w:val="0"/>
          <w:marBottom w:val="0"/>
          <w:divBdr>
            <w:top w:val="none" w:sz="0" w:space="0" w:color="auto"/>
            <w:left w:val="none" w:sz="0" w:space="0" w:color="auto"/>
            <w:bottom w:val="none" w:sz="0" w:space="0" w:color="auto"/>
            <w:right w:val="none" w:sz="0" w:space="0" w:color="auto"/>
          </w:divBdr>
        </w:div>
        <w:div w:id="1922372732">
          <w:marLeft w:val="480"/>
          <w:marRight w:val="0"/>
          <w:marTop w:val="0"/>
          <w:marBottom w:val="0"/>
          <w:divBdr>
            <w:top w:val="none" w:sz="0" w:space="0" w:color="auto"/>
            <w:left w:val="none" w:sz="0" w:space="0" w:color="auto"/>
            <w:bottom w:val="none" w:sz="0" w:space="0" w:color="auto"/>
            <w:right w:val="none" w:sz="0" w:space="0" w:color="auto"/>
          </w:divBdr>
        </w:div>
        <w:div w:id="1262567813">
          <w:marLeft w:val="480"/>
          <w:marRight w:val="0"/>
          <w:marTop w:val="0"/>
          <w:marBottom w:val="0"/>
          <w:divBdr>
            <w:top w:val="none" w:sz="0" w:space="0" w:color="auto"/>
            <w:left w:val="none" w:sz="0" w:space="0" w:color="auto"/>
            <w:bottom w:val="none" w:sz="0" w:space="0" w:color="auto"/>
            <w:right w:val="none" w:sz="0" w:space="0" w:color="auto"/>
          </w:divBdr>
        </w:div>
        <w:div w:id="1721591588">
          <w:marLeft w:val="480"/>
          <w:marRight w:val="0"/>
          <w:marTop w:val="0"/>
          <w:marBottom w:val="0"/>
          <w:divBdr>
            <w:top w:val="none" w:sz="0" w:space="0" w:color="auto"/>
            <w:left w:val="none" w:sz="0" w:space="0" w:color="auto"/>
            <w:bottom w:val="none" w:sz="0" w:space="0" w:color="auto"/>
            <w:right w:val="none" w:sz="0" w:space="0" w:color="auto"/>
          </w:divBdr>
        </w:div>
        <w:div w:id="739983171">
          <w:marLeft w:val="480"/>
          <w:marRight w:val="0"/>
          <w:marTop w:val="0"/>
          <w:marBottom w:val="0"/>
          <w:divBdr>
            <w:top w:val="none" w:sz="0" w:space="0" w:color="auto"/>
            <w:left w:val="none" w:sz="0" w:space="0" w:color="auto"/>
            <w:bottom w:val="none" w:sz="0" w:space="0" w:color="auto"/>
            <w:right w:val="none" w:sz="0" w:space="0" w:color="auto"/>
          </w:divBdr>
        </w:div>
        <w:div w:id="1350251310">
          <w:marLeft w:val="480"/>
          <w:marRight w:val="0"/>
          <w:marTop w:val="0"/>
          <w:marBottom w:val="0"/>
          <w:divBdr>
            <w:top w:val="none" w:sz="0" w:space="0" w:color="auto"/>
            <w:left w:val="none" w:sz="0" w:space="0" w:color="auto"/>
            <w:bottom w:val="none" w:sz="0" w:space="0" w:color="auto"/>
            <w:right w:val="none" w:sz="0" w:space="0" w:color="auto"/>
          </w:divBdr>
        </w:div>
        <w:div w:id="1310356355">
          <w:marLeft w:val="480"/>
          <w:marRight w:val="0"/>
          <w:marTop w:val="0"/>
          <w:marBottom w:val="0"/>
          <w:divBdr>
            <w:top w:val="none" w:sz="0" w:space="0" w:color="auto"/>
            <w:left w:val="none" w:sz="0" w:space="0" w:color="auto"/>
            <w:bottom w:val="none" w:sz="0" w:space="0" w:color="auto"/>
            <w:right w:val="none" w:sz="0" w:space="0" w:color="auto"/>
          </w:divBdr>
        </w:div>
        <w:div w:id="298800350">
          <w:marLeft w:val="480"/>
          <w:marRight w:val="0"/>
          <w:marTop w:val="0"/>
          <w:marBottom w:val="0"/>
          <w:divBdr>
            <w:top w:val="none" w:sz="0" w:space="0" w:color="auto"/>
            <w:left w:val="none" w:sz="0" w:space="0" w:color="auto"/>
            <w:bottom w:val="none" w:sz="0" w:space="0" w:color="auto"/>
            <w:right w:val="none" w:sz="0" w:space="0" w:color="auto"/>
          </w:divBdr>
        </w:div>
        <w:div w:id="1065757379">
          <w:marLeft w:val="480"/>
          <w:marRight w:val="0"/>
          <w:marTop w:val="0"/>
          <w:marBottom w:val="0"/>
          <w:divBdr>
            <w:top w:val="none" w:sz="0" w:space="0" w:color="auto"/>
            <w:left w:val="none" w:sz="0" w:space="0" w:color="auto"/>
            <w:bottom w:val="none" w:sz="0" w:space="0" w:color="auto"/>
            <w:right w:val="none" w:sz="0" w:space="0" w:color="auto"/>
          </w:divBdr>
        </w:div>
        <w:div w:id="1528828771">
          <w:marLeft w:val="480"/>
          <w:marRight w:val="0"/>
          <w:marTop w:val="0"/>
          <w:marBottom w:val="0"/>
          <w:divBdr>
            <w:top w:val="none" w:sz="0" w:space="0" w:color="auto"/>
            <w:left w:val="none" w:sz="0" w:space="0" w:color="auto"/>
            <w:bottom w:val="none" w:sz="0" w:space="0" w:color="auto"/>
            <w:right w:val="none" w:sz="0" w:space="0" w:color="auto"/>
          </w:divBdr>
        </w:div>
        <w:div w:id="1953902272">
          <w:marLeft w:val="480"/>
          <w:marRight w:val="0"/>
          <w:marTop w:val="0"/>
          <w:marBottom w:val="0"/>
          <w:divBdr>
            <w:top w:val="none" w:sz="0" w:space="0" w:color="auto"/>
            <w:left w:val="none" w:sz="0" w:space="0" w:color="auto"/>
            <w:bottom w:val="none" w:sz="0" w:space="0" w:color="auto"/>
            <w:right w:val="none" w:sz="0" w:space="0" w:color="auto"/>
          </w:divBdr>
        </w:div>
        <w:div w:id="253171432">
          <w:marLeft w:val="480"/>
          <w:marRight w:val="0"/>
          <w:marTop w:val="0"/>
          <w:marBottom w:val="0"/>
          <w:divBdr>
            <w:top w:val="none" w:sz="0" w:space="0" w:color="auto"/>
            <w:left w:val="none" w:sz="0" w:space="0" w:color="auto"/>
            <w:bottom w:val="none" w:sz="0" w:space="0" w:color="auto"/>
            <w:right w:val="none" w:sz="0" w:space="0" w:color="auto"/>
          </w:divBdr>
        </w:div>
        <w:div w:id="1329601368">
          <w:marLeft w:val="480"/>
          <w:marRight w:val="0"/>
          <w:marTop w:val="0"/>
          <w:marBottom w:val="0"/>
          <w:divBdr>
            <w:top w:val="none" w:sz="0" w:space="0" w:color="auto"/>
            <w:left w:val="none" w:sz="0" w:space="0" w:color="auto"/>
            <w:bottom w:val="none" w:sz="0" w:space="0" w:color="auto"/>
            <w:right w:val="none" w:sz="0" w:space="0" w:color="auto"/>
          </w:divBdr>
        </w:div>
        <w:div w:id="376704069">
          <w:marLeft w:val="480"/>
          <w:marRight w:val="0"/>
          <w:marTop w:val="0"/>
          <w:marBottom w:val="0"/>
          <w:divBdr>
            <w:top w:val="none" w:sz="0" w:space="0" w:color="auto"/>
            <w:left w:val="none" w:sz="0" w:space="0" w:color="auto"/>
            <w:bottom w:val="none" w:sz="0" w:space="0" w:color="auto"/>
            <w:right w:val="none" w:sz="0" w:space="0" w:color="auto"/>
          </w:divBdr>
        </w:div>
        <w:div w:id="1816095585">
          <w:marLeft w:val="480"/>
          <w:marRight w:val="0"/>
          <w:marTop w:val="0"/>
          <w:marBottom w:val="0"/>
          <w:divBdr>
            <w:top w:val="none" w:sz="0" w:space="0" w:color="auto"/>
            <w:left w:val="none" w:sz="0" w:space="0" w:color="auto"/>
            <w:bottom w:val="none" w:sz="0" w:space="0" w:color="auto"/>
            <w:right w:val="none" w:sz="0" w:space="0" w:color="auto"/>
          </w:divBdr>
        </w:div>
        <w:div w:id="923297743">
          <w:marLeft w:val="480"/>
          <w:marRight w:val="0"/>
          <w:marTop w:val="0"/>
          <w:marBottom w:val="0"/>
          <w:divBdr>
            <w:top w:val="none" w:sz="0" w:space="0" w:color="auto"/>
            <w:left w:val="none" w:sz="0" w:space="0" w:color="auto"/>
            <w:bottom w:val="none" w:sz="0" w:space="0" w:color="auto"/>
            <w:right w:val="none" w:sz="0" w:space="0" w:color="auto"/>
          </w:divBdr>
        </w:div>
        <w:div w:id="1190952750">
          <w:marLeft w:val="480"/>
          <w:marRight w:val="0"/>
          <w:marTop w:val="0"/>
          <w:marBottom w:val="0"/>
          <w:divBdr>
            <w:top w:val="none" w:sz="0" w:space="0" w:color="auto"/>
            <w:left w:val="none" w:sz="0" w:space="0" w:color="auto"/>
            <w:bottom w:val="none" w:sz="0" w:space="0" w:color="auto"/>
            <w:right w:val="none" w:sz="0" w:space="0" w:color="auto"/>
          </w:divBdr>
        </w:div>
        <w:div w:id="2119257433">
          <w:marLeft w:val="480"/>
          <w:marRight w:val="0"/>
          <w:marTop w:val="0"/>
          <w:marBottom w:val="0"/>
          <w:divBdr>
            <w:top w:val="none" w:sz="0" w:space="0" w:color="auto"/>
            <w:left w:val="none" w:sz="0" w:space="0" w:color="auto"/>
            <w:bottom w:val="none" w:sz="0" w:space="0" w:color="auto"/>
            <w:right w:val="none" w:sz="0" w:space="0" w:color="auto"/>
          </w:divBdr>
        </w:div>
        <w:div w:id="1448155961">
          <w:marLeft w:val="480"/>
          <w:marRight w:val="0"/>
          <w:marTop w:val="0"/>
          <w:marBottom w:val="0"/>
          <w:divBdr>
            <w:top w:val="none" w:sz="0" w:space="0" w:color="auto"/>
            <w:left w:val="none" w:sz="0" w:space="0" w:color="auto"/>
            <w:bottom w:val="none" w:sz="0" w:space="0" w:color="auto"/>
            <w:right w:val="none" w:sz="0" w:space="0" w:color="auto"/>
          </w:divBdr>
        </w:div>
        <w:div w:id="266933512">
          <w:marLeft w:val="480"/>
          <w:marRight w:val="0"/>
          <w:marTop w:val="0"/>
          <w:marBottom w:val="0"/>
          <w:divBdr>
            <w:top w:val="none" w:sz="0" w:space="0" w:color="auto"/>
            <w:left w:val="none" w:sz="0" w:space="0" w:color="auto"/>
            <w:bottom w:val="none" w:sz="0" w:space="0" w:color="auto"/>
            <w:right w:val="none" w:sz="0" w:space="0" w:color="auto"/>
          </w:divBdr>
        </w:div>
        <w:div w:id="199242113">
          <w:marLeft w:val="480"/>
          <w:marRight w:val="0"/>
          <w:marTop w:val="0"/>
          <w:marBottom w:val="0"/>
          <w:divBdr>
            <w:top w:val="none" w:sz="0" w:space="0" w:color="auto"/>
            <w:left w:val="none" w:sz="0" w:space="0" w:color="auto"/>
            <w:bottom w:val="none" w:sz="0" w:space="0" w:color="auto"/>
            <w:right w:val="none" w:sz="0" w:space="0" w:color="auto"/>
          </w:divBdr>
        </w:div>
        <w:div w:id="1335642194">
          <w:marLeft w:val="480"/>
          <w:marRight w:val="0"/>
          <w:marTop w:val="0"/>
          <w:marBottom w:val="0"/>
          <w:divBdr>
            <w:top w:val="none" w:sz="0" w:space="0" w:color="auto"/>
            <w:left w:val="none" w:sz="0" w:space="0" w:color="auto"/>
            <w:bottom w:val="none" w:sz="0" w:space="0" w:color="auto"/>
            <w:right w:val="none" w:sz="0" w:space="0" w:color="auto"/>
          </w:divBdr>
        </w:div>
        <w:div w:id="476729397">
          <w:marLeft w:val="480"/>
          <w:marRight w:val="0"/>
          <w:marTop w:val="0"/>
          <w:marBottom w:val="0"/>
          <w:divBdr>
            <w:top w:val="none" w:sz="0" w:space="0" w:color="auto"/>
            <w:left w:val="none" w:sz="0" w:space="0" w:color="auto"/>
            <w:bottom w:val="none" w:sz="0" w:space="0" w:color="auto"/>
            <w:right w:val="none" w:sz="0" w:space="0" w:color="auto"/>
          </w:divBdr>
        </w:div>
        <w:div w:id="1929732079">
          <w:marLeft w:val="480"/>
          <w:marRight w:val="0"/>
          <w:marTop w:val="0"/>
          <w:marBottom w:val="0"/>
          <w:divBdr>
            <w:top w:val="none" w:sz="0" w:space="0" w:color="auto"/>
            <w:left w:val="none" w:sz="0" w:space="0" w:color="auto"/>
            <w:bottom w:val="none" w:sz="0" w:space="0" w:color="auto"/>
            <w:right w:val="none" w:sz="0" w:space="0" w:color="auto"/>
          </w:divBdr>
        </w:div>
        <w:div w:id="1617758239">
          <w:marLeft w:val="480"/>
          <w:marRight w:val="0"/>
          <w:marTop w:val="0"/>
          <w:marBottom w:val="0"/>
          <w:divBdr>
            <w:top w:val="none" w:sz="0" w:space="0" w:color="auto"/>
            <w:left w:val="none" w:sz="0" w:space="0" w:color="auto"/>
            <w:bottom w:val="none" w:sz="0" w:space="0" w:color="auto"/>
            <w:right w:val="none" w:sz="0" w:space="0" w:color="auto"/>
          </w:divBdr>
        </w:div>
        <w:div w:id="69814827">
          <w:marLeft w:val="480"/>
          <w:marRight w:val="0"/>
          <w:marTop w:val="0"/>
          <w:marBottom w:val="0"/>
          <w:divBdr>
            <w:top w:val="none" w:sz="0" w:space="0" w:color="auto"/>
            <w:left w:val="none" w:sz="0" w:space="0" w:color="auto"/>
            <w:bottom w:val="none" w:sz="0" w:space="0" w:color="auto"/>
            <w:right w:val="none" w:sz="0" w:space="0" w:color="auto"/>
          </w:divBdr>
        </w:div>
        <w:div w:id="1571960338">
          <w:marLeft w:val="480"/>
          <w:marRight w:val="0"/>
          <w:marTop w:val="0"/>
          <w:marBottom w:val="0"/>
          <w:divBdr>
            <w:top w:val="none" w:sz="0" w:space="0" w:color="auto"/>
            <w:left w:val="none" w:sz="0" w:space="0" w:color="auto"/>
            <w:bottom w:val="none" w:sz="0" w:space="0" w:color="auto"/>
            <w:right w:val="none" w:sz="0" w:space="0" w:color="auto"/>
          </w:divBdr>
        </w:div>
        <w:div w:id="1340158229">
          <w:marLeft w:val="480"/>
          <w:marRight w:val="0"/>
          <w:marTop w:val="0"/>
          <w:marBottom w:val="0"/>
          <w:divBdr>
            <w:top w:val="none" w:sz="0" w:space="0" w:color="auto"/>
            <w:left w:val="none" w:sz="0" w:space="0" w:color="auto"/>
            <w:bottom w:val="none" w:sz="0" w:space="0" w:color="auto"/>
            <w:right w:val="none" w:sz="0" w:space="0" w:color="auto"/>
          </w:divBdr>
        </w:div>
        <w:div w:id="149291250">
          <w:marLeft w:val="480"/>
          <w:marRight w:val="0"/>
          <w:marTop w:val="0"/>
          <w:marBottom w:val="0"/>
          <w:divBdr>
            <w:top w:val="none" w:sz="0" w:space="0" w:color="auto"/>
            <w:left w:val="none" w:sz="0" w:space="0" w:color="auto"/>
            <w:bottom w:val="none" w:sz="0" w:space="0" w:color="auto"/>
            <w:right w:val="none" w:sz="0" w:space="0" w:color="auto"/>
          </w:divBdr>
        </w:div>
        <w:div w:id="1527527048">
          <w:marLeft w:val="480"/>
          <w:marRight w:val="0"/>
          <w:marTop w:val="0"/>
          <w:marBottom w:val="0"/>
          <w:divBdr>
            <w:top w:val="none" w:sz="0" w:space="0" w:color="auto"/>
            <w:left w:val="none" w:sz="0" w:space="0" w:color="auto"/>
            <w:bottom w:val="none" w:sz="0" w:space="0" w:color="auto"/>
            <w:right w:val="none" w:sz="0" w:space="0" w:color="auto"/>
          </w:divBdr>
        </w:div>
        <w:div w:id="1808088779">
          <w:marLeft w:val="480"/>
          <w:marRight w:val="0"/>
          <w:marTop w:val="0"/>
          <w:marBottom w:val="0"/>
          <w:divBdr>
            <w:top w:val="none" w:sz="0" w:space="0" w:color="auto"/>
            <w:left w:val="none" w:sz="0" w:space="0" w:color="auto"/>
            <w:bottom w:val="none" w:sz="0" w:space="0" w:color="auto"/>
            <w:right w:val="none" w:sz="0" w:space="0" w:color="auto"/>
          </w:divBdr>
        </w:div>
        <w:div w:id="1152217949">
          <w:marLeft w:val="480"/>
          <w:marRight w:val="0"/>
          <w:marTop w:val="0"/>
          <w:marBottom w:val="0"/>
          <w:divBdr>
            <w:top w:val="none" w:sz="0" w:space="0" w:color="auto"/>
            <w:left w:val="none" w:sz="0" w:space="0" w:color="auto"/>
            <w:bottom w:val="none" w:sz="0" w:space="0" w:color="auto"/>
            <w:right w:val="none" w:sz="0" w:space="0" w:color="auto"/>
          </w:divBdr>
        </w:div>
        <w:div w:id="352346851">
          <w:marLeft w:val="480"/>
          <w:marRight w:val="0"/>
          <w:marTop w:val="0"/>
          <w:marBottom w:val="0"/>
          <w:divBdr>
            <w:top w:val="none" w:sz="0" w:space="0" w:color="auto"/>
            <w:left w:val="none" w:sz="0" w:space="0" w:color="auto"/>
            <w:bottom w:val="none" w:sz="0" w:space="0" w:color="auto"/>
            <w:right w:val="none" w:sz="0" w:space="0" w:color="auto"/>
          </w:divBdr>
        </w:div>
        <w:div w:id="272370182">
          <w:marLeft w:val="480"/>
          <w:marRight w:val="0"/>
          <w:marTop w:val="0"/>
          <w:marBottom w:val="0"/>
          <w:divBdr>
            <w:top w:val="none" w:sz="0" w:space="0" w:color="auto"/>
            <w:left w:val="none" w:sz="0" w:space="0" w:color="auto"/>
            <w:bottom w:val="none" w:sz="0" w:space="0" w:color="auto"/>
            <w:right w:val="none" w:sz="0" w:space="0" w:color="auto"/>
          </w:divBdr>
        </w:div>
        <w:div w:id="234435812">
          <w:marLeft w:val="480"/>
          <w:marRight w:val="0"/>
          <w:marTop w:val="0"/>
          <w:marBottom w:val="0"/>
          <w:divBdr>
            <w:top w:val="none" w:sz="0" w:space="0" w:color="auto"/>
            <w:left w:val="none" w:sz="0" w:space="0" w:color="auto"/>
            <w:bottom w:val="none" w:sz="0" w:space="0" w:color="auto"/>
            <w:right w:val="none" w:sz="0" w:space="0" w:color="auto"/>
          </w:divBdr>
        </w:div>
        <w:div w:id="1981572450">
          <w:marLeft w:val="480"/>
          <w:marRight w:val="0"/>
          <w:marTop w:val="0"/>
          <w:marBottom w:val="0"/>
          <w:divBdr>
            <w:top w:val="none" w:sz="0" w:space="0" w:color="auto"/>
            <w:left w:val="none" w:sz="0" w:space="0" w:color="auto"/>
            <w:bottom w:val="none" w:sz="0" w:space="0" w:color="auto"/>
            <w:right w:val="none" w:sz="0" w:space="0" w:color="auto"/>
          </w:divBdr>
        </w:div>
        <w:div w:id="779106449">
          <w:marLeft w:val="480"/>
          <w:marRight w:val="0"/>
          <w:marTop w:val="0"/>
          <w:marBottom w:val="0"/>
          <w:divBdr>
            <w:top w:val="none" w:sz="0" w:space="0" w:color="auto"/>
            <w:left w:val="none" w:sz="0" w:space="0" w:color="auto"/>
            <w:bottom w:val="none" w:sz="0" w:space="0" w:color="auto"/>
            <w:right w:val="none" w:sz="0" w:space="0" w:color="auto"/>
          </w:divBdr>
        </w:div>
        <w:div w:id="1357347834">
          <w:marLeft w:val="480"/>
          <w:marRight w:val="0"/>
          <w:marTop w:val="0"/>
          <w:marBottom w:val="0"/>
          <w:divBdr>
            <w:top w:val="none" w:sz="0" w:space="0" w:color="auto"/>
            <w:left w:val="none" w:sz="0" w:space="0" w:color="auto"/>
            <w:bottom w:val="none" w:sz="0" w:space="0" w:color="auto"/>
            <w:right w:val="none" w:sz="0" w:space="0" w:color="auto"/>
          </w:divBdr>
        </w:div>
        <w:div w:id="1363555774">
          <w:marLeft w:val="480"/>
          <w:marRight w:val="0"/>
          <w:marTop w:val="0"/>
          <w:marBottom w:val="0"/>
          <w:divBdr>
            <w:top w:val="none" w:sz="0" w:space="0" w:color="auto"/>
            <w:left w:val="none" w:sz="0" w:space="0" w:color="auto"/>
            <w:bottom w:val="none" w:sz="0" w:space="0" w:color="auto"/>
            <w:right w:val="none" w:sz="0" w:space="0" w:color="auto"/>
          </w:divBdr>
        </w:div>
        <w:div w:id="2098135222">
          <w:marLeft w:val="480"/>
          <w:marRight w:val="0"/>
          <w:marTop w:val="0"/>
          <w:marBottom w:val="0"/>
          <w:divBdr>
            <w:top w:val="none" w:sz="0" w:space="0" w:color="auto"/>
            <w:left w:val="none" w:sz="0" w:space="0" w:color="auto"/>
            <w:bottom w:val="none" w:sz="0" w:space="0" w:color="auto"/>
            <w:right w:val="none" w:sz="0" w:space="0" w:color="auto"/>
          </w:divBdr>
        </w:div>
        <w:div w:id="1081946490">
          <w:marLeft w:val="480"/>
          <w:marRight w:val="0"/>
          <w:marTop w:val="0"/>
          <w:marBottom w:val="0"/>
          <w:divBdr>
            <w:top w:val="none" w:sz="0" w:space="0" w:color="auto"/>
            <w:left w:val="none" w:sz="0" w:space="0" w:color="auto"/>
            <w:bottom w:val="none" w:sz="0" w:space="0" w:color="auto"/>
            <w:right w:val="none" w:sz="0" w:space="0" w:color="auto"/>
          </w:divBdr>
        </w:div>
        <w:div w:id="1596592185">
          <w:marLeft w:val="480"/>
          <w:marRight w:val="0"/>
          <w:marTop w:val="0"/>
          <w:marBottom w:val="0"/>
          <w:divBdr>
            <w:top w:val="none" w:sz="0" w:space="0" w:color="auto"/>
            <w:left w:val="none" w:sz="0" w:space="0" w:color="auto"/>
            <w:bottom w:val="none" w:sz="0" w:space="0" w:color="auto"/>
            <w:right w:val="none" w:sz="0" w:space="0" w:color="auto"/>
          </w:divBdr>
        </w:div>
        <w:div w:id="1913853343">
          <w:marLeft w:val="480"/>
          <w:marRight w:val="0"/>
          <w:marTop w:val="0"/>
          <w:marBottom w:val="0"/>
          <w:divBdr>
            <w:top w:val="none" w:sz="0" w:space="0" w:color="auto"/>
            <w:left w:val="none" w:sz="0" w:space="0" w:color="auto"/>
            <w:bottom w:val="none" w:sz="0" w:space="0" w:color="auto"/>
            <w:right w:val="none" w:sz="0" w:space="0" w:color="auto"/>
          </w:divBdr>
        </w:div>
        <w:div w:id="887297281">
          <w:marLeft w:val="480"/>
          <w:marRight w:val="0"/>
          <w:marTop w:val="0"/>
          <w:marBottom w:val="0"/>
          <w:divBdr>
            <w:top w:val="none" w:sz="0" w:space="0" w:color="auto"/>
            <w:left w:val="none" w:sz="0" w:space="0" w:color="auto"/>
            <w:bottom w:val="none" w:sz="0" w:space="0" w:color="auto"/>
            <w:right w:val="none" w:sz="0" w:space="0" w:color="auto"/>
          </w:divBdr>
        </w:div>
        <w:div w:id="1583369193">
          <w:marLeft w:val="480"/>
          <w:marRight w:val="0"/>
          <w:marTop w:val="0"/>
          <w:marBottom w:val="0"/>
          <w:divBdr>
            <w:top w:val="none" w:sz="0" w:space="0" w:color="auto"/>
            <w:left w:val="none" w:sz="0" w:space="0" w:color="auto"/>
            <w:bottom w:val="none" w:sz="0" w:space="0" w:color="auto"/>
            <w:right w:val="none" w:sz="0" w:space="0" w:color="auto"/>
          </w:divBdr>
        </w:div>
        <w:div w:id="1753316359">
          <w:marLeft w:val="480"/>
          <w:marRight w:val="0"/>
          <w:marTop w:val="0"/>
          <w:marBottom w:val="0"/>
          <w:divBdr>
            <w:top w:val="none" w:sz="0" w:space="0" w:color="auto"/>
            <w:left w:val="none" w:sz="0" w:space="0" w:color="auto"/>
            <w:bottom w:val="none" w:sz="0" w:space="0" w:color="auto"/>
            <w:right w:val="none" w:sz="0" w:space="0" w:color="auto"/>
          </w:divBdr>
        </w:div>
        <w:div w:id="1770468505">
          <w:marLeft w:val="480"/>
          <w:marRight w:val="0"/>
          <w:marTop w:val="0"/>
          <w:marBottom w:val="0"/>
          <w:divBdr>
            <w:top w:val="none" w:sz="0" w:space="0" w:color="auto"/>
            <w:left w:val="none" w:sz="0" w:space="0" w:color="auto"/>
            <w:bottom w:val="none" w:sz="0" w:space="0" w:color="auto"/>
            <w:right w:val="none" w:sz="0" w:space="0" w:color="auto"/>
          </w:divBdr>
        </w:div>
        <w:div w:id="407534178">
          <w:marLeft w:val="480"/>
          <w:marRight w:val="0"/>
          <w:marTop w:val="0"/>
          <w:marBottom w:val="0"/>
          <w:divBdr>
            <w:top w:val="none" w:sz="0" w:space="0" w:color="auto"/>
            <w:left w:val="none" w:sz="0" w:space="0" w:color="auto"/>
            <w:bottom w:val="none" w:sz="0" w:space="0" w:color="auto"/>
            <w:right w:val="none" w:sz="0" w:space="0" w:color="auto"/>
          </w:divBdr>
        </w:div>
        <w:div w:id="169372387">
          <w:marLeft w:val="480"/>
          <w:marRight w:val="0"/>
          <w:marTop w:val="0"/>
          <w:marBottom w:val="0"/>
          <w:divBdr>
            <w:top w:val="none" w:sz="0" w:space="0" w:color="auto"/>
            <w:left w:val="none" w:sz="0" w:space="0" w:color="auto"/>
            <w:bottom w:val="none" w:sz="0" w:space="0" w:color="auto"/>
            <w:right w:val="none" w:sz="0" w:space="0" w:color="auto"/>
          </w:divBdr>
        </w:div>
        <w:div w:id="2075348670">
          <w:marLeft w:val="480"/>
          <w:marRight w:val="0"/>
          <w:marTop w:val="0"/>
          <w:marBottom w:val="0"/>
          <w:divBdr>
            <w:top w:val="none" w:sz="0" w:space="0" w:color="auto"/>
            <w:left w:val="none" w:sz="0" w:space="0" w:color="auto"/>
            <w:bottom w:val="none" w:sz="0" w:space="0" w:color="auto"/>
            <w:right w:val="none" w:sz="0" w:space="0" w:color="auto"/>
          </w:divBdr>
        </w:div>
        <w:div w:id="1657831300">
          <w:marLeft w:val="480"/>
          <w:marRight w:val="0"/>
          <w:marTop w:val="0"/>
          <w:marBottom w:val="0"/>
          <w:divBdr>
            <w:top w:val="none" w:sz="0" w:space="0" w:color="auto"/>
            <w:left w:val="none" w:sz="0" w:space="0" w:color="auto"/>
            <w:bottom w:val="none" w:sz="0" w:space="0" w:color="auto"/>
            <w:right w:val="none" w:sz="0" w:space="0" w:color="auto"/>
          </w:divBdr>
        </w:div>
        <w:div w:id="1346394870">
          <w:marLeft w:val="480"/>
          <w:marRight w:val="0"/>
          <w:marTop w:val="0"/>
          <w:marBottom w:val="0"/>
          <w:divBdr>
            <w:top w:val="none" w:sz="0" w:space="0" w:color="auto"/>
            <w:left w:val="none" w:sz="0" w:space="0" w:color="auto"/>
            <w:bottom w:val="none" w:sz="0" w:space="0" w:color="auto"/>
            <w:right w:val="none" w:sz="0" w:space="0" w:color="auto"/>
          </w:divBdr>
        </w:div>
        <w:div w:id="1555502319">
          <w:marLeft w:val="480"/>
          <w:marRight w:val="0"/>
          <w:marTop w:val="0"/>
          <w:marBottom w:val="0"/>
          <w:divBdr>
            <w:top w:val="none" w:sz="0" w:space="0" w:color="auto"/>
            <w:left w:val="none" w:sz="0" w:space="0" w:color="auto"/>
            <w:bottom w:val="none" w:sz="0" w:space="0" w:color="auto"/>
            <w:right w:val="none" w:sz="0" w:space="0" w:color="auto"/>
          </w:divBdr>
        </w:div>
        <w:div w:id="2126802317">
          <w:marLeft w:val="480"/>
          <w:marRight w:val="0"/>
          <w:marTop w:val="0"/>
          <w:marBottom w:val="0"/>
          <w:divBdr>
            <w:top w:val="none" w:sz="0" w:space="0" w:color="auto"/>
            <w:left w:val="none" w:sz="0" w:space="0" w:color="auto"/>
            <w:bottom w:val="none" w:sz="0" w:space="0" w:color="auto"/>
            <w:right w:val="none" w:sz="0" w:space="0" w:color="auto"/>
          </w:divBdr>
        </w:div>
        <w:div w:id="2141146948">
          <w:marLeft w:val="480"/>
          <w:marRight w:val="0"/>
          <w:marTop w:val="0"/>
          <w:marBottom w:val="0"/>
          <w:divBdr>
            <w:top w:val="none" w:sz="0" w:space="0" w:color="auto"/>
            <w:left w:val="none" w:sz="0" w:space="0" w:color="auto"/>
            <w:bottom w:val="none" w:sz="0" w:space="0" w:color="auto"/>
            <w:right w:val="none" w:sz="0" w:space="0" w:color="auto"/>
          </w:divBdr>
        </w:div>
        <w:div w:id="414325402">
          <w:marLeft w:val="480"/>
          <w:marRight w:val="0"/>
          <w:marTop w:val="0"/>
          <w:marBottom w:val="0"/>
          <w:divBdr>
            <w:top w:val="none" w:sz="0" w:space="0" w:color="auto"/>
            <w:left w:val="none" w:sz="0" w:space="0" w:color="auto"/>
            <w:bottom w:val="none" w:sz="0" w:space="0" w:color="auto"/>
            <w:right w:val="none" w:sz="0" w:space="0" w:color="auto"/>
          </w:divBdr>
        </w:div>
        <w:div w:id="1815758760">
          <w:marLeft w:val="480"/>
          <w:marRight w:val="0"/>
          <w:marTop w:val="0"/>
          <w:marBottom w:val="0"/>
          <w:divBdr>
            <w:top w:val="none" w:sz="0" w:space="0" w:color="auto"/>
            <w:left w:val="none" w:sz="0" w:space="0" w:color="auto"/>
            <w:bottom w:val="none" w:sz="0" w:space="0" w:color="auto"/>
            <w:right w:val="none" w:sz="0" w:space="0" w:color="auto"/>
          </w:divBdr>
        </w:div>
        <w:div w:id="290332041">
          <w:marLeft w:val="480"/>
          <w:marRight w:val="0"/>
          <w:marTop w:val="0"/>
          <w:marBottom w:val="0"/>
          <w:divBdr>
            <w:top w:val="none" w:sz="0" w:space="0" w:color="auto"/>
            <w:left w:val="none" w:sz="0" w:space="0" w:color="auto"/>
            <w:bottom w:val="none" w:sz="0" w:space="0" w:color="auto"/>
            <w:right w:val="none" w:sz="0" w:space="0" w:color="auto"/>
          </w:divBdr>
        </w:div>
        <w:div w:id="63070160">
          <w:marLeft w:val="480"/>
          <w:marRight w:val="0"/>
          <w:marTop w:val="0"/>
          <w:marBottom w:val="0"/>
          <w:divBdr>
            <w:top w:val="none" w:sz="0" w:space="0" w:color="auto"/>
            <w:left w:val="none" w:sz="0" w:space="0" w:color="auto"/>
            <w:bottom w:val="none" w:sz="0" w:space="0" w:color="auto"/>
            <w:right w:val="none" w:sz="0" w:space="0" w:color="auto"/>
          </w:divBdr>
        </w:div>
        <w:div w:id="1894274729">
          <w:marLeft w:val="480"/>
          <w:marRight w:val="0"/>
          <w:marTop w:val="0"/>
          <w:marBottom w:val="0"/>
          <w:divBdr>
            <w:top w:val="none" w:sz="0" w:space="0" w:color="auto"/>
            <w:left w:val="none" w:sz="0" w:space="0" w:color="auto"/>
            <w:bottom w:val="none" w:sz="0" w:space="0" w:color="auto"/>
            <w:right w:val="none" w:sz="0" w:space="0" w:color="auto"/>
          </w:divBdr>
        </w:div>
        <w:div w:id="1845701516">
          <w:marLeft w:val="480"/>
          <w:marRight w:val="0"/>
          <w:marTop w:val="0"/>
          <w:marBottom w:val="0"/>
          <w:divBdr>
            <w:top w:val="none" w:sz="0" w:space="0" w:color="auto"/>
            <w:left w:val="none" w:sz="0" w:space="0" w:color="auto"/>
            <w:bottom w:val="none" w:sz="0" w:space="0" w:color="auto"/>
            <w:right w:val="none" w:sz="0" w:space="0" w:color="auto"/>
          </w:divBdr>
        </w:div>
        <w:div w:id="1081292757">
          <w:marLeft w:val="480"/>
          <w:marRight w:val="0"/>
          <w:marTop w:val="0"/>
          <w:marBottom w:val="0"/>
          <w:divBdr>
            <w:top w:val="none" w:sz="0" w:space="0" w:color="auto"/>
            <w:left w:val="none" w:sz="0" w:space="0" w:color="auto"/>
            <w:bottom w:val="none" w:sz="0" w:space="0" w:color="auto"/>
            <w:right w:val="none" w:sz="0" w:space="0" w:color="auto"/>
          </w:divBdr>
        </w:div>
        <w:div w:id="5913743">
          <w:marLeft w:val="480"/>
          <w:marRight w:val="0"/>
          <w:marTop w:val="0"/>
          <w:marBottom w:val="0"/>
          <w:divBdr>
            <w:top w:val="none" w:sz="0" w:space="0" w:color="auto"/>
            <w:left w:val="none" w:sz="0" w:space="0" w:color="auto"/>
            <w:bottom w:val="none" w:sz="0" w:space="0" w:color="auto"/>
            <w:right w:val="none" w:sz="0" w:space="0" w:color="auto"/>
          </w:divBdr>
        </w:div>
      </w:divsChild>
    </w:div>
    <w:div w:id="642005931">
      <w:bodyDiv w:val="1"/>
      <w:marLeft w:val="0"/>
      <w:marRight w:val="0"/>
      <w:marTop w:val="0"/>
      <w:marBottom w:val="0"/>
      <w:divBdr>
        <w:top w:val="none" w:sz="0" w:space="0" w:color="auto"/>
        <w:left w:val="none" w:sz="0" w:space="0" w:color="auto"/>
        <w:bottom w:val="none" w:sz="0" w:space="0" w:color="auto"/>
        <w:right w:val="none" w:sz="0" w:space="0" w:color="auto"/>
      </w:divBdr>
    </w:div>
    <w:div w:id="643583348">
      <w:bodyDiv w:val="1"/>
      <w:marLeft w:val="0"/>
      <w:marRight w:val="0"/>
      <w:marTop w:val="0"/>
      <w:marBottom w:val="0"/>
      <w:divBdr>
        <w:top w:val="none" w:sz="0" w:space="0" w:color="auto"/>
        <w:left w:val="none" w:sz="0" w:space="0" w:color="auto"/>
        <w:bottom w:val="none" w:sz="0" w:space="0" w:color="auto"/>
        <w:right w:val="none" w:sz="0" w:space="0" w:color="auto"/>
      </w:divBdr>
    </w:div>
    <w:div w:id="644816452">
      <w:bodyDiv w:val="1"/>
      <w:marLeft w:val="0"/>
      <w:marRight w:val="0"/>
      <w:marTop w:val="0"/>
      <w:marBottom w:val="0"/>
      <w:divBdr>
        <w:top w:val="none" w:sz="0" w:space="0" w:color="auto"/>
        <w:left w:val="none" w:sz="0" w:space="0" w:color="auto"/>
        <w:bottom w:val="none" w:sz="0" w:space="0" w:color="auto"/>
        <w:right w:val="none" w:sz="0" w:space="0" w:color="auto"/>
      </w:divBdr>
    </w:div>
    <w:div w:id="647511706">
      <w:bodyDiv w:val="1"/>
      <w:marLeft w:val="0"/>
      <w:marRight w:val="0"/>
      <w:marTop w:val="0"/>
      <w:marBottom w:val="0"/>
      <w:divBdr>
        <w:top w:val="none" w:sz="0" w:space="0" w:color="auto"/>
        <w:left w:val="none" w:sz="0" w:space="0" w:color="auto"/>
        <w:bottom w:val="none" w:sz="0" w:space="0" w:color="auto"/>
        <w:right w:val="none" w:sz="0" w:space="0" w:color="auto"/>
      </w:divBdr>
    </w:div>
    <w:div w:id="652217895">
      <w:bodyDiv w:val="1"/>
      <w:marLeft w:val="0"/>
      <w:marRight w:val="0"/>
      <w:marTop w:val="0"/>
      <w:marBottom w:val="0"/>
      <w:divBdr>
        <w:top w:val="none" w:sz="0" w:space="0" w:color="auto"/>
        <w:left w:val="none" w:sz="0" w:space="0" w:color="auto"/>
        <w:bottom w:val="none" w:sz="0" w:space="0" w:color="auto"/>
        <w:right w:val="none" w:sz="0" w:space="0" w:color="auto"/>
      </w:divBdr>
    </w:div>
    <w:div w:id="653142480">
      <w:bodyDiv w:val="1"/>
      <w:marLeft w:val="0"/>
      <w:marRight w:val="0"/>
      <w:marTop w:val="0"/>
      <w:marBottom w:val="0"/>
      <w:divBdr>
        <w:top w:val="none" w:sz="0" w:space="0" w:color="auto"/>
        <w:left w:val="none" w:sz="0" w:space="0" w:color="auto"/>
        <w:bottom w:val="none" w:sz="0" w:space="0" w:color="auto"/>
        <w:right w:val="none" w:sz="0" w:space="0" w:color="auto"/>
      </w:divBdr>
    </w:div>
    <w:div w:id="654990194">
      <w:bodyDiv w:val="1"/>
      <w:marLeft w:val="0"/>
      <w:marRight w:val="0"/>
      <w:marTop w:val="0"/>
      <w:marBottom w:val="0"/>
      <w:divBdr>
        <w:top w:val="none" w:sz="0" w:space="0" w:color="auto"/>
        <w:left w:val="none" w:sz="0" w:space="0" w:color="auto"/>
        <w:bottom w:val="none" w:sz="0" w:space="0" w:color="auto"/>
        <w:right w:val="none" w:sz="0" w:space="0" w:color="auto"/>
      </w:divBdr>
    </w:div>
    <w:div w:id="663625020">
      <w:bodyDiv w:val="1"/>
      <w:marLeft w:val="0"/>
      <w:marRight w:val="0"/>
      <w:marTop w:val="0"/>
      <w:marBottom w:val="0"/>
      <w:divBdr>
        <w:top w:val="none" w:sz="0" w:space="0" w:color="auto"/>
        <w:left w:val="none" w:sz="0" w:space="0" w:color="auto"/>
        <w:bottom w:val="none" w:sz="0" w:space="0" w:color="auto"/>
        <w:right w:val="none" w:sz="0" w:space="0" w:color="auto"/>
      </w:divBdr>
    </w:div>
    <w:div w:id="663777405">
      <w:bodyDiv w:val="1"/>
      <w:marLeft w:val="0"/>
      <w:marRight w:val="0"/>
      <w:marTop w:val="0"/>
      <w:marBottom w:val="0"/>
      <w:divBdr>
        <w:top w:val="none" w:sz="0" w:space="0" w:color="auto"/>
        <w:left w:val="none" w:sz="0" w:space="0" w:color="auto"/>
        <w:bottom w:val="none" w:sz="0" w:space="0" w:color="auto"/>
        <w:right w:val="none" w:sz="0" w:space="0" w:color="auto"/>
      </w:divBdr>
    </w:div>
    <w:div w:id="664624489">
      <w:bodyDiv w:val="1"/>
      <w:marLeft w:val="0"/>
      <w:marRight w:val="0"/>
      <w:marTop w:val="0"/>
      <w:marBottom w:val="0"/>
      <w:divBdr>
        <w:top w:val="none" w:sz="0" w:space="0" w:color="auto"/>
        <w:left w:val="none" w:sz="0" w:space="0" w:color="auto"/>
        <w:bottom w:val="none" w:sz="0" w:space="0" w:color="auto"/>
        <w:right w:val="none" w:sz="0" w:space="0" w:color="auto"/>
      </w:divBdr>
    </w:div>
    <w:div w:id="666597101">
      <w:bodyDiv w:val="1"/>
      <w:marLeft w:val="0"/>
      <w:marRight w:val="0"/>
      <w:marTop w:val="0"/>
      <w:marBottom w:val="0"/>
      <w:divBdr>
        <w:top w:val="none" w:sz="0" w:space="0" w:color="auto"/>
        <w:left w:val="none" w:sz="0" w:space="0" w:color="auto"/>
        <w:bottom w:val="none" w:sz="0" w:space="0" w:color="auto"/>
        <w:right w:val="none" w:sz="0" w:space="0" w:color="auto"/>
      </w:divBdr>
    </w:div>
    <w:div w:id="670723141">
      <w:bodyDiv w:val="1"/>
      <w:marLeft w:val="0"/>
      <w:marRight w:val="0"/>
      <w:marTop w:val="0"/>
      <w:marBottom w:val="0"/>
      <w:divBdr>
        <w:top w:val="none" w:sz="0" w:space="0" w:color="auto"/>
        <w:left w:val="none" w:sz="0" w:space="0" w:color="auto"/>
        <w:bottom w:val="none" w:sz="0" w:space="0" w:color="auto"/>
        <w:right w:val="none" w:sz="0" w:space="0" w:color="auto"/>
      </w:divBdr>
    </w:div>
    <w:div w:id="682367306">
      <w:bodyDiv w:val="1"/>
      <w:marLeft w:val="0"/>
      <w:marRight w:val="0"/>
      <w:marTop w:val="0"/>
      <w:marBottom w:val="0"/>
      <w:divBdr>
        <w:top w:val="none" w:sz="0" w:space="0" w:color="auto"/>
        <w:left w:val="none" w:sz="0" w:space="0" w:color="auto"/>
        <w:bottom w:val="none" w:sz="0" w:space="0" w:color="auto"/>
        <w:right w:val="none" w:sz="0" w:space="0" w:color="auto"/>
      </w:divBdr>
    </w:div>
    <w:div w:id="688991930">
      <w:bodyDiv w:val="1"/>
      <w:marLeft w:val="0"/>
      <w:marRight w:val="0"/>
      <w:marTop w:val="0"/>
      <w:marBottom w:val="0"/>
      <w:divBdr>
        <w:top w:val="none" w:sz="0" w:space="0" w:color="auto"/>
        <w:left w:val="none" w:sz="0" w:space="0" w:color="auto"/>
        <w:bottom w:val="none" w:sz="0" w:space="0" w:color="auto"/>
        <w:right w:val="none" w:sz="0" w:space="0" w:color="auto"/>
      </w:divBdr>
      <w:divsChild>
        <w:div w:id="1960986780">
          <w:marLeft w:val="480"/>
          <w:marRight w:val="0"/>
          <w:marTop w:val="0"/>
          <w:marBottom w:val="0"/>
          <w:divBdr>
            <w:top w:val="none" w:sz="0" w:space="0" w:color="auto"/>
            <w:left w:val="none" w:sz="0" w:space="0" w:color="auto"/>
            <w:bottom w:val="none" w:sz="0" w:space="0" w:color="auto"/>
            <w:right w:val="none" w:sz="0" w:space="0" w:color="auto"/>
          </w:divBdr>
        </w:div>
        <w:div w:id="1269854410">
          <w:marLeft w:val="480"/>
          <w:marRight w:val="0"/>
          <w:marTop w:val="0"/>
          <w:marBottom w:val="0"/>
          <w:divBdr>
            <w:top w:val="none" w:sz="0" w:space="0" w:color="auto"/>
            <w:left w:val="none" w:sz="0" w:space="0" w:color="auto"/>
            <w:bottom w:val="none" w:sz="0" w:space="0" w:color="auto"/>
            <w:right w:val="none" w:sz="0" w:space="0" w:color="auto"/>
          </w:divBdr>
        </w:div>
        <w:div w:id="228611571">
          <w:marLeft w:val="480"/>
          <w:marRight w:val="0"/>
          <w:marTop w:val="0"/>
          <w:marBottom w:val="0"/>
          <w:divBdr>
            <w:top w:val="none" w:sz="0" w:space="0" w:color="auto"/>
            <w:left w:val="none" w:sz="0" w:space="0" w:color="auto"/>
            <w:bottom w:val="none" w:sz="0" w:space="0" w:color="auto"/>
            <w:right w:val="none" w:sz="0" w:space="0" w:color="auto"/>
          </w:divBdr>
        </w:div>
        <w:div w:id="1511143072">
          <w:marLeft w:val="480"/>
          <w:marRight w:val="0"/>
          <w:marTop w:val="0"/>
          <w:marBottom w:val="0"/>
          <w:divBdr>
            <w:top w:val="none" w:sz="0" w:space="0" w:color="auto"/>
            <w:left w:val="none" w:sz="0" w:space="0" w:color="auto"/>
            <w:bottom w:val="none" w:sz="0" w:space="0" w:color="auto"/>
            <w:right w:val="none" w:sz="0" w:space="0" w:color="auto"/>
          </w:divBdr>
        </w:div>
        <w:div w:id="361244805">
          <w:marLeft w:val="480"/>
          <w:marRight w:val="0"/>
          <w:marTop w:val="0"/>
          <w:marBottom w:val="0"/>
          <w:divBdr>
            <w:top w:val="none" w:sz="0" w:space="0" w:color="auto"/>
            <w:left w:val="none" w:sz="0" w:space="0" w:color="auto"/>
            <w:bottom w:val="none" w:sz="0" w:space="0" w:color="auto"/>
            <w:right w:val="none" w:sz="0" w:space="0" w:color="auto"/>
          </w:divBdr>
        </w:div>
        <w:div w:id="1627006505">
          <w:marLeft w:val="480"/>
          <w:marRight w:val="0"/>
          <w:marTop w:val="0"/>
          <w:marBottom w:val="0"/>
          <w:divBdr>
            <w:top w:val="none" w:sz="0" w:space="0" w:color="auto"/>
            <w:left w:val="none" w:sz="0" w:space="0" w:color="auto"/>
            <w:bottom w:val="none" w:sz="0" w:space="0" w:color="auto"/>
            <w:right w:val="none" w:sz="0" w:space="0" w:color="auto"/>
          </w:divBdr>
        </w:div>
        <w:div w:id="467599823">
          <w:marLeft w:val="480"/>
          <w:marRight w:val="0"/>
          <w:marTop w:val="0"/>
          <w:marBottom w:val="0"/>
          <w:divBdr>
            <w:top w:val="none" w:sz="0" w:space="0" w:color="auto"/>
            <w:left w:val="none" w:sz="0" w:space="0" w:color="auto"/>
            <w:bottom w:val="none" w:sz="0" w:space="0" w:color="auto"/>
            <w:right w:val="none" w:sz="0" w:space="0" w:color="auto"/>
          </w:divBdr>
        </w:div>
        <w:div w:id="472018074">
          <w:marLeft w:val="480"/>
          <w:marRight w:val="0"/>
          <w:marTop w:val="0"/>
          <w:marBottom w:val="0"/>
          <w:divBdr>
            <w:top w:val="none" w:sz="0" w:space="0" w:color="auto"/>
            <w:left w:val="none" w:sz="0" w:space="0" w:color="auto"/>
            <w:bottom w:val="none" w:sz="0" w:space="0" w:color="auto"/>
            <w:right w:val="none" w:sz="0" w:space="0" w:color="auto"/>
          </w:divBdr>
        </w:div>
        <w:div w:id="2127265587">
          <w:marLeft w:val="480"/>
          <w:marRight w:val="0"/>
          <w:marTop w:val="0"/>
          <w:marBottom w:val="0"/>
          <w:divBdr>
            <w:top w:val="none" w:sz="0" w:space="0" w:color="auto"/>
            <w:left w:val="none" w:sz="0" w:space="0" w:color="auto"/>
            <w:bottom w:val="none" w:sz="0" w:space="0" w:color="auto"/>
            <w:right w:val="none" w:sz="0" w:space="0" w:color="auto"/>
          </w:divBdr>
        </w:div>
        <w:div w:id="1388525858">
          <w:marLeft w:val="480"/>
          <w:marRight w:val="0"/>
          <w:marTop w:val="0"/>
          <w:marBottom w:val="0"/>
          <w:divBdr>
            <w:top w:val="none" w:sz="0" w:space="0" w:color="auto"/>
            <w:left w:val="none" w:sz="0" w:space="0" w:color="auto"/>
            <w:bottom w:val="none" w:sz="0" w:space="0" w:color="auto"/>
            <w:right w:val="none" w:sz="0" w:space="0" w:color="auto"/>
          </w:divBdr>
        </w:div>
        <w:div w:id="1697778291">
          <w:marLeft w:val="480"/>
          <w:marRight w:val="0"/>
          <w:marTop w:val="0"/>
          <w:marBottom w:val="0"/>
          <w:divBdr>
            <w:top w:val="none" w:sz="0" w:space="0" w:color="auto"/>
            <w:left w:val="none" w:sz="0" w:space="0" w:color="auto"/>
            <w:bottom w:val="none" w:sz="0" w:space="0" w:color="auto"/>
            <w:right w:val="none" w:sz="0" w:space="0" w:color="auto"/>
          </w:divBdr>
        </w:div>
        <w:div w:id="443698341">
          <w:marLeft w:val="480"/>
          <w:marRight w:val="0"/>
          <w:marTop w:val="0"/>
          <w:marBottom w:val="0"/>
          <w:divBdr>
            <w:top w:val="none" w:sz="0" w:space="0" w:color="auto"/>
            <w:left w:val="none" w:sz="0" w:space="0" w:color="auto"/>
            <w:bottom w:val="none" w:sz="0" w:space="0" w:color="auto"/>
            <w:right w:val="none" w:sz="0" w:space="0" w:color="auto"/>
          </w:divBdr>
        </w:div>
        <w:div w:id="1535776182">
          <w:marLeft w:val="480"/>
          <w:marRight w:val="0"/>
          <w:marTop w:val="0"/>
          <w:marBottom w:val="0"/>
          <w:divBdr>
            <w:top w:val="none" w:sz="0" w:space="0" w:color="auto"/>
            <w:left w:val="none" w:sz="0" w:space="0" w:color="auto"/>
            <w:bottom w:val="none" w:sz="0" w:space="0" w:color="auto"/>
            <w:right w:val="none" w:sz="0" w:space="0" w:color="auto"/>
          </w:divBdr>
        </w:div>
        <w:div w:id="1136407580">
          <w:marLeft w:val="480"/>
          <w:marRight w:val="0"/>
          <w:marTop w:val="0"/>
          <w:marBottom w:val="0"/>
          <w:divBdr>
            <w:top w:val="none" w:sz="0" w:space="0" w:color="auto"/>
            <w:left w:val="none" w:sz="0" w:space="0" w:color="auto"/>
            <w:bottom w:val="none" w:sz="0" w:space="0" w:color="auto"/>
            <w:right w:val="none" w:sz="0" w:space="0" w:color="auto"/>
          </w:divBdr>
        </w:div>
        <w:div w:id="142478314">
          <w:marLeft w:val="480"/>
          <w:marRight w:val="0"/>
          <w:marTop w:val="0"/>
          <w:marBottom w:val="0"/>
          <w:divBdr>
            <w:top w:val="none" w:sz="0" w:space="0" w:color="auto"/>
            <w:left w:val="none" w:sz="0" w:space="0" w:color="auto"/>
            <w:bottom w:val="none" w:sz="0" w:space="0" w:color="auto"/>
            <w:right w:val="none" w:sz="0" w:space="0" w:color="auto"/>
          </w:divBdr>
        </w:div>
        <w:div w:id="616371376">
          <w:marLeft w:val="480"/>
          <w:marRight w:val="0"/>
          <w:marTop w:val="0"/>
          <w:marBottom w:val="0"/>
          <w:divBdr>
            <w:top w:val="none" w:sz="0" w:space="0" w:color="auto"/>
            <w:left w:val="none" w:sz="0" w:space="0" w:color="auto"/>
            <w:bottom w:val="none" w:sz="0" w:space="0" w:color="auto"/>
            <w:right w:val="none" w:sz="0" w:space="0" w:color="auto"/>
          </w:divBdr>
        </w:div>
        <w:div w:id="590087232">
          <w:marLeft w:val="480"/>
          <w:marRight w:val="0"/>
          <w:marTop w:val="0"/>
          <w:marBottom w:val="0"/>
          <w:divBdr>
            <w:top w:val="none" w:sz="0" w:space="0" w:color="auto"/>
            <w:left w:val="none" w:sz="0" w:space="0" w:color="auto"/>
            <w:bottom w:val="none" w:sz="0" w:space="0" w:color="auto"/>
            <w:right w:val="none" w:sz="0" w:space="0" w:color="auto"/>
          </w:divBdr>
        </w:div>
        <w:div w:id="26563235">
          <w:marLeft w:val="480"/>
          <w:marRight w:val="0"/>
          <w:marTop w:val="0"/>
          <w:marBottom w:val="0"/>
          <w:divBdr>
            <w:top w:val="none" w:sz="0" w:space="0" w:color="auto"/>
            <w:left w:val="none" w:sz="0" w:space="0" w:color="auto"/>
            <w:bottom w:val="none" w:sz="0" w:space="0" w:color="auto"/>
            <w:right w:val="none" w:sz="0" w:space="0" w:color="auto"/>
          </w:divBdr>
        </w:div>
        <w:div w:id="242223844">
          <w:marLeft w:val="480"/>
          <w:marRight w:val="0"/>
          <w:marTop w:val="0"/>
          <w:marBottom w:val="0"/>
          <w:divBdr>
            <w:top w:val="none" w:sz="0" w:space="0" w:color="auto"/>
            <w:left w:val="none" w:sz="0" w:space="0" w:color="auto"/>
            <w:bottom w:val="none" w:sz="0" w:space="0" w:color="auto"/>
            <w:right w:val="none" w:sz="0" w:space="0" w:color="auto"/>
          </w:divBdr>
        </w:div>
        <w:div w:id="1974945136">
          <w:marLeft w:val="480"/>
          <w:marRight w:val="0"/>
          <w:marTop w:val="0"/>
          <w:marBottom w:val="0"/>
          <w:divBdr>
            <w:top w:val="none" w:sz="0" w:space="0" w:color="auto"/>
            <w:left w:val="none" w:sz="0" w:space="0" w:color="auto"/>
            <w:bottom w:val="none" w:sz="0" w:space="0" w:color="auto"/>
            <w:right w:val="none" w:sz="0" w:space="0" w:color="auto"/>
          </w:divBdr>
        </w:div>
        <w:div w:id="362219770">
          <w:marLeft w:val="480"/>
          <w:marRight w:val="0"/>
          <w:marTop w:val="0"/>
          <w:marBottom w:val="0"/>
          <w:divBdr>
            <w:top w:val="none" w:sz="0" w:space="0" w:color="auto"/>
            <w:left w:val="none" w:sz="0" w:space="0" w:color="auto"/>
            <w:bottom w:val="none" w:sz="0" w:space="0" w:color="auto"/>
            <w:right w:val="none" w:sz="0" w:space="0" w:color="auto"/>
          </w:divBdr>
        </w:div>
        <w:div w:id="1682664749">
          <w:marLeft w:val="480"/>
          <w:marRight w:val="0"/>
          <w:marTop w:val="0"/>
          <w:marBottom w:val="0"/>
          <w:divBdr>
            <w:top w:val="none" w:sz="0" w:space="0" w:color="auto"/>
            <w:left w:val="none" w:sz="0" w:space="0" w:color="auto"/>
            <w:bottom w:val="none" w:sz="0" w:space="0" w:color="auto"/>
            <w:right w:val="none" w:sz="0" w:space="0" w:color="auto"/>
          </w:divBdr>
        </w:div>
        <w:div w:id="295647685">
          <w:marLeft w:val="480"/>
          <w:marRight w:val="0"/>
          <w:marTop w:val="0"/>
          <w:marBottom w:val="0"/>
          <w:divBdr>
            <w:top w:val="none" w:sz="0" w:space="0" w:color="auto"/>
            <w:left w:val="none" w:sz="0" w:space="0" w:color="auto"/>
            <w:bottom w:val="none" w:sz="0" w:space="0" w:color="auto"/>
            <w:right w:val="none" w:sz="0" w:space="0" w:color="auto"/>
          </w:divBdr>
        </w:div>
        <w:div w:id="732891945">
          <w:marLeft w:val="480"/>
          <w:marRight w:val="0"/>
          <w:marTop w:val="0"/>
          <w:marBottom w:val="0"/>
          <w:divBdr>
            <w:top w:val="none" w:sz="0" w:space="0" w:color="auto"/>
            <w:left w:val="none" w:sz="0" w:space="0" w:color="auto"/>
            <w:bottom w:val="none" w:sz="0" w:space="0" w:color="auto"/>
            <w:right w:val="none" w:sz="0" w:space="0" w:color="auto"/>
          </w:divBdr>
        </w:div>
        <w:div w:id="1264920876">
          <w:marLeft w:val="480"/>
          <w:marRight w:val="0"/>
          <w:marTop w:val="0"/>
          <w:marBottom w:val="0"/>
          <w:divBdr>
            <w:top w:val="none" w:sz="0" w:space="0" w:color="auto"/>
            <w:left w:val="none" w:sz="0" w:space="0" w:color="auto"/>
            <w:bottom w:val="none" w:sz="0" w:space="0" w:color="auto"/>
            <w:right w:val="none" w:sz="0" w:space="0" w:color="auto"/>
          </w:divBdr>
        </w:div>
        <w:div w:id="136654819">
          <w:marLeft w:val="480"/>
          <w:marRight w:val="0"/>
          <w:marTop w:val="0"/>
          <w:marBottom w:val="0"/>
          <w:divBdr>
            <w:top w:val="none" w:sz="0" w:space="0" w:color="auto"/>
            <w:left w:val="none" w:sz="0" w:space="0" w:color="auto"/>
            <w:bottom w:val="none" w:sz="0" w:space="0" w:color="auto"/>
            <w:right w:val="none" w:sz="0" w:space="0" w:color="auto"/>
          </w:divBdr>
        </w:div>
        <w:div w:id="1880706925">
          <w:marLeft w:val="480"/>
          <w:marRight w:val="0"/>
          <w:marTop w:val="0"/>
          <w:marBottom w:val="0"/>
          <w:divBdr>
            <w:top w:val="none" w:sz="0" w:space="0" w:color="auto"/>
            <w:left w:val="none" w:sz="0" w:space="0" w:color="auto"/>
            <w:bottom w:val="none" w:sz="0" w:space="0" w:color="auto"/>
            <w:right w:val="none" w:sz="0" w:space="0" w:color="auto"/>
          </w:divBdr>
        </w:div>
        <w:div w:id="656884006">
          <w:marLeft w:val="480"/>
          <w:marRight w:val="0"/>
          <w:marTop w:val="0"/>
          <w:marBottom w:val="0"/>
          <w:divBdr>
            <w:top w:val="none" w:sz="0" w:space="0" w:color="auto"/>
            <w:left w:val="none" w:sz="0" w:space="0" w:color="auto"/>
            <w:bottom w:val="none" w:sz="0" w:space="0" w:color="auto"/>
            <w:right w:val="none" w:sz="0" w:space="0" w:color="auto"/>
          </w:divBdr>
        </w:div>
        <w:div w:id="961573384">
          <w:marLeft w:val="480"/>
          <w:marRight w:val="0"/>
          <w:marTop w:val="0"/>
          <w:marBottom w:val="0"/>
          <w:divBdr>
            <w:top w:val="none" w:sz="0" w:space="0" w:color="auto"/>
            <w:left w:val="none" w:sz="0" w:space="0" w:color="auto"/>
            <w:bottom w:val="none" w:sz="0" w:space="0" w:color="auto"/>
            <w:right w:val="none" w:sz="0" w:space="0" w:color="auto"/>
          </w:divBdr>
        </w:div>
        <w:div w:id="1411469083">
          <w:marLeft w:val="480"/>
          <w:marRight w:val="0"/>
          <w:marTop w:val="0"/>
          <w:marBottom w:val="0"/>
          <w:divBdr>
            <w:top w:val="none" w:sz="0" w:space="0" w:color="auto"/>
            <w:left w:val="none" w:sz="0" w:space="0" w:color="auto"/>
            <w:bottom w:val="none" w:sz="0" w:space="0" w:color="auto"/>
            <w:right w:val="none" w:sz="0" w:space="0" w:color="auto"/>
          </w:divBdr>
        </w:div>
        <w:div w:id="1192182810">
          <w:marLeft w:val="480"/>
          <w:marRight w:val="0"/>
          <w:marTop w:val="0"/>
          <w:marBottom w:val="0"/>
          <w:divBdr>
            <w:top w:val="none" w:sz="0" w:space="0" w:color="auto"/>
            <w:left w:val="none" w:sz="0" w:space="0" w:color="auto"/>
            <w:bottom w:val="none" w:sz="0" w:space="0" w:color="auto"/>
            <w:right w:val="none" w:sz="0" w:space="0" w:color="auto"/>
          </w:divBdr>
        </w:div>
        <w:div w:id="218056317">
          <w:marLeft w:val="480"/>
          <w:marRight w:val="0"/>
          <w:marTop w:val="0"/>
          <w:marBottom w:val="0"/>
          <w:divBdr>
            <w:top w:val="none" w:sz="0" w:space="0" w:color="auto"/>
            <w:left w:val="none" w:sz="0" w:space="0" w:color="auto"/>
            <w:bottom w:val="none" w:sz="0" w:space="0" w:color="auto"/>
            <w:right w:val="none" w:sz="0" w:space="0" w:color="auto"/>
          </w:divBdr>
        </w:div>
        <w:div w:id="1279221926">
          <w:marLeft w:val="480"/>
          <w:marRight w:val="0"/>
          <w:marTop w:val="0"/>
          <w:marBottom w:val="0"/>
          <w:divBdr>
            <w:top w:val="none" w:sz="0" w:space="0" w:color="auto"/>
            <w:left w:val="none" w:sz="0" w:space="0" w:color="auto"/>
            <w:bottom w:val="none" w:sz="0" w:space="0" w:color="auto"/>
            <w:right w:val="none" w:sz="0" w:space="0" w:color="auto"/>
          </w:divBdr>
        </w:div>
        <w:div w:id="1622689458">
          <w:marLeft w:val="480"/>
          <w:marRight w:val="0"/>
          <w:marTop w:val="0"/>
          <w:marBottom w:val="0"/>
          <w:divBdr>
            <w:top w:val="none" w:sz="0" w:space="0" w:color="auto"/>
            <w:left w:val="none" w:sz="0" w:space="0" w:color="auto"/>
            <w:bottom w:val="none" w:sz="0" w:space="0" w:color="auto"/>
            <w:right w:val="none" w:sz="0" w:space="0" w:color="auto"/>
          </w:divBdr>
        </w:div>
        <w:div w:id="10114031">
          <w:marLeft w:val="480"/>
          <w:marRight w:val="0"/>
          <w:marTop w:val="0"/>
          <w:marBottom w:val="0"/>
          <w:divBdr>
            <w:top w:val="none" w:sz="0" w:space="0" w:color="auto"/>
            <w:left w:val="none" w:sz="0" w:space="0" w:color="auto"/>
            <w:bottom w:val="none" w:sz="0" w:space="0" w:color="auto"/>
            <w:right w:val="none" w:sz="0" w:space="0" w:color="auto"/>
          </w:divBdr>
        </w:div>
        <w:div w:id="688414795">
          <w:marLeft w:val="480"/>
          <w:marRight w:val="0"/>
          <w:marTop w:val="0"/>
          <w:marBottom w:val="0"/>
          <w:divBdr>
            <w:top w:val="none" w:sz="0" w:space="0" w:color="auto"/>
            <w:left w:val="none" w:sz="0" w:space="0" w:color="auto"/>
            <w:bottom w:val="none" w:sz="0" w:space="0" w:color="auto"/>
            <w:right w:val="none" w:sz="0" w:space="0" w:color="auto"/>
          </w:divBdr>
        </w:div>
        <w:div w:id="73472746">
          <w:marLeft w:val="480"/>
          <w:marRight w:val="0"/>
          <w:marTop w:val="0"/>
          <w:marBottom w:val="0"/>
          <w:divBdr>
            <w:top w:val="none" w:sz="0" w:space="0" w:color="auto"/>
            <w:left w:val="none" w:sz="0" w:space="0" w:color="auto"/>
            <w:bottom w:val="none" w:sz="0" w:space="0" w:color="auto"/>
            <w:right w:val="none" w:sz="0" w:space="0" w:color="auto"/>
          </w:divBdr>
        </w:div>
        <w:div w:id="95027676">
          <w:marLeft w:val="480"/>
          <w:marRight w:val="0"/>
          <w:marTop w:val="0"/>
          <w:marBottom w:val="0"/>
          <w:divBdr>
            <w:top w:val="none" w:sz="0" w:space="0" w:color="auto"/>
            <w:left w:val="none" w:sz="0" w:space="0" w:color="auto"/>
            <w:bottom w:val="none" w:sz="0" w:space="0" w:color="auto"/>
            <w:right w:val="none" w:sz="0" w:space="0" w:color="auto"/>
          </w:divBdr>
        </w:div>
        <w:div w:id="227225279">
          <w:marLeft w:val="480"/>
          <w:marRight w:val="0"/>
          <w:marTop w:val="0"/>
          <w:marBottom w:val="0"/>
          <w:divBdr>
            <w:top w:val="none" w:sz="0" w:space="0" w:color="auto"/>
            <w:left w:val="none" w:sz="0" w:space="0" w:color="auto"/>
            <w:bottom w:val="none" w:sz="0" w:space="0" w:color="auto"/>
            <w:right w:val="none" w:sz="0" w:space="0" w:color="auto"/>
          </w:divBdr>
        </w:div>
        <w:div w:id="818881545">
          <w:marLeft w:val="480"/>
          <w:marRight w:val="0"/>
          <w:marTop w:val="0"/>
          <w:marBottom w:val="0"/>
          <w:divBdr>
            <w:top w:val="none" w:sz="0" w:space="0" w:color="auto"/>
            <w:left w:val="none" w:sz="0" w:space="0" w:color="auto"/>
            <w:bottom w:val="none" w:sz="0" w:space="0" w:color="auto"/>
            <w:right w:val="none" w:sz="0" w:space="0" w:color="auto"/>
          </w:divBdr>
        </w:div>
        <w:div w:id="454907410">
          <w:marLeft w:val="480"/>
          <w:marRight w:val="0"/>
          <w:marTop w:val="0"/>
          <w:marBottom w:val="0"/>
          <w:divBdr>
            <w:top w:val="none" w:sz="0" w:space="0" w:color="auto"/>
            <w:left w:val="none" w:sz="0" w:space="0" w:color="auto"/>
            <w:bottom w:val="none" w:sz="0" w:space="0" w:color="auto"/>
            <w:right w:val="none" w:sz="0" w:space="0" w:color="auto"/>
          </w:divBdr>
        </w:div>
        <w:div w:id="225267257">
          <w:marLeft w:val="480"/>
          <w:marRight w:val="0"/>
          <w:marTop w:val="0"/>
          <w:marBottom w:val="0"/>
          <w:divBdr>
            <w:top w:val="none" w:sz="0" w:space="0" w:color="auto"/>
            <w:left w:val="none" w:sz="0" w:space="0" w:color="auto"/>
            <w:bottom w:val="none" w:sz="0" w:space="0" w:color="auto"/>
            <w:right w:val="none" w:sz="0" w:space="0" w:color="auto"/>
          </w:divBdr>
        </w:div>
        <w:div w:id="918293120">
          <w:marLeft w:val="480"/>
          <w:marRight w:val="0"/>
          <w:marTop w:val="0"/>
          <w:marBottom w:val="0"/>
          <w:divBdr>
            <w:top w:val="none" w:sz="0" w:space="0" w:color="auto"/>
            <w:left w:val="none" w:sz="0" w:space="0" w:color="auto"/>
            <w:bottom w:val="none" w:sz="0" w:space="0" w:color="auto"/>
            <w:right w:val="none" w:sz="0" w:space="0" w:color="auto"/>
          </w:divBdr>
        </w:div>
        <w:div w:id="1873028286">
          <w:marLeft w:val="480"/>
          <w:marRight w:val="0"/>
          <w:marTop w:val="0"/>
          <w:marBottom w:val="0"/>
          <w:divBdr>
            <w:top w:val="none" w:sz="0" w:space="0" w:color="auto"/>
            <w:left w:val="none" w:sz="0" w:space="0" w:color="auto"/>
            <w:bottom w:val="none" w:sz="0" w:space="0" w:color="auto"/>
            <w:right w:val="none" w:sz="0" w:space="0" w:color="auto"/>
          </w:divBdr>
        </w:div>
        <w:div w:id="1757894016">
          <w:marLeft w:val="480"/>
          <w:marRight w:val="0"/>
          <w:marTop w:val="0"/>
          <w:marBottom w:val="0"/>
          <w:divBdr>
            <w:top w:val="none" w:sz="0" w:space="0" w:color="auto"/>
            <w:left w:val="none" w:sz="0" w:space="0" w:color="auto"/>
            <w:bottom w:val="none" w:sz="0" w:space="0" w:color="auto"/>
            <w:right w:val="none" w:sz="0" w:space="0" w:color="auto"/>
          </w:divBdr>
        </w:div>
        <w:div w:id="787049072">
          <w:marLeft w:val="480"/>
          <w:marRight w:val="0"/>
          <w:marTop w:val="0"/>
          <w:marBottom w:val="0"/>
          <w:divBdr>
            <w:top w:val="none" w:sz="0" w:space="0" w:color="auto"/>
            <w:left w:val="none" w:sz="0" w:space="0" w:color="auto"/>
            <w:bottom w:val="none" w:sz="0" w:space="0" w:color="auto"/>
            <w:right w:val="none" w:sz="0" w:space="0" w:color="auto"/>
          </w:divBdr>
        </w:div>
        <w:div w:id="677317599">
          <w:marLeft w:val="480"/>
          <w:marRight w:val="0"/>
          <w:marTop w:val="0"/>
          <w:marBottom w:val="0"/>
          <w:divBdr>
            <w:top w:val="none" w:sz="0" w:space="0" w:color="auto"/>
            <w:left w:val="none" w:sz="0" w:space="0" w:color="auto"/>
            <w:bottom w:val="none" w:sz="0" w:space="0" w:color="auto"/>
            <w:right w:val="none" w:sz="0" w:space="0" w:color="auto"/>
          </w:divBdr>
        </w:div>
        <w:div w:id="1320184447">
          <w:marLeft w:val="480"/>
          <w:marRight w:val="0"/>
          <w:marTop w:val="0"/>
          <w:marBottom w:val="0"/>
          <w:divBdr>
            <w:top w:val="none" w:sz="0" w:space="0" w:color="auto"/>
            <w:left w:val="none" w:sz="0" w:space="0" w:color="auto"/>
            <w:bottom w:val="none" w:sz="0" w:space="0" w:color="auto"/>
            <w:right w:val="none" w:sz="0" w:space="0" w:color="auto"/>
          </w:divBdr>
        </w:div>
        <w:div w:id="1416129755">
          <w:marLeft w:val="480"/>
          <w:marRight w:val="0"/>
          <w:marTop w:val="0"/>
          <w:marBottom w:val="0"/>
          <w:divBdr>
            <w:top w:val="none" w:sz="0" w:space="0" w:color="auto"/>
            <w:left w:val="none" w:sz="0" w:space="0" w:color="auto"/>
            <w:bottom w:val="none" w:sz="0" w:space="0" w:color="auto"/>
            <w:right w:val="none" w:sz="0" w:space="0" w:color="auto"/>
          </w:divBdr>
        </w:div>
        <w:div w:id="1513833220">
          <w:marLeft w:val="480"/>
          <w:marRight w:val="0"/>
          <w:marTop w:val="0"/>
          <w:marBottom w:val="0"/>
          <w:divBdr>
            <w:top w:val="none" w:sz="0" w:space="0" w:color="auto"/>
            <w:left w:val="none" w:sz="0" w:space="0" w:color="auto"/>
            <w:bottom w:val="none" w:sz="0" w:space="0" w:color="auto"/>
            <w:right w:val="none" w:sz="0" w:space="0" w:color="auto"/>
          </w:divBdr>
        </w:div>
        <w:div w:id="1962421010">
          <w:marLeft w:val="480"/>
          <w:marRight w:val="0"/>
          <w:marTop w:val="0"/>
          <w:marBottom w:val="0"/>
          <w:divBdr>
            <w:top w:val="none" w:sz="0" w:space="0" w:color="auto"/>
            <w:left w:val="none" w:sz="0" w:space="0" w:color="auto"/>
            <w:bottom w:val="none" w:sz="0" w:space="0" w:color="auto"/>
            <w:right w:val="none" w:sz="0" w:space="0" w:color="auto"/>
          </w:divBdr>
        </w:div>
        <w:div w:id="1474252397">
          <w:marLeft w:val="480"/>
          <w:marRight w:val="0"/>
          <w:marTop w:val="0"/>
          <w:marBottom w:val="0"/>
          <w:divBdr>
            <w:top w:val="none" w:sz="0" w:space="0" w:color="auto"/>
            <w:left w:val="none" w:sz="0" w:space="0" w:color="auto"/>
            <w:bottom w:val="none" w:sz="0" w:space="0" w:color="auto"/>
            <w:right w:val="none" w:sz="0" w:space="0" w:color="auto"/>
          </w:divBdr>
        </w:div>
        <w:div w:id="1915970110">
          <w:marLeft w:val="480"/>
          <w:marRight w:val="0"/>
          <w:marTop w:val="0"/>
          <w:marBottom w:val="0"/>
          <w:divBdr>
            <w:top w:val="none" w:sz="0" w:space="0" w:color="auto"/>
            <w:left w:val="none" w:sz="0" w:space="0" w:color="auto"/>
            <w:bottom w:val="none" w:sz="0" w:space="0" w:color="auto"/>
            <w:right w:val="none" w:sz="0" w:space="0" w:color="auto"/>
          </w:divBdr>
        </w:div>
        <w:div w:id="1880976182">
          <w:marLeft w:val="480"/>
          <w:marRight w:val="0"/>
          <w:marTop w:val="0"/>
          <w:marBottom w:val="0"/>
          <w:divBdr>
            <w:top w:val="none" w:sz="0" w:space="0" w:color="auto"/>
            <w:left w:val="none" w:sz="0" w:space="0" w:color="auto"/>
            <w:bottom w:val="none" w:sz="0" w:space="0" w:color="auto"/>
            <w:right w:val="none" w:sz="0" w:space="0" w:color="auto"/>
          </w:divBdr>
        </w:div>
        <w:div w:id="2044674606">
          <w:marLeft w:val="480"/>
          <w:marRight w:val="0"/>
          <w:marTop w:val="0"/>
          <w:marBottom w:val="0"/>
          <w:divBdr>
            <w:top w:val="none" w:sz="0" w:space="0" w:color="auto"/>
            <w:left w:val="none" w:sz="0" w:space="0" w:color="auto"/>
            <w:bottom w:val="none" w:sz="0" w:space="0" w:color="auto"/>
            <w:right w:val="none" w:sz="0" w:space="0" w:color="auto"/>
          </w:divBdr>
        </w:div>
        <w:div w:id="1773932965">
          <w:marLeft w:val="480"/>
          <w:marRight w:val="0"/>
          <w:marTop w:val="0"/>
          <w:marBottom w:val="0"/>
          <w:divBdr>
            <w:top w:val="none" w:sz="0" w:space="0" w:color="auto"/>
            <w:left w:val="none" w:sz="0" w:space="0" w:color="auto"/>
            <w:bottom w:val="none" w:sz="0" w:space="0" w:color="auto"/>
            <w:right w:val="none" w:sz="0" w:space="0" w:color="auto"/>
          </w:divBdr>
        </w:div>
        <w:div w:id="161312236">
          <w:marLeft w:val="480"/>
          <w:marRight w:val="0"/>
          <w:marTop w:val="0"/>
          <w:marBottom w:val="0"/>
          <w:divBdr>
            <w:top w:val="none" w:sz="0" w:space="0" w:color="auto"/>
            <w:left w:val="none" w:sz="0" w:space="0" w:color="auto"/>
            <w:bottom w:val="none" w:sz="0" w:space="0" w:color="auto"/>
            <w:right w:val="none" w:sz="0" w:space="0" w:color="auto"/>
          </w:divBdr>
        </w:div>
        <w:div w:id="1979802319">
          <w:marLeft w:val="480"/>
          <w:marRight w:val="0"/>
          <w:marTop w:val="0"/>
          <w:marBottom w:val="0"/>
          <w:divBdr>
            <w:top w:val="none" w:sz="0" w:space="0" w:color="auto"/>
            <w:left w:val="none" w:sz="0" w:space="0" w:color="auto"/>
            <w:bottom w:val="none" w:sz="0" w:space="0" w:color="auto"/>
            <w:right w:val="none" w:sz="0" w:space="0" w:color="auto"/>
          </w:divBdr>
        </w:div>
        <w:div w:id="1021316432">
          <w:marLeft w:val="480"/>
          <w:marRight w:val="0"/>
          <w:marTop w:val="0"/>
          <w:marBottom w:val="0"/>
          <w:divBdr>
            <w:top w:val="none" w:sz="0" w:space="0" w:color="auto"/>
            <w:left w:val="none" w:sz="0" w:space="0" w:color="auto"/>
            <w:bottom w:val="none" w:sz="0" w:space="0" w:color="auto"/>
            <w:right w:val="none" w:sz="0" w:space="0" w:color="auto"/>
          </w:divBdr>
        </w:div>
        <w:div w:id="1799953208">
          <w:marLeft w:val="480"/>
          <w:marRight w:val="0"/>
          <w:marTop w:val="0"/>
          <w:marBottom w:val="0"/>
          <w:divBdr>
            <w:top w:val="none" w:sz="0" w:space="0" w:color="auto"/>
            <w:left w:val="none" w:sz="0" w:space="0" w:color="auto"/>
            <w:bottom w:val="none" w:sz="0" w:space="0" w:color="auto"/>
            <w:right w:val="none" w:sz="0" w:space="0" w:color="auto"/>
          </w:divBdr>
        </w:div>
        <w:div w:id="1187984654">
          <w:marLeft w:val="480"/>
          <w:marRight w:val="0"/>
          <w:marTop w:val="0"/>
          <w:marBottom w:val="0"/>
          <w:divBdr>
            <w:top w:val="none" w:sz="0" w:space="0" w:color="auto"/>
            <w:left w:val="none" w:sz="0" w:space="0" w:color="auto"/>
            <w:bottom w:val="none" w:sz="0" w:space="0" w:color="auto"/>
            <w:right w:val="none" w:sz="0" w:space="0" w:color="auto"/>
          </w:divBdr>
        </w:div>
        <w:div w:id="188879276">
          <w:marLeft w:val="480"/>
          <w:marRight w:val="0"/>
          <w:marTop w:val="0"/>
          <w:marBottom w:val="0"/>
          <w:divBdr>
            <w:top w:val="none" w:sz="0" w:space="0" w:color="auto"/>
            <w:left w:val="none" w:sz="0" w:space="0" w:color="auto"/>
            <w:bottom w:val="none" w:sz="0" w:space="0" w:color="auto"/>
            <w:right w:val="none" w:sz="0" w:space="0" w:color="auto"/>
          </w:divBdr>
        </w:div>
        <w:div w:id="1122502161">
          <w:marLeft w:val="480"/>
          <w:marRight w:val="0"/>
          <w:marTop w:val="0"/>
          <w:marBottom w:val="0"/>
          <w:divBdr>
            <w:top w:val="none" w:sz="0" w:space="0" w:color="auto"/>
            <w:left w:val="none" w:sz="0" w:space="0" w:color="auto"/>
            <w:bottom w:val="none" w:sz="0" w:space="0" w:color="auto"/>
            <w:right w:val="none" w:sz="0" w:space="0" w:color="auto"/>
          </w:divBdr>
        </w:div>
        <w:div w:id="1094596382">
          <w:marLeft w:val="480"/>
          <w:marRight w:val="0"/>
          <w:marTop w:val="0"/>
          <w:marBottom w:val="0"/>
          <w:divBdr>
            <w:top w:val="none" w:sz="0" w:space="0" w:color="auto"/>
            <w:left w:val="none" w:sz="0" w:space="0" w:color="auto"/>
            <w:bottom w:val="none" w:sz="0" w:space="0" w:color="auto"/>
            <w:right w:val="none" w:sz="0" w:space="0" w:color="auto"/>
          </w:divBdr>
        </w:div>
        <w:div w:id="1939169697">
          <w:marLeft w:val="480"/>
          <w:marRight w:val="0"/>
          <w:marTop w:val="0"/>
          <w:marBottom w:val="0"/>
          <w:divBdr>
            <w:top w:val="none" w:sz="0" w:space="0" w:color="auto"/>
            <w:left w:val="none" w:sz="0" w:space="0" w:color="auto"/>
            <w:bottom w:val="none" w:sz="0" w:space="0" w:color="auto"/>
            <w:right w:val="none" w:sz="0" w:space="0" w:color="auto"/>
          </w:divBdr>
        </w:div>
        <w:div w:id="1561020115">
          <w:marLeft w:val="480"/>
          <w:marRight w:val="0"/>
          <w:marTop w:val="0"/>
          <w:marBottom w:val="0"/>
          <w:divBdr>
            <w:top w:val="none" w:sz="0" w:space="0" w:color="auto"/>
            <w:left w:val="none" w:sz="0" w:space="0" w:color="auto"/>
            <w:bottom w:val="none" w:sz="0" w:space="0" w:color="auto"/>
            <w:right w:val="none" w:sz="0" w:space="0" w:color="auto"/>
          </w:divBdr>
        </w:div>
        <w:div w:id="1401175257">
          <w:marLeft w:val="480"/>
          <w:marRight w:val="0"/>
          <w:marTop w:val="0"/>
          <w:marBottom w:val="0"/>
          <w:divBdr>
            <w:top w:val="none" w:sz="0" w:space="0" w:color="auto"/>
            <w:left w:val="none" w:sz="0" w:space="0" w:color="auto"/>
            <w:bottom w:val="none" w:sz="0" w:space="0" w:color="auto"/>
            <w:right w:val="none" w:sz="0" w:space="0" w:color="auto"/>
          </w:divBdr>
        </w:div>
        <w:div w:id="1702197473">
          <w:marLeft w:val="480"/>
          <w:marRight w:val="0"/>
          <w:marTop w:val="0"/>
          <w:marBottom w:val="0"/>
          <w:divBdr>
            <w:top w:val="none" w:sz="0" w:space="0" w:color="auto"/>
            <w:left w:val="none" w:sz="0" w:space="0" w:color="auto"/>
            <w:bottom w:val="none" w:sz="0" w:space="0" w:color="auto"/>
            <w:right w:val="none" w:sz="0" w:space="0" w:color="auto"/>
          </w:divBdr>
        </w:div>
        <w:div w:id="951209587">
          <w:marLeft w:val="480"/>
          <w:marRight w:val="0"/>
          <w:marTop w:val="0"/>
          <w:marBottom w:val="0"/>
          <w:divBdr>
            <w:top w:val="none" w:sz="0" w:space="0" w:color="auto"/>
            <w:left w:val="none" w:sz="0" w:space="0" w:color="auto"/>
            <w:bottom w:val="none" w:sz="0" w:space="0" w:color="auto"/>
            <w:right w:val="none" w:sz="0" w:space="0" w:color="auto"/>
          </w:divBdr>
        </w:div>
        <w:div w:id="1797067004">
          <w:marLeft w:val="480"/>
          <w:marRight w:val="0"/>
          <w:marTop w:val="0"/>
          <w:marBottom w:val="0"/>
          <w:divBdr>
            <w:top w:val="none" w:sz="0" w:space="0" w:color="auto"/>
            <w:left w:val="none" w:sz="0" w:space="0" w:color="auto"/>
            <w:bottom w:val="none" w:sz="0" w:space="0" w:color="auto"/>
            <w:right w:val="none" w:sz="0" w:space="0" w:color="auto"/>
          </w:divBdr>
        </w:div>
        <w:div w:id="1589940">
          <w:marLeft w:val="480"/>
          <w:marRight w:val="0"/>
          <w:marTop w:val="0"/>
          <w:marBottom w:val="0"/>
          <w:divBdr>
            <w:top w:val="none" w:sz="0" w:space="0" w:color="auto"/>
            <w:left w:val="none" w:sz="0" w:space="0" w:color="auto"/>
            <w:bottom w:val="none" w:sz="0" w:space="0" w:color="auto"/>
            <w:right w:val="none" w:sz="0" w:space="0" w:color="auto"/>
          </w:divBdr>
        </w:div>
        <w:div w:id="287589318">
          <w:marLeft w:val="480"/>
          <w:marRight w:val="0"/>
          <w:marTop w:val="0"/>
          <w:marBottom w:val="0"/>
          <w:divBdr>
            <w:top w:val="none" w:sz="0" w:space="0" w:color="auto"/>
            <w:left w:val="none" w:sz="0" w:space="0" w:color="auto"/>
            <w:bottom w:val="none" w:sz="0" w:space="0" w:color="auto"/>
            <w:right w:val="none" w:sz="0" w:space="0" w:color="auto"/>
          </w:divBdr>
        </w:div>
        <w:div w:id="1444879120">
          <w:marLeft w:val="480"/>
          <w:marRight w:val="0"/>
          <w:marTop w:val="0"/>
          <w:marBottom w:val="0"/>
          <w:divBdr>
            <w:top w:val="none" w:sz="0" w:space="0" w:color="auto"/>
            <w:left w:val="none" w:sz="0" w:space="0" w:color="auto"/>
            <w:bottom w:val="none" w:sz="0" w:space="0" w:color="auto"/>
            <w:right w:val="none" w:sz="0" w:space="0" w:color="auto"/>
          </w:divBdr>
        </w:div>
        <w:div w:id="369956253">
          <w:marLeft w:val="480"/>
          <w:marRight w:val="0"/>
          <w:marTop w:val="0"/>
          <w:marBottom w:val="0"/>
          <w:divBdr>
            <w:top w:val="none" w:sz="0" w:space="0" w:color="auto"/>
            <w:left w:val="none" w:sz="0" w:space="0" w:color="auto"/>
            <w:bottom w:val="none" w:sz="0" w:space="0" w:color="auto"/>
            <w:right w:val="none" w:sz="0" w:space="0" w:color="auto"/>
          </w:divBdr>
        </w:div>
        <w:div w:id="1843812585">
          <w:marLeft w:val="480"/>
          <w:marRight w:val="0"/>
          <w:marTop w:val="0"/>
          <w:marBottom w:val="0"/>
          <w:divBdr>
            <w:top w:val="none" w:sz="0" w:space="0" w:color="auto"/>
            <w:left w:val="none" w:sz="0" w:space="0" w:color="auto"/>
            <w:bottom w:val="none" w:sz="0" w:space="0" w:color="auto"/>
            <w:right w:val="none" w:sz="0" w:space="0" w:color="auto"/>
          </w:divBdr>
        </w:div>
        <w:div w:id="1199121242">
          <w:marLeft w:val="480"/>
          <w:marRight w:val="0"/>
          <w:marTop w:val="0"/>
          <w:marBottom w:val="0"/>
          <w:divBdr>
            <w:top w:val="none" w:sz="0" w:space="0" w:color="auto"/>
            <w:left w:val="none" w:sz="0" w:space="0" w:color="auto"/>
            <w:bottom w:val="none" w:sz="0" w:space="0" w:color="auto"/>
            <w:right w:val="none" w:sz="0" w:space="0" w:color="auto"/>
          </w:divBdr>
        </w:div>
        <w:div w:id="1737434653">
          <w:marLeft w:val="480"/>
          <w:marRight w:val="0"/>
          <w:marTop w:val="0"/>
          <w:marBottom w:val="0"/>
          <w:divBdr>
            <w:top w:val="none" w:sz="0" w:space="0" w:color="auto"/>
            <w:left w:val="none" w:sz="0" w:space="0" w:color="auto"/>
            <w:bottom w:val="none" w:sz="0" w:space="0" w:color="auto"/>
            <w:right w:val="none" w:sz="0" w:space="0" w:color="auto"/>
          </w:divBdr>
        </w:div>
      </w:divsChild>
    </w:div>
    <w:div w:id="693192108">
      <w:bodyDiv w:val="1"/>
      <w:marLeft w:val="0"/>
      <w:marRight w:val="0"/>
      <w:marTop w:val="0"/>
      <w:marBottom w:val="0"/>
      <w:divBdr>
        <w:top w:val="none" w:sz="0" w:space="0" w:color="auto"/>
        <w:left w:val="none" w:sz="0" w:space="0" w:color="auto"/>
        <w:bottom w:val="none" w:sz="0" w:space="0" w:color="auto"/>
        <w:right w:val="none" w:sz="0" w:space="0" w:color="auto"/>
      </w:divBdr>
    </w:div>
    <w:div w:id="697391552">
      <w:bodyDiv w:val="1"/>
      <w:marLeft w:val="0"/>
      <w:marRight w:val="0"/>
      <w:marTop w:val="0"/>
      <w:marBottom w:val="0"/>
      <w:divBdr>
        <w:top w:val="none" w:sz="0" w:space="0" w:color="auto"/>
        <w:left w:val="none" w:sz="0" w:space="0" w:color="auto"/>
        <w:bottom w:val="none" w:sz="0" w:space="0" w:color="auto"/>
        <w:right w:val="none" w:sz="0" w:space="0" w:color="auto"/>
      </w:divBdr>
    </w:div>
    <w:div w:id="700866186">
      <w:bodyDiv w:val="1"/>
      <w:marLeft w:val="0"/>
      <w:marRight w:val="0"/>
      <w:marTop w:val="0"/>
      <w:marBottom w:val="0"/>
      <w:divBdr>
        <w:top w:val="none" w:sz="0" w:space="0" w:color="auto"/>
        <w:left w:val="none" w:sz="0" w:space="0" w:color="auto"/>
        <w:bottom w:val="none" w:sz="0" w:space="0" w:color="auto"/>
        <w:right w:val="none" w:sz="0" w:space="0" w:color="auto"/>
      </w:divBdr>
    </w:div>
    <w:div w:id="701906748">
      <w:bodyDiv w:val="1"/>
      <w:marLeft w:val="0"/>
      <w:marRight w:val="0"/>
      <w:marTop w:val="0"/>
      <w:marBottom w:val="0"/>
      <w:divBdr>
        <w:top w:val="none" w:sz="0" w:space="0" w:color="auto"/>
        <w:left w:val="none" w:sz="0" w:space="0" w:color="auto"/>
        <w:bottom w:val="none" w:sz="0" w:space="0" w:color="auto"/>
        <w:right w:val="none" w:sz="0" w:space="0" w:color="auto"/>
      </w:divBdr>
    </w:div>
    <w:div w:id="718939803">
      <w:bodyDiv w:val="1"/>
      <w:marLeft w:val="0"/>
      <w:marRight w:val="0"/>
      <w:marTop w:val="0"/>
      <w:marBottom w:val="0"/>
      <w:divBdr>
        <w:top w:val="none" w:sz="0" w:space="0" w:color="auto"/>
        <w:left w:val="none" w:sz="0" w:space="0" w:color="auto"/>
        <w:bottom w:val="none" w:sz="0" w:space="0" w:color="auto"/>
        <w:right w:val="none" w:sz="0" w:space="0" w:color="auto"/>
      </w:divBdr>
    </w:div>
    <w:div w:id="720592684">
      <w:bodyDiv w:val="1"/>
      <w:marLeft w:val="0"/>
      <w:marRight w:val="0"/>
      <w:marTop w:val="0"/>
      <w:marBottom w:val="0"/>
      <w:divBdr>
        <w:top w:val="none" w:sz="0" w:space="0" w:color="auto"/>
        <w:left w:val="none" w:sz="0" w:space="0" w:color="auto"/>
        <w:bottom w:val="none" w:sz="0" w:space="0" w:color="auto"/>
        <w:right w:val="none" w:sz="0" w:space="0" w:color="auto"/>
      </w:divBdr>
    </w:div>
    <w:div w:id="724379809">
      <w:bodyDiv w:val="1"/>
      <w:marLeft w:val="0"/>
      <w:marRight w:val="0"/>
      <w:marTop w:val="0"/>
      <w:marBottom w:val="0"/>
      <w:divBdr>
        <w:top w:val="none" w:sz="0" w:space="0" w:color="auto"/>
        <w:left w:val="none" w:sz="0" w:space="0" w:color="auto"/>
        <w:bottom w:val="none" w:sz="0" w:space="0" w:color="auto"/>
        <w:right w:val="none" w:sz="0" w:space="0" w:color="auto"/>
      </w:divBdr>
    </w:div>
    <w:div w:id="741759933">
      <w:bodyDiv w:val="1"/>
      <w:marLeft w:val="0"/>
      <w:marRight w:val="0"/>
      <w:marTop w:val="0"/>
      <w:marBottom w:val="0"/>
      <w:divBdr>
        <w:top w:val="none" w:sz="0" w:space="0" w:color="auto"/>
        <w:left w:val="none" w:sz="0" w:space="0" w:color="auto"/>
        <w:bottom w:val="none" w:sz="0" w:space="0" w:color="auto"/>
        <w:right w:val="none" w:sz="0" w:space="0" w:color="auto"/>
      </w:divBdr>
    </w:div>
    <w:div w:id="744491918">
      <w:bodyDiv w:val="1"/>
      <w:marLeft w:val="0"/>
      <w:marRight w:val="0"/>
      <w:marTop w:val="0"/>
      <w:marBottom w:val="0"/>
      <w:divBdr>
        <w:top w:val="none" w:sz="0" w:space="0" w:color="auto"/>
        <w:left w:val="none" w:sz="0" w:space="0" w:color="auto"/>
        <w:bottom w:val="none" w:sz="0" w:space="0" w:color="auto"/>
        <w:right w:val="none" w:sz="0" w:space="0" w:color="auto"/>
      </w:divBdr>
    </w:div>
    <w:div w:id="745222299">
      <w:bodyDiv w:val="1"/>
      <w:marLeft w:val="0"/>
      <w:marRight w:val="0"/>
      <w:marTop w:val="0"/>
      <w:marBottom w:val="0"/>
      <w:divBdr>
        <w:top w:val="none" w:sz="0" w:space="0" w:color="auto"/>
        <w:left w:val="none" w:sz="0" w:space="0" w:color="auto"/>
        <w:bottom w:val="none" w:sz="0" w:space="0" w:color="auto"/>
        <w:right w:val="none" w:sz="0" w:space="0" w:color="auto"/>
      </w:divBdr>
    </w:div>
    <w:div w:id="746465792">
      <w:bodyDiv w:val="1"/>
      <w:marLeft w:val="0"/>
      <w:marRight w:val="0"/>
      <w:marTop w:val="0"/>
      <w:marBottom w:val="0"/>
      <w:divBdr>
        <w:top w:val="none" w:sz="0" w:space="0" w:color="auto"/>
        <w:left w:val="none" w:sz="0" w:space="0" w:color="auto"/>
        <w:bottom w:val="none" w:sz="0" w:space="0" w:color="auto"/>
        <w:right w:val="none" w:sz="0" w:space="0" w:color="auto"/>
      </w:divBdr>
    </w:div>
    <w:div w:id="748817647">
      <w:bodyDiv w:val="1"/>
      <w:marLeft w:val="0"/>
      <w:marRight w:val="0"/>
      <w:marTop w:val="0"/>
      <w:marBottom w:val="0"/>
      <w:divBdr>
        <w:top w:val="none" w:sz="0" w:space="0" w:color="auto"/>
        <w:left w:val="none" w:sz="0" w:space="0" w:color="auto"/>
        <w:bottom w:val="none" w:sz="0" w:space="0" w:color="auto"/>
        <w:right w:val="none" w:sz="0" w:space="0" w:color="auto"/>
      </w:divBdr>
    </w:div>
    <w:div w:id="752092647">
      <w:bodyDiv w:val="1"/>
      <w:marLeft w:val="0"/>
      <w:marRight w:val="0"/>
      <w:marTop w:val="0"/>
      <w:marBottom w:val="0"/>
      <w:divBdr>
        <w:top w:val="none" w:sz="0" w:space="0" w:color="auto"/>
        <w:left w:val="none" w:sz="0" w:space="0" w:color="auto"/>
        <w:bottom w:val="none" w:sz="0" w:space="0" w:color="auto"/>
        <w:right w:val="none" w:sz="0" w:space="0" w:color="auto"/>
      </w:divBdr>
    </w:div>
    <w:div w:id="758016788">
      <w:bodyDiv w:val="1"/>
      <w:marLeft w:val="0"/>
      <w:marRight w:val="0"/>
      <w:marTop w:val="0"/>
      <w:marBottom w:val="0"/>
      <w:divBdr>
        <w:top w:val="none" w:sz="0" w:space="0" w:color="auto"/>
        <w:left w:val="none" w:sz="0" w:space="0" w:color="auto"/>
        <w:bottom w:val="none" w:sz="0" w:space="0" w:color="auto"/>
        <w:right w:val="none" w:sz="0" w:space="0" w:color="auto"/>
      </w:divBdr>
    </w:div>
    <w:div w:id="759259707">
      <w:bodyDiv w:val="1"/>
      <w:marLeft w:val="0"/>
      <w:marRight w:val="0"/>
      <w:marTop w:val="0"/>
      <w:marBottom w:val="0"/>
      <w:divBdr>
        <w:top w:val="none" w:sz="0" w:space="0" w:color="auto"/>
        <w:left w:val="none" w:sz="0" w:space="0" w:color="auto"/>
        <w:bottom w:val="none" w:sz="0" w:space="0" w:color="auto"/>
        <w:right w:val="none" w:sz="0" w:space="0" w:color="auto"/>
      </w:divBdr>
    </w:div>
    <w:div w:id="762458690">
      <w:bodyDiv w:val="1"/>
      <w:marLeft w:val="0"/>
      <w:marRight w:val="0"/>
      <w:marTop w:val="0"/>
      <w:marBottom w:val="0"/>
      <w:divBdr>
        <w:top w:val="none" w:sz="0" w:space="0" w:color="auto"/>
        <w:left w:val="none" w:sz="0" w:space="0" w:color="auto"/>
        <w:bottom w:val="none" w:sz="0" w:space="0" w:color="auto"/>
        <w:right w:val="none" w:sz="0" w:space="0" w:color="auto"/>
      </w:divBdr>
      <w:divsChild>
        <w:div w:id="2021392987">
          <w:marLeft w:val="0"/>
          <w:marRight w:val="0"/>
          <w:marTop w:val="0"/>
          <w:marBottom w:val="0"/>
          <w:divBdr>
            <w:top w:val="none" w:sz="0" w:space="0" w:color="auto"/>
            <w:left w:val="none" w:sz="0" w:space="0" w:color="auto"/>
            <w:bottom w:val="none" w:sz="0" w:space="0" w:color="auto"/>
            <w:right w:val="none" w:sz="0" w:space="0" w:color="auto"/>
          </w:divBdr>
        </w:div>
        <w:div w:id="447744647">
          <w:marLeft w:val="0"/>
          <w:marRight w:val="0"/>
          <w:marTop w:val="0"/>
          <w:marBottom w:val="0"/>
          <w:divBdr>
            <w:top w:val="none" w:sz="0" w:space="0" w:color="auto"/>
            <w:left w:val="none" w:sz="0" w:space="0" w:color="auto"/>
            <w:bottom w:val="none" w:sz="0" w:space="0" w:color="auto"/>
            <w:right w:val="none" w:sz="0" w:space="0" w:color="auto"/>
          </w:divBdr>
        </w:div>
        <w:div w:id="1649092838">
          <w:marLeft w:val="0"/>
          <w:marRight w:val="0"/>
          <w:marTop w:val="0"/>
          <w:marBottom w:val="0"/>
          <w:divBdr>
            <w:top w:val="none" w:sz="0" w:space="0" w:color="auto"/>
            <w:left w:val="none" w:sz="0" w:space="0" w:color="auto"/>
            <w:bottom w:val="none" w:sz="0" w:space="0" w:color="auto"/>
            <w:right w:val="none" w:sz="0" w:space="0" w:color="auto"/>
          </w:divBdr>
        </w:div>
        <w:div w:id="402947885">
          <w:marLeft w:val="0"/>
          <w:marRight w:val="0"/>
          <w:marTop w:val="0"/>
          <w:marBottom w:val="0"/>
          <w:divBdr>
            <w:top w:val="none" w:sz="0" w:space="0" w:color="auto"/>
            <w:left w:val="none" w:sz="0" w:space="0" w:color="auto"/>
            <w:bottom w:val="none" w:sz="0" w:space="0" w:color="auto"/>
            <w:right w:val="none" w:sz="0" w:space="0" w:color="auto"/>
          </w:divBdr>
        </w:div>
        <w:div w:id="47152080">
          <w:marLeft w:val="0"/>
          <w:marRight w:val="0"/>
          <w:marTop w:val="0"/>
          <w:marBottom w:val="0"/>
          <w:divBdr>
            <w:top w:val="none" w:sz="0" w:space="0" w:color="auto"/>
            <w:left w:val="none" w:sz="0" w:space="0" w:color="auto"/>
            <w:bottom w:val="none" w:sz="0" w:space="0" w:color="auto"/>
            <w:right w:val="none" w:sz="0" w:space="0" w:color="auto"/>
          </w:divBdr>
        </w:div>
        <w:div w:id="55974029">
          <w:marLeft w:val="0"/>
          <w:marRight w:val="0"/>
          <w:marTop w:val="0"/>
          <w:marBottom w:val="0"/>
          <w:divBdr>
            <w:top w:val="none" w:sz="0" w:space="0" w:color="auto"/>
            <w:left w:val="none" w:sz="0" w:space="0" w:color="auto"/>
            <w:bottom w:val="none" w:sz="0" w:space="0" w:color="auto"/>
            <w:right w:val="none" w:sz="0" w:space="0" w:color="auto"/>
          </w:divBdr>
        </w:div>
        <w:div w:id="174535079">
          <w:marLeft w:val="0"/>
          <w:marRight w:val="0"/>
          <w:marTop w:val="0"/>
          <w:marBottom w:val="0"/>
          <w:divBdr>
            <w:top w:val="none" w:sz="0" w:space="0" w:color="auto"/>
            <w:left w:val="none" w:sz="0" w:space="0" w:color="auto"/>
            <w:bottom w:val="none" w:sz="0" w:space="0" w:color="auto"/>
            <w:right w:val="none" w:sz="0" w:space="0" w:color="auto"/>
          </w:divBdr>
        </w:div>
        <w:div w:id="777063895">
          <w:marLeft w:val="0"/>
          <w:marRight w:val="0"/>
          <w:marTop w:val="0"/>
          <w:marBottom w:val="0"/>
          <w:divBdr>
            <w:top w:val="none" w:sz="0" w:space="0" w:color="auto"/>
            <w:left w:val="none" w:sz="0" w:space="0" w:color="auto"/>
            <w:bottom w:val="none" w:sz="0" w:space="0" w:color="auto"/>
            <w:right w:val="none" w:sz="0" w:space="0" w:color="auto"/>
          </w:divBdr>
        </w:div>
        <w:div w:id="287391894">
          <w:marLeft w:val="0"/>
          <w:marRight w:val="0"/>
          <w:marTop w:val="0"/>
          <w:marBottom w:val="0"/>
          <w:divBdr>
            <w:top w:val="none" w:sz="0" w:space="0" w:color="auto"/>
            <w:left w:val="none" w:sz="0" w:space="0" w:color="auto"/>
            <w:bottom w:val="none" w:sz="0" w:space="0" w:color="auto"/>
            <w:right w:val="none" w:sz="0" w:space="0" w:color="auto"/>
          </w:divBdr>
        </w:div>
        <w:div w:id="711030838">
          <w:marLeft w:val="0"/>
          <w:marRight w:val="0"/>
          <w:marTop w:val="0"/>
          <w:marBottom w:val="0"/>
          <w:divBdr>
            <w:top w:val="none" w:sz="0" w:space="0" w:color="auto"/>
            <w:left w:val="none" w:sz="0" w:space="0" w:color="auto"/>
            <w:bottom w:val="none" w:sz="0" w:space="0" w:color="auto"/>
            <w:right w:val="none" w:sz="0" w:space="0" w:color="auto"/>
          </w:divBdr>
        </w:div>
        <w:div w:id="50270726">
          <w:marLeft w:val="0"/>
          <w:marRight w:val="0"/>
          <w:marTop w:val="0"/>
          <w:marBottom w:val="0"/>
          <w:divBdr>
            <w:top w:val="none" w:sz="0" w:space="0" w:color="auto"/>
            <w:left w:val="none" w:sz="0" w:space="0" w:color="auto"/>
            <w:bottom w:val="none" w:sz="0" w:space="0" w:color="auto"/>
            <w:right w:val="none" w:sz="0" w:space="0" w:color="auto"/>
          </w:divBdr>
        </w:div>
        <w:div w:id="2123988301">
          <w:marLeft w:val="0"/>
          <w:marRight w:val="0"/>
          <w:marTop w:val="0"/>
          <w:marBottom w:val="0"/>
          <w:divBdr>
            <w:top w:val="none" w:sz="0" w:space="0" w:color="auto"/>
            <w:left w:val="none" w:sz="0" w:space="0" w:color="auto"/>
            <w:bottom w:val="none" w:sz="0" w:space="0" w:color="auto"/>
            <w:right w:val="none" w:sz="0" w:space="0" w:color="auto"/>
          </w:divBdr>
        </w:div>
        <w:div w:id="813764222">
          <w:marLeft w:val="0"/>
          <w:marRight w:val="0"/>
          <w:marTop w:val="0"/>
          <w:marBottom w:val="0"/>
          <w:divBdr>
            <w:top w:val="none" w:sz="0" w:space="0" w:color="auto"/>
            <w:left w:val="none" w:sz="0" w:space="0" w:color="auto"/>
            <w:bottom w:val="none" w:sz="0" w:space="0" w:color="auto"/>
            <w:right w:val="none" w:sz="0" w:space="0" w:color="auto"/>
          </w:divBdr>
        </w:div>
        <w:div w:id="1306739896">
          <w:marLeft w:val="0"/>
          <w:marRight w:val="0"/>
          <w:marTop w:val="0"/>
          <w:marBottom w:val="0"/>
          <w:divBdr>
            <w:top w:val="none" w:sz="0" w:space="0" w:color="auto"/>
            <w:left w:val="none" w:sz="0" w:space="0" w:color="auto"/>
            <w:bottom w:val="none" w:sz="0" w:space="0" w:color="auto"/>
            <w:right w:val="none" w:sz="0" w:space="0" w:color="auto"/>
          </w:divBdr>
        </w:div>
        <w:div w:id="2033996635">
          <w:marLeft w:val="0"/>
          <w:marRight w:val="0"/>
          <w:marTop w:val="0"/>
          <w:marBottom w:val="0"/>
          <w:divBdr>
            <w:top w:val="none" w:sz="0" w:space="0" w:color="auto"/>
            <w:left w:val="none" w:sz="0" w:space="0" w:color="auto"/>
            <w:bottom w:val="none" w:sz="0" w:space="0" w:color="auto"/>
            <w:right w:val="none" w:sz="0" w:space="0" w:color="auto"/>
          </w:divBdr>
        </w:div>
        <w:div w:id="925454093">
          <w:marLeft w:val="0"/>
          <w:marRight w:val="0"/>
          <w:marTop w:val="0"/>
          <w:marBottom w:val="0"/>
          <w:divBdr>
            <w:top w:val="none" w:sz="0" w:space="0" w:color="auto"/>
            <w:left w:val="none" w:sz="0" w:space="0" w:color="auto"/>
            <w:bottom w:val="none" w:sz="0" w:space="0" w:color="auto"/>
            <w:right w:val="none" w:sz="0" w:space="0" w:color="auto"/>
          </w:divBdr>
        </w:div>
        <w:div w:id="968432282">
          <w:marLeft w:val="0"/>
          <w:marRight w:val="0"/>
          <w:marTop w:val="0"/>
          <w:marBottom w:val="0"/>
          <w:divBdr>
            <w:top w:val="none" w:sz="0" w:space="0" w:color="auto"/>
            <w:left w:val="none" w:sz="0" w:space="0" w:color="auto"/>
            <w:bottom w:val="none" w:sz="0" w:space="0" w:color="auto"/>
            <w:right w:val="none" w:sz="0" w:space="0" w:color="auto"/>
          </w:divBdr>
        </w:div>
        <w:div w:id="2014720079">
          <w:marLeft w:val="0"/>
          <w:marRight w:val="0"/>
          <w:marTop w:val="0"/>
          <w:marBottom w:val="0"/>
          <w:divBdr>
            <w:top w:val="none" w:sz="0" w:space="0" w:color="auto"/>
            <w:left w:val="none" w:sz="0" w:space="0" w:color="auto"/>
            <w:bottom w:val="none" w:sz="0" w:space="0" w:color="auto"/>
            <w:right w:val="none" w:sz="0" w:space="0" w:color="auto"/>
          </w:divBdr>
        </w:div>
        <w:div w:id="1418209186">
          <w:marLeft w:val="0"/>
          <w:marRight w:val="0"/>
          <w:marTop w:val="0"/>
          <w:marBottom w:val="0"/>
          <w:divBdr>
            <w:top w:val="none" w:sz="0" w:space="0" w:color="auto"/>
            <w:left w:val="none" w:sz="0" w:space="0" w:color="auto"/>
            <w:bottom w:val="none" w:sz="0" w:space="0" w:color="auto"/>
            <w:right w:val="none" w:sz="0" w:space="0" w:color="auto"/>
          </w:divBdr>
        </w:div>
        <w:div w:id="551575548">
          <w:marLeft w:val="0"/>
          <w:marRight w:val="0"/>
          <w:marTop w:val="0"/>
          <w:marBottom w:val="0"/>
          <w:divBdr>
            <w:top w:val="none" w:sz="0" w:space="0" w:color="auto"/>
            <w:left w:val="none" w:sz="0" w:space="0" w:color="auto"/>
            <w:bottom w:val="none" w:sz="0" w:space="0" w:color="auto"/>
            <w:right w:val="none" w:sz="0" w:space="0" w:color="auto"/>
          </w:divBdr>
        </w:div>
        <w:div w:id="453839144">
          <w:marLeft w:val="0"/>
          <w:marRight w:val="0"/>
          <w:marTop w:val="0"/>
          <w:marBottom w:val="0"/>
          <w:divBdr>
            <w:top w:val="none" w:sz="0" w:space="0" w:color="auto"/>
            <w:left w:val="none" w:sz="0" w:space="0" w:color="auto"/>
            <w:bottom w:val="none" w:sz="0" w:space="0" w:color="auto"/>
            <w:right w:val="none" w:sz="0" w:space="0" w:color="auto"/>
          </w:divBdr>
        </w:div>
        <w:div w:id="1021669428">
          <w:marLeft w:val="0"/>
          <w:marRight w:val="0"/>
          <w:marTop w:val="0"/>
          <w:marBottom w:val="0"/>
          <w:divBdr>
            <w:top w:val="none" w:sz="0" w:space="0" w:color="auto"/>
            <w:left w:val="none" w:sz="0" w:space="0" w:color="auto"/>
            <w:bottom w:val="none" w:sz="0" w:space="0" w:color="auto"/>
            <w:right w:val="none" w:sz="0" w:space="0" w:color="auto"/>
          </w:divBdr>
        </w:div>
        <w:div w:id="1365331115">
          <w:marLeft w:val="0"/>
          <w:marRight w:val="0"/>
          <w:marTop w:val="0"/>
          <w:marBottom w:val="0"/>
          <w:divBdr>
            <w:top w:val="none" w:sz="0" w:space="0" w:color="auto"/>
            <w:left w:val="none" w:sz="0" w:space="0" w:color="auto"/>
            <w:bottom w:val="none" w:sz="0" w:space="0" w:color="auto"/>
            <w:right w:val="none" w:sz="0" w:space="0" w:color="auto"/>
          </w:divBdr>
        </w:div>
        <w:div w:id="1483305003">
          <w:marLeft w:val="0"/>
          <w:marRight w:val="0"/>
          <w:marTop w:val="0"/>
          <w:marBottom w:val="0"/>
          <w:divBdr>
            <w:top w:val="none" w:sz="0" w:space="0" w:color="auto"/>
            <w:left w:val="none" w:sz="0" w:space="0" w:color="auto"/>
            <w:bottom w:val="none" w:sz="0" w:space="0" w:color="auto"/>
            <w:right w:val="none" w:sz="0" w:space="0" w:color="auto"/>
          </w:divBdr>
        </w:div>
        <w:div w:id="2109111816">
          <w:marLeft w:val="0"/>
          <w:marRight w:val="0"/>
          <w:marTop w:val="0"/>
          <w:marBottom w:val="0"/>
          <w:divBdr>
            <w:top w:val="none" w:sz="0" w:space="0" w:color="auto"/>
            <w:left w:val="none" w:sz="0" w:space="0" w:color="auto"/>
            <w:bottom w:val="none" w:sz="0" w:space="0" w:color="auto"/>
            <w:right w:val="none" w:sz="0" w:space="0" w:color="auto"/>
          </w:divBdr>
        </w:div>
        <w:div w:id="1193305238">
          <w:marLeft w:val="0"/>
          <w:marRight w:val="0"/>
          <w:marTop w:val="0"/>
          <w:marBottom w:val="0"/>
          <w:divBdr>
            <w:top w:val="none" w:sz="0" w:space="0" w:color="auto"/>
            <w:left w:val="none" w:sz="0" w:space="0" w:color="auto"/>
            <w:bottom w:val="none" w:sz="0" w:space="0" w:color="auto"/>
            <w:right w:val="none" w:sz="0" w:space="0" w:color="auto"/>
          </w:divBdr>
        </w:div>
        <w:div w:id="809521027">
          <w:marLeft w:val="0"/>
          <w:marRight w:val="0"/>
          <w:marTop w:val="0"/>
          <w:marBottom w:val="0"/>
          <w:divBdr>
            <w:top w:val="none" w:sz="0" w:space="0" w:color="auto"/>
            <w:left w:val="none" w:sz="0" w:space="0" w:color="auto"/>
            <w:bottom w:val="none" w:sz="0" w:space="0" w:color="auto"/>
            <w:right w:val="none" w:sz="0" w:space="0" w:color="auto"/>
          </w:divBdr>
        </w:div>
        <w:div w:id="2034066348">
          <w:marLeft w:val="0"/>
          <w:marRight w:val="0"/>
          <w:marTop w:val="0"/>
          <w:marBottom w:val="0"/>
          <w:divBdr>
            <w:top w:val="none" w:sz="0" w:space="0" w:color="auto"/>
            <w:left w:val="none" w:sz="0" w:space="0" w:color="auto"/>
            <w:bottom w:val="none" w:sz="0" w:space="0" w:color="auto"/>
            <w:right w:val="none" w:sz="0" w:space="0" w:color="auto"/>
          </w:divBdr>
        </w:div>
        <w:div w:id="439305633">
          <w:marLeft w:val="0"/>
          <w:marRight w:val="0"/>
          <w:marTop w:val="0"/>
          <w:marBottom w:val="0"/>
          <w:divBdr>
            <w:top w:val="none" w:sz="0" w:space="0" w:color="auto"/>
            <w:left w:val="none" w:sz="0" w:space="0" w:color="auto"/>
            <w:bottom w:val="none" w:sz="0" w:space="0" w:color="auto"/>
            <w:right w:val="none" w:sz="0" w:space="0" w:color="auto"/>
          </w:divBdr>
        </w:div>
        <w:div w:id="479619556">
          <w:marLeft w:val="0"/>
          <w:marRight w:val="0"/>
          <w:marTop w:val="0"/>
          <w:marBottom w:val="0"/>
          <w:divBdr>
            <w:top w:val="none" w:sz="0" w:space="0" w:color="auto"/>
            <w:left w:val="none" w:sz="0" w:space="0" w:color="auto"/>
            <w:bottom w:val="none" w:sz="0" w:space="0" w:color="auto"/>
            <w:right w:val="none" w:sz="0" w:space="0" w:color="auto"/>
          </w:divBdr>
        </w:div>
        <w:div w:id="726992636">
          <w:marLeft w:val="0"/>
          <w:marRight w:val="0"/>
          <w:marTop w:val="0"/>
          <w:marBottom w:val="0"/>
          <w:divBdr>
            <w:top w:val="none" w:sz="0" w:space="0" w:color="auto"/>
            <w:left w:val="none" w:sz="0" w:space="0" w:color="auto"/>
            <w:bottom w:val="none" w:sz="0" w:space="0" w:color="auto"/>
            <w:right w:val="none" w:sz="0" w:space="0" w:color="auto"/>
          </w:divBdr>
        </w:div>
        <w:div w:id="2083866217">
          <w:marLeft w:val="0"/>
          <w:marRight w:val="0"/>
          <w:marTop w:val="0"/>
          <w:marBottom w:val="0"/>
          <w:divBdr>
            <w:top w:val="none" w:sz="0" w:space="0" w:color="auto"/>
            <w:left w:val="none" w:sz="0" w:space="0" w:color="auto"/>
            <w:bottom w:val="none" w:sz="0" w:space="0" w:color="auto"/>
            <w:right w:val="none" w:sz="0" w:space="0" w:color="auto"/>
          </w:divBdr>
        </w:div>
        <w:div w:id="1807552851">
          <w:marLeft w:val="0"/>
          <w:marRight w:val="0"/>
          <w:marTop w:val="0"/>
          <w:marBottom w:val="0"/>
          <w:divBdr>
            <w:top w:val="none" w:sz="0" w:space="0" w:color="auto"/>
            <w:left w:val="none" w:sz="0" w:space="0" w:color="auto"/>
            <w:bottom w:val="none" w:sz="0" w:space="0" w:color="auto"/>
            <w:right w:val="none" w:sz="0" w:space="0" w:color="auto"/>
          </w:divBdr>
        </w:div>
        <w:div w:id="1028800090">
          <w:marLeft w:val="0"/>
          <w:marRight w:val="0"/>
          <w:marTop w:val="0"/>
          <w:marBottom w:val="0"/>
          <w:divBdr>
            <w:top w:val="none" w:sz="0" w:space="0" w:color="auto"/>
            <w:left w:val="none" w:sz="0" w:space="0" w:color="auto"/>
            <w:bottom w:val="none" w:sz="0" w:space="0" w:color="auto"/>
            <w:right w:val="none" w:sz="0" w:space="0" w:color="auto"/>
          </w:divBdr>
        </w:div>
        <w:div w:id="975600874">
          <w:marLeft w:val="0"/>
          <w:marRight w:val="0"/>
          <w:marTop w:val="0"/>
          <w:marBottom w:val="0"/>
          <w:divBdr>
            <w:top w:val="none" w:sz="0" w:space="0" w:color="auto"/>
            <w:left w:val="none" w:sz="0" w:space="0" w:color="auto"/>
            <w:bottom w:val="none" w:sz="0" w:space="0" w:color="auto"/>
            <w:right w:val="none" w:sz="0" w:space="0" w:color="auto"/>
          </w:divBdr>
        </w:div>
        <w:div w:id="1623729268">
          <w:marLeft w:val="0"/>
          <w:marRight w:val="0"/>
          <w:marTop w:val="0"/>
          <w:marBottom w:val="0"/>
          <w:divBdr>
            <w:top w:val="none" w:sz="0" w:space="0" w:color="auto"/>
            <w:left w:val="none" w:sz="0" w:space="0" w:color="auto"/>
            <w:bottom w:val="none" w:sz="0" w:space="0" w:color="auto"/>
            <w:right w:val="none" w:sz="0" w:space="0" w:color="auto"/>
          </w:divBdr>
        </w:div>
        <w:div w:id="689794611">
          <w:marLeft w:val="0"/>
          <w:marRight w:val="0"/>
          <w:marTop w:val="0"/>
          <w:marBottom w:val="0"/>
          <w:divBdr>
            <w:top w:val="none" w:sz="0" w:space="0" w:color="auto"/>
            <w:left w:val="none" w:sz="0" w:space="0" w:color="auto"/>
            <w:bottom w:val="none" w:sz="0" w:space="0" w:color="auto"/>
            <w:right w:val="none" w:sz="0" w:space="0" w:color="auto"/>
          </w:divBdr>
        </w:div>
        <w:div w:id="1731348862">
          <w:marLeft w:val="0"/>
          <w:marRight w:val="0"/>
          <w:marTop w:val="0"/>
          <w:marBottom w:val="0"/>
          <w:divBdr>
            <w:top w:val="none" w:sz="0" w:space="0" w:color="auto"/>
            <w:left w:val="none" w:sz="0" w:space="0" w:color="auto"/>
            <w:bottom w:val="none" w:sz="0" w:space="0" w:color="auto"/>
            <w:right w:val="none" w:sz="0" w:space="0" w:color="auto"/>
          </w:divBdr>
        </w:div>
        <w:div w:id="2037804269">
          <w:marLeft w:val="0"/>
          <w:marRight w:val="0"/>
          <w:marTop w:val="0"/>
          <w:marBottom w:val="0"/>
          <w:divBdr>
            <w:top w:val="none" w:sz="0" w:space="0" w:color="auto"/>
            <w:left w:val="none" w:sz="0" w:space="0" w:color="auto"/>
            <w:bottom w:val="none" w:sz="0" w:space="0" w:color="auto"/>
            <w:right w:val="none" w:sz="0" w:space="0" w:color="auto"/>
          </w:divBdr>
        </w:div>
        <w:div w:id="1605305458">
          <w:marLeft w:val="0"/>
          <w:marRight w:val="0"/>
          <w:marTop w:val="0"/>
          <w:marBottom w:val="0"/>
          <w:divBdr>
            <w:top w:val="none" w:sz="0" w:space="0" w:color="auto"/>
            <w:left w:val="none" w:sz="0" w:space="0" w:color="auto"/>
            <w:bottom w:val="none" w:sz="0" w:space="0" w:color="auto"/>
            <w:right w:val="none" w:sz="0" w:space="0" w:color="auto"/>
          </w:divBdr>
        </w:div>
        <w:div w:id="136411972">
          <w:marLeft w:val="0"/>
          <w:marRight w:val="0"/>
          <w:marTop w:val="0"/>
          <w:marBottom w:val="0"/>
          <w:divBdr>
            <w:top w:val="none" w:sz="0" w:space="0" w:color="auto"/>
            <w:left w:val="none" w:sz="0" w:space="0" w:color="auto"/>
            <w:bottom w:val="none" w:sz="0" w:space="0" w:color="auto"/>
            <w:right w:val="none" w:sz="0" w:space="0" w:color="auto"/>
          </w:divBdr>
        </w:div>
        <w:div w:id="942881462">
          <w:marLeft w:val="0"/>
          <w:marRight w:val="0"/>
          <w:marTop w:val="0"/>
          <w:marBottom w:val="0"/>
          <w:divBdr>
            <w:top w:val="none" w:sz="0" w:space="0" w:color="auto"/>
            <w:left w:val="none" w:sz="0" w:space="0" w:color="auto"/>
            <w:bottom w:val="none" w:sz="0" w:space="0" w:color="auto"/>
            <w:right w:val="none" w:sz="0" w:space="0" w:color="auto"/>
          </w:divBdr>
        </w:div>
        <w:div w:id="1090197155">
          <w:marLeft w:val="0"/>
          <w:marRight w:val="0"/>
          <w:marTop w:val="0"/>
          <w:marBottom w:val="0"/>
          <w:divBdr>
            <w:top w:val="none" w:sz="0" w:space="0" w:color="auto"/>
            <w:left w:val="none" w:sz="0" w:space="0" w:color="auto"/>
            <w:bottom w:val="none" w:sz="0" w:space="0" w:color="auto"/>
            <w:right w:val="none" w:sz="0" w:space="0" w:color="auto"/>
          </w:divBdr>
        </w:div>
        <w:div w:id="797842653">
          <w:marLeft w:val="0"/>
          <w:marRight w:val="0"/>
          <w:marTop w:val="0"/>
          <w:marBottom w:val="0"/>
          <w:divBdr>
            <w:top w:val="none" w:sz="0" w:space="0" w:color="auto"/>
            <w:left w:val="none" w:sz="0" w:space="0" w:color="auto"/>
            <w:bottom w:val="none" w:sz="0" w:space="0" w:color="auto"/>
            <w:right w:val="none" w:sz="0" w:space="0" w:color="auto"/>
          </w:divBdr>
        </w:div>
        <w:div w:id="881601967">
          <w:marLeft w:val="0"/>
          <w:marRight w:val="0"/>
          <w:marTop w:val="0"/>
          <w:marBottom w:val="0"/>
          <w:divBdr>
            <w:top w:val="none" w:sz="0" w:space="0" w:color="auto"/>
            <w:left w:val="none" w:sz="0" w:space="0" w:color="auto"/>
            <w:bottom w:val="none" w:sz="0" w:space="0" w:color="auto"/>
            <w:right w:val="none" w:sz="0" w:space="0" w:color="auto"/>
          </w:divBdr>
        </w:div>
        <w:div w:id="1851220243">
          <w:marLeft w:val="0"/>
          <w:marRight w:val="0"/>
          <w:marTop w:val="0"/>
          <w:marBottom w:val="0"/>
          <w:divBdr>
            <w:top w:val="none" w:sz="0" w:space="0" w:color="auto"/>
            <w:left w:val="none" w:sz="0" w:space="0" w:color="auto"/>
            <w:bottom w:val="none" w:sz="0" w:space="0" w:color="auto"/>
            <w:right w:val="none" w:sz="0" w:space="0" w:color="auto"/>
          </w:divBdr>
        </w:div>
        <w:div w:id="1432555930">
          <w:marLeft w:val="0"/>
          <w:marRight w:val="0"/>
          <w:marTop w:val="0"/>
          <w:marBottom w:val="0"/>
          <w:divBdr>
            <w:top w:val="none" w:sz="0" w:space="0" w:color="auto"/>
            <w:left w:val="none" w:sz="0" w:space="0" w:color="auto"/>
            <w:bottom w:val="none" w:sz="0" w:space="0" w:color="auto"/>
            <w:right w:val="none" w:sz="0" w:space="0" w:color="auto"/>
          </w:divBdr>
        </w:div>
        <w:div w:id="1465660799">
          <w:marLeft w:val="0"/>
          <w:marRight w:val="0"/>
          <w:marTop w:val="0"/>
          <w:marBottom w:val="0"/>
          <w:divBdr>
            <w:top w:val="none" w:sz="0" w:space="0" w:color="auto"/>
            <w:left w:val="none" w:sz="0" w:space="0" w:color="auto"/>
            <w:bottom w:val="none" w:sz="0" w:space="0" w:color="auto"/>
            <w:right w:val="none" w:sz="0" w:space="0" w:color="auto"/>
          </w:divBdr>
        </w:div>
        <w:div w:id="724528549">
          <w:marLeft w:val="0"/>
          <w:marRight w:val="0"/>
          <w:marTop w:val="0"/>
          <w:marBottom w:val="0"/>
          <w:divBdr>
            <w:top w:val="none" w:sz="0" w:space="0" w:color="auto"/>
            <w:left w:val="none" w:sz="0" w:space="0" w:color="auto"/>
            <w:bottom w:val="none" w:sz="0" w:space="0" w:color="auto"/>
            <w:right w:val="none" w:sz="0" w:space="0" w:color="auto"/>
          </w:divBdr>
        </w:div>
        <w:div w:id="330912669">
          <w:marLeft w:val="0"/>
          <w:marRight w:val="0"/>
          <w:marTop w:val="0"/>
          <w:marBottom w:val="0"/>
          <w:divBdr>
            <w:top w:val="none" w:sz="0" w:space="0" w:color="auto"/>
            <w:left w:val="none" w:sz="0" w:space="0" w:color="auto"/>
            <w:bottom w:val="none" w:sz="0" w:space="0" w:color="auto"/>
            <w:right w:val="none" w:sz="0" w:space="0" w:color="auto"/>
          </w:divBdr>
        </w:div>
        <w:div w:id="1449622768">
          <w:marLeft w:val="0"/>
          <w:marRight w:val="0"/>
          <w:marTop w:val="0"/>
          <w:marBottom w:val="0"/>
          <w:divBdr>
            <w:top w:val="none" w:sz="0" w:space="0" w:color="auto"/>
            <w:left w:val="none" w:sz="0" w:space="0" w:color="auto"/>
            <w:bottom w:val="none" w:sz="0" w:space="0" w:color="auto"/>
            <w:right w:val="none" w:sz="0" w:space="0" w:color="auto"/>
          </w:divBdr>
        </w:div>
        <w:div w:id="1469467866">
          <w:marLeft w:val="0"/>
          <w:marRight w:val="0"/>
          <w:marTop w:val="0"/>
          <w:marBottom w:val="0"/>
          <w:divBdr>
            <w:top w:val="none" w:sz="0" w:space="0" w:color="auto"/>
            <w:left w:val="none" w:sz="0" w:space="0" w:color="auto"/>
            <w:bottom w:val="none" w:sz="0" w:space="0" w:color="auto"/>
            <w:right w:val="none" w:sz="0" w:space="0" w:color="auto"/>
          </w:divBdr>
        </w:div>
        <w:div w:id="529606974">
          <w:marLeft w:val="0"/>
          <w:marRight w:val="0"/>
          <w:marTop w:val="0"/>
          <w:marBottom w:val="0"/>
          <w:divBdr>
            <w:top w:val="none" w:sz="0" w:space="0" w:color="auto"/>
            <w:left w:val="none" w:sz="0" w:space="0" w:color="auto"/>
            <w:bottom w:val="none" w:sz="0" w:space="0" w:color="auto"/>
            <w:right w:val="none" w:sz="0" w:space="0" w:color="auto"/>
          </w:divBdr>
        </w:div>
        <w:div w:id="379400626">
          <w:marLeft w:val="0"/>
          <w:marRight w:val="0"/>
          <w:marTop w:val="0"/>
          <w:marBottom w:val="0"/>
          <w:divBdr>
            <w:top w:val="none" w:sz="0" w:space="0" w:color="auto"/>
            <w:left w:val="none" w:sz="0" w:space="0" w:color="auto"/>
            <w:bottom w:val="none" w:sz="0" w:space="0" w:color="auto"/>
            <w:right w:val="none" w:sz="0" w:space="0" w:color="auto"/>
          </w:divBdr>
        </w:div>
        <w:div w:id="1992562113">
          <w:marLeft w:val="0"/>
          <w:marRight w:val="0"/>
          <w:marTop w:val="0"/>
          <w:marBottom w:val="0"/>
          <w:divBdr>
            <w:top w:val="none" w:sz="0" w:space="0" w:color="auto"/>
            <w:left w:val="none" w:sz="0" w:space="0" w:color="auto"/>
            <w:bottom w:val="none" w:sz="0" w:space="0" w:color="auto"/>
            <w:right w:val="none" w:sz="0" w:space="0" w:color="auto"/>
          </w:divBdr>
        </w:div>
        <w:div w:id="1908417725">
          <w:marLeft w:val="0"/>
          <w:marRight w:val="0"/>
          <w:marTop w:val="0"/>
          <w:marBottom w:val="0"/>
          <w:divBdr>
            <w:top w:val="none" w:sz="0" w:space="0" w:color="auto"/>
            <w:left w:val="none" w:sz="0" w:space="0" w:color="auto"/>
            <w:bottom w:val="none" w:sz="0" w:space="0" w:color="auto"/>
            <w:right w:val="none" w:sz="0" w:space="0" w:color="auto"/>
          </w:divBdr>
        </w:div>
        <w:div w:id="1041786185">
          <w:marLeft w:val="0"/>
          <w:marRight w:val="0"/>
          <w:marTop w:val="0"/>
          <w:marBottom w:val="0"/>
          <w:divBdr>
            <w:top w:val="none" w:sz="0" w:space="0" w:color="auto"/>
            <w:left w:val="none" w:sz="0" w:space="0" w:color="auto"/>
            <w:bottom w:val="none" w:sz="0" w:space="0" w:color="auto"/>
            <w:right w:val="none" w:sz="0" w:space="0" w:color="auto"/>
          </w:divBdr>
        </w:div>
        <w:div w:id="1891307065">
          <w:marLeft w:val="0"/>
          <w:marRight w:val="0"/>
          <w:marTop w:val="0"/>
          <w:marBottom w:val="0"/>
          <w:divBdr>
            <w:top w:val="none" w:sz="0" w:space="0" w:color="auto"/>
            <w:left w:val="none" w:sz="0" w:space="0" w:color="auto"/>
            <w:bottom w:val="none" w:sz="0" w:space="0" w:color="auto"/>
            <w:right w:val="none" w:sz="0" w:space="0" w:color="auto"/>
          </w:divBdr>
        </w:div>
        <w:div w:id="1097941951">
          <w:marLeft w:val="0"/>
          <w:marRight w:val="0"/>
          <w:marTop w:val="0"/>
          <w:marBottom w:val="0"/>
          <w:divBdr>
            <w:top w:val="none" w:sz="0" w:space="0" w:color="auto"/>
            <w:left w:val="none" w:sz="0" w:space="0" w:color="auto"/>
            <w:bottom w:val="none" w:sz="0" w:space="0" w:color="auto"/>
            <w:right w:val="none" w:sz="0" w:space="0" w:color="auto"/>
          </w:divBdr>
        </w:div>
        <w:div w:id="617100728">
          <w:marLeft w:val="0"/>
          <w:marRight w:val="0"/>
          <w:marTop w:val="0"/>
          <w:marBottom w:val="0"/>
          <w:divBdr>
            <w:top w:val="none" w:sz="0" w:space="0" w:color="auto"/>
            <w:left w:val="none" w:sz="0" w:space="0" w:color="auto"/>
            <w:bottom w:val="none" w:sz="0" w:space="0" w:color="auto"/>
            <w:right w:val="none" w:sz="0" w:space="0" w:color="auto"/>
          </w:divBdr>
        </w:div>
        <w:div w:id="364722768">
          <w:marLeft w:val="0"/>
          <w:marRight w:val="0"/>
          <w:marTop w:val="0"/>
          <w:marBottom w:val="0"/>
          <w:divBdr>
            <w:top w:val="none" w:sz="0" w:space="0" w:color="auto"/>
            <w:left w:val="none" w:sz="0" w:space="0" w:color="auto"/>
            <w:bottom w:val="none" w:sz="0" w:space="0" w:color="auto"/>
            <w:right w:val="none" w:sz="0" w:space="0" w:color="auto"/>
          </w:divBdr>
        </w:div>
        <w:div w:id="2129883948">
          <w:marLeft w:val="0"/>
          <w:marRight w:val="0"/>
          <w:marTop w:val="0"/>
          <w:marBottom w:val="0"/>
          <w:divBdr>
            <w:top w:val="none" w:sz="0" w:space="0" w:color="auto"/>
            <w:left w:val="none" w:sz="0" w:space="0" w:color="auto"/>
            <w:bottom w:val="none" w:sz="0" w:space="0" w:color="auto"/>
            <w:right w:val="none" w:sz="0" w:space="0" w:color="auto"/>
          </w:divBdr>
        </w:div>
        <w:div w:id="80685903">
          <w:marLeft w:val="0"/>
          <w:marRight w:val="0"/>
          <w:marTop w:val="0"/>
          <w:marBottom w:val="0"/>
          <w:divBdr>
            <w:top w:val="none" w:sz="0" w:space="0" w:color="auto"/>
            <w:left w:val="none" w:sz="0" w:space="0" w:color="auto"/>
            <w:bottom w:val="none" w:sz="0" w:space="0" w:color="auto"/>
            <w:right w:val="none" w:sz="0" w:space="0" w:color="auto"/>
          </w:divBdr>
        </w:div>
        <w:div w:id="1683848454">
          <w:marLeft w:val="0"/>
          <w:marRight w:val="0"/>
          <w:marTop w:val="0"/>
          <w:marBottom w:val="0"/>
          <w:divBdr>
            <w:top w:val="none" w:sz="0" w:space="0" w:color="auto"/>
            <w:left w:val="none" w:sz="0" w:space="0" w:color="auto"/>
            <w:bottom w:val="none" w:sz="0" w:space="0" w:color="auto"/>
            <w:right w:val="none" w:sz="0" w:space="0" w:color="auto"/>
          </w:divBdr>
        </w:div>
        <w:div w:id="337738046">
          <w:marLeft w:val="0"/>
          <w:marRight w:val="0"/>
          <w:marTop w:val="0"/>
          <w:marBottom w:val="0"/>
          <w:divBdr>
            <w:top w:val="none" w:sz="0" w:space="0" w:color="auto"/>
            <w:left w:val="none" w:sz="0" w:space="0" w:color="auto"/>
            <w:bottom w:val="none" w:sz="0" w:space="0" w:color="auto"/>
            <w:right w:val="none" w:sz="0" w:space="0" w:color="auto"/>
          </w:divBdr>
        </w:div>
        <w:div w:id="675694230">
          <w:marLeft w:val="0"/>
          <w:marRight w:val="0"/>
          <w:marTop w:val="0"/>
          <w:marBottom w:val="0"/>
          <w:divBdr>
            <w:top w:val="none" w:sz="0" w:space="0" w:color="auto"/>
            <w:left w:val="none" w:sz="0" w:space="0" w:color="auto"/>
            <w:bottom w:val="none" w:sz="0" w:space="0" w:color="auto"/>
            <w:right w:val="none" w:sz="0" w:space="0" w:color="auto"/>
          </w:divBdr>
        </w:div>
        <w:div w:id="1250654347">
          <w:marLeft w:val="0"/>
          <w:marRight w:val="0"/>
          <w:marTop w:val="0"/>
          <w:marBottom w:val="0"/>
          <w:divBdr>
            <w:top w:val="none" w:sz="0" w:space="0" w:color="auto"/>
            <w:left w:val="none" w:sz="0" w:space="0" w:color="auto"/>
            <w:bottom w:val="none" w:sz="0" w:space="0" w:color="auto"/>
            <w:right w:val="none" w:sz="0" w:space="0" w:color="auto"/>
          </w:divBdr>
        </w:div>
        <w:div w:id="1591499375">
          <w:marLeft w:val="0"/>
          <w:marRight w:val="0"/>
          <w:marTop w:val="0"/>
          <w:marBottom w:val="0"/>
          <w:divBdr>
            <w:top w:val="none" w:sz="0" w:space="0" w:color="auto"/>
            <w:left w:val="none" w:sz="0" w:space="0" w:color="auto"/>
            <w:bottom w:val="none" w:sz="0" w:space="0" w:color="auto"/>
            <w:right w:val="none" w:sz="0" w:space="0" w:color="auto"/>
          </w:divBdr>
        </w:div>
        <w:div w:id="1240208446">
          <w:marLeft w:val="0"/>
          <w:marRight w:val="0"/>
          <w:marTop w:val="0"/>
          <w:marBottom w:val="0"/>
          <w:divBdr>
            <w:top w:val="none" w:sz="0" w:space="0" w:color="auto"/>
            <w:left w:val="none" w:sz="0" w:space="0" w:color="auto"/>
            <w:bottom w:val="none" w:sz="0" w:space="0" w:color="auto"/>
            <w:right w:val="none" w:sz="0" w:space="0" w:color="auto"/>
          </w:divBdr>
        </w:div>
        <w:div w:id="1421834881">
          <w:marLeft w:val="0"/>
          <w:marRight w:val="0"/>
          <w:marTop w:val="0"/>
          <w:marBottom w:val="0"/>
          <w:divBdr>
            <w:top w:val="none" w:sz="0" w:space="0" w:color="auto"/>
            <w:left w:val="none" w:sz="0" w:space="0" w:color="auto"/>
            <w:bottom w:val="none" w:sz="0" w:space="0" w:color="auto"/>
            <w:right w:val="none" w:sz="0" w:space="0" w:color="auto"/>
          </w:divBdr>
        </w:div>
        <w:div w:id="1222640020">
          <w:marLeft w:val="0"/>
          <w:marRight w:val="0"/>
          <w:marTop w:val="0"/>
          <w:marBottom w:val="0"/>
          <w:divBdr>
            <w:top w:val="none" w:sz="0" w:space="0" w:color="auto"/>
            <w:left w:val="none" w:sz="0" w:space="0" w:color="auto"/>
            <w:bottom w:val="none" w:sz="0" w:space="0" w:color="auto"/>
            <w:right w:val="none" w:sz="0" w:space="0" w:color="auto"/>
          </w:divBdr>
        </w:div>
        <w:div w:id="1876691150">
          <w:marLeft w:val="0"/>
          <w:marRight w:val="0"/>
          <w:marTop w:val="0"/>
          <w:marBottom w:val="0"/>
          <w:divBdr>
            <w:top w:val="none" w:sz="0" w:space="0" w:color="auto"/>
            <w:left w:val="none" w:sz="0" w:space="0" w:color="auto"/>
            <w:bottom w:val="none" w:sz="0" w:space="0" w:color="auto"/>
            <w:right w:val="none" w:sz="0" w:space="0" w:color="auto"/>
          </w:divBdr>
        </w:div>
        <w:div w:id="948313304">
          <w:marLeft w:val="0"/>
          <w:marRight w:val="0"/>
          <w:marTop w:val="0"/>
          <w:marBottom w:val="0"/>
          <w:divBdr>
            <w:top w:val="none" w:sz="0" w:space="0" w:color="auto"/>
            <w:left w:val="none" w:sz="0" w:space="0" w:color="auto"/>
            <w:bottom w:val="none" w:sz="0" w:space="0" w:color="auto"/>
            <w:right w:val="none" w:sz="0" w:space="0" w:color="auto"/>
          </w:divBdr>
        </w:div>
        <w:div w:id="793014641">
          <w:marLeft w:val="0"/>
          <w:marRight w:val="0"/>
          <w:marTop w:val="0"/>
          <w:marBottom w:val="0"/>
          <w:divBdr>
            <w:top w:val="none" w:sz="0" w:space="0" w:color="auto"/>
            <w:left w:val="none" w:sz="0" w:space="0" w:color="auto"/>
            <w:bottom w:val="none" w:sz="0" w:space="0" w:color="auto"/>
            <w:right w:val="none" w:sz="0" w:space="0" w:color="auto"/>
          </w:divBdr>
        </w:div>
        <w:div w:id="2145925380">
          <w:marLeft w:val="0"/>
          <w:marRight w:val="0"/>
          <w:marTop w:val="0"/>
          <w:marBottom w:val="0"/>
          <w:divBdr>
            <w:top w:val="none" w:sz="0" w:space="0" w:color="auto"/>
            <w:left w:val="none" w:sz="0" w:space="0" w:color="auto"/>
            <w:bottom w:val="none" w:sz="0" w:space="0" w:color="auto"/>
            <w:right w:val="none" w:sz="0" w:space="0" w:color="auto"/>
          </w:divBdr>
        </w:div>
        <w:div w:id="1245068262">
          <w:marLeft w:val="0"/>
          <w:marRight w:val="0"/>
          <w:marTop w:val="0"/>
          <w:marBottom w:val="0"/>
          <w:divBdr>
            <w:top w:val="none" w:sz="0" w:space="0" w:color="auto"/>
            <w:left w:val="none" w:sz="0" w:space="0" w:color="auto"/>
            <w:bottom w:val="none" w:sz="0" w:space="0" w:color="auto"/>
            <w:right w:val="none" w:sz="0" w:space="0" w:color="auto"/>
          </w:divBdr>
        </w:div>
        <w:div w:id="1533808831">
          <w:marLeft w:val="0"/>
          <w:marRight w:val="0"/>
          <w:marTop w:val="0"/>
          <w:marBottom w:val="0"/>
          <w:divBdr>
            <w:top w:val="none" w:sz="0" w:space="0" w:color="auto"/>
            <w:left w:val="none" w:sz="0" w:space="0" w:color="auto"/>
            <w:bottom w:val="none" w:sz="0" w:space="0" w:color="auto"/>
            <w:right w:val="none" w:sz="0" w:space="0" w:color="auto"/>
          </w:divBdr>
        </w:div>
      </w:divsChild>
    </w:div>
    <w:div w:id="767241207">
      <w:bodyDiv w:val="1"/>
      <w:marLeft w:val="0"/>
      <w:marRight w:val="0"/>
      <w:marTop w:val="0"/>
      <w:marBottom w:val="0"/>
      <w:divBdr>
        <w:top w:val="none" w:sz="0" w:space="0" w:color="auto"/>
        <w:left w:val="none" w:sz="0" w:space="0" w:color="auto"/>
        <w:bottom w:val="none" w:sz="0" w:space="0" w:color="auto"/>
        <w:right w:val="none" w:sz="0" w:space="0" w:color="auto"/>
      </w:divBdr>
    </w:div>
    <w:div w:id="770394427">
      <w:bodyDiv w:val="1"/>
      <w:marLeft w:val="0"/>
      <w:marRight w:val="0"/>
      <w:marTop w:val="0"/>
      <w:marBottom w:val="0"/>
      <w:divBdr>
        <w:top w:val="none" w:sz="0" w:space="0" w:color="auto"/>
        <w:left w:val="none" w:sz="0" w:space="0" w:color="auto"/>
        <w:bottom w:val="none" w:sz="0" w:space="0" w:color="auto"/>
        <w:right w:val="none" w:sz="0" w:space="0" w:color="auto"/>
      </w:divBdr>
    </w:div>
    <w:div w:id="772747780">
      <w:bodyDiv w:val="1"/>
      <w:marLeft w:val="0"/>
      <w:marRight w:val="0"/>
      <w:marTop w:val="0"/>
      <w:marBottom w:val="0"/>
      <w:divBdr>
        <w:top w:val="none" w:sz="0" w:space="0" w:color="auto"/>
        <w:left w:val="none" w:sz="0" w:space="0" w:color="auto"/>
        <w:bottom w:val="none" w:sz="0" w:space="0" w:color="auto"/>
        <w:right w:val="none" w:sz="0" w:space="0" w:color="auto"/>
      </w:divBdr>
    </w:div>
    <w:div w:id="772818521">
      <w:bodyDiv w:val="1"/>
      <w:marLeft w:val="0"/>
      <w:marRight w:val="0"/>
      <w:marTop w:val="0"/>
      <w:marBottom w:val="0"/>
      <w:divBdr>
        <w:top w:val="none" w:sz="0" w:space="0" w:color="auto"/>
        <w:left w:val="none" w:sz="0" w:space="0" w:color="auto"/>
        <w:bottom w:val="none" w:sz="0" w:space="0" w:color="auto"/>
        <w:right w:val="none" w:sz="0" w:space="0" w:color="auto"/>
      </w:divBdr>
    </w:div>
    <w:div w:id="777022119">
      <w:bodyDiv w:val="1"/>
      <w:marLeft w:val="0"/>
      <w:marRight w:val="0"/>
      <w:marTop w:val="0"/>
      <w:marBottom w:val="0"/>
      <w:divBdr>
        <w:top w:val="none" w:sz="0" w:space="0" w:color="auto"/>
        <w:left w:val="none" w:sz="0" w:space="0" w:color="auto"/>
        <w:bottom w:val="none" w:sz="0" w:space="0" w:color="auto"/>
        <w:right w:val="none" w:sz="0" w:space="0" w:color="auto"/>
      </w:divBdr>
    </w:div>
    <w:div w:id="777524766">
      <w:bodyDiv w:val="1"/>
      <w:marLeft w:val="0"/>
      <w:marRight w:val="0"/>
      <w:marTop w:val="0"/>
      <w:marBottom w:val="0"/>
      <w:divBdr>
        <w:top w:val="none" w:sz="0" w:space="0" w:color="auto"/>
        <w:left w:val="none" w:sz="0" w:space="0" w:color="auto"/>
        <w:bottom w:val="none" w:sz="0" w:space="0" w:color="auto"/>
        <w:right w:val="none" w:sz="0" w:space="0" w:color="auto"/>
      </w:divBdr>
    </w:div>
    <w:div w:id="778066947">
      <w:bodyDiv w:val="1"/>
      <w:marLeft w:val="0"/>
      <w:marRight w:val="0"/>
      <w:marTop w:val="0"/>
      <w:marBottom w:val="0"/>
      <w:divBdr>
        <w:top w:val="none" w:sz="0" w:space="0" w:color="auto"/>
        <w:left w:val="none" w:sz="0" w:space="0" w:color="auto"/>
        <w:bottom w:val="none" w:sz="0" w:space="0" w:color="auto"/>
        <w:right w:val="none" w:sz="0" w:space="0" w:color="auto"/>
      </w:divBdr>
      <w:divsChild>
        <w:div w:id="562642722">
          <w:marLeft w:val="480"/>
          <w:marRight w:val="0"/>
          <w:marTop w:val="0"/>
          <w:marBottom w:val="0"/>
          <w:divBdr>
            <w:top w:val="none" w:sz="0" w:space="0" w:color="auto"/>
            <w:left w:val="none" w:sz="0" w:space="0" w:color="auto"/>
            <w:bottom w:val="none" w:sz="0" w:space="0" w:color="auto"/>
            <w:right w:val="none" w:sz="0" w:space="0" w:color="auto"/>
          </w:divBdr>
        </w:div>
        <w:div w:id="52436646">
          <w:marLeft w:val="480"/>
          <w:marRight w:val="0"/>
          <w:marTop w:val="0"/>
          <w:marBottom w:val="0"/>
          <w:divBdr>
            <w:top w:val="none" w:sz="0" w:space="0" w:color="auto"/>
            <w:left w:val="none" w:sz="0" w:space="0" w:color="auto"/>
            <w:bottom w:val="none" w:sz="0" w:space="0" w:color="auto"/>
            <w:right w:val="none" w:sz="0" w:space="0" w:color="auto"/>
          </w:divBdr>
        </w:div>
        <w:div w:id="1865484586">
          <w:marLeft w:val="480"/>
          <w:marRight w:val="0"/>
          <w:marTop w:val="0"/>
          <w:marBottom w:val="0"/>
          <w:divBdr>
            <w:top w:val="none" w:sz="0" w:space="0" w:color="auto"/>
            <w:left w:val="none" w:sz="0" w:space="0" w:color="auto"/>
            <w:bottom w:val="none" w:sz="0" w:space="0" w:color="auto"/>
            <w:right w:val="none" w:sz="0" w:space="0" w:color="auto"/>
          </w:divBdr>
        </w:div>
        <w:div w:id="21324182">
          <w:marLeft w:val="480"/>
          <w:marRight w:val="0"/>
          <w:marTop w:val="0"/>
          <w:marBottom w:val="0"/>
          <w:divBdr>
            <w:top w:val="none" w:sz="0" w:space="0" w:color="auto"/>
            <w:left w:val="none" w:sz="0" w:space="0" w:color="auto"/>
            <w:bottom w:val="none" w:sz="0" w:space="0" w:color="auto"/>
            <w:right w:val="none" w:sz="0" w:space="0" w:color="auto"/>
          </w:divBdr>
        </w:div>
        <w:div w:id="600375491">
          <w:marLeft w:val="480"/>
          <w:marRight w:val="0"/>
          <w:marTop w:val="0"/>
          <w:marBottom w:val="0"/>
          <w:divBdr>
            <w:top w:val="none" w:sz="0" w:space="0" w:color="auto"/>
            <w:left w:val="none" w:sz="0" w:space="0" w:color="auto"/>
            <w:bottom w:val="none" w:sz="0" w:space="0" w:color="auto"/>
            <w:right w:val="none" w:sz="0" w:space="0" w:color="auto"/>
          </w:divBdr>
        </w:div>
        <w:div w:id="1100174639">
          <w:marLeft w:val="480"/>
          <w:marRight w:val="0"/>
          <w:marTop w:val="0"/>
          <w:marBottom w:val="0"/>
          <w:divBdr>
            <w:top w:val="none" w:sz="0" w:space="0" w:color="auto"/>
            <w:left w:val="none" w:sz="0" w:space="0" w:color="auto"/>
            <w:bottom w:val="none" w:sz="0" w:space="0" w:color="auto"/>
            <w:right w:val="none" w:sz="0" w:space="0" w:color="auto"/>
          </w:divBdr>
        </w:div>
        <w:div w:id="1507553261">
          <w:marLeft w:val="480"/>
          <w:marRight w:val="0"/>
          <w:marTop w:val="0"/>
          <w:marBottom w:val="0"/>
          <w:divBdr>
            <w:top w:val="none" w:sz="0" w:space="0" w:color="auto"/>
            <w:left w:val="none" w:sz="0" w:space="0" w:color="auto"/>
            <w:bottom w:val="none" w:sz="0" w:space="0" w:color="auto"/>
            <w:right w:val="none" w:sz="0" w:space="0" w:color="auto"/>
          </w:divBdr>
        </w:div>
        <w:div w:id="217666303">
          <w:marLeft w:val="480"/>
          <w:marRight w:val="0"/>
          <w:marTop w:val="0"/>
          <w:marBottom w:val="0"/>
          <w:divBdr>
            <w:top w:val="none" w:sz="0" w:space="0" w:color="auto"/>
            <w:left w:val="none" w:sz="0" w:space="0" w:color="auto"/>
            <w:bottom w:val="none" w:sz="0" w:space="0" w:color="auto"/>
            <w:right w:val="none" w:sz="0" w:space="0" w:color="auto"/>
          </w:divBdr>
        </w:div>
        <w:div w:id="415051726">
          <w:marLeft w:val="480"/>
          <w:marRight w:val="0"/>
          <w:marTop w:val="0"/>
          <w:marBottom w:val="0"/>
          <w:divBdr>
            <w:top w:val="none" w:sz="0" w:space="0" w:color="auto"/>
            <w:left w:val="none" w:sz="0" w:space="0" w:color="auto"/>
            <w:bottom w:val="none" w:sz="0" w:space="0" w:color="auto"/>
            <w:right w:val="none" w:sz="0" w:space="0" w:color="auto"/>
          </w:divBdr>
        </w:div>
        <w:div w:id="180165762">
          <w:marLeft w:val="480"/>
          <w:marRight w:val="0"/>
          <w:marTop w:val="0"/>
          <w:marBottom w:val="0"/>
          <w:divBdr>
            <w:top w:val="none" w:sz="0" w:space="0" w:color="auto"/>
            <w:left w:val="none" w:sz="0" w:space="0" w:color="auto"/>
            <w:bottom w:val="none" w:sz="0" w:space="0" w:color="auto"/>
            <w:right w:val="none" w:sz="0" w:space="0" w:color="auto"/>
          </w:divBdr>
        </w:div>
        <w:div w:id="1383679242">
          <w:marLeft w:val="480"/>
          <w:marRight w:val="0"/>
          <w:marTop w:val="0"/>
          <w:marBottom w:val="0"/>
          <w:divBdr>
            <w:top w:val="none" w:sz="0" w:space="0" w:color="auto"/>
            <w:left w:val="none" w:sz="0" w:space="0" w:color="auto"/>
            <w:bottom w:val="none" w:sz="0" w:space="0" w:color="auto"/>
            <w:right w:val="none" w:sz="0" w:space="0" w:color="auto"/>
          </w:divBdr>
        </w:div>
        <w:div w:id="822743573">
          <w:marLeft w:val="480"/>
          <w:marRight w:val="0"/>
          <w:marTop w:val="0"/>
          <w:marBottom w:val="0"/>
          <w:divBdr>
            <w:top w:val="none" w:sz="0" w:space="0" w:color="auto"/>
            <w:left w:val="none" w:sz="0" w:space="0" w:color="auto"/>
            <w:bottom w:val="none" w:sz="0" w:space="0" w:color="auto"/>
            <w:right w:val="none" w:sz="0" w:space="0" w:color="auto"/>
          </w:divBdr>
        </w:div>
        <w:div w:id="1443764344">
          <w:marLeft w:val="480"/>
          <w:marRight w:val="0"/>
          <w:marTop w:val="0"/>
          <w:marBottom w:val="0"/>
          <w:divBdr>
            <w:top w:val="none" w:sz="0" w:space="0" w:color="auto"/>
            <w:left w:val="none" w:sz="0" w:space="0" w:color="auto"/>
            <w:bottom w:val="none" w:sz="0" w:space="0" w:color="auto"/>
            <w:right w:val="none" w:sz="0" w:space="0" w:color="auto"/>
          </w:divBdr>
        </w:div>
        <w:div w:id="988940871">
          <w:marLeft w:val="480"/>
          <w:marRight w:val="0"/>
          <w:marTop w:val="0"/>
          <w:marBottom w:val="0"/>
          <w:divBdr>
            <w:top w:val="none" w:sz="0" w:space="0" w:color="auto"/>
            <w:left w:val="none" w:sz="0" w:space="0" w:color="auto"/>
            <w:bottom w:val="none" w:sz="0" w:space="0" w:color="auto"/>
            <w:right w:val="none" w:sz="0" w:space="0" w:color="auto"/>
          </w:divBdr>
        </w:div>
        <w:div w:id="344868663">
          <w:marLeft w:val="480"/>
          <w:marRight w:val="0"/>
          <w:marTop w:val="0"/>
          <w:marBottom w:val="0"/>
          <w:divBdr>
            <w:top w:val="none" w:sz="0" w:space="0" w:color="auto"/>
            <w:left w:val="none" w:sz="0" w:space="0" w:color="auto"/>
            <w:bottom w:val="none" w:sz="0" w:space="0" w:color="auto"/>
            <w:right w:val="none" w:sz="0" w:space="0" w:color="auto"/>
          </w:divBdr>
        </w:div>
        <w:div w:id="1759011163">
          <w:marLeft w:val="480"/>
          <w:marRight w:val="0"/>
          <w:marTop w:val="0"/>
          <w:marBottom w:val="0"/>
          <w:divBdr>
            <w:top w:val="none" w:sz="0" w:space="0" w:color="auto"/>
            <w:left w:val="none" w:sz="0" w:space="0" w:color="auto"/>
            <w:bottom w:val="none" w:sz="0" w:space="0" w:color="auto"/>
            <w:right w:val="none" w:sz="0" w:space="0" w:color="auto"/>
          </w:divBdr>
        </w:div>
        <w:div w:id="294455140">
          <w:marLeft w:val="480"/>
          <w:marRight w:val="0"/>
          <w:marTop w:val="0"/>
          <w:marBottom w:val="0"/>
          <w:divBdr>
            <w:top w:val="none" w:sz="0" w:space="0" w:color="auto"/>
            <w:left w:val="none" w:sz="0" w:space="0" w:color="auto"/>
            <w:bottom w:val="none" w:sz="0" w:space="0" w:color="auto"/>
            <w:right w:val="none" w:sz="0" w:space="0" w:color="auto"/>
          </w:divBdr>
        </w:div>
        <w:div w:id="53045769">
          <w:marLeft w:val="480"/>
          <w:marRight w:val="0"/>
          <w:marTop w:val="0"/>
          <w:marBottom w:val="0"/>
          <w:divBdr>
            <w:top w:val="none" w:sz="0" w:space="0" w:color="auto"/>
            <w:left w:val="none" w:sz="0" w:space="0" w:color="auto"/>
            <w:bottom w:val="none" w:sz="0" w:space="0" w:color="auto"/>
            <w:right w:val="none" w:sz="0" w:space="0" w:color="auto"/>
          </w:divBdr>
        </w:div>
        <w:div w:id="1405182507">
          <w:marLeft w:val="480"/>
          <w:marRight w:val="0"/>
          <w:marTop w:val="0"/>
          <w:marBottom w:val="0"/>
          <w:divBdr>
            <w:top w:val="none" w:sz="0" w:space="0" w:color="auto"/>
            <w:left w:val="none" w:sz="0" w:space="0" w:color="auto"/>
            <w:bottom w:val="none" w:sz="0" w:space="0" w:color="auto"/>
            <w:right w:val="none" w:sz="0" w:space="0" w:color="auto"/>
          </w:divBdr>
        </w:div>
        <w:div w:id="1709408204">
          <w:marLeft w:val="480"/>
          <w:marRight w:val="0"/>
          <w:marTop w:val="0"/>
          <w:marBottom w:val="0"/>
          <w:divBdr>
            <w:top w:val="none" w:sz="0" w:space="0" w:color="auto"/>
            <w:left w:val="none" w:sz="0" w:space="0" w:color="auto"/>
            <w:bottom w:val="none" w:sz="0" w:space="0" w:color="auto"/>
            <w:right w:val="none" w:sz="0" w:space="0" w:color="auto"/>
          </w:divBdr>
        </w:div>
        <w:div w:id="263848537">
          <w:marLeft w:val="480"/>
          <w:marRight w:val="0"/>
          <w:marTop w:val="0"/>
          <w:marBottom w:val="0"/>
          <w:divBdr>
            <w:top w:val="none" w:sz="0" w:space="0" w:color="auto"/>
            <w:left w:val="none" w:sz="0" w:space="0" w:color="auto"/>
            <w:bottom w:val="none" w:sz="0" w:space="0" w:color="auto"/>
            <w:right w:val="none" w:sz="0" w:space="0" w:color="auto"/>
          </w:divBdr>
        </w:div>
        <w:div w:id="1741754178">
          <w:marLeft w:val="480"/>
          <w:marRight w:val="0"/>
          <w:marTop w:val="0"/>
          <w:marBottom w:val="0"/>
          <w:divBdr>
            <w:top w:val="none" w:sz="0" w:space="0" w:color="auto"/>
            <w:left w:val="none" w:sz="0" w:space="0" w:color="auto"/>
            <w:bottom w:val="none" w:sz="0" w:space="0" w:color="auto"/>
            <w:right w:val="none" w:sz="0" w:space="0" w:color="auto"/>
          </w:divBdr>
        </w:div>
        <w:div w:id="917373617">
          <w:marLeft w:val="480"/>
          <w:marRight w:val="0"/>
          <w:marTop w:val="0"/>
          <w:marBottom w:val="0"/>
          <w:divBdr>
            <w:top w:val="none" w:sz="0" w:space="0" w:color="auto"/>
            <w:left w:val="none" w:sz="0" w:space="0" w:color="auto"/>
            <w:bottom w:val="none" w:sz="0" w:space="0" w:color="auto"/>
            <w:right w:val="none" w:sz="0" w:space="0" w:color="auto"/>
          </w:divBdr>
        </w:div>
        <w:div w:id="1163551128">
          <w:marLeft w:val="480"/>
          <w:marRight w:val="0"/>
          <w:marTop w:val="0"/>
          <w:marBottom w:val="0"/>
          <w:divBdr>
            <w:top w:val="none" w:sz="0" w:space="0" w:color="auto"/>
            <w:left w:val="none" w:sz="0" w:space="0" w:color="auto"/>
            <w:bottom w:val="none" w:sz="0" w:space="0" w:color="auto"/>
            <w:right w:val="none" w:sz="0" w:space="0" w:color="auto"/>
          </w:divBdr>
        </w:div>
        <w:div w:id="720328594">
          <w:marLeft w:val="480"/>
          <w:marRight w:val="0"/>
          <w:marTop w:val="0"/>
          <w:marBottom w:val="0"/>
          <w:divBdr>
            <w:top w:val="none" w:sz="0" w:space="0" w:color="auto"/>
            <w:left w:val="none" w:sz="0" w:space="0" w:color="auto"/>
            <w:bottom w:val="none" w:sz="0" w:space="0" w:color="auto"/>
            <w:right w:val="none" w:sz="0" w:space="0" w:color="auto"/>
          </w:divBdr>
        </w:div>
        <w:div w:id="794714174">
          <w:marLeft w:val="480"/>
          <w:marRight w:val="0"/>
          <w:marTop w:val="0"/>
          <w:marBottom w:val="0"/>
          <w:divBdr>
            <w:top w:val="none" w:sz="0" w:space="0" w:color="auto"/>
            <w:left w:val="none" w:sz="0" w:space="0" w:color="auto"/>
            <w:bottom w:val="none" w:sz="0" w:space="0" w:color="auto"/>
            <w:right w:val="none" w:sz="0" w:space="0" w:color="auto"/>
          </w:divBdr>
        </w:div>
        <w:div w:id="442770421">
          <w:marLeft w:val="480"/>
          <w:marRight w:val="0"/>
          <w:marTop w:val="0"/>
          <w:marBottom w:val="0"/>
          <w:divBdr>
            <w:top w:val="none" w:sz="0" w:space="0" w:color="auto"/>
            <w:left w:val="none" w:sz="0" w:space="0" w:color="auto"/>
            <w:bottom w:val="none" w:sz="0" w:space="0" w:color="auto"/>
            <w:right w:val="none" w:sz="0" w:space="0" w:color="auto"/>
          </w:divBdr>
        </w:div>
        <w:div w:id="1596134651">
          <w:marLeft w:val="480"/>
          <w:marRight w:val="0"/>
          <w:marTop w:val="0"/>
          <w:marBottom w:val="0"/>
          <w:divBdr>
            <w:top w:val="none" w:sz="0" w:space="0" w:color="auto"/>
            <w:left w:val="none" w:sz="0" w:space="0" w:color="auto"/>
            <w:bottom w:val="none" w:sz="0" w:space="0" w:color="auto"/>
            <w:right w:val="none" w:sz="0" w:space="0" w:color="auto"/>
          </w:divBdr>
        </w:div>
        <w:div w:id="865220129">
          <w:marLeft w:val="480"/>
          <w:marRight w:val="0"/>
          <w:marTop w:val="0"/>
          <w:marBottom w:val="0"/>
          <w:divBdr>
            <w:top w:val="none" w:sz="0" w:space="0" w:color="auto"/>
            <w:left w:val="none" w:sz="0" w:space="0" w:color="auto"/>
            <w:bottom w:val="none" w:sz="0" w:space="0" w:color="auto"/>
            <w:right w:val="none" w:sz="0" w:space="0" w:color="auto"/>
          </w:divBdr>
        </w:div>
        <w:div w:id="245768899">
          <w:marLeft w:val="480"/>
          <w:marRight w:val="0"/>
          <w:marTop w:val="0"/>
          <w:marBottom w:val="0"/>
          <w:divBdr>
            <w:top w:val="none" w:sz="0" w:space="0" w:color="auto"/>
            <w:left w:val="none" w:sz="0" w:space="0" w:color="auto"/>
            <w:bottom w:val="none" w:sz="0" w:space="0" w:color="auto"/>
            <w:right w:val="none" w:sz="0" w:space="0" w:color="auto"/>
          </w:divBdr>
        </w:div>
        <w:div w:id="1851875132">
          <w:marLeft w:val="480"/>
          <w:marRight w:val="0"/>
          <w:marTop w:val="0"/>
          <w:marBottom w:val="0"/>
          <w:divBdr>
            <w:top w:val="none" w:sz="0" w:space="0" w:color="auto"/>
            <w:left w:val="none" w:sz="0" w:space="0" w:color="auto"/>
            <w:bottom w:val="none" w:sz="0" w:space="0" w:color="auto"/>
            <w:right w:val="none" w:sz="0" w:space="0" w:color="auto"/>
          </w:divBdr>
        </w:div>
        <w:div w:id="1663699529">
          <w:marLeft w:val="480"/>
          <w:marRight w:val="0"/>
          <w:marTop w:val="0"/>
          <w:marBottom w:val="0"/>
          <w:divBdr>
            <w:top w:val="none" w:sz="0" w:space="0" w:color="auto"/>
            <w:left w:val="none" w:sz="0" w:space="0" w:color="auto"/>
            <w:bottom w:val="none" w:sz="0" w:space="0" w:color="auto"/>
            <w:right w:val="none" w:sz="0" w:space="0" w:color="auto"/>
          </w:divBdr>
        </w:div>
        <w:div w:id="1779836278">
          <w:marLeft w:val="480"/>
          <w:marRight w:val="0"/>
          <w:marTop w:val="0"/>
          <w:marBottom w:val="0"/>
          <w:divBdr>
            <w:top w:val="none" w:sz="0" w:space="0" w:color="auto"/>
            <w:left w:val="none" w:sz="0" w:space="0" w:color="auto"/>
            <w:bottom w:val="none" w:sz="0" w:space="0" w:color="auto"/>
            <w:right w:val="none" w:sz="0" w:space="0" w:color="auto"/>
          </w:divBdr>
        </w:div>
        <w:div w:id="646322062">
          <w:marLeft w:val="480"/>
          <w:marRight w:val="0"/>
          <w:marTop w:val="0"/>
          <w:marBottom w:val="0"/>
          <w:divBdr>
            <w:top w:val="none" w:sz="0" w:space="0" w:color="auto"/>
            <w:left w:val="none" w:sz="0" w:space="0" w:color="auto"/>
            <w:bottom w:val="none" w:sz="0" w:space="0" w:color="auto"/>
            <w:right w:val="none" w:sz="0" w:space="0" w:color="auto"/>
          </w:divBdr>
        </w:div>
        <w:div w:id="549876747">
          <w:marLeft w:val="480"/>
          <w:marRight w:val="0"/>
          <w:marTop w:val="0"/>
          <w:marBottom w:val="0"/>
          <w:divBdr>
            <w:top w:val="none" w:sz="0" w:space="0" w:color="auto"/>
            <w:left w:val="none" w:sz="0" w:space="0" w:color="auto"/>
            <w:bottom w:val="none" w:sz="0" w:space="0" w:color="auto"/>
            <w:right w:val="none" w:sz="0" w:space="0" w:color="auto"/>
          </w:divBdr>
        </w:div>
        <w:div w:id="789589661">
          <w:marLeft w:val="480"/>
          <w:marRight w:val="0"/>
          <w:marTop w:val="0"/>
          <w:marBottom w:val="0"/>
          <w:divBdr>
            <w:top w:val="none" w:sz="0" w:space="0" w:color="auto"/>
            <w:left w:val="none" w:sz="0" w:space="0" w:color="auto"/>
            <w:bottom w:val="none" w:sz="0" w:space="0" w:color="auto"/>
            <w:right w:val="none" w:sz="0" w:space="0" w:color="auto"/>
          </w:divBdr>
        </w:div>
        <w:div w:id="1749383923">
          <w:marLeft w:val="480"/>
          <w:marRight w:val="0"/>
          <w:marTop w:val="0"/>
          <w:marBottom w:val="0"/>
          <w:divBdr>
            <w:top w:val="none" w:sz="0" w:space="0" w:color="auto"/>
            <w:left w:val="none" w:sz="0" w:space="0" w:color="auto"/>
            <w:bottom w:val="none" w:sz="0" w:space="0" w:color="auto"/>
            <w:right w:val="none" w:sz="0" w:space="0" w:color="auto"/>
          </w:divBdr>
        </w:div>
        <w:div w:id="1602181789">
          <w:marLeft w:val="480"/>
          <w:marRight w:val="0"/>
          <w:marTop w:val="0"/>
          <w:marBottom w:val="0"/>
          <w:divBdr>
            <w:top w:val="none" w:sz="0" w:space="0" w:color="auto"/>
            <w:left w:val="none" w:sz="0" w:space="0" w:color="auto"/>
            <w:bottom w:val="none" w:sz="0" w:space="0" w:color="auto"/>
            <w:right w:val="none" w:sz="0" w:space="0" w:color="auto"/>
          </w:divBdr>
        </w:div>
        <w:div w:id="1713461872">
          <w:marLeft w:val="480"/>
          <w:marRight w:val="0"/>
          <w:marTop w:val="0"/>
          <w:marBottom w:val="0"/>
          <w:divBdr>
            <w:top w:val="none" w:sz="0" w:space="0" w:color="auto"/>
            <w:left w:val="none" w:sz="0" w:space="0" w:color="auto"/>
            <w:bottom w:val="none" w:sz="0" w:space="0" w:color="auto"/>
            <w:right w:val="none" w:sz="0" w:space="0" w:color="auto"/>
          </w:divBdr>
        </w:div>
        <w:div w:id="1559168754">
          <w:marLeft w:val="480"/>
          <w:marRight w:val="0"/>
          <w:marTop w:val="0"/>
          <w:marBottom w:val="0"/>
          <w:divBdr>
            <w:top w:val="none" w:sz="0" w:space="0" w:color="auto"/>
            <w:left w:val="none" w:sz="0" w:space="0" w:color="auto"/>
            <w:bottom w:val="none" w:sz="0" w:space="0" w:color="auto"/>
            <w:right w:val="none" w:sz="0" w:space="0" w:color="auto"/>
          </w:divBdr>
        </w:div>
        <w:div w:id="1049453903">
          <w:marLeft w:val="480"/>
          <w:marRight w:val="0"/>
          <w:marTop w:val="0"/>
          <w:marBottom w:val="0"/>
          <w:divBdr>
            <w:top w:val="none" w:sz="0" w:space="0" w:color="auto"/>
            <w:left w:val="none" w:sz="0" w:space="0" w:color="auto"/>
            <w:bottom w:val="none" w:sz="0" w:space="0" w:color="auto"/>
            <w:right w:val="none" w:sz="0" w:space="0" w:color="auto"/>
          </w:divBdr>
        </w:div>
        <w:div w:id="908612747">
          <w:marLeft w:val="480"/>
          <w:marRight w:val="0"/>
          <w:marTop w:val="0"/>
          <w:marBottom w:val="0"/>
          <w:divBdr>
            <w:top w:val="none" w:sz="0" w:space="0" w:color="auto"/>
            <w:left w:val="none" w:sz="0" w:space="0" w:color="auto"/>
            <w:bottom w:val="none" w:sz="0" w:space="0" w:color="auto"/>
            <w:right w:val="none" w:sz="0" w:space="0" w:color="auto"/>
          </w:divBdr>
        </w:div>
        <w:div w:id="1422410397">
          <w:marLeft w:val="480"/>
          <w:marRight w:val="0"/>
          <w:marTop w:val="0"/>
          <w:marBottom w:val="0"/>
          <w:divBdr>
            <w:top w:val="none" w:sz="0" w:space="0" w:color="auto"/>
            <w:left w:val="none" w:sz="0" w:space="0" w:color="auto"/>
            <w:bottom w:val="none" w:sz="0" w:space="0" w:color="auto"/>
            <w:right w:val="none" w:sz="0" w:space="0" w:color="auto"/>
          </w:divBdr>
        </w:div>
        <w:div w:id="2057505849">
          <w:marLeft w:val="480"/>
          <w:marRight w:val="0"/>
          <w:marTop w:val="0"/>
          <w:marBottom w:val="0"/>
          <w:divBdr>
            <w:top w:val="none" w:sz="0" w:space="0" w:color="auto"/>
            <w:left w:val="none" w:sz="0" w:space="0" w:color="auto"/>
            <w:bottom w:val="none" w:sz="0" w:space="0" w:color="auto"/>
            <w:right w:val="none" w:sz="0" w:space="0" w:color="auto"/>
          </w:divBdr>
        </w:div>
        <w:div w:id="541675564">
          <w:marLeft w:val="480"/>
          <w:marRight w:val="0"/>
          <w:marTop w:val="0"/>
          <w:marBottom w:val="0"/>
          <w:divBdr>
            <w:top w:val="none" w:sz="0" w:space="0" w:color="auto"/>
            <w:left w:val="none" w:sz="0" w:space="0" w:color="auto"/>
            <w:bottom w:val="none" w:sz="0" w:space="0" w:color="auto"/>
            <w:right w:val="none" w:sz="0" w:space="0" w:color="auto"/>
          </w:divBdr>
        </w:div>
        <w:div w:id="1189487753">
          <w:marLeft w:val="480"/>
          <w:marRight w:val="0"/>
          <w:marTop w:val="0"/>
          <w:marBottom w:val="0"/>
          <w:divBdr>
            <w:top w:val="none" w:sz="0" w:space="0" w:color="auto"/>
            <w:left w:val="none" w:sz="0" w:space="0" w:color="auto"/>
            <w:bottom w:val="none" w:sz="0" w:space="0" w:color="auto"/>
            <w:right w:val="none" w:sz="0" w:space="0" w:color="auto"/>
          </w:divBdr>
        </w:div>
        <w:div w:id="2076735644">
          <w:marLeft w:val="480"/>
          <w:marRight w:val="0"/>
          <w:marTop w:val="0"/>
          <w:marBottom w:val="0"/>
          <w:divBdr>
            <w:top w:val="none" w:sz="0" w:space="0" w:color="auto"/>
            <w:left w:val="none" w:sz="0" w:space="0" w:color="auto"/>
            <w:bottom w:val="none" w:sz="0" w:space="0" w:color="auto"/>
            <w:right w:val="none" w:sz="0" w:space="0" w:color="auto"/>
          </w:divBdr>
        </w:div>
        <w:div w:id="292560797">
          <w:marLeft w:val="480"/>
          <w:marRight w:val="0"/>
          <w:marTop w:val="0"/>
          <w:marBottom w:val="0"/>
          <w:divBdr>
            <w:top w:val="none" w:sz="0" w:space="0" w:color="auto"/>
            <w:left w:val="none" w:sz="0" w:space="0" w:color="auto"/>
            <w:bottom w:val="none" w:sz="0" w:space="0" w:color="auto"/>
            <w:right w:val="none" w:sz="0" w:space="0" w:color="auto"/>
          </w:divBdr>
        </w:div>
        <w:div w:id="98453312">
          <w:marLeft w:val="480"/>
          <w:marRight w:val="0"/>
          <w:marTop w:val="0"/>
          <w:marBottom w:val="0"/>
          <w:divBdr>
            <w:top w:val="none" w:sz="0" w:space="0" w:color="auto"/>
            <w:left w:val="none" w:sz="0" w:space="0" w:color="auto"/>
            <w:bottom w:val="none" w:sz="0" w:space="0" w:color="auto"/>
            <w:right w:val="none" w:sz="0" w:space="0" w:color="auto"/>
          </w:divBdr>
        </w:div>
        <w:div w:id="1633632167">
          <w:marLeft w:val="480"/>
          <w:marRight w:val="0"/>
          <w:marTop w:val="0"/>
          <w:marBottom w:val="0"/>
          <w:divBdr>
            <w:top w:val="none" w:sz="0" w:space="0" w:color="auto"/>
            <w:left w:val="none" w:sz="0" w:space="0" w:color="auto"/>
            <w:bottom w:val="none" w:sz="0" w:space="0" w:color="auto"/>
            <w:right w:val="none" w:sz="0" w:space="0" w:color="auto"/>
          </w:divBdr>
        </w:div>
        <w:div w:id="1628775856">
          <w:marLeft w:val="480"/>
          <w:marRight w:val="0"/>
          <w:marTop w:val="0"/>
          <w:marBottom w:val="0"/>
          <w:divBdr>
            <w:top w:val="none" w:sz="0" w:space="0" w:color="auto"/>
            <w:left w:val="none" w:sz="0" w:space="0" w:color="auto"/>
            <w:bottom w:val="none" w:sz="0" w:space="0" w:color="auto"/>
            <w:right w:val="none" w:sz="0" w:space="0" w:color="auto"/>
          </w:divBdr>
        </w:div>
        <w:div w:id="1065950408">
          <w:marLeft w:val="480"/>
          <w:marRight w:val="0"/>
          <w:marTop w:val="0"/>
          <w:marBottom w:val="0"/>
          <w:divBdr>
            <w:top w:val="none" w:sz="0" w:space="0" w:color="auto"/>
            <w:left w:val="none" w:sz="0" w:space="0" w:color="auto"/>
            <w:bottom w:val="none" w:sz="0" w:space="0" w:color="auto"/>
            <w:right w:val="none" w:sz="0" w:space="0" w:color="auto"/>
          </w:divBdr>
        </w:div>
        <w:div w:id="131755738">
          <w:marLeft w:val="480"/>
          <w:marRight w:val="0"/>
          <w:marTop w:val="0"/>
          <w:marBottom w:val="0"/>
          <w:divBdr>
            <w:top w:val="none" w:sz="0" w:space="0" w:color="auto"/>
            <w:left w:val="none" w:sz="0" w:space="0" w:color="auto"/>
            <w:bottom w:val="none" w:sz="0" w:space="0" w:color="auto"/>
            <w:right w:val="none" w:sz="0" w:space="0" w:color="auto"/>
          </w:divBdr>
        </w:div>
        <w:div w:id="1440880068">
          <w:marLeft w:val="480"/>
          <w:marRight w:val="0"/>
          <w:marTop w:val="0"/>
          <w:marBottom w:val="0"/>
          <w:divBdr>
            <w:top w:val="none" w:sz="0" w:space="0" w:color="auto"/>
            <w:left w:val="none" w:sz="0" w:space="0" w:color="auto"/>
            <w:bottom w:val="none" w:sz="0" w:space="0" w:color="auto"/>
            <w:right w:val="none" w:sz="0" w:space="0" w:color="auto"/>
          </w:divBdr>
        </w:div>
        <w:div w:id="2026591193">
          <w:marLeft w:val="480"/>
          <w:marRight w:val="0"/>
          <w:marTop w:val="0"/>
          <w:marBottom w:val="0"/>
          <w:divBdr>
            <w:top w:val="none" w:sz="0" w:space="0" w:color="auto"/>
            <w:left w:val="none" w:sz="0" w:space="0" w:color="auto"/>
            <w:bottom w:val="none" w:sz="0" w:space="0" w:color="auto"/>
            <w:right w:val="none" w:sz="0" w:space="0" w:color="auto"/>
          </w:divBdr>
        </w:div>
        <w:div w:id="2054233476">
          <w:marLeft w:val="480"/>
          <w:marRight w:val="0"/>
          <w:marTop w:val="0"/>
          <w:marBottom w:val="0"/>
          <w:divBdr>
            <w:top w:val="none" w:sz="0" w:space="0" w:color="auto"/>
            <w:left w:val="none" w:sz="0" w:space="0" w:color="auto"/>
            <w:bottom w:val="none" w:sz="0" w:space="0" w:color="auto"/>
            <w:right w:val="none" w:sz="0" w:space="0" w:color="auto"/>
          </w:divBdr>
        </w:div>
        <w:div w:id="626622094">
          <w:marLeft w:val="480"/>
          <w:marRight w:val="0"/>
          <w:marTop w:val="0"/>
          <w:marBottom w:val="0"/>
          <w:divBdr>
            <w:top w:val="none" w:sz="0" w:space="0" w:color="auto"/>
            <w:left w:val="none" w:sz="0" w:space="0" w:color="auto"/>
            <w:bottom w:val="none" w:sz="0" w:space="0" w:color="auto"/>
            <w:right w:val="none" w:sz="0" w:space="0" w:color="auto"/>
          </w:divBdr>
        </w:div>
        <w:div w:id="696734469">
          <w:marLeft w:val="480"/>
          <w:marRight w:val="0"/>
          <w:marTop w:val="0"/>
          <w:marBottom w:val="0"/>
          <w:divBdr>
            <w:top w:val="none" w:sz="0" w:space="0" w:color="auto"/>
            <w:left w:val="none" w:sz="0" w:space="0" w:color="auto"/>
            <w:bottom w:val="none" w:sz="0" w:space="0" w:color="auto"/>
            <w:right w:val="none" w:sz="0" w:space="0" w:color="auto"/>
          </w:divBdr>
        </w:div>
        <w:div w:id="437138293">
          <w:marLeft w:val="480"/>
          <w:marRight w:val="0"/>
          <w:marTop w:val="0"/>
          <w:marBottom w:val="0"/>
          <w:divBdr>
            <w:top w:val="none" w:sz="0" w:space="0" w:color="auto"/>
            <w:left w:val="none" w:sz="0" w:space="0" w:color="auto"/>
            <w:bottom w:val="none" w:sz="0" w:space="0" w:color="auto"/>
            <w:right w:val="none" w:sz="0" w:space="0" w:color="auto"/>
          </w:divBdr>
        </w:div>
        <w:div w:id="1421219651">
          <w:marLeft w:val="480"/>
          <w:marRight w:val="0"/>
          <w:marTop w:val="0"/>
          <w:marBottom w:val="0"/>
          <w:divBdr>
            <w:top w:val="none" w:sz="0" w:space="0" w:color="auto"/>
            <w:left w:val="none" w:sz="0" w:space="0" w:color="auto"/>
            <w:bottom w:val="none" w:sz="0" w:space="0" w:color="auto"/>
            <w:right w:val="none" w:sz="0" w:space="0" w:color="auto"/>
          </w:divBdr>
        </w:div>
        <w:div w:id="1267811418">
          <w:marLeft w:val="480"/>
          <w:marRight w:val="0"/>
          <w:marTop w:val="0"/>
          <w:marBottom w:val="0"/>
          <w:divBdr>
            <w:top w:val="none" w:sz="0" w:space="0" w:color="auto"/>
            <w:left w:val="none" w:sz="0" w:space="0" w:color="auto"/>
            <w:bottom w:val="none" w:sz="0" w:space="0" w:color="auto"/>
            <w:right w:val="none" w:sz="0" w:space="0" w:color="auto"/>
          </w:divBdr>
        </w:div>
        <w:div w:id="1979139677">
          <w:marLeft w:val="480"/>
          <w:marRight w:val="0"/>
          <w:marTop w:val="0"/>
          <w:marBottom w:val="0"/>
          <w:divBdr>
            <w:top w:val="none" w:sz="0" w:space="0" w:color="auto"/>
            <w:left w:val="none" w:sz="0" w:space="0" w:color="auto"/>
            <w:bottom w:val="none" w:sz="0" w:space="0" w:color="auto"/>
            <w:right w:val="none" w:sz="0" w:space="0" w:color="auto"/>
          </w:divBdr>
        </w:div>
        <w:div w:id="628437343">
          <w:marLeft w:val="480"/>
          <w:marRight w:val="0"/>
          <w:marTop w:val="0"/>
          <w:marBottom w:val="0"/>
          <w:divBdr>
            <w:top w:val="none" w:sz="0" w:space="0" w:color="auto"/>
            <w:left w:val="none" w:sz="0" w:space="0" w:color="auto"/>
            <w:bottom w:val="none" w:sz="0" w:space="0" w:color="auto"/>
            <w:right w:val="none" w:sz="0" w:space="0" w:color="auto"/>
          </w:divBdr>
        </w:div>
        <w:div w:id="1054811663">
          <w:marLeft w:val="480"/>
          <w:marRight w:val="0"/>
          <w:marTop w:val="0"/>
          <w:marBottom w:val="0"/>
          <w:divBdr>
            <w:top w:val="none" w:sz="0" w:space="0" w:color="auto"/>
            <w:left w:val="none" w:sz="0" w:space="0" w:color="auto"/>
            <w:bottom w:val="none" w:sz="0" w:space="0" w:color="auto"/>
            <w:right w:val="none" w:sz="0" w:space="0" w:color="auto"/>
          </w:divBdr>
        </w:div>
        <w:div w:id="820927265">
          <w:marLeft w:val="480"/>
          <w:marRight w:val="0"/>
          <w:marTop w:val="0"/>
          <w:marBottom w:val="0"/>
          <w:divBdr>
            <w:top w:val="none" w:sz="0" w:space="0" w:color="auto"/>
            <w:left w:val="none" w:sz="0" w:space="0" w:color="auto"/>
            <w:bottom w:val="none" w:sz="0" w:space="0" w:color="auto"/>
            <w:right w:val="none" w:sz="0" w:space="0" w:color="auto"/>
          </w:divBdr>
        </w:div>
        <w:div w:id="1501040120">
          <w:marLeft w:val="480"/>
          <w:marRight w:val="0"/>
          <w:marTop w:val="0"/>
          <w:marBottom w:val="0"/>
          <w:divBdr>
            <w:top w:val="none" w:sz="0" w:space="0" w:color="auto"/>
            <w:left w:val="none" w:sz="0" w:space="0" w:color="auto"/>
            <w:bottom w:val="none" w:sz="0" w:space="0" w:color="auto"/>
            <w:right w:val="none" w:sz="0" w:space="0" w:color="auto"/>
          </w:divBdr>
        </w:div>
        <w:div w:id="29502227">
          <w:marLeft w:val="480"/>
          <w:marRight w:val="0"/>
          <w:marTop w:val="0"/>
          <w:marBottom w:val="0"/>
          <w:divBdr>
            <w:top w:val="none" w:sz="0" w:space="0" w:color="auto"/>
            <w:left w:val="none" w:sz="0" w:space="0" w:color="auto"/>
            <w:bottom w:val="none" w:sz="0" w:space="0" w:color="auto"/>
            <w:right w:val="none" w:sz="0" w:space="0" w:color="auto"/>
          </w:divBdr>
        </w:div>
        <w:div w:id="101189233">
          <w:marLeft w:val="480"/>
          <w:marRight w:val="0"/>
          <w:marTop w:val="0"/>
          <w:marBottom w:val="0"/>
          <w:divBdr>
            <w:top w:val="none" w:sz="0" w:space="0" w:color="auto"/>
            <w:left w:val="none" w:sz="0" w:space="0" w:color="auto"/>
            <w:bottom w:val="none" w:sz="0" w:space="0" w:color="auto"/>
            <w:right w:val="none" w:sz="0" w:space="0" w:color="auto"/>
          </w:divBdr>
        </w:div>
        <w:div w:id="1494640099">
          <w:marLeft w:val="480"/>
          <w:marRight w:val="0"/>
          <w:marTop w:val="0"/>
          <w:marBottom w:val="0"/>
          <w:divBdr>
            <w:top w:val="none" w:sz="0" w:space="0" w:color="auto"/>
            <w:left w:val="none" w:sz="0" w:space="0" w:color="auto"/>
            <w:bottom w:val="none" w:sz="0" w:space="0" w:color="auto"/>
            <w:right w:val="none" w:sz="0" w:space="0" w:color="auto"/>
          </w:divBdr>
        </w:div>
        <w:div w:id="920411615">
          <w:marLeft w:val="480"/>
          <w:marRight w:val="0"/>
          <w:marTop w:val="0"/>
          <w:marBottom w:val="0"/>
          <w:divBdr>
            <w:top w:val="none" w:sz="0" w:space="0" w:color="auto"/>
            <w:left w:val="none" w:sz="0" w:space="0" w:color="auto"/>
            <w:bottom w:val="none" w:sz="0" w:space="0" w:color="auto"/>
            <w:right w:val="none" w:sz="0" w:space="0" w:color="auto"/>
          </w:divBdr>
        </w:div>
        <w:div w:id="2040472801">
          <w:marLeft w:val="480"/>
          <w:marRight w:val="0"/>
          <w:marTop w:val="0"/>
          <w:marBottom w:val="0"/>
          <w:divBdr>
            <w:top w:val="none" w:sz="0" w:space="0" w:color="auto"/>
            <w:left w:val="none" w:sz="0" w:space="0" w:color="auto"/>
            <w:bottom w:val="none" w:sz="0" w:space="0" w:color="auto"/>
            <w:right w:val="none" w:sz="0" w:space="0" w:color="auto"/>
          </w:divBdr>
        </w:div>
        <w:div w:id="1725835230">
          <w:marLeft w:val="480"/>
          <w:marRight w:val="0"/>
          <w:marTop w:val="0"/>
          <w:marBottom w:val="0"/>
          <w:divBdr>
            <w:top w:val="none" w:sz="0" w:space="0" w:color="auto"/>
            <w:left w:val="none" w:sz="0" w:space="0" w:color="auto"/>
            <w:bottom w:val="none" w:sz="0" w:space="0" w:color="auto"/>
            <w:right w:val="none" w:sz="0" w:space="0" w:color="auto"/>
          </w:divBdr>
        </w:div>
        <w:div w:id="1663043144">
          <w:marLeft w:val="480"/>
          <w:marRight w:val="0"/>
          <w:marTop w:val="0"/>
          <w:marBottom w:val="0"/>
          <w:divBdr>
            <w:top w:val="none" w:sz="0" w:space="0" w:color="auto"/>
            <w:left w:val="none" w:sz="0" w:space="0" w:color="auto"/>
            <w:bottom w:val="none" w:sz="0" w:space="0" w:color="auto"/>
            <w:right w:val="none" w:sz="0" w:space="0" w:color="auto"/>
          </w:divBdr>
        </w:div>
        <w:div w:id="401298643">
          <w:marLeft w:val="480"/>
          <w:marRight w:val="0"/>
          <w:marTop w:val="0"/>
          <w:marBottom w:val="0"/>
          <w:divBdr>
            <w:top w:val="none" w:sz="0" w:space="0" w:color="auto"/>
            <w:left w:val="none" w:sz="0" w:space="0" w:color="auto"/>
            <w:bottom w:val="none" w:sz="0" w:space="0" w:color="auto"/>
            <w:right w:val="none" w:sz="0" w:space="0" w:color="auto"/>
          </w:divBdr>
        </w:div>
        <w:div w:id="484856728">
          <w:marLeft w:val="480"/>
          <w:marRight w:val="0"/>
          <w:marTop w:val="0"/>
          <w:marBottom w:val="0"/>
          <w:divBdr>
            <w:top w:val="none" w:sz="0" w:space="0" w:color="auto"/>
            <w:left w:val="none" w:sz="0" w:space="0" w:color="auto"/>
            <w:bottom w:val="none" w:sz="0" w:space="0" w:color="auto"/>
            <w:right w:val="none" w:sz="0" w:space="0" w:color="auto"/>
          </w:divBdr>
        </w:div>
        <w:div w:id="298455981">
          <w:marLeft w:val="480"/>
          <w:marRight w:val="0"/>
          <w:marTop w:val="0"/>
          <w:marBottom w:val="0"/>
          <w:divBdr>
            <w:top w:val="none" w:sz="0" w:space="0" w:color="auto"/>
            <w:left w:val="none" w:sz="0" w:space="0" w:color="auto"/>
            <w:bottom w:val="none" w:sz="0" w:space="0" w:color="auto"/>
            <w:right w:val="none" w:sz="0" w:space="0" w:color="auto"/>
          </w:divBdr>
        </w:div>
        <w:div w:id="1475951768">
          <w:marLeft w:val="480"/>
          <w:marRight w:val="0"/>
          <w:marTop w:val="0"/>
          <w:marBottom w:val="0"/>
          <w:divBdr>
            <w:top w:val="none" w:sz="0" w:space="0" w:color="auto"/>
            <w:left w:val="none" w:sz="0" w:space="0" w:color="auto"/>
            <w:bottom w:val="none" w:sz="0" w:space="0" w:color="auto"/>
            <w:right w:val="none" w:sz="0" w:space="0" w:color="auto"/>
          </w:divBdr>
        </w:div>
      </w:divsChild>
    </w:div>
    <w:div w:id="778646290">
      <w:bodyDiv w:val="1"/>
      <w:marLeft w:val="0"/>
      <w:marRight w:val="0"/>
      <w:marTop w:val="0"/>
      <w:marBottom w:val="0"/>
      <w:divBdr>
        <w:top w:val="none" w:sz="0" w:space="0" w:color="auto"/>
        <w:left w:val="none" w:sz="0" w:space="0" w:color="auto"/>
        <w:bottom w:val="none" w:sz="0" w:space="0" w:color="auto"/>
        <w:right w:val="none" w:sz="0" w:space="0" w:color="auto"/>
      </w:divBdr>
    </w:div>
    <w:div w:id="782916472">
      <w:bodyDiv w:val="1"/>
      <w:marLeft w:val="0"/>
      <w:marRight w:val="0"/>
      <w:marTop w:val="0"/>
      <w:marBottom w:val="0"/>
      <w:divBdr>
        <w:top w:val="none" w:sz="0" w:space="0" w:color="auto"/>
        <w:left w:val="none" w:sz="0" w:space="0" w:color="auto"/>
        <w:bottom w:val="none" w:sz="0" w:space="0" w:color="auto"/>
        <w:right w:val="none" w:sz="0" w:space="0" w:color="auto"/>
      </w:divBdr>
    </w:div>
    <w:div w:id="785584353">
      <w:bodyDiv w:val="1"/>
      <w:marLeft w:val="0"/>
      <w:marRight w:val="0"/>
      <w:marTop w:val="0"/>
      <w:marBottom w:val="0"/>
      <w:divBdr>
        <w:top w:val="none" w:sz="0" w:space="0" w:color="auto"/>
        <w:left w:val="none" w:sz="0" w:space="0" w:color="auto"/>
        <w:bottom w:val="none" w:sz="0" w:space="0" w:color="auto"/>
        <w:right w:val="none" w:sz="0" w:space="0" w:color="auto"/>
      </w:divBdr>
    </w:div>
    <w:div w:id="788746109">
      <w:bodyDiv w:val="1"/>
      <w:marLeft w:val="0"/>
      <w:marRight w:val="0"/>
      <w:marTop w:val="0"/>
      <w:marBottom w:val="0"/>
      <w:divBdr>
        <w:top w:val="none" w:sz="0" w:space="0" w:color="auto"/>
        <w:left w:val="none" w:sz="0" w:space="0" w:color="auto"/>
        <w:bottom w:val="none" w:sz="0" w:space="0" w:color="auto"/>
        <w:right w:val="none" w:sz="0" w:space="0" w:color="auto"/>
      </w:divBdr>
    </w:div>
    <w:div w:id="791478890">
      <w:bodyDiv w:val="1"/>
      <w:marLeft w:val="0"/>
      <w:marRight w:val="0"/>
      <w:marTop w:val="0"/>
      <w:marBottom w:val="0"/>
      <w:divBdr>
        <w:top w:val="none" w:sz="0" w:space="0" w:color="auto"/>
        <w:left w:val="none" w:sz="0" w:space="0" w:color="auto"/>
        <w:bottom w:val="none" w:sz="0" w:space="0" w:color="auto"/>
        <w:right w:val="none" w:sz="0" w:space="0" w:color="auto"/>
      </w:divBdr>
    </w:div>
    <w:div w:id="795097469">
      <w:bodyDiv w:val="1"/>
      <w:marLeft w:val="0"/>
      <w:marRight w:val="0"/>
      <w:marTop w:val="0"/>
      <w:marBottom w:val="0"/>
      <w:divBdr>
        <w:top w:val="none" w:sz="0" w:space="0" w:color="auto"/>
        <w:left w:val="none" w:sz="0" w:space="0" w:color="auto"/>
        <w:bottom w:val="none" w:sz="0" w:space="0" w:color="auto"/>
        <w:right w:val="none" w:sz="0" w:space="0" w:color="auto"/>
      </w:divBdr>
    </w:div>
    <w:div w:id="795216112">
      <w:bodyDiv w:val="1"/>
      <w:marLeft w:val="0"/>
      <w:marRight w:val="0"/>
      <w:marTop w:val="0"/>
      <w:marBottom w:val="0"/>
      <w:divBdr>
        <w:top w:val="none" w:sz="0" w:space="0" w:color="auto"/>
        <w:left w:val="none" w:sz="0" w:space="0" w:color="auto"/>
        <w:bottom w:val="none" w:sz="0" w:space="0" w:color="auto"/>
        <w:right w:val="none" w:sz="0" w:space="0" w:color="auto"/>
      </w:divBdr>
    </w:div>
    <w:div w:id="803885749">
      <w:bodyDiv w:val="1"/>
      <w:marLeft w:val="0"/>
      <w:marRight w:val="0"/>
      <w:marTop w:val="0"/>
      <w:marBottom w:val="0"/>
      <w:divBdr>
        <w:top w:val="none" w:sz="0" w:space="0" w:color="auto"/>
        <w:left w:val="none" w:sz="0" w:space="0" w:color="auto"/>
        <w:bottom w:val="none" w:sz="0" w:space="0" w:color="auto"/>
        <w:right w:val="none" w:sz="0" w:space="0" w:color="auto"/>
      </w:divBdr>
    </w:div>
    <w:div w:id="804390902">
      <w:bodyDiv w:val="1"/>
      <w:marLeft w:val="0"/>
      <w:marRight w:val="0"/>
      <w:marTop w:val="0"/>
      <w:marBottom w:val="0"/>
      <w:divBdr>
        <w:top w:val="none" w:sz="0" w:space="0" w:color="auto"/>
        <w:left w:val="none" w:sz="0" w:space="0" w:color="auto"/>
        <w:bottom w:val="none" w:sz="0" w:space="0" w:color="auto"/>
        <w:right w:val="none" w:sz="0" w:space="0" w:color="auto"/>
      </w:divBdr>
    </w:div>
    <w:div w:id="810513627">
      <w:bodyDiv w:val="1"/>
      <w:marLeft w:val="0"/>
      <w:marRight w:val="0"/>
      <w:marTop w:val="0"/>
      <w:marBottom w:val="0"/>
      <w:divBdr>
        <w:top w:val="none" w:sz="0" w:space="0" w:color="auto"/>
        <w:left w:val="none" w:sz="0" w:space="0" w:color="auto"/>
        <w:bottom w:val="none" w:sz="0" w:space="0" w:color="auto"/>
        <w:right w:val="none" w:sz="0" w:space="0" w:color="auto"/>
      </w:divBdr>
    </w:div>
    <w:div w:id="810899073">
      <w:bodyDiv w:val="1"/>
      <w:marLeft w:val="0"/>
      <w:marRight w:val="0"/>
      <w:marTop w:val="0"/>
      <w:marBottom w:val="0"/>
      <w:divBdr>
        <w:top w:val="none" w:sz="0" w:space="0" w:color="auto"/>
        <w:left w:val="none" w:sz="0" w:space="0" w:color="auto"/>
        <w:bottom w:val="none" w:sz="0" w:space="0" w:color="auto"/>
        <w:right w:val="none" w:sz="0" w:space="0" w:color="auto"/>
      </w:divBdr>
    </w:div>
    <w:div w:id="816530919">
      <w:bodyDiv w:val="1"/>
      <w:marLeft w:val="0"/>
      <w:marRight w:val="0"/>
      <w:marTop w:val="0"/>
      <w:marBottom w:val="0"/>
      <w:divBdr>
        <w:top w:val="none" w:sz="0" w:space="0" w:color="auto"/>
        <w:left w:val="none" w:sz="0" w:space="0" w:color="auto"/>
        <w:bottom w:val="none" w:sz="0" w:space="0" w:color="auto"/>
        <w:right w:val="none" w:sz="0" w:space="0" w:color="auto"/>
      </w:divBdr>
    </w:div>
    <w:div w:id="822769742">
      <w:bodyDiv w:val="1"/>
      <w:marLeft w:val="0"/>
      <w:marRight w:val="0"/>
      <w:marTop w:val="0"/>
      <w:marBottom w:val="0"/>
      <w:divBdr>
        <w:top w:val="none" w:sz="0" w:space="0" w:color="auto"/>
        <w:left w:val="none" w:sz="0" w:space="0" w:color="auto"/>
        <w:bottom w:val="none" w:sz="0" w:space="0" w:color="auto"/>
        <w:right w:val="none" w:sz="0" w:space="0" w:color="auto"/>
      </w:divBdr>
    </w:div>
    <w:div w:id="828327553">
      <w:bodyDiv w:val="1"/>
      <w:marLeft w:val="0"/>
      <w:marRight w:val="0"/>
      <w:marTop w:val="0"/>
      <w:marBottom w:val="0"/>
      <w:divBdr>
        <w:top w:val="none" w:sz="0" w:space="0" w:color="auto"/>
        <w:left w:val="none" w:sz="0" w:space="0" w:color="auto"/>
        <w:bottom w:val="none" w:sz="0" w:space="0" w:color="auto"/>
        <w:right w:val="none" w:sz="0" w:space="0" w:color="auto"/>
      </w:divBdr>
    </w:div>
    <w:div w:id="829293002">
      <w:bodyDiv w:val="1"/>
      <w:marLeft w:val="0"/>
      <w:marRight w:val="0"/>
      <w:marTop w:val="0"/>
      <w:marBottom w:val="0"/>
      <w:divBdr>
        <w:top w:val="none" w:sz="0" w:space="0" w:color="auto"/>
        <w:left w:val="none" w:sz="0" w:space="0" w:color="auto"/>
        <w:bottom w:val="none" w:sz="0" w:space="0" w:color="auto"/>
        <w:right w:val="none" w:sz="0" w:space="0" w:color="auto"/>
      </w:divBdr>
    </w:div>
    <w:div w:id="831944020">
      <w:bodyDiv w:val="1"/>
      <w:marLeft w:val="0"/>
      <w:marRight w:val="0"/>
      <w:marTop w:val="0"/>
      <w:marBottom w:val="0"/>
      <w:divBdr>
        <w:top w:val="none" w:sz="0" w:space="0" w:color="auto"/>
        <w:left w:val="none" w:sz="0" w:space="0" w:color="auto"/>
        <w:bottom w:val="none" w:sz="0" w:space="0" w:color="auto"/>
        <w:right w:val="none" w:sz="0" w:space="0" w:color="auto"/>
      </w:divBdr>
    </w:div>
    <w:div w:id="839932907">
      <w:bodyDiv w:val="1"/>
      <w:marLeft w:val="0"/>
      <w:marRight w:val="0"/>
      <w:marTop w:val="0"/>
      <w:marBottom w:val="0"/>
      <w:divBdr>
        <w:top w:val="none" w:sz="0" w:space="0" w:color="auto"/>
        <w:left w:val="none" w:sz="0" w:space="0" w:color="auto"/>
        <w:bottom w:val="none" w:sz="0" w:space="0" w:color="auto"/>
        <w:right w:val="none" w:sz="0" w:space="0" w:color="auto"/>
      </w:divBdr>
    </w:div>
    <w:div w:id="844050536">
      <w:bodyDiv w:val="1"/>
      <w:marLeft w:val="0"/>
      <w:marRight w:val="0"/>
      <w:marTop w:val="0"/>
      <w:marBottom w:val="0"/>
      <w:divBdr>
        <w:top w:val="none" w:sz="0" w:space="0" w:color="auto"/>
        <w:left w:val="none" w:sz="0" w:space="0" w:color="auto"/>
        <w:bottom w:val="none" w:sz="0" w:space="0" w:color="auto"/>
        <w:right w:val="none" w:sz="0" w:space="0" w:color="auto"/>
      </w:divBdr>
    </w:div>
    <w:div w:id="848561709">
      <w:bodyDiv w:val="1"/>
      <w:marLeft w:val="0"/>
      <w:marRight w:val="0"/>
      <w:marTop w:val="0"/>
      <w:marBottom w:val="0"/>
      <w:divBdr>
        <w:top w:val="none" w:sz="0" w:space="0" w:color="auto"/>
        <w:left w:val="none" w:sz="0" w:space="0" w:color="auto"/>
        <w:bottom w:val="none" w:sz="0" w:space="0" w:color="auto"/>
        <w:right w:val="none" w:sz="0" w:space="0" w:color="auto"/>
      </w:divBdr>
    </w:div>
    <w:div w:id="850532011">
      <w:bodyDiv w:val="1"/>
      <w:marLeft w:val="0"/>
      <w:marRight w:val="0"/>
      <w:marTop w:val="0"/>
      <w:marBottom w:val="0"/>
      <w:divBdr>
        <w:top w:val="none" w:sz="0" w:space="0" w:color="auto"/>
        <w:left w:val="none" w:sz="0" w:space="0" w:color="auto"/>
        <w:bottom w:val="none" w:sz="0" w:space="0" w:color="auto"/>
        <w:right w:val="none" w:sz="0" w:space="0" w:color="auto"/>
      </w:divBdr>
    </w:div>
    <w:div w:id="874804851">
      <w:bodyDiv w:val="1"/>
      <w:marLeft w:val="0"/>
      <w:marRight w:val="0"/>
      <w:marTop w:val="0"/>
      <w:marBottom w:val="0"/>
      <w:divBdr>
        <w:top w:val="none" w:sz="0" w:space="0" w:color="auto"/>
        <w:left w:val="none" w:sz="0" w:space="0" w:color="auto"/>
        <w:bottom w:val="none" w:sz="0" w:space="0" w:color="auto"/>
        <w:right w:val="none" w:sz="0" w:space="0" w:color="auto"/>
      </w:divBdr>
    </w:div>
    <w:div w:id="875653830">
      <w:bodyDiv w:val="1"/>
      <w:marLeft w:val="0"/>
      <w:marRight w:val="0"/>
      <w:marTop w:val="0"/>
      <w:marBottom w:val="0"/>
      <w:divBdr>
        <w:top w:val="none" w:sz="0" w:space="0" w:color="auto"/>
        <w:left w:val="none" w:sz="0" w:space="0" w:color="auto"/>
        <w:bottom w:val="none" w:sz="0" w:space="0" w:color="auto"/>
        <w:right w:val="none" w:sz="0" w:space="0" w:color="auto"/>
      </w:divBdr>
    </w:div>
    <w:div w:id="876042015">
      <w:bodyDiv w:val="1"/>
      <w:marLeft w:val="0"/>
      <w:marRight w:val="0"/>
      <w:marTop w:val="0"/>
      <w:marBottom w:val="0"/>
      <w:divBdr>
        <w:top w:val="none" w:sz="0" w:space="0" w:color="auto"/>
        <w:left w:val="none" w:sz="0" w:space="0" w:color="auto"/>
        <w:bottom w:val="none" w:sz="0" w:space="0" w:color="auto"/>
        <w:right w:val="none" w:sz="0" w:space="0" w:color="auto"/>
      </w:divBdr>
      <w:divsChild>
        <w:div w:id="1296452536">
          <w:marLeft w:val="480"/>
          <w:marRight w:val="0"/>
          <w:marTop w:val="0"/>
          <w:marBottom w:val="0"/>
          <w:divBdr>
            <w:top w:val="none" w:sz="0" w:space="0" w:color="auto"/>
            <w:left w:val="none" w:sz="0" w:space="0" w:color="auto"/>
            <w:bottom w:val="none" w:sz="0" w:space="0" w:color="auto"/>
            <w:right w:val="none" w:sz="0" w:space="0" w:color="auto"/>
          </w:divBdr>
        </w:div>
        <w:div w:id="1725175556">
          <w:marLeft w:val="480"/>
          <w:marRight w:val="0"/>
          <w:marTop w:val="0"/>
          <w:marBottom w:val="0"/>
          <w:divBdr>
            <w:top w:val="none" w:sz="0" w:space="0" w:color="auto"/>
            <w:left w:val="none" w:sz="0" w:space="0" w:color="auto"/>
            <w:bottom w:val="none" w:sz="0" w:space="0" w:color="auto"/>
            <w:right w:val="none" w:sz="0" w:space="0" w:color="auto"/>
          </w:divBdr>
        </w:div>
        <w:div w:id="1583442189">
          <w:marLeft w:val="480"/>
          <w:marRight w:val="0"/>
          <w:marTop w:val="0"/>
          <w:marBottom w:val="0"/>
          <w:divBdr>
            <w:top w:val="none" w:sz="0" w:space="0" w:color="auto"/>
            <w:left w:val="none" w:sz="0" w:space="0" w:color="auto"/>
            <w:bottom w:val="none" w:sz="0" w:space="0" w:color="auto"/>
            <w:right w:val="none" w:sz="0" w:space="0" w:color="auto"/>
          </w:divBdr>
        </w:div>
        <w:div w:id="709721533">
          <w:marLeft w:val="480"/>
          <w:marRight w:val="0"/>
          <w:marTop w:val="0"/>
          <w:marBottom w:val="0"/>
          <w:divBdr>
            <w:top w:val="none" w:sz="0" w:space="0" w:color="auto"/>
            <w:left w:val="none" w:sz="0" w:space="0" w:color="auto"/>
            <w:bottom w:val="none" w:sz="0" w:space="0" w:color="auto"/>
            <w:right w:val="none" w:sz="0" w:space="0" w:color="auto"/>
          </w:divBdr>
        </w:div>
        <w:div w:id="330375865">
          <w:marLeft w:val="480"/>
          <w:marRight w:val="0"/>
          <w:marTop w:val="0"/>
          <w:marBottom w:val="0"/>
          <w:divBdr>
            <w:top w:val="none" w:sz="0" w:space="0" w:color="auto"/>
            <w:left w:val="none" w:sz="0" w:space="0" w:color="auto"/>
            <w:bottom w:val="none" w:sz="0" w:space="0" w:color="auto"/>
            <w:right w:val="none" w:sz="0" w:space="0" w:color="auto"/>
          </w:divBdr>
        </w:div>
        <w:div w:id="20789074">
          <w:marLeft w:val="480"/>
          <w:marRight w:val="0"/>
          <w:marTop w:val="0"/>
          <w:marBottom w:val="0"/>
          <w:divBdr>
            <w:top w:val="none" w:sz="0" w:space="0" w:color="auto"/>
            <w:left w:val="none" w:sz="0" w:space="0" w:color="auto"/>
            <w:bottom w:val="none" w:sz="0" w:space="0" w:color="auto"/>
            <w:right w:val="none" w:sz="0" w:space="0" w:color="auto"/>
          </w:divBdr>
        </w:div>
        <w:div w:id="559098511">
          <w:marLeft w:val="480"/>
          <w:marRight w:val="0"/>
          <w:marTop w:val="0"/>
          <w:marBottom w:val="0"/>
          <w:divBdr>
            <w:top w:val="none" w:sz="0" w:space="0" w:color="auto"/>
            <w:left w:val="none" w:sz="0" w:space="0" w:color="auto"/>
            <w:bottom w:val="none" w:sz="0" w:space="0" w:color="auto"/>
            <w:right w:val="none" w:sz="0" w:space="0" w:color="auto"/>
          </w:divBdr>
        </w:div>
        <w:div w:id="2014797135">
          <w:marLeft w:val="480"/>
          <w:marRight w:val="0"/>
          <w:marTop w:val="0"/>
          <w:marBottom w:val="0"/>
          <w:divBdr>
            <w:top w:val="none" w:sz="0" w:space="0" w:color="auto"/>
            <w:left w:val="none" w:sz="0" w:space="0" w:color="auto"/>
            <w:bottom w:val="none" w:sz="0" w:space="0" w:color="auto"/>
            <w:right w:val="none" w:sz="0" w:space="0" w:color="auto"/>
          </w:divBdr>
        </w:div>
        <w:div w:id="792557525">
          <w:marLeft w:val="480"/>
          <w:marRight w:val="0"/>
          <w:marTop w:val="0"/>
          <w:marBottom w:val="0"/>
          <w:divBdr>
            <w:top w:val="none" w:sz="0" w:space="0" w:color="auto"/>
            <w:left w:val="none" w:sz="0" w:space="0" w:color="auto"/>
            <w:bottom w:val="none" w:sz="0" w:space="0" w:color="auto"/>
            <w:right w:val="none" w:sz="0" w:space="0" w:color="auto"/>
          </w:divBdr>
        </w:div>
        <w:div w:id="409697874">
          <w:marLeft w:val="480"/>
          <w:marRight w:val="0"/>
          <w:marTop w:val="0"/>
          <w:marBottom w:val="0"/>
          <w:divBdr>
            <w:top w:val="none" w:sz="0" w:space="0" w:color="auto"/>
            <w:left w:val="none" w:sz="0" w:space="0" w:color="auto"/>
            <w:bottom w:val="none" w:sz="0" w:space="0" w:color="auto"/>
            <w:right w:val="none" w:sz="0" w:space="0" w:color="auto"/>
          </w:divBdr>
        </w:div>
        <w:div w:id="224024444">
          <w:marLeft w:val="480"/>
          <w:marRight w:val="0"/>
          <w:marTop w:val="0"/>
          <w:marBottom w:val="0"/>
          <w:divBdr>
            <w:top w:val="none" w:sz="0" w:space="0" w:color="auto"/>
            <w:left w:val="none" w:sz="0" w:space="0" w:color="auto"/>
            <w:bottom w:val="none" w:sz="0" w:space="0" w:color="auto"/>
            <w:right w:val="none" w:sz="0" w:space="0" w:color="auto"/>
          </w:divBdr>
        </w:div>
        <w:div w:id="1703090656">
          <w:marLeft w:val="480"/>
          <w:marRight w:val="0"/>
          <w:marTop w:val="0"/>
          <w:marBottom w:val="0"/>
          <w:divBdr>
            <w:top w:val="none" w:sz="0" w:space="0" w:color="auto"/>
            <w:left w:val="none" w:sz="0" w:space="0" w:color="auto"/>
            <w:bottom w:val="none" w:sz="0" w:space="0" w:color="auto"/>
            <w:right w:val="none" w:sz="0" w:space="0" w:color="auto"/>
          </w:divBdr>
        </w:div>
        <w:div w:id="547644526">
          <w:marLeft w:val="480"/>
          <w:marRight w:val="0"/>
          <w:marTop w:val="0"/>
          <w:marBottom w:val="0"/>
          <w:divBdr>
            <w:top w:val="none" w:sz="0" w:space="0" w:color="auto"/>
            <w:left w:val="none" w:sz="0" w:space="0" w:color="auto"/>
            <w:bottom w:val="none" w:sz="0" w:space="0" w:color="auto"/>
            <w:right w:val="none" w:sz="0" w:space="0" w:color="auto"/>
          </w:divBdr>
        </w:div>
        <w:div w:id="832766515">
          <w:marLeft w:val="480"/>
          <w:marRight w:val="0"/>
          <w:marTop w:val="0"/>
          <w:marBottom w:val="0"/>
          <w:divBdr>
            <w:top w:val="none" w:sz="0" w:space="0" w:color="auto"/>
            <w:left w:val="none" w:sz="0" w:space="0" w:color="auto"/>
            <w:bottom w:val="none" w:sz="0" w:space="0" w:color="auto"/>
            <w:right w:val="none" w:sz="0" w:space="0" w:color="auto"/>
          </w:divBdr>
        </w:div>
        <w:div w:id="209652617">
          <w:marLeft w:val="480"/>
          <w:marRight w:val="0"/>
          <w:marTop w:val="0"/>
          <w:marBottom w:val="0"/>
          <w:divBdr>
            <w:top w:val="none" w:sz="0" w:space="0" w:color="auto"/>
            <w:left w:val="none" w:sz="0" w:space="0" w:color="auto"/>
            <w:bottom w:val="none" w:sz="0" w:space="0" w:color="auto"/>
            <w:right w:val="none" w:sz="0" w:space="0" w:color="auto"/>
          </w:divBdr>
        </w:div>
        <w:div w:id="1869365008">
          <w:marLeft w:val="480"/>
          <w:marRight w:val="0"/>
          <w:marTop w:val="0"/>
          <w:marBottom w:val="0"/>
          <w:divBdr>
            <w:top w:val="none" w:sz="0" w:space="0" w:color="auto"/>
            <w:left w:val="none" w:sz="0" w:space="0" w:color="auto"/>
            <w:bottom w:val="none" w:sz="0" w:space="0" w:color="auto"/>
            <w:right w:val="none" w:sz="0" w:space="0" w:color="auto"/>
          </w:divBdr>
        </w:div>
        <w:div w:id="92895985">
          <w:marLeft w:val="480"/>
          <w:marRight w:val="0"/>
          <w:marTop w:val="0"/>
          <w:marBottom w:val="0"/>
          <w:divBdr>
            <w:top w:val="none" w:sz="0" w:space="0" w:color="auto"/>
            <w:left w:val="none" w:sz="0" w:space="0" w:color="auto"/>
            <w:bottom w:val="none" w:sz="0" w:space="0" w:color="auto"/>
            <w:right w:val="none" w:sz="0" w:space="0" w:color="auto"/>
          </w:divBdr>
        </w:div>
        <w:div w:id="2054579789">
          <w:marLeft w:val="480"/>
          <w:marRight w:val="0"/>
          <w:marTop w:val="0"/>
          <w:marBottom w:val="0"/>
          <w:divBdr>
            <w:top w:val="none" w:sz="0" w:space="0" w:color="auto"/>
            <w:left w:val="none" w:sz="0" w:space="0" w:color="auto"/>
            <w:bottom w:val="none" w:sz="0" w:space="0" w:color="auto"/>
            <w:right w:val="none" w:sz="0" w:space="0" w:color="auto"/>
          </w:divBdr>
        </w:div>
        <w:div w:id="1922835284">
          <w:marLeft w:val="480"/>
          <w:marRight w:val="0"/>
          <w:marTop w:val="0"/>
          <w:marBottom w:val="0"/>
          <w:divBdr>
            <w:top w:val="none" w:sz="0" w:space="0" w:color="auto"/>
            <w:left w:val="none" w:sz="0" w:space="0" w:color="auto"/>
            <w:bottom w:val="none" w:sz="0" w:space="0" w:color="auto"/>
            <w:right w:val="none" w:sz="0" w:space="0" w:color="auto"/>
          </w:divBdr>
        </w:div>
        <w:div w:id="731851296">
          <w:marLeft w:val="480"/>
          <w:marRight w:val="0"/>
          <w:marTop w:val="0"/>
          <w:marBottom w:val="0"/>
          <w:divBdr>
            <w:top w:val="none" w:sz="0" w:space="0" w:color="auto"/>
            <w:left w:val="none" w:sz="0" w:space="0" w:color="auto"/>
            <w:bottom w:val="none" w:sz="0" w:space="0" w:color="auto"/>
            <w:right w:val="none" w:sz="0" w:space="0" w:color="auto"/>
          </w:divBdr>
        </w:div>
        <w:div w:id="2004813784">
          <w:marLeft w:val="480"/>
          <w:marRight w:val="0"/>
          <w:marTop w:val="0"/>
          <w:marBottom w:val="0"/>
          <w:divBdr>
            <w:top w:val="none" w:sz="0" w:space="0" w:color="auto"/>
            <w:left w:val="none" w:sz="0" w:space="0" w:color="auto"/>
            <w:bottom w:val="none" w:sz="0" w:space="0" w:color="auto"/>
            <w:right w:val="none" w:sz="0" w:space="0" w:color="auto"/>
          </w:divBdr>
        </w:div>
        <w:div w:id="1319768172">
          <w:marLeft w:val="480"/>
          <w:marRight w:val="0"/>
          <w:marTop w:val="0"/>
          <w:marBottom w:val="0"/>
          <w:divBdr>
            <w:top w:val="none" w:sz="0" w:space="0" w:color="auto"/>
            <w:left w:val="none" w:sz="0" w:space="0" w:color="auto"/>
            <w:bottom w:val="none" w:sz="0" w:space="0" w:color="auto"/>
            <w:right w:val="none" w:sz="0" w:space="0" w:color="auto"/>
          </w:divBdr>
        </w:div>
        <w:div w:id="1634825807">
          <w:marLeft w:val="480"/>
          <w:marRight w:val="0"/>
          <w:marTop w:val="0"/>
          <w:marBottom w:val="0"/>
          <w:divBdr>
            <w:top w:val="none" w:sz="0" w:space="0" w:color="auto"/>
            <w:left w:val="none" w:sz="0" w:space="0" w:color="auto"/>
            <w:bottom w:val="none" w:sz="0" w:space="0" w:color="auto"/>
            <w:right w:val="none" w:sz="0" w:space="0" w:color="auto"/>
          </w:divBdr>
        </w:div>
        <w:div w:id="842620809">
          <w:marLeft w:val="480"/>
          <w:marRight w:val="0"/>
          <w:marTop w:val="0"/>
          <w:marBottom w:val="0"/>
          <w:divBdr>
            <w:top w:val="none" w:sz="0" w:space="0" w:color="auto"/>
            <w:left w:val="none" w:sz="0" w:space="0" w:color="auto"/>
            <w:bottom w:val="none" w:sz="0" w:space="0" w:color="auto"/>
            <w:right w:val="none" w:sz="0" w:space="0" w:color="auto"/>
          </w:divBdr>
        </w:div>
        <w:div w:id="1706445943">
          <w:marLeft w:val="480"/>
          <w:marRight w:val="0"/>
          <w:marTop w:val="0"/>
          <w:marBottom w:val="0"/>
          <w:divBdr>
            <w:top w:val="none" w:sz="0" w:space="0" w:color="auto"/>
            <w:left w:val="none" w:sz="0" w:space="0" w:color="auto"/>
            <w:bottom w:val="none" w:sz="0" w:space="0" w:color="auto"/>
            <w:right w:val="none" w:sz="0" w:space="0" w:color="auto"/>
          </w:divBdr>
        </w:div>
        <w:div w:id="1626542063">
          <w:marLeft w:val="480"/>
          <w:marRight w:val="0"/>
          <w:marTop w:val="0"/>
          <w:marBottom w:val="0"/>
          <w:divBdr>
            <w:top w:val="none" w:sz="0" w:space="0" w:color="auto"/>
            <w:left w:val="none" w:sz="0" w:space="0" w:color="auto"/>
            <w:bottom w:val="none" w:sz="0" w:space="0" w:color="auto"/>
            <w:right w:val="none" w:sz="0" w:space="0" w:color="auto"/>
          </w:divBdr>
        </w:div>
        <w:div w:id="56973741">
          <w:marLeft w:val="480"/>
          <w:marRight w:val="0"/>
          <w:marTop w:val="0"/>
          <w:marBottom w:val="0"/>
          <w:divBdr>
            <w:top w:val="none" w:sz="0" w:space="0" w:color="auto"/>
            <w:left w:val="none" w:sz="0" w:space="0" w:color="auto"/>
            <w:bottom w:val="none" w:sz="0" w:space="0" w:color="auto"/>
            <w:right w:val="none" w:sz="0" w:space="0" w:color="auto"/>
          </w:divBdr>
        </w:div>
        <w:div w:id="1988431399">
          <w:marLeft w:val="480"/>
          <w:marRight w:val="0"/>
          <w:marTop w:val="0"/>
          <w:marBottom w:val="0"/>
          <w:divBdr>
            <w:top w:val="none" w:sz="0" w:space="0" w:color="auto"/>
            <w:left w:val="none" w:sz="0" w:space="0" w:color="auto"/>
            <w:bottom w:val="none" w:sz="0" w:space="0" w:color="auto"/>
            <w:right w:val="none" w:sz="0" w:space="0" w:color="auto"/>
          </w:divBdr>
        </w:div>
        <w:div w:id="457797052">
          <w:marLeft w:val="480"/>
          <w:marRight w:val="0"/>
          <w:marTop w:val="0"/>
          <w:marBottom w:val="0"/>
          <w:divBdr>
            <w:top w:val="none" w:sz="0" w:space="0" w:color="auto"/>
            <w:left w:val="none" w:sz="0" w:space="0" w:color="auto"/>
            <w:bottom w:val="none" w:sz="0" w:space="0" w:color="auto"/>
            <w:right w:val="none" w:sz="0" w:space="0" w:color="auto"/>
          </w:divBdr>
        </w:div>
        <w:div w:id="747772422">
          <w:marLeft w:val="480"/>
          <w:marRight w:val="0"/>
          <w:marTop w:val="0"/>
          <w:marBottom w:val="0"/>
          <w:divBdr>
            <w:top w:val="none" w:sz="0" w:space="0" w:color="auto"/>
            <w:left w:val="none" w:sz="0" w:space="0" w:color="auto"/>
            <w:bottom w:val="none" w:sz="0" w:space="0" w:color="auto"/>
            <w:right w:val="none" w:sz="0" w:space="0" w:color="auto"/>
          </w:divBdr>
        </w:div>
        <w:div w:id="1714960979">
          <w:marLeft w:val="480"/>
          <w:marRight w:val="0"/>
          <w:marTop w:val="0"/>
          <w:marBottom w:val="0"/>
          <w:divBdr>
            <w:top w:val="none" w:sz="0" w:space="0" w:color="auto"/>
            <w:left w:val="none" w:sz="0" w:space="0" w:color="auto"/>
            <w:bottom w:val="none" w:sz="0" w:space="0" w:color="auto"/>
            <w:right w:val="none" w:sz="0" w:space="0" w:color="auto"/>
          </w:divBdr>
        </w:div>
        <w:div w:id="1121798695">
          <w:marLeft w:val="480"/>
          <w:marRight w:val="0"/>
          <w:marTop w:val="0"/>
          <w:marBottom w:val="0"/>
          <w:divBdr>
            <w:top w:val="none" w:sz="0" w:space="0" w:color="auto"/>
            <w:left w:val="none" w:sz="0" w:space="0" w:color="auto"/>
            <w:bottom w:val="none" w:sz="0" w:space="0" w:color="auto"/>
            <w:right w:val="none" w:sz="0" w:space="0" w:color="auto"/>
          </w:divBdr>
        </w:div>
        <w:div w:id="1118837705">
          <w:marLeft w:val="480"/>
          <w:marRight w:val="0"/>
          <w:marTop w:val="0"/>
          <w:marBottom w:val="0"/>
          <w:divBdr>
            <w:top w:val="none" w:sz="0" w:space="0" w:color="auto"/>
            <w:left w:val="none" w:sz="0" w:space="0" w:color="auto"/>
            <w:bottom w:val="none" w:sz="0" w:space="0" w:color="auto"/>
            <w:right w:val="none" w:sz="0" w:space="0" w:color="auto"/>
          </w:divBdr>
        </w:div>
        <w:div w:id="871261707">
          <w:marLeft w:val="480"/>
          <w:marRight w:val="0"/>
          <w:marTop w:val="0"/>
          <w:marBottom w:val="0"/>
          <w:divBdr>
            <w:top w:val="none" w:sz="0" w:space="0" w:color="auto"/>
            <w:left w:val="none" w:sz="0" w:space="0" w:color="auto"/>
            <w:bottom w:val="none" w:sz="0" w:space="0" w:color="auto"/>
            <w:right w:val="none" w:sz="0" w:space="0" w:color="auto"/>
          </w:divBdr>
        </w:div>
        <w:div w:id="1640647228">
          <w:marLeft w:val="480"/>
          <w:marRight w:val="0"/>
          <w:marTop w:val="0"/>
          <w:marBottom w:val="0"/>
          <w:divBdr>
            <w:top w:val="none" w:sz="0" w:space="0" w:color="auto"/>
            <w:left w:val="none" w:sz="0" w:space="0" w:color="auto"/>
            <w:bottom w:val="none" w:sz="0" w:space="0" w:color="auto"/>
            <w:right w:val="none" w:sz="0" w:space="0" w:color="auto"/>
          </w:divBdr>
        </w:div>
        <w:div w:id="1585338266">
          <w:marLeft w:val="480"/>
          <w:marRight w:val="0"/>
          <w:marTop w:val="0"/>
          <w:marBottom w:val="0"/>
          <w:divBdr>
            <w:top w:val="none" w:sz="0" w:space="0" w:color="auto"/>
            <w:left w:val="none" w:sz="0" w:space="0" w:color="auto"/>
            <w:bottom w:val="none" w:sz="0" w:space="0" w:color="auto"/>
            <w:right w:val="none" w:sz="0" w:space="0" w:color="auto"/>
          </w:divBdr>
        </w:div>
        <w:div w:id="488592398">
          <w:marLeft w:val="480"/>
          <w:marRight w:val="0"/>
          <w:marTop w:val="0"/>
          <w:marBottom w:val="0"/>
          <w:divBdr>
            <w:top w:val="none" w:sz="0" w:space="0" w:color="auto"/>
            <w:left w:val="none" w:sz="0" w:space="0" w:color="auto"/>
            <w:bottom w:val="none" w:sz="0" w:space="0" w:color="auto"/>
            <w:right w:val="none" w:sz="0" w:space="0" w:color="auto"/>
          </w:divBdr>
        </w:div>
        <w:div w:id="1234895411">
          <w:marLeft w:val="480"/>
          <w:marRight w:val="0"/>
          <w:marTop w:val="0"/>
          <w:marBottom w:val="0"/>
          <w:divBdr>
            <w:top w:val="none" w:sz="0" w:space="0" w:color="auto"/>
            <w:left w:val="none" w:sz="0" w:space="0" w:color="auto"/>
            <w:bottom w:val="none" w:sz="0" w:space="0" w:color="auto"/>
            <w:right w:val="none" w:sz="0" w:space="0" w:color="auto"/>
          </w:divBdr>
        </w:div>
        <w:div w:id="1053429959">
          <w:marLeft w:val="480"/>
          <w:marRight w:val="0"/>
          <w:marTop w:val="0"/>
          <w:marBottom w:val="0"/>
          <w:divBdr>
            <w:top w:val="none" w:sz="0" w:space="0" w:color="auto"/>
            <w:left w:val="none" w:sz="0" w:space="0" w:color="auto"/>
            <w:bottom w:val="none" w:sz="0" w:space="0" w:color="auto"/>
            <w:right w:val="none" w:sz="0" w:space="0" w:color="auto"/>
          </w:divBdr>
        </w:div>
        <w:div w:id="1742361957">
          <w:marLeft w:val="480"/>
          <w:marRight w:val="0"/>
          <w:marTop w:val="0"/>
          <w:marBottom w:val="0"/>
          <w:divBdr>
            <w:top w:val="none" w:sz="0" w:space="0" w:color="auto"/>
            <w:left w:val="none" w:sz="0" w:space="0" w:color="auto"/>
            <w:bottom w:val="none" w:sz="0" w:space="0" w:color="auto"/>
            <w:right w:val="none" w:sz="0" w:space="0" w:color="auto"/>
          </w:divBdr>
        </w:div>
        <w:div w:id="1315135885">
          <w:marLeft w:val="480"/>
          <w:marRight w:val="0"/>
          <w:marTop w:val="0"/>
          <w:marBottom w:val="0"/>
          <w:divBdr>
            <w:top w:val="none" w:sz="0" w:space="0" w:color="auto"/>
            <w:left w:val="none" w:sz="0" w:space="0" w:color="auto"/>
            <w:bottom w:val="none" w:sz="0" w:space="0" w:color="auto"/>
            <w:right w:val="none" w:sz="0" w:space="0" w:color="auto"/>
          </w:divBdr>
        </w:div>
        <w:div w:id="557135226">
          <w:marLeft w:val="480"/>
          <w:marRight w:val="0"/>
          <w:marTop w:val="0"/>
          <w:marBottom w:val="0"/>
          <w:divBdr>
            <w:top w:val="none" w:sz="0" w:space="0" w:color="auto"/>
            <w:left w:val="none" w:sz="0" w:space="0" w:color="auto"/>
            <w:bottom w:val="none" w:sz="0" w:space="0" w:color="auto"/>
            <w:right w:val="none" w:sz="0" w:space="0" w:color="auto"/>
          </w:divBdr>
        </w:div>
        <w:div w:id="324819363">
          <w:marLeft w:val="480"/>
          <w:marRight w:val="0"/>
          <w:marTop w:val="0"/>
          <w:marBottom w:val="0"/>
          <w:divBdr>
            <w:top w:val="none" w:sz="0" w:space="0" w:color="auto"/>
            <w:left w:val="none" w:sz="0" w:space="0" w:color="auto"/>
            <w:bottom w:val="none" w:sz="0" w:space="0" w:color="auto"/>
            <w:right w:val="none" w:sz="0" w:space="0" w:color="auto"/>
          </w:divBdr>
        </w:div>
        <w:div w:id="443422638">
          <w:marLeft w:val="480"/>
          <w:marRight w:val="0"/>
          <w:marTop w:val="0"/>
          <w:marBottom w:val="0"/>
          <w:divBdr>
            <w:top w:val="none" w:sz="0" w:space="0" w:color="auto"/>
            <w:left w:val="none" w:sz="0" w:space="0" w:color="auto"/>
            <w:bottom w:val="none" w:sz="0" w:space="0" w:color="auto"/>
            <w:right w:val="none" w:sz="0" w:space="0" w:color="auto"/>
          </w:divBdr>
        </w:div>
        <w:div w:id="1758676457">
          <w:marLeft w:val="480"/>
          <w:marRight w:val="0"/>
          <w:marTop w:val="0"/>
          <w:marBottom w:val="0"/>
          <w:divBdr>
            <w:top w:val="none" w:sz="0" w:space="0" w:color="auto"/>
            <w:left w:val="none" w:sz="0" w:space="0" w:color="auto"/>
            <w:bottom w:val="none" w:sz="0" w:space="0" w:color="auto"/>
            <w:right w:val="none" w:sz="0" w:space="0" w:color="auto"/>
          </w:divBdr>
        </w:div>
        <w:div w:id="798766343">
          <w:marLeft w:val="480"/>
          <w:marRight w:val="0"/>
          <w:marTop w:val="0"/>
          <w:marBottom w:val="0"/>
          <w:divBdr>
            <w:top w:val="none" w:sz="0" w:space="0" w:color="auto"/>
            <w:left w:val="none" w:sz="0" w:space="0" w:color="auto"/>
            <w:bottom w:val="none" w:sz="0" w:space="0" w:color="auto"/>
            <w:right w:val="none" w:sz="0" w:space="0" w:color="auto"/>
          </w:divBdr>
        </w:div>
        <w:div w:id="279263347">
          <w:marLeft w:val="480"/>
          <w:marRight w:val="0"/>
          <w:marTop w:val="0"/>
          <w:marBottom w:val="0"/>
          <w:divBdr>
            <w:top w:val="none" w:sz="0" w:space="0" w:color="auto"/>
            <w:left w:val="none" w:sz="0" w:space="0" w:color="auto"/>
            <w:bottom w:val="none" w:sz="0" w:space="0" w:color="auto"/>
            <w:right w:val="none" w:sz="0" w:space="0" w:color="auto"/>
          </w:divBdr>
        </w:div>
        <w:div w:id="138038055">
          <w:marLeft w:val="480"/>
          <w:marRight w:val="0"/>
          <w:marTop w:val="0"/>
          <w:marBottom w:val="0"/>
          <w:divBdr>
            <w:top w:val="none" w:sz="0" w:space="0" w:color="auto"/>
            <w:left w:val="none" w:sz="0" w:space="0" w:color="auto"/>
            <w:bottom w:val="none" w:sz="0" w:space="0" w:color="auto"/>
            <w:right w:val="none" w:sz="0" w:space="0" w:color="auto"/>
          </w:divBdr>
        </w:div>
        <w:div w:id="327178448">
          <w:marLeft w:val="480"/>
          <w:marRight w:val="0"/>
          <w:marTop w:val="0"/>
          <w:marBottom w:val="0"/>
          <w:divBdr>
            <w:top w:val="none" w:sz="0" w:space="0" w:color="auto"/>
            <w:left w:val="none" w:sz="0" w:space="0" w:color="auto"/>
            <w:bottom w:val="none" w:sz="0" w:space="0" w:color="auto"/>
            <w:right w:val="none" w:sz="0" w:space="0" w:color="auto"/>
          </w:divBdr>
        </w:div>
        <w:div w:id="1717705021">
          <w:marLeft w:val="480"/>
          <w:marRight w:val="0"/>
          <w:marTop w:val="0"/>
          <w:marBottom w:val="0"/>
          <w:divBdr>
            <w:top w:val="none" w:sz="0" w:space="0" w:color="auto"/>
            <w:left w:val="none" w:sz="0" w:space="0" w:color="auto"/>
            <w:bottom w:val="none" w:sz="0" w:space="0" w:color="auto"/>
            <w:right w:val="none" w:sz="0" w:space="0" w:color="auto"/>
          </w:divBdr>
        </w:div>
        <w:div w:id="155731693">
          <w:marLeft w:val="480"/>
          <w:marRight w:val="0"/>
          <w:marTop w:val="0"/>
          <w:marBottom w:val="0"/>
          <w:divBdr>
            <w:top w:val="none" w:sz="0" w:space="0" w:color="auto"/>
            <w:left w:val="none" w:sz="0" w:space="0" w:color="auto"/>
            <w:bottom w:val="none" w:sz="0" w:space="0" w:color="auto"/>
            <w:right w:val="none" w:sz="0" w:space="0" w:color="auto"/>
          </w:divBdr>
        </w:div>
        <w:div w:id="301859765">
          <w:marLeft w:val="480"/>
          <w:marRight w:val="0"/>
          <w:marTop w:val="0"/>
          <w:marBottom w:val="0"/>
          <w:divBdr>
            <w:top w:val="none" w:sz="0" w:space="0" w:color="auto"/>
            <w:left w:val="none" w:sz="0" w:space="0" w:color="auto"/>
            <w:bottom w:val="none" w:sz="0" w:space="0" w:color="auto"/>
            <w:right w:val="none" w:sz="0" w:space="0" w:color="auto"/>
          </w:divBdr>
        </w:div>
        <w:div w:id="1217546635">
          <w:marLeft w:val="480"/>
          <w:marRight w:val="0"/>
          <w:marTop w:val="0"/>
          <w:marBottom w:val="0"/>
          <w:divBdr>
            <w:top w:val="none" w:sz="0" w:space="0" w:color="auto"/>
            <w:left w:val="none" w:sz="0" w:space="0" w:color="auto"/>
            <w:bottom w:val="none" w:sz="0" w:space="0" w:color="auto"/>
            <w:right w:val="none" w:sz="0" w:space="0" w:color="auto"/>
          </w:divBdr>
        </w:div>
        <w:div w:id="528763458">
          <w:marLeft w:val="480"/>
          <w:marRight w:val="0"/>
          <w:marTop w:val="0"/>
          <w:marBottom w:val="0"/>
          <w:divBdr>
            <w:top w:val="none" w:sz="0" w:space="0" w:color="auto"/>
            <w:left w:val="none" w:sz="0" w:space="0" w:color="auto"/>
            <w:bottom w:val="none" w:sz="0" w:space="0" w:color="auto"/>
            <w:right w:val="none" w:sz="0" w:space="0" w:color="auto"/>
          </w:divBdr>
        </w:div>
        <w:div w:id="1158232809">
          <w:marLeft w:val="480"/>
          <w:marRight w:val="0"/>
          <w:marTop w:val="0"/>
          <w:marBottom w:val="0"/>
          <w:divBdr>
            <w:top w:val="none" w:sz="0" w:space="0" w:color="auto"/>
            <w:left w:val="none" w:sz="0" w:space="0" w:color="auto"/>
            <w:bottom w:val="none" w:sz="0" w:space="0" w:color="auto"/>
            <w:right w:val="none" w:sz="0" w:space="0" w:color="auto"/>
          </w:divBdr>
        </w:div>
        <w:div w:id="879780407">
          <w:marLeft w:val="480"/>
          <w:marRight w:val="0"/>
          <w:marTop w:val="0"/>
          <w:marBottom w:val="0"/>
          <w:divBdr>
            <w:top w:val="none" w:sz="0" w:space="0" w:color="auto"/>
            <w:left w:val="none" w:sz="0" w:space="0" w:color="auto"/>
            <w:bottom w:val="none" w:sz="0" w:space="0" w:color="auto"/>
            <w:right w:val="none" w:sz="0" w:space="0" w:color="auto"/>
          </w:divBdr>
        </w:div>
        <w:div w:id="45035910">
          <w:marLeft w:val="480"/>
          <w:marRight w:val="0"/>
          <w:marTop w:val="0"/>
          <w:marBottom w:val="0"/>
          <w:divBdr>
            <w:top w:val="none" w:sz="0" w:space="0" w:color="auto"/>
            <w:left w:val="none" w:sz="0" w:space="0" w:color="auto"/>
            <w:bottom w:val="none" w:sz="0" w:space="0" w:color="auto"/>
            <w:right w:val="none" w:sz="0" w:space="0" w:color="auto"/>
          </w:divBdr>
        </w:div>
        <w:div w:id="2097285013">
          <w:marLeft w:val="480"/>
          <w:marRight w:val="0"/>
          <w:marTop w:val="0"/>
          <w:marBottom w:val="0"/>
          <w:divBdr>
            <w:top w:val="none" w:sz="0" w:space="0" w:color="auto"/>
            <w:left w:val="none" w:sz="0" w:space="0" w:color="auto"/>
            <w:bottom w:val="none" w:sz="0" w:space="0" w:color="auto"/>
            <w:right w:val="none" w:sz="0" w:space="0" w:color="auto"/>
          </w:divBdr>
        </w:div>
        <w:div w:id="430858088">
          <w:marLeft w:val="480"/>
          <w:marRight w:val="0"/>
          <w:marTop w:val="0"/>
          <w:marBottom w:val="0"/>
          <w:divBdr>
            <w:top w:val="none" w:sz="0" w:space="0" w:color="auto"/>
            <w:left w:val="none" w:sz="0" w:space="0" w:color="auto"/>
            <w:bottom w:val="none" w:sz="0" w:space="0" w:color="auto"/>
            <w:right w:val="none" w:sz="0" w:space="0" w:color="auto"/>
          </w:divBdr>
        </w:div>
        <w:div w:id="96605614">
          <w:marLeft w:val="480"/>
          <w:marRight w:val="0"/>
          <w:marTop w:val="0"/>
          <w:marBottom w:val="0"/>
          <w:divBdr>
            <w:top w:val="none" w:sz="0" w:space="0" w:color="auto"/>
            <w:left w:val="none" w:sz="0" w:space="0" w:color="auto"/>
            <w:bottom w:val="none" w:sz="0" w:space="0" w:color="auto"/>
            <w:right w:val="none" w:sz="0" w:space="0" w:color="auto"/>
          </w:divBdr>
        </w:div>
        <w:div w:id="1575822064">
          <w:marLeft w:val="480"/>
          <w:marRight w:val="0"/>
          <w:marTop w:val="0"/>
          <w:marBottom w:val="0"/>
          <w:divBdr>
            <w:top w:val="none" w:sz="0" w:space="0" w:color="auto"/>
            <w:left w:val="none" w:sz="0" w:space="0" w:color="auto"/>
            <w:bottom w:val="none" w:sz="0" w:space="0" w:color="auto"/>
            <w:right w:val="none" w:sz="0" w:space="0" w:color="auto"/>
          </w:divBdr>
        </w:div>
        <w:div w:id="728384788">
          <w:marLeft w:val="480"/>
          <w:marRight w:val="0"/>
          <w:marTop w:val="0"/>
          <w:marBottom w:val="0"/>
          <w:divBdr>
            <w:top w:val="none" w:sz="0" w:space="0" w:color="auto"/>
            <w:left w:val="none" w:sz="0" w:space="0" w:color="auto"/>
            <w:bottom w:val="none" w:sz="0" w:space="0" w:color="auto"/>
            <w:right w:val="none" w:sz="0" w:space="0" w:color="auto"/>
          </w:divBdr>
        </w:div>
        <w:div w:id="292755870">
          <w:marLeft w:val="480"/>
          <w:marRight w:val="0"/>
          <w:marTop w:val="0"/>
          <w:marBottom w:val="0"/>
          <w:divBdr>
            <w:top w:val="none" w:sz="0" w:space="0" w:color="auto"/>
            <w:left w:val="none" w:sz="0" w:space="0" w:color="auto"/>
            <w:bottom w:val="none" w:sz="0" w:space="0" w:color="auto"/>
            <w:right w:val="none" w:sz="0" w:space="0" w:color="auto"/>
          </w:divBdr>
        </w:div>
        <w:div w:id="1683166714">
          <w:marLeft w:val="480"/>
          <w:marRight w:val="0"/>
          <w:marTop w:val="0"/>
          <w:marBottom w:val="0"/>
          <w:divBdr>
            <w:top w:val="none" w:sz="0" w:space="0" w:color="auto"/>
            <w:left w:val="none" w:sz="0" w:space="0" w:color="auto"/>
            <w:bottom w:val="none" w:sz="0" w:space="0" w:color="auto"/>
            <w:right w:val="none" w:sz="0" w:space="0" w:color="auto"/>
          </w:divBdr>
        </w:div>
        <w:div w:id="1933775826">
          <w:marLeft w:val="480"/>
          <w:marRight w:val="0"/>
          <w:marTop w:val="0"/>
          <w:marBottom w:val="0"/>
          <w:divBdr>
            <w:top w:val="none" w:sz="0" w:space="0" w:color="auto"/>
            <w:left w:val="none" w:sz="0" w:space="0" w:color="auto"/>
            <w:bottom w:val="none" w:sz="0" w:space="0" w:color="auto"/>
            <w:right w:val="none" w:sz="0" w:space="0" w:color="auto"/>
          </w:divBdr>
        </w:div>
        <w:div w:id="377903717">
          <w:marLeft w:val="480"/>
          <w:marRight w:val="0"/>
          <w:marTop w:val="0"/>
          <w:marBottom w:val="0"/>
          <w:divBdr>
            <w:top w:val="none" w:sz="0" w:space="0" w:color="auto"/>
            <w:left w:val="none" w:sz="0" w:space="0" w:color="auto"/>
            <w:bottom w:val="none" w:sz="0" w:space="0" w:color="auto"/>
            <w:right w:val="none" w:sz="0" w:space="0" w:color="auto"/>
          </w:divBdr>
        </w:div>
        <w:div w:id="399327857">
          <w:marLeft w:val="480"/>
          <w:marRight w:val="0"/>
          <w:marTop w:val="0"/>
          <w:marBottom w:val="0"/>
          <w:divBdr>
            <w:top w:val="none" w:sz="0" w:space="0" w:color="auto"/>
            <w:left w:val="none" w:sz="0" w:space="0" w:color="auto"/>
            <w:bottom w:val="none" w:sz="0" w:space="0" w:color="auto"/>
            <w:right w:val="none" w:sz="0" w:space="0" w:color="auto"/>
          </w:divBdr>
        </w:div>
        <w:div w:id="1781294409">
          <w:marLeft w:val="480"/>
          <w:marRight w:val="0"/>
          <w:marTop w:val="0"/>
          <w:marBottom w:val="0"/>
          <w:divBdr>
            <w:top w:val="none" w:sz="0" w:space="0" w:color="auto"/>
            <w:left w:val="none" w:sz="0" w:space="0" w:color="auto"/>
            <w:bottom w:val="none" w:sz="0" w:space="0" w:color="auto"/>
            <w:right w:val="none" w:sz="0" w:space="0" w:color="auto"/>
          </w:divBdr>
        </w:div>
        <w:div w:id="2035037621">
          <w:marLeft w:val="480"/>
          <w:marRight w:val="0"/>
          <w:marTop w:val="0"/>
          <w:marBottom w:val="0"/>
          <w:divBdr>
            <w:top w:val="none" w:sz="0" w:space="0" w:color="auto"/>
            <w:left w:val="none" w:sz="0" w:space="0" w:color="auto"/>
            <w:bottom w:val="none" w:sz="0" w:space="0" w:color="auto"/>
            <w:right w:val="none" w:sz="0" w:space="0" w:color="auto"/>
          </w:divBdr>
        </w:div>
        <w:div w:id="467236822">
          <w:marLeft w:val="480"/>
          <w:marRight w:val="0"/>
          <w:marTop w:val="0"/>
          <w:marBottom w:val="0"/>
          <w:divBdr>
            <w:top w:val="none" w:sz="0" w:space="0" w:color="auto"/>
            <w:left w:val="none" w:sz="0" w:space="0" w:color="auto"/>
            <w:bottom w:val="none" w:sz="0" w:space="0" w:color="auto"/>
            <w:right w:val="none" w:sz="0" w:space="0" w:color="auto"/>
          </w:divBdr>
        </w:div>
        <w:div w:id="777218178">
          <w:marLeft w:val="480"/>
          <w:marRight w:val="0"/>
          <w:marTop w:val="0"/>
          <w:marBottom w:val="0"/>
          <w:divBdr>
            <w:top w:val="none" w:sz="0" w:space="0" w:color="auto"/>
            <w:left w:val="none" w:sz="0" w:space="0" w:color="auto"/>
            <w:bottom w:val="none" w:sz="0" w:space="0" w:color="auto"/>
            <w:right w:val="none" w:sz="0" w:space="0" w:color="auto"/>
          </w:divBdr>
        </w:div>
        <w:div w:id="615334169">
          <w:marLeft w:val="480"/>
          <w:marRight w:val="0"/>
          <w:marTop w:val="0"/>
          <w:marBottom w:val="0"/>
          <w:divBdr>
            <w:top w:val="none" w:sz="0" w:space="0" w:color="auto"/>
            <w:left w:val="none" w:sz="0" w:space="0" w:color="auto"/>
            <w:bottom w:val="none" w:sz="0" w:space="0" w:color="auto"/>
            <w:right w:val="none" w:sz="0" w:space="0" w:color="auto"/>
          </w:divBdr>
        </w:div>
        <w:div w:id="1621106295">
          <w:marLeft w:val="480"/>
          <w:marRight w:val="0"/>
          <w:marTop w:val="0"/>
          <w:marBottom w:val="0"/>
          <w:divBdr>
            <w:top w:val="none" w:sz="0" w:space="0" w:color="auto"/>
            <w:left w:val="none" w:sz="0" w:space="0" w:color="auto"/>
            <w:bottom w:val="none" w:sz="0" w:space="0" w:color="auto"/>
            <w:right w:val="none" w:sz="0" w:space="0" w:color="auto"/>
          </w:divBdr>
        </w:div>
        <w:div w:id="591088571">
          <w:marLeft w:val="480"/>
          <w:marRight w:val="0"/>
          <w:marTop w:val="0"/>
          <w:marBottom w:val="0"/>
          <w:divBdr>
            <w:top w:val="none" w:sz="0" w:space="0" w:color="auto"/>
            <w:left w:val="none" w:sz="0" w:space="0" w:color="auto"/>
            <w:bottom w:val="none" w:sz="0" w:space="0" w:color="auto"/>
            <w:right w:val="none" w:sz="0" w:space="0" w:color="auto"/>
          </w:divBdr>
        </w:div>
        <w:div w:id="128786344">
          <w:marLeft w:val="480"/>
          <w:marRight w:val="0"/>
          <w:marTop w:val="0"/>
          <w:marBottom w:val="0"/>
          <w:divBdr>
            <w:top w:val="none" w:sz="0" w:space="0" w:color="auto"/>
            <w:left w:val="none" w:sz="0" w:space="0" w:color="auto"/>
            <w:bottom w:val="none" w:sz="0" w:space="0" w:color="auto"/>
            <w:right w:val="none" w:sz="0" w:space="0" w:color="auto"/>
          </w:divBdr>
        </w:div>
        <w:div w:id="371466316">
          <w:marLeft w:val="480"/>
          <w:marRight w:val="0"/>
          <w:marTop w:val="0"/>
          <w:marBottom w:val="0"/>
          <w:divBdr>
            <w:top w:val="none" w:sz="0" w:space="0" w:color="auto"/>
            <w:left w:val="none" w:sz="0" w:space="0" w:color="auto"/>
            <w:bottom w:val="none" w:sz="0" w:space="0" w:color="auto"/>
            <w:right w:val="none" w:sz="0" w:space="0" w:color="auto"/>
          </w:divBdr>
        </w:div>
        <w:div w:id="1376584567">
          <w:marLeft w:val="480"/>
          <w:marRight w:val="0"/>
          <w:marTop w:val="0"/>
          <w:marBottom w:val="0"/>
          <w:divBdr>
            <w:top w:val="none" w:sz="0" w:space="0" w:color="auto"/>
            <w:left w:val="none" w:sz="0" w:space="0" w:color="auto"/>
            <w:bottom w:val="none" w:sz="0" w:space="0" w:color="auto"/>
            <w:right w:val="none" w:sz="0" w:space="0" w:color="auto"/>
          </w:divBdr>
        </w:div>
      </w:divsChild>
    </w:div>
    <w:div w:id="881021428">
      <w:bodyDiv w:val="1"/>
      <w:marLeft w:val="0"/>
      <w:marRight w:val="0"/>
      <w:marTop w:val="0"/>
      <w:marBottom w:val="0"/>
      <w:divBdr>
        <w:top w:val="none" w:sz="0" w:space="0" w:color="auto"/>
        <w:left w:val="none" w:sz="0" w:space="0" w:color="auto"/>
        <w:bottom w:val="none" w:sz="0" w:space="0" w:color="auto"/>
        <w:right w:val="none" w:sz="0" w:space="0" w:color="auto"/>
      </w:divBdr>
    </w:div>
    <w:div w:id="888616515">
      <w:bodyDiv w:val="1"/>
      <w:marLeft w:val="0"/>
      <w:marRight w:val="0"/>
      <w:marTop w:val="0"/>
      <w:marBottom w:val="0"/>
      <w:divBdr>
        <w:top w:val="none" w:sz="0" w:space="0" w:color="auto"/>
        <w:left w:val="none" w:sz="0" w:space="0" w:color="auto"/>
        <w:bottom w:val="none" w:sz="0" w:space="0" w:color="auto"/>
        <w:right w:val="none" w:sz="0" w:space="0" w:color="auto"/>
      </w:divBdr>
    </w:div>
    <w:div w:id="890264408">
      <w:bodyDiv w:val="1"/>
      <w:marLeft w:val="0"/>
      <w:marRight w:val="0"/>
      <w:marTop w:val="0"/>
      <w:marBottom w:val="0"/>
      <w:divBdr>
        <w:top w:val="none" w:sz="0" w:space="0" w:color="auto"/>
        <w:left w:val="none" w:sz="0" w:space="0" w:color="auto"/>
        <w:bottom w:val="none" w:sz="0" w:space="0" w:color="auto"/>
        <w:right w:val="none" w:sz="0" w:space="0" w:color="auto"/>
      </w:divBdr>
      <w:divsChild>
        <w:div w:id="2898054">
          <w:marLeft w:val="480"/>
          <w:marRight w:val="0"/>
          <w:marTop w:val="0"/>
          <w:marBottom w:val="0"/>
          <w:divBdr>
            <w:top w:val="none" w:sz="0" w:space="0" w:color="auto"/>
            <w:left w:val="none" w:sz="0" w:space="0" w:color="auto"/>
            <w:bottom w:val="none" w:sz="0" w:space="0" w:color="auto"/>
            <w:right w:val="none" w:sz="0" w:space="0" w:color="auto"/>
          </w:divBdr>
        </w:div>
        <w:div w:id="1283344504">
          <w:marLeft w:val="480"/>
          <w:marRight w:val="0"/>
          <w:marTop w:val="0"/>
          <w:marBottom w:val="0"/>
          <w:divBdr>
            <w:top w:val="none" w:sz="0" w:space="0" w:color="auto"/>
            <w:left w:val="none" w:sz="0" w:space="0" w:color="auto"/>
            <w:bottom w:val="none" w:sz="0" w:space="0" w:color="auto"/>
            <w:right w:val="none" w:sz="0" w:space="0" w:color="auto"/>
          </w:divBdr>
        </w:div>
        <w:div w:id="1883325051">
          <w:marLeft w:val="480"/>
          <w:marRight w:val="0"/>
          <w:marTop w:val="0"/>
          <w:marBottom w:val="0"/>
          <w:divBdr>
            <w:top w:val="none" w:sz="0" w:space="0" w:color="auto"/>
            <w:left w:val="none" w:sz="0" w:space="0" w:color="auto"/>
            <w:bottom w:val="none" w:sz="0" w:space="0" w:color="auto"/>
            <w:right w:val="none" w:sz="0" w:space="0" w:color="auto"/>
          </w:divBdr>
        </w:div>
        <w:div w:id="785080374">
          <w:marLeft w:val="480"/>
          <w:marRight w:val="0"/>
          <w:marTop w:val="0"/>
          <w:marBottom w:val="0"/>
          <w:divBdr>
            <w:top w:val="none" w:sz="0" w:space="0" w:color="auto"/>
            <w:left w:val="none" w:sz="0" w:space="0" w:color="auto"/>
            <w:bottom w:val="none" w:sz="0" w:space="0" w:color="auto"/>
            <w:right w:val="none" w:sz="0" w:space="0" w:color="auto"/>
          </w:divBdr>
        </w:div>
        <w:div w:id="38943565">
          <w:marLeft w:val="480"/>
          <w:marRight w:val="0"/>
          <w:marTop w:val="0"/>
          <w:marBottom w:val="0"/>
          <w:divBdr>
            <w:top w:val="none" w:sz="0" w:space="0" w:color="auto"/>
            <w:left w:val="none" w:sz="0" w:space="0" w:color="auto"/>
            <w:bottom w:val="none" w:sz="0" w:space="0" w:color="auto"/>
            <w:right w:val="none" w:sz="0" w:space="0" w:color="auto"/>
          </w:divBdr>
        </w:div>
        <w:div w:id="1078357096">
          <w:marLeft w:val="480"/>
          <w:marRight w:val="0"/>
          <w:marTop w:val="0"/>
          <w:marBottom w:val="0"/>
          <w:divBdr>
            <w:top w:val="none" w:sz="0" w:space="0" w:color="auto"/>
            <w:left w:val="none" w:sz="0" w:space="0" w:color="auto"/>
            <w:bottom w:val="none" w:sz="0" w:space="0" w:color="auto"/>
            <w:right w:val="none" w:sz="0" w:space="0" w:color="auto"/>
          </w:divBdr>
        </w:div>
        <w:div w:id="326906474">
          <w:marLeft w:val="480"/>
          <w:marRight w:val="0"/>
          <w:marTop w:val="0"/>
          <w:marBottom w:val="0"/>
          <w:divBdr>
            <w:top w:val="none" w:sz="0" w:space="0" w:color="auto"/>
            <w:left w:val="none" w:sz="0" w:space="0" w:color="auto"/>
            <w:bottom w:val="none" w:sz="0" w:space="0" w:color="auto"/>
            <w:right w:val="none" w:sz="0" w:space="0" w:color="auto"/>
          </w:divBdr>
        </w:div>
        <w:div w:id="808396193">
          <w:marLeft w:val="480"/>
          <w:marRight w:val="0"/>
          <w:marTop w:val="0"/>
          <w:marBottom w:val="0"/>
          <w:divBdr>
            <w:top w:val="none" w:sz="0" w:space="0" w:color="auto"/>
            <w:left w:val="none" w:sz="0" w:space="0" w:color="auto"/>
            <w:bottom w:val="none" w:sz="0" w:space="0" w:color="auto"/>
            <w:right w:val="none" w:sz="0" w:space="0" w:color="auto"/>
          </w:divBdr>
        </w:div>
        <w:div w:id="1431318960">
          <w:marLeft w:val="480"/>
          <w:marRight w:val="0"/>
          <w:marTop w:val="0"/>
          <w:marBottom w:val="0"/>
          <w:divBdr>
            <w:top w:val="none" w:sz="0" w:space="0" w:color="auto"/>
            <w:left w:val="none" w:sz="0" w:space="0" w:color="auto"/>
            <w:bottom w:val="none" w:sz="0" w:space="0" w:color="auto"/>
            <w:right w:val="none" w:sz="0" w:space="0" w:color="auto"/>
          </w:divBdr>
        </w:div>
        <w:div w:id="1902058237">
          <w:marLeft w:val="480"/>
          <w:marRight w:val="0"/>
          <w:marTop w:val="0"/>
          <w:marBottom w:val="0"/>
          <w:divBdr>
            <w:top w:val="none" w:sz="0" w:space="0" w:color="auto"/>
            <w:left w:val="none" w:sz="0" w:space="0" w:color="auto"/>
            <w:bottom w:val="none" w:sz="0" w:space="0" w:color="auto"/>
            <w:right w:val="none" w:sz="0" w:space="0" w:color="auto"/>
          </w:divBdr>
        </w:div>
        <w:div w:id="72361735">
          <w:marLeft w:val="480"/>
          <w:marRight w:val="0"/>
          <w:marTop w:val="0"/>
          <w:marBottom w:val="0"/>
          <w:divBdr>
            <w:top w:val="none" w:sz="0" w:space="0" w:color="auto"/>
            <w:left w:val="none" w:sz="0" w:space="0" w:color="auto"/>
            <w:bottom w:val="none" w:sz="0" w:space="0" w:color="auto"/>
            <w:right w:val="none" w:sz="0" w:space="0" w:color="auto"/>
          </w:divBdr>
        </w:div>
        <w:div w:id="996420930">
          <w:marLeft w:val="480"/>
          <w:marRight w:val="0"/>
          <w:marTop w:val="0"/>
          <w:marBottom w:val="0"/>
          <w:divBdr>
            <w:top w:val="none" w:sz="0" w:space="0" w:color="auto"/>
            <w:left w:val="none" w:sz="0" w:space="0" w:color="auto"/>
            <w:bottom w:val="none" w:sz="0" w:space="0" w:color="auto"/>
            <w:right w:val="none" w:sz="0" w:space="0" w:color="auto"/>
          </w:divBdr>
        </w:div>
        <w:div w:id="1239055427">
          <w:marLeft w:val="480"/>
          <w:marRight w:val="0"/>
          <w:marTop w:val="0"/>
          <w:marBottom w:val="0"/>
          <w:divBdr>
            <w:top w:val="none" w:sz="0" w:space="0" w:color="auto"/>
            <w:left w:val="none" w:sz="0" w:space="0" w:color="auto"/>
            <w:bottom w:val="none" w:sz="0" w:space="0" w:color="auto"/>
            <w:right w:val="none" w:sz="0" w:space="0" w:color="auto"/>
          </w:divBdr>
        </w:div>
        <w:div w:id="1604726441">
          <w:marLeft w:val="480"/>
          <w:marRight w:val="0"/>
          <w:marTop w:val="0"/>
          <w:marBottom w:val="0"/>
          <w:divBdr>
            <w:top w:val="none" w:sz="0" w:space="0" w:color="auto"/>
            <w:left w:val="none" w:sz="0" w:space="0" w:color="auto"/>
            <w:bottom w:val="none" w:sz="0" w:space="0" w:color="auto"/>
            <w:right w:val="none" w:sz="0" w:space="0" w:color="auto"/>
          </w:divBdr>
        </w:div>
        <w:div w:id="995961947">
          <w:marLeft w:val="480"/>
          <w:marRight w:val="0"/>
          <w:marTop w:val="0"/>
          <w:marBottom w:val="0"/>
          <w:divBdr>
            <w:top w:val="none" w:sz="0" w:space="0" w:color="auto"/>
            <w:left w:val="none" w:sz="0" w:space="0" w:color="auto"/>
            <w:bottom w:val="none" w:sz="0" w:space="0" w:color="auto"/>
            <w:right w:val="none" w:sz="0" w:space="0" w:color="auto"/>
          </w:divBdr>
        </w:div>
        <w:div w:id="2085561783">
          <w:marLeft w:val="480"/>
          <w:marRight w:val="0"/>
          <w:marTop w:val="0"/>
          <w:marBottom w:val="0"/>
          <w:divBdr>
            <w:top w:val="none" w:sz="0" w:space="0" w:color="auto"/>
            <w:left w:val="none" w:sz="0" w:space="0" w:color="auto"/>
            <w:bottom w:val="none" w:sz="0" w:space="0" w:color="auto"/>
            <w:right w:val="none" w:sz="0" w:space="0" w:color="auto"/>
          </w:divBdr>
        </w:div>
        <w:div w:id="44719239">
          <w:marLeft w:val="480"/>
          <w:marRight w:val="0"/>
          <w:marTop w:val="0"/>
          <w:marBottom w:val="0"/>
          <w:divBdr>
            <w:top w:val="none" w:sz="0" w:space="0" w:color="auto"/>
            <w:left w:val="none" w:sz="0" w:space="0" w:color="auto"/>
            <w:bottom w:val="none" w:sz="0" w:space="0" w:color="auto"/>
            <w:right w:val="none" w:sz="0" w:space="0" w:color="auto"/>
          </w:divBdr>
        </w:div>
        <w:div w:id="1780446141">
          <w:marLeft w:val="480"/>
          <w:marRight w:val="0"/>
          <w:marTop w:val="0"/>
          <w:marBottom w:val="0"/>
          <w:divBdr>
            <w:top w:val="none" w:sz="0" w:space="0" w:color="auto"/>
            <w:left w:val="none" w:sz="0" w:space="0" w:color="auto"/>
            <w:bottom w:val="none" w:sz="0" w:space="0" w:color="auto"/>
            <w:right w:val="none" w:sz="0" w:space="0" w:color="auto"/>
          </w:divBdr>
        </w:div>
        <w:div w:id="621038277">
          <w:marLeft w:val="480"/>
          <w:marRight w:val="0"/>
          <w:marTop w:val="0"/>
          <w:marBottom w:val="0"/>
          <w:divBdr>
            <w:top w:val="none" w:sz="0" w:space="0" w:color="auto"/>
            <w:left w:val="none" w:sz="0" w:space="0" w:color="auto"/>
            <w:bottom w:val="none" w:sz="0" w:space="0" w:color="auto"/>
            <w:right w:val="none" w:sz="0" w:space="0" w:color="auto"/>
          </w:divBdr>
        </w:div>
        <w:div w:id="856119025">
          <w:marLeft w:val="480"/>
          <w:marRight w:val="0"/>
          <w:marTop w:val="0"/>
          <w:marBottom w:val="0"/>
          <w:divBdr>
            <w:top w:val="none" w:sz="0" w:space="0" w:color="auto"/>
            <w:left w:val="none" w:sz="0" w:space="0" w:color="auto"/>
            <w:bottom w:val="none" w:sz="0" w:space="0" w:color="auto"/>
            <w:right w:val="none" w:sz="0" w:space="0" w:color="auto"/>
          </w:divBdr>
        </w:div>
        <w:div w:id="2070761584">
          <w:marLeft w:val="480"/>
          <w:marRight w:val="0"/>
          <w:marTop w:val="0"/>
          <w:marBottom w:val="0"/>
          <w:divBdr>
            <w:top w:val="none" w:sz="0" w:space="0" w:color="auto"/>
            <w:left w:val="none" w:sz="0" w:space="0" w:color="auto"/>
            <w:bottom w:val="none" w:sz="0" w:space="0" w:color="auto"/>
            <w:right w:val="none" w:sz="0" w:space="0" w:color="auto"/>
          </w:divBdr>
        </w:div>
        <w:div w:id="1431271445">
          <w:marLeft w:val="480"/>
          <w:marRight w:val="0"/>
          <w:marTop w:val="0"/>
          <w:marBottom w:val="0"/>
          <w:divBdr>
            <w:top w:val="none" w:sz="0" w:space="0" w:color="auto"/>
            <w:left w:val="none" w:sz="0" w:space="0" w:color="auto"/>
            <w:bottom w:val="none" w:sz="0" w:space="0" w:color="auto"/>
            <w:right w:val="none" w:sz="0" w:space="0" w:color="auto"/>
          </w:divBdr>
        </w:div>
        <w:div w:id="808474703">
          <w:marLeft w:val="480"/>
          <w:marRight w:val="0"/>
          <w:marTop w:val="0"/>
          <w:marBottom w:val="0"/>
          <w:divBdr>
            <w:top w:val="none" w:sz="0" w:space="0" w:color="auto"/>
            <w:left w:val="none" w:sz="0" w:space="0" w:color="auto"/>
            <w:bottom w:val="none" w:sz="0" w:space="0" w:color="auto"/>
            <w:right w:val="none" w:sz="0" w:space="0" w:color="auto"/>
          </w:divBdr>
        </w:div>
        <w:div w:id="598754404">
          <w:marLeft w:val="480"/>
          <w:marRight w:val="0"/>
          <w:marTop w:val="0"/>
          <w:marBottom w:val="0"/>
          <w:divBdr>
            <w:top w:val="none" w:sz="0" w:space="0" w:color="auto"/>
            <w:left w:val="none" w:sz="0" w:space="0" w:color="auto"/>
            <w:bottom w:val="none" w:sz="0" w:space="0" w:color="auto"/>
            <w:right w:val="none" w:sz="0" w:space="0" w:color="auto"/>
          </w:divBdr>
        </w:div>
        <w:div w:id="978342598">
          <w:marLeft w:val="480"/>
          <w:marRight w:val="0"/>
          <w:marTop w:val="0"/>
          <w:marBottom w:val="0"/>
          <w:divBdr>
            <w:top w:val="none" w:sz="0" w:space="0" w:color="auto"/>
            <w:left w:val="none" w:sz="0" w:space="0" w:color="auto"/>
            <w:bottom w:val="none" w:sz="0" w:space="0" w:color="auto"/>
            <w:right w:val="none" w:sz="0" w:space="0" w:color="auto"/>
          </w:divBdr>
        </w:div>
        <w:div w:id="1992758590">
          <w:marLeft w:val="480"/>
          <w:marRight w:val="0"/>
          <w:marTop w:val="0"/>
          <w:marBottom w:val="0"/>
          <w:divBdr>
            <w:top w:val="none" w:sz="0" w:space="0" w:color="auto"/>
            <w:left w:val="none" w:sz="0" w:space="0" w:color="auto"/>
            <w:bottom w:val="none" w:sz="0" w:space="0" w:color="auto"/>
            <w:right w:val="none" w:sz="0" w:space="0" w:color="auto"/>
          </w:divBdr>
        </w:div>
        <w:div w:id="716783236">
          <w:marLeft w:val="480"/>
          <w:marRight w:val="0"/>
          <w:marTop w:val="0"/>
          <w:marBottom w:val="0"/>
          <w:divBdr>
            <w:top w:val="none" w:sz="0" w:space="0" w:color="auto"/>
            <w:left w:val="none" w:sz="0" w:space="0" w:color="auto"/>
            <w:bottom w:val="none" w:sz="0" w:space="0" w:color="auto"/>
            <w:right w:val="none" w:sz="0" w:space="0" w:color="auto"/>
          </w:divBdr>
        </w:div>
        <w:div w:id="988896434">
          <w:marLeft w:val="480"/>
          <w:marRight w:val="0"/>
          <w:marTop w:val="0"/>
          <w:marBottom w:val="0"/>
          <w:divBdr>
            <w:top w:val="none" w:sz="0" w:space="0" w:color="auto"/>
            <w:left w:val="none" w:sz="0" w:space="0" w:color="auto"/>
            <w:bottom w:val="none" w:sz="0" w:space="0" w:color="auto"/>
            <w:right w:val="none" w:sz="0" w:space="0" w:color="auto"/>
          </w:divBdr>
        </w:div>
        <w:div w:id="524363599">
          <w:marLeft w:val="480"/>
          <w:marRight w:val="0"/>
          <w:marTop w:val="0"/>
          <w:marBottom w:val="0"/>
          <w:divBdr>
            <w:top w:val="none" w:sz="0" w:space="0" w:color="auto"/>
            <w:left w:val="none" w:sz="0" w:space="0" w:color="auto"/>
            <w:bottom w:val="none" w:sz="0" w:space="0" w:color="auto"/>
            <w:right w:val="none" w:sz="0" w:space="0" w:color="auto"/>
          </w:divBdr>
        </w:div>
        <w:div w:id="480195615">
          <w:marLeft w:val="480"/>
          <w:marRight w:val="0"/>
          <w:marTop w:val="0"/>
          <w:marBottom w:val="0"/>
          <w:divBdr>
            <w:top w:val="none" w:sz="0" w:space="0" w:color="auto"/>
            <w:left w:val="none" w:sz="0" w:space="0" w:color="auto"/>
            <w:bottom w:val="none" w:sz="0" w:space="0" w:color="auto"/>
            <w:right w:val="none" w:sz="0" w:space="0" w:color="auto"/>
          </w:divBdr>
        </w:div>
        <w:div w:id="1477378210">
          <w:marLeft w:val="480"/>
          <w:marRight w:val="0"/>
          <w:marTop w:val="0"/>
          <w:marBottom w:val="0"/>
          <w:divBdr>
            <w:top w:val="none" w:sz="0" w:space="0" w:color="auto"/>
            <w:left w:val="none" w:sz="0" w:space="0" w:color="auto"/>
            <w:bottom w:val="none" w:sz="0" w:space="0" w:color="auto"/>
            <w:right w:val="none" w:sz="0" w:space="0" w:color="auto"/>
          </w:divBdr>
        </w:div>
        <w:div w:id="1762019649">
          <w:marLeft w:val="480"/>
          <w:marRight w:val="0"/>
          <w:marTop w:val="0"/>
          <w:marBottom w:val="0"/>
          <w:divBdr>
            <w:top w:val="none" w:sz="0" w:space="0" w:color="auto"/>
            <w:left w:val="none" w:sz="0" w:space="0" w:color="auto"/>
            <w:bottom w:val="none" w:sz="0" w:space="0" w:color="auto"/>
            <w:right w:val="none" w:sz="0" w:space="0" w:color="auto"/>
          </w:divBdr>
        </w:div>
        <w:div w:id="1257715668">
          <w:marLeft w:val="480"/>
          <w:marRight w:val="0"/>
          <w:marTop w:val="0"/>
          <w:marBottom w:val="0"/>
          <w:divBdr>
            <w:top w:val="none" w:sz="0" w:space="0" w:color="auto"/>
            <w:left w:val="none" w:sz="0" w:space="0" w:color="auto"/>
            <w:bottom w:val="none" w:sz="0" w:space="0" w:color="auto"/>
            <w:right w:val="none" w:sz="0" w:space="0" w:color="auto"/>
          </w:divBdr>
        </w:div>
        <w:div w:id="625090621">
          <w:marLeft w:val="480"/>
          <w:marRight w:val="0"/>
          <w:marTop w:val="0"/>
          <w:marBottom w:val="0"/>
          <w:divBdr>
            <w:top w:val="none" w:sz="0" w:space="0" w:color="auto"/>
            <w:left w:val="none" w:sz="0" w:space="0" w:color="auto"/>
            <w:bottom w:val="none" w:sz="0" w:space="0" w:color="auto"/>
            <w:right w:val="none" w:sz="0" w:space="0" w:color="auto"/>
          </w:divBdr>
        </w:div>
        <w:div w:id="261881929">
          <w:marLeft w:val="480"/>
          <w:marRight w:val="0"/>
          <w:marTop w:val="0"/>
          <w:marBottom w:val="0"/>
          <w:divBdr>
            <w:top w:val="none" w:sz="0" w:space="0" w:color="auto"/>
            <w:left w:val="none" w:sz="0" w:space="0" w:color="auto"/>
            <w:bottom w:val="none" w:sz="0" w:space="0" w:color="auto"/>
            <w:right w:val="none" w:sz="0" w:space="0" w:color="auto"/>
          </w:divBdr>
        </w:div>
        <w:div w:id="591817066">
          <w:marLeft w:val="480"/>
          <w:marRight w:val="0"/>
          <w:marTop w:val="0"/>
          <w:marBottom w:val="0"/>
          <w:divBdr>
            <w:top w:val="none" w:sz="0" w:space="0" w:color="auto"/>
            <w:left w:val="none" w:sz="0" w:space="0" w:color="auto"/>
            <w:bottom w:val="none" w:sz="0" w:space="0" w:color="auto"/>
            <w:right w:val="none" w:sz="0" w:space="0" w:color="auto"/>
          </w:divBdr>
        </w:div>
        <w:div w:id="2030176075">
          <w:marLeft w:val="480"/>
          <w:marRight w:val="0"/>
          <w:marTop w:val="0"/>
          <w:marBottom w:val="0"/>
          <w:divBdr>
            <w:top w:val="none" w:sz="0" w:space="0" w:color="auto"/>
            <w:left w:val="none" w:sz="0" w:space="0" w:color="auto"/>
            <w:bottom w:val="none" w:sz="0" w:space="0" w:color="auto"/>
            <w:right w:val="none" w:sz="0" w:space="0" w:color="auto"/>
          </w:divBdr>
        </w:div>
        <w:div w:id="1057708628">
          <w:marLeft w:val="480"/>
          <w:marRight w:val="0"/>
          <w:marTop w:val="0"/>
          <w:marBottom w:val="0"/>
          <w:divBdr>
            <w:top w:val="none" w:sz="0" w:space="0" w:color="auto"/>
            <w:left w:val="none" w:sz="0" w:space="0" w:color="auto"/>
            <w:bottom w:val="none" w:sz="0" w:space="0" w:color="auto"/>
            <w:right w:val="none" w:sz="0" w:space="0" w:color="auto"/>
          </w:divBdr>
        </w:div>
        <w:div w:id="429737838">
          <w:marLeft w:val="480"/>
          <w:marRight w:val="0"/>
          <w:marTop w:val="0"/>
          <w:marBottom w:val="0"/>
          <w:divBdr>
            <w:top w:val="none" w:sz="0" w:space="0" w:color="auto"/>
            <w:left w:val="none" w:sz="0" w:space="0" w:color="auto"/>
            <w:bottom w:val="none" w:sz="0" w:space="0" w:color="auto"/>
            <w:right w:val="none" w:sz="0" w:space="0" w:color="auto"/>
          </w:divBdr>
        </w:div>
        <w:div w:id="219243727">
          <w:marLeft w:val="480"/>
          <w:marRight w:val="0"/>
          <w:marTop w:val="0"/>
          <w:marBottom w:val="0"/>
          <w:divBdr>
            <w:top w:val="none" w:sz="0" w:space="0" w:color="auto"/>
            <w:left w:val="none" w:sz="0" w:space="0" w:color="auto"/>
            <w:bottom w:val="none" w:sz="0" w:space="0" w:color="auto"/>
            <w:right w:val="none" w:sz="0" w:space="0" w:color="auto"/>
          </w:divBdr>
        </w:div>
        <w:div w:id="1595480824">
          <w:marLeft w:val="480"/>
          <w:marRight w:val="0"/>
          <w:marTop w:val="0"/>
          <w:marBottom w:val="0"/>
          <w:divBdr>
            <w:top w:val="none" w:sz="0" w:space="0" w:color="auto"/>
            <w:left w:val="none" w:sz="0" w:space="0" w:color="auto"/>
            <w:bottom w:val="none" w:sz="0" w:space="0" w:color="auto"/>
            <w:right w:val="none" w:sz="0" w:space="0" w:color="auto"/>
          </w:divBdr>
        </w:div>
        <w:div w:id="1264413668">
          <w:marLeft w:val="480"/>
          <w:marRight w:val="0"/>
          <w:marTop w:val="0"/>
          <w:marBottom w:val="0"/>
          <w:divBdr>
            <w:top w:val="none" w:sz="0" w:space="0" w:color="auto"/>
            <w:left w:val="none" w:sz="0" w:space="0" w:color="auto"/>
            <w:bottom w:val="none" w:sz="0" w:space="0" w:color="auto"/>
            <w:right w:val="none" w:sz="0" w:space="0" w:color="auto"/>
          </w:divBdr>
        </w:div>
        <w:div w:id="64650441">
          <w:marLeft w:val="480"/>
          <w:marRight w:val="0"/>
          <w:marTop w:val="0"/>
          <w:marBottom w:val="0"/>
          <w:divBdr>
            <w:top w:val="none" w:sz="0" w:space="0" w:color="auto"/>
            <w:left w:val="none" w:sz="0" w:space="0" w:color="auto"/>
            <w:bottom w:val="none" w:sz="0" w:space="0" w:color="auto"/>
            <w:right w:val="none" w:sz="0" w:space="0" w:color="auto"/>
          </w:divBdr>
        </w:div>
        <w:div w:id="1808088288">
          <w:marLeft w:val="480"/>
          <w:marRight w:val="0"/>
          <w:marTop w:val="0"/>
          <w:marBottom w:val="0"/>
          <w:divBdr>
            <w:top w:val="none" w:sz="0" w:space="0" w:color="auto"/>
            <w:left w:val="none" w:sz="0" w:space="0" w:color="auto"/>
            <w:bottom w:val="none" w:sz="0" w:space="0" w:color="auto"/>
            <w:right w:val="none" w:sz="0" w:space="0" w:color="auto"/>
          </w:divBdr>
        </w:div>
        <w:div w:id="1508785333">
          <w:marLeft w:val="480"/>
          <w:marRight w:val="0"/>
          <w:marTop w:val="0"/>
          <w:marBottom w:val="0"/>
          <w:divBdr>
            <w:top w:val="none" w:sz="0" w:space="0" w:color="auto"/>
            <w:left w:val="none" w:sz="0" w:space="0" w:color="auto"/>
            <w:bottom w:val="none" w:sz="0" w:space="0" w:color="auto"/>
            <w:right w:val="none" w:sz="0" w:space="0" w:color="auto"/>
          </w:divBdr>
        </w:div>
        <w:div w:id="447505253">
          <w:marLeft w:val="480"/>
          <w:marRight w:val="0"/>
          <w:marTop w:val="0"/>
          <w:marBottom w:val="0"/>
          <w:divBdr>
            <w:top w:val="none" w:sz="0" w:space="0" w:color="auto"/>
            <w:left w:val="none" w:sz="0" w:space="0" w:color="auto"/>
            <w:bottom w:val="none" w:sz="0" w:space="0" w:color="auto"/>
            <w:right w:val="none" w:sz="0" w:space="0" w:color="auto"/>
          </w:divBdr>
        </w:div>
        <w:div w:id="492991343">
          <w:marLeft w:val="480"/>
          <w:marRight w:val="0"/>
          <w:marTop w:val="0"/>
          <w:marBottom w:val="0"/>
          <w:divBdr>
            <w:top w:val="none" w:sz="0" w:space="0" w:color="auto"/>
            <w:left w:val="none" w:sz="0" w:space="0" w:color="auto"/>
            <w:bottom w:val="none" w:sz="0" w:space="0" w:color="auto"/>
            <w:right w:val="none" w:sz="0" w:space="0" w:color="auto"/>
          </w:divBdr>
        </w:div>
        <w:div w:id="59866841">
          <w:marLeft w:val="480"/>
          <w:marRight w:val="0"/>
          <w:marTop w:val="0"/>
          <w:marBottom w:val="0"/>
          <w:divBdr>
            <w:top w:val="none" w:sz="0" w:space="0" w:color="auto"/>
            <w:left w:val="none" w:sz="0" w:space="0" w:color="auto"/>
            <w:bottom w:val="none" w:sz="0" w:space="0" w:color="auto"/>
            <w:right w:val="none" w:sz="0" w:space="0" w:color="auto"/>
          </w:divBdr>
        </w:div>
        <w:div w:id="1513841426">
          <w:marLeft w:val="480"/>
          <w:marRight w:val="0"/>
          <w:marTop w:val="0"/>
          <w:marBottom w:val="0"/>
          <w:divBdr>
            <w:top w:val="none" w:sz="0" w:space="0" w:color="auto"/>
            <w:left w:val="none" w:sz="0" w:space="0" w:color="auto"/>
            <w:bottom w:val="none" w:sz="0" w:space="0" w:color="auto"/>
            <w:right w:val="none" w:sz="0" w:space="0" w:color="auto"/>
          </w:divBdr>
        </w:div>
        <w:div w:id="547768657">
          <w:marLeft w:val="480"/>
          <w:marRight w:val="0"/>
          <w:marTop w:val="0"/>
          <w:marBottom w:val="0"/>
          <w:divBdr>
            <w:top w:val="none" w:sz="0" w:space="0" w:color="auto"/>
            <w:left w:val="none" w:sz="0" w:space="0" w:color="auto"/>
            <w:bottom w:val="none" w:sz="0" w:space="0" w:color="auto"/>
            <w:right w:val="none" w:sz="0" w:space="0" w:color="auto"/>
          </w:divBdr>
        </w:div>
        <w:div w:id="1696269824">
          <w:marLeft w:val="480"/>
          <w:marRight w:val="0"/>
          <w:marTop w:val="0"/>
          <w:marBottom w:val="0"/>
          <w:divBdr>
            <w:top w:val="none" w:sz="0" w:space="0" w:color="auto"/>
            <w:left w:val="none" w:sz="0" w:space="0" w:color="auto"/>
            <w:bottom w:val="none" w:sz="0" w:space="0" w:color="auto"/>
            <w:right w:val="none" w:sz="0" w:space="0" w:color="auto"/>
          </w:divBdr>
        </w:div>
        <w:div w:id="1527526195">
          <w:marLeft w:val="480"/>
          <w:marRight w:val="0"/>
          <w:marTop w:val="0"/>
          <w:marBottom w:val="0"/>
          <w:divBdr>
            <w:top w:val="none" w:sz="0" w:space="0" w:color="auto"/>
            <w:left w:val="none" w:sz="0" w:space="0" w:color="auto"/>
            <w:bottom w:val="none" w:sz="0" w:space="0" w:color="auto"/>
            <w:right w:val="none" w:sz="0" w:space="0" w:color="auto"/>
          </w:divBdr>
        </w:div>
        <w:div w:id="243760352">
          <w:marLeft w:val="480"/>
          <w:marRight w:val="0"/>
          <w:marTop w:val="0"/>
          <w:marBottom w:val="0"/>
          <w:divBdr>
            <w:top w:val="none" w:sz="0" w:space="0" w:color="auto"/>
            <w:left w:val="none" w:sz="0" w:space="0" w:color="auto"/>
            <w:bottom w:val="none" w:sz="0" w:space="0" w:color="auto"/>
            <w:right w:val="none" w:sz="0" w:space="0" w:color="auto"/>
          </w:divBdr>
        </w:div>
        <w:div w:id="626282195">
          <w:marLeft w:val="480"/>
          <w:marRight w:val="0"/>
          <w:marTop w:val="0"/>
          <w:marBottom w:val="0"/>
          <w:divBdr>
            <w:top w:val="none" w:sz="0" w:space="0" w:color="auto"/>
            <w:left w:val="none" w:sz="0" w:space="0" w:color="auto"/>
            <w:bottom w:val="none" w:sz="0" w:space="0" w:color="auto"/>
            <w:right w:val="none" w:sz="0" w:space="0" w:color="auto"/>
          </w:divBdr>
        </w:div>
        <w:div w:id="1025908906">
          <w:marLeft w:val="480"/>
          <w:marRight w:val="0"/>
          <w:marTop w:val="0"/>
          <w:marBottom w:val="0"/>
          <w:divBdr>
            <w:top w:val="none" w:sz="0" w:space="0" w:color="auto"/>
            <w:left w:val="none" w:sz="0" w:space="0" w:color="auto"/>
            <w:bottom w:val="none" w:sz="0" w:space="0" w:color="auto"/>
            <w:right w:val="none" w:sz="0" w:space="0" w:color="auto"/>
          </w:divBdr>
        </w:div>
        <w:div w:id="2074809862">
          <w:marLeft w:val="480"/>
          <w:marRight w:val="0"/>
          <w:marTop w:val="0"/>
          <w:marBottom w:val="0"/>
          <w:divBdr>
            <w:top w:val="none" w:sz="0" w:space="0" w:color="auto"/>
            <w:left w:val="none" w:sz="0" w:space="0" w:color="auto"/>
            <w:bottom w:val="none" w:sz="0" w:space="0" w:color="auto"/>
            <w:right w:val="none" w:sz="0" w:space="0" w:color="auto"/>
          </w:divBdr>
        </w:div>
        <w:div w:id="511382809">
          <w:marLeft w:val="480"/>
          <w:marRight w:val="0"/>
          <w:marTop w:val="0"/>
          <w:marBottom w:val="0"/>
          <w:divBdr>
            <w:top w:val="none" w:sz="0" w:space="0" w:color="auto"/>
            <w:left w:val="none" w:sz="0" w:space="0" w:color="auto"/>
            <w:bottom w:val="none" w:sz="0" w:space="0" w:color="auto"/>
            <w:right w:val="none" w:sz="0" w:space="0" w:color="auto"/>
          </w:divBdr>
        </w:div>
        <w:div w:id="150757209">
          <w:marLeft w:val="480"/>
          <w:marRight w:val="0"/>
          <w:marTop w:val="0"/>
          <w:marBottom w:val="0"/>
          <w:divBdr>
            <w:top w:val="none" w:sz="0" w:space="0" w:color="auto"/>
            <w:left w:val="none" w:sz="0" w:space="0" w:color="auto"/>
            <w:bottom w:val="none" w:sz="0" w:space="0" w:color="auto"/>
            <w:right w:val="none" w:sz="0" w:space="0" w:color="auto"/>
          </w:divBdr>
        </w:div>
        <w:div w:id="743257558">
          <w:marLeft w:val="480"/>
          <w:marRight w:val="0"/>
          <w:marTop w:val="0"/>
          <w:marBottom w:val="0"/>
          <w:divBdr>
            <w:top w:val="none" w:sz="0" w:space="0" w:color="auto"/>
            <w:left w:val="none" w:sz="0" w:space="0" w:color="auto"/>
            <w:bottom w:val="none" w:sz="0" w:space="0" w:color="auto"/>
            <w:right w:val="none" w:sz="0" w:space="0" w:color="auto"/>
          </w:divBdr>
        </w:div>
        <w:div w:id="2094474661">
          <w:marLeft w:val="480"/>
          <w:marRight w:val="0"/>
          <w:marTop w:val="0"/>
          <w:marBottom w:val="0"/>
          <w:divBdr>
            <w:top w:val="none" w:sz="0" w:space="0" w:color="auto"/>
            <w:left w:val="none" w:sz="0" w:space="0" w:color="auto"/>
            <w:bottom w:val="none" w:sz="0" w:space="0" w:color="auto"/>
            <w:right w:val="none" w:sz="0" w:space="0" w:color="auto"/>
          </w:divBdr>
        </w:div>
        <w:div w:id="1273899052">
          <w:marLeft w:val="480"/>
          <w:marRight w:val="0"/>
          <w:marTop w:val="0"/>
          <w:marBottom w:val="0"/>
          <w:divBdr>
            <w:top w:val="none" w:sz="0" w:space="0" w:color="auto"/>
            <w:left w:val="none" w:sz="0" w:space="0" w:color="auto"/>
            <w:bottom w:val="none" w:sz="0" w:space="0" w:color="auto"/>
            <w:right w:val="none" w:sz="0" w:space="0" w:color="auto"/>
          </w:divBdr>
        </w:div>
        <w:div w:id="244151119">
          <w:marLeft w:val="480"/>
          <w:marRight w:val="0"/>
          <w:marTop w:val="0"/>
          <w:marBottom w:val="0"/>
          <w:divBdr>
            <w:top w:val="none" w:sz="0" w:space="0" w:color="auto"/>
            <w:left w:val="none" w:sz="0" w:space="0" w:color="auto"/>
            <w:bottom w:val="none" w:sz="0" w:space="0" w:color="auto"/>
            <w:right w:val="none" w:sz="0" w:space="0" w:color="auto"/>
          </w:divBdr>
        </w:div>
        <w:div w:id="192619376">
          <w:marLeft w:val="480"/>
          <w:marRight w:val="0"/>
          <w:marTop w:val="0"/>
          <w:marBottom w:val="0"/>
          <w:divBdr>
            <w:top w:val="none" w:sz="0" w:space="0" w:color="auto"/>
            <w:left w:val="none" w:sz="0" w:space="0" w:color="auto"/>
            <w:bottom w:val="none" w:sz="0" w:space="0" w:color="auto"/>
            <w:right w:val="none" w:sz="0" w:space="0" w:color="auto"/>
          </w:divBdr>
        </w:div>
        <w:div w:id="1610774744">
          <w:marLeft w:val="480"/>
          <w:marRight w:val="0"/>
          <w:marTop w:val="0"/>
          <w:marBottom w:val="0"/>
          <w:divBdr>
            <w:top w:val="none" w:sz="0" w:space="0" w:color="auto"/>
            <w:left w:val="none" w:sz="0" w:space="0" w:color="auto"/>
            <w:bottom w:val="none" w:sz="0" w:space="0" w:color="auto"/>
            <w:right w:val="none" w:sz="0" w:space="0" w:color="auto"/>
          </w:divBdr>
        </w:div>
        <w:div w:id="720057275">
          <w:marLeft w:val="480"/>
          <w:marRight w:val="0"/>
          <w:marTop w:val="0"/>
          <w:marBottom w:val="0"/>
          <w:divBdr>
            <w:top w:val="none" w:sz="0" w:space="0" w:color="auto"/>
            <w:left w:val="none" w:sz="0" w:space="0" w:color="auto"/>
            <w:bottom w:val="none" w:sz="0" w:space="0" w:color="auto"/>
            <w:right w:val="none" w:sz="0" w:space="0" w:color="auto"/>
          </w:divBdr>
        </w:div>
        <w:div w:id="106194470">
          <w:marLeft w:val="480"/>
          <w:marRight w:val="0"/>
          <w:marTop w:val="0"/>
          <w:marBottom w:val="0"/>
          <w:divBdr>
            <w:top w:val="none" w:sz="0" w:space="0" w:color="auto"/>
            <w:left w:val="none" w:sz="0" w:space="0" w:color="auto"/>
            <w:bottom w:val="none" w:sz="0" w:space="0" w:color="auto"/>
            <w:right w:val="none" w:sz="0" w:space="0" w:color="auto"/>
          </w:divBdr>
        </w:div>
        <w:div w:id="1776748208">
          <w:marLeft w:val="480"/>
          <w:marRight w:val="0"/>
          <w:marTop w:val="0"/>
          <w:marBottom w:val="0"/>
          <w:divBdr>
            <w:top w:val="none" w:sz="0" w:space="0" w:color="auto"/>
            <w:left w:val="none" w:sz="0" w:space="0" w:color="auto"/>
            <w:bottom w:val="none" w:sz="0" w:space="0" w:color="auto"/>
            <w:right w:val="none" w:sz="0" w:space="0" w:color="auto"/>
          </w:divBdr>
        </w:div>
        <w:div w:id="285890806">
          <w:marLeft w:val="480"/>
          <w:marRight w:val="0"/>
          <w:marTop w:val="0"/>
          <w:marBottom w:val="0"/>
          <w:divBdr>
            <w:top w:val="none" w:sz="0" w:space="0" w:color="auto"/>
            <w:left w:val="none" w:sz="0" w:space="0" w:color="auto"/>
            <w:bottom w:val="none" w:sz="0" w:space="0" w:color="auto"/>
            <w:right w:val="none" w:sz="0" w:space="0" w:color="auto"/>
          </w:divBdr>
        </w:div>
        <w:div w:id="1254431848">
          <w:marLeft w:val="480"/>
          <w:marRight w:val="0"/>
          <w:marTop w:val="0"/>
          <w:marBottom w:val="0"/>
          <w:divBdr>
            <w:top w:val="none" w:sz="0" w:space="0" w:color="auto"/>
            <w:left w:val="none" w:sz="0" w:space="0" w:color="auto"/>
            <w:bottom w:val="none" w:sz="0" w:space="0" w:color="auto"/>
            <w:right w:val="none" w:sz="0" w:space="0" w:color="auto"/>
          </w:divBdr>
        </w:div>
        <w:div w:id="1854103170">
          <w:marLeft w:val="480"/>
          <w:marRight w:val="0"/>
          <w:marTop w:val="0"/>
          <w:marBottom w:val="0"/>
          <w:divBdr>
            <w:top w:val="none" w:sz="0" w:space="0" w:color="auto"/>
            <w:left w:val="none" w:sz="0" w:space="0" w:color="auto"/>
            <w:bottom w:val="none" w:sz="0" w:space="0" w:color="auto"/>
            <w:right w:val="none" w:sz="0" w:space="0" w:color="auto"/>
          </w:divBdr>
        </w:div>
        <w:div w:id="568156997">
          <w:marLeft w:val="480"/>
          <w:marRight w:val="0"/>
          <w:marTop w:val="0"/>
          <w:marBottom w:val="0"/>
          <w:divBdr>
            <w:top w:val="none" w:sz="0" w:space="0" w:color="auto"/>
            <w:left w:val="none" w:sz="0" w:space="0" w:color="auto"/>
            <w:bottom w:val="none" w:sz="0" w:space="0" w:color="auto"/>
            <w:right w:val="none" w:sz="0" w:space="0" w:color="auto"/>
          </w:divBdr>
        </w:div>
        <w:div w:id="933822659">
          <w:marLeft w:val="480"/>
          <w:marRight w:val="0"/>
          <w:marTop w:val="0"/>
          <w:marBottom w:val="0"/>
          <w:divBdr>
            <w:top w:val="none" w:sz="0" w:space="0" w:color="auto"/>
            <w:left w:val="none" w:sz="0" w:space="0" w:color="auto"/>
            <w:bottom w:val="none" w:sz="0" w:space="0" w:color="auto"/>
            <w:right w:val="none" w:sz="0" w:space="0" w:color="auto"/>
          </w:divBdr>
        </w:div>
        <w:div w:id="1062102113">
          <w:marLeft w:val="480"/>
          <w:marRight w:val="0"/>
          <w:marTop w:val="0"/>
          <w:marBottom w:val="0"/>
          <w:divBdr>
            <w:top w:val="none" w:sz="0" w:space="0" w:color="auto"/>
            <w:left w:val="none" w:sz="0" w:space="0" w:color="auto"/>
            <w:bottom w:val="none" w:sz="0" w:space="0" w:color="auto"/>
            <w:right w:val="none" w:sz="0" w:space="0" w:color="auto"/>
          </w:divBdr>
        </w:div>
        <w:div w:id="62411321">
          <w:marLeft w:val="480"/>
          <w:marRight w:val="0"/>
          <w:marTop w:val="0"/>
          <w:marBottom w:val="0"/>
          <w:divBdr>
            <w:top w:val="none" w:sz="0" w:space="0" w:color="auto"/>
            <w:left w:val="none" w:sz="0" w:space="0" w:color="auto"/>
            <w:bottom w:val="none" w:sz="0" w:space="0" w:color="auto"/>
            <w:right w:val="none" w:sz="0" w:space="0" w:color="auto"/>
          </w:divBdr>
        </w:div>
        <w:div w:id="1661612753">
          <w:marLeft w:val="480"/>
          <w:marRight w:val="0"/>
          <w:marTop w:val="0"/>
          <w:marBottom w:val="0"/>
          <w:divBdr>
            <w:top w:val="none" w:sz="0" w:space="0" w:color="auto"/>
            <w:left w:val="none" w:sz="0" w:space="0" w:color="auto"/>
            <w:bottom w:val="none" w:sz="0" w:space="0" w:color="auto"/>
            <w:right w:val="none" w:sz="0" w:space="0" w:color="auto"/>
          </w:divBdr>
        </w:div>
        <w:div w:id="1536851702">
          <w:marLeft w:val="480"/>
          <w:marRight w:val="0"/>
          <w:marTop w:val="0"/>
          <w:marBottom w:val="0"/>
          <w:divBdr>
            <w:top w:val="none" w:sz="0" w:space="0" w:color="auto"/>
            <w:left w:val="none" w:sz="0" w:space="0" w:color="auto"/>
            <w:bottom w:val="none" w:sz="0" w:space="0" w:color="auto"/>
            <w:right w:val="none" w:sz="0" w:space="0" w:color="auto"/>
          </w:divBdr>
        </w:div>
        <w:div w:id="1308970515">
          <w:marLeft w:val="480"/>
          <w:marRight w:val="0"/>
          <w:marTop w:val="0"/>
          <w:marBottom w:val="0"/>
          <w:divBdr>
            <w:top w:val="none" w:sz="0" w:space="0" w:color="auto"/>
            <w:left w:val="none" w:sz="0" w:space="0" w:color="auto"/>
            <w:bottom w:val="none" w:sz="0" w:space="0" w:color="auto"/>
            <w:right w:val="none" w:sz="0" w:space="0" w:color="auto"/>
          </w:divBdr>
        </w:div>
      </w:divsChild>
    </w:div>
    <w:div w:id="893738257">
      <w:bodyDiv w:val="1"/>
      <w:marLeft w:val="0"/>
      <w:marRight w:val="0"/>
      <w:marTop w:val="0"/>
      <w:marBottom w:val="0"/>
      <w:divBdr>
        <w:top w:val="none" w:sz="0" w:space="0" w:color="auto"/>
        <w:left w:val="none" w:sz="0" w:space="0" w:color="auto"/>
        <w:bottom w:val="none" w:sz="0" w:space="0" w:color="auto"/>
        <w:right w:val="none" w:sz="0" w:space="0" w:color="auto"/>
      </w:divBdr>
    </w:div>
    <w:div w:id="894201149">
      <w:bodyDiv w:val="1"/>
      <w:marLeft w:val="0"/>
      <w:marRight w:val="0"/>
      <w:marTop w:val="0"/>
      <w:marBottom w:val="0"/>
      <w:divBdr>
        <w:top w:val="none" w:sz="0" w:space="0" w:color="auto"/>
        <w:left w:val="none" w:sz="0" w:space="0" w:color="auto"/>
        <w:bottom w:val="none" w:sz="0" w:space="0" w:color="auto"/>
        <w:right w:val="none" w:sz="0" w:space="0" w:color="auto"/>
      </w:divBdr>
    </w:div>
    <w:div w:id="894898244">
      <w:bodyDiv w:val="1"/>
      <w:marLeft w:val="0"/>
      <w:marRight w:val="0"/>
      <w:marTop w:val="0"/>
      <w:marBottom w:val="0"/>
      <w:divBdr>
        <w:top w:val="none" w:sz="0" w:space="0" w:color="auto"/>
        <w:left w:val="none" w:sz="0" w:space="0" w:color="auto"/>
        <w:bottom w:val="none" w:sz="0" w:space="0" w:color="auto"/>
        <w:right w:val="none" w:sz="0" w:space="0" w:color="auto"/>
      </w:divBdr>
    </w:div>
    <w:div w:id="897321540">
      <w:bodyDiv w:val="1"/>
      <w:marLeft w:val="0"/>
      <w:marRight w:val="0"/>
      <w:marTop w:val="0"/>
      <w:marBottom w:val="0"/>
      <w:divBdr>
        <w:top w:val="none" w:sz="0" w:space="0" w:color="auto"/>
        <w:left w:val="none" w:sz="0" w:space="0" w:color="auto"/>
        <w:bottom w:val="none" w:sz="0" w:space="0" w:color="auto"/>
        <w:right w:val="none" w:sz="0" w:space="0" w:color="auto"/>
      </w:divBdr>
    </w:div>
    <w:div w:id="903834083">
      <w:bodyDiv w:val="1"/>
      <w:marLeft w:val="0"/>
      <w:marRight w:val="0"/>
      <w:marTop w:val="0"/>
      <w:marBottom w:val="0"/>
      <w:divBdr>
        <w:top w:val="none" w:sz="0" w:space="0" w:color="auto"/>
        <w:left w:val="none" w:sz="0" w:space="0" w:color="auto"/>
        <w:bottom w:val="none" w:sz="0" w:space="0" w:color="auto"/>
        <w:right w:val="none" w:sz="0" w:space="0" w:color="auto"/>
      </w:divBdr>
    </w:div>
    <w:div w:id="913399017">
      <w:bodyDiv w:val="1"/>
      <w:marLeft w:val="0"/>
      <w:marRight w:val="0"/>
      <w:marTop w:val="0"/>
      <w:marBottom w:val="0"/>
      <w:divBdr>
        <w:top w:val="none" w:sz="0" w:space="0" w:color="auto"/>
        <w:left w:val="none" w:sz="0" w:space="0" w:color="auto"/>
        <w:bottom w:val="none" w:sz="0" w:space="0" w:color="auto"/>
        <w:right w:val="none" w:sz="0" w:space="0" w:color="auto"/>
      </w:divBdr>
    </w:div>
    <w:div w:id="926574969">
      <w:bodyDiv w:val="1"/>
      <w:marLeft w:val="0"/>
      <w:marRight w:val="0"/>
      <w:marTop w:val="0"/>
      <w:marBottom w:val="0"/>
      <w:divBdr>
        <w:top w:val="none" w:sz="0" w:space="0" w:color="auto"/>
        <w:left w:val="none" w:sz="0" w:space="0" w:color="auto"/>
        <w:bottom w:val="none" w:sz="0" w:space="0" w:color="auto"/>
        <w:right w:val="none" w:sz="0" w:space="0" w:color="auto"/>
      </w:divBdr>
    </w:div>
    <w:div w:id="934286513">
      <w:bodyDiv w:val="1"/>
      <w:marLeft w:val="0"/>
      <w:marRight w:val="0"/>
      <w:marTop w:val="0"/>
      <w:marBottom w:val="0"/>
      <w:divBdr>
        <w:top w:val="none" w:sz="0" w:space="0" w:color="auto"/>
        <w:left w:val="none" w:sz="0" w:space="0" w:color="auto"/>
        <w:bottom w:val="none" w:sz="0" w:space="0" w:color="auto"/>
        <w:right w:val="none" w:sz="0" w:space="0" w:color="auto"/>
      </w:divBdr>
    </w:div>
    <w:div w:id="938372475">
      <w:bodyDiv w:val="1"/>
      <w:marLeft w:val="0"/>
      <w:marRight w:val="0"/>
      <w:marTop w:val="0"/>
      <w:marBottom w:val="0"/>
      <w:divBdr>
        <w:top w:val="none" w:sz="0" w:space="0" w:color="auto"/>
        <w:left w:val="none" w:sz="0" w:space="0" w:color="auto"/>
        <w:bottom w:val="none" w:sz="0" w:space="0" w:color="auto"/>
        <w:right w:val="none" w:sz="0" w:space="0" w:color="auto"/>
      </w:divBdr>
    </w:div>
    <w:div w:id="941299530">
      <w:bodyDiv w:val="1"/>
      <w:marLeft w:val="0"/>
      <w:marRight w:val="0"/>
      <w:marTop w:val="0"/>
      <w:marBottom w:val="0"/>
      <w:divBdr>
        <w:top w:val="none" w:sz="0" w:space="0" w:color="auto"/>
        <w:left w:val="none" w:sz="0" w:space="0" w:color="auto"/>
        <w:bottom w:val="none" w:sz="0" w:space="0" w:color="auto"/>
        <w:right w:val="none" w:sz="0" w:space="0" w:color="auto"/>
      </w:divBdr>
    </w:div>
    <w:div w:id="947272049">
      <w:bodyDiv w:val="1"/>
      <w:marLeft w:val="0"/>
      <w:marRight w:val="0"/>
      <w:marTop w:val="0"/>
      <w:marBottom w:val="0"/>
      <w:divBdr>
        <w:top w:val="none" w:sz="0" w:space="0" w:color="auto"/>
        <w:left w:val="none" w:sz="0" w:space="0" w:color="auto"/>
        <w:bottom w:val="none" w:sz="0" w:space="0" w:color="auto"/>
        <w:right w:val="none" w:sz="0" w:space="0" w:color="auto"/>
      </w:divBdr>
    </w:div>
    <w:div w:id="952055253">
      <w:bodyDiv w:val="1"/>
      <w:marLeft w:val="0"/>
      <w:marRight w:val="0"/>
      <w:marTop w:val="0"/>
      <w:marBottom w:val="0"/>
      <w:divBdr>
        <w:top w:val="none" w:sz="0" w:space="0" w:color="auto"/>
        <w:left w:val="none" w:sz="0" w:space="0" w:color="auto"/>
        <w:bottom w:val="none" w:sz="0" w:space="0" w:color="auto"/>
        <w:right w:val="none" w:sz="0" w:space="0" w:color="auto"/>
      </w:divBdr>
    </w:div>
    <w:div w:id="952328035">
      <w:bodyDiv w:val="1"/>
      <w:marLeft w:val="0"/>
      <w:marRight w:val="0"/>
      <w:marTop w:val="0"/>
      <w:marBottom w:val="0"/>
      <w:divBdr>
        <w:top w:val="none" w:sz="0" w:space="0" w:color="auto"/>
        <w:left w:val="none" w:sz="0" w:space="0" w:color="auto"/>
        <w:bottom w:val="none" w:sz="0" w:space="0" w:color="auto"/>
        <w:right w:val="none" w:sz="0" w:space="0" w:color="auto"/>
      </w:divBdr>
    </w:div>
    <w:div w:id="957369695">
      <w:bodyDiv w:val="1"/>
      <w:marLeft w:val="0"/>
      <w:marRight w:val="0"/>
      <w:marTop w:val="0"/>
      <w:marBottom w:val="0"/>
      <w:divBdr>
        <w:top w:val="none" w:sz="0" w:space="0" w:color="auto"/>
        <w:left w:val="none" w:sz="0" w:space="0" w:color="auto"/>
        <w:bottom w:val="none" w:sz="0" w:space="0" w:color="auto"/>
        <w:right w:val="none" w:sz="0" w:space="0" w:color="auto"/>
      </w:divBdr>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969672026">
      <w:bodyDiv w:val="1"/>
      <w:marLeft w:val="0"/>
      <w:marRight w:val="0"/>
      <w:marTop w:val="0"/>
      <w:marBottom w:val="0"/>
      <w:divBdr>
        <w:top w:val="none" w:sz="0" w:space="0" w:color="auto"/>
        <w:left w:val="none" w:sz="0" w:space="0" w:color="auto"/>
        <w:bottom w:val="none" w:sz="0" w:space="0" w:color="auto"/>
        <w:right w:val="none" w:sz="0" w:space="0" w:color="auto"/>
      </w:divBdr>
    </w:div>
    <w:div w:id="978807246">
      <w:bodyDiv w:val="1"/>
      <w:marLeft w:val="0"/>
      <w:marRight w:val="0"/>
      <w:marTop w:val="0"/>
      <w:marBottom w:val="0"/>
      <w:divBdr>
        <w:top w:val="none" w:sz="0" w:space="0" w:color="auto"/>
        <w:left w:val="none" w:sz="0" w:space="0" w:color="auto"/>
        <w:bottom w:val="none" w:sz="0" w:space="0" w:color="auto"/>
        <w:right w:val="none" w:sz="0" w:space="0" w:color="auto"/>
      </w:divBdr>
    </w:div>
    <w:div w:id="979649968">
      <w:bodyDiv w:val="1"/>
      <w:marLeft w:val="0"/>
      <w:marRight w:val="0"/>
      <w:marTop w:val="0"/>
      <w:marBottom w:val="0"/>
      <w:divBdr>
        <w:top w:val="none" w:sz="0" w:space="0" w:color="auto"/>
        <w:left w:val="none" w:sz="0" w:space="0" w:color="auto"/>
        <w:bottom w:val="none" w:sz="0" w:space="0" w:color="auto"/>
        <w:right w:val="none" w:sz="0" w:space="0" w:color="auto"/>
      </w:divBdr>
    </w:div>
    <w:div w:id="986667839">
      <w:bodyDiv w:val="1"/>
      <w:marLeft w:val="0"/>
      <w:marRight w:val="0"/>
      <w:marTop w:val="0"/>
      <w:marBottom w:val="0"/>
      <w:divBdr>
        <w:top w:val="none" w:sz="0" w:space="0" w:color="auto"/>
        <w:left w:val="none" w:sz="0" w:space="0" w:color="auto"/>
        <w:bottom w:val="none" w:sz="0" w:space="0" w:color="auto"/>
        <w:right w:val="none" w:sz="0" w:space="0" w:color="auto"/>
      </w:divBdr>
    </w:div>
    <w:div w:id="992829290">
      <w:bodyDiv w:val="1"/>
      <w:marLeft w:val="0"/>
      <w:marRight w:val="0"/>
      <w:marTop w:val="0"/>
      <w:marBottom w:val="0"/>
      <w:divBdr>
        <w:top w:val="none" w:sz="0" w:space="0" w:color="auto"/>
        <w:left w:val="none" w:sz="0" w:space="0" w:color="auto"/>
        <w:bottom w:val="none" w:sz="0" w:space="0" w:color="auto"/>
        <w:right w:val="none" w:sz="0" w:space="0" w:color="auto"/>
      </w:divBdr>
    </w:div>
    <w:div w:id="993218947">
      <w:bodyDiv w:val="1"/>
      <w:marLeft w:val="0"/>
      <w:marRight w:val="0"/>
      <w:marTop w:val="0"/>
      <w:marBottom w:val="0"/>
      <w:divBdr>
        <w:top w:val="none" w:sz="0" w:space="0" w:color="auto"/>
        <w:left w:val="none" w:sz="0" w:space="0" w:color="auto"/>
        <w:bottom w:val="none" w:sz="0" w:space="0" w:color="auto"/>
        <w:right w:val="none" w:sz="0" w:space="0" w:color="auto"/>
      </w:divBdr>
    </w:div>
    <w:div w:id="995304125">
      <w:bodyDiv w:val="1"/>
      <w:marLeft w:val="0"/>
      <w:marRight w:val="0"/>
      <w:marTop w:val="0"/>
      <w:marBottom w:val="0"/>
      <w:divBdr>
        <w:top w:val="none" w:sz="0" w:space="0" w:color="auto"/>
        <w:left w:val="none" w:sz="0" w:space="0" w:color="auto"/>
        <w:bottom w:val="none" w:sz="0" w:space="0" w:color="auto"/>
        <w:right w:val="none" w:sz="0" w:space="0" w:color="auto"/>
      </w:divBdr>
    </w:div>
    <w:div w:id="1000157220">
      <w:bodyDiv w:val="1"/>
      <w:marLeft w:val="0"/>
      <w:marRight w:val="0"/>
      <w:marTop w:val="0"/>
      <w:marBottom w:val="0"/>
      <w:divBdr>
        <w:top w:val="none" w:sz="0" w:space="0" w:color="auto"/>
        <w:left w:val="none" w:sz="0" w:space="0" w:color="auto"/>
        <w:bottom w:val="none" w:sz="0" w:space="0" w:color="auto"/>
        <w:right w:val="none" w:sz="0" w:space="0" w:color="auto"/>
      </w:divBdr>
    </w:div>
    <w:div w:id="1012990747">
      <w:bodyDiv w:val="1"/>
      <w:marLeft w:val="0"/>
      <w:marRight w:val="0"/>
      <w:marTop w:val="0"/>
      <w:marBottom w:val="0"/>
      <w:divBdr>
        <w:top w:val="none" w:sz="0" w:space="0" w:color="auto"/>
        <w:left w:val="none" w:sz="0" w:space="0" w:color="auto"/>
        <w:bottom w:val="none" w:sz="0" w:space="0" w:color="auto"/>
        <w:right w:val="none" w:sz="0" w:space="0" w:color="auto"/>
      </w:divBdr>
    </w:div>
    <w:div w:id="1022316740">
      <w:bodyDiv w:val="1"/>
      <w:marLeft w:val="0"/>
      <w:marRight w:val="0"/>
      <w:marTop w:val="0"/>
      <w:marBottom w:val="0"/>
      <w:divBdr>
        <w:top w:val="none" w:sz="0" w:space="0" w:color="auto"/>
        <w:left w:val="none" w:sz="0" w:space="0" w:color="auto"/>
        <w:bottom w:val="none" w:sz="0" w:space="0" w:color="auto"/>
        <w:right w:val="none" w:sz="0" w:space="0" w:color="auto"/>
      </w:divBdr>
    </w:div>
    <w:div w:id="1027635561">
      <w:bodyDiv w:val="1"/>
      <w:marLeft w:val="0"/>
      <w:marRight w:val="0"/>
      <w:marTop w:val="0"/>
      <w:marBottom w:val="0"/>
      <w:divBdr>
        <w:top w:val="none" w:sz="0" w:space="0" w:color="auto"/>
        <w:left w:val="none" w:sz="0" w:space="0" w:color="auto"/>
        <w:bottom w:val="none" w:sz="0" w:space="0" w:color="auto"/>
        <w:right w:val="none" w:sz="0" w:space="0" w:color="auto"/>
      </w:divBdr>
    </w:div>
    <w:div w:id="1033770694">
      <w:bodyDiv w:val="1"/>
      <w:marLeft w:val="0"/>
      <w:marRight w:val="0"/>
      <w:marTop w:val="0"/>
      <w:marBottom w:val="0"/>
      <w:divBdr>
        <w:top w:val="none" w:sz="0" w:space="0" w:color="auto"/>
        <w:left w:val="none" w:sz="0" w:space="0" w:color="auto"/>
        <w:bottom w:val="none" w:sz="0" w:space="0" w:color="auto"/>
        <w:right w:val="none" w:sz="0" w:space="0" w:color="auto"/>
      </w:divBdr>
    </w:div>
    <w:div w:id="1043216829">
      <w:bodyDiv w:val="1"/>
      <w:marLeft w:val="0"/>
      <w:marRight w:val="0"/>
      <w:marTop w:val="0"/>
      <w:marBottom w:val="0"/>
      <w:divBdr>
        <w:top w:val="none" w:sz="0" w:space="0" w:color="auto"/>
        <w:left w:val="none" w:sz="0" w:space="0" w:color="auto"/>
        <w:bottom w:val="none" w:sz="0" w:space="0" w:color="auto"/>
        <w:right w:val="none" w:sz="0" w:space="0" w:color="auto"/>
      </w:divBdr>
    </w:div>
    <w:div w:id="1057977733">
      <w:bodyDiv w:val="1"/>
      <w:marLeft w:val="0"/>
      <w:marRight w:val="0"/>
      <w:marTop w:val="0"/>
      <w:marBottom w:val="0"/>
      <w:divBdr>
        <w:top w:val="none" w:sz="0" w:space="0" w:color="auto"/>
        <w:left w:val="none" w:sz="0" w:space="0" w:color="auto"/>
        <w:bottom w:val="none" w:sz="0" w:space="0" w:color="auto"/>
        <w:right w:val="none" w:sz="0" w:space="0" w:color="auto"/>
      </w:divBdr>
      <w:divsChild>
        <w:div w:id="1249193168">
          <w:marLeft w:val="480"/>
          <w:marRight w:val="0"/>
          <w:marTop w:val="0"/>
          <w:marBottom w:val="0"/>
          <w:divBdr>
            <w:top w:val="none" w:sz="0" w:space="0" w:color="auto"/>
            <w:left w:val="none" w:sz="0" w:space="0" w:color="auto"/>
            <w:bottom w:val="none" w:sz="0" w:space="0" w:color="auto"/>
            <w:right w:val="none" w:sz="0" w:space="0" w:color="auto"/>
          </w:divBdr>
        </w:div>
        <w:div w:id="714736579">
          <w:marLeft w:val="480"/>
          <w:marRight w:val="0"/>
          <w:marTop w:val="0"/>
          <w:marBottom w:val="0"/>
          <w:divBdr>
            <w:top w:val="none" w:sz="0" w:space="0" w:color="auto"/>
            <w:left w:val="none" w:sz="0" w:space="0" w:color="auto"/>
            <w:bottom w:val="none" w:sz="0" w:space="0" w:color="auto"/>
            <w:right w:val="none" w:sz="0" w:space="0" w:color="auto"/>
          </w:divBdr>
        </w:div>
        <w:div w:id="136724094">
          <w:marLeft w:val="480"/>
          <w:marRight w:val="0"/>
          <w:marTop w:val="0"/>
          <w:marBottom w:val="0"/>
          <w:divBdr>
            <w:top w:val="none" w:sz="0" w:space="0" w:color="auto"/>
            <w:left w:val="none" w:sz="0" w:space="0" w:color="auto"/>
            <w:bottom w:val="none" w:sz="0" w:space="0" w:color="auto"/>
            <w:right w:val="none" w:sz="0" w:space="0" w:color="auto"/>
          </w:divBdr>
        </w:div>
        <w:div w:id="1655179613">
          <w:marLeft w:val="480"/>
          <w:marRight w:val="0"/>
          <w:marTop w:val="0"/>
          <w:marBottom w:val="0"/>
          <w:divBdr>
            <w:top w:val="none" w:sz="0" w:space="0" w:color="auto"/>
            <w:left w:val="none" w:sz="0" w:space="0" w:color="auto"/>
            <w:bottom w:val="none" w:sz="0" w:space="0" w:color="auto"/>
            <w:right w:val="none" w:sz="0" w:space="0" w:color="auto"/>
          </w:divBdr>
        </w:div>
        <w:div w:id="271209410">
          <w:marLeft w:val="480"/>
          <w:marRight w:val="0"/>
          <w:marTop w:val="0"/>
          <w:marBottom w:val="0"/>
          <w:divBdr>
            <w:top w:val="none" w:sz="0" w:space="0" w:color="auto"/>
            <w:left w:val="none" w:sz="0" w:space="0" w:color="auto"/>
            <w:bottom w:val="none" w:sz="0" w:space="0" w:color="auto"/>
            <w:right w:val="none" w:sz="0" w:space="0" w:color="auto"/>
          </w:divBdr>
        </w:div>
        <w:div w:id="1047952715">
          <w:marLeft w:val="480"/>
          <w:marRight w:val="0"/>
          <w:marTop w:val="0"/>
          <w:marBottom w:val="0"/>
          <w:divBdr>
            <w:top w:val="none" w:sz="0" w:space="0" w:color="auto"/>
            <w:left w:val="none" w:sz="0" w:space="0" w:color="auto"/>
            <w:bottom w:val="none" w:sz="0" w:space="0" w:color="auto"/>
            <w:right w:val="none" w:sz="0" w:space="0" w:color="auto"/>
          </w:divBdr>
        </w:div>
        <w:div w:id="922180132">
          <w:marLeft w:val="480"/>
          <w:marRight w:val="0"/>
          <w:marTop w:val="0"/>
          <w:marBottom w:val="0"/>
          <w:divBdr>
            <w:top w:val="none" w:sz="0" w:space="0" w:color="auto"/>
            <w:left w:val="none" w:sz="0" w:space="0" w:color="auto"/>
            <w:bottom w:val="none" w:sz="0" w:space="0" w:color="auto"/>
            <w:right w:val="none" w:sz="0" w:space="0" w:color="auto"/>
          </w:divBdr>
        </w:div>
        <w:div w:id="635792635">
          <w:marLeft w:val="480"/>
          <w:marRight w:val="0"/>
          <w:marTop w:val="0"/>
          <w:marBottom w:val="0"/>
          <w:divBdr>
            <w:top w:val="none" w:sz="0" w:space="0" w:color="auto"/>
            <w:left w:val="none" w:sz="0" w:space="0" w:color="auto"/>
            <w:bottom w:val="none" w:sz="0" w:space="0" w:color="auto"/>
            <w:right w:val="none" w:sz="0" w:space="0" w:color="auto"/>
          </w:divBdr>
        </w:div>
        <w:div w:id="1155683099">
          <w:marLeft w:val="480"/>
          <w:marRight w:val="0"/>
          <w:marTop w:val="0"/>
          <w:marBottom w:val="0"/>
          <w:divBdr>
            <w:top w:val="none" w:sz="0" w:space="0" w:color="auto"/>
            <w:left w:val="none" w:sz="0" w:space="0" w:color="auto"/>
            <w:bottom w:val="none" w:sz="0" w:space="0" w:color="auto"/>
            <w:right w:val="none" w:sz="0" w:space="0" w:color="auto"/>
          </w:divBdr>
        </w:div>
        <w:div w:id="627510970">
          <w:marLeft w:val="480"/>
          <w:marRight w:val="0"/>
          <w:marTop w:val="0"/>
          <w:marBottom w:val="0"/>
          <w:divBdr>
            <w:top w:val="none" w:sz="0" w:space="0" w:color="auto"/>
            <w:left w:val="none" w:sz="0" w:space="0" w:color="auto"/>
            <w:bottom w:val="none" w:sz="0" w:space="0" w:color="auto"/>
            <w:right w:val="none" w:sz="0" w:space="0" w:color="auto"/>
          </w:divBdr>
        </w:div>
        <w:div w:id="1389264563">
          <w:marLeft w:val="480"/>
          <w:marRight w:val="0"/>
          <w:marTop w:val="0"/>
          <w:marBottom w:val="0"/>
          <w:divBdr>
            <w:top w:val="none" w:sz="0" w:space="0" w:color="auto"/>
            <w:left w:val="none" w:sz="0" w:space="0" w:color="auto"/>
            <w:bottom w:val="none" w:sz="0" w:space="0" w:color="auto"/>
            <w:right w:val="none" w:sz="0" w:space="0" w:color="auto"/>
          </w:divBdr>
        </w:div>
        <w:div w:id="1836414928">
          <w:marLeft w:val="480"/>
          <w:marRight w:val="0"/>
          <w:marTop w:val="0"/>
          <w:marBottom w:val="0"/>
          <w:divBdr>
            <w:top w:val="none" w:sz="0" w:space="0" w:color="auto"/>
            <w:left w:val="none" w:sz="0" w:space="0" w:color="auto"/>
            <w:bottom w:val="none" w:sz="0" w:space="0" w:color="auto"/>
            <w:right w:val="none" w:sz="0" w:space="0" w:color="auto"/>
          </w:divBdr>
        </w:div>
        <w:div w:id="1489398631">
          <w:marLeft w:val="480"/>
          <w:marRight w:val="0"/>
          <w:marTop w:val="0"/>
          <w:marBottom w:val="0"/>
          <w:divBdr>
            <w:top w:val="none" w:sz="0" w:space="0" w:color="auto"/>
            <w:left w:val="none" w:sz="0" w:space="0" w:color="auto"/>
            <w:bottom w:val="none" w:sz="0" w:space="0" w:color="auto"/>
            <w:right w:val="none" w:sz="0" w:space="0" w:color="auto"/>
          </w:divBdr>
        </w:div>
        <w:div w:id="1328436427">
          <w:marLeft w:val="480"/>
          <w:marRight w:val="0"/>
          <w:marTop w:val="0"/>
          <w:marBottom w:val="0"/>
          <w:divBdr>
            <w:top w:val="none" w:sz="0" w:space="0" w:color="auto"/>
            <w:left w:val="none" w:sz="0" w:space="0" w:color="auto"/>
            <w:bottom w:val="none" w:sz="0" w:space="0" w:color="auto"/>
            <w:right w:val="none" w:sz="0" w:space="0" w:color="auto"/>
          </w:divBdr>
        </w:div>
        <w:div w:id="1197698202">
          <w:marLeft w:val="480"/>
          <w:marRight w:val="0"/>
          <w:marTop w:val="0"/>
          <w:marBottom w:val="0"/>
          <w:divBdr>
            <w:top w:val="none" w:sz="0" w:space="0" w:color="auto"/>
            <w:left w:val="none" w:sz="0" w:space="0" w:color="auto"/>
            <w:bottom w:val="none" w:sz="0" w:space="0" w:color="auto"/>
            <w:right w:val="none" w:sz="0" w:space="0" w:color="auto"/>
          </w:divBdr>
        </w:div>
        <w:div w:id="1971351862">
          <w:marLeft w:val="480"/>
          <w:marRight w:val="0"/>
          <w:marTop w:val="0"/>
          <w:marBottom w:val="0"/>
          <w:divBdr>
            <w:top w:val="none" w:sz="0" w:space="0" w:color="auto"/>
            <w:left w:val="none" w:sz="0" w:space="0" w:color="auto"/>
            <w:bottom w:val="none" w:sz="0" w:space="0" w:color="auto"/>
            <w:right w:val="none" w:sz="0" w:space="0" w:color="auto"/>
          </w:divBdr>
        </w:div>
        <w:div w:id="1247878552">
          <w:marLeft w:val="480"/>
          <w:marRight w:val="0"/>
          <w:marTop w:val="0"/>
          <w:marBottom w:val="0"/>
          <w:divBdr>
            <w:top w:val="none" w:sz="0" w:space="0" w:color="auto"/>
            <w:left w:val="none" w:sz="0" w:space="0" w:color="auto"/>
            <w:bottom w:val="none" w:sz="0" w:space="0" w:color="auto"/>
            <w:right w:val="none" w:sz="0" w:space="0" w:color="auto"/>
          </w:divBdr>
        </w:div>
        <w:div w:id="336464162">
          <w:marLeft w:val="480"/>
          <w:marRight w:val="0"/>
          <w:marTop w:val="0"/>
          <w:marBottom w:val="0"/>
          <w:divBdr>
            <w:top w:val="none" w:sz="0" w:space="0" w:color="auto"/>
            <w:left w:val="none" w:sz="0" w:space="0" w:color="auto"/>
            <w:bottom w:val="none" w:sz="0" w:space="0" w:color="auto"/>
            <w:right w:val="none" w:sz="0" w:space="0" w:color="auto"/>
          </w:divBdr>
        </w:div>
        <w:div w:id="1491287793">
          <w:marLeft w:val="480"/>
          <w:marRight w:val="0"/>
          <w:marTop w:val="0"/>
          <w:marBottom w:val="0"/>
          <w:divBdr>
            <w:top w:val="none" w:sz="0" w:space="0" w:color="auto"/>
            <w:left w:val="none" w:sz="0" w:space="0" w:color="auto"/>
            <w:bottom w:val="none" w:sz="0" w:space="0" w:color="auto"/>
            <w:right w:val="none" w:sz="0" w:space="0" w:color="auto"/>
          </w:divBdr>
        </w:div>
        <w:div w:id="907887633">
          <w:marLeft w:val="480"/>
          <w:marRight w:val="0"/>
          <w:marTop w:val="0"/>
          <w:marBottom w:val="0"/>
          <w:divBdr>
            <w:top w:val="none" w:sz="0" w:space="0" w:color="auto"/>
            <w:left w:val="none" w:sz="0" w:space="0" w:color="auto"/>
            <w:bottom w:val="none" w:sz="0" w:space="0" w:color="auto"/>
            <w:right w:val="none" w:sz="0" w:space="0" w:color="auto"/>
          </w:divBdr>
        </w:div>
        <w:div w:id="2033727930">
          <w:marLeft w:val="480"/>
          <w:marRight w:val="0"/>
          <w:marTop w:val="0"/>
          <w:marBottom w:val="0"/>
          <w:divBdr>
            <w:top w:val="none" w:sz="0" w:space="0" w:color="auto"/>
            <w:left w:val="none" w:sz="0" w:space="0" w:color="auto"/>
            <w:bottom w:val="none" w:sz="0" w:space="0" w:color="auto"/>
            <w:right w:val="none" w:sz="0" w:space="0" w:color="auto"/>
          </w:divBdr>
        </w:div>
        <w:div w:id="2064014737">
          <w:marLeft w:val="480"/>
          <w:marRight w:val="0"/>
          <w:marTop w:val="0"/>
          <w:marBottom w:val="0"/>
          <w:divBdr>
            <w:top w:val="none" w:sz="0" w:space="0" w:color="auto"/>
            <w:left w:val="none" w:sz="0" w:space="0" w:color="auto"/>
            <w:bottom w:val="none" w:sz="0" w:space="0" w:color="auto"/>
            <w:right w:val="none" w:sz="0" w:space="0" w:color="auto"/>
          </w:divBdr>
        </w:div>
        <w:div w:id="978532616">
          <w:marLeft w:val="480"/>
          <w:marRight w:val="0"/>
          <w:marTop w:val="0"/>
          <w:marBottom w:val="0"/>
          <w:divBdr>
            <w:top w:val="none" w:sz="0" w:space="0" w:color="auto"/>
            <w:left w:val="none" w:sz="0" w:space="0" w:color="auto"/>
            <w:bottom w:val="none" w:sz="0" w:space="0" w:color="auto"/>
            <w:right w:val="none" w:sz="0" w:space="0" w:color="auto"/>
          </w:divBdr>
        </w:div>
        <w:div w:id="2062902666">
          <w:marLeft w:val="480"/>
          <w:marRight w:val="0"/>
          <w:marTop w:val="0"/>
          <w:marBottom w:val="0"/>
          <w:divBdr>
            <w:top w:val="none" w:sz="0" w:space="0" w:color="auto"/>
            <w:left w:val="none" w:sz="0" w:space="0" w:color="auto"/>
            <w:bottom w:val="none" w:sz="0" w:space="0" w:color="auto"/>
            <w:right w:val="none" w:sz="0" w:space="0" w:color="auto"/>
          </w:divBdr>
        </w:div>
        <w:div w:id="729883387">
          <w:marLeft w:val="480"/>
          <w:marRight w:val="0"/>
          <w:marTop w:val="0"/>
          <w:marBottom w:val="0"/>
          <w:divBdr>
            <w:top w:val="none" w:sz="0" w:space="0" w:color="auto"/>
            <w:left w:val="none" w:sz="0" w:space="0" w:color="auto"/>
            <w:bottom w:val="none" w:sz="0" w:space="0" w:color="auto"/>
            <w:right w:val="none" w:sz="0" w:space="0" w:color="auto"/>
          </w:divBdr>
        </w:div>
        <w:div w:id="2146579139">
          <w:marLeft w:val="480"/>
          <w:marRight w:val="0"/>
          <w:marTop w:val="0"/>
          <w:marBottom w:val="0"/>
          <w:divBdr>
            <w:top w:val="none" w:sz="0" w:space="0" w:color="auto"/>
            <w:left w:val="none" w:sz="0" w:space="0" w:color="auto"/>
            <w:bottom w:val="none" w:sz="0" w:space="0" w:color="auto"/>
            <w:right w:val="none" w:sz="0" w:space="0" w:color="auto"/>
          </w:divBdr>
        </w:div>
        <w:div w:id="890580883">
          <w:marLeft w:val="480"/>
          <w:marRight w:val="0"/>
          <w:marTop w:val="0"/>
          <w:marBottom w:val="0"/>
          <w:divBdr>
            <w:top w:val="none" w:sz="0" w:space="0" w:color="auto"/>
            <w:left w:val="none" w:sz="0" w:space="0" w:color="auto"/>
            <w:bottom w:val="none" w:sz="0" w:space="0" w:color="auto"/>
            <w:right w:val="none" w:sz="0" w:space="0" w:color="auto"/>
          </w:divBdr>
        </w:div>
        <w:div w:id="835657842">
          <w:marLeft w:val="480"/>
          <w:marRight w:val="0"/>
          <w:marTop w:val="0"/>
          <w:marBottom w:val="0"/>
          <w:divBdr>
            <w:top w:val="none" w:sz="0" w:space="0" w:color="auto"/>
            <w:left w:val="none" w:sz="0" w:space="0" w:color="auto"/>
            <w:bottom w:val="none" w:sz="0" w:space="0" w:color="auto"/>
            <w:right w:val="none" w:sz="0" w:space="0" w:color="auto"/>
          </w:divBdr>
        </w:div>
        <w:div w:id="1663467299">
          <w:marLeft w:val="480"/>
          <w:marRight w:val="0"/>
          <w:marTop w:val="0"/>
          <w:marBottom w:val="0"/>
          <w:divBdr>
            <w:top w:val="none" w:sz="0" w:space="0" w:color="auto"/>
            <w:left w:val="none" w:sz="0" w:space="0" w:color="auto"/>
            <w:bottom w:val="none" w:sz="0" w:space="0" w:color="auto"/>
            <w:right w:val="none" w:sz="0" w:space="0" w:color="auto"/>
          </w:divBdr>
        </w:div>
        <w:div w:id="1426809248">
          <w:marLeft w:val="480"/>
          <w:marRight w:val="0"/>
          <w:marTop w:val="0"/>
          <w:marBottom w:val="0"/>
          <w:divBdr>
            <w:top w:val="none" w:sz="0" w:space="0" w:color="auto"/>
            <w:left w:val="none" w:sz="0" w:space="0" w:color="auto"/>
            <w:bottom w:val="none" w:sz="0" w:space="0" w:color="auto"/>
            <w:right w:val="none" w:sz="0" w:space="0" w:color="auto"/>
          </w:divBdr>
        </w:div>
        <w:div w:id="53822208">
          <w:marLeft w:val="480"/>
          <w:marRight w:val="0"/>
          <w:marTop w:val="0"/>
          <w:marBottom w:val="0"/>
          <w:divBdr>
            <w:top w:val="none" w:sz="0" w:space="0" w:color="auto"/>
            <w:left w:val="none" w:sz="0" w:space="0" w:color="auto"/>
            <w:bottom w:val="none" w:sz="0" w:space="0" w:color="auto"/>
            <w:right w:val="none" w:sz="0" w:space="0" w:color="auto"/>
          </w:divBdr>
        </w:div>
        <w:div w:id="377319556">
          <w:marLeft w:val="480"/>
          <w:marRight w:val="0"/>
          <w:marTop w:val="0"/>
          <w:marBottom w:val="0"/>
          <w:divBdr>
            <w:top w:val="none" w:sz="0" w:space="0" w:color="auto"/>
            <w:left w:val="none" w:sz="0" w:space="0" w:color="auto"/>
            <w:bottom w:val="none" w:sz="0" w:space="0" w:color="auto"/>
            <w:right w:val="none" w:sz="0" w:space="0" w:color="auto"/>
          </w:divBdr>
        </w:div>
        <w:div w:id="1717701530">
          <w:marLeft w:val="480"/>
          <w:marRight w:val="0"/>
          <w:marTop w:val="0"/>
          <w:marBottom w:val="0"/>
          <w:divBdr>
            <w:top w:val="none" w:sz="0" w:space="0" w:color="auto"/>
            <w:left w:val="none" w:sz="0" w:space="0" w:color="auto"/>
            <w:bottom w:val="none" w:sz="0" w:space="0" w:color="auto"/>
            <w:right w:val="none" w:sz="0" w:space="0" w:color="auto"/>
          </w:divBdr>
        </w:div>
        <w:div w:id="693271302">
          <w:marLeft w:val="480"/>
          <w:marRight w:val="0"/>
          <w:marTop w:val="0"/>
          <w:marBottom w:val="0"/>
          <w:divBdr>
            <w:top w:val="none" w:sz="0" w:space="0" w:color="auto"/>
            <w:left w:val="none" w:sz="0" w:space="0" w:color="auto"/>
            <w:bottom w:val="none" w:sz="0" w:space="0" w:color="auto"/>
            <w:right w:val="none" w:sz="0" w:space="0" w:color="auto"/>
          </w:divBdr>
        </w:div>
        <w:div w:id="1774201016">
          <w:marLeft w:val="480"/>
          <w:marRight w:val="0"/>
          <w:marTop w:val="0"/>
          <w:marBottom w:val="0"/>
          <w:divBdr>
            <w:top w:val="none" w:sz="0" w:space="0" w:color="auto"/>
            <w:left w:val="none" w:sz="0" w:space="0" w:color="auto"/>
            <w:bottom w:val="none" w:sz="0" w:space="0" w:color="auto"/>
            <w:right w:val="none" w:sz="0" w:space="0" w:color="auto"/>
          </w:divBdr>
        </w:div>
        <w:div w:id="1028677221">
          <w:marLeft w:val="480"/>
          <w:marRight w:val="0"/>
          <w:marTop w:val="0"/>
          <w:marBottom w:val="0"/>
          <w:divBdr>
            <w:top w:val="none" w:sz="0" w:space="0" w:color="auto"/>
            <w:left w:val="none" w:sz="0" w:space="0" w:color="auto"/>
            <w:bottom w:val="none" w:sz="0" w:space="0" w:color="auto"/>
            <w:right w:val="none" w:sz="0" w:space="0" w:color="auto"/>
          </w:divBdr>
        </w:div>
        <w:div w:id="2062900379">
          <w:marLeft w:val="480"/>
          <w:marRight w:val="0"/>
          <w:marTop w:val="0"/>
          <w:marBottom w:val="0"/>
          <w:divBdr>
            <w:top w:val="none" w:sz="0" w:space="0" w:color="auto"/>
            <w:left w:val="none" w:sz="0" w:space="0" w:color="auto"/>
            <w:bottom w:val="none" w:sz="0" w:space="0" w:color="auto"/>
            <w:right w:val="none" w:sz="0" w:space="0" w:color="auto"/>
          </w:divBdr>
        </w:div>
        <w:div w:id="959409342">
          <w:marLeft w:val="480"/>
          <w:marRight w:val="0"/>
          <w:marTop w:val="0"/>
          <w:marBottom w:val="0"/>
          <w:divBdr>
            <w:top w:val="none" w:sz="0" w:space="0" w:color="auto"/>
            <w:left w:val="none" w:sz="0" w:space="0" w:color="auto"/>
            <w:bottom w:val="none" w:sz="0" w:space="0" w:color="auto"/>
            <w:right w:val="none" w:sz="0" w:space="0" w:color="auto"/>
          </w:divBdr>
        </w:div>
        <w:div w:id="883522453">
          <w:marLeft w:val="480"/>
          <w:marRight w:val="0"/>
          <w:marTop w:val="0"/>
          <w:marBottom w:val="0"/>
          <w:divBdr>
            <w:top w:val="none" w:sz="0" w:space="0" w:color="auto"/>
            <w:left w:val="none" w:sz="0" w:space="0" w:color="auto"/>
            <w:bottom w:val="none" w:sz="0" w:space="0" w:color="auto"/>
            <w:right w:val="none" w:sz="0" w:space="0" w:color="auto"/>
          </w:divBdr>
        </w:div>
        <w:div w:id="352347446">
          <w:marLeft w:val="480"/>
          <w:marRight w:val="0"/>
          <w:marTop w:val="0"/>
          <w:marBottom w:val="0"/>
          <w:divBdr>
            <w:top w:val="none" w:sz="0" w:space="0" w:color="auto"/>
            <w:left w:val="none" w:sz="0" w:space="0" w:color="auto"/>
            <w:bottom w:val="none" w:sz="0" w:space="0" w:color="auto"/>
            <w:right w:val="none" w:sz="0" w:space="0" w:color="auto"/>
          </w:divBdr>
        </w:div>
        <w:div w:id="680351676">
          <w:marLeft w:val="480"/>
          <w:marRight w:val="0"/>
          <w:marTop w:val="0"/>
          <w:marBottom w:val="0"/>
          <w:divBdr>
            <w:top w:val="none" w:sz="0" w:space="0" w:color="auto"/>
            <w:left w:val="none" w:sz="0" w:space="0" w:color="auto"/>
            <w:bottom w:val="none" w:sz="0" w:space="0" w:color="auto"/>
            <w:right w:val="none" w:sz="0" w:space="0" w:color="auto"/>
          </w:divBdr>
        </w:div>
        <w:div w:id="2062632335">
          <w:marLeft w:val="480"/>
          <w:marRight w:val="0"/>
          <w:marTop w:val="0"/>
          <w:marBottom w:val="0"/>
          <w:divBdr>
            <w:top w:val="none" w:sz="0" w:space="0" w:color="auto"/>
            <w:left w:val="none" w:sz="0" w:space="0" w:color="auto"/>
            <w:bottom w:val="none" w:sz="0" w:space="0" w:color="auto"/>
            <w:right w:val="none" w:sz="0" w:space="0" w:color="auto"/>
          </w:divBdr>
        </w:div>
        <w:div w:id="278534921">
          <w:marLeft w:val="480"/>
          <w:marRight w:val="0"/>
          <w:marTop w:val="0"/>
          <w:marBottom w:val="0"/>
          <w:divBdr>
            <w:top w:val="none" w:sz="0" w:space="0" w:color="auto"/>
            <w:left w:val="none" w:sz="0" w:space="0" w:color="auto"/>
            <w:bottom w:val="none" w:sz="0" w:space="0" w:color="auto"/>
            <w:right w:val="none" w:sz="0" w:space="0" w:color="auto"/>
          </w:divBdr>
        </w:div>
        <w:div w:id="887112179">
          <w:marLeft w:val="480"/>
          <w:marRight w:val="0"/>
          <w:marTop w:val="0"/>
          <w:marBottom w:val="0"/>
          <w:divBdr>
            <w:top w:val="none" w:sz="0" w:space="0" w:color="auto"/>
            <w:left w:val="none" w:sz="0" w:space="0" w:color="auto"/>
            <w:bottom w:val="none" w:sz="0" w:space="0" w:color="auto"/>
            <w:right w:val="none" w:sz="0" w:space="0" w:color="auto"/>
          </w:divBdr>
        </w:div>
        <w:div w:id="1678001912">
          <w:marLeft w:val="480"/>
          <w:marRight w:val="0"/>
          <w:marTop w:val="0"/>
          <w:marBottom w:val="0"/>
          <w:divBdr>
            <w:top w:val="none" w:sz="0" w:space="0" w:color="auto"/>
            <w:left w:val="none" w:sz="0" w:space="0" w:color="auto"/>
            <w:bottom w:val="none" w:sz="0" w:space="0" w:color="auto"/>
            <w:right w:val="none" w:sz="0" w:space="0" w:color="auto"/>
          </w:divBdr>
        </w:div>
        <w:div w:id="356003703">
          <w:marLeft w:val="480"/>
          <w:marRight w:val="0"/>
          <w:marTop w:val="0"/>
          <w:marBottom w:val="0"/>
          <w:divBdr>
            <w:top w:val="none" w:sz="0" w:space="0" w:color="auto"/>
            <w:left w:val="none" w:sz="0" w:space="0" w:color="auto"/>
            <w:bottom w:val="none" w:sz="0" w:space="0" w:color="auto"/>
            <w:right w:val="none" w:sz="0" w:space="0" w:color="auto"/>
          </w:divBdr>
        </w:div>
        <w:div w:id="505439866">
          <w:marLeft w:val="480"/>
          <w:marRight w:val="0"/>
          <w:marTop w:val="0"/>
          <w:marBottom w:val="0"/>
          <w:divBdr>
            <w:top w:val="none" w:sz="0" w:space="0" w:color="auto"/>
            <w:left w:val="none" w:sz="0" w:space="0" w:color="auto"/>
            <w:bottom w:val="none" w:sz="0" w:space="0" w:color="auto"/>
            <w:right w:val="none" w:sz="0" w:space="0" w:color="auto"/>
          </w:divBdr>
        </w:div>
        <w:div w:id="1824619339">
          <w:marLeft w:val="480"/>
          <w:marRight w:val="0"/>
          <w:marTop w:val="0"/>
          <w:marBottom w:val="0"/>
          <w:divBdr>
            <w:top w:val="none" w:sz="0" w:space="0" w:color="auto"/>
            <w:left w:val="none" w:sz="0" w:space="0" w:color="auto"/>
            <w:bottom w:val="none" w:sz="0" w:space="0" w:color="auto"/>
            <w:right w:val="none" w:sz="0" w:space="0" w:color="auto"/>
          </w:divBdr>
        </w:div>
        <w:div w:id="1711491640">
          <w:marLeft w:val="480"/>
          <w:marRight w:val="0"/>
          <w:marTop w:val="0"/>
          <w:marBottom w:val="0"/>
          <w:divBdr>
            <w:top w:val="none" w:sz="0" w:space="0" w:color="auto"/>
            <w:left w:val="none" w:sz="0" w:space="0" w:color="auto"/>
            <w:bottom w:val="none" w:sz="0" w:space="0" w:color="auto"/>
            <w:right w:val="none" w:sz="0" w:space="0" w:color="auto"/>
          </w:divBdr>
        </w:div>
        <w:div w:id="1370109331">
          <w:marLeft w:val="480"/>
          <w:marRight w:val="0"/>
          <w:marTop w:val="0"/>
          <w:marBottom w:val="0"/>
          <w:divBdr>
            <w:top w:val="none" w:sz="0" w:space="0" w:color="auto"/>
            <w:left w:val="none" w:sz="0" w:space="0" w:color="auto"/>
            <w:bottom w:val="none" w:sz="0" w:space="0" w:color="auto"/>
            <w:right w:val="none" w:sz="0" w:space="0" w:color="auto"/>
          </w:divBdr>
        </w:div>
        <w:div w:id="814639342">
          <w:marLeft w:val="480"/>
          <w:marRight w:val="0"/>
          <w:marTop w:val="0"/>
          <w:marBottom w:val="0"/>
          <w:divBdr>
            <w:top w:val="none" w:sz="0" w:space="0" w:color="auto"/>
            <w:left w:val="none" w:sz="0" w:space="0" w:color="auto"/>
            <w:bottom w:val="none" w:sz="0" w:space="0" w:color="auto"/>
            <w:right w:val="none" w:sz="0" w:space="0" w:color="auto"/>
          </w:divBdr>
        </w:div>
        <w:div w:id="1567571745">
          <w:marLeft w:val="480"/>
          <w:marRight w:val="0"/>
          <w:marTop w:val="0"/>
          <w:marBottom w:val="0"/>
          <w:divBdr>
            <w:top w:val="none" w:sz="0" w:space="0" w:color="auto"/>
            <w:left w:val="none" w:sz="0" w:space="0" w:color="auto"/>
            <w:bottom w:val="none" w:sz="0" w:space="0" w:color="auto"/>
            <w:right w:val="none" w:sz="0" w:space="0" w:color="auto"/>
          </w:divBdr>
        </w:div>
        <w:div w:id="57746500">
          <w:marLeft w:val="480"/>
          <w:marRight w:val="0"/>
          <w:marTop w:val="0"/>
          <w:marBottom w:val="0"/>
          <w:divBdr>
            <w:top w:val="none" w:sz="0" w:space="0" w:color="auto"/>
            <w:left w:val="none" w:sz="0" w:space="0" w:color="auto"/>
            <w:bottom w:val="none" w:sz="0" w:space="0" w:color="auto"/>
            <w:right w:val="none" w:sz="0" w:space="0" w:color="auto"/>
          </w:divBdr>
        </w:div>
        <w:div w:id="907569141">
          <w:marLeft w:val="480"/>
          <w:marRight w:val="0"/>
          <w:marTop w:val="0"/>
          <w:marBottom w:val="0"/>
          <w:divBdr>
            <w:top w:val="none" w:sz="0" w:space="0" w:color="auto"/>
            <w:left w:val="none" w:sz="0" w:space="0" w:color="auto"/>
            <w:bottom w:val="none" w:sz="0" w:space="0" w:color="auto"/>
            <w:right w:val="none" w:sz="0" w:space="0" w:color="auto"/>
          </w:divBdr>
        </w:div>
        <w:div w:id="1279412180">
          <w:marLeft w:val="480"/>
          <w:marRight w:val="0"/>
          <w:marTop w:val="0"/>
          <w:marBottom w:val="0"/>
          <w:divBdr>
            <w:top w:val="none" w:sz="0" w:space="0" w:color="auto"/>
            <w:left w:val="none" w:sz="0" w:space="0" w:color="auto"/>
            <w:bottom w:val="none" w:sz="0" w:space="0" w:color="auto"/>
            <w:right w:val="none" w:sz="0" w:space="0" w:color="auto"/>
          </w:divBdr>
        </w:div>
        <w:div w:id="1382633579">
          <w:marLeft w:val="480"/>
          <w:marRight w:val="0"/>
          <w:marTop w:val="0"/>
          <w:marBottom w:val="0"/>
          <w:divBdr>
            <w:top w:val="none" w:sz="0" w:space="0" w:color="auto"/>
            <w:left w:val="none" w:sz="0" w:space="0" w:color="auto"/>
            <w:bottom w:val="none" w:sz="0" w:space="0" w:color="auto"/>
            <w:right w:val="none" w:sz="0" w:space="0" w:color="auto"/>
          </w:divBdr>
        </w:div>
        <w:div w:id="1189611288">
          <w:marLeft w:val="480"/>
          <w:marRight w:val="0"/>
          <w:marTop w:val="0"/>
          <w:marBottom w:val="0"/>
          <w:divBdr>
            <w:top w:val="none" w:sz="0" w:space="0" w:color="auto"/>
            <w:left w:val="none" w:sz="0" w:space="0" w:color="auto"/>
            <w:bottom w:val="none" w:sz="0" w:space="0" w:color="auto"/>
            <w:right w:val="none" w:sz="0" w:space="0" w:color="auto"/>
          </w:divBdr>
        </w:div>
        <w:div w:id="43986620">
          <w:marLeft w:val="480"/>
          <w:marRight w:val="0"/>
          <w:marTop w:val="0"/>
          <w:marBottom w:val="0"/>
          <w:divBdr>
            <w:top w:val="none" w:sz="0" w:space="0" w:color="auto"/>
            <w:left w:val="none" w:sz="0" w:space="0" w:color="auto"/>
            <w:bottom w:val="none" w:sz="0" w:space="0" w:color="auto"/>
            <w:right w:val="none" w:sz="0" w:space="0" w:color="auto"/>
          </w:divBdr>
        </w:div>
        <w:div w:id="425149223">
          <w:marLeft w:val="480"/>
          <w:marRight w:val="0"/>
          <w:marTop w:val="0"/>
          <w:marBottom w:val="0"/>
          <w:divBdr>
            <w:top w:val="none" w:sz="0" w:space="0" w:color="auto"/>
            <w:left w:val="none" w:sz="0" w:space="0" w:color="auto"/>
            <w:bottom w:val="none" w:sz="0" w:space="0" w:color="auto"/>
            <w:right w:val="none" w:sz="0" w:space="0" w:color="auto"/>
          </w:divBdr>
        </w:div>
        <w:div w:id="971834746">
          <w:marLeft w:val="480"/>
          <w:marRight w:val="0"/>
          <w:marTop w:val="0"/>
          <w:marBottom w:val="0"/>
          <w:divBdr>
            <w:top w:val="none" w:sz="0" w:space="0" w:color="auto"/>
            <w:left w:val="none" w:sz="0" w:space="0" w:color="auto"/>
            <w:bottom w:val="none" w:sz="0" w:space="0" w:color="auto"/>
            <w:right w:val="none" w:sz="0" w:space="0" w:color="auto"/>
          </w:divBdr>
        </w:div>
        <w:div w:id="37971811">
          <w:marLeft w:val="480"/>
          <w:marRight w:val="0"/>
          <w:marTop w:val="0"/>
          <w:marBottom w:val="0"/>
          <w:divBdr>
            <w:top w:val="none" w:sz="0" w:space="0" w:color="auto"/>
            <w:left w:val="none" w:sz="0" w:space="0" w:color="auto"/>
            <w:bottom w:val="none" w:sz="0" w:space="0" w:color="auto"/>
            <w:right w:val="none" w:sz="0" w:space="0" w:color="auto"/>
          </w:divBdr>
        </w:div>
        <w:div w:id="642127091">
          <w:marLeft w:val="480"/>
          <w:marRight w:val="0"/>
          <w:marTop w:val="0"/>
          <w:marBottom w:val="0"/>
          <w:divBdr>
            <w:top w:val="none" w:sz="0" w:space="0" w:color="auto"/>
            <w:left w:val="none" w:sz="0" w:space="0" w:color="auto"/>
            <w:bottom w:val="none" w:sz="0" w:space="0" w:color="auto"/>
            <w:right w:val="none" w:sz="0" w:space="0" w:color="auto"/>
          </w:divBdr>
        </w:div>
        <w:div w:id="1760907908">
          <w:marLeft w:val="480"/>
          <w:marRight w:val="0"/>
          <w:marTop w:val="0"/>
          <w:marBottom w:val="0"/>
          <w:divBdr>
            <w:top w:val="none" w:sz="0" w:space="0" w:color="auto"/>
            <w:left w:val="none" w:sz="0" w:space="0" w:color="auto"/>
            <w:bottom w:val="none" w:sz="0" w:space="0" w:color="auto"/>
            <w:right w:val="none" w:sz="0" w:space="0" w:color="auto"/>
          </w:divBdr>
        </w:div>
        <w:div w:id="1409306839">
          <w:marLeft w:val="480"/>
          <w:marRight w:val="0"/>
          <w:marTop w:val="0"/>
          <w:marBottom w:val="0"/>
          <w:divBdr>
            <w:top w:val="none" w:sz="0" w:space="0" w:color="auto"/>
            <w:left w:val="none" w:sz="0" w:space="0" w:color="auto"/>
            <w:bottom w:val="none" w:sz="0" w:space="0" w:color="auto"/>
            <w:right w:val="none" w:sz="0" w:space="0" w:color="auto"/>
          </w:divBdr>
        </w:div>
        <w:div w:id="577439860">
          <w:marLeft w:val="480"/>
          <w:marRight w:val="0"/>
          <w:marTop w:val="0"/>
          <w:marBottom w:val="0"/>
          <w:divBdr>
            <w:top w:val="none" w:sz="0" w:space="0" w:color="auto"/>
            <w:left w:val="none" w:sz="0" w:space="0" w:color="auto"/>
            <w:bottom w:val="none" w:sz="0" w:space="0" w:color="auto"/>
            <w:right w:val="none" w:sz="0" w:space="0" w:color="auto"/>
          </w:divBdr>
        </w:div>
        <w:div w:id="393432600">
          <w:marLeft w:val="480"/>
          <w:marRight w:val="0"/>
          <w:marTop w:val="0"/>
          <w:marBottom w:val="0"/>
          <w:divBdr>
            <w:top w:val="none" w:sz="0" w:space="0" w:color="auto"/>
            <w:left w:val="none" w:sz="0" w:space="0" w:color="auto"/>
            <w:bottom w:val="none" w:sz="0" w:space="0" w:color="auto"/>
            <w:right w:val="none" w:sz="0" w:space="0" w:color="auto"/>
          </w:divBdr>
        </w:div>
        <w:div w:id="766972323">
          <w:marLeft w:val="480"/>
          <w:marRight w:val="0"/>
          <w:marTop w:val="0"/>
          <w:marBottom w:val="0"/>
          <w:divBdr>
            <w:top w:val="none" w:sz="0" w:space="0" w:color="auto"/>
            <w:left w:val="none" w:sz="0" w:space="0" w:color="auto"/>
            <w:bottom w:val="none" w:sz="0" w:space="0" w:color="auto"/>
            <w:right w:val="none" w:sz="0" w:space="0" w:color="auto"/>
          </w:divBdr>
        </w:div>
        <w:div w:id="1924295028">
          <w:marLeft w:val="480"/>
          <w:marRight w:val="0"/>
          <w:marTop w:val="0"/>
          <w:marBottom w:val="0"/>
          <w:divBdr>
            <w:top w:val="none" w:sz="0" w:space="0" w:color="auto"/>
            <w:left w:val="none" w:sz="0" w:space="0" w:color="auto"/>
            <w:bottom w:val="none" w:sz="0" w:space="0" w:color="auto"/>
            <w:right w:val="none" w:sz="0" w:space="0" w:color="auto"/>
          </w:divBdr>
        </w:div>
        <w:div w:id="1566455872">
          <w:marLeft w:val="480"/>
          <w:marRight w:val="0"/>
          <w:marTop w:val="0"/>
          <w:marBottom w:val="0"/>
          <w:divBdr>
            <w:top w:val="none" w:sz="0" w:space="0" w:color="auto"/>
            <w:left w:val="none" w:sz="0" w:space="0" w:color="auto"/>
            <w:bottom w:val="none" w:sz="0" w:space="0" w:color="auto"/>
            <w:right w:val="none" w:sz="0" w:space="0" w:color="auto"/>
          </w:divBdr>
        </w:div>
        <w:div w:id="407308735">
          <w:marLeft w:val="480"/>
          <w:marRight w:val="0"/>
          <w:marTop w:val="0"/>
          <w:marBottom w:val="0"/>
          <w:divBdr>
            <w:top w:val="none" w:sz="0" w:space="0" w:color="auto"/>
            <w:left w:val="none" w:sz="0" w:space="0" w:color="auto"/>
            <w:bottom w:val="none" w:sz="0" w:space="0" w:color="auto"/>
            <w:right w:val="none" w:sz="0" w:space="0" w:color="auto"/>
          </w:divBdr>
        </w:div>
        <w:div w:id="1544175022">
          <w:marLeft w:val="480"/>
          <w:marRight w:val="0"/>
          <w:marTop w:val="0"/>
          <w:marBottom w:val="0"/>
          <w:divBdr>
            <w:top w:val="none" w:sz="0" w:space="0" w:color="auto"/>
            <w:left w:val="none" w:sz="0" w:space="0" w:color="auto"/>
            <w:bottom w:val="none" w:sz="0" w:space="0" w:color="auto"/>
            <w:right w:val="none" w:sz="0" w:space="0" w:color="auto"/>
          </w:divBdr>
        </w:div>
        <w:div w:id="49306996">
          <w:marLeft w:val="480"/>
          <w:marRight w:val="0"/>
          <w:marTop w:val="0"/>
          <w:marBottom w:val="0"/>
          <w:divBdr>
            <w:top w:val="none" w:sz="0" w:space="0" w:color="auto"/>
            <w:left w:val="none" w:sz="0" w:space="0" w:color="auto"/>
            <w:bottom w:val="none" w:sz="0" w:space="0" w:color="auto"/>
            <w:right w:val="none" w:sz="0" w:space="0" w:color="auto"/>
          </w:divBdr>
        </w:div>
        <w:div w:id="522330698">
          <w:marLeft w:val="480"/>
          <w:marRight w:val="0"/>
          <w:marTop w:val="0"/>
          <w:marBottom w:val="0"/>
          <w:divBdr>
            <w:top w:val="none" w:sz="0" w:space="0" w:color="auto"/>
            <w:left w:val="none" w:sz="0" w:space="0" w:color="auto"/>
            <w:bottom w:val="none" w:sz="0" w:space="0" w:color="auto"/>
            <w:right w:val="none" w:sz="0" w:space="0" w:color="auto"/>
          </w:divBdr>
        </w:div>
        <w:div w:id="610283400">
          <w:marLeft w:val="480"/>
          <w:marRight w:val="0"/>
          <w:marTop w:val="0"/>
          <w:marBottom w:val="0"/>
          <w:divBdr>
            <w:top w:val="none" w:sz="0" w:space="0" w:color="auto"/>
            <w:left w:val="none" w:sz="0" w:space="0" w:color="auto"/>
            <w:bottom w:val="none" w:sz="0" w:space="0" w:color="auto"/>
            <w:right w:val="none" w:sz="0" w:space="0" w:color="auto"/>
          </w:divBdr>
        </w:div>
        <w:div w:id="2022857888">
          <w:marLeft w:val="480"/>
          <w:marRight w:val="0"/>
          <w:marTop w:val="0"/>
          <w:marBottom w:val="0"/>
          <w:divBdr>
            <w:top w:val="none" w:sz="0" w:space="0" w:color="auto"/>
            <w:left w:val="none" w:sz="0" w:space="0" w:color="auto"/>
            <w:bottom w:val="none" w:sz="0" w:space="0" w:color="auto"/>
            <w:right w:val="none" w:sz="0" w:space="0" w:color="auto"/>
          </w:divBdr>
        </w:div>
        <w:div w:id="20984937">
          <w:marLeft w:val="480"/>
          <w:marRight w:val="0"/>
          <w:marTop w:val="0"/>
          <w:marBottom w:val="0"/>
          <w:divBdr>
            <w:top w:val="none" w:sz="0" w:space="0" w:color="auto"/>
            <w:left w:val="none" w:sz="0" w:space="0" w:color="auto"/>
            <w:bottom w:val="none" w:sz="0" w:space="0" w:color="auto"/>
            <w:right w:val="none" w:sz="0" w:space="0" w:color="auto"/>
          </w:divBdr>
        </w:div>
        <w:div w:id="1336958949">
          <w:marLeft w:val="480"/>
          <w:marRight w:val="0"/>
          <w:marTop w:val="0"/>
          <w:marBottom w:val="0"/>
          <w:divBdr>
            <w:top w:val="none" w:sz="0" w:space="0" w:color="auto"/>
            <w:left w:val="none" w:sz="0" w:space="0" w:color="auto"/>
            <w:bottom w:val="none" w:sz="0" w:space="0" w:color="auto"/>
            <w:right w:val="none" w:sz="0" w:space="0" w:color="auto"/>
          </w:divBdr>
        </w:div>
      </w:divsChild>
    </w:div>
    <w:div w:id="1059549518">
      <w:bodyDiv w:val="1"/>
      <w:marLeft w:val="0"/>
      <w:marRight w:val="0"/>
      <w:marTop w:val="0"/>
      <w:marBottom w:val="0"/>
      <w:divBdr>
        <w:top w:val="none" w:sz="0" w:space="0" w:color="auto"/>
        <w:left w:val="none" w:sz="0" w:space="0" w:color="auto"/>
        <w:bottom w:val="none" w:sz="0" w:space="0" w:color="auto"/>
        <w:right w:val="none" w:sz="0" w:space="0" w:color="auto"/>
      </w:divBdr>
    </w:div>
    <w:div w:id="1061517978">
      <w:bodyDiv w:val="1"/>
      <w:marLeft w:val="0"/>
      <w:marRight w:val="0"/>
      <w:marTop w:val="0"/>
      <w:marBottom w:val="0"/>
      <w:divBdr>
        <w:top w:val="none" w:sz="0" w:space="0" w:color="auto"/>
        <w:left w:val="none" w:sz="0" w:space="0" w:color="auto"/>
        <w:bottom w:val="none" w:sz="0" w:space="0" w:color="auto"/>
        <w:right w:val="none" w:sz="0" w:space="0" w:color="auto"/>
      </w:divBdr>
    </w:div>
    <w:div w:id="1066418490">
      <w:bodyDiv w:val="1"/>
      <w:marLeft w:val="0"/>
      <w:marRight w:val="0"/>
      <w:marTop w:val="0"/>
      <w:marBottom w:val="0"/>
      <w:divBdr>
        <w:top w:val="none" w:sz="0" w:space="0" w:color="auto"/>
        <w:left w:val="none" w:sz="0" w:space="0" w:color="auto"/>
        <w:bottom w:val="none" w:sz="0" w:space="0" w:color="auto"/>
        <w:right w:val="none" w:sz="0" w:space="0" w:color="auto"/>
      </w:divBdr>
    </w:div>
    <w:div w:id="1066954800">
      <w:bodyDiv w:val="1"/>
      <w:marLeft w:val="0"/>
      <w:marRight w:val="0"/>
      <w:marTop w:val="0"/>
      <w:marBottom w:val="0"/>
      <w:divBdr>
        <w:top w:val="none" w:sz="0" w:space="0" w:color="auto"/>
        <w:left w:val="none" w:sz="0" w:space="0" w:color="auto"/>
        <w:bottom w:val="none" w:sz="0" w:space="0" w:color="auto"/>
        <w:right w:val="none" w:sz="0" w:space="0" w:color="auto"/>
      </w:divBdr>
    </w:div>
    <w:div w:id="1067999674">
      <w:bodyDiv w:val="1"/>
      <w:marLeft w:val="0"/>
      <w:marRight w:val="0"/>
      <w:marTop w:val="0"/>
      <w:marBottom w:val="0"/>
      <w:divBdr>
        <w:top w:val="none" w:sz="0" w:space="0" w:color="auto"/>
        <w:left w:val="none" w:sz="0" w:space="0" w:color="auto"/>
        <w:bottom w:val="none" w:sz="0" w:space="0" w:color="auto"/>
        <w:right w:val="none" w:sz="0" w:space="0" w:color="auto"/>
      </w:divBdr>
    </w:div>
    <w:div w:id="1073546113">
      <w:bodyDiv w:val="1"/>
      <w:marLeft w:val="0"/>
      <w:marRight w:val="0"/>
      <w:marTop w:val="0"/>
      <w:marBottom w:val="0"/>
      <w:divBdr>
        <w:top w:val="none" w:sz="0" w:space="0" w:color="auto"/>
        <w:left w:val="none" w:sz="0" w:space="0" w:color="auto"/>
        <w:bottom w:val="none" w:sz="0" w:space="0" w:color="auto"/>
        <w:right w:val="none" w:sz="0" w:space="0" w:color="auto"/>
      </w:divBdr>
    </w:div>
    <w:div w:id="1083381851">
      <w:bodyDiv w:val="1"/>
      <w:marLeft w:val="0"/>
      <w:marRight w:val="0"/>
      <w:marTop w:val="0"/>
      <w:marBottom w:val="0"/>
      <w:divBdr>
        <w:top w:val="none" w:sz="0" w:space="0" w:color="auto"/>
        <w:left w:val="none" w:sz="0" w:space="0" w:color="auto"/>
        <w:bottom w:val="none" w:sz="0" w:space="0" w:color="auto"/>
        <w:right w:val="none" w:sz="0" w:space="0" w:color="auto"/>
      </w:divBdr>
    </w:div>
    <w:div w:id="1084377650">
      <w:bodyDiv w:val="1"/>
      <w:marLeft w:val="0"/>
      <w:marRight w:val="0"/>
      <w:marTop w:val="0"/>
      <w:marBottom w:val="0"/>
      <w:divBdr>
        <w:top w:val="none" w:sz="0" w:space="0" w:color="auto"/>
        <w:left w:val="none" w:sz="0" w:space="0" w:color="auto"/>
        <w:bottom w:val="none" w:sz="0" w:space="0" w:color="auto"/>
        <w:right w:val="none" w:sz="0" w:space="0" w:color="auto"/>
      </w:divBdr>
    </w:div>
    <w:div w:id="1084957000">
      <w:bodyDiv w:val="1"/>
      <w:marLeft w:val="0"/>
      <w:marRight w:val="0"/>
      <w:marTop w:val="0"/>
      <w:marBottom w:val="0"/>
      <w:divBdr>
        <w:top w:val="none" w:sz="0" w:space="0" w:color="auto"/>
        <w:left w:val="none" w:sz="0" w:space="0" w:color="auto"/>
        <w:bottom w:val="none" w:sz="0" w:space="0" w:color="auto"/>
        <w:right w:val="none" w:sz="0" w:space="0" w:color="auto"/>
      </w:divBdr>
    </w:div>
    <w:div w:id="1093549024">
      <w:bodyDiv w:val="1"/>
      <w:marLeft w:val="0"/>
      <w:marRight w:val="0"/>
      <w:marTop w:val="0"/>
      <w:marBottom w:val="0"/>
      <w:divBdr>
        <w:top w:val="none" w:sz="0" w:space="0" w:color="auto"/>
        <w:left w:val="none" w:sz="0" w:space="0" w:color="auto"/>
        <w:bottom w:val="none" w:sz="0" w:space="0" w:color="auto"/>
        <w:right w:val="none" w:sz="0" w:space="0" w:color="auto"/>
      </w:divBdr>
    </w:div>
    <w:div w:id="1093936484">
      <w:bodyDiv w:val="1"/>
      <w:marLeft w:val="0"/>
      <w:marRight w:val="0"/>
      <w:marTop w:val="0"/>
      <w:marBottom w:val="0"/>
      <w:divBdr>
        <w:top w:val="none" w:sz="0" w:space="0" w:color="auto"/>
        <w:left w:val="none" w:sz="0" w:space="0" w:color="auto"/>
        <w:bottom w:val="none" w:sz="0" w:space="0" w:color="auto"/>
        <w:right w:val="none" w:sz="0" w:space="0" w:color="auto"/>
      </w:divBdr>
    </w:div>
    <w:div w:id="1108430740">
      <w:bodyDiv w:val="1"/>
      <w:marLeft w:val="0"/>
      <w:marRight w:val="0"/>
      <w:marTop w:val="0"/>
      <w:marBottom w:val="0"/>
      <w:divBdr>
        <w:top w:val="none" w:sz="0" w:space="0" w:color="auto"/>
        <w:left w:val="none" w:sz="0" w:space="0" w:color="auto"/>
        <w:bottom w:val="none" w:sz="0" w:space="0" w:color="auto"/>
        <w:right w:val="none" w:sz="0" w:space="0" w:color="auto"/>
      </w:divBdr>
    </w:div>
    <w:div w:id="1108739138">
      <w:bodyDiv w:val="1"/>
      <w:marLeft w:val="0"/>
      <w:marRight w:val="0"/>
      <w:marTop w:val="0"/>
      <w:marBottom w:val="0"/>
      <w:divBdr>
        <w:top w:val="none" w:sz="0" w:space="0" w:color="auto"/>
        <w:left w:val="none" w:sz="0" w:space="0" w:color="auto"/>
        <w:bottom w:val="none" w:sz="0" w:space="0" w:color="auto"/>
        <w:right w:val="none" w:sz="0" w:space="0" w:color="auto"/>
      </w:divBdr>
    </w:div>
    <w:div w:id="1110246019">
      <w:bodyDiv w:val="1"/>
      <w:marLeft w:val="0"/>
      <w:marRight w:val="0"/>
      <w:marTop w:val="0"/>
      <w:marBottom w:val="0"/>
      <w:divBdr>
        <w:top w:val="none" w:sz="0" w:space="0" w:color="auto"/>
        <w:left w:val="none" w:sz="0" w:space="0" w:color="auto"/>
        <w:bottom w:val="none" w:sz="0" w:space="0" w:color="auto"/>
        <w:right w:val="none" w:sz="0" w:space="0" w:color="auto"/>
      </w:divBdr>
    </w:div>
    <w:div w:id="1110662529">
      <w:bodyDiv w:val="1"/>
      <w:marLeft w:val="0"/>
      <w:marRight w:val="0"/>
      <w:marTop w:val="0"/>
      <w:marBottom w:val="0"/>
      <w:divBdr>
        <w:top w:val="none" w:sz="0" w:space="0" w:color="auto"/>
        <w:left w:val="none" w:sz="0" w:space="0" w:color="auto"/>
        <w:bottom w:val="none" w:sz="0" w:space="0" w:color="auto"/>
        <w:right w:val="none" w:sz="0" w:space="0" w:color="auto"/>
      </w:divBdr>
    </w:div>
    <w:div w:id="1113135206">
      <w:bodyDiv w:val="1"/>
      <w:marLeft w:val="0"/>
      <w:marRight w:val="0"/>
      <w:marTop w:val="0"/>
      <w:marBottom w:val="0"/>
      <w:divBdr>
        <w:top w:val="none" w:sz="0" w:space="0" w:color="auto"/>
        <w:left w:val="none" w:sz="0" w:space="0" w:color="auto"/>
        <w:bottom w:val="none" w:sz="0" w:space="0" w:color="auto"/>
        <w:right w:val="none" w:sz="0" w:space="0" w:color="auto"/>
      </w:divBdr>
    </w:div>
    <w:div w:id="1122847529">
      <w:bodyDiv w:val="1"/>
      <w:marLeft w:val="0"/>
      <w:marRight w:val="0"/>
      <w:marTop w:val="0"/>
      <w:marBottom w:val="0"/>
      <w:divBdr>
        <w:top w:val="none" w:sz="0" w:space="0" w:color="auto"/>
        <w:left w:val="none" w:sz="0" w:space="0" w:color="auto"/>
        <w:bottom w:val="none" w:sz="0" w:space="0" w:color="auto"/>
        <w:right w:val="none" w:sz="0" w:space="0" w:color="auto"/>
      </w:divBdr>
    </w:div>
    <w:div w:id="1124083831">
      <w:bodyDiv w:val="1"/>
      <w:marLeft w:val="0"/>
      <w:marRight w:val="0"/>
      <w:marTop w:val="0"/>
      <w:marBottom w:val="0"/>
      <w:divBdr>
        <w:top w:val="none" w:sz="0" w:space="0" w:color="auto"/>
        <w:left w:val="none" w:sz="0" w:space="0" w:color="auto"/>
        <w:bottom w:val="none" w:sz="0" w:space="0" w:color="auto"/>
        <w:right w:val="none" w:sz="0" w:space="0" w:color="auto"/>
      </w:divBdr>
      <w:divsChild>
        <w:div w:id="1516191441">
          <w:marLeft w:val="640"/>
          <w:marRight w:val="0"/>
          <w:marTop w:val="0"/>
          <w:marBottom w:val="0"/>
          <w:divBdr>
            <w:top w:val="none" w:sz="0" w:space="0" w:color="auto"/>
            <w:left w:val="none" w:sz="0" w:space="0" w:color="auto"/>
            <w:bottom w:val="none" w:sz="0" w:space="0" w:color="auto"/>
            <w:right w:val="none" w:sz="0" w:space="0" w:color="auto"/>
          </w:divBdr>
        </w:div>
        <w:div w:id="763723637">
          <w:marLeft w:val="640"/>
          <w:marRight w:val="0"/>
          <w:marTop w:val="0"/>
          <w:marBottom w:val="0"/>
          <w:divBdr>
            <w:top w:val="none" w:sz="0" w:space="0" w:color="auto"/>
            <w:left w:val="none" w:sz="0" w:space="0" w:color="auto"/>
            <w:bottom w:val="none" w:sz="0" w:space="0" w:color="auto"/>
            <w:right w:val="none" w:sz="0" w:space="0" w:color="auto"/>
          </w:divBdr>
        </w:div>
        <w:div w:id="1173371810">
          <w:marLeft w:val="640"/>
          <w:marRight w:val="0"/>
          <w:marTop w:val="0"/>
          <w:marBottom w:val="0"/>
          <w:divBdr>
            <w:top w:val="none" w:sz="0" w:space="0" w:color="auto"/>
            <w:left w:val="none" w:sz="0" w:space="0" w:color="auto"/>
            <w:bottom w:val="none" w:sz="0" w:space="0" w:color="auto"/>
            <w:right w:val="none" w:sz="0" w:space="0" w:color="auto"/>
          </w:divBdr>
        </w:div>
        <w:div w:id="1065759759">
          <w:marLeft w:val="640"/>
          <w:marRight w:val="0"/>
          <w:marTop w:val="0"/>
          <w:marBottom w:val="0"/>
          <w:divBdr>
            <w:top w:val="none" w:sz="0" w:space="0" w:color="auto"/>
            <w:left w:val="none" w:sz="0" w:space="0" w:color="auto"/>
            <w:bottom w:val="none" w:sz="0" w:space="0" w:color="auto"/>
            <w:right w:val="none" w:sz="0" w:space="0" w:color="auto"/>
          </w:divBdr>
        </w:div>
        <w:div w:id="1474904427">
          <w:marLeft w:val="640"/>
          <w:marRight w:val="0"/>
          <w:marTop w:val="0"/>
          <w:marBottom w:val="0"/>
          <w:divBdr>
            <w:top w:val="none" w:sz="0" w:space="0" w:color="auto"/>
            <w:left w:val="none" w:sz="0" w:space="0" w:color="auto"/>
            <w:bottom w:val="none" w:sz="0" w:space="0" w:color="auto"/>
            <w:right w:val="none" w:sz="0" w:space="0" w:color="auto"/>
          </w:divBdr>
        </w:div>
        <w:div w:id="1676882709">
          <w:marLeft w:val="640"/>
          <w:marRight w:val="0"/>
          <w:marTop w:val="0"/>
          <w:marBottom w:val="0"/>
          <w:divBdr>
            <w:top w:val="none" w:sz="0" w:space="0" w:color="auto"/>
            <w:left w:val="none" w:sz="0" w:space="0" w:color="auto"/>
            <w:bottom w:val="none" w:sz="0" w:space="0" w:color="auto"/>
            <w:right w:val="none" w:sz="0" w:space="0" w:color="auto"/>
          </w:divBdr>
        </w:div>
        <w:div w:id="1293513487">
          <w:marLeft w:val="640"/>
          <w:marRight w:val="0"/>
          <w:marTop w:val="0"/>
          <w:marBottom w:val="0"/>
          <w:divBdr>
            <w:top w:val="none" w:sz="0" w:space="0" w:color="auto"/>
            <w:left w:val="none" w:sz="0" w:space="0" w:color="auto"/>
            <w:bottom w:val="none" w:sz="0" w:space="0" w:color="auto"/>
            <w:right w:val="none" w:sz="0" w:space="0" w:color="auto"/>
          </w:divBdr>
        </w:div>
        <w:div w:id="1195079093">
          <w:marLeft w:val="640"/>
          <w:marRight w:val="0"/>
          <w:marTop w:val="0"/>
          <w:marBottom w:val="0"/>
          <w:divBdr>
            <w:top w:val="none" w:sz="0" w:space="0" w:color="auto"/>
            <w:left w:val="none" w:sz="0" w:space="0" w:color="auto"/>
            <w:bottom w:val="none" w:sz="0" w:space="0" w:color="auto"/>
            <w:right w:val="none" w:sz="0" w:space="0" w:color="auto"/>
          </w:divBdr>
        </w:div>
        <w:div w:id="1945729321">
          <w:marLeft w:val="640"/>
          <w:marRight w:val="0"/>
          <w:marTop w:val="0"/>
          <w:marBottom w:val="0"/>
          <w:divBdr>
            <w:top w:val="none" w:sz="0" w:space="0" w:color="auto"/>
            <w:left w:val="none" w:sz="0" w:space="0" w:color="auto"/>
            <w:bottom w:val="none" w:sz="0" w:space="0" w:color="auto"/>
            <w:right w:val="none" w:sz="0" w:space="0" w:color="auto"/>
          </w:divBdr>
        </w:div>
        <w:div w:id="633297294">
          <w:marLeft w:val="640"/>
          <w:marRight w:val="0"/>
          <w:marTop w:val="0"/>
          <w:marBottom w:val="0"/>
          <w:divBdr>
            <w:top w:val="none" w:sz="0" w:space="0" w:color="auto"/>
            <w:left w:val="none" w:sz="0" w:space="0" w:color="auto"/>
            <w:bottom w:val="none" w:sz="0" w:space="0" w:color="auto"/>
            <w:right w:val="none" w:sz="0" w:space="0" w:color="auto"/>
          </w:divBdr>
        </w:div>
        <w:div w:id="456459891">
          <w:marLeft w:val="640"/>
          <w:marRight w:val="0"/>
          <w:marTop w:val="0"/>
          <w:marBottom w:val="0"/>
          <w:divBdr>
            <w:top w:val="none" w:sz="0" w:space="0" w:color="auto"/>
            <w:left w:val="none" w:sz="0" w:space="0" w:color="auto"/>
            <w:bottom w:val="none" w:sz="0" w:space="0" w:color="auto"/>
            <w:right w:val="none" w:sz="0" w:space="0" w:color="auto"/>
          </w:divBdr>
        </w:div>
        <w:div w:id="2007172753">
          <w:marLeft w:val="640"/>
          <w:marRight w:val="0"/>
          <w:marTop w:val="0"/>
          <w:marBottom w:val="0"/>
          <w:divBdr>
            <w:top w:val="none" w:sz="0" w:space="0" w:color="auto"/>
            <w:left w:val="none" w:sz="0" w:space="0" w:color="auto"/>
            <w:bottom w:val="none" w:sz="0" w:space="0" w:color="auto"/>
            <w:right w:val="none" w:sz="0" w:space="0" w:color="auto"/>
          </w:divBdr>
        </w:div>
        <w:div w:id="2131430972">
          <w:marLeft w:val="640"/>
          <w:marRight w:val="0"/>
          <w:marTop w:val="0"/>
          <w:marBottom w:val="0"/>
          <w:divBdr>
            <w:top w:val="none" w:sz="0" w:space="0" w:color="auto"/>
            <w:left w:val="none" w:sz="0" w:space="0" w:color="auto"/>
            <w:bottom w:val="none" w:sz="0" w:space="0" w:color="auto"/>
            <w:right w:val="none" w:sz="0" w:space="0" w:color="auto"/>
          </w:divBdr>
        </w:div>
        <w:div w:id="704017568">
          <w:marLeft w:val="640"/>
          <w:marRight w:val="0"/>
          <w:marTop w:val="0"/>
          <w:marBottom w:val="0"/>
          <w:divBdr>
            <w:top w:val="none" w:sz="0" w:space="0" w:color="auto"/>
            <w:left w:val="none" w:sz="0" w:space="0" w:color="auto"/>
            <w:bottom w:val="none" w:sz="0" w:space="0" w:color="auto"/>
            <w:right w:val="none" w:sz="0" w:space="0" w:color="auto"/>
          </w:divBdr>
        </w:div>
        <w:div w:id="1434744184">
          <w:marLeft w:val="640"/>
          <w:marRight w:val="0"/>
          <w:marTop w:val="0"/>
          <w:marBottom w:val="0"/>
          <w:divBdr>
            <w:top w:val="none" w:sz="0" w:space="0" w:color="auto"/>
            <w:left w:val="none" w:sz="0" w:space="0" w:color="auto"/>
            <w:bottom w:val="none" w:sz="0" w:space="0" w:color="auto"/>
            <w:right w:val="none" w:sz="0" w:space="0" w:color="auto"/>
          </w:divBdr>
        </w:div>
        <w:div w:id="1472595233">
          <w:marLeft w:val="640"/>
          <w:marRight w:val="0"/>
          <w:marTop w:val="0"/>
          <w:marBottom w:val="0"/>
          <w:divBdr>
            <w:top w:val="none" w:sz="0" w:space="0" w:color="auto"/>
            <w:left w:val="none" w:sz="0" w:space="0" w:color="auto"/>
            <w:bottom w:val="none" w:sz="0" w:space="0" w:color="auto"/>
            <w:right w:val="none" w:sz="0" w:space="0" w:color="auto"/>
          </w:divBdr>
        </w:div>
        <w:div w:id="1285037989">
          <w:marLeft w:val="640"/>
          <w:marRight w:val="0"/>
          <w:marTop w:val="0"/>
          <w:marBottom w:val="0"/>
          <w:divBdr>
            <w:top w:val="none" w:sz="0" w:space="0" w:color="auto"/>
            <w:left w:val="none" w:sz="0" w:space="0" w:color="auto"/>
            <w:bottom w:val="none" w:sz="0" w:space="0" w:color="auto"/>
            <w:right w:val="none" w:sz="0" w:space="0" w:color="auto"/>
          </w:divBdr>
        </w:div>
        <w:div w:id="1975382">
          <w:marLeft w:val="640"/>
          <w:marRight w:val="0"/>
          <w:marTop w:val="0"/>
          <w:marBottom w:val="0"/>
          <w:divBdr>
            <w:top w:val="none" w:sz="0" w:space="0" w:color="auto"/>
            <w:left w:val="none" w:sz="0" w:space="0" w:color="auto"/>
            <w:bottom w:val="none" w:sz="0" w:space="0" w:color="auto"/>
            <w:right w:val="none" w:sz="0" w:space="0" w:color="auto"/>
          </w:divBdr>
        </w:div>
        <w:div w:id="1458597175">
          <w:marLeft w:val="640"/>
          <w:marRight w:val="0"/>
          <w:marTop w:val="0"/>
          <w:marBottom w:val="0"/>
          <w:divBdr>
            <w:top w:val="none" w:sz="0" w:space="0" w:color="auto"/>
            <w:left w:val="none" w:sz="0" w:space="0" w:color="auto"/>
            <w:bottom w:val="none" w:sz="0" w:space="0" w:color="auto"/>
            <w:right w:val="none" w:sz="0" w:space="0" w:color="auto"/>
          </w:divBdr>
        </w:div>
        <w:div w:id="1427920121">
          <w:marLeft w:val="640"/>
          <w:marRight w:val="0"/>
          <w:marTop w:val="0"/>
          <w:marBottom w:val="0"/>
          <w:divBdr>
            <w:top w:val="none" w:sz="0" w:space="0" w:color="auto"/>
            <w:left w:val="none" w:sz="0" w:space="0" w:color="auto"/>
            <w:bottom w:val="none" w:sz="0" w:space="0" w:color="auto"/>
            <w:right w:val="none" w:sz="0" w:space="0" w:color="auto"/>
          </w:divBdr>
        </w:div>
        <w:div w:id="1347436845">
          <w:marLeft w:val="640"/>
          <w:marRight w:val="0"/>
          <w:marTop w:val="0"/>
          <w:marBottom w:val="0"/>
          <w:divBdr>
            <w:top w:val="none" w:sz="0" w:space="0" w:color="auto"/>
            <w:left w:val="none" w:sz="0" w:space="0" w:color="auto"/>
            <w:bottom w:val="none" w:sz="0" w:space="0" w:color="auto"/>
            <w:right w:val="none" w:sz="0" w:space="0" w:color="auto"/>
          </w:divBdr>
        </w:div>
        <w:div w:id="405568415">
          <w:marLeft w:val="640"/>
          <w:marRight w:val="0"/>
          <w:marTop w:val="0"/>
          <w:marBottom w:val="0"/>
          <w:divBdr>
            <w:top w:val="none" w:sz="0" w:space="0" w:color="auto"/>
            <w:left w:val="none" w:sz="0" w:space="0" w:color="auto"/>
            <w:bottom w:val="none" w:sz="0" w:space="0" w:color="auto"/>
            <w:right w:val="none" w:sz="0" w:space="0" w:color="auto"/>
          </w:divBdr>
        </w:div>
        <w:div w:id="1059788327">
          <w:marLeft w:val="640"/>
          <w:marRight w:val="0"/>
          <w:marTop w:val="0"/>
          <w:marBottom w:val="0"/>
          <w:divBdr>
            <w:top w:val="none" w:sz="0" w:space="0" w:color="auto"/>
            <w:left w:val="none" w:sz="0" w:space="0" w:color="auto"/>
            <w:bottom w:val="none" w:sz="0" w:space="0" w:color="auto"/>
            <w:right w:val="none" w:sz="0" w:space="0" w:color="auto"/>
          </w:divBdr>
        </w:div>
        <w:div w:id="1693607466">
          <w:marLeft w:val="640"/>
          <w:marRight w:val="0"/>
          <w:marTop w:val="0"/>
          <w:marBottom w:val="0"/>
          <w:divBdr>
            <w:top w:val="none" w:sz="0" w:space="0" w:color="auto"/>
            <w:left w:val="none" w:sz="0" w:space="0" w:color="auto"/>
            <w:bottom w:val="none" w:sz="0" w:space="0" w:color="auto"/>
            <w:right w:val="none" w:sz="0" w:space="0" w:color="auto"/>
          </w:divBdr>
        </w:div>
        <w:div w:id="117838782">
          <w:marLeft w:val="640"/>
          <w:marRight w:val="0"/>
          <w:marTop w:val="0"/>
          <w:marBottom w:val="0"/>
          <w:divBdr>
            <w:top w:val="none" w:sz="0" w:space="0" w:color="auto"/>
            <w:left w:val="none" w:sz="0" w:space="0" w:color="auto"/>
            <w:bottom w:val="none" w:sz="0" w:space="0" w:color="auto"/>
            <w:right w:val="none" w:sz="0" w:space="0" w:color="auto"/>
          </w:divBdr>
        </w:div>
        <w:div w:id="931471348">
          <w:marLeft w:val="640"/>
          <w:marRight w:val="0"/>
          <w:marTop w:val="0"/>
          <w:marBottom w:val="0"/>
          <w:divBdr>
            <w:top w:val="none" w:sz="0" w:space="0" w:color="auto"/>
            <w:left w:val="none" w:sz="0" w:space="0" w:color="auto"/>
            <w:bottom w:val="none" w:sz="0" w:space="0" w:color="auto"/>
            <w:right w:val="none" w:sz="0" w:space="0" w:color="auto"/>
          </w:divBdr>
        </w:div>
        <w:div w:id="573275821">
          <w:marLeft w:val="640"/>
          <w:marRight w:val="0"/>
          <w:marTop w:val="0"/>
          <w:marBottom w:val="0"/>
          <w:divBdr>
            <w:top w:val="none" w:sz="0" w:space="0" w:color="auto"/>
            <w:left w:val="none" w:sz="0" w:space="0" w:color="auto"/>
            <w:bottom w:val="none" w:sz="0" w:space="0" w:color="auto"/>
            <w:right w:val="none" w:sz="0" w:space="0" w:color="auto"/>
          </w:divBdr>
        </w:div>
        <w:div w:id="1819881851">
          <w:marLeft w:val="640"/>
          <w:marRight w:val="0"/>
          <w:marTop w:val="0"/>
          <w:marBottom w:val="0"/>
          <w:divBdr>
            <w:top w:val="none" w:sz="0" w:space="0" w:color="auto"/>
            <w:left w:val="none" w:sz="0" w:space="0" w:color="auto"/>
            <w:bottom w:val="none" w:sz="0" w:space="0" w:color="auto"/>
            <w:right w:val="none" w:sz="0" w:space="0" w:color="auto"/>
          </w:divBdr>
        </w:div>
        <w:div w:id="1592927949">
          <w:marLeft w:val="640"/>
          <w:marRight w:val="0"/>
          <w:marTop w:val="0"/>
          <w:marBottom w:val="0"/>
          <w:divBdr>
            <w:top w:val="none" w:sz="0" w:space="0" w:color="auto"/>
            <w:left w:val="none" w:sz="0" w:space="0" w:color="auto"/>
            <w:bottom w:val="none" w:sz="0" w:space="0" w:color="auto"/>
            <w:right w:val="none" w:sz="0" w:space="0" w:color="auto"/>
          </w:divBdr>
        </w:div>
        <w:div w:id="263462768">
          <w:marLeft w:val="640"/>
          <w:marRight w:val="0"/>
          <w:marTop w:val="0"/>
          <w:marBottom w:val="0"/>
          <w:divBdr>
            <w:top w:val="none" w:sz="0" w:space="0" w:color="auto"/>
            <w:left w:val="none" w:sz="0" w:space="0" w:color="auto"/>
            <w:bottom w:val="none" w:sz="0" w:space="0" w:color="auto"/>
            <w:right w:val="none" w:sz="0" w:space="0" w:color="auto"/>
          </w:divBdr>
        </w:div>
        <w:div w:id="427897026">
          <w:marLeft w:val="640"/>
          <w:marRight w:val="0"/>
          <w:marTop w:val="0"/>
          <w:marBottom w:val="0"/>
          <w:divBdr>
            <w:top w:val="none" w:sz="0" w:space="0" w:color="auto"/>
            <w:left w:val="none" w:sz="0" w:space="0" w:color="auto"/>
            <w:bottom w:val="none" w:sz="0" w:space="0" w:color="auto"/>
            <w:right w:val="none" w:sz="0" w:space="0" w:color="auto"/>
          </w:divBdr>
        </w:div>
        <w:div w:id="1810825646">
          <w:marLeft w:val="640"/>
          <w:marRight w:val="0"/>
          <w:marTop w:val="0"/>
          <w:marBottom w:val="0"/>
          <w:divBdr>
            <w:top w:val="none" w:sz="0" w:space="0" w:color="auto"/>
            <w:left w:val="none" w:sz="0" w:space="0" w:color="auto"/>
            <w:bottom w:val="none" w:sz="0" w:space="0" w:color="auto"/>
            <w:right w:val="none" w:sz="0" w:space="0" w:color="auto"/>
          </w:divBdr>
        </w:div>
        <w:div w:id="630134467">
          <w:marLeft w:val="640"/>
          <w:marRight w:val="0"/>
          <w:marTop w:val="0"/>
          <w:marBottom w:val="0"/>
          <w:divBdr>
            <w:top w:val="none" w:sz="0" w:space="0" w:color="auto"/>
            <w:left w:val="none" w:sz="0" w:space="0" w:color="auto"/>
            <w:bottom w:val="none" w:sz="0" w:space="0" w:color="auto"/>
            <w:right w:val="none" w:sz="0" w:space="0" w:color="auto"/>
          </w:divBdr>
        </w:div>
        <w:div w:id="818572618">
          <w:marLeft w:val="640"/>
          <w:marRight w:val="0"/>
          <w:marTop w:val="0"/>
          <w:marBottom w:val="0"/>
          <w:divBdr>
            <w:top w:val="none" w:sz="0" w:space="0" w:color="auto"/>
            <w:left w:val="none" w:sz="0" w:space="0" w:color="auto"/>
            <w:bottom w:val="none" w:sz="0" w:space="0" w:color="auto"/>
            <w:right w:val="none" w:sz="0" w:space="0" w:color="auto"/>
          </w:divBdr>
        </w:div>
        <w:div w:id="1751808989">
          <w:marLeft w:val="640"/>
          <w:marRight w:val="0"/>
          <w:marTop w:val="0"/>
          <w:marBottom w:val="0"/>
          <w:divBdr>
            <w:top w:val="none" w:sz="0" w:space="0" w:color="auto"/>
            <w:left w:val="none" w:sz="0" w:space="0" w:color="auto"/>
            <w:bottom w:val="none" w:sz="0" w:space="0" w:color="auto"/>
            <w:right w:val="none" w:sz="0" w:space="0" w:color="auto"/>
          </w:divBdr>
        </w:div>
        <w:div w:id="1316716290">
          <w:marLeft w:val="640"/>
          <w:marRight w:val="0"/>
          <w:marTop w:val="0"/>
          <w:marBottom w:val="0"/>
          <w:divBdr>
            <w:top w:val="none" w:sz="0" w:space="0" w:color="auto"/>
            <w:left w:val="none" w:sz="0" w:space="0" w:color="auto"/>
            <w:bottom w:val="none" w:sz="0" w:space="0" w:color="auto"/>
            <w:right w:val="none" w:sz="0" w:space="0" w:color="auto"/>
          </w:divBdr>
        </w:div>
        <w:div w:id="1851141429">
          <w:marLeft w:val="640"/>
          <w:marRight w:val="0"/>
          <w:marTop w:val="0"/>
          <w:marBottom w:val="0"/>
          <w:divBdr>
            <w:top w:val="none" w:sz="0" w:space="0" w:color="auto"/>
            <w:left w:val="none" w:sz="0" w:space="0" w:color="auto"/>
            <w:bottom w:val="none" w:sz="0" w:space="0" w:color="auto"/>
            <w:right w:val="none" w:sz="0" w:space="0" w:color="auto"/>
          </w:divBdr>
        </w:div>
        <w:div w:id="2006740044">
          <w:marLeft w:val="640"/>
          <w:marRight w:val="0"/>
          <w:marTop w:val="0"/>
          <w:marBottom w:val="0"/>
          <w:divBdr>
            <w:top w:val="none" w:sz="0" w:space="0" w:color="auto"/>
            <w:left w:val="none" w:sz="0" w:space="0" w:color="auto"/>
            <w:bottom w:val="none" w:sz="0" w:space="0" w:color="auto"/>
            <w:right w:val="none" w:sz="0" w:space="0" w:color="auto"/>
          </w:divBdr>
        </w:div>
        <w:div w:id="1909421353">
          <w:marLeft w:val="640"/>
          <w:marRight w:val="0"/>
          <w:marTop w:val="0"/>
          <w:marBottom w:val="0"/>
          <w:divBdr>
            <w:top w:val="none" w:sz="0" w:space="0" w:color="auto"/>
            <w:left w:val="none" w:sz="0" w:space="0" w:color="auto"/>
            <w:bottom w:val="none" w:sz="0" w:space="0" w:color="auto"/>
            <w:right w:val="none" w:sz="0" w:space="0" w:color="auto"/>
          </w:divBdr>
        </w:div>
        <w:div w:id="1899243709">
          <w:marLeft w:val="640"/>
          <w:marRight w:val="0"/>
          <w:marTop w:val="0"/>
          <w:marBottom w:val="0"/>
          <w:divBdr>
            <w:top w:val="none" w:sz="0" w:space="0" w:color="auto"/>
            <w:left w:val="none" w:sz="0" w:space="0" w:color="auto"/>
            <w:bottom w:val="none" w:sz="0" w:space="0" w:color="auto"/>
            <w:right w:val="none" w:sz="0" w:space="0" w:color="auto"/>
          </w:divBdr>
        </w:div>
        <w:div w:id="2032025180">
          <w:marLeft w:val="640"/>
          <w:marRight w:val="0"/>
          <w:marTop w:val="0"/>
          <w:marBottom w:val="0"/>
          <w:divBdr>
            <w:top w:val="none" w:sz="0" w:space="0" w:color="auto"/>
            <w:left w:val="none" w:sz="0" w:space="0" w:color="auto"/>
            <w:bottom w:val="none" w:sz="0" w:space="0" w:color="auto"/>
            <w:right w:val="none" w:sz="0" w:space="0" w:color="auto"/>
          </w:divBdr>
        </w:div>
        <w:div w:id="1015884263">
          <w:marLeft w:val="640"/>
          <w:marRight w:val="0"/>
          <w:marTop w:val="0"/>
          <w:marBottom w:val="0"/>
          <w:divBdr>
            <w:top w:val="none" w:sz="0" w:space="0" w:color="auto"/>
            <w:left w:val="none" w:sz="0" w:space="0" w:color="auto"/>
            <w:bottom w:val="none" w:sz="0" w:space="0" w:color="auto"/>
            <w:right w:val="none" w:sz="0" w:space="0" w:color="auto"/>
          </w:divBdr>
        </w:div>
        <w:div w:id="1339502033">
          <w:marLeft w:val="640"/>
          <w:marRight w:val="0"/>
          <w:marTop w:val="0"/>
          <w:marBottom w:val="0"/>
          <w:divBdr>
            <w:top w:val="none" w:sz="0" w:space="0" w:color="auto"/>
            <w:left w:val="none" w:sz="0" w:space="0" w:color="auto"/>
            <w:bottom w:val="none" w:sz="0" w:space="0" w:color="auto"/>
            <w:right w:val="none" w:sz="0" w:space="0" w:color="auto"/>
          </w:divBdr>
        </w:div>
        <w:div w:id="1902517951">
          <w:marLeft w:val="640"/>
          <w:marRight w:val="0"/>
          <w:marTop w:val="0"/>
          <w:marBottom w:val="0"/>
          <w:divBdr>
            <w:top w:val="none" w:sz="0" w:space="0" w:color="auto"/>
            <w:left w:val="none" w:sz="0" w:space="0" w:color="auto"/>
            <w:bottom w:val="none" w:sz="0" w:space="0" w:color="auto"/>
            <w:right w:val="none" w:sz="0" w:space="0" w:color="auto"/>
          </w:divBdr>
        </w:div>
        <w:div w:id="1070081829">
          <w:marLeft w:val="640"/>
          <w:marRight w:val="0"/>
          <w:marTop w:val="0"/>
          <w:marBottom w:val="0"/>
          <w:divBdr>
            <w:top w:val="none" w:sz="0" w:space="0" w:color="auto"/>
            <w:left w:val="none" w:sz="0" w:space="0" w:color="auto"/>
            <w:bottom w:val="none" w:sz="0" w:space="0" w:color="auto"/>
            <w:right w:val="none" w:sz="0" w:space="0" w:color="auto"/>
          </w:divBdr>
        </w:div>
        <w:div w:id="633102041">
          <w:marLeft w:val="640"/>
          <w:marRight w:val="0"/>
          <w:marTop w:val="0"/>
          <w:marBottom w:val="0"/>
          <w:divBdr>
            <w:top w:val="none" w:sz="0" w:space="0" w:color="auto"/>
            <w:left w:val="none" w:sz="0" w:space="0" w:color="auto"/>
            <w:bottom w:val="none" w:sz="0" w:space="0" w:color="auto"/>
            <w:right w:val="none" w:sz="0" w:space="0" w:color="auto"/>
          </w:divBdr>
        </w:div>
        <w:div w:id="1290478704">
          <w:marLeft w:val="640"/>
          <w:marRight w:val="0"/>
          <w:marTop w:val="0"/>
          <w:marBottom w:val="0"/>
          <w:divBdr>
            <w:top w:val="none" w:sz="0" w:space="0" w:color="auto"/>
            <w:left w:val="none" w:sz="0" w:space="0" w:color="auto"/>
            <w:bottom w:val="none" w:sz="0" w:space="0" w:color="auto"/>
            <w:right w:val="none" w:sz="0" w:space="0" w:color="auto"/>
          </w:divBdr>
        </w:div>
        <w:div w:id="255285762">
          <w:marLeft w:val="640"/>
          <w:marRight w:val="0"/>
          <w:marTop w:val="0"/>
          <w:marBottom w:val="0"/>
          <w:divBdr>
            <w:top w:val="none" w:sz="0" w:space="0" w:color="auto"/>
            <w:left w:val="none" w:sz="0" w:space="0" w:color="auto"/>
            <w:bottom w:val="none" w:sz="0" w:space="0" w:color="auto"/>
            <w:right w:val="none" w:sz="0" w:space="0" w:color="auto"/>
          </w:divBdr>
        </w:div>
        <w:div w:id="252209706">
          <w:marLeft w:val="640"/>
          <w:marRight w:val="0"/>
          <w:marTop w:val="0"/>
          <w:marBottom w:val="0"/>
          <w:divBdr>
            <w:top w:val="none" w:sz="0" w:space="0" w:color="auto"/>
            <w:left w:val="none" w:sz="0" w:space="0" w:color="auto"/>
            <w:bottom w:val="none" w:sz="0" w:space="0" w:color="auto"/>
            <w:right w:val="none" w:sz="0" w:space="0" w:color="auto"/>
          </w:divBdr>
        </w:div>
        <w:div w:id="504980060">
          <w:marLeft w:val="640"/>
          <w:marRight w:val="0"/>
          <w:marTop w:val="0"/>
          <w:marBottom w:val="0"/>
          <w:divBdr>
            <w:top w:val="none" w:sz="0" w:space="0" w:color="auto"/>
            <w:left w:val="none" w:sz="0" w:space="0" w:color="auto"/>
            <w:bottom w:val="none" w:sz="0" w:space="0" w:color="auto"/>
            <w:right w:val="none" w:sz="0" w:space="0" w:color="auto"/>
          </w:divBdr>
        </w:div>
        <w:div w:id="526068488">
          <w:marLeft w:val="640"/>
          <w:marRight w:val="0"/>
          <w:marTop w:val="0"/>
          <w:marBottom w:val="0"/>
          <w:divBdr>
            <w:top w:val="none" w:sz="0" w:space="0" w:color="auto"/>
            <w:left w:val="none" w:sz="0" w:space="0" w:color="auto"/>
            <w:bottom w:val="none" w:sz="0" w:space="0" w:color="auto"/>
            <w:right w:val="none" w:sz="0" w:space="0" w:color="auto"/>
          </w:divBdr>
        </w:div>
        <w:div w:id="1132942471">
          <w:marLeft w:val="640"/>
          <w:marRight w:val="0"/>
          <w:marTop w:val="0"/>
          <w:marBottom w:val="0"/>
          <w:divBdr>
            <w:top w:val="none" w:sz="0" w:space="0" w:color="auto"/>
            <w:left w:val="none" w:sz="0" w:space="0" w:color="auto"/>
            <w:bottom w:val="none" w:sz="0" w:space="0" w:color="auto"/>
            <w:right w:val="none" w:sz="0" w:space="0" w:color="auto"/>
          </w:divBdr>
        </w:div>
        <w:div w:id="1481270791">
          <w:marLeft w:val="640"/>
          <w:marRight w:val="0"/>
          <w:marTop w:val="0"/>
          <w:marBottom w:val="0"/>
          <w:divBdr>
            <w:top w:val="none" w:sz="0" w:space="0" w:color="auto"/>
            <w:left w:val="none" w:sz="0" w:space="0" w:color="auto"/>
            <w:bottom w:val="none" w:sz="0" w:space="0" w:color="auto"/>
            <w:right w:val="none" w:sz="0" w:space="0" w:color="auto"/>
          </w:divBdr>
        </w:div>
        <w:div w:id="691762253">
          <w:marLeft w:val="640"/>
          <w:marRight w:val="0"/>
          <w:marTop w:val="0"/>
          <w:marBottom w:val="0"/>
          <w:divBdr>
            <w:top w:val="none" w:sz="0" w:space="0" w:color="auto"/>
            <w:left w:val="none" w:sz="0" w:space="0" w:color="auto"/>
            <w:bottom w:val="none" w:sz="0" w:space="0" w:color="auto"/>
            <w:right w:val="none" w:sz="0" w:space="0" w:color="auto"/>
          </w:divBdr>
        </w:div>
        <w:div w:id="490830789">
          <w:marLeft w:val="640"/>
          <w:marRight w:val="0"/>
          <w:marTop w:val="0"/>
          <w:marBottom w:val="0"/>
          <w:divBdr>
            <w:top w:val="none" w:sz="0" w:space="0" w:color="auto"/>
            <w:left w:val="none" w:sz="0" w:space="0" w:color="auto"/>
            <w:bottom w:val="none" w:sz="0" w:space="0" w:color="auto"/>
            <w:right w:val="none" w:sz="0" w:space="0" w:color="auto"/>
          </w:divBdr>
        </w:div>
        <w:div w:id="646477818">
          <w:marLeft w:val="640"/>
          <w:marRight w:val="0"/>
          <w:marTop w:val="0"/>
          <w:marBottom w:val="0"/>
          <w:divBdr>
            <w:top w:val="none" w:sz="0" w:space="0" w:color="auto"/>
            <w:left w:val="none" w:sz="0" w:space="0" w:color="auto"/>
            <w:bottom w:val="none" w:sz="0" w:space="0" w:color="auto"/>
            <w:right w:val="none" w:sz="0" w:space="0" w:color="auto"/>
          </w:divBdr>
        </w:div>
        <w:div w:id="169487397">
          <w:marLeft w:val="640"/>
          <w:marRight w:val="0"/>
          <w:marTop w:val="0"/>
          <w:marBottom w:val="0"/>
          <w:divBdr>
            <w:top w:val="none" w:sz="0" w:space="0" w:color="auto"/>
            <w:left w:val="none" w:sz="0" w:space="0" w:color="auto"/>
            <w:bottom w:val="none" w:sz="0" w:space="0" w:color="auto"/>
            <w:right w:val="none" w:sz="0" w:space="0" w:color="auto"/>
          </w:divBdr>
        </w:div>
        <w:div w:id="1475563073">
          <w:marLeft w:val="640"/>
          <w:marRight w:val="0"/>
          <w:marTop w:val="0"/>
          <w:marBottom w:val="0"/>
          <w:divBdr>
            <w:top w:val="none" w:sz="0" w:space="0" w:color="auto"/>
            <w:left w:val="none" w:sz="0" w:space="0" w:color="auto"/>
            <w:bottom w:val="none" w:sz="0" w:space="0" w:color="auto"/>
            <w:right w:val="none" w:sz="0" w:space="0" w:color="auto"/>
          </w:divBdr>
        </w:div>
        <w:div w:id="1206260461">
          <w:marLeft w:val="640"/>
          <w:marRight w:val="0"/>
          <w:marTop w:val="0"/>
          <w:marBottom w:val="0"/>
          <w:divBdr>
            <w:top w:val="none" w:sz="0" w:space="0" w:color="auto"/>
            <w:left w:val="none" w:sz="0" w:space="0" w:color="auto"/>
            <w:bottom w:val="none" w:sz="0" w:space="0" w:color="auto"/>
            <w:right w:val="none" w:sz="0" w:space="0" w:color="auto"/>
          </w:divBdr>
        </w:div>
        <w:div w:id="90661944">
          <w:marLeft w:val="640"/>
          <w:marRight w:val="0"/>
          <w:marTop w:val="0"/>
          <w:marBottom w:val="0"/>
          <w:divBdr>
            <w:top w:val="none" w:sz="0" w:space="0" w:color="auto"/>
            <w:left w:val="none" w:sz="0" w:space="0" w:color="auto"/>
            <w:bottom w:val="none" w:sz="0" w:space="0" w:color="auto"/>
            <w:right w:val="none" w:sz="0" w:space="0" w:color="auto"/>
          </w:divBdr>
        </w:div>
        <w:div w:id="459999637">
          <w:marLeft w:val="640"/>
          <w:marRight w:val="0"/>
          <w:marTop w:val="0"/>
          <w:marBottom w:val="0"/>
          <w:divBdr>
            <w:top w:val="none" w:sz="0" w:space="0" w:color="auto"/>
            <w:left w:val="none" w:sz="0" w:space="0" w:color="auto"/>
            <w:bottom w:val="none" w:sz="0" w:space="0" w:color="auto"/>
            <w:right w:val="none" w:sz="0" w:space="0" w:color="auto"/>
          </w:divBdr>
        </w:div>
        <w:div w:id="1338114444">
          <w:marLeft w:val="640"/>
          <w:marRight w:val="0"/>
          <w:marTop w:val="0"/>
          <w:marBottom w:val="0"/>
          <w:divBdr>
            <w:top w:val="none" w:sz="0" w:space="0" w:color="auto"/>
            <w:left w:val="none" w:sz="0" w:space="0" w:color="auto"/>
            <w:bottom w:val="none" w:sz="0" w:space="0" w:color="auto"/>
            <w:right w:val="none" w:sz="0" w:space="0" w:color="auto"/>
          </w:divBdr>
        </w:div>
        <w:div w:id="970477908">
          <w:marLeft w:val="640"/>
          <w:marRight w:val="0"/>
          <w:marTop w:val="0"/>
          <w:marBottom w:val="0"/>
          <w:divBdr>
            <w:top w:val="none" w:sz="0" w:space="0" w:color="auto"/>
            <w:left w:val="none" w:sz="0" w:space="0" w:color="auto"/>
            <w:bottom w:val="none" w:sz="0" w:space="0" w:color="auto"/>
            <w:right w:val="none" w:sz="0" w:space="0" w:color="auto"/>
          </w:divBdr>
        </w:div>
        <w:div w:id="564488466">
          <w:marLeft w:val="640"/>
          <w:marRight w:val="0"/>
          <w:marTop w:val="0"/>
          <w:marBottom w:val="0"/>
          <w:divBdr>
            <w:top w:val="none" w:sz="0" w:space="0" w:color="auto"/>
            <w:left w:val="none" w:sz="0" w:space="0" w:color="auto"/>
            <w:bottom w:val="none" w:sz="0" w:space="0" w:color="auto"/>
            <w:right w:val="none" w:sz="0" w:space="0" w:color="auto"/>
          </w:divBdr>
        </w:div>
        <w:div w:id="1437872488">
          <w:marLeft w:val="640"/>
          <w:marRight w:val="0"/>
          <w:marTop w:val="0"/>
          <w:marBottom w:val="0"/>
          <w:divBdr>
            <w:top w:val="none" w:sz="0" w:space="0" w:color="auto"/>
            <w:left w:val="none" w:sz="0" w:space="0" w:color="auto"/>
            <w:bottom w:val="none" w:sz="0" w:space="0" w:color="auto"/>
            <w:right w:val="none" w:sz="0" w:space="0" w:color="auto"/>
          </w:divBdr>
        </w:div>
        <w:div w:id="1311906084">
          <w:marLeft w:val="640"/>
          <w:marRight w:val="0"/>
          <w:marTop w:val="0"/>
          <w:marBottom w:val="0"/>
          <w:divBdr>
            <w:top w:val="none" w:sz="0" w:space="0" w:color="auto"/>
            <w:left w:val="none" w:sz="0" w:space="0" w:color="auto"/>
            <w:bottom w:val="none" w:sz="0" w:space="0" w:color="auto"/>
            <w:right w:val="none" w:sz="0" w:space="0" w:color="auto"/>
          </w:divBdr>
        </w:div>
        <w:div w:id="1653362374">
          <w:marLeft w:val="640"/>
          <w:marRight w:val="0"/>
          <w:marTop w:val="0"/>
          <w:marBottom w:val="0"/>
          <w:divBdr>
            <w:top w:val="none" w:sz="0" w:space="0" w:color="auto"/>
            <w:left w:val="none" w:sz="0" w:space="0" w:color="auto"/>
            <w:bottom w:val="none" w:sz="0" w:space="0" w:color="auto"/>
            <w:right w:val="none" w:sz="0" w:space="0" w:color="auto"/>
          </w:divBdr>
        </w:div>
        <w:div w:id="1938173814">
          <w:marLeft w:val="640"/>
          <w:marRight w:val="0"/>
          <w:marTop w:val="0"/>
          <w:marBottom w:val="0"/>
          <w:divBdr>
            <w:top w:val="none" w:sz="0" w:space="0" w:color="auto"/>
            <w:left w:val="none" w:sz="0" w:space="0" w:color="auto"/>
            <w:bottom w:val="none" w:sz="0" w:space="0" w:color="auto"/>
            <w:right w:val="none" w:sz="0" w:space="0" w:color="auto"/>
          </w:divBdr>
        </w:div>
        <w:div w:id="997877106">
          <w:marLeft w:val="640"/>
          <w:marRight w:val="0"/>
          <w:marTop w:val="0"/>
          <w:marBottom w:val="0"/>
          <w:divBdr>
            <w:top w:val="none" w:sz="0" w:space="0" w:color="auto"/>
            <w:left w:val="none" w:sz="0" w:space="0" w:color="auto"/>
            <w:bottom w:val="none" w:sz="0" w:space="0" w:color="auto"/>
            <w:right w:val="none" w:sz="0" w:space="0" w:color="auto"/>
          </w:divBdr>
        </w:div>
        <w:div w:id="831484649">
          <w:marLeft w:val="640"/>
          <w:marRight w:val="0"/>
          <w:marTop w:val="0"/>
          <w:marBottom w:val="0"/>
          <w:divBdr>
            <w:top w:val="none" w:sz="0" w:space="0" w:color="auto"/>
            <w:left w:val="none" w:sz="0" w:space="0" w:color="auto"/>
            <w:bottom w:val="none" w:sz="0" w:space="0" w:color="auto"/>
            <w:right w:val="none" w:sz="0" w:space="0" w:color="auto"/>
          </w:divBdr>
        </w:div>
        <w:div w:id="1957102683">
          <w:marLeft w:val="640"/>
          <w:marRight w:val="0"/>
          <w:marTop w:val="0"/>
          <w:marBottom w:val="0"/>
          <w:divBdr>
            <w:top w:val="none" w:sz="0" w:space="0" w:color="auto"/>
            <w:left w:val="none" w:sz="0" w:space="0" w:color="auto"/>
            <w:bottom w:val="none" w:sz="0" w:space="0" w:color="auto"/>
            <w:right w:val="none" w:sz="0" w:space="0" w:color="auto"/>
          </w:divBdr>
        </w:div>
        <w:div w:id="990712233">
          <w:marLeft w:val="640"/>
          <w:marRight w:val="0"/>
          <w:marTop w:val="0"/>
          <w:marBottom w:val="0"/>
          <w:divBdr>
            <w:top w:val="none" w:sz="0" w:space="0" w:color="auto"/>
            <w:left w:val="none" w:sz="0" w:space="0" w:color="auto"/>
            <w:bottom w:val="none" w:sz="0" w:space="0" w:color="auto"/>
            <w:right w:val="none" w:sz="0" w:space="0" w:color="auto"/>
          </w:divBdr>
        </w:div>
        <w:div w:id="1234198359">
          <w:marLeft w:val="640"/>
          <w:marRight w:val="0"/>
          <w:marTop w:val="0"/>
          <w:marBottom w:val="0"/>
          <w:divBdr>
            <w:top w:val="none" w:sz="0" w:space="0" w:color="auto"/>
            <w:left w:val="none" w:sz="0" w:space="0" w:color="auto"/>
            <w:bottom w:val="none" w:sz="0" w:space="0" w:color="auto"/>
            <w:right w:val="none" w:sz="0" w:space="0" w:color="auto"/>
          </w:divBdr>
        </w:div>
        <w:div w:id="1640498767">
          <w:marLeft w:val="640"/>
          <w:marRight w:val="0"/>
          <w:marTop w:val="0"/>
          <w:marBottom w:val="0"/>
          <w:divBdr>
            <w:top w:val="none" w:sz="0" w:space="0" w:color="auto"/>
            <w:left w:val="none" w:sz="0" w:space="0" w:color="auto"/>
            <w:bottom w:val="none" w:sz="0" w:space="0" w:color="auto"/>
            <w:right w:val="none" w:sz="0" w:space="0" w:color="auto"/>
          </w:divBdr>
        </w:div>
        <w:div w:id="1271282941">
          <w:marLeft w:val="640"/>
          <w:marRight w:val="0"/>
          <w:marTop w:val="0"/>
          <w:marBottom w:val="0"/>
          <w:divBdr>
            <w:top w:val="none" w:sz="0" w:space="0" w:color="auto"/>
            <w:left w:val="none" w:sz="0" w:space="0" w:color="auto"/>
            <w:bottom w:val="none" w:sz="0" w:space="0" w:color="auto"/>
            <w:right w:val="none" w:sz="0" w:space="0" w:color="auto"/>
          </w:divBdr>
        </w:div>
        <w:div w:id="1312179795">
          <w:marLeft w:val="640"/>
          <w:marRight w:val="0"/>
          <w:marTop w:val="0"/>
          <w:marBottom w:val="0"/>
          <w:divBdr>
            <w:top w:val="none" w:sz="0" w:space="0" w:color="auto"/>
            <w:left w:val="none" w:sz="0" w:space="0" w:color="auto"/>
            <w:bottom w:val="none" w:sz="0" w:space="0" w:color="auto"/>
            <w:right w:val="none" w:sz="0" w:space="0" w:color="auto"/>
          </w:divBdr>
        </w:div>
        <w:div w:id="1739935794">
          <w:marLeft w:val="640"/>
          <w:marRight w:val="0"/>
          <w:marTop w:val="0"/>
          <w:marBottom w:val="0"/>
          <w:divBdr>
            <w:top w:val="none" w:sz="0" w:space="0" w:color="auto"/>
            <w:left w:val="none" w:sz="0" w:space="0" w:color="auto"/>
            <w:bottom w:val="none" w:sz="0" w:space="0" w:color="auto"/>
            <w:right w:val="none" w:sz="0" w:space="0" w:color="auto"/>
          </w:divBdr>
        </w:div>
      </w:divsChild>
    </w:div>
    <w:div w:id="1131359456">
      <w:bodyDiv w:val="1"/>
      <w:marLeft w:val="0"/>
      <w:marRight w:val="0"/>
      <w:marTop w:val="0"/>
      <w:marBottom w:val="0"/>
      <w:divBdr>
        <w:top w:val="none" w:sz="0" w:space="0" w:color="auto"/>
        <w:left w:val="none" w:sz="0" w:space="0" w:color="auto"/>
        <w:bottom w:val="none" w:sz="0" w:space="0" w:color="auto"/>
        <w:right w:val="none" w:sz="0" w:space="0" w:color="auto"/>
      </w:divBdr>
    </w:div>
    <w:div w:id="1134449720">
      <w:bodyDiv w:val="1"/>
      <w:marLeft w:val="0"/>
      <w:marRight w:val="0"/>
      <w:marTop w:val="0"/>
      <w:marBottom w:val="0"/>
      <w:divBdr>
        <w:top w:val="none" w:sz="0" w:space="0" w:color="auto"/>
        <w:left w:val="none" w:sz="0" w:space="0" w:color="auto"/>
        <w:bottom w:val="none" w:sz="0" w:space="0" w:color="auto"/>
        <w:right w:val="none" w:sz="0" w:space="0" w:color="auto"/>
      </w:divBdr>
    </w:div>
    <w:div w:id="1145586651">
      <w:bodyDiv w:val="1"/>
      <w:marLeft w:val="0"/>
      <w:marRight w:val="0"/>
      <w:marTop w:val="0"/>
      <w:marBottom w:val="0"/>
      <w:divBdr>
        <w:top w:val="none" w:sz="0" w:space="0" w:color="auto"/>
        <w:left w:val="none" w:sz="0" w:space="0" w:color="auto"/>
        <w:bottom w:val="none" w:sz="0" w:space="0" w:color="auto"/>
        <w:right w:val="none" w:sz="0" w:space="0" w:color="auto"/>
      </w:divBdr>
      <w:divsChild>
        <w:div w:id="1917743434">
          <w:marLeft w:val="480"/>
          <w:marRight w:val="0"/>
          <w:marTop w:val="0"/>
          <w:marBottom w:val="0"/>
          <w:divBdr>
            <w:top w:val="none" w:sz="0" w:space="0" w:color="auto"/>
            <w:left w:val="none" w:sz="0" w:space="0" w:color="auto"/>
            <w:bottom w:val="none" w:sz="0" w:space="0" w:color="auto"/>
            <w:right w:val="none" w:sz="0" w:space="0" w:color="auto"/>
          </w:divBdr>
        </w:div>
        <w:div w:id="1154444083">
          <w:marLeft w:val="480"/>
          <w:marRight w:val="0"/>
          <w:marTop w:val="0"/>
          <w:marBottom w:val="0"/>
          <w:divBdr>
            <w:top w:val="none" w:sz="0" w:space="0" w:color="auto"/>
            <w:left w:val="none" w:sz="0" w:space="0" w:color="auto"/>
            <w:bottom w:val="none" w:sz="0" w:space="0" w:color="auto"/>
            <w:right w:val="none" w:sz="0" w:space="0" w:color="auto"/>
          </w:divBdr>
        </w:div>
        <w:div w:id="1224296025">
          <w:marLeft w:val="480"/>
          <w:marRight w:val="0"/>
          <w:marTop w:val="0"/>
          <w:marBottom w:val="0"/>
          <w:divBdr>
            <w:top w:val="none" w:sz="0" w:space="0" w:color="auto"/>
            <w:left w:val="none" w:sz="0" w:space="0" w:color="auto"/>
            <w:bottom w:val="none" w:sz="0" w:space="0" w:color="auto"/>
            <w:right w:val="none" w:sz="0" w:space="0" w:color="auto"/>
          </w:divBdr>
        </w:div>
        <w:div w:id="1738506171">
          <w:marLeft w:val="480"/>
          <w:marRight w:val="0"/>
          <w:marTop w:val="0"/>
          <w:marBottom w:val="0"/>
          <w:divBdr>
            <w:top w:val="none" w:sz="0" w:space="0" w:color="auto"/>
            <w:left w:val="none" w:sz="0" w:space="0" w:color="auto"/>
            <w:bottom w:val="none" w:sz="0" w:space="0" w:color="auto"/>
            <w:right w:val="none" w:sz="0" w:space="0" w:color="auto"/>
          </w:divBdr>
        </w:div>
        <w:div w:id="2115635771">
          <w:marLeft w:val="480"/>
          <w:marRight w:val="0"/>
          <w:marTop w:val="0"/>
          <w:marBottom w:val="0"/>
          <w:divBdr>
            <w:top w:val="none" w:sz="0" w:space="0" w:color="auto"/>
            <w:left w:val="none" w:sz="0" w:space="0" w:color="auto"/>
            <w:bottom w:val="none" w:sz="0" w:space="0" w:color="auto"/>
            <w:right w:val="none" w:sz="0" w:space="0" w:color="auto"/>
          </w:divBdr>
        </w:div>
        <w:div w:id="877199915">
          <w:marLeft w:val="480"/>
          <w:marRight w:val="0"/>
          <w:marTop w:val="0"/>
          <w:marBottom w:val="0"/>
          <w:divBdr>
            <w:top w:val="none" w:sz="0" w:space="0" w:color="auto"/>
            <w:left w:val="none" w:sz="0" w:space="0" w:color="auto"/>
            <w:bottom w:val="none" w:sz="0" w:space="0" w:color="auto"/>
            <w:right w:val="none" w:sz="0" w:space="0" w:color="auto"/>
          </w:divBdr>
        </w:div>
        <w:div w:id="1112363298">
          <w:marLeft w:val="480"/>
          <w:marRight w:val="0"/>
          <w:marTop w:val="0"/>
          <w:marBottom w:val="0"/>
          <w:divBdr>
            <w:top w:val="none" w:sz="0" w:space="0" w:color="auto"/>
            <w:left w:val="none" w:sz="0" w:space="0" w:color="auto"/>
            <w:bottom w:val="none" w:sz="0" w:space="0" w:color="auto"/>
            <w:right w:val="none" w:sz="0" w:space="0" w:color="auto"/>
          </w:divBdr>
        </w:div>
        <w:div w:id="1436054112">
          <w:marLeft w:val="480"/>
          <w:marRight w:val="0"/>
          <w:marTop w:val="0"/>
          <w:marBottom w:val="0"/>
          <w:divBdr>
            <w:top w:val="none" w:sz="0" w:space="0" w:color="auto"/>
            <w:left w:val="none" w:sz="0" w:space="0" w:color="auto"/>
            <w:bottom w:val="none" w:sz="0" w:space="0" w:color="auto"/>
            <w:right w:val="none" w:sz="0" w:space="0" w:color="auto"/>
          </w:divBdr>
        </w:div>
        <w:div w:id="992877016">
          <w:marLeft w:val="480"/>
          <w:marRight w:val="0"/>
          <w:marTop w:val="0"/>
          <w:marBottom w:val="0"/>
          <w:divBdr>
            <w:top w:val="none" w:sz="0" w:space="0" w:color="auto"/>
            <w:left w:val="none" w:sz="0" w:space="0" w:color="auto"/>
            <w:bottom w:val="none" w:sz="0" w:space="0" w:color="auto"/>
            <w:right w:val="none" w:sz="0" w:space="0" w:color="auto"/>
          </w:divBdr>
        </w:div>
        <w:div w:id="1896238443">
          <w:marLeft w:val="480"/>
          <w:marRight w:val="0"/>
          <w:marTop w:val="0"/>
          <w:marBottom w:val="0"/>
          <w:divBdr>
            <w:top w:val="none" w:sz="0" w:space="0" w:color="auto"/>
            <w:left w:val="none" w:sz="0" w:space="0" w:color="auto"/>
            <w:bottom w:val="none" w:sz="0" w:space="0" w:color="auto"/>
            <w:right w:val="none" w:sz="0" w:space="0" w:color="auto"/>
          </w:divBdr>
        </w:div>
        <w:div w:id="269171515">
          <w:marLeft w:val="480"/>
          <w:marRight w:val="0"/>
          <w:marTop w:val="0"/>
          <w:marBottom w:val="0"/>
          <w:divBdr>
            <w:top w:val="none" w:sz="0" w:space="0" w:color="auto"/>
            <w:left w:val="none" w:sz="0" w:space="0" w:color="auto"/>
            <w:bottom w:val="none" w:sz="0" w:space="0" w:color="auto"/>
            <w:right w:val="none" w:sz="0" w:space="0" w:color="auto"/>
          </w:divBdr>
        </w:div>
        <w:div w:id="1837113013">
          <w:marLeft w:val="480"/>
          <w:marRight w:val="0"/>
          <w:marTop w:val="0"/>
          <w:marBottom w:val="0"/>
          <w:divBdr>
            <w:top w:val="none" w:sz="0" w:space="0" w:color="auto"/>
            <w:left w:val="none" w:sz="0" w:space="0" w:color="auto"/>
            <w:bottom w:val="none" w:sz="0" w:space="0" w:color="auto"/>
            <w:right w:val="none" w:sz="0" w:space="0" w:color="auto"/>
          </w:divBdr>
        </w:div>
        <w:div w:id="1507943133">
          <w:marLeft w:val="480"/>
          <w:marRight w:val="0"/>
          <w:marTop w:val="0"/>
          <w:marBottom w:val="0"/>
          <w:divBdr>
            <w:top w:val="none" w:sz="0" w:space="0" w:color="auto"/>
            <w:left w:val="none" w:sz="0" w:space="0" w:color="auto"/>
            <w:bottom w:val="none" w:sz="0" w:space="0" w:color="auto"/>
            <w:right w:val="none" w:sz="0" w:space="0" w:color="auto"/>
          </w:divBdr>
        </w:div>
        <w:div w:id="343214631">
          <w:marLeft w:val="480"/>
          <w:marRight w:val="0"/>
          <w:marTop w:val="0"/>
          <w:marBottom w:val="0"/>
          <w:divBdr>
            <w:top w:val="none" w:sz="0" w:space="0" w:color="auto"/>
            <w:left w:val="none" w:sz="0" w:space="0" w:color="auto"/>
            <w:bottom w:val="none" w:sz="0" w:space="0" w:color="auto"/>
            <w:right w:val="none" w:sz="0" w:space="0" w:color="auto"/>
          </w:divBdr>
        </w:div>
        <w:div w:id="397244369">
          <w:marLeft w:val="480"/>
          <w:marRight w:val="0"/>
          <w:marTop w:val="0"/>
          <w:marBottom w:val="0"/>
          <w:divBdr>
            <w:top w:val="none" w:sz="0" w:space="0" w:color="auto"/>
            <w:left w:val="none" w:sz="0" w:space="0" w:color="auto"/>
            <w:bottom w:val="none" w:sz="0" w:space="0" w:color="auto"/>
            <w:right w:val="none" w:sz="0" w:space="0" w:color="auto"/>
          </w:divBdr>
        </w:div>
        <w:div w:id="986664320">
          <w:marLeft w:val="480"/>
          <w:marRight w:val="0"/>
          <w:marTop w:val="0"/>
          <w:marBottom w:val="0"/>
          <w:divBdr>
            <w:top w:val="none" w:sz="0" w:space="0" w:color="auto"/>
            <w:left w:val="none" w:sz="0" w:space="0" w:color="auto"/>
            <w:bottom w:val="none" w:sz="0" w:space="0" w:color="auto"/>
            <w:right w:val="none" w:sz="0" w:space="0" w:color="auto"/>
          </w:divBdr>
        </w:div>
        <w:div w:id="1548641408">
          <w:marLeft w:val="480"/>
          <w:marRight w:val="0"/>
          <w:marTop w:val="0"/>
          <w:marBottom w:val="0"/>
          <w:divBdr>
            <w:top w:val="none" w:sz="0" w:space="0" w:color="auto"/>
            <w:left w:val="none" w:sz="0" w:space="0" w:color="auto"/>
            <w:bottom w:val="none" w:sz="0" w:space="0" w:color="auto"/>
            <w:right w:val="none" w:sz="0" w:space="0" w:color="auto"/>
          </w:divBdr>
        </w:div>
        <w:div w:id="78059670">
          <w:marLeft w:val="480"/>
          <w:marRight w:val="0"/>
          <w:marTop w:val="0"/>
          <w:marBottom w:val="0"/>
          <w:divBdr>
            <w:top w:val="none" w:sz="0" w:space="0" w:color="auto"/>
            <w:left w:val="none" w:sz="0" w:space="0" w:color="auto"/>
            <w:bottom w:val="none" w:sz="0" w:space="0" w:color="auto"/>
            <w:right w:val="none" w:sz="0" w:space="0" w:color="auto"/>
          </w:divBdr>
        </w:div>
        <w:div w:id="722556949">
          <w:marLeft w:val="480"/>
          <w:marRight w:val="0"/>
          <w:marTop w:val="0"/>
          <w:marBottom w:val="0"/>
          <w:divBdr>
            <w:top w:val="none" w:sz="0" w:space="0" w:color="auto"/>
            <w:left w:val="none" w:sz="0" w:space="0" w:color="auto"/>
            <w:bottom w:val="none" w:sz="0" w:space="0" w:color="auto"/>
            <w:right w:val="none" w:sz="0" w:space="0" w:color="auto"/>
          </w:divBdr>
        </w:div>
        <w:div w:id="491026187">
          <w:marLeft w:val="480"/>
          <w:marRight w:val="0"/>
          <w:marTop w:val="0"/>
          <w:marBottom w:val="0"/>
          <w:divBdr>
            <w:top w:val="none" w:sz="0" w:space="0" w:color="auto"/>
            <w:left w:val="none" w:sz="0" w:space="0" w:color="auto"/>
            <w:bottom w:val="none" w:sz="0" w:space="0" w:color="auto"/>
            <w:right w:val="none" w:sz="0" w:space="0" w:color="auto"/>
          </w:divBdr>
        </w:div>
        <w:div w:id="1052997527">
          <w:marLeft w:val="480"/>
          <w:marRight w:val="0"/>
          <w:marTop w:val="0"/>
          <w:marBottom w:val="0"/>
          <w:divBdr>
            <w:top w:val="none" w:sz="0" w:space="0" w:color="auto"/>
            <w:left w:val="none" w:sz="0" w:space="0" w:color="auto"/>
            <w:bottom w:val="none" w:sz="0" w:space="0" w:color="auto"/>
            <w:right w:val="none" w:sz="0" w:space="0" w:color="auto"/>
          </w:divBdr>
        </w:div>
        <w:div w:id="729112902">
          <w:marLeft w:val="480"/>
          <w:marRight w:val="0"/>
          <w:marTop w:val="0"/>
          <w:marBottom w:val="0"/>
          <w:divBdr>
            <w:top w:val="none" w:sz="0" w:space="0" w:color="auto"/>
            <w:left w:val="none" w:sz="0" w:space="0" w:color="auto"/>
            <w:bottom w:val="none" w:sz="0" w:space="0" w:color="auto"/>
            <w:right w:val="none" w:sz="0" w:space="0" w:color="auto"/>
          </w:divBdr>
        </w:div>
        <w:div w:id="2014138758">
          <w:marLeft w:val="480"/>
          <w:marRight w:val="0"/>
          <w:marTop w:val="0"/>
          <w:marBottom w:val="0"/>
          <w:divBdr>
            <w:top w:val="none" w:sz="0" w:space="0" w:color="auto"/>
            <w:left w:val="none" w:sz="0" w:space="0" w:color="auto"/>
            <w:bottom w:val="none" w:sz="0" w:space="0" w:color="auto"/>
            <w:right w:val="none" w:sz="0" w:space="0" w:color="auto"/>
          </w:divBdr>
        </w:div>
        <w:div w:id="1408335050">
          <w:marLeft w:val="480"/>
          <w:marRight w:val="0"/>
          <w:marTop w:val="0"/>
          <w:marBottom w:val="0"/>
          <w:divBdr>
            <w:top w:val="none" w:sz="0" w:space="0" w:color="auto"/>
            <w:left w:val="none" w:sz="0" w:space="0" w:color="auto"/>
            <w:bottom w:val="none" w:sz="0" w:space="0" w:color="auto"/>
            <w:right w:val="none" w:sz="0" w:space="0" w:color="auto"/>
          </w:divBdr>
        </w:div>
        <w:div w:id="1648586159">
          <w:marLeft w:val="480"/>
          <w:marRight w:val="0"/>
          <w:marTop w:val="0"/>
          <w:marBottom w:val="0"/>
          <w:divBdr>
            <w:top w:val="none" w:sz="0" w:space="0" w:color="auto"/>
            <w:left w:val="none" w:sz="0" w:space="0" w:color="auto"/>
            <w:bottom w:val="none" w:sz="0" w:space="0" w:color="auto"/>
            <w:right w:val="none" w:sz="0" w:space="0" w:color="auto"/>
          </w:divBdr>
        </w:div>
        <w:div w:id="1938559742">
          <w:marLeft w:val="480"/>
          <w:marRight w:val="0"/>
          <w:marTop w:val="0"/>
          <w:marBottom w:val="0"/>
          <w:divBdr>
            <w:top w:val="none" w:sz="0" w:space="0" w:color="auto"/>
            <w:left w:val="none" w:sz="0" w:space="0" w:color="auto"/>
            <w:bottom w:val="none" w:sz="0" w:space="0" w:color="auto"/>
            <w:right w:val="none" w:sz="0" w:space="0" w:color="auto"/>
          </w:divBdr>
        </w:div>
        <w:div w:id="592665503">
          <w:marLeft w:val="480"/>
          <w:marRight w:val="0"/>
          <w:marTop w:val="0"/>
          <w:marBottom w:val="0"/>
          <w:divBdr>
            <w:top w:val="none" w:sz="0" w:space="0" w:color="auto"/>
            <w:left w:val="none" w:sz="0" w:space="0" w:color="auto"/>
            <w:bottom w:val="none" w:sz="0" w:space="0" w:color="auto"/>
            <w:right w:val="none" w:sz="0" w:space="0" w:color="auto"/>
          </w:divBdr>
        </w:div>
        <w:div w:id="307710558">
          <w:marLeft w:val="480"/>
          <w:marRight w:val="0"/>
          <w:marTop w:val="0"/>
          <w:marBottom w:val="0"/>
          <w:divBdr>
            <w:top w:val="none" w:sz="0" w:space="0" w:color="auto"/>
            <w:left w:val="none" w:sz="0" w:space="0" w:color="auto"/>
            <w:bottom w:val="none" w:sz="0" w:space="0" w:color="auto"/>
            <w:right w:val="none" w:sz="0" w:space="0" w:color="auto"/>
          </w:divBdr>
        </w:div>
        <w:div w:id="835655344">
          <w:marLeft w:val="480"/>
          <w:marRight w:val="0"/>
          <w:marTop w:val="0"/>
          <w:marBottom w:val="0"/>
          <w:divBdr>
            <w:top w:val="none" w:sz="0" w:space="0" w:color="auto"/>
            <w:left w:val="none" w:sz="0" w:space="0" w:color="auto"/>
            <w:bottom w:val="none" w:sz="0" w:space="0" w:color="auto"/>
            <w:right w:val="none" w:sz="0" w:space="0" w:color="auto"/>
          </w:divBdr>
        </w:div>
        <w:div w:id="887108835">
          <w:marLeft w:val="480"/>
          <w:marRight w:val="0"/>
          <w:marTop w:val="0"/>
          <w:marBottom w:val="0"/>
          <w:divBdr>
            <w:top w:val="none" w:sz="0" w:space="0" w:color="auto"/>
            <w:left w:val="none" w:sz="0" w:space="0" w:color="auto"/>
            <w:bottom w:val="none" w:sz="0" w:space="0" w:color="auto"/>
            <w:right w:val="none" w:sz="0" w:space="0" w:color="auto"/>
          </w:divBdr>
        </w:div>
        <w:div w:id="812798686">
          <w:marLeft w:val="480"/>
          <w:marRight w:val="0"/>
          <w:marTop w:val="0"/>
          <w:marBottom w:val="0"/>
          <w:divBdr>
            <w:top w:val="none" w:sz="0" w:space="0" w:color="auto"/>
            <w:left w:val="none" w:sz="0" w:space="0" w:color="auto"/>
            <w:bottom w:val="none" w:sz="0" w:space="0" w:color="auto"/>
            <w:right w:val="none" w:sz="0" w:space="0" w:color="auto"/>
          </w:divBdr>
        </w:div>
        <w:div w:id="1241255802">
          <w:marLeft w:val="480"/>
          <w:marRight w:val="0"/>
          <w:marTop w:val="0"/>
          <w:marBottom w:val="0"/>
          <w:divBdr>
            <w:top w:val="none" w:sz="0" w:space="0" w:color="auto"/>
            <w:left w:val="none" w:sz="0" w:space="0" w:color="auto"/>
            <w:bottom w:val="none" w:sz="0" w:space="0" w:color="auto"/>
            <w:right w:val="none" w:sz="0" w:space="0" w:color="auto"/>
          </w:divBdr>
        </w:div>
        <w:div w:id="944652404">
          <w:marLeft w:val="480"/>
          <w:marRight w:val="0"/>
          <w:marTop w:val="0"/>
          <w:marBottom w:val="0"/>
          <w:divBdr>
            <w:top w:val="none" w:sz="0" w:space="0" w:color="auto"/>
            <w:left w:val="none" w:sz="0" w:space="0" w:color="auto"/>
            <w:bottom w:val="none" w:sz="0" w:space="0" w:color="auto"/>
            <w:right w:val="none" w:sz="0" w:space="0" w:color="auto"/>
          </w:divBdr>
        </w:div>
        <w:div w:id="1248733862">
          <w:marLeft w:val="480"/>
          <w:marRight w:val="0"/>
          <w:marTop w:val="0"/>
          <w:marBottom w:val="0"/>
          <w:divBdr>
            <w:top w:val="none" w:sz="0" w:space="0" w:color="auto"/>
            <w:left w:val="none" w:sz="0" w:space="0" w:color="auto"/>
            <w:bottom w:val="none" w:sz="0" w:space="0" w:color="auto"/>
            <w:right w:val="none" w:sz="0" w:space="0" w:color="auto"/>
          </w:divBdr>
        </w:div>
        <w:div w:id="1991324090">
          <w:marLeft w:val="480"/>
          <w:marRight w:val="0"/>
          <w:marTop w:val="0"/>
          <w:marBottom w:val="0"/>
          <w:divBdr>
            <w:top w:val="none" w:sz="0" w:space="0" w:color="auto"/>
            <w:left w:val="none" w:sz="0" w:space="0" w:color="auto"/>
            <w:bottom w:val="none" w:sz="0" w:space="0" w:color="auto"/>
            <w:right w:val="none" w:sz="0" w:space="0" w:color="auto"/>
          </w:divBdr>
        </w:div>
        <w:div w:id="2027708121">
          <w:marLeft w:val="480"/>
          <w:marRight w:val="0"/>
          <w:marTop w:val="0"/>
          <w:marBottom w:val="0"/>
          <w:divBdr>
            <w:top w:val="none" w:sz="0" w:space="0" w:color="auto"/>
            <w:left w:val="none" w:sz="0" w:space="0" w:color="auto"/>
            <w:bottom w:val="none" w:sz="0" w:space="0" w:color="auto"/>
            <w:right w:val="none" w:sz="0" w:space="0" w:color="auto"/>
          </w:divBdr>
        </w:div>
        <w:div w:id="974529743">
          <w:marLeft w:val="480"/>
          <w:marRight w:val="0"/>
          <w:marTop w:val="0"/>
          <w:marBottom w:val="0"/>
          <w:divBdr>
            <w:top w:val="none" w:sz="0" w:space="0" w:color="auto"/>
            <w:left w:val="none" w:sz="0" w:space="0" w:color="auto"/>
            <w:bottom w:val="none" w:sz="0" w:space="0" w:color="auto"/>
            <w:right w:val="none" w:sz="0" w:space="0" w:color="auto"/>
          </w:divBdr>
        </w:div>
        <w:div w:id="905650461">
          <w:marLeft w:val="480"/>
          <w:marRight w:val="0"/>
          <w:marTop w:val="0"/>
          <w:marBottom w:val="0"/>
          <w:divBdr>
            <w:top w:val="none" w:sz="0" w:space="0" w:color="auto"/>
            <w:left w:val="none" w:sz="0" w:space="0" w:color="auto"/>
            <w:bottom w:val="none" w:sz="0" w:space="0" w:color="auto"/>
            <w:right w:val="none" w:sz="0" w:space="0" w:color="auto"/>
          </w:divBdr>
        </w:div>
        <w:div w:id="306059969">
          <w:marLeft w:val="480"/>
          <w:marRight w:val="0"/>
          <w:marTop w:val="0"/>
          <w:marBottom w:val="0"/>
          <w:divBdr>
            <w:top w:val="none" w:sz="0" w:space="0" w:color="auto"/>
            <w:left w:val="none" w:sz="0" w:space="0" w:color="auto"/>
            <w:bottom w:val="none" w:sz="0" w:space="0" w:color="auto"/>
            <w:right w:val="none" w:sz="0" w:space="0" w:color="auto"/>
          </w:divBdr>
        </w:div>
        <w:div w:id="1850756772">
          <w:marLeft w:val="480"/>
          <w:marRight w:val="0"/>
          <w:marTop w:val="0"/>
          <w:marBottom w:val="0"/>
          <w:divBdr>
            <w:top w:val="none" w:sz="0" w:space="0" w:color="auto"/>
            <w:left w:val="none" w:sz="0" w:space="0" w:color="auto"/>
            <w:bottom w:val="none" w:sz="0" w:space="0" w:color="auto"/>
            <w:right w:val="none" w:sz="0" w:space="0" w:color="auto"/>
          </w:divBdr>
        </w:div>
        <w:div w:id="1460495460">
          <w:marLeft w:val="480"/>
          <w:marRight w:val="0"/>
          <w:marTop w:val="0"/>
          <w:marBottom w:val="0"/>
          <w:divBdr>
            <w:top w:val="none" w:sz="0" w:space="0" w:color="auto"/>
            <w:left w:val="none" w:sz="0" w:space="0" w:color="auto"/>
            <w:bottom w:val="none" w:sz="0" w:space="0" w:color="auto"/>
            <w:right w:val="none" w:sz="0" w:space="0" w:color="auto"/>
          </w:divBdr>
        </w:div>
        <w:div w:id="851264950">
          <w:marLeft w:val="480"/>
          <w:marRight w:val="0"/>
          <w:marTop w:val="0"/>
          <w:marBottom w:val="0"/>
          <w:divBdr>
            <w:top w:val="none" w:sz="0" w:space="0" w:color="auto"/>
            <w:left w:val="none" w:sz="0" w:space="0" w:color="auto"/>
            <w:bottom w:val="none" w:sz="0" w:space="0" w:color="auto"/>
            <w:right w:val="none" w:sz="0" w:space="0" w:color="auto"/>
          </w:divBdr>
        </w:div>
        <w:div w:id="989942015">
          <w:marLeft w:val="480"/>
          <w:marRight w:val="0"/>
          <w:marTop w:val="0"/>
          <w:marBottom w:val="0"/>
          <w:divBdr>
            <w:top w:val="none" w:sz="0" w:space="0" w:color="auto"/>
            <w:left w:val="none" w:sz="0" w:space="0" w:color="auto"/>
            <w:bottom w:val="none" w:sz="0" w:space="0" w:color="auto"/>
            <w:right w:val="none" w:sz="0" w:space="0" w:color="auto"/>
          </w:divBdr>
        </w:div>
        <w:div w:id="1350370160">
          <w:marLeft w:val="480"/>
          <w:marRight w:val="0"/>
          <w:marTop w:val="0"/>
          <w:marBottom w:val="0"/>
          <w:divBdr>
            <w:top w:val="none" w:sz="0" w:space="0" w:color="auto"/>
            <w:left w:val="none" w:sz="0" w:space="0" w:color="auto"/>
            <w:bottom w:val="none" w:sz="0" w:space="0" w:color="auto"/>
            <w:right w:val="none" w:sz="0" w:space="0" w:color="auto"/>
          </w:divBdr>
        </w:div>
        <w:div w:id="1850101776">
          <w:marLeft w:val="480"/>
          <w:marRight w:val="0"/>
          <w:marTop w:val="0"/>
          <w:marBottom w:val="0"/>
          <w:divBdr>
            <w:top w:val="none" w:sz="0" w:space="0" w:color="auto"/>
            <w:left w:val="none" w:sz="0" w:space="0" w:color="auto"/>
            <w:bottom w:val="none" w:sz="0" w:space="0" w:color="auto"/>
            <w:right w:val="none" w:sz="0" w:space="0" w:color="auto"/>
          </w:divBdr>
        </w:div>
        <w:div w:id="1808626164">
          <w:marLeft w:val="480"/>
          <w:marRight w:val="0"/>
          <w:marTop w:val="0"/>
          <w:marBottom w:val="0"/>
          <w:divBdr>
            <w:top w:val="none" w:sz="0" w:space="0" w:color="auto"/>
            <w:left w:val="none" w:sz="0" w:space="0" w:color="auto"/>
            <w:bottom w:val="none" w:sz="0" w:space="0" w:color="auto"/>
            <w:right w:val="none" w:sz="0" w:space="0" w:color="auto"/>
          </w:divBdr>
        </w:div>
        <w:div w:id="781656172">
          <w:marLeft w:val="480"/>
          <w:marRight w:val="0"/>
          <w:marTop w:val="0"/>
          <w:marBottom w:val="0"/>
          <w:divBdr>
            <w:top w:val="none" w:sz="0" w:space="0" w:color="auto"/>
            <w:left w:val="none" w:sz="0" w:space="0" w:color="auto"/>
            <w:bottom w:val="none" w:sz="0" w:space="0" w:color="auto"/>
            <w:right w:val="none" w:sz="0" w:space="0" w:color="auto"/>
          </w:divBdr>
        </w:div>
        <w:div w:id="136648566">
          <w:marLeft w:val="480"/>
          <w:marRight w:val="0"/>
          <w:marTop w:val="0"/>
          <w:marBottom w:val="0"/>
          <w:divBdr>
            <w:top w:val="none" w:sz="0" w:space="0" w:color="auto"/>
            <w:left w:val="none" w:sz="0" w:space="0" w:color="auto"/>
            <w:bottom w:val="none" w:sz="0" w:space="0" w:color="auto"/>
            <w:right w:val="none" w:sz="0" w:space="0" w:color="auto"/>
          </w:divBdr>
        </w:div>
        <w:div w:id="418141981">
          <w:marLeft w:val="480"/>
          <w:marRight w:val="0"/>
          <w:marTop w:val="0"/>
          <w:marBottom w:val="0"/>
          <w:divBdr>
            <w:top w:val="none" w:sz="0" w:space="0" w:color="auto"/>
            <w:left w:val="none" w:sz="0" w:space="0" w:color="auto"/>
            <w:bottom w:val="none" w:sz="0" w:space="0" w:color="auto"/>
            <w:right w:val="none" w:sz="0" w:space="0" w:color="auto"/>
          </w:divBdr>
        </w:div>
        <w:div w:id="1660842175">
          <w:marLeft w:val="480"/>
          <w:marRight w:val="0"/>
          <w:marTop w:val="0"/>
          <w:marBottom w:val="0"/>
          <w:divBdr>
            <w:top w:val="none" w:sz="0" w:space="0" w:color="auto"/>
            <w:left w:val="none" w:sz="0" w:space="0" w:color="auto"/>
            <w:bottom w:val="none" w:sz="0" w:space="0" w:color="auto"/>
            <w:right w:val="none" w:sz="0" w:space="0" w:color="auto"/>
          </w:divBdr>
        </w:div>
        <w:div w:id="94600197">
          <w:marLeft w:val="480"/>
          <w:marRight w:val="0"/>
          <w:marTop w:val="0"/>
          <w:marBottom w:val="0"/>
          <w:divBdr>
            <w:top w:val="none" w:sz="0" w:space="0" w:color="auto"/>
            <w:left w:val="none" w:sz="0" w:space="0" w:color="auto"/>
            <w:bottom w:val="none" w:sz="0" w:space="0" w:color="auto"/>
            <w:right w:val="none" w:sz="0" w:space="0" w:color="auto"/>
          </w:divBdr>
        </w:div>
        <w:div w:id="1648242674">
          <w:marLeft w:val="480"/>
          <w:marRight w:val="0"/>
          <w:marTop w:val="0"/>
          <w:marBottom w:val="0"/>
          <w:divBdr>
            <w:top w:val="none" w:sz="0" w:space="0" w:color="auto"/>
            <w:left w:val="none" w:sz="0" w:space="0" w:color="auto"/>
            <w:bottom w:val="none" w:sz="0" w:space="0" w:color="auto"/>
            <w:right w:val="none" w:sz="0" w:space="0" w:color="auto"/>
          </w:divBdr>
        </w:div>
        <w:div w:id="928387271">
          <w:marLeft w:val="480"/>
          <w:marRight w:val="0"/>
          <w:marTop w:val="0"/>
          <w:marBottom w:val="0"/>
          <w:divBdr>
            <w:top w:val="none" w:sz="0" w:space="0" w:color="auto"/>
            <w:left w:val="none" w:sz="0" w:space="0" w:color="auto"/>
            <w:bottom w:val="none" w:sz="0" w:space="0" w:color="auto"/>
            <w:right w:val="none" w:sz="0" w:space="0" w:color="auto"/>
          </w:divBdr>
        </w:div>
        <w:div w:id="1165820938">
          <w:marLeft w:val="480"/>
          <w:marRight w:val="0"/>
          <w:marTop w:val="0"/>
          <w:marBottom w:val="0"/>
          <w:divBdr>
            <w:top w:val="none" w:sz="0" w:space="0" w:color="auto"/>
            <w:left w:val="none" w:sz="0" w:space="0" w:color="auto"/>
            <w:bottom w:val="none" w:sz="0" w:space="0" w:color="auto"/>
            <w:right w:val="none" w:sz="0" w:space="0" w:color="auto"/>
          </w:divBdr>
        </w:div>
        <w:div w:id="1145854520">
          <w:marLeft w:val="480"/>
          <w:marRight w:val="0"/>
          <w:marTop w:val="0"/>
          <w:marBottom w:val="0"/>
          <w:divBdr>
            <w:top w:val="none" w:sz="0" w:space="0" w:color="auto"/>
            <w:left w:val="none" w:sz="0" w:space="0" w:color="auto"/>
            <w:bottom w:val="none" w:sz="0" w:space="0" w:color="auto"/>
            <w:right w:val="none" w:sz="0" w:space="0" w:color="auto"/>
          </w:divBdr>
        </w:div>
        <w:div w:id="1655330632">
          <w:marLeft w:val="480"/>
          <w:marRight w:val="0"/>
          <w:marTop w:val="0"/>
          <w:marBottom w:val="0"/>
          <w:divBdr>
            <w:top w:val="none" w:sz="0" w:space="0" w:color="auto"/>
            <w:left w:val="none" w:sz="0" w:space="0" w:color="auto"/>
            <w:bottom w:val="none" w:sz="0" w:space="0" w:color="auto"/>
            <w:right w:val="none" w:sz="0" w:space="0" w:color="auto"/>
          </w:divBdr>
        </w:div>
        <w:div w:id="86855665">
          <w:marLeft w:val="480"/>
          <w:marRight w:val="0"/>
          <w:marTop w:val="0"/>
          <w:marBottom w:val="0"/>
          <w:divBdr>
            <w:top w:val="none" w:sz="0" w:space="0" w:color="auto"/>
            <w:left w:val="none" w:sz="0" w:space="0" w:color="auto"/>
            <w:bottom w:val="none" w:sz="0" w:space="0" w:color="auto"/>
            <w:right w:val="none" w:sz="0" w:space="0" w:color="auto"/>
          </w:divBdr>
        </w:div>
        <w:div w:id="1559785294">
          <w:marLeft w:val="480"/>
          <w:marRight w:val="0"/>
          <w:marTop w:val="0"/>
          <w:marBottom w:val="0"/>
          <w:divBdr>
            <w:top w:val="none" w:sz="0" w:space="0" w:color="auto"/>
            <w:left w:val="none" w:sz="0" w:space="0" w:color="auto"/>
            <w:bottom w:val="none" w:sz="0" w:space="0" w:color="auto"/>
            <w:right w:val="none" w:sz="0" w:space="0" w:color="auto"/>
          </w:divBdr>
        </w:div>
        <w:div w:id="235945202">
          <w:marLeft w:val="480"/>
          <w:marRight w:val="0"/>
          <w:marTop w:val="0"/>
          <w:marBottom w:val="0"/>
          <w:divBdr>
            <w:top w:val="none" w:sz="0" w:space="0" w:color="auto"/>
            <w:left w:val="none" w:sz="0" w:space="0" w:color="auto"/>
            <w:bottom w:val="none" w:sz="0" w:space="0" w:color="auto"/>
            <w:right w:val="none" w:sz="0" w:space="0" w:color="auto"/>
          </w:divBdr>
        </w:div>
        <w:div w:id="438723117">
          <w:marLeft w:val="480"/>
          <w:marRight w:val="0"/>
          <w:marTop w:val="0"/>
          <w:marBottom w:val="0"/>
          <w:divBdr>
            <w:top w:val="none" w:sz="0" w:space="0" w:color="auto"/>
            <w:left w:val="none" w:sz="0" w:space="0" w:color="auto"/>
            <w:bottom w:val="none" w:sz="0" w:space="0" w:color="auto"/>
            <w:right w:val="none" w:sz="0" w:space="0" w:color="auto"/>
          </w:divBdr>
        </w:div>
        <w:div w:id="160699406">
          <w:marLeft w:val="480"/>
          <w:marRight w:val="0"/>
          <w:marTop w:val="0"/>
          <w:marBottom w:val="0"/>
          <w:divBdr>
            <w:top w:val="none" w:sz="0" w:space="0" w:color="auto"/>
            <w:left w:val="none" w:sz="0" w:space="0" w:color="auto"/>
            <w:bottom w:val="none" w:sz="0" w:space="0" w:color="auto"/>
            <w:right w:val="none" w:sz="0" w:space="0" w:color="auto"/>
          </w:divBdr>
        </w:div>
        <w:div w:id="294719434">
          <w:marLeft w:val="480"/>
          <w:marRight w:val="0"/>
          <w:marTop w:val="0"/>
          <w:marBottom w:val="0"/>
          <w:divBdr>
            <w:top w:val="none" w:sz="0" w:space="0" w:color="auto"/>
            <w:left w:val="none" w:sz="0" w:space="0" w:color="auto"/>
            <w:bottom w:val="none" w:sz="0" w:space="0" w:color="auto"/>
            <w:right w:val="none" w:sz="0" w:space="0" w:color="auto"/>
          </w:divBdr>
        </w:div>
        <w:div w:id="1352292427">
          <w:marLeft w:val="480"/>
          <w:marRight w:val="0"/>
          <w:marTop w:val="0"/>
          <w:marBottom w:val="0"/>
          <w:divBdr>
            <w:top w:val="none" w:sz="0" w:space="0" w:color="auto"/>
            <w:left w:val="none" w:sz="0" w:space="0" w:color="auto"/>
            <w:bottom w:val="none" w:sz="0" w:space="0" w:color="auto"/>
            <w:right w:val="none" w:sz="0" w:space="0" w:color="auto"/>
          </w:divBdr>
        </w:div>
        <w:div w:id="1601718867">
          <w:marLeft w:val="480"/>
          <w:marRight w:val="0"/>
          <w:marTop w:val="0"/>
          <w:marBottom w:val="0"/>
          <w:divBdr>
            <w:top w:val="none" w:sz="0" w:space="0" w:color="auto"/>
            <w:left w:val="none" w:sz="0" w:space="0" w:color="auto"/>
            <w:bottom w:val="none" w:sz="0" w:space="0" w:color="auto"/>
            <w:right w:val="none" w:sz="0" w:space="0" w:color="auto"/>
          </w:divBdr>
        </w:div>
        <w:div w:id="1342001938">
          <w:marLeft w:val="480"/>
          <w:marRight w:val="0"/>
          <w:marTop w:val="0"/>
          <w:marBottom w:val="0"/>
          <w:divBdr>
            <w:top w:val="none" w:sz="0" w:space="0" w:color="auto"/>
            <w:left w:val="none" w:sz="0" w:space="0" w:color="auto"/>
            <w:bottom w:val="none" w:sz="0" w:space="0" w:color="auto"/>
            <w:right w:val="none" w:sz="0" w:space="0" w:color="auto"/>
          </w:divBdr>
        </w:div>
        <w:div w:id="2039506005">
          <w:marLeft w:val="480"/>
          <w:marRight w:val="0"/>
          <w:marTop w:val="0"/>
          <w:marBottom w:val="0"/>
          <w:divBdr>
            <w:top w:val="none" w:sz="0" w:space="0" w:color="auto"/>
            <w:left w:val="none" w:sz="0" w:space="0" w:color="auto"/>
            <w:bottom w:val="none" w:sz="0" w:space="0" w:color="auto"/>
            <w:right w:val="none" w:sz="0" w:space="0" w:color="auto"/>
          </w:divBdr>
        </w:div>
        <w:div w:id="1504201683">
          <w:marLeft w:val="480"/>
          <w:marRight w:val="0"/>
          <w:marTop w:val="0"/>
          <w:marBottom w:val="0"/>
          <w:divBdr>
            <w:top w:val="none" w:sz="0" w:space="0" w:color="auto"/>
            <w:left w:val="none" w:sz="0" w:space="0" w:color="auto"/>
            <w:bottom w:val="none" w:sz="0" w:space="0" w:color="auto"/>
            <w:right w:val="none" w:sz="0" w:space="0" w:color="auto"/>
          </w:divBdr>
        </w:div>
        <w:div w:id="907417206">
          <w:marLeft w:val="480"/>
          <w:marRight w:val="0"/>
          <w:marTop w:val="0"/>
          <w:marBottom w:val="0"/>
          <w:divBdr>
            <w:top w:val="none" w:sz="0" w:space="0" w:color="auto"/>
            <w:left w:val="none" w:sz="0" w:space="0" w:color="auto"/>
            <w:bottom w:val="none" w:sz="0" w:space="0" w:color="auto"/>
            <w:right w:val="none" w:sz="0" w:space="0" w:color="auto"/>
          </w:divBdr>
        </w:div>
        <w:div w:id="732430468">
          <w:marLeft w:val="480"/>
          <w:marRight w:val="0"/>
          <w:marTop w:val="0"/>
          <w:marBottom w:val="0"/>
          <w:divBdr>
            <w:top w:val="none" w:sz="0" w:space="0" w:color="auto"/>
            <w:left w:val="none" w:sz="0" w:space="0" w:color="auto"/>
            <w:bottom w:val="none" w:sz="0" w:space="0" w:color="auto"/>
            <w:right w:val="none" w:sz="0" w:space="0" w:color="auto"/>
          </w:divBdr>
        </w:div>
        <w:div w:id="2084640788">
          <w:marLeft w:val="480"/>
          <w:marRight w:val="0"/>
          <w:marTop w:val="0"/>
          <w:marBottom w:val="0"/>
          <w:divBdr>
            <w:top w:val="none" w:sz="0" w:space="0" w:color="auto"/>
            <w:left w:val="none" w:sz="0" w:space="0" w:color="auto"/>
            <w:bottom w:val="none" w:sz="0" w:space="0" w:color="auto"/>
            <w:right w:val="none" w:sz="0" w:space="0" w:color="auto"/>
          </w:divBdr>
        </w:div>
        <w:div w:id="1724282649">
          <w:marLeft w:val="480"/>
          <w:marRight w:val="0"/>
          <w:marTop w:val="0"/>
          <w:marBottom w:val="0"/>
          <w:divBdr>
            <w:top w:val="none" w:sz="0" w:space="0" w:color="auto"/>
            <w:left w:val="none" w:sz="0" w:space="0" w:color="auto"/>
            <w:bottom w:val="none" w:sz="0" w:space="0" w:color="auto"/>
            <w:right w:val="none" w:sz="0" w:space="0" w:color="auto"/>
          </w:divBdr>
        </w:div>
        <w:div w:id="1584028202">
          <w:marLeft w:val="480"/>
          <w:marRight w:val="0"/>
          <w:marTop w:val="0"/>
          <w:marBottom w:val="0"/>
          <w:divBdr>
            <w:top w:val="none" w:sz="0" w:space="0" w:color="auto"/>
            <w:left w:val="none" w:sz="0" w:space="0" w:color="auto"/>
            <w:bottom w:val="none" w:sz="0" w:space="0" w:color="auto"/>
            <w:right w:val="none" w:sz="0" w:space="0" w:color="auto"/>
          </w:divBdr>
        </w:div>
        <w:div w:id="389302368">
          <w:marLeft w:val="480"/>
          <w:marRight w:val="0"/>
          <w:marTop w:val="0"/>
          <w:marBottom w:val="0"/>
          <w:divBdr>
            <w:top w:val="none" w:sz="0" w:space="0" w:color="auto"/>
            <w:left w:val="none" w:sz="0" w:space="0" w:color="auto"/>
            <w:bottom w:val="none" w:sz="0" w:space="0" w:color="auto"/>
            <w:right w:val="none" w:sz="0" w:space="0" w:color="auto"/>
          </w:divBdr>
        </w:div>
        <w:div w:id="1025448682">
          <w:marLeft w:val="480"/>
          <w:marRight w:val="0"/>
          <w:marTop w:val="0"/>
          <w:marBottom w:val="0"/>
          <w:divBdr>
            <w:top w:val="none" w:sz="0" w:space="0" w:color="auto"/>
            <w:left w:val="none" w:sz="0" w:space="0" w:color="auto"/>
            <w:bottom w:val="none" w:sz="0" w:space="0" w:color="auto"/>
            <w:right w:val="none" w:sz="0" w:space="0" w:color="auto"/>
          </w:divBdr>
        </w:div>
        <w:div w:id="1979994688">
          <w:marLeft w:val="480"/>
          <w:marRight w:val="0"/>
          <w:marTop w:val="0"/>
          <w:marBottom w:val="0"/>
          <w:divBdr>
            <w:top w:val="none" w:sz="0" w:space="0" w:color="auto"/>
            <w:left w:val="none" w:sz="0" w:space="0" w:color="auto"/>
            <w:bottom w:val="none" w:sz="0" w:space="0" w:color="auto"/>
            <w:right w:val="none" w:sz="0" w:space="0" w:color="auto"/>
          </w:divBdr>
        </w:div>
        <w:div w:id="1526208090">
          <w:marLeft w:val="480"/>
          <w:marRight w:val="0"/>
          <w:marTop w:val="0"/>
          <w:marBottom w:val="0"/>
          <w:divBdr>
            <w:top w:val="none" w:sz="0" w:space="0" w:color="auto"/>
            <w:left w:val="none" w:sz="0" w:space="0" w:color="auto"/>
            <w:bottom w:val="none" w:sz="0" w:space="0" w:color="auto"/>
            <w:right w:val="none" w:sz="0" w:space="0" w:color="auto"/>
          </w:divBdr>
        </w:div>
        <w:div w:id="524055062">
          <w:marLeft w:val="480"/>
          <w:marRight w:val="0"/>
          <w:marTop w:val="0"/>
          <w:marBottom w:val="0"/>
          <w:divBdr>
            <w:top w:val="none" w:sz="0" w:space="0" w:color="auto"/>
            <w:left w:val="none" w:sz="0" w:space="0" w:color="auto"/>
            <w:bottom w:val="none" w:sz="0" w:space="0" w:color="auto"/>
            <w:right w:val="none" w:sz="0" w:space="0" w:color="auto"/>
          </w:divBdr>
        </w:div>
      </w:divsChild>
    </w:div>
    <w:div w:id="1146119793">
      <w:bodyDiv w:val="1"/>
      <w:marLeft w:val="0"/>
      <w:marRight w:val="0"/>
      <w:marTop w:val="0"/>
      <w:marBottom w:val="0"/>
      <w:divBdr>
        <w:top w:val="none" w:sz="0" w:space="0" w:color="auto"/>
        <w:left w:val="none" w:sz="0" w:space="0" w:color="auto"/>
        <w:bottom w:val="none" w:sz="0" w:space="0" w:color="auto"/>
        <w:right w:val="none" w:sz="0" w:space="0" w:color="auto"/>
      </w:divBdr>
    </w:div>
    <w:div w:id="1148284887">
      <w:bodyDiv w:val="1"/>
      <w:marLeft w:val="0"/>
      <w:marRight w:val="0"/>
      <w:marTop w:val="0"/>
      <w:marBottom w:val="0"/>
      <w:divBdr>
        <w:top w:val="none" w:sz="0" w:space="0" w:color="auto"/>
        <w:left w:val="none" w:sz="0" w:space="0" w:color="auto"/>
        <w:bottom w:val="none" w:sz="0" w:space="0" w:color="auto"/>
        <w:right w:val="none" w:sz="0" w:space="0" w:color="auto"/>
      </w:divBdr>
    </w:div>
    <w:div w:id="1148788179">
      <w:bodyDiv w:val="1"/>
      <w:marLeft w:val="0"/>
      <w:marRight w:val="0"/>
      <w:marTop w:val="0"/>
      <w:marBottom w:val="0"/>
      <w:divBdr>
        <w:top w:val="none" w:sz="0" w:space="0" w:color="auto"/>
        <w:left w:val="none" w:sz="0" w:space="0" w:color="auto"/>
        <w:bottom w:val="none" w:sz="0" w:space="0" w:color="auto"/>
        <w:right w:val="none" w:sz="0" w:space="0" w:color="auto"/>
      </w:divBdr>
    </w:div>
    <w:div w:id="1151601716">
      <w:bodyDiv w:val="1"/>
      <w:marLeft w:val="0"/>
      <w:marRight w:val="0"/>
      <w:marTop w:val="0"/>
      <w:marBottom w:val="0"/>
      <w:divBdr>
        <w:top w:val="none" w:sz="0" w:space="0" w:color="auto"/>
        <w:left w:val="none" w:sz="0" w:space="0" w:color="auto"/>
        <w:bottom w:val="none" w:sz="0" w:space="0" w:color="auto"/>
        <w:right w:val="none" w:sz="0" w:space="0" w:color="auto"/>
      </w:divBdr>
    </w:div>
    <w:div w:id="1158770934">
      <w:bodyDiv w:val="1"/>
      <w:marLeft w:val="0"/>
      <w:marRight w:val="0"/>
      <w:marTop w:val="0"/>
      <w:marBottom w:val="0"/>
      <w:divBdr>
        <w:top w:val="none" w:sz="0" w:space="0" w:color="auto"/>
        <w:left w:val="none" w:sz="0" w:space="0" w:color="auto"/>
        <w:bottom w:val="none" w:sz="0" w:space="0" w:color="auto"/>
        <w:right w:val="none" w:sz="0" w:space="0" w:color="auto"/>
      </w:divBdr>
    </w:div>
    <w:div w:id="1159154540">
      <w:bodyDiv w:val="1"/>
      <w:marLeft w:val="0"/>
      <w:marRight w:val="0"/>
      <w:marTop w:val="0"/>
      <w:marBottom w:val="0"/>
      <w:divBdr>
        <w:top w:val="none" w:sz="0" w:space="0" w:color="auto"/>
        <w:left w:val="none" w:sz="0" w:space="0" w:color="auto"/>
        <w:bottom w:val="none" w:sz="0" w:space="0" w:color="auto"/>
        <w:right w:val="none" w:sz="0" w:space="0" w:color="auto"/>
      </w:divBdr>
    </w:div>
    <w:div w:id="1161845474">
      <w:bodyDiv w:val="1"/>
      <w:marLeft w:val="0"/>
      <w:marRight w:val="0"/>
      <w:marTop w:val="0"/>
      <w:marBottom w:val="0"/>
      <w:divBdr>
        <w:top w:val="none" w:sz="0" w:space="0" w:color="auto"/>
        <w:left w:val="none" w:sz="0" w:space="0" w:color="auto"/>
        <w:bottom w:val="none" w:sz="0" w:space="0" w:color="auto"/>
        <w:right w:val="none" w:sz="0" w:space="0" w:color="auto"/>
      </w:divBdr>
    </w:div>
    <w:div w:id="1162503043">
      <w:bodyDiv w:val="1"/>
      <w:marLeft w:val="0"/>
      <w:marRight w:val="0"/>
      <w:marTop w:val="0"/>
      <w:marBottom w:val="0"/>
      <w:divBdr>
        <w:top w:val="none" w:sz="0" w:space="0" w:color="auto"/>
        <w:left w:val="none" w:sz="0" w:space="0" w:color="auto"/>
        <w:bottom w:val="none" w:sz="0" w:space="0" w:color="auto"/>
        <w:right w:val="none" w:sz="0" w:space="0" w:color="auto"/>
      </w:divBdr>
    </w:div>
    <w:div w:id="1182083544">
      <w:bodyDiv w:val="1"/>
      <w:marLeft w:val="0"/>
      <w:marRight w:val="0"/>
      <w:marTop w:val="0"/>
      <w:marBottom w:val="0"/>
      <w:divBdr>
        <w:top w:val="none" w:sz="0" w:space="0" w:color="auto"/>
        <w:left w:val="none" w:sz="0" w:space="0" w:color="auto"/>
        <w:bottom w:val="none" w:sz="0" w:space="0" w:color="auto"/>
        <w:right w:val="none" w:sz="0" w:space="0" w:color="auto"/>
      </w:divBdr>
    </w:div>
    <w:div w:id="1183204883">
      <w:bodyDiv w:val="1"/>
      <w:marLeft w:val="0"/>
      <w:marRight w:val="0"/>
      <w:marTop w:val="0"/>
      <w:marBottom w:val="0"/>
      <w:divBdr>
        <w:top w:val="none" w:sz="0" w:space="0" w:color="auto"/>
        <w:left w:val="none" w:sz="0" w:space="0" w:color="auto"/>
        <w:bottom w:val="none" w:sz="0" w:space="0" w:color="auto"/>
        <w:right w:val="none" w:sz="0" w:space="0" w:color="auto"/>
      </w:divBdr>
    </w:div>
    <w:div w:id="1191796839">
      <w:bodyDiv w:val="1"/>
      <w:marLeft w:val="0"/>
      <w:marRight w:val="0"/>
      <w:marTop w:val="0"/>
      <w:marBottom w:val="0"/>
      <w:divBdr>
        <w:top w:val="none" w:sz="0" w:space="0" w:color="auto"/>
        <w:left w:val="none" w:sz="0" w:space="0" w:color="auto"/>
        <w:bottom w:val="none" w:sz="0" w:space="0" w:color="auto"/>
        <w:right w:val="none" w:sz="0" w:space="0" w:color="auto"/>
      </w:divBdr>
    </w:div>
    <w:div w:id="1197890164">
      <w:bodyDiv w:val="1"/>
      <w:marLeft w:val="0"/>
      <w:marRight w:val="0"/>
      <w:marTop w:val="0"/>
      <w:marBottom w:val="0"/>
      <w:divBdr>
        <w:top w:val="none" w:sz="0" w:space="0" w:color="auto"/>
        <w:left w:val="none" w:sz="0" w:space="0" w:color="auto"/>
        <w:bottom w:val="none" w:sz="0" w:space="0" w:color="auto"/>
        <w:right w:val="none" w:sz="0" w:space="0" w:color="auto"/>
      </w:divBdr>
    </w:div>
    <w:div w:id="1199661202">
      <w:bodyDiv w:val="1"/>
      <w:marLeft w:val="0"/>
      <w:marRight w:val="0"/>
      <w:marTop w:val="0"/>
      <w:marBottom w:val="0"/>
      <w:divBdr>
        <w:top w:val="none" w:sz="0" w:space="0" w:color="auto"/>
        <w:left w:val="none" w:sz="0" w:space="0" w:color="auto"/>
        <w:bottom w:val="none" w:sz="0" w:space="0" w:color="auto"/>
        <w:right w:val="none" w:sz="0" w:space="0" w:color="auto"/>
      </w:divBdr>
    </w:div>
    <w:div w:id="1205168065">
      <w:bodyDiv w:val="1"/>
      <w:marLeft w:val="0"/>
      <w:marRight w:val="0"/>
      <w:marTop w:val="0"/>
      <w:marBottom w:val="0"/>
      <w:divBdr>
        <w:top w:val="none" w:sz="0" w:space="0" w:color="auto"/>
        <w:left w:val="none" w:sz="0" w:space="0" w:color="auto"/>
        <w:bottom w:val="none" w:sz="0" w:space="0" w:color="auto"/>
        <w:right w:val="none" w:sz="0" w:space="0" w:color="auto"/>
      </w:divBdr>
    </w:div>
    <w:div w:id="1208832433">
      <w:bodyDiv w:val="1"/>
      <w:marLeft w:val="0"/>
      <w:marRight w:val="0"/>
      <w:marTop w:val="0"/>
      <w:marBottom w:val="0"/>
      <w:divBdr>
        <w:top w:val="none" w:sz="0" w:space="0" w:color="auto"/>
        <w:left w:val="none" w:sz="0" w:space="0" w:color="auto"/>
        <w:bottom w:val="none" w:sz="0" w:space="0" w:color="auto"/>
        <w:right w:val="none" w:sz="0" w:space="0" w:color="auto"/>
      </w:divBdr>
    </w:div>
    <w:div w:id="1212184986">
      <w:bodyDiv w:val="1"/>
      <w:marLeft w:val="0"/>
      <w:marRight w:val="0"/>
      <w:marTop w:val="0"/>
      <w:marBottom w:val="0"/>
      <w:divBdr>
        <w:top w:val="none" w:sz="0" w:space="0" w:color="auto"/>
        <w:left w:val="none" w:sz="0" w:space="0" w:color="auto"/>
        <w:bottom w:val="none" w:sz="0" w:space="0" w:color="auto"/>
        <w:right w:val="none" w:sz="0" w:space="0" w:color="auto"/>
      </w:divBdr>
    </w:div>
    <w:div w:id="1215388455">
      <w:bodyDiv w:val="1"/>
      <w:marLeft w:val="0"/>
      <w:marRight w:val="0"/>
      <w:marTop w:val="0"/>
      <w:marBottom w:val="0"/>
      <w:divBdr>
        <w:top w:val="none" w:sz="0" w:space="0" w:color="auto"/>
        <w:left w:val="none" w:sz="0" w:space="0" w:color="auto"/>
        <w:bottom w:val="none" w:sz="0" w:space="0" w:color="auto"/>
        <w:right w:val="none" w:sz="0" w:space="0" w:color="auto"/>
      </w:divBdr>
    </w:div>
    <w:div w:id="1225337988">
      <w:bodyDiv w:val="1"/>
      <w:marLeft w:val="0"/>
      <w:marRight w:val="0"/>
      <w:marTop w:val="0"/>
      <w:marBottom w:val="0"/>
      <w:divBdr>
        <w:top w:val="none" w:sz="0" w:space="0" w:color="auto"/>
        <w:left w:val="none" w:sz="0" w:space="0" w:color="auto"/>
        <w:bottom w:val="none" w:sz="0" w:space="0" w:color="auto"/>
        <w:right w:val="none" w:sz="0" w:space="0" w:color="auto"/>
      </w:divBdr>
    </w:div>
    <w:div w:id="1246766839">
      <w:bodyDiv w:val="1"/>
      <w:marLeft w:val="0"/>
      <w:marRight w:val="0"/>
      <w:marTop w:val="0"/>
      <w:marBottom w:val="0"/>
      <w:divBdr>
        <w:top w:val="none" w:sz="0" w:space="0" w:color="auto"/>
        <w:left w:val="none" w:sz="0" w:space="0" w:color="auto"/>
        <w:bottom w:val="none" w:sz="0" w:space="0" w:color="auto"/>
        <w:right w:val="none" w:sz="0" w:space="0" w:color="auto"/>
      </w:divBdr>
      <w:divsChild>
        <w:div w:id="1758091173">
          <w:marLeft w:val="640"/>
          <w:marRight w:val="0"/>
          <w:marTop w:val="0"/>
          <w:marBottom w:val="0"/>
          <w:divBdr>
            <w:top w:val="none" w:sz="0" w:space="0" w:color="auto"/>
            <w:left w:val="none" w:sz="0" w:space="0" w:color="auto"/>
            <w:bottom w:val="none" w:sz="0" w:space="0" w:color="auto"/>
            <w:right w:val="none" w:sz="0" w:space="0" w:color="auto"/>
          </w:divBdr>
        </w:div>
        <w:div w:id="768504664">
          <w:marLeft w:val="640"/>
          <w:marRight w:val="0"/>
          <w:marTop w:val="0"/>
          <w:marBottom w:val="0"/>
          <w:divBdr>
            <w:top w:val="none" w:sz="0" w:space="0" w:color="auto"/>
            <w:left w:val="none" w:sz="0" w:space="0" w:color="auto"/>
            <w:bottom w:val="none" w:sz="0" w:space="0" w:color="auto"/>
            <w:right w:val="none" w:sz="0" w:space="0" w:color="auto"/>
          </w:divBdr>
        </w:div>
        <w:div w:id="123080131">
          <w:marLeft w:val="640"/>
          <w:marRight w:val="0"/>
          <w:marTop w:val="0"/>
          <w:marBottom w:val="0"/>
          <w:divBdr>
            <w:top w:val="none" w:sz="0" w:space="0" w:color="auto"/>
            <w:left w:val="none" w:sz="0" w:space="0" w:color="auto"/>
            <w:bottom w:val="none" w:sz="0" w:space="0" w:color="auto"/>
            <w:right w:val="none" w:sz="0" w:space="0" w:color="auto"/>
          </w:divBdr>
        </w:div>
        <w:div w:id="1544250346">
          <w:marLeft w:val="640"/>
          <w:marRight w:val="0"/>
          <w:marTop w:val="0"/>
          <w:marBottom w:val="0"/>
          <w:divBdr>
            <w:top w:val="none" w:sz="0" w:space="0" w:color="auto"/>
            <w:left w:val="none" w:sz="0" w:space="0" w:color="auto"/>
            <w:bottom w:val="none" w:sz="0" w:space="0" w:color="auto"/>
            <w:right w:val="none" w:sz="0" w:space="0" w:color="auto"/>
          </w:divBdr>
        </w:div>
        <w:div w:id="988945892">
          <w:marLeft w:val="640"/>
          <w:marRight w:val="0"/>
          <w:marTop w:val="0"/>
          <w:marBottom w:val="0"/>
          <w:divBdr>
            <w:top w:val="none" w:sz="0" w:space="0" w:color="auto"/>
            <w:left w:val="none" w:sz="0" w:space="0" w:color="auto"/>
            <w:bottom w:val="none" w:sz="0" w:space="0" w:color="auto"/>
            <w:right w:val="none" w:sz="0" w:space="0" w:color="auto"/>
          </w:divBdr>
        </w:div>
        <w:div w:id="890073266">
          <w:marLeft w:val="640"/>
          <w:marRight w:val="0"/>
          <w:marTop w:val="0"/>
          <w:marBottom w:val="0"/>
          <w:divBdr>
            <w:top w:val="none" w:sz="0" w:space="0" w:color="auto"/>
            <w:left w:val="none" w:sz="0" w:space="0" w:color="auto"/>
            <w:bottom w:val="none" w:sz="0" w:space="0" w:color="auto"/>
            <w:right w:val="none" w:sz="0" w:space="0" w:color="auto"/>
          </w:divBdr>
        </w:div>
        <w:div w:id="671564514">
          <w:marLeft w:val="640"/>
          <w:marRight w:val="0"/>
          <w:marTop w:val="0"/>
          <w:marBottom w:val="0"/>
          <w:divBdr>
            <w:top w:val="none" w:sz="0" w:space="0" w:color="auto"/>
            <w:left w:val="none" w:sz="0" w:space="0" w:color="auto"/>
            <w:bottom w:val="none" w:sz="0" w:space="0" w:color="auto"/>
            <w:right w:val="none" w:sz="0" w:space="0" w:color="auto"/>
          </w:divBdr>
        </w:div>
        <w:div w:id="178004498">
          <w:marLeft w:val="640"/>
          <w:marRight w:val="0"/>
          <w:marTop w:val="0"/>
          <w:marBottom w:val="0"/>
          <w:divBdr>
            <w:top w:val="none" w:sz="0" w:space="0" w:color="auto"/>
            <w:left w:val="none" w:sz="0" w:space="0" w:color="auto"/>
            <w:bottom w:val="none" w:sz="0" w:space="0" w:color="auto"/>
            <w:right w:val="none" w:sz="0" w:space="0" w:color="auto"/>
          </w:divBdr>
        </w:div>
        <w:div w:id="917593263">
          <w:marLeft w:val="640"/>
          <w:marRight w:val="0"/>
          <w:marTop w:val="0"/>
          <w:marBottom w:val="0"/>
          <w:divBdr>
            <w:top w:val="none" w:sz="0" w:space="0" w:color="auto"/>
            <w:left w:val="none" w:sz="0" w:space="0" w:color="auto"/>
            <w:bottom w:val="none" w:sz="0" w:space="0" w:color="auto"/>
            <w:right w:val="none" w:sz="0" w:space="0" w:color="auto"/>
          </w:divBdr>
        </w:div>
        <w:div w:id="1214074190">
          <w:marLeft w:val="640"/>
          <w:marRight w:val="0"/>
          <w:marTop w:val="0"/>
          <w:marBottom w:val="0"/>
          <w:divBdr>
            <w:top w:val="none" w:sz="0" w:space="0" w:color="auto"/>
            <w:left w:val="none" w:sz="0" w:space="0" w:color="auto"/>
            <w:bottom w:val="none" w:sz="0" w:space="0" w:color="auto"/>
            <w:right w:val="none" w:sz="0" w:space="0" w:color="auto"/>
          </w:divBdr>
        </w:div>
        <w:div w:id="206795726">
          <w:marLeft w:val="640"/>
          <w:marRight w:val="0"/>
          <w:marTop w:val="0"/>
          <w:marBottom w:val="0"/>
          <w:divBdr>
            <w:top w:val="none" w:sz="0" w:space="0" w:color="auto"/>
            <w:left w:val="none" w:sz="0" w:space="0" w:color="auto"/>
            <w:bottom w:val="none" w:sz="0" w:space="0" w:color="auto"/>
            <w:right w:val="none" w:sz="0" w:space="0" w:color="auto"/>
          </w:divBdr>
        </w:div>
        <w:div w:id="695691322">
          <w:marLeft w:val="640"/>
          <w:marRight w:val="0"/>
          <w:marTop w:val="0"/>
          <w:marBottom w:val="0"/>
          <w:divBdr>
            <w:top w:val="none" w:sz="0" w:space="0" w:color="auto"/>
            <w:left w:val="none" w:sz="0" w:space="0" w:color="auto"/>
            <w:bottom w:val="none" w:sz="0" w:space="0" w:color="auto"/>
            <w:right w:val="none" w:sz="0" w:space="0" w:color="auto"/>
          </w:divBdr>
        </w:div>
        <w:div w:id="2143227178">
          <w:marLeft w:val="640"/>
          <w:marRight w:val="0"/>
          <w:marTop w:val="0"/>
          <w:marBottom w:val="0"/>
          <w:divBdr>
            <w:top w:val="none" w:sz="0" w:space="0" w:color="auto"/>
            <w:left w:val="none" w:sz="0" w:space="0" w:color="auto"/>
            <w:bottom w:val="none" w:sz="0" w:space="0" w:color="auto"/>
            <w:right w:val="none" w:sz="0" w:space="0" w:color="auto"/>
          </w:divBdr>
        </w:div>
        <w:div w:id="780953496">
          <w:marLeft w:val="640"/>
          <w:marRight w:val="0"/>
          <w:marTop w:val="0"/>
          <w:marBottom w:val="0"/>
          <w:divBdr>
            <w:top w:val="none" w:sz="0" w:space="0" w:color="auto"/>
            <w:left w:val="none" w:sz="0" w:space="0" w:color="auto"/>
            <w:bottom w:val="none" w:sz="0" w:space="0" w:color="auto"/>
            <w:right w:val="none" w:sz="0" w:space="0" w:color="auto"/>
          </w:divBdr>
        </w:div>
        <w:div w:id="635333166">
          <w:marLeft w:val="640"/>
          <w:marRight w:val="0"/>
          <w:marTop w:val="0"/>
          <w:marBottom w:val="0"/>
          <w:divBdr>
            <w:top w:val="none" w:sz="0" w:space="0" w:color="auto"/>
            <w:left w:val="none" w:sz="0" w:space="0" w:color="auto"/>
            <w:bottom w:val="none" w:sz="0" w:space="0" w:color="auto"/>
            <w:right w:val="none" w:sz="0" w:space="0" w:color="auto"/>
          </w:divBdr>
        </w:div>
        <w:div w:id="990133073">
          <w:marLeft w:val="640"/>
          <w:marRight w:val="0"/>
          <w:marTop w:val="0"/>
          <w:marBottom w:val="0"/>
          <w:divBdr>
            <w:top w:val="none" w:sz="0" w:space="0" w:color="auto"/>
            <w:left w:val="none" w:sz="0" w:space="0" w:color="auto"/>
            <w:bottom w:val="none" w:sz="0" w:space="0" w:color="auto"/>
            <w:right w:val="none" w:sz="0" w:space="0" w:color="auto"/>
          </w:divBdr>
        </w:div>
        <w:div w:id="257250795">
          <w:marLeft w:val="640"/>
          <w:marRight w:val="0"/>
          <w:marTop w:val="0"/>
          <w:marBottom w:val="0"/>
          <w:divBdr>
            <w:top w:val="none" w:sz="0" w:space="0" w:color="auto"/>
            <w:left w:val="none" w:sz="0" w:space="0" w:color="auto"/>
            <w:bottom w:val="none" w:sz="0" w:space="0" w:color="auto"/>
            <w:right w:val="none" w:sz="0" w:space="0" w:color="auto"/>
          </w:divBdr>
        </w:div>
        <w:div w:id="1296258278">
          <w:marLeft w:val="640"/>
          <w:marRight w:val="0"/>
          <w:marTop w:val="0"/>
          <w:marBottom w:val="0"/>
          <w:divBdr>
            <w:top w:val="none" w:sz="0" w:space="0" w:color="auto"/>
            <w:left w:val="none" w:sz="0" w:space="0" w:color="auto"/>
            <w:bottom w:val="none" w:sz="0" w:space="0" w:color="auto"/>
            <w:right w:val="none" w:sz="0" w:space="0" w:color="auto"/>
          </w:divBdr>
        </w:div>
        <w:div w:id="1263492273">
          <w:marLeft w:val="640"/>
          <w:marRight w:val="0"/>
          <w:marTop w:val="0"/>
          <w:marBottom w:val="0"/>
          <w:divBdr>
            <w:top w:val="none" w:sz="0" w:space="0" w:color="auto"/>
            <w:left w:val="none" w:sz="0" w:space="0" w:color="auto"/>
            <w:bottom w:val="none" w:sz="0" w:space="0" w:color="auto"/>
            <w:right w:val="none" w:sz="0" w:space="0" w:color="auto"/>
          </w:divBdr>
        </w:div>
        <w:div w:id="1031490937">
          <w:marLeft w:val="640"/>
          <w:marRight w:val="0"/>
          <w:marTop w:val="0"/>
          <w:marBottom w:val="0"/>
          <w:divBdr>
            <w:top w:val="none" w:sz="0" w:space="0" w:color="auto"/>
            <w:left w:val="none" w:sz="0" w:space="0" w:color="auto"/>
            <w:bottom w:val="none" w:sz="0" w:space="0" w:color="auto"/>
            <w:right w:val="none" w:sz="0" w:space="0" w:color="auto"/>
          </w:divBdr>
        </w:div>
        <w:div w:id="658583547">
          <w:marLeft w:val="640"/>
          <w:marRight w:val="0"/>
          <w:marTop w:val="0"/>
          <w:marBottom w:val="0"/>
          <w:divBdr>
            <w:top w:val="none" w:sz="0" w:space="0" w:color="auto"/>
            <w:left w:val="none" w:sz="0" w:space="0" w:color="auto"/>
            <w:bottom w:val="none" w:sz="0" w:space="0" w:color="auto"/>
            <w:right w:val="none" w:sz="0" w:space="0" w:color="auto"/>
          </w:divBdr>
        </w:div>
        <w:div w:id="334458320">
          <w:marLeft w:val="640"/>
          <w:marRight w:val="0"/>
          <w:marTop w:val="0"/>
          <w:marBottom w:val="0"/>
          <w:divBdr>
            <w:top w:val="none" w:sz="0" w:space="0" w:color="auto"/>
            <w:left w:val="none" w:sz="0" w:space="0" w:color="auto"/>
            <w:bottom w:val="none" w:sz="0" w:space="0" w:color="auto"/>
            <w:right w:val="none" w:sz="0" w:space="0" w:color="auto"/>
          </w:divBdr>
        </w:div>
        <w:div w:id="1056859885">
          <w:marLeft w:val="640"/>
          <w:marRight w:val="0"/>
          <w:marTop w:val="0"/>
          <w:marBottom w:val="0"/>
          <w:divBdr>
            <w:top w:val="none" w:sz="0" w:space="0" w:color="auto"/>
            <w:left w:val="none" w:sz="0" w:space="0" w:color="auto"/>
            <w:bottom w:val="none" w:sz="0" w:space="0" w:color="auto"/>
            <w:right w:val="none" w:sz="0" w:space="0" w:color="auto"/>
          </w:divBdr>
        </w:div>
        <w:div w:id="1238982641">
          <w:marLeft w:val="640"/>
          <w:marRight w:val="0"/>
          <w:marTop w:val="0"/>
          <w:marBottom w:val="0"/>
          <w:divBdr>
            <w:top w:val="none" w:sz="0" w:space="0" w:color="auto"/>
            <w:left w:val="none" w:sz="0" w:space="0" w:color="auto"/>
            <w:bottom w:val="none" w:sz="0" w:space="0" w:color="auto"/>
            <w:right w:val="none" w:sz="0" w:space="0" w:color="auto"/>
          </w:divBdr>
        </w:div>
        <w:div w:id="1166359155">
          <w:marLeft w:val="640"/>
          <w:marRight w:val="0"/>
          <w:marTop w:val="0"/>
          <w:marBottom w:val="0"/>
          <w:divBdr>
            <w:top w:val="none" w:sz="0" w:space="0" w:color="auto"/>
            <w:left w:val="none" w:sz="0" w:space="0" w:color="auto"/>
            <w:bottom w:val="none" w:sz="0" w:space="0" w:color="auto"/>
            <w:right w:val="none" w:sz="0" w:space="0" w:color="auto"/>
          </w:divBdr>
        </w:div>
        <w:div w:id="1259874104">
          <w:marLeft w:val="640"/>
          <w:marRight w:val="0"/>
          <w:marTop w:val="0"/>
          <w:marBottom w:val="0"/>
          <w:divBdr>
            <w:top w:val="none" w:sz="0" w:space="0" w:color="auto"/>
            <w:left w:val="none" w:sz="0" w:space="0" w:color="auto"/>
            <w:bottom w:val="none" w:sz="0" w:space="0" w:color="auto"/>
            <w:right w:val="none" w:sz="0" w:space="0" w:color="auto"/>
          </w:divBdr>
        </w:div>
        <w:div w:id="1106538311">
          <w:marLeft w:val="640"/>
          <w:marRight w:val="0"/>
          <w:marTop w:val="0"/>
          <w:marBottom w:val="0"/>
          <w:divBdr>
            <w:top w:val="none" w:sz="0" w:space="0" w:color="auto"/>
            <w:left w:val="none" w:sz="0" w:space="0" w:color="auto"/>
            <w:bottom w:val="none" w:sz="0" w:space="0" w:color="auto"/>
            <w:right w:val="none" w:sz="0" w:space="0" w:color="auto"/>
          </w:divBdr>
        </w:div>
        <w:div w:id="522745349">
          <w:marLeft w:val="640"/>
          <w:marRight w:val="0"/>
          <w:marTop w:val="0"/>
          <w:marBottom w:val="0"/>
          <w:divBdr>
            <w:top w:val="none" w:sz="0" w:space="0" w:color="auto"/>
            <w:left w:val="none" w:sz="0" w:space="0" w:color="auto"/>
            <w:bottom w:val="none" w:sz="0" w:space="0" w:color="auto"/>
            <w:right w:val="none" w:sz="0" w:space="0" w:color="auto"/>
          </w:divBdr>
        </w:div>
        <w:div w:id="935791021">
          <w:marLeft w:val="640"/>
          <w:marRight w:val="0"/>
          <w:marTop w:val="0"/>
          <w:marBottom w:val="0"/>
          <w:divBdr>
            <w:top w:val="none" w:sz="0" w:space="0" w:color="auto"/>
            <w:left w:val="none" w:sz="0" w:space="0" w:color="auto"/>
            <w:bottom w:val="none" w:sz="0" w:space="0" w:color="auto"/>
            <w:right w:val="none" w:sz="0" w:space="0" w:color="auto"/>
          </w:divBdr>
        </w:div>
        <w:div w:id="1260409000">
          <w:marLeft w:val="640"/>
          <w:marRight w:val="0"/>
          <w:marTop w:val="0"/>
          <w:marBottom w:val="0"/>
          <w:divBdr>
            <w:top w:val="none" w:sz="0" w:space="0" w:color="auto"/>
            <w:left w:val="none" w:sz="0" w:space="0" w:color="auto"/>
            <w:bottom w:val="none" w:sz="0" w:space="0" w:color="auto"/>
            <w:right w:val="none" w:sz="0" w:space="0" w:color="auto"/>
          </w:divBdr>
        </w:div>
        <w:div w:id="1264266940">
          <w:marLeft w:val="640"/>
          <w:marRight w:val="0"/>
          <w:marTop w:val="0"/>
          <w:marBottom w:val="0"/>
          <w:divBdr>
            <w:top w:val="none" w:sz="0" w:space="0" w:color="auto"/>
            <w:left w:val="none" w:sz="0" w:space="0" w:color="auto"/>
            <w:bottom w:val="none" w:sz="0" w:space="0" w:color="auto"/>
            <w:right w:val="none" w:sz="0" w:space="0" w:color="auto"/>
          </w:divBdr>
        </w:div>
        <w:div w:id="1332103624">
          <w:marLeft w:val="640"/>
          <w:marRight w:val="0"/>
          <w:marTop w:val="0"/>
          <w:marBottom w:val="0"/>
          <w:divBdr>
            <w:top w:val="none" w:sz="0" w:space="0" w:color="auto"/>
            <w:left w:val="none" w:sz="0" w:space="0" w:color="auto"/>
            <w:bottom w:val="none" w:sz="0" w:space="0" w:color="auto"/>
            <w:right w:val="none" w:sz="0" w:space="0" w:color="auto"/>
          </w:divBdr>
        </w:div>
        <w:div w:id="1284967077">
          <w:marLeft w:val="640"/>
          <w:marRight w:val="0"/>
          <w:marTop w:val="0"/>
          <w:marBottom w:val="0"/>
          <w:divBdr>
            <w:top w:val="none" w:sz="0" w:space="0" w:color="auto"/>
            <w:left w:val="none" w:sz="0" w:space="0" w:color="auto"/>
            <w:bottom w:val="none" w:sz="0" w:space="0" w:color="auto"/>
            <w:right w:val="none" w:sz="0" w:space="0" w:color="auto"/>
          </w:divBdr>
        </w:div>
        <w:div w:id="1849447545">
          <w:marLeft w:val="640"/>
          <w:marRight w:val="0"/>
          <w:marTop w:val="0"/>
          <w:marBottom w:val="0"/>
          <w:divBdr>
            <w:top w:val="none" w:sz="0" w:space="0" w:color="auto"/>
            <w:left w:val="none" w:sz="0" w:space="0" w:color="auto"/>
            <w:bottom w:val="none" w:sz="0" w:space="0" w:color="auto"/>
            <w:right w:val="none" w:sz="0" w:space="0" w:color="auto"/>
          </w:divBdr>
        </w:div>
        <w:div w:id="1484543325">
          <w:marLeft w:val="640"/>
          <w:marRight w:val="0"/>
          <w:marTop w:val="0"/>
          <w:marBottom w:val="0"/>
          <w:divBdr>
            <w:top w:val="none" w:sz="0" w:space="0" w:color="auto"/>
            <w:left w:val="none" w:sz="0" w:space="0" w:color="auto"/>
            <w:bottom w:val="none" w:sz="0" w:space="0" w:color="auto"/>
            <w:right w:val="none" w:sz="0" w:space="0" w:color="auto"/>
          </w:divBdr>
        </w:div>
        <w:div w:id="1275399801">
          <w:marLeft w:val="640"/>
          <w:marRight w:val="0"/>
          <w:marTop w:val="0"/>
          <w:marBottom w:val="0"/>
          <w:divBdr>
            <w:top w:val="none" w:sz="0" w:space="0" w:color="auto"/>
            <w:left w:val="none" w:sz="0" w:space="0" w:color="auto"/>
            <w:bottom w:val="none" w:sz="0" w:space="0" w:color="auto"/>
            <w:right w:val="none" w:sz="0" w:space="0" w:color="auto"/>
          </w:divBdr>
        </w:div>
        <w:div w:id="282466725">
          <w:marLeft w:val="640"/>
          <w:marRight w:val="0"/>
          <w:marTop w:val="0"/>
          <w:marBottom w:val="0"/>
          <w:divBdr>
            <w:top w:val="none" w:sz="0" w:space="0" w:color="auto"/>
            <w:left w:val="none" w:sz="0" w:space="0" w:color="auto"/>
            <w:bottom w:val="none" w:sz="0" w:space="0" w:color="auto"/>
            <w:right w:val="none" w:sz="0" w:space="0" w:color="auto"/>
          </w:divBdr>
        </w:div>
        <w:div w:id="1620066649">
          <w:marLeft w:val="640"/>
          <w:marRight w:val="0"/>
          <w:marTop w:val="0"/>
          <w:marBottom w:val="0"/>
          <w:divBdr>
            <w:top w:val="none" w:sz="0" w:space="0" w:color="auto"/>
            <w:left w:val="none" w:sz="0" w:space="0" w:color="auto"/>
            <w:bottom w:val="none" w:sz="0" w:space="0" w:color="auto"/>
            <w:right w:val="none" w:sz="0" w:space="0" w:color="auto"/>
          </w:divBdr>
        </w:div>
        <w:div w:id="572669076">
          <w:marLeft w:val="640"/>
          <w:marRight w:val="0"/>
          <w:marTop w:val="0"/>
          <w:marBottom w:val="0"/>
          <w:divBdr>
            <w:top w:val="none" w:sz="0" w:space="0" w:color="auto"/>
            <w:left w:val="none" w:sz="0" w:space="0" w:color="auto"/>
            <w:bottom w:val="none" w:sz="0" w:space="0" w:color="auto"/>
            <w:right w:val="none" w:sz="0" w:space="0" w:color="auto"/>
          </w:divBdr>
        </w:div>
        <w:div w:id="296104740">
          <w:marLeft w:val="640"/>
          <w:marRight w:val="0"/>
          <w:marTop w:val="0"/>
          <w:marBottom w:val="0"/>
          <w:divBdr>
            <w:top w:val="none" w:sz="0" w:space="0" w:color="auto"/>
            <w:left w:val="none" w:sz="0" w:space="0" w:color="auto"/>
            <w:bottom w:val="none" w:sz="0" w:space="0" w:color="auto"/>
            <w:right w:val="none" w:sz="0" w:space="0" w:color="auto"/>
          </w:divBdr>
        </w:div>
        <w:div w:id="816411993">
          <w:marLeft w:val="640"/>
          <w:marRight w:val="0"/>
          <w:marTop w:val="0"/>
          <w:marBottom w:val="0"/>
          <w:divBdr>
            <w:top w:val="none" w:sz="0" w:space="0" w:color="auto"/>
            <w:left w:val="none" w:sz="0" w:space="0" w:color="auto"/>
            <w:bottom w:val="none" w:sz="0" w:space="0" w:color="auto"/>
            <w:right w:val="none" w:sz="0" w:space="0" w:color="auto"/>
          </w:divBdr>
        </w:div>
        <w:div w:id="1353147293">
          <w:marLeft w:val="640"/>
          <w:marRight w:val="0"/>
          <w:marTop w:val="0"/>
          <w:marBottom w:val="0"/>
          <w:divBdr>
            <w:top w:val="none" w:sz="0" w:space="0" w:color="auto"/>
            <w:left w:val="none" w:sz="0" w:space="0" w:color="auto"/>
            <w:bottom w:val="none" w:sz="0" w:space="0" w:color="auto"/>
            <w:right w:val="none" w:sz="0" w:space="0" w:color="auto"/>
          </w:divBdr>
        </w:div>
        <w:div w:id="796721743">
          <w:marLeft w:val="640"/>
          <w:marRight w:val="0"/>
          <w:marTop w:val="0"/>
          <w:marBottom w:val="0"/>
          <w:divBdr>
            <w:top w:val="none" w:sz="0" w:space="0" w:color="auto"/>
            <w:left w:val="none" w:sz="0" w:space="0" w:color="auto"/>
            <w:bottom w:val="none" w:sz="0" w:space="0" w:color="auto"/>
            <w:right w:val="none" w:sz="0" w:space="0" w:color="auto"/>
          </w:divBdr>
        </w:div>
        <w:div w:id="862674737">
          <w:marLeft w:val="640"/>
          <w:marRight w:val="0"/>
          <w:marTop w:val="0"/>
          <w:marBottom w:val="0"/>
          <w:divBdr>
            <w:top w:val="none" w:sz="0" w:space="0" w:color="auto"/>
            <w:left w:val="none" w:sz="0" w:space="0" w:color="auto"/>
            <w:bottom w:val="none" w:sz="0" w:space="0" w:color="auto"/>
            <w:right w:val="none" w:sz="0" w:space="0" w:color="auto"/>
          </w:divBdr>
        </w:div>
        <w:div w:id="819200390">
          <w:marLeft w:val="640"/>
          <w:marRight w:val="0"/>
          <w:marTop w:val="0"/>
          <w:marBottom w:val="0"/>
          <w:divBdr>
            <w:top w:val="none" w:sz="0" w:space="0" w:color="auto"/>
            <w:left w:val="none" w:sz="0" w:space="0" w:color="auto"/>
            <w:bottom w:val="none" w:sz="0" w:space="0" w:color="auto"/>
            <w:right w:val="none" w:sz="0" w:space="0" w:color="auto"/>
          </w:divBdr>
        </w:div>
        <w:div w:id="794523814">
          <w:marLeft w:val="640"/>
          <w:marRight w:val="0"/>
          <w:marTop w:val="0"/>
          <w:marBottom w:val="0"/>
          <w:divBdr>
            <w:top w:val="none" w:sz="0" w:space="0" w:color="auto"/>
            <w:left w:val="none" w:sz="0" w:space="0" w:color="auto"/>
            <w:bottom w:val="none" w:sz="0" w:space="0" w:color="auto"/>
            <w:right w:val="none" w:sz="0" w:space="0" w:color="auto"/>
          </w:divBdr>
        </w:div>
        <w:div w:id="1379891294">
          <w:marLeft w:val="640"/>
          <w:marRight w:val="0"/>
          <w:marTop w:val="0"/>
          <w:marBottom w:val="0"/>
          <w:divBdr>
            <w:top w:val="none" w:sz="0" w:space="0" w:color="auto"/>
            <w:left w:val="none" w:sz="0" w:space="0" w:color="auto"/>
            <w:bottom w:val="none" w:sz="0" w:space="0" w:color="auto"/>
            <w:right w:val="none" w:sz="0" w:space="0" w:color="auto"/>
          </w:divBdr>
        </w:div>
        <w:div w:id="1383022578">
          <w:marLeft w:val="640"/>
          <w:marRight w:val="0"/>
          <w:marTop w:val="0"/>
          <w:marBottom w:val="0"/>
          <w:divBdr>
            <w:top w:val="none" w:sz="0" w:space="0" w:color="auto"/>
            <w:left w:val="none" w:sz="0" w:space="0" w:color="auto"/>
            <w:bottom w:val="none" w:sz="0" w:space="0" w:color="auto"/>
            <w:right w:val="none" w:sz="0" w:space="0" w:color="auto"/>
          </w:divBdr>
        </w:div>
        <w:div w:id="1129081378">
          <w:marLeft w:val="640"/>
          <w:marRight w:val="0"/>
          <w:marTop w:val="0"/>
          <w:marBottom w:val="0"/>
          <w:divBdr>
            <w:top w:val="none" w:sz="0" w:space="0" w:color="auto"/>
            <w:left w:val="none" w:sz="0" w:space="0" w:color="auto"/>
            <w:bottom w:val="none" w:sz="0" w:space="0" w:color="auto"/>
            <w:right w:val="none" w:sz="0" w:space="0" w:color="auto"/>
          </w:divBdr>
        </w:div>
        <w:div w:id="13577648">
          <w:marLeft w:val="640"/>
          <w:marRight w:val="0"/>
          <w:marTop w:val="0"/>
          <w:marBottom w:val="0"/>
          <w:divBdr>
            <w:top w:val="none" w:sz="0" w:space="0" w:color="auto"/>
            <w:left w:val="none" w:sz="0" w:space="0" w:color="auto"/>
            <w:bottom w:val="none" w:sz="0" w:space="0" w:color="auto"/>
            <w:right w:val="none" w:sz="0" w:space="0" w:color="auto"/>
          </w:divBdr>
        </w:div>
        <w:div w:id="649750021">
          <w:marLeft w:val="640"/>
          <w:marRight w:val="0"/>
          <w:marTop w:val="0"/>
          <w:marBottom w:val="0"/>
          <w:divBdr>
            <w:top w:val="none" w:sz="0" w:space="0" w:color="auto"/>
            <w:left w:val="none" w:sz="0" w:space="0" w:color="auto"/>
            <w:bottom w:val="none" w:sz="0" w:space="0" w:color="auto"/>
            <w:right w:val="none" w:sz="0" w:space="0" w:color="auto"/>
          </w:divBdr>
        </w:div>
        <w:div w:id="1346129774">
          <w:marLeft w:val="640"/>
          <w:marRight w:val="0"/>
          <w:marTop w:val="0"/>
          <w:marBottom w:val="0"/>
          <w:divBdr>
            <w:top w:val="none" w:sz="0" w:space="0" w:color="auto"/>
            <w:left w:val="none" w:sz="0" w:space="0" w:color="auto"/>
            <w:bottom w:val="none" w:sz="0" w:space="0" w:color="auto"/>
            <w:right w:val="none" w:sz="0" w:space="0" w:color="auto"/>
          </w:divBdr>
        </w:div>
        <w:div w:id="1112943605">
          <w:marLeft w:val="640"/>
          <w:marRight w:val="0"/>
          <w:marTop w:val="0"/>
          <w:marBottom w:val="0"/>
          <w:divBdr>
            <w:top w:val="none" w:sz="0" w:space="0" w:color="auto"/>
            <w:left w:val="none" w:sz="0" w:space="0" w:color="auto"/>
            <w:bottom w:val="none" w:sz="0" w:space="0" w:color="auto"/>
            <w:right w:val="none" w:sz="0" w:space="0" w:color="auto"/>
          </w:divBdr>
        </w:div>
        <w:div w:id="92168836">
          <w:marLeft w:val="640"/>
          <w:marRight w:val="0"/>
          <w:marTop w:val="0"/>
          <w:marBottom w:val="0"/>
          <w:divBdr>
            <w:top w:val="none" w:sz="0" w:space="0" w:color="auto"/>
            <w:left w:val="none" w:sz="0" w:space="0" w:color="auto"/>
            <w:bottom w:val="none" w:sz="0" w:space="0" w:color="auto"/>
            <w:right w:val="none" w:sz="0" w:space="0" w:color="auto"/>
          </w:divBdr>
        </w:div>
        <w:div w:id="644578971">
          <w:marLeft w:val="640"/>
          <w:marRight w:val="0"/>
          <w:marTop w:val="0"/>
          <w:marBottom w:val="0"/>
          <w:divBdr>
            <w:top w:val="none" w:sz="0" w:space="0" w:color="auto"/>
            <w:left w:val="none" w:sz="0" w:space="0" w:color="auto"/>
            <w:bottom w:val="none" w:sz="0" w:space="0" w:color="auto"/>
            <w:right w:val="none" w:sz="0" w:space="0" w:color="auto"/>
          </w:divBdr>
        </w:div>
        <w:div w:id="510267121">
          <w:marLeft w:val="640"/>
          <w:marRight w:val="0"/>
          <w:marTop w:val="0"/>
          <w:marBottom w:val="0"/>
          <w:divBdr>
            <w:top w:val="none" w:sz="0" w:space="0" w:color="auto"/>
            <w:left w:val="none" w:sz="0" w:space="0" w:color="auto"/>
            <w:bottom w:val="none" w:sz="0" w:space="0" w:color="auto"/>
            <w:right w:val="none" w:sz="0" w:space="0" w:color="auto"/>
          </w:divBdr>
        </w:div>
        <w:div w:id="2115204382">
          <w:marLeft w:val="640"/>
          <w:marRight w:val="0"/>
          <w:marTop w:val="0"/>
          <w:marBottom w:val="0"/>
          <w:divBdr>
            <w:top w:val="none" w:sz="0" w:space="0" w:color="auto"/>
            <w:left w:val="none" w:sz="0" w:space="0" w:color="auto"/>
            <w:bottom w:val="none" w:sz="0" w:space="0" w:color="auto"/>
            <w:right w:val="none" w:sz="0" w:space="0" w:color="auto"/>
          </w:divBdr>
        </w:div>
        <w:div w:id="680012543">
          <w:marLeft w:val="640"/>
          <w:marRight w:val="0"/>
          <w:marTop w:val="0"/>
          <w:marBottom w:val="0"/>
          <w:divBdr>
            <w:top w:val="none" w:sz="0" w:space="0" w:color="auto"/>
            <w:left w:val="none" w:sz="0" w:space="0" w:color="auto"/>
            <w:bottom w:val="none" w:sz="0" w:space="0" w:color="auto"/>
            <w:right w:val="none" w:sz="0" w:space="0" w:color="auto"/>
          </w:divBdr>
        </w:div>
        <w:div w:id="1240678342">
          <w:marLeft w:val="640"/>
          <w:marRight w:val="0"/>
          <w:marTop w:val="0"/>
          <w:marBottom w:val="0"/>
          <w:divBdr>
            <w:top w:val="none" w:sz="0" w:space="0" w:color="auto"/>
            <w:left w:val="none" w:sz="0" w:space="0" w:color="auto"/>
            <w:bottom w:val="none" w:sz="0" w:space="0" w:color="auto"/>
            <w:right w:val="none" w:sz="0" w:space="0" w:color="auto"/>
          </w:divBdr>
        </w:div>
        <w:div w:id="1881286105">
          <w:marLeft w:val="640"/>
          <w:marRight w:val="0"/>
          <w:marTop w:val="0"/>
          <w:marBottom w:val="0"/>
          <w:divBdr>
            <w:top w:val="none" w:sz="0" w:space="0" w:color="auto"/>
            <w:left w:val="none" w:sz="0" w:space="0" w:color="auto"/>
            <w:bottom w:val="none" w:sz="0" w:space="0" w:color="auto"/>
            <w:right w:val="none" w:sz="0" w:space="0" w:color="auto"/>
          </w:divBdr>
        </w:div>
        <w:div w:id="1747802327">
          <w:marLeft w:val="640"/>
          <w:marRight w:val="0"/>
          <w:marTop w:val="0"/>
          <w:marBottom w:val="0"/>
          <w:divBdr>
            <w:top w:val="none" w:sz="0" w:space="0" w:color="auto"/>
            <w:left w:val="none" w:sz="0" w:space="0" w:color="auto"/>
            <w:bottom w:val="none" w:sz="0" w:space="0" w:color="auto"/>
            <w:right w:val="none" w:sz="0" w:space="0" w:color="auto"/>
          </w:divBdr>
        </w:div>
        <w:div w:id="1399548362">
          <w:marLeft w:val="640"/>
          <w:marRight w:val="0"/>
          <w:marTop w:val="0"/>
          <w:marBottom w:val="0"/>
          <w:divBdr>
            <w:top w:val="none" w:sz="0" w:space="0" w:color="auto"/>
            <w:left w:val="none" w:sz="0" w:space="0" w:color="auto"/>
            <w:bottom w:val="none" w:sz="0" w:space="0" w:color="auto"/>
            <w:right w:val="none" w:sz="0" w:space="0" w:color="auto"/>
          </w:divBdr>
        </w:div>
        <w:div w:id="531967384">
          <w:marLeft w:val="640"/>
          <w:marRight w:val="0"/>
          <w:marTop w:val="0"/>
          <w:marBottom w:val="0"/>
          <w:divBdr>
            <w:top w:val="none" w:sz="0" w:space="0" w:color="auto"/>
            <w:left w:val="none" w:sz="0" w:space="0" w:color="auto"/>
            <w:bottom w:val="none" w:sz="0" w:space="0" w:color="auto"/>
            <w:right w:val="none" w:sz="0" w:space="0" w:color="auto"/>
          </w:divBdr>
        </w:div>
        <w:div w:id="1592397384">
          <w:marLeft w:val="640"/>
          <w:marRight w:val="0"/>
          <w:marTop w:val="0"/>
          <w:marBottom w:val="0"/>
          <w:divBdr>
            <w:top w:val="none" w:sz="0" w:space="0" w:color="auto"/>
            <w:left w:val="none" w:sz="0" w:space="0" w:color="auto"/>
            <w:bottom w:val="none" w:sz="0" w:space="0" w:color="auto"/>
            <w:right w:val="none" w:sz="0" w:space="0" w:color="auto"/>
          </w:divBdr>
        </w:div>
        <w:div w:id="1335448973">
          <w:marLeft w:val="640"/>
          <w:marRight w:val="0"/>
          <w:marTop w:val="0"/>
          <w:marBottom w:val="0"/>
          <w:divBdr>
            <w:top w:val="none" w:sz="0" w:space="0" w:color="auto"/>
            <w:left w:val="none" w:sz="0" w:space="0" w:color="auto"/>
            <w:bottom w:val="none" w:sz="0" w:space="0" w:color="auto"/>
            <w:right w:val="none" w:sz="0" w:space="0" w:color="auto"/>
          </w:divBdr>
        </w:div>
        <w:div w:id="1844316602">
          <w:marLeft w:val="640"/>
          <w:marRight w:val="0"/>
          <w:marTop w:val="0"/>
          <w:marBottom w:val="0"/>
          <w:divBdr>
            <w:top w:val="none" w:sz="0" w:space="0" w:color="auto"/>
            <w:left w:val="none" w:sz="0" w:space="0" w:color="auto"/>
            <w:bottom w:val="none" w:sz="0" w:space="0" w:color="auto"/>
            <w:right w:val="none" w:sz="0" w:space="0" w:color="auto"/>
          </w:divBdr>
        </w:div>
        <w:div w:id="807360232">
          <w:marLeft w:val="640"/>
          <w:marRight w:val="0"/>
          <w:marTop w:val="0"/>
          <w:marBottom w:val="0"/>
          <w:divBdr>
            <w:top w:val="none" w:sz="0" w:space="0" w:color="auto"/>
            <w:left w:val="none" w:sz="0" w:space="0" w:color="auto"/>
            <w:bottom w:val="none" w:sz="0" w:space="0" w:color="auto"/>
            <w:right w:val="none" w:sz="0" w:space="0" w:color="auto"/>
          </w:divBdr>
        </w:div>
        <w:div w:id="10500242">
          <w:marLeft w:val="640"/>
          <w:marRight w:val="0"/>
          <w:marTop w:val="0"/>
          <w:marBottom w:val="0"/>
          <w:divBdr>
            <w:top w:val="none" w:sz="0" w:space="0" w:color="auto"/>
            <w:left w:val="none" w:sz="0" w:space="0" w:color="auto"/>
            <w:bottom w:val="none" w:sz="0" w:space="0" w:color="auto"/>
            <w:right w:val="none" w:sz="0" w:space="0" w:color="auto"/>
          </w:divBdr>
        </w:div>
        <w:div w:id="1331907735">
          <w:marLeft w:val="640"/>
          <w:marRight w:val="0"/>
          <w:marTop w:val="0"/>
          <w:marBottom w:val="0"/>
          <w:divBdr>
            <w:top w:val="none" w:sz="0" w:space="0" w:color="auto"/>
            <w:left w:val="none" w:sz="0" w:space="0" w:color="auto"/>
            <w:bottom w:val="none" w:sz="0" w:space="0" w:color="auto"/>
            <w:right w:val="none" w:sz="0" w:space="0" w:color="auto"/>
          </w:divBdr>
        </w:div>
        <w:div w:id="1605189810">
          <w:marLeft w:val="640"/>
          <w:marRight w:val="0"/>
          <w:marTop w:val="0"/>
          <w:marBottom w:val="0"/>
          <w:divBdr>
            <w:top w:val="none" w:sz="0" w:space="0" w:color="auto"/>
            <w:left w:val="none" w:sz="0" w:space="0" w:color="auto"/>
            <w:bottom w:val="none" w:sz="0" w:space="0" w:color="auto"/>
            <w:right w:val="none" w:sz="0" w:space="0" w:color="auto"/>
          </w:divBdr>
        </w:div>
        <w:div w:id="1359234007">
          <w:marLeft w:val="640"/>
          <w:marRight w:val="0"/>
          <w:marTop w:val="0"/>
          <w:marBottom w:val="0"/>
          <w:divBdr>
            <w:top w:val="none" w:sz="0" w:space="0" w:color="auto"/>
            <w:left w:val="none" w:sz="0" w:space="0" w:color="auto"/>
            <w:bottom w:val="none" w:sz="0" w:space="0" w:color="auto"/>
            <w:right w:val="none" w:sz="0" w:space="0" w:color="auto"/>
          </w:divBdr>
        </w:div>
        <w:div w:id="615791227">
          <w:marLeft w:val="640"/>
          <w:marRight w:val="0"/>
          <w:marTop w:val="0"/>
          <w:marBottom w:val="0"/>
          <w:divBdr>
            <w:top w:val="none" w:sz="0" w:space="0" w:color="auto"/>
            <w:left w:val="none" w:sz="0" w:space="0" w:color="auto"/>
            <w:bottom w:val="none" w:sz="0" w:space="0" w:color="auto"/>
            <w:right w:val="none" w:sz="0" w:space="0" w:color="auto"/>
          </w:divBdr>
        </w:div>
        <w:div w:id="697778663">
          <w:marLeft w:val="640"/>
          <w:marRight w:val="0"/>
          <w:marTop w:val="0"/>
          <w:marBottom w:val="0"/>
          <w:divBdr>
            <w:top w:val="none" w:sz="0" w:space="0" w:color="auto"/>
            <w:left w:val="none" w:sz="0" w:space="0" w:color="auto"/>
            <w:bottom w:val="none" w:sz="0" w:space="0" w:color="auto"/>
            <w:right w:val="none" w:sz="0" w:space="0" w:color="auto"/>
          </w:divBdr>
        </w:div>
        <w:div w:id="555580371">
          <w:marLeft w:val="640"/>
          <w:marRight w:val="0"/>
          <w:marTop w:val="0"/>
          <w:marBottom w:val="0"/>
          <w:divBdr>
            <w:top w:val="none" w:sz="0" w:space="0" w:color="auto"/>
            <w:left w:val="none" w:sz="0" w:space="0" w:color="auto"/>
            <w:bottom w:val="none" w:sz="0" w:space="0" w:color="auto"/>
            <w:right w:val="none" w:sz="0" w:space="0" w:color="auto"/>
          </w:divBdr>
        </w:div>
        <w:div w:id="1522745139">
          <w:marLeft w:val="640"/>
          <w:marRight w:val="0"/>
          <w:marTop w:val="0"/>
          <w:marBottom w:val="0"/>
          <w:divBdr>
            <w:top w:val="none" w:sz="0" w:space="0" w:color="auto"/>
            <w:left w:val="none" w:sz="0" w:space="0" w:color="auto"/>
            <w:bottom w:val="none" w:sz="0" w:space="0" w:color="auto"/>
            <w:right w:val="none" w:sz="0" w:space="0" w:color="auto"/>
          </w:divBdr>
        </w:div>
        <w:div w:id="412354740">
          <w:marLeft w:val="640"/>
          <w:marRight w:val="0"/>
          <w:marTop w:val="0"/>
          <w:marBottom w:val="0"/>
          <w:divBdr>
            <w:top w:val="none" w:sz="0" w:space="0" w:color="auto"/>
            <w:left w:val="none" w:sz="0" w:space="0" w:color="auto"/>
            <w:bottom w:val="none" w:sz="0" w:space="0" w:color="auto"/>
            <w:right w:val="none" w:sz="0" w:space="0" w:color="auto"/>
          </w:divBdr>
        </w:div>
        <w:div w:id="1817868898">
          <w:marLeft w:val="640"/>
          <w:marRight w:val="0"/>
          <w:marTop w:val="0"/>
          <w:marBottom w:val="0"/>
          <w:divBdr>
            <w:top w:val="none" w:sz="0" w:space="0" w:color="auto"/>
            <w:left w:val="none" w:sz="0" w:space="0" w:color="auto"/>
            <w:bottom w:val="none" w:sz="0" w:space="0" w:color="auto"/>
            <w:right w:val="none" w:sz="0" w:space="0" w:color="auto"/>
          </w:divBdr>
        </w:div>
      </w:divsChild>
    </w:div>
    <w:div w:id="1253582741">
      <w:bodyDiv w:val="1"/>
      <w:marLeft w:val="0"/>
      <w:marRight w:val="0"/>
      <w:marTop w:val="0"/>
      <w:marBottom w:val="0"/>
      <w:divBdr>
        <w:top w:val="none" w:sz="0" w:space="0" w:color="auto"/>
        <w:left w:val="none" w:sz="0" w:space="0" w:color="auto"/>
        <w:bottom w:val="none" w:sz="0" w:space="0" w:color="auto"/>
        <w:right w:val="none" w:sz="0" w:space="0" w:color="auto"/>
      </w:divBdr>
    </w:div>
    <w:div w:id="1257205148">
      <w:bodyDiv w:val="1"/>
      <w:marLeft w:val="0"/>
      <w:marRight w:val="0"/>
      <w:marTop w:val="0"/>
      <w:marBottom w:val="0"/>
      <w:divBdr>
        <w:top w:val="none" w:sz="0" w:space="0" w:color="auto"/>
        <w:left w:val="none" w:sz="0" w:space="0" w:color="auto"/>
        <w:bottom w:val="none" w:sz="0" w:space="0" w:color="auto"/>
        <w:right w:val="none" w:sz="0" w:space="0" w:color="auto"/>
      </w:divBdr>
    </w:div>
    <w:div w:id="1265962552">
      <w:bodyDiv w:val="1"/>
      <w:marLeft w:val="0"/>
      <w:marRight w:val="0"/>
      <w:marTop w:val="0"/>
      <w:marBottom w:val="0"/>
      <w:divBdr>
        <w:top w:val="none" w:sz="0" w:space="0" w:color="auto"/>
        <w:left w:val="none" w:sz="0" w:space="0" w:color="auto"/>
        <w:bottom w:val="none" w:sz="0" w:space="0" w:color="auto"/>
        <w:right w:val="none" w:sz="0" w:space="0" w:color="auto"/>
      </w:divBdr>
    </w:div>
    <w:div w:id="1271859451">
      <w:bodyDiv w:val="1"/>
      <w:marLeft w:val="0"/>
      <w:marRight w:val="0"/>
      <w:marTop w:val="0"/>
      <w:marBottom w:val="0"/>
      <w:divBdr>
        <w:top w:val="none" w:sz="0" w:space="0" w:color="auto"/>
        <w:left w:val="none" w:sz="0" w:space="0" w:color="auto"/>
        <w:bottom w:val="none" w:sz="0" w:space="0" w:color="auto"/>
        <w:right w:val="none" w:sz="0" w:space="0" w:color="auto"/>
      </w:divBdr>
    </w:div>
    <w:div w:id="1279291002">
      <w:bodyDiv w:val="1"/>
      <w:marLeft w:val="0"/>
      <w:marRight w:val="0"/>
      <w:marTop w:val="0"/>
      <w:marBottom w:val="0"/>
      <w:divBdr>
        <w:top w:val="none" w:sz="0" w:space="0" w:color="auto"/>
        <w:left w:val="none" w:sz="0" w:space="0" w:color="auto"/>
        <w:bottom w:val="none" w:sz="0" w:space="0" w:color="auto"/>
        <w:right w:val="none" w:sz="0" w:space="0" w:color="auto"/>
      </w:divBdr>
    </w:div>
    <w:div w:id="1283343423">
      <w:bodyDiv w:val="1"/>
      <w:marLeft w:val="0"/>
      <w:marRight w:val="0"/>
      <w:marTop w:val="0"/>
      <w:marBottom w:val="0"/>
      <w:divBdr>
        <w:top w:val="none" w:sz="0" w:space="0" w:color="auto"/>
        <w:left w:val="none" w:sz="0" w:space="0" w:color="auto"/>
        <w:bottom w:val="none" w:sz="0" w:space="0" w:color="auto"/>
        <w:right w:val="none" w:sz="0" w:space="0" w:color="auto"/>
      </w:divBdr>
    </w:div>
    <w:div w:id="1297374848">
      <w:bodyDiv w:val="1"/>
      <w:marLeft w:val="0"/>
      <w:marRight w:val="0"/>
      <w:marTop w:val="0"/>
      <w:marBottom w:val="0"/>
      <w:divBdr>
        <w:top w:val="none" w:sz="0" w:space="0" w:color="auto"/>
        <w:left w:val="none" w:sz="0" w:space="0" w:color="auto"/>
        <w:bottom w:val="none" w:sz="0" w:space="0" w:color="auto"/>
        <w:right w:val="none" w:sz="0" w:space="0" w:color="auto"/>
      </w:divBdr>
    </w:div>
    <w:div w:id="1306545673">
      <w:bodyDiv w:val="1"/>
      <w:marLeft w:val="0"/>
      <w:marRight w:val="0"/>
      <w:marTop w:val="0"/>
      <w:marBottom w:val="0"/>
      <w:divBdr>
        <w:top w:val="none" w:sz="0" w:space="0" w:color="auto"/>
        <w:left w:val="none" w:sz="0" w:space="0" w:color="auto"/>
        <w:bottom w:val="none" w:sz="0" w:space="0" w:color="auto"/>
        <w:right w:val="none" w:sz="0" w:space="0" w:color="auto"/>
      </w:divBdr>
    </w:div>
    <w:div w:id="1307007829">
      <w:bodyDiv w:val="1"/>
      <w:marLeft w:val="0"/>
      <w:marRight w:val="0"/>
      <w:marTop w:val="0"/>
      <w:marBottom w:val="0"/>
      <w:divBdr>
        <w:top w:val="none" w:sz="0" w:space="0" w:color="auto"/>
        <w:left w:val="none" w:sz="0" w:space="0" w:color="auto"/>
        <w:bottom w:val="none" w:sz="0" w:space="0" w:color="auto"/>
        <w:right w:val="none" w:sz="0" w:space="0" w:color="auto"/>
      </w:divBdr>
    </w:div>
    <w:div w:id="1314799155">
      <w:bodyDiv w:val="1"/>
      <w:marLeft w:val="0"/>
      <w:marRight w:val="0"/>
      <w:marTop w:val="0"/>
      <w:marBottom w:val="0"/>
      <w:divBdr>
        <w:top w:val="none" w:sz="0" w:space="0" w:color="auto"/>
        <w:left w:val="none" w:sz="0" w:space="0" w:color="auto"/>
        <w:bottom w:val="none" w:sz="0" w:space="0" w:color="auto"/>
        <w:right w:val="none" w:sz="0" w:space="0" w:color="auto"/>
      </w:divBdr>
    </w:div>
    <w:div w:id="1318148715">
      <w:bodyDiv w:val="1"/>
      <w:marLeft w:val="0"/>
      <w:marRight w:val="0"/>
      <w:marTop w:val="0"/>
      <w:marBottom w:val="0"/>
      <w:divBdr>
        <w:top w:val="none" w:sz="0" w:space="0" w:color="auto"/>
        <w:left w:val="none" w:sz="0" w:space="0" w:color="auto"/>
        <w:bottom w:val="none" w:sz="0" w:space="0" w:color="auto"/>
        <w:right w:val="none" w:sz="0" w:space="0" w:color="auto"/>
      </w:divBdr>
    </w:div>
    <w:div w:id="1318876371">
      <w:bodyDiv w:val="1"/>
      <w:marLeft w:val="0"/>
      <w:marRight w:val="0"/>
      <w:marTop w:val="0"/>
      <w:marBottom w:val="0"/>
      <w:divBdr>
        <w:top w:val="none" w:sz="0" w:space="0" w:color="auto"/>
        <w:left w:val="none" w:sz="0" w:space="0" w:color="auto"/>
        <w:bottom w:val="none" w:sz="0" w:space="0" w:color="auto"/>
        <w:right w:val="none" w:sz="0" w:space="0" w:color="auto"/>
      </w:divBdr>
    </w:div>
    <w:div w:id="1323779998">
      <w:bodyDiv w:val="1"/>
      <w:marLeft w:val="0"/>
      <w:marRight w:val="0"/>
      <w:marTop w:val="0"/>
      <w:marBottom w:val="0"/>
      <w:divBdr>
        <w:top w:val="none" w:sz="0" w:space="0" w:color="auto"/>
        <w:left w:val="none" w:sz="0" w:space="0" w:color="auto"/>
        <w:bottom w:val="none" w:sz="0" w:space="0" w:color="auto"/>
        <w:right w:val="none" w:sz="0" w:space="0" w:color="auto"/>
      </w:divBdr>
    </w:div>
    <w:div w:id="1326396613">
      <w:bodyDiv w:val="1"/>
      <w:marLeft w:val="0"/>
      <w:marRight w:val="0"/>
      <w:marTop w:val="0"/>
      <w:marBottom w:val="0"/>
      <w:divBdr>
        <w:top w:val="none" w:sz="0" w:space="0" w:color="auto"/>
        <w:left w:val="none" w:sz="0" w:space="0" w:color="auto"/>
        <w:bottom w:val="none" w:sz="0" w:space="0" w:color="auto"/>
        <w:right w:val="none" w:sz="0" w:space="0" w:color="auto"/>
      </w:divBdr>
    </w:div>
    <w:div w:id="1329751343">
      <w:bodyDiv w:val="1"/>
      <w:marLeft w:val="0"/>
      <w:marRight w:val="0"/>
      <w:marTop w:val="0"/>
      <w:marBottom w:val="0"/>
      <w:divBdr>
        <w:top w:val="none" w:sz="0" w:space="0" w:color="auto"/>
        <w:left w:val="none" w:sz="0" w:space="0" w:color="auto"/>
        <w:bottom w:val="none" w:sz="0" w:space="0" w:color="auto"/>
        <w:right w:val="none" w:sz="0" w:space="0" w:color="auto"/>
      </w:divBdr>
      <w:divsChild>
        <w:div w:id="1702977781">
          <w:marLeft w:val="480"/>
          <w:marRight w:val="0"/>
          <w:marTop w:val="0"/>
          <w:marBottom w:val="0"/>
          <w:divBdr>
            <w:top w:val="none" w:sz="0" w:space="0" w:color="auto"/>
            <w:left w:val="none" w:sz="0" w:space="0" w:color="auto"/>
            <w:bottom w:val="none" w:sz="0" w:space="0" w:color="auto"/>
            <w:right w:val="none" w:sz="0" w:space="0" w:color="auto"/>
          </w:divBdr>
        </w:div>
        <w:div w:id="21129793">
          <w:marLeft w:val="480"/>
          <w:marRight w:val="0"/>
          <w:marTop w:val="0"/>
          <w:marBottom w:val="0"/>
          <w:divBdr>
            <w:top w:val="none" w:sz="0" w:space="0" w:color="auto"/>
            <w:left w:val="none" w:sz="0" w:space="0" w:color="auto"/>
            <w:bottom w:val="none" w:sz="0" w:space="0" w:color="auto"/>
            <w:right w:val="none" w:sz="0" w:space="0" w:color="auto"/>
          </w:divBdr>
        </w:div>
        <w:div w:id="901404556">
          <w:marLeft w:val="480"/>
          <w:marRight w:val="0"/>
          <w:marTop w:val="0"/>
          <w:marBottom w:val="0"/>
          <w:divBdr>
            <w:top w:val="none" w:sz="0" w:space="0" w:color="auto"/>
            <w:left w:val="none" w:sz="0" w:space="0" w:color="auto"/>
            <w:bottom w:val="none" w:sz="0" w:space="0" w:color="auto"/>
            <w:right w:val="none" w:sz="0" w:space="0" w:color="auto"/>
          </w:divBdr>
        </w:div>
        <w:div w:id="972710912">
          <w:marLeft w:val="480"/>
          <w:marRight w:val="0"/>
          <w:marTop w:val="0"/>
          <w:marBottom w:val="0"/>
          <w:divBdr>
            <w:top w:val="none" w:sz="0" w:space="0" w:color="auto"/>
            <w:left w:val="none" w:sz="0" w:space="0" w:color="auto"/>
            <w:bottom w:val="none" w:sz="0" w:space="0" w:color="auto"/>
            <w:right w:val="none" w:sz="0" w:space="0" w:color="auto"/>
          </w:divBdr>
        </w:div>
        <w:div w:id="349646787">
          <w:marLeft w:val="480"/>
          <w:marRight w:val="0"/>
          <w:marTop w:val="0"/>
          <w:marBottom w:val="0"/>
          <w:divBdr>
            <w:top w:val="none" w:sz="0" w:space="0" w:color="auto"/>
            <w:left w:val="none" w:sz="0" w:space="0" w:color="auto"/>
            <w:bottom w:val="none" w:sz="0" w:space="0" w:color="auto"/>
            <w:right w:val="none" w:sz="0" w:space="0" w:color="auto"/>
          </w:divBdr>
        </w:div>
        <w:div w:id="1913849287">
          <w:marLeft w:val="480"/>
          <w:marRight w:val="0"/>
          <w:marTop w:val="0"/>
          <w:marBottom w:val="0"/>
          <w:divBdr>
            <w:top w:val="none" w:sz="0" w:space="0" w:color="auto"/>
            <w:left w:val="none" w:sz="0" w:space="0" w:color="auto"/>
            <w:bottom w:val="none" w:sz="0" w:space="0" w:color="auto"/>
            <w:right w:val="none" w:sz="0" w:space="0" w:color="auto"/>
          </w:divBdr>
        </w:div>
        <w:div w:id="683021879">
          <w:marLeft w:val="480"/>
          <w:marRight w:val="0"/>
          <w:marTop w:val="0"/>
          <w:marBottom w:val="0"/>
          <w:divBdr>
            <w:top w:val="none" w:sz="0" w:space="0" w:color="auto"/>
            <w:left w:val="none" w:sz="0" w:space="0" w:color="auto"/>
            <w:bottom w:val="none" w:sz="0" w:space="0" w:color="auto"/>
            <w:right w:val="none" w:sz="0" w:space="0" w:color="auto"/>
          </w:divBdr>
        </w:div>
        <w:div w:id="685012750">
          <w:marLeft w:val="480"/>
          <w:marRight w:val="0"/>
          <w:marTop w:val="0"/>
          <w:marBottom w:val="0"/>
          <w:divBdr>
            <w:top w:val="none" w:sz="0" w:space="0" w:color="auto"/>
            <w:left w:val="none" w:sz="0" w:space="0" w:color="auto"/>
            <w:bottom w:val="none" w:sz="0" w:space="0" w:color="auto"/>
            <w:right w:val="none" w:sz="0" w:space="0" w:color="auto"/>
          </w:divBdr>
        </w:div>
        <w:div w:id="356004498">
          <w:marLeft w:val="480"/>
          <w:marRight w:val="0"/>
          <w:marTop w:val="0"/>
          <w:marBottom w:val="0"/>
          <w:divBdr>
            <w:top w:val="none" w:sz="0" w:space="0" w:color="auto"/>
            <w:left w:val="none" w:sz="0" w:space="0" w:color="auto"/>
            <w:bottom w:val="none" w:sz="0" w:space="0" w:color="auto"/>
            <w:right w:val="none" w:sz="0" w:space="0" w:color="auto"/>
          </w:divBdr>
        </w:div>
        <w:div w:id="482507890">
          <w:marLeft w:val="480"/>
          <w:marRight w:val="0"/>
          <w:marTop w:val="0"/>
          <w:marBottom w:val="0"/>
          <w:divBdr>
            <w:top w:val="none" w:sz="0" w:space="0" w:color="auto"/>
            <w:left w:val="none" w:sz="0" w:space="0" w:color="auto"/>
            <w:bottom w:val="none" w:sz="0" w:space="0" w:color="auto"/>
            <w:right w:val="none" w:sz="0" w:space="0" w:color="auto"/>
          </w:divBdr>
        </w:div>
        <w:div w:id="917835575">
          <w:marLeft w:val="480"/>
          <w:marRight w:val="0"/>
          <w:marTop w:val="0"/>
          <w:marBottom w:val="0"/>
          <w:divBdr>
            <w:top w:val="none" w:sz="0" w:space="0" w:color="auto"/>
            <w:left w:val="none" w:sz="0" w:space="0" w:color="auto"/>
            <w:bottom w:val="none" w:sz="0" w:space="0" w:color="auto"/>
            <w:right w:val="none" w:sz="0" w:space="0" w:color="auto"/>
          </w:divBdr>
        </w:div>
        <w:div w:id="651756345">
          <w:marLeft w:val="480"/>
          <w:marRight w:val="0"/>
          <w:marTop w:val="0"/>
          <w:marBottom w:val="0"/>
          <w:divBdr>
            <w:top w:val="none" w:sz="0" w:space="0" w:color="auto"/>
            <w:left w:val="none" w:sz="0" w:space="0" w:color="auto"/>
            <w:bottom w:val="none" w:sz="0" w:space="0" w:color="auto"/>
            <w:right w:val="none" w:sz="0" w:space="0" w:color="auto"/>
          </w:divBdr>
        </w:div>
        <w:div w:id="949121943">
          <w:marLeft w:val="480"/>
          <w:marRight w:val="0"/>
          <w:marTop w:val="0"/>
          <w:marBottom w:val="0"/>
          <w:divBdr>
            <w:top w:val="none" w:sz="0" w:space="0" w:color="auto"/>
            <w:left w:val="none" w:sz="0" w:space="0" w:color="auto"/>
            <w:bottom w:val="none" w:sz="0" w:space="0" w:color="auto"/>
            <w:right w:val="none" w:sz="0" w:space="0" w:color="auto"/>
          </w:divBdr>
        </w:div>
        <w:div w:id="1578130562">
          <w:marLeft w:val="480"/>
          <w:marRight w:val="0"/>
          <w:marTop w:val="0"/>
          <w:marBottom w:val="0"/>
          <w:divBdr>
            <w:top w:val="none" w:sz="0" w:space="0" w:color="auto"/>
            <w:left w:val="none" w:sz="0" w:space="0" w:color="auto"/>
            <w:bottom w:val="none" w:sz="0" w:space="0" w:color="auto"/>
            <w:right w:val="none" w:sz="0" w:space="0" w:color="auto"/>
          </w:divBdr>
        </w:div>
        <w:div w:id="312951030">
          <w:marLeft w:val="480"/>
          <w:marRight w:val="0"/>
          <w:marTop w:val="0"/>
          <w:marBottom w:val="0"/>
          <w:divBdr>
            <w:top w:val="none" w:sz="0" w:space="0" w:color="auto"/>
            <w:left w:val="none" w:sz="0" w:space="0" w:color="auto"/>
            <w:bottom w:val="none" w:sz="0" w:space="0" w:color="auto"/>
            <w:right w:val="none" w:sz="0" w:space="0" w:color="auto"/>
          </w:divBdr>
        </w:div>
        <w:div w:id="88896917">
          <w:marLeft w:val="480"/>
          <w:marRight w:val="0"/>
          <w:marTop w:val="0"/>
          <w:marBottom w:val="0"/>
          <w:divBdr>
            <w:top w:val="none" w:sz="0" w:space="0" w:color="auto"/>
            <w:left w:val="none" w:sz="0" w:space="0" w:color="auto"/>
            <w:bottom w:val="none" w:sz="0" w:space="0" w:color="auto"/>
            <w:right w:val="none" w:sz="0" w:space="0" w:color="auto"/>
          </w:divBdr>
        </w:div>
        <w:div w:id="2095204557">
          <w:marLeft w:val="480"/>
          <w:marRight w:val="0"/>
          <w:marTop w:val="0"/>
          <w:marBottom w:val="0"/>
          <w:divBdr>
            <w:top w:val="none" w:sz="0" w:space="0" w:color="auto"/>
            <w:left w:val="none" w:sz="0" w:space="0" w:color="auto"/>
            <w:bottom w:val="none" w:sz="0" w:space="0" w:color="auto"/>
            <w:right w:val="none" w:sz="0" w:space="0" w:color="auto"/>
          </w:divBdr>
        </w:div>
        <w:div w:id="1181964971">
          <w:marLeft w:val="480"/>
          <w:marRight w:val="0"/>
          <w:marTop w:val="0"/>
          <w:marBottom w:val="0"/>
          <w:divBdr>
            <w:top w:val="none" w:sz="0" w:space="0" w:color="auto"/>
            <w:left w:val="none" w:sz="0" w:space="0" w:color="auto"/>
            <w:bottom w:val="none" w:sz="0" w:space="0" w:color="auto"/>
            <w:right w:val="none" w:sz="0" w:space="0" w:color="auto"/>
          </w:divBdr>
        </w:div>
        <w:div w:id="842858715">
          <w:marLeft w:val="480"/>
          <w:marRight w:val="0"/>
          <w:marTop w:val="0"/>
          <w:marBottom w:val="0"/>
          <w:divBdr>
            <w:top w:val="none" w:sz="0" w:space="0" w:color="auto"/>
            <w:left w:val="none" w:sz="0" w:space="0" w:color="auto"/>
            <w:bottom w:val="none" w:sz="0" w:space="0" w:color="auto"/>
            <w:right w:val="none" w:sz="0" w:space="0" w:color="auto"/>
          </w:divBdr>
        </w:div>
        <w:div w:id="1667440362">
          <w:marLeft w:val="480"/>
          <w:marRight w:val="0"/>
          <w:marTop w:val="0"/>
          <w:marBottom w:val="0"/>
          <w:divBdr>
            <w:top w:val="none" w:sz="0" w:space="0" w:color="auto"/>
            <w:left w:val="none" w:sz="0" w:space="0" w:color="auto"/>
            <w:bottom w:val="none" w:sz="0" w:space="0" w:color="auto"/>
            <w:right w:val="none" w:sz="0" w:space="0" w:color="auto"/>
          </w:divBdr>
        </w:div>
        <w:div w:id="1839810074">
          <w:marLeft w:val="480"/>
          <w:marRight w:val="0"/>
          <w:marTop w:val="0"/>
          <w:marBottom w:val="0"/>
          <w:divBdr>
            <w:top w:val="none" w:sz="0" w:space="0" w:color="auto"/>
            <w:left w:val="none" w:sz="0" w:space="0" w:color="auto"/>
            <w:bottom w:val="none" w:sz="0" w:space="0" w:color="auto"/>
            <w:right w:val="none" w:sz="0" w:space="0" w:color="auto"/>
          </w:divBdr>
        </w:div>
        <w:div w:id="1949314646">
          <w:marLeft w:val="480"/>
          <w:marRight w:val="0"/>
          <w:marTop w:val="0"/>
          <w:marBottom w:val="0"/>
          <w:divBdr>
            <w:top w:val="none" w:sz="0" w:space="0" w:color="auto"/>
            <w:left w:val="none" w:sz="0" w:space="0" w:color="auto"/>
            <w:bottom w:val="none" w:sz="0" w:space="0" w:color="auto"/>
            <w:right w:val="none" w:sz="0" w:space="0" w:color="auto"/>
          </w:divBdr>
        </w:div>
        <w:div w:id="1588271903">
          <w:marLeft w:val="480"/>
          <w:marRight w:val="0"/>
          <w:marTop w:val="0"/>
          <w:marBottom w:val="0"/>
          <w:divBdr>
            <w:top w:val="none" w:sz="0" w:space="0" w:color="auto"/>
            <w:left w:val="none" w:sz="0" w:space="0" w:color="auto"/>
            <w:bottom w:val="none" w:sz="0" w:space="0" w:color="auto"/>
            <w:right w:val="none" w:sz="0" w:space="0" w:color="auto"/>
          </w:divBdr>
        </w:div>
        <w:div w:id="411438031">
          <w:marLeft w:val="480"/>
          <w:marRight w:val="0"/>
          <w:marTop w:val="0"/>
          <w:marBottom w:val="0"/>
          <w:divBdr>
            <w:top w:val="none" w:sz="0" w:space="0" w:color="auto"/>
            <w:left w:val="none" w:sz="0" w:space="0" w:color="auto"/>
            <w:bottom w:val="none" w:sz="0" w:space="0" w:color="auto"/>
            <w:right w:val="none" w:sz="0" w:space="0" w:color="auto"/>
          </w:divBdr>
        </w:div>
        <w:div w:id="1579899148">
          <w:marLeft w:val="480"/>
          <w:marRight w:val="0"/>
          <w:marTop w:val="0"/>
          <w:marBottom w:val="0"/>
          <w:divBdr>
            <w:top w:val="none" w:sz="0" w:space="0" w:color="auto"/>
            <w:left w:val="none" w:sz="0" w:space="0" w:color="auto"/>
            <w:bottom w:val="none" w:sz="0" w:space="0" w:color="auto"/>
            <w:right w:val="none" w:sz="0" w:space="0" w:color="auto"/>
          </w:divBdr>
        </w:div>
        <w:div w:id="1025406818">
          <w:marLeft w:val="480"/>
          <w:marRight w:val="0"/>
          <w:marTop w:val="0"/>
          <w:marBottom w:val="0"/>
          <w:divBdr>
            <w:top w:val="none" w:sz="0" w:space="0" w:color="auto"/>
            <w:left w:val="none" w:sz="0" w:space="0" w:color="auto"/>
            <w:bottom w:val="none" w:sz="0" w:space="0" w:color="auto"/>
            <w:right w:val="none" w:sz="0" w:space="0" w:color="auto"/>
          </w:divBdr>
        </w:div>
        <w:div w:id="1309363722">
          <w:marLeft w:val="480"/>
          <w:marRight w:val="0"/>
          <w:marTop w:val="0"/>
          <w:marBottom w:val="0"/>
          <w:divBdr>
            <w:top w:val="none" w:sz="0" w:space="0" w:color="auto"/>
            <w:left w:val="none" w:sz="0" w:space="0" w:color="auto"/>
            <w:bottom w:val="none" w:sz="0" w:space="0" w:color="auto"/>
            <w:right w:val="none" w:sz="0" w:space="0" w:color="auto"/>
          </w:divBdr>
        </w:div>
        <w:div w:id="21519368">
          <w:marLeft w:val="480"/>
          <w:marRight w:val="0"/>
          <w:marTop w:val="0"/>
          <w:marBottom w:val="0"/>
          <w:divBdr>
            <w:top w:val="none" w:sz="0" w:space="0" w:color="auto"/>
            <w:left w:val="none" w:sz="0" w:space="0" w:color="auto"/>
            <w:bottom w:val="none" w:sz="0" w:space="0" w:color="auto"/>
            <w:right w:val="none" w:sz="0" w:space="0" w:color="auto"/>
          </w:divBdr>
        </w:div>
        <w:div w:id="234436284">
          <w:marLeft w:val="480"/>
          <w:marRight w:val="0"/>
          <w:marTop w:val="0"/>
          <w:marBottom w:val="0"/>
          <w:divBdr>
            <w:top w:val="none" w:sz="0" w:space="0" w:color="auto"/>
            <w:left w:val="none" w:sz="0" w:space="0" w:color="auto"/>
            <w:bottom w:val="none" w:sz="0" w:space="0" w:color="auto"/>
            <w:right w:val="none" w:sz="0" w:space="0" w:color="auto"/>
          </w:divBdr>
        </w:div>
        <w:div w:id="638924379">
          <w:marLeft w:val="480"/>
          <w:marRight w:val="0"/>
          <w:marTop w:val="0"/>
          <w:marBottom w:val="0"/>
          <w:divBdr>
            <w:top w:val="none" w:sz="0" w:space="0" w:color="auto"/>
            <w:left w:val="none" w:sz="0" w:space="0" w:color="auto"/>
            <w:bottom w:val="none" w:sz="0" w:space="0" w:color="auto"/>
            <w:right w:val="none" w:sz="0" w:space="0" w:color="auto"/>
          </w:divBdr>
        </w:div>
        <w:div w:id="1293752490">
          <w:marLeft w:val="480"/>
          <w:marRight w:val="0"/>
          <w:marTop w:val="0"/>
          <w:marBottom w:val="0"/>
          <w:divBdr>
            <w:top w:val="none" w:sz="0" w:space="0" w:color="auto"/>
            <w:left w:val="none" w:sz="0" w:space="0" w:color="auto"/>
            <w:bottom w:val="none" w:sz="0" w:space="0" w:color="auto"/>
            <w:right w:val="none" w:sz="0" w:space="0" w:color="auto"/>
          </w:divBdr>
        </w:div>
        <w:div w:id="2087025997">
          <w:marLeft w:val="480"/>
          <w:marRight w:val="0"/>
          <w:marTop w:val="0"/>
          <w:marBottom w:val="0"/>
          <w:divBdr>
            <w:top w:val="none" w:sz="0" w:space="0" w:color="auto"/>
            <w:left w:val="none" w:sz="0" w:space="0" w:color="auto"/>
            <w:bottom w:val="none" w:sz="0" w:space="0" w:color="auto"/>
            <w:right w:val="none" w:sz="0" w:space="0" w:color="auto"/>
          </w:divBdr>
        </w:div>
        <w:div w:id="886261309">
          <w:marLeft w:val="480"/>
          <w:marRight w:val="0"/>
          <w:marTop w:val="0"/>
          <w:marBottom w:val="0"/>
          <w:divBdr>
            <w:top w:val="none" w:sz="0" w:space="0" w:color="auto"/>
            <w:left w:val="none" w:sz="0" w:space="0" w:color="auto"/>
            <w:bottom w:val="none" w:sz="0" w:space="0" w:color="auto"/>
            <w:right w:val="none" w:sz="0" w:space="0" w:color="auto"/>
          </w:divBdr>
        </w:div>
        <w:div w:id="741221481">
          <w:marLeft w:val="480"/>
          <w:marRight w:val="0"/>
          <w:marTop w:val="0"/>
          <w:marBottom w:val="0"/>
          <w:divBdr>
            <w:top w:val="none" w:sz="0" w:space="0" w:color="auto"/>
            <w:left w:val="none" w:sz="0" w:space="0" w:color="auto"/>
            <w:bottom w:val="none" w:sz="0" w:space="0" w:color="auto"/>
            <w:right w:val="none" w:sz="0" w:space="0" w:color="auto"/>
          </w:divBdr>
        </w:div>
        <w:div w:id="1950164709">
          <w:marLeft w:val="480"/>
          <w:marRight w:val="0"/>
          <w:marTop w:val="0"/>
          <w:marBottom w:val="0"/>
          <w:divBdr>
            <w:top w:val="none" w:sz="0" w:space="0" w:color="auto"/>
            <w:left w:val="none" w:sz="0" w:space="0" w:color="auto"/>
            <w:bottom w:val="none" w:sz="0" w:space="0" w:color="auto"/>
            <w:right w:val="none" w:sz="0" w:space="0" w:color="auto"/>
          </w:divBdr>
        </w:div>
        <w:div w:id="490409762">
          <w:marLeft w:val="480"/>
          <w:marRight w:val="0"/>
          <w:marTop w:val="0"/>
          <w:marBottom w:val="0"/>
          <w:divBdr>
            <w:top w:val="none" w:sz="0" w:space="0" w:color="auto"/>
            <w:left w:val="none" w:sz="0" w:space="0" w:color="auto"/>
            <w:bottom w:val="none" w:sz="0" w:space="0" w:color="auto"/>
            <w:right w:val="none" w:sz="0" w:space="0" w:color="auto"/>
          </w:divBdr>
        </w:div>
        <w:div w:id="483086383">
          <w:marLeft w:val="480"/>
          <w:marRight w:val="0"/>
          <w:marTop w:val="0"/>
          <w:marBottom w:val="0"/>
          <w:divBdr>
            <w:top w:val="none" w:sz="0" w:space="0" w:color="auto"/>
            <w:left w:val="none" w:sz="0" w:space="0" w:color="auto"/>
            <w:bottom w:val="none" w:sz="0" w:space="0" w:color="auto"/>
            <w:right w:val="none" w:sz="0" w:space="0" w:color="auto"/>
          </w:divBdr>
        </w:div>
        <w:div w:id="1562792097">
          <w:marLeft w:val="480"/>
          <w:marRight w:val="0"/>
          <w:marTop w:val="0"/>
          <w:marBottom w:val="0"/>
          <w:divBdr>
            <w:top w:val="none" w:sz="0" w:space="0" w:color="auto"/>
            <w:left w:val="none" w:sz="0" w:space="0" w:color="auto"/>
            <w:bottom w:val="none" w:sz="0" w:space="0" w:color="auto"/>
            <w:right w:val="none" w:sz="0" w:space="0" w:color="auto"/>
          </w:divBdr>
        </w:div>
        <w:div w:id="1912109922">
          <w:marLeft w:val="480"/>
          <w:marRight w:val="0"/>
          <w:marTop w:val="0"/>
          <w:marBottom w:val="0"/>
          <w:divBdr>
            <w:top w:val="none" w:sz="0" w:space="0" w:color="auto"/>
            <w:left w:val="none" w:sz="0" w:space="0" w:color="auto"/>
            <w:bottom w:val="none" w:sz="0" w:space="0" w:color="auto"/>
            <w:right w:val="none" w:sz="0" w:space="0" w:color="auto"/>
          </w:divBdr>
        </w:div>
        <w:div w:id="1744907536">
          <w:marLeft w:val="480"/>
          <w:marRight w:val="0"/>
          <w:marTop w:val="0"/>
          <w:marBottom w:val="0"/>
          <w:divBdr>
            <w:top w:val="none" w:sz="0" w:space="0" w:color="auto"/>
            <w:left w:val="none" w:sz="0" w:space="0" w:color="auto"/>
            <w:bottom w:val="none" w:sz="0" w:space="0" w:color="auto"/>
            <w:right w:val="none" w:sz="0" w:space="0" w:color="auto"/>
          </w:divBdr>
        </w:div>
        <w:div w:id="1142967346">
          <w:marLeft w:val="480"/>
          <w:marRight w:val="0"/>
          <w:marTop w:val="0"/>
          <w:marBottom w:val="0"/>
          <w:divBdr>
            <w:top w:val="none" w:sz="0" w:space="0" w:color="auto"/>
            <w:left w:val="none" w:sz="0" w:space="0" w:color="auto"/>
            <w:bottom w:val="none" w:sz="0" w:space="0" w:color="auto"/>
            <w:right w:val="none" w:sz="0" w:space="0" w:color="auto"/>
          </w:divBdr>
        </w:div>
        <w:div w:id="364722046">
          <w:marLeft w:val="480"/>
          <w:marRight w:val="0"/>
          <w:marTop w:val="0"/>
          <w:marBottom w:val="0"/>
          <w:divBdr>
            <w:top w:val="none" w:sz="0" w:space="0" w:color="auto"/>
            <w:left w:val="none" w:sz="0" w:space="0" w:color="auto"/>
            <w:bottom w:val="none" w:sz="0" w:space="0" w:color="auto"/>
            <w:right w:val="none" w:sz="0" w:space="0" w:color="auto"/>
          </w:divBdr>
        </w:div>
        <w:div w:id="1799715762">
          <w:marLeft w:val="480"/>
          <w:marRight w:val="0"/>
          <w:marTop w:val="0"/>
          <w:marBottom w:val="0"/>
          <w:divBdr>
            <w:top w:val="none" w:sz="0" w:space="0" w:color="auto"/>
            <w:left w:val="none" w:sz="0" w:space="0" w:color="auto"/>
            <w:bottom w:val="none" w:sz="0" w:space="0" w:color="auto"/>
            <w:right w:val="none" w:sz="0" w:space="0" w:color="auto"/>
          </w:divBdr>
        </w:div>
        <w:div w:id="838736428">
          <w:marLeft w:val="480"/>
          <w:marRight w:val="0"/>
          <w:marTop w:val="0"/>
          <w:marBottom w:val="0"/>
          <w:divBdr>
            <w:top w:val="none" w:sz="0" w:space="0" w:color="auto"/>
            <w:left w:val="none" w:sz="0" w:space="0" w:color="auto"/>
            <w:bottom w:val="none" w:sz="0" w:space="0" w:color="auto"/>
            <w:right w:val="none" w:sz="0" w:space="0" w:color="auto"/>
          </w:divBdr>
        </w:div>
        <w:div w:id="668751336">
          <w:marLeft w:val="480"/>
          <w:marRight w:val="0"/>
          <w:marTop w:val="0"/>
          <w:marBottom w:val="0"/>
          <w:divBdr>
            <w:top w:val="none" w:sz="0" w:space="0" w:color="auto"/>
            <w:left w:val="none" w:sz="0" w:space="0" w:color="auto"/>
            <w:bottom w:val="none" w:sz="0" w:space="0" w:color="auto"/>
            <w:right w:val="none" w:sz="0" w:space="0" w:color="auto"/>
          </w:divBdr>
        </w:div>
        <w:div w:id="1399282972">
          <w:marLeft w:val="480"/>
          <w:marRight w:val="0"/>
          <w:marTop w:val="0"/>
          <w:marBottom w:val="0"/>
          <w:divBdr>
            <w:top w:val="none" w:sz="0" w:space="0" w:color="auto"/>
            <w:left w:val="none" w:sz="0" w:space="0" w:color="auto"/>
            <w:bottom w:val="none" w:sz="0" w:space="0" w:color="auto"/>
            <w:right w:val="none" w:sz="0" w:space="0" w:color="auto"/>
          </w:divBdr>
        </w:div>
        <w:div w:id="89356237">
          <w:marLeft w:val="480"/>
          <w:marRight w:val="0"/>
          <w:marTop w:val="0"/>
          <w:marBottom w:val="0"/>
          <w:divBdr>
            <w:top w:val="none" w:sz="0" w:space="0" w:color="auto"/>
            <w:left w:val="none" w:sz="0" w:space="0" w:color="auto"/>
            <w:bottom w:val="none" w:sz="0" w:space="0" w:color="auto"/>
            <w:right w:val="none" w:sz="0" w:space="0" w:color="auto"/>
          </w:divBdr>
        </w:div>
        <w:div w:id="1920626705">
          <w:marLeft w:val="480"/>
          <w:marRight w:val="0"/>
          <w:marTop w:val="0"/>
          <w:marBottom w:val="0"/>
          <w:divBdr>
            <w:top w:val="none" w:sz="0" w:space="0" w:color="auto"/>
            <w:left w:val="none" w:sz="0" w:space="0" w:color="auto"/>
            <w:bottom w:val="none" w:sz="0" w:space="0" w:color="auto"/>
            <w:right w:val="none" w:sz="0" w:space="0" w:color="auto"/>
          </w:divBdr>
        </w:div>
        <w:div w:id="437021247">
          <w:marLeft w:val="480"/>
          <w:marRight w:val="0"/>
          <w:marTop w:val="0"/>
          <w:marBottom w:val="0"/>
          <w:divBdr>
            <w:top w:val="none" w:sz="0" w:space="0" w:color="auto"/>
            <w:left w:val="none" w:sz="0" w:space="0" w:color="auto"/>
            <w:bottom w:val="none" w:sz="0" w:space="0" w:color="auto"/>
            <w:right w:val="none" w:sz="0" w:space="0" w:color="auto"/>
          </w:divBdr>
        </w:div>
        <w:div w:id="2131625831">
          <w:marLeft w:val="480"/>
          <w:marRight w:val="0"/>
          <w:marTop w:val="0"/>
          <w:marBottom w:val="0"/>
          <w:divBdr>
            <w:top w:val="none" w:sz="0" w:space="0" w:color="auto"/>
            <w:left w:val="none" w:sz="0" w:space="0" w:color="auto"/>
            <w:bottom w:val="none" w:sz="0" w:space="0" w:color="auto"/>
            <w:right w:val="none" w:sz="0" w:space="0" w:color="auto"/>
          </w:divBdr>
        </w:div>
        <w:div w:id="1754351689">
          <w:marLeft w:val="480"/>
          <w:marRight w:val="0"/>
          <w:marTop w:val="0"/>
          <w:marBottom w:val="0"/>
          <w:divBdr>
            <w:top w:val="none" w:sz="0" w:space="0" w:color="auto"/>
            <w:left w:val="none" w:sz="0" w:space="0" w:color="auto"/>
            <w:bottom w:val="none" w:sz="0" w:space="0" w:color="auto"/>
            <w:right w:val="none" w:sz="0" w:space="0" w:color="auto"/>
          </w:divBdr>
        </w:div>
        <w:div w:id="249168426">
          <w:marLeft w:val="480"/>
          <w:marRight w:val="0"/>
          <w:marTop w:val="0"/>
          <w:marBottom w:val="0"/>
          <w:divBdr>
            <w:top w:val="none" w:sz="0" w:space="0" w:color="auto"/>
            <w:left w:val="none" w:sz="0" w:space="0" w:color="auto"/>
            <w:bottom w:val="none" w:sz="0" w:space="0" w:color="auto"/>
            <w:right w:val="none" w:sz="0" w:space="0" w:color="auto"/>
          </w:divBdr>
        </w:div>
        <w:div w:id="1730376531">
          <w:marLeft w:val="480"/>
          <w:marRight w:val="0"/>
          <w:marTop w:val="0"/>
          <w:marBottom w:val="0"/>
          <w:divBdr>
            <w:top w:val="none" w:sz="0" w:space="0" w:color="auto"/>
            <w:left w:val="none" w:sz="0" w:space="0" w:color="auto"/>
            <w:bottom w:val="none" w:sz="0" w:space="0" w:color="auto"/>
            <w:right w:val="none" w:sz="0" w:space="0" w:color="auto"/>
          </w:divBdr>
        </w:div>
        <w:div w:id="117384387">
          <w:marLeft w:val="480"/>
          <w:marRight w:val="0"/>
          <w:marTop w:val="0"/>
          <w:marBottom w:val="0"/>
          <w:divBdr>
            <w:top w:val="none" w:sz="0" w:space="0" w:color="auto"/>
            <w:left w:val="none" w:sz="0" w:space="0" w:color="auto"/>
            <w:bottom w:val="none" w:sz="0" w:space="0" w:color="auto"/>
            <w:right w:val="none" w:sz="0" w:space="0" w:color="auto"/>
          </w:divBdr>
        </w:div>
        <w:div w:id="87819397">
          <w:marLeft w:val="480"/>
          <w:marRight w:val="0"/>
          <w:marTop w:val="0"/>
          <w:marBottom w:val="0"/>
          <w:divBdr>
            <w:top w:val="none" w:sz="0" w:space="0" w:color="auto"/>
            <w:left w:val="none" w:sz="0" w:space="0" w:color="auto"/>
            <w:bottom w:val="none" w:sz="0" w:space="0" w:color="auto"/>
            <w:right w:val="none" w:sz="0" w:space="0" w:color="auto"/>
          </w:divBdr>
        </w:div>
        <w:div w:id="30082516">
          <w:marLeft w:val="480"/>
          <w:marRight w:val="0"/>
          <w:marTop w:val="0"/>
          <w:marBottom w:val="0"/>
          <w:divBdr>
            <w:top w:val="none" w:sz="0" w:space="0" w:color="auto"/>
            <w:left w:val="none" w:sz="0" w:space="0" w:color="auto"/>
            <w:bottom w:val="none" w:sz="0" w:space="0" w:color="auto"/>
            <w:right w:val="none" w:sz="0" w:space="0" w:color="auto"/>
          </w:divBdr>
        </w:div>
        <w:div w:id="345179169">
          <w:marLeft w:val="480"/>
          <w:marRight w:val="0"/>
          <w:marTop w:val="0"/>
          <w:marBottom w:val="0"/>
          <w:divBdr>
            <w:top w:val="none" w:sz="0" w:space="0" w:color="auto"/>
            <w:left w:val="none" w:sz="0" w:space="0" w:color="auto"/>
            <w:bottom w:val="none" w:sz="0" w:space="0" w:color="auto"/>
            <w:right w:val="none" w:sz="0" w:space="0" w:color="auto"/>
          </w:divBdr>
        </w:div>
        <w:div w:id="362096373">
          <w:marLeft w:val="480"/>
          <w:marRight w:val="0"/>
          <w:marTop w:val="0"/>
          <w:marBottom w:val="0"/>
          <w:divBdr>
            <w:top w:val="none" w:sz="0" w:space="0" w:color="auto"/>
            <w:left w:val="none" w:sz="0" w:space="0" w:color="auto"/>
            <w:bottom w:val="none" w:sz="0" w:space="0" w:color="auto"/>
            <w:right w:val="none" w:sz="0" w:space="0" w:color="auto"/>
          </w:divBdr>
        </w:div>
        <w:div w:id="1102066347">
          <w:marLeft w:val="480"/>
          <w:marRight w:val="0"/>
          <w:marTop w:val="0"/>
          <w:marBottom w:val="0"/>
          <w:divBdr>
            <w:top w:val="none" w:sz="0" w:space="0" w:color="auto"/>
            <w:left w:val="none" w:sz="0" w:space="0" w:color="auto"/>
            <w:bottom w:val="none" w:sz="0" w:space="0" w:color="auto"/>
            <w:right w:val="none" w:sz="0" w:space="0" w:color="auto"/>
          </w:divBdr>
        </w:div>
        <w:div w:id="1818642365">
          <w:marLeft w:val="480"/>
          <w:marRight w:val="0"/>
          <w:marTop w:val="0"/>
          <w:marBottom w:val="0"/>
          <w:divBdr>
            <w:top w:val="none" w:sz="0" w:space="0" w:color="auto"/>
            <w:left w:val="none" w:sz="0" w:space="0" w:color="auto"/>
            <w:bottom w:val="none" w:sz="0" w:space="0" w:color="auto"/>
            <w:right w:val="none" w:sz="0" w:space="0" w:color="auto"/>
          </w:divBdr>
        </w:div>
        <w:div w:id="204022483">
          <w:marLeft w:val="480"/>
          <w:marRight w:val="0"/>
          <w:marTop w:val="0"/>
          <w:marBottom w:val="0"/>
          <w:divBdr>
            <w:top w:val="none" w:sz="0" w:space="0" w:color="auto"/>
            <w:left w:val="none" w:sz="0" w:space="0" w:color="auto"/>
            <w:bottom w:val="none" w:sz="0" w:space="0" w:color="auto"/>
            <w:right w:val="none" w:sz="0" w:space="0" w:color="auto"/>
          </w:divBdr>
        </w:div>
        <w:div w:id="483860852">
          <w:marLeft w:val="480"/>
          <w:marRight w:val="0"/>
          <w:marTop w:val="0"/>
          <w:marBottom w:val="0"/>
          <w:divBdr>
            <w:top w:val="none" w:sz="0" w:space="0" w:color="auto"/>
            <w:left w:val="none" w:sz="0" w:space="0" w:color="auto"/>
            <w:bottom w:val="none" w:sz="0" w:space="0" w:color="auto"/>
            <w:right w:val="none" w:sz="0" w:space="0" w:color="auto"/>
          </w:divBdr>
        </w:div>
        <w:div w:id="1923180354">
          <w:marLeft w:val="480"/>
          <w:marRight w:val="0"/>
          <w:marTop w:val="0"/>
          <w:marBottom w:val="0"/>
          <w:divBdr>
            <w:top w:val="none" w:sz="0" w:space="0" w:color="auto"/>
            <w:left w:val="none" w:sz="0" w:space="0" w:color="auto"/>
            <w:bottom w:val="none" w:sz="0" w:space="0" w:color="auto"/>
            <w:right w:val="none" w:sz="0" w:space="0" w:color="auto"/>
          </w:divBdr>
        </w:div>
        <w:div w:id="810945463">
          <w:marLeft w:val="480"/>
          <w:marRight w:val="0"/>
          <w:marTop w:val="0"/>
          <w:marBottom w:val="0"/>
          <w:divBdr>
            <w:top w:val="none" w:sz="0" w:space="0" w:color="auto"/>
            <w:left w:val="none" w:sz="0" w:space="0" w:color="auto"/>
            <w:bottom w:val="none" w:sz="0" w:space="0" w:color="auto"/>
            <w:right w:val="none" w:sz="0" w:space="0" w:color="auto"/>
          </w:divBdr>
        </w:div>
        <w:div w:id="1182011886">
          <w:marLeft w:val="480"/>
          <w:marRight w:val="0"/>
          <w:marTop w:val="0"/>
          <w:marBottom w:val="0"/>
          <w:divBdr>
            <w:top w:val="none" w:sz="0" w:space="0" w:color="auto"/>
            <w:left w:val="none" w:sz="0" w:space="0" w:color="auto"/>
            <w:bottom w:val="none" w:sz="0" w:space="0" w:color="auto"/>
            <w:right w:val="none" w:sz="0" w:space="0" w:color="auto"/>
          </w:divBdr>
        </w:div>
        <w:div w:id="2110226364">
          <w:marLeft w:val="480"/>
          <w:marRight w:val="0"/>
          <w:marTop w:val="0"/>
          <w:marBottom w:val="0"/>
          <w:divBdr>
            <w:top w:val="none" w:sz="0" w:space="0" w:color="auto"/>
            <w:left w:val="none" w:sz="0" w:space="0" w:color="auto"/>
            <w:bottom w:val="none" w:sz="0" w:space="0" w:color="auto"/>
            <w:right w:val="none" w:sz="0" w:space="0" w:color="auto"/>
          </w:divBdr>
        </w:div>
        <w:div w:id="28841563">
          <w:marLeft w:val="480"/>
          <w:marRight w:val="0"/>
          <w:marTop w:val="0"/>
          <w:marBottom w:val="0"/>
          <w:divBdr>
            <w:top w:val="none" w:sz="0" w:space="0" w:color="auto"/>
            <w:left w:val="none" w:sz="0" w:space="0" w:color="auto"/>
            <w:bottom w:val="none" w:sz="0" w:space="0" w:color="auto"/>
            <w:right w:val="none" w:sz="0" w:space="0" w:color="auto"/>
          </w:divBdr>
        </w:div>
        <w:div w:id="508756663">
          <w:marLeft w:val="480"/>
          <w:marRight w:val="0"/>
          <w:marTop w:val="0"/>
          <w:marBottom w:val="0"/>
          <w:divBdr>
            <w:top w:val="none" w:sz="0" w:space="0" w:color="auto"/>
            <w:left w:val="none" w:sz="0" w:space="0" w:color="auto"/>
            <w:bottom w:val="none" w:sz="0" w:space="0" w:color="auto"/>
            <w:right w:val="none" w:sz="0" w:space="0" w:color="auto"/>
          </w:divBdr>
        </w:div>
        <w:div w:id="1424449783">
          <w:marLeft w:val="480"/>
          <w:marRight w:val="0"/>
          <w:marTop w:val="0"/>
          <w:marBottom w:val="0"/>
          <w:divBdr>
            <w:top w:val="none" w:sz="0" w:space="0" w:color="auto"/>
            <w:left w:val="none" w:sz="0" w:space="0" w:color="auto"/>
            <w:bottom w:val="none" w:sz="0" w:space="0" w:color="auto"/>
            <w:right w:val="none" w:sz="0" w:space="0" w:color="auto"/>
          </w:divBdr>
        </w:div>
        <w:div w:id="941886246">
          <w:marLeft w:val="480"/>
          <w:marRight w:val="0"/>
          <w:marTop w:val="0"/>
          <w:marBottom w:val="0"/>
          <w:divBdr>
            <w:top w:val="none" w:sz="0" w:space="0" w:color="auto"/>
            <w:left w:val="none" w:sz="0" w:space="0" w:color="auto"/>
            <w:bottom w:val="none" w:sz="0" w:space="0" w:color="auto"/>
            <w:right w:val="none" w:sz="0" w:space="0" w:color="auto"/>
          </w:divBdr>
        </w:div>
        <w:div w:id="405955326">
          <w:marLeft w:val="480"/>
          <w:marRight w:val="0"/>
          <w:marTop w:val="0"/>
          <w:marBottom w:val="0"/>
          <w:divBdr>
            <w:top w:val="none" w:sz="0" w:space="0" w:color="auto"/>
            <w:left w:val="none" w:sz="0" w:space="0" w:color="auto"/>
            <w:bottom w:val="none" w:sz="0" w:space="0" w:color="auto"/>
            <w:right w:val="none" w:sz="0" w:space="0" w:color="auto"/>
          </w:divBdr>
        </w:div>
        <w:div w:id="1966159119">
          <w:marLeft w:val="480"/>
          <w:marRight w:val="0"/>
          <w:marTop w:val="0"/>
          <w:marBottom w:val="0"/>
          <w:divBdr>
            <w:top w:val="none" w:sz="0" w:space="0" w:color="auto"/>
            <w:left w:val="none" w:sz="0" w:space="0" w:color="auto"/>
            <w:bottom w:val="none" w:sz="0" w:space="0" w:color="auto"/>
            <w:right w:val="none" w:sz="0" w:space="0" w:color="auto"/>
          </w:divBdr>
        </w:div>
        <w:div w:id="43336474">
          <w:marLeft w:val="480"/>
          <w:marRight w:val="0"/>
          <w:marTop w:val="0"/>
          <w:marBottom w:val="0"/>
          <w:divBdr>
            <w:top w:val="none" w:sz="0" w:space="0" w:color="auto"/>
            <w:left w:val="none" w:sz="0" w:space="0" w:color="auto"/>
            <w:bottom w:val="none" w:sz="0" w:space="0" w:color="auto"/>
            <w:right w:val="none" w:sz="0" w:space="0" w:color="auto"/>
          </w:divBdr>
        </w:div>
        <w:div w:id="2061786366">
          <w:marLeft w:val="480"/>
          <w:marRight w:val="0"/>
          <w:marTop w:val="0"/>
          <w:marBottom w:val="0"/>
          <w:divBdr>
            <w:top w:val="none" w:sz="0" w:space="0" w:color="auto"/>
            <w:left w:val="none" w:sz="0" w:space="0" w:color="auto"/>
            <w:bottom w:val="none" w:sz="0" w:space="0" w:color="auto"/>
            <w:right w:val="none" w:sz="0" w:space="0" w:color="auto"/>
          </w:divBdr>
        </w:div>
        <w:div w:id="1909144129">
          <w:marLeft w:val="480"/>
          <w:marRight w:val="0"/>
          <w:marTop w:val="0"/>
          <w:marBottom w:val="0"/>
          <w:divBdr>
            <w:top w:val="none" w:sz="0" w:space="0" w:color="auto"/>
            <w:left w:val="none" w:sz="0" w:space="0" w:color="auto"/>
            <w:bottom w:val="none" w:sz="0" w:space="0" w:color="auto"/>
            <w:right w:val="none" w:sz="0" w:space="0" w:color="auto"/>
          </w:divBdr>
        </w:div>
        <w:div w:id="1403216807">
          <w:marLeft w:val="480"/>
          <w:marRight w:val="0"/>
          <w:marTop w:val="0"/>
          <w:marBottom w:val="0"/>
          <w:divBdr>
            <w:top w:val="none" w:sz="0" w:space="0" w:color="auto"/>
            <w:left w:val="none" w:sz="0" w:space="0" w:color="auto"/>
            <w:bottom w:val="none" w:sz="0" w:space="0" w:color="auto"/>
            <w:right w:val="none" w:sz="0" w:space="0" w:color="auto"/>
          </w:divBdr>
        </w:div>
        <w:div w:id="1492140635">
          <w:marLeft w:val="480"/>
          <w:marRight w:val="0"/>
          <w:marTop w:val="0"/>
          <w:marBottom w:val="0"/>
          <w:divBdr>
            <w:top w:val="none" w:sz="0" w:space="0" w:color="auto"/>
            <w:left w:val="none" w:sz="0" w:space="0" w:color="auto"/>
            <w:bottom w:val="none" w:sz="0" w:space="0" w:color="auto"/>
            <w:right w:val="none" w:sz="0" w:space="0" w:color="auto"/>
          </w:divBdr>
        </w:div>
      </w:divsChild>
    </w:div>
    <w:div w:id="1336885161">
      <w:bodyDiv w:val="1"/>
      <w:marLeft w:val="0"/>
      <w:marRight w:val="0"/>
      <w:marTop w:val="0"/>
      <w:marBottom w:val="0"/>
      <w:divBdr>
        <w:top w:val="none" w:sz="0" w:space="0" w:color="auto"/>
        <w:left w:val="none" w:sz="0" w:space="0" w:color="auto"/>
        <w:bottom w:val="none" w:sz="0" w:space="0" w:color="auto"/>
        <w:right w:val="none" w:sz="0" w:space="0" w:color="auto"/>
      </w:divBdr>
    </w:div>
    <w:div w:id="1350989110">
      <w:bodyDiv w:val="1"/>
      <w:marLeft w:val="0"/>
      <w:marRight w:val="0"/>
      <w:marTop w:val="0"/>
      <w:marBottom w:val="0"/>
      <w:divBdr>
        <w:top w:val="none" w:sz="0" w:space="0" w:color="auto"/>
        <w:left w:val="none" w:sz="0" w:space="0" w:color="auto"/>
        <w:bottom w:val="none" w:sz="0" w:space="0" w:color="auto"/>
        <w:right w:val="none" w:sz="0" w:space="0" w:color="auto"/>
      </w:divBdr>
    </w:div>
    <w:div w:id="1358659234">
      <w:bodyDiv w:val="1"/>
      <w:marLeft w:val="0"/>
      <w:marRight w:val="0"/>
      <w:marTop w:val="0"/>
      <w:marBottom w:val="0"/>
      <w:divBdr>
        <w:top w:val="none" w:sz="0" w:space="0" w:color="auto"/>
        <w:left w:val="none" w:sz="0" w:space="0" w:color="auto"/>
        <w:bottom w:val="none" w:sz="0" w:space="0" w:color="auto"/>
        <w:right w:val="none" w:sz="0" w:space="0" w:color="auto"/>
      </w:divBdr>
    </w:div>
    <w:div w:id="1361320261">
      <w:bodyDiv w:val="1"/>
      <w:marLeft w:val="0"/>
      <w:marRight w:val="0"/>
      <w:marTop w:val="0"/>
      <w:marBottom w:val="0"/>
      <w:divBdr>
        <w:top w:val="none" w:sz="0" w:space="0" w:color="auto"/>
        <w:left w:val="none" w:sz="0" w:space="0" w:color="auto"/>
        <w:bottom w:val="none" w:sz="0" w:space="0" w:color="auto"/>
        <w:right w:val="none" w:sz="0" w:space="0" w:color="auto"/>
      </w:divBdr>
      <w:divsChild>
        <w:div w:id="197209711">
          <w:marLeft w:val="640"/>
          <w:marRight w:val="0"/>
          <w:marTop w:val="0"/>
          <w:marBottom w:val="0"/>
          <w:divBdr>
            <w:top w:val="none" w:sz="0" w:space="0" w:color="auto"/>
            <w:left w:val="none" w:sz="0" w:space="0" w:color="auto"/>
            <w:bottom w:val="none" w:sz="0" w:space="0" w:color="auto"/>
            <w:right w:val="none" w:sz="0" w:space="0" w:color="auto"/>
          </w:divBdr>
        </w:div>
        <w:div w:id="2104255917">
          <w:marLeft w:val="640"/>
          <w:marRight w:val="0"/>
          <w:marTop w:val="0"/>
          <w:marBottom w:val="0"/>
          <w:divBdr>
            <w:top w:val="none" w:sz="0" w:space="0" w:color="auto"/>
            <w:left w:val="none" w:sz="0" w:space="0" w:color="auto"/>
            <w:bottom w:val="none" w:sz="0" w:space="0" w:color="auto"/>
            <w:right w:val="none" w:sz="0" w:space="0" w:color="auto"/>
          </w:divBdr>
        </w:div>
        <w:div w:id="1761681625">
          <w:marLeft w:val="640"/>
          <w:marRight w:val="0"/>
          <w:marTop w:val="0"/>
          <w:marBottom w:val="0"/>
          <w:divBdr>
            <w:top w:val="none" w:sz="0" w:space="0" w:color="auto"/>
            <w:left w:val="none" w:sz="0" w:space="0" w:color="auto"/>
            <w:bottom w:val="none" w:sz="0" w:space="0" w:color="auto"/>
            <w:right w:val="none" w:sz="0" w:space="0" w:color="auto"/>
          </w:divBdr>
        </w:div>
        <w:div w:id="1379817075">
          <w:marLeft w:val="640"/>
          <w:marRight w:val="0"/>
          <w:marTop w:val="0"/>
          <w:marBottom w:val="0"/>
          <w:divBdr>
            <w:top w:val="none" w:sz="0" w:space="0" w:color="auto"/>
            <w:left w:val="none" w:sz="0" w:space="0" w:color="auto"/>
            <w:bottom w:val="none" w:sz="0" w:space="0" w:color="auto"/>
            <w:right w:val="none" w:sz="0" w:space="0" w:color="auto"/>
          </w:divBdr>
        </w:div>
        <w:div w:id="1505588852">
          <w:marLeft w:val="640"/>
          <w:marRight w:val="0"/>
          <w:marTop w:val="0"/>
          <w:marBottom w:val="0"/>
          <w:divBdr>
            <w:top w:val="none" w:sz="0" w:space="0" w:color="auto"/>
            <w:left w:val="none" w:sz="0" w:space="0" w:color="auto"/>
            <w:bottom w:val="none" w:sz="0" w:space="0" w:color="auto"/>
            <w:right w:val="none" w:sz="0" w:space="0" w:color="auto"/>
          </w:divBdr>
        </w:div>
        <w:div w:id="1837111599">
          <w:marLeft w:val="640"/>
          <w:marRight w:val="0"/>
          <w:marTop w:val="0"/>
          <w:marBottom w:val="0"/>
          <w:divBdr>
            <w:top w:val="none" w:sz="0" w:space="0" w:color="auto"/>
            <w:left w:val="none" w:sz="0" w:space="0" w:color="auto"/>
            <w:bottom w:val="none" w:sz="0" w:space="0" w:color="auto"/>
            <w:right w:val="none" w:sz="0" w:space="0" w:color="auto"/>
          </w:divBdr>
        </w:div>
        <w:div w:id="648900105">
          <w:marLeft w:val="640"/>
          <w:marRight w:val="0"/>
          <w:marTop w:val="0"/>
          <w:marBottom w:val="0"/>
          <w:divBdr>
            <w:top w:val="none" w:sz="0" w:space="0" w:color="auto"/>
            <w:left w:val="none" w:sz="0" w:space="0" w:color="auto"/>
            <w:bottom w:val="none" w:sz="0" w:space="0" w:color="auto"/>
            <w:right w:val="none" w:sz="0" w:space="0" w:color="auto"/>
          </w:divBdr>
        </w:div>
        <w:div w:id="1931692634">
          <w:marLeft w:val="640"/>
          <w:marRight w:val="0"/>
          <w:marTop w:val="0"/>
          <w:marBottom w:val="0"/>
          <w:divBdr>
            <w:top w:val="none" w:sz="0" w:space="0" w:color="auto"/>
            <w:left w:val="none" w:sz="0" w:space="0" w:color="auto"/>
            <w:bottom w:val="none" w:sz="0" w:space="0" w:color="auto"/>
            <w:right w:val="none" w:sz="0" w:space="0" w:color="auto"/>
          </w:divBdr>
        </w:div>
        <w:div w:id="1251769763">
          <w:marLeft w:val="640"/>
          <w:marRight w:val="0"/>
          <w:marTop w:val="0"/>
          <w:marBottom w:val="0"/>
          <w:divBdr>
            <w:top w:val="none" w:sz="0" w:space="0" w:color="auto"/>
            <w:left w:val="none" w:sz="0" w:space="0" w:color="auto"/>
            <w:bottom w:val="none" w:sz="0" w:space="0" w:color="auto"/>
            <w:right w:val="none" w:sz="0" w:space="0" w:color="auto"/>
          </w:divBdr>
        </w:div>
        <w:div w:id="1588228759">
          <w:marLeft w:val="640"/>
          <w:marRight w:val="0"/>
          <w:marTop w:val="0"/>
          <w:marBottom w:val="0"/>
          <w:divBdr>
            <w:top w:val="none" w:sz="0" w:space="0" w:color="auto"/>
            <w:left w:val="none" w:sz="0" w:space="0" w:color="auto"/>
            <w:bottom w:val="none" w:sz="0" w:space="0" w:color="auto"/>
            <w:right w:val="none" w:sz="0" w:space="0" w:color="auto"/>
          </w:divBdr>
        </w:div>
        <w:div w:id="640890192">
          <w:marLeft w:val="640"/>
          <w:marRight w:val="0"/>
          <w:marTop w:val="0"/>
          <w:marBottom w:val="0"/>
          <w:divBdr>
            <w:top w:val="none" w:sz="0" w:space="0" w:color="auto"/>
            <w:left w:val="none" w:sz="0" w:space="0" w:color="auto"/>
            <w:bottom w:val="none" w:sz="0" w:space="0" w:color="auto"/>
            <w:right w:val="none" w:sz="0" w:space="0" w:color="auto"/>
          </w:divBdr>
        </w:div>
        <w:div w:id="1307513579">
          <w:marLeft w:val="640"/>
          <w:marRight w:val="0"/>
          <w:marTop w:val="0"/>
          <w:marBottom w:val="0"/>
          <w:divBdr>
            <w:top w:val="none" w:sz="0" w:space="0" w:color="auto"/>
            <w:left w:val="none" w:sz="0" w:space="0" w:color="auto"/>
            <w:bottom w:val="none" w:sz="0" w:space="0" w:color="auto"/>
            <w:right w:val="none" w:sz="0" w:space="0" w:color="auto"/>
          </w:divBdr>
        </w:div>
        <w:div w:id="757868428">
          <w:marLeft w:val="640"/>
          <w:marRight w:val="0"/>
          <w:marTop w:val="0"/>
          <w:marBottom w:val="0"/>
          <w:divBdr>
            <w:top w:val="none" w:sz="0" w:space="0" w:color="auto"/>
            <w:left w:val="none" w:sz="0" w:space="0" w:color="auto"/>
            <w:bottom w:val="none" w:sz="0" w:space="0" w:color="auto"/>
            <w:right w:val="none" w:sz="0" w:space="0" w:color="auto"/>
          </w:divBdr>
        </w:div>
        <w:div w:id="1097483663">
          <w:marLeft w:val="640"/>
          <w:marRight w:val="0"/>
          <w:marTop w:val="0"/>
          <w:marBottom w:val="0"/>
          <w:divBdr>
            <w:top w:val="none" w:sz="0" w:space="0" w:color="auto"/>
            <w:left w:val="none" w:sz="0" w:space="0" w:color="auto"/>
            <w:bottom w:val="none" w:sz="0" w:space="0" w:color="auto"/>
            <w:right w:val="none" w:sz="0" w:space="0" w:color="auto"/>
          </w:divBdr>
        </w:div>
        <w:div w:id="172113785">
          <w:marLeft w:val="640"/>
          <w:marRight w:val="0"/>
          <w:marTop w:val="0"/>
          <w:marBottom w:val="0"/>
          <w:divBdr>
            <w:top w:val="none" w:sz="0" w:space="0" w:color="auto"/>
            <w:left w:val="none" w:sz="0" w:space="0" w:color="auto"/>
            <w:bottom w:val="none" w:sz="0" w:space="0" w:color="auto"/>
            <w:right w:val="none" w:sz="0" w:space="0" w:color="auto"/>
          </w:divBdr>
        </w:div>
        <w:div w:id="282151229">
          <w:marLeft w:val="640"/>
          <w:marRight w:val="0"/>
          <w:marTop w:val="0"/>
          <w:marBottom w:val="0"/>
          <w:divBdr>
            <w:top w:val="none" w:sz="0" w:space="0" w:color="auto"/>
            <w:left w:val="none" w:sz="0" w:space="0" w:color="auto"/>
            <w:bottom w:val="none" w:sz="0" w:space="0" w:color="auto"/>
            <w:right w:val="none" w:sz="0" w:space="0" w:color="auto"/>
          </w:divBdr>
        </w:div>
        <w:div w:id="1862208696">
          <w:marLeft w:val="640"/>
          <w:marRight w:val="0"/>
          <w:marTop w:val="0"/>
          <w:marBottom w:val="0"/>
          <w:divBdr>
            <w:top w:val="none" w:sz="0" w:space="0" w:color="auto"/>
            <w:left w:val="none" w:sz="0" w:space="0" w:color="auto"/>
            <w:bottom w:val="none" w:sz="0" w:space="0" w:color="auto"/>
            <w:right w:val="none" w:sz="0" w:space="0" w:color="auto"/>
          </w:divBdr>
        </w:div>
        <w:div w:id="1052313355">
          <w:marLeft w:val="640"/>
          <w:marRight w:val="0"/>
          <w:marTop w:val="0"/>
          <w:marBottom w:val="0"/>
          <w:divBdr>
            <w:top w:val="none" w:sz="0" w:space="0" w:color="auto"/>
            <w:left w:val="none" w:sz="0" w:space="0" w:color="auto"/>
            <w:bottom w:val="none" w:sz="0" w:space="0" w:color="auto"/>
            <w:right w:val="none" w:sz="0" w:space="0" w:color="auto"/>
          </w:divBdr>
        </w:div>
        <w:div w:id="803306878">
          <w:marLeft w:val="640"/>
          <w:marRight w:val="0"/>
          <w:marTop w:val="0"/>
          <w:marBottom w:val="0"/>
          <w:divBdr>
            <w:top w:val="none" w:sz="0" w:space="0" w:color="auto"/>
            <w:left w:val="none" w:sz="0" w:space="0" w:color="auto"/>
            <w:bottom w:val="none" w:sz="0" w:space="0" w:color="auto"/>
            <w:right w:val="none" w:sz="0" w:space="0" w:color="auto"/>
          </w:divBdr>
        </w:div>
        <w:div w:id="1043020866">
          <w:marLeft w:val="640"/>
          <w:marRight w:val="0"/>
          <w:marTop w:val="0"/>
          <w:marBottom w:val="0"/>
          <w:divBdr>
            <w:top w:val="none" w:sz="0" w:space="0" w:color="auto"/>
            <w:left w:val="none" w:sz="0" w:space="0" w:color="auto"/>
            <w:bottom w:val="none" w:sz="0" w:space="0" w:color="auto"/>
            <w:right w:val="none" w:sz="0" w:space="0" w:color="auto"/>
          </w:divBdr>
        </w:div>
        <w:div w:id="1033572727">
          <w:marLeft w:val="640"/>
          <w:marRight w:val="0"/>
          <w:marTop w:val="0"/>
          <w:marBottom w:val="0"/>
          <w:divBdr>
            <w:top w:val="none" w:sz="0" w:space="0" w:color="auto"/>
            <w:left w:val="none" w:sz="0" w:space="0" w:color="auto"/>
            <w:bottom w:val="none" w:sz="0" w:space="0" w:color="auto"/>
            <w:right w:val="none" w:sz="0" w:space="0" w:color="auto"/>
          </w:divBdr>
        </w:div>
        <w:div w:id="639963589">
          <w:marLeft w:val="640"/>
          <w:marRight w:val="0"/>
          <w:marTop w:val="0"/>
          <w:marBottom w:val="0"/>
          <w:divBdr>
            <w:top w:val="none" w:sz="0" w:space="0" w:color="auto"/>
            <w:left w:val="none" w:sz="0" w:space="0" w:color="auto"/>
            <w:bottom w:val="none" w:sz="0" w:space="0" w:color="auto"/>
            <w:right w:val="none" w:sz="0" w:space="0" w:color="auto"/>
          </w:divBdr>
        </w:div>
        <w:div w:id="747313541">
          <w:marLeft w:val="640"/>
          <w:marRight w:val="0"/>
          <w:marTop w:val="0"/>
          <w:marBottom w:val="0"/>
          <w:divBdr>
            <w:top w:val="none" w:sz="0" w:space="0" w:color="auto"/>
            <w:left w:val="none" w:sz="0" w:space="0" w:color="auto"/>
            <w:bottom w:val="none" w:sz="0" w:space="0" w:color="auto"/>
            <w:right w:val="none" w:sz="0" w:space="0" w:color="auto"/>
          </w:divBdr>
        </w:div>
        <w:div w:id="178859777">
          <w:marLeft w:val="640"/>
          <w:marRight w:val="0"/>
          <w:marTop w:val="0"/>
          <w:marBottom w:val="0"/>
          <w:divBdr>
            <w:top w:val="none" w:sz="0" w:space="0" w:color="auto"/>
            <w:left w:val="none" w:sz="0" w:space="0" w:color="auto"/>
            <w:bottom w:val="none" w:sz="0" w:space="0" w:color="auto"/>
            <w:right w:val="none" w:sz="0" w:space="0" w:color="auto"/>
          </w:divBdr>
        </w:div>
        <w:div w:id="550306877">
          <w:marLeft w:val="640"/>
          <w:marRight w:val="0"/>
          <w:marTop w:val="0"/>
          <w:marBottom w:val="0"/>
          <w:divBdr>
            <w:top w:val="none" w:sz="0" w:space="0" w:color="auto"/>
            <w:left w:val="none" w:sz="0" w:space="0" w:color="auto"/>
            <w:bottom w:val="none" w:sz="0" w:space="0" w:color="auto"/>
            <w:right w:val="none" w:sz="0" w:space="0" w:color="auto"/>
          </w:divBdr>
        </w:div>
        <w:div w:id="420369484">
          <w:marLeft w:val="640"/>
          <w:marRight w:val="0"/>
          <w:marTop w:val="0"/>
          <w:marBottom w:val="0"/>
          <w:divBdr>
            <w:top w:val="none" w:sz="0" w:space="0" w:color="auto"/>
            <w:left w:val="none" w:sz="0" w:space="0" w:color="auto"/>
            <w:bottom w:val="none" w:sz="0" w:space="0" w:color="auto"/>
            <w:right w:val="none" w:sz="0" w:space="0" w:color="auto"/>
          </w:divBdr>
        </w:div>
        <w:div w:id="1272856801">
          <w:marLeft w:val="640"/>
          <w:marRight w:val="0"/>
          <w:marTop w:val="0"/>
          <w:marBottom w:val="0"/>
          <w:divBdr>
            <w:top w:val="none" w:sz="0" w:space="0" w:color="auto"/>
            <w:left w:val="none" w:sz="0" w:space="0" w:color="auto"/>
            <w:bottom w:val="none" w:sz="0" w:space="0" w:color="auto"/>
            <w:right w:val="none" w:sz="0" w:space="0" w:color="auto"/>
          </w:divBdr>
        </w:div>
        <w:div w:id="1713387909">
          <w:marLeft w:val="640"/>
          <w:marRight w:val="0"/>
          <w:marTop w:val="0"/>
          <w:marBottom w:val="0"/>
          <w:divBdr>
            <w:top w:val="none" w:sz="0" w:space="0" w:color="auto"/>
            <w:left w:val="none" w:sz="0" w:space="0" w:color="auto"/>
            <w:bottom w:val="none" w:sz="0" w:space="0" w:color="auto"/>
            <w:right w:val="none" w:sz="0" w:space="0" w:color="auto"/>
          </w:divBdr>
        </w:div>
        <w:div w:id="1044595752">
          <w:marLeft w:val="640"/>
          <w:marRight w:val="0"/>
          <w:marTop w:val="0"/>
          <w:marBottom w:val="0"/>
          <w:divBdr>
            <w:top w:val="none" w:sz="0" w:space="0" w:color="auto"/>
            <w:left w:val="none" w:sz="0" w:space="0" w:color="auto"/>
            <w:bottom w:val="none" w:sz="0" w:space="0" w:color="auto"/>
            <w:right w:val="none" w:sz="0" w:space="0" w:color="auto"/>
          </w:divBdr>
        </w:div>
        <w:div w:id="361132243">
          <w:marLeft w:val="640"/>
          <w:marRight w:val="0"/>
          <w:marTop w:val="0"/>
          <w:marBottom w:val="0"/>
          <w:divBdr>
            <w:top w:val="none" w:sz="0" w:space="0" w:color="auto"/>
            <w:left w:val="none" w:sz="0" w:space="0" w:color="auto"/>
            <w:bottom w:val="none" w:sz="0" w:space="0" w:color="auto"/>
            <w:right w:val="none" w:sz="0" w:space="0" w:color="auto"/>
          </w:divBdr>
        </w:div>
        <w:div w:id="2021082978">
          <w:marLeft w:val="640"/>
          <w:marRight w:val="0"/>
          <w:marTop w:val="0"/>
          <w:marBottom w:val="0"/>
          <w:divBdr>
            <w:top w:val="none" w:sz="0" w:space="0" w:color="auto"/>
            <w:left w:val="none" w:sz="0" w:space="0" w:color="auto"/>
            <w:bottom w:val="none" w:sz="0" w:space="0" w:color="auto"/>
            <w:right w:val="none" w:sz="0" w:space="0" w:color="auto"/>
          </w:divBdr>
        </w:div>
        <w:div w:id="1445732939">
          <w:marLeft w:val="640"/>
          <w:marRight w:val="0"/>
          <w:marTop w:val="0"/>
          <w:marBottom w:val="0"/>
          <w:divBdr>
            <w:top w:val="none" w:sz="0" w:space="0" w:color="auto"/>
            <w:left w:val="none" w:sz="0" w:space="0" w:color="auto"/>
            <w:bottom w:val="none" w:sz="0" w:space="0" w:color="auto"/>
            <w:right w:val="none" w:sz="0" w:space="0" w:color="auto"/>
          </w:divBdr>
        </w:div>
        <w:div w:id="124859186">
          <w:marLeft w:val="640"/>
          <w:marRight w:val="0"/>
          <w:marTop w:val="0"/>
          <w:marBottom w:val="0"/>
          <w:divBdr>
            <w:top w:val="none" w:sz="0" w:space="0" w:color="auto"/>
            <w:left w:val="none" w:sz="0" w:space="0" w:color="auto"/>
            <w:bottom w:val="none" w:sz="0" w:space="0" w:color="auto"/>
            <w:right w:val="none" w:sz="0" w:space="0" w:color="auto"/>
          </w:divBdr>
        </w:div>
        <w:div w:id="422191604">
          <w:marLeft w:val="640"/>
          <w:marRight w:val="0"/>
          <w:marTop w:val="0"/>
          <w:marBottom w:val="0"/>
          <w:divBdr>
            <w:top w:val="none" w:sz="0" w:space="0" w:color="auto"/>
            <w:left w:val="none" w:sz="0" w:space="0" w:color="auto"/>
            <w:bottom w:val="none" w:sz="0" w:space="0" w:color="auto"/>
            <w:right w:val="none" w:sz="0" w:space="0" w:color="auto"/>
          </w:divBdr>
        </w:div>
        <w:div w:id="774710768">
          <w:marLeft w:val="640"/>
          <w:marRight w:val="0"/>
          <w:marTop w:val="0"/>
          <w:marBottom w:val="0"/>
          <w:divBdr>
            <w:top w:val="none" w:sz="0" w:space="0" w:color="auto"/>
            <w:left w:val="none" w:sz="0" w:space="0" w:color="auto"/>
            <w:bottom w:val="none" w:sz="0" w:space="0" w:color="auto"/>
            <w:right w:val="none" w:sz="0" w:space="0" w:color="auto"/>
          </w:divBdr>
        </w:div>
        <w:div w:id="1260261957">
          <w:marLeft w:val="640"/>
          <w:marRight w:val="0"/>
          <w:marTop w:val="0"/>
          <w:marBottom w:val="0"/>
          <w:divBdr>
            <w:top w:val="none" w:sz="0" w:space="0" w:color="auto"/>
            <w:left w:val="none" w:sz="0" w:space="0" w:color="auto"/>
            <w:bottom w:val="none" w:sz="0" w:space="0" w:color="auto"/>
            <w:right w:val="none" w:sz="0" w:space="0" w:color="auto"/>
          </w:divBdr>
        </w:div>
        <w:div w:id="825708863">
          <w:marLeft w:val="640"/>
          <w:marRight w:val="0"/>
          <w:marTop w:val="0"/>
          <w:marBottom w:val="0"/>
          <w:divBdr>
            <w:top w:val="none" w:sz="0" w:space="0" w:color="auto"/>
            <w:left w:val="none" w:sz="0" w:space="0" w:color="auto"/>
            <w:bottom w:val="none" w:sz="0" w:space="0" w:color="auto"/>
            <w:right w:val="none" w:sz="0" w:space="0" w:color="auto"/>
          </w:divBdr>
        </w:div>
        <w:div w:id="580212235">
          <w:marLeft w:val="640"/>
          <w:marRight w:val="0"/>
          <w:marTop w:val="0"/>
          <w:marBottom w:val="0"/>
          <w:divBdr>
            <w:top w:val="none" w:sz="0" w:space="0" w:color="auto"/>
            <w:left w:val="none" w:sz="0" w:space="0" w:color="auto"/>
            <w:bottom w:val="none" w:sz="0" w:space="0" w:color="auto"/>
            <w:right w:val="none" w:sz="0" w:space="0" w:color="auto"/>
          </w:divBdr>
        </w:div>
        <w:div w:id="1478957236">
          <w:marLeft w:val="640"/>
          <w:marRight w:val="0"/>
          <w:marTop w:val="0"/>
          <w:marBottom w:val="0"/>
          <w:divBdr>
            <w:top w:val="none" w:sz="0" w:space="0" w:color="auto"/>
            <w:left w:val="none" w:sz="0" w:space="0" w:color="auto"/>
            <w:bottom w:val="none" w:sz="0" w:space="0" w:color="auto"/>
            <w:right w:val="none" w:sz="0" w:space="0" w:color="auto"/>
          </w:divBdr>
        </w:div>
        <w:div w:id="475607700">
          <w:marLeft w:val="640"/>
          <w:marRight w:val="0"/>
          <w:marTop w:val="0"/>
          <w:marBottom w:val="0"/>
          <w:divBdr>
            <w:top w:val="none" w:sz="0" w:space="0" w:color="auto"/>
            <w:left w:val="none" w:sz="0" w:space="0" w:color="auto"/>
            <w:bottom w:val="none" w:sz="0" w:space="0" w:color="auto"/>
            <w:right w:val="none" w:sz="0" w:space="0" w:color="auto"/>
          </w:divBdr>
        </w:div>
        <w:div w:id="1855339796">
          <w:marLeft w:val="640"/>
          <w:marRight w:val="0"/>
          <w:marTop w:val="0"/>
          <w:marBottom w:val="0"/>
          <w:divBdr>
            <w:top w:val="none" w:sz="0" w:space="0" w:color="auto"/>
            <w:left w:val="none" w:sz="0" w:space="0" w:color="auto"/>
            <w:bottom w:val="none" w:sz="0" w:space="0" w:color="auto"/>
            <w:right w:val="none" w:sz="0" w:space="0" w:color="auto"/>
          </w:divBdr>
        </w:div>
        <w:div w:id="1535387834">
          <w:marLeft w:val="640"/>
          <w:marRight w:val="0"/>
          <w:marTop w:val="0"/>
          <w:marBottom w:val="0"/>
          <w:divBdr>
            <w:top w:val="none" w:sz="0" w:space="0" w:color="auto"/>
            <w:left w:val="none" w:sz="0" w:space="0" w:color="auto"/>
            <w:bottom w:val="none" w:sz="0" w:space="0" w:color="auto"/>
            <w:right w:val="none" w:sz="0" w:space="0" w:color="auto"/>
          </w:divBdr>
        </w:div>
        <w:div w:id="1206912303">
          <w:marLeft w:val="640"/>
          <w:marRight w:val="0"/>
          <w:marTop w:val="0"/>
          <w:marBottom w:val="0"/>
          <w:divBdr>
            <w:top w:val="none" w:sz="0" w:space="0" w:color="auto"/>
            <w:left w:val="none" w:sz="0" w:space="0" w:color="auto"/>
            <w:bottom w:val="none" w:sz="0" w:space="0" w:color="auto"/>
            <w:right w:val="none" w:sz="0" w:space="0" w:color="auto"/>
          </w:divBdr>
        </w:div>
        <w:div w:id="156270410">
          <w:marLeft w:val="640"/>
          <w:marRight w:val="0"/>
          <w:marTop w:val="0"/>
          <w:marBottom w:val="0"/>
          <w:divBdr>
            <w:top w:val="none" w:sz="0" w:space="0" w:color="auto"/>
            <w:left w:val="none" w:sz="0" w:space="0" w:color="auto"/>
            <w:bottom w:val="none" w:sz="0" w:space="0" w:color="auto"/>
            <w:right w:val="none" w:sz="0" w:space="0" w:color="auto"/>
          </w:divBdr>
        </w:div>
        <w:div w:id="1723405334">
          <w:marLeft w:val="640"/>
          <w:marRight w:val="0"/>
          <w:marTop w:val="0"/>
          <w:marBottom w:val="0"/>
          <w:divBdr>
            <w:top w:val="none" w:sz="0" w:space="0" w:color="auto"/>
            <w:left w:val="none" w:sz="0" w:space="0" w:color="auto"/>
            <w:bottom w:val="none" w:sz="0" w:space="0" w:color="auto"/>
            <w:right w:val="none" w:sz="0" w:space="0" w:color="auto"/>
          </w:divBdr>
        </w:div>
        <w:div w:id="2070809467">
          <w:marLeft w:val="640"/>
          <w:marRight w:val="0"/>
          <w:marTop w:val="0"/>
          <w:marBottom w:val="0"/>
          <w:divBdr>
            <w:top w:val="none" w:sz="0" w:space="0" w:color="auto"/>
            <w:left w:val="none" w:sz="0" w:space="0" w:color="auto"/>
            <w:bottom w:val="none" w:sz="0" w:space="0" w:color="auto"/>
            <w:right w:val="none" w:sz="0" w:space="0" w:color="auto"/>
          </w:divBdr>
        </w:div>
        <w:div w:id="499198764">
          <w:marLeft w:val="640"/>
          <w:marRight w:val="0"/>
          <w:marTop w:val="0"/>
          <w:marBottom w:val="0"/>
          <w:divBdr>
            <w:top w:val="none" w:sz="0" w:space="0" w:color="auto"/>
            <w:left w:val="none" w:sz="0" w:space="0" w:color="auto"/>
            <w:bottom w:val="none" w:sz="0" w:space="0" w:color="auto"/>
            <w:right w:val="none" w:sz="0" w:space="0" w:color="auto"/>
          </w:divBdr>
        </w:div>
        <w:div w:id="1749230282">
          <w:marLeft w:val="640"/>
          <w:marRight w:val="0"/>
          <w:marTop w:val="0"/>
          <w:marBottom w:val="0"/>
          <w:divBdr>
            <w:top w:val="none" w:sz="0" w:space="0" w:color="auto"/>
            <w:left w:val="none" w:sz="0" w:space="0" w:color="auto"/>
            <w:bottom w:val="none" w:sz="0" w:space="0" w:color="auto"/>
            <w:right w:val="none" w:sz="0" w:space="0" w:color="auto"/>
          </w:divBdr>
        </w:div>
        <w:div w:id="1810434346">
          <w:marLeft w:val="640"/>
          <w:marRight w:val="0"/>
          <w:marTop w:val="0"/>
          <w:marBottom w:val="0"/>
          <w:divBdr>
            <w:top w:val="none" w:sz="0" w:space="0" w:color="auto"/>
            <w:left w:val="none" w:sz="0" w:space="0" w:color="auto"/>
            <w:bottom w:val="none" w:sz="0" w:space="0" w:color="auto"/>
            <w:right w:val="none" w:sz="0" w:space="0" w:color="auto"/>
          </w:divBdr>
        </w:div>
        <w:div w:id="513426364">
          <w:marLeft w:val="640"/>
          <w:marRight w:val="0"/>
          <w:marTop w:val="0"/>
          <w:marBottom w:val="0"/>
          <w:divBdr>
            <w:top w:val="none" w:sz="0" w:space="0" w:color="auto"/>
            <w:left w:val="none" w:sz="0" w:space="0" w:color="auto"/>
            <w:bottom w:val="none" w:sz="0" w:space="0" w:color="auto"/>
            <w:right w:val="none" w:sz="0" w:space="0" w:color="auto"/>
          </w:divBdr>
        </w:div>
        <w:div w:id="956957559">
          <w:marLeft w:val="640"/>
          <w:marRight w:val="0"/>
          <w:marTop w:val="0"/>
          <w:marBottom w:val="0"/>
          <w:divBdr>
            <w:top w:val="none" w:sz="0" w:space="0" w:color="auto"/>
            <w:left w:val="none" w:sz="0" w:space="0" w:color="auto"/>
            <w:bottom w:val="none" w:sz="0" w:space="0" w:color="auto"/>
            <w:right w:val="none" w:sz="0" w:space="0" w:color="auto"/>
          </w:divBdr>
        </w:div>
        <w:div w:id="2026056753">
          <w:marLeft w:val="640"/>
          <w:marRight w:val="0"/>
          <w:marTop w:val="0"/>
          <w:marBottom w:val="0"/>
          <w:divBdr>
            <w:top w:val="none" w:sz="0" w:space="0" w:color="auto"/>
            <w:left w:val="none" w:sz="0" w:space="0" w:color="auto"/>
            <w:bottom w:val="none" w:sz="0" w:space="0" w:color="auto"/>
            <w:right w:val="none" w:sz="0" w:space="0" w:color="auto"/>
          </w:divBdr>
        </w:div>
        <w:div w:id="1005782833">
          <w:marLeft w:val="640"/>
          <w:marRight w:val="0"/>
          <w:marTop w:val="0"/>
          <w:marBottom w:val="0"/>
          <w:divBdr>
            <w:top w:val="none" w:sz="0" w:space="0" w:color="auto"/>
            <w:left w:val="none" w:sz="0" w:space="0" w:color="auto"/>
            <w:bottom w:val="none" w:sz="0" w:space="0" w:color="auto"/>
            <w:right w:val="none" w:sz="0" w:space="0" w:color="auto"/>
          </w:divBdr>
        </w:div>
        <w:div w:id="291642429">
          <w:marLeft w:val="640"/>
          <w:marRight w:val="0"/>
          <w:marTop w:val="0"/>
          <w:marBottom w:val="0"/>
          <w:divBdr>
            <w:top w:val="none" w:sz="0" w:space="0" w:color="auto"/>
            <w:left w:val="none" w:sz="0" w:space="0" w:color="auto"/>
            <w:bottom w:val="none" w:sz="0" w:space="0" w:color="auto"/>
            <w:right w:val="none" w:sz="0" w:space="0" w:color="auto"/>
          </w:divBdr>
        </w:div>
        <w:div w:id="424691095">
          <w:marLeft w:val="640"/>
          <w:marRight w:val="0"/>
          <w:marTop w:val="0"/>
          <w:marBottom w:val="0"/>
          <w:divBdr>
            <w:top w:val="none" w:sz="0" w:space="0" w:color="auto"/>
            <w:left w:val="none" w:sz="0" w:space="0" w:color="auto"/>
            <w:bottom w:val="none" w:sz="0" w:space="0" w:color="auto"/>
            <w:right w:val="none" w:sz="0" w:space="0" w:color="auto"/>
          </w:divBdr>
        </w:div>
        <w:div w:id="542788701">
          <w:marLeft w:val="640"/>
          <w:marRight w:val="0"/>
          <w:marTop w:val="0"/>
          <w:marBottom w:val="0"/>
          <w:divBdr>
            <w:top w:val="none" w:sz="0" w:space="0" w:color="auto"/>
            <w:left w:val="none" w:sz="0" w:space="0" w:color="auto"/>
            <w:bottom w:val="none" w:sz="0" w:space="0" w:color="auto"/>
            <w:right w:val="none" w:sz="0" w:space="0" w:color="auto"/>
          </w:divBdr>
        </w:div>
        <w:div w:id="1810779663">
          <w:marLeft w:val="640"/>
          <w:marRight w:val="0"/>
          <w:marTop w:val="0"/>
          <w:marBottom w:val="0"/>
          <w:divBdr>
            <w:top w:val="none" w:sz="0" w:space="0" w:color="auto"/>
            <w:left w:val="none" w:sz="0" w:space="0" w:color="auto"/>
            <w:bottom w:val="none" w:sz="0" w:space="0" w:color="auto"/>
            <w:right w:val="none" w:sz="0" w:space="0" w:color="auto"/>
          </w:divBdr>
        </w:div>
        <w:div w:id="1331448920">
          <w:marLeft w:val="640"/>
          <w:marRight w:val="0"/>
          <w:marTop w:val="0"/>
          <w:marBottom w:val="0"/>
          <w:divBdr>
            <w:top w:val="none" w:sz="0" w:space="0" w:color="auto"/>
            <w:left w:val="none" w:sz="0" w:space="0" w:color="auto"/>
            <w:bottom w:val="none" w:sz="0" w:space="0" w:color="auto"/>
            <w:right w:val="none" w:sz="0" w:space="0" w:color="auto"/>
          </w:divBdr>
        </w:div>
        <w:div w:id="676076749">
          <w:marLeft w:val="640"/>
          <w:marRight w:val="0"/>
          <w:marTop w:val="0"/>
          <w:marBottom w:val="0"/>
          <w:divBdr>
            <w:top w:val="none" w:sz="0" w:space="0" w:color="auto"/>
            <w:left w:val="none" w:sz="0" w:space="0" w:color="auto"/>
            <w:bottom w:val="none" w:sz="0" w:space="0" w:color="auto"/>
            <w:right w:val="none" w:sz="0" w:space="0" w:color="auto"/>
          </w:divBdr>
        </w:div>
        <w:div w:id="1740011715">
          <w:marLeft w:val="640"/>
          <w:marRight w:val="0"/>
          <w:marTop w:val="0"/>
          <w:marBottom w:val="0"/>
          <w:divBdr>
            <w:top w:val="none" w:sz="0" w:space="0" w:color="auto"/>
            <w:left w:val="none" w:sz="0" w:space="0" w:color="auto"/>
            <w:bottom w:val="none" w:sz="0" w:space="0" w:color="auto"/>
            <w:right w:val="none" w:sz="0" w:space="0" w:color="auto"/>
          </w:divBdr>
        </w:div>
        <w:div w:id="1798721332">
          <w:marLeft w:val="640"/>
          <w:marRight w:val="0"/>
          <w:marTop w:val="0"/>
          <w:marBottom w:val="0"/>
          <w:divBdr>
            <w:top w:val="none" w:sz="0" w:space="0" w:color="auto"/>
            <w:left w:val="none" w:sz="0" w:space="0" w:color="auto"/>
            <w:bottom w:val="none" w:sz="0" w:space="0" w:color="auto"/>
            <w:right w:val="none" w:sz="0" w:space="0" w:color="auto"/>
          </w:divBdr>
        </w:div>
        <w:div w:id="1485655873">
          <w:marLeft w:val="640"/>
          <w:marRight w:val="0"/>
          <w:marTop w:val="0"/>
          <w:marBottom w:val="0"/>
          <w:divBdr>
            <w:top w:val="none" w:sz="0" w:space="0" w:color="auto"/>
            <w:left w:val="none" w:sz="0" w:space="0" w:color="auto"/>
            <w:bottom w:val="none" w:sz="0" w:space="0" w:color="auto"/>
            <w:right w:val="none" w:sz="0" w:space="0" w:color="auto"/>
          </w:divBdr>
        </w:div>
        <w:div w:id="1155027112">
          <w:marLeft w:val="640"/>
          <w:marRight w:val="0"/>
          <w:marTop w:val="0"/>
          <w:marBottom w:val="0"/>
          <w:divBdr>
            <w:top w:val="none" w:sz="0" w:space="0" w:color="auto"/>
            <w:left w:val="none" w:sz="0" w:space="0" w:color="auto"/>
            <w:bottom w:val="none" w:sz="0" w:space="0" w:color="auto"/>
            <w:right w:val="none" w:sz="0" w:space="0" w:color="auto"/>
          </w:divBdr>
        </w:div>
        <w:div w:id="1089499191">
          <w:marLeft w:val="640"/>
          <w:marRight w:val="0"/>
          <w:marTop w:val="0"/>
          <w:marBottom w:val="0"/>
          <w:divBdr>
            <w:top w:val="none" w:sz="0" w:space="0" w:color="auto"/>
            <w:left w:val="none" w:sz="0" w:space="0" w:color="auto"/>
            <w:bottom w:val="none" w:sz="0" w:space="0" w:color="auto"/>
            <w:right w:val="none" w:sz="0" w:space="0" w:color="auto"/>
          </w:divBdr>
        </w:div>
        <w:div w:id="2112819293">
          <w:marLeft w:val="640"/>
          <w:marRight w:val="0"/>
          <w:marTop w:val="0"/>
          <w:marBottom w:val="0"/>
          <w:divBdr>
            <w:top w:val="none" w:sz="0" w:space="0" w:color="auto"/>
            <w:left w:val="none" w:sz="0" w:space="0" w:color="auto"/>
            <w:bottom w:val="none" w:sz="0" w:space="0" w:color="auto"/>
            <w:right w:val="none" w:sz="0" w:space="0" w:color="auto"/>
          </w:divBdr>
        </w:div>
        <w:div w:id="1932591386">
          <w:marLeft w:val="640"/>
          <w:marRight w:val="0"/>
          <w:marTop w:val="0"/>
          <w:marBottom w:val="0"/>
          <w:divBdr>
            <w:top w:val="none" w:sz="0" w:space="0" w:color="auto"/>
            <w:left w:val="none" w:sz="0" w:space="0" w:color="auto"/>
            <w:bottom w:val="none" w:sz="0" w:space="0" w:color="auto"/>
            <w:right w:val="none" w:sz="0" w:space="0" w:color="auto"/>
          </w:divBdr>
        </w:div>
        <w:div w:id="1202329137">
          <w:marLeft w:val="640"/>
          <w:marRight w:val="0"/>
          <w:marTop w:val="0"/>
          <w:marBottom w:val="0"/>
          <w:divBdr>
            <w:top w:val="none" w:sz="0" w:space="0" w:color="auto"/>
            <w:left w:val="none" w:sz="0" w:space="0" w:color="auto"/>
            <w:bottom w:val="none" w:sz="0" w:space="0" w:color="auto"/>
            <w:right w:val="none" w:sz="0" w:space="0" w:color="auto"/>
          </w:divBdr>
        </w:div>
        <w:div w:id="1016350974">
          <w:marLeft w:val="640"/>
          <w:marRight w:val="0"/>
          <w:marTop w:val="0"/>
          <w:marBottom w:val="0"/>
          <w:divBdr>
            <w:top w:val="none" w:sz="0" w:space="0" w:color="auto"/>
            <w:left w:val="none" w:sz="0" w:space="0" w:color="auto"/>
            <w:bottom w:val="none" w:sz="0" w:space="0" w:color="auto"/>
            <w:right w:val="none" w:sz="0" w:space="0" w:color="auto"/>
          </w:divBdr>
        </w:div>
        <w:div w:id="1695109122">
          <w:marLeft w:val="640"/>
          <w:marRight w:val="0"/>
          <w:marTop w:val="0"/>
          <w:marBottom w:val="0"/>
          <w:divBdr>
            <w:top w:val="none" w:sz="0" w:space="0" w:color="auto"/>
            <w:left w:val="none" w:sz="0" w:space="0" w:color="auto"/>
            <w:bottom w:val="none" w:sz="0" w:space="0" w:color="auto"/>
            <w:right w:val="none" w:sz="0" w:space="0" w:color="auto"/>
          </w:divBdr>
        </w:div>
        <w:div w:id="1178809935">
          <w:marLeft w:val="640"/>
          <w:marRight w:val="0"/>
          <w:marTop w:val="0"/>
          <w:marBottom w:val="0"/>
          <w:divBdr>
            <w:top w:val="none" w:sz="0" w:space="0" w:color="auto"/>
            <w:left w:val="none" w:sz="0" w:space="0" w:color="auto"/>
            <w:bottom w:val="none" w:sz="0" w:space="0" w:color="auto"/>
            <w:right w:val="none" w:sz="0" w:space="0" w:color="auto"/>
          </w:divBdr>
        </w:div>
        <w:div w:id="817721021">
          <w:marLeft w:val="640"/>
          <w:marRight w:val="0"/>
          <w:marTop w:val="0"/>
          <w:marBottom w:val="0"/>
          <w:divBdr>
            <w:top w:val="none" w:sz="0" w:space="0" w:color="auto"/>
            <w:left w:val="none" w:sz="0" w:space="0" w:color="auto"/>
            <w:bottom w:val="none" w:sz="0" w:space="0" w:color="auto"/>
            <w:right w:val="none" w:sz="0" w:space="0" w:color="auto"/>
          </w:divBdr>
        </w:div>
        <w:div w:id="985429350">
          <w:marLeft w:val="640"/>
          <w:marRight w:val="0"/>
          <w:marTop w:val="0"/>
          <w:marBottom w:val="0"/>
          <w:divBdr>
            <w:top w:val="none" w:sz="0" w:space="0" w:color="auto"/>
            <w:left w:val="none" w:sz="0" w:space="0" w:color="auto"/>
            <w:bottom w:val="none" w:sz="0" w:space="0" w:color="auto"/>
            <w:right w:val="none" w:sz="0" w:space="0" w:color="auto"/>
          </w:divBdr>
        </w:div>
        <w:div w:id="1030495170">
          <w:marLeft w:val="640"/>
          <w:marRight w:val="0"/>
          <w:marTop w:val="0"/>
          <w:marBottom w:val="0"/>
          <w:divBdr>
            <w:top w:val="none" w:sz="0" w:space="0" w:color="auto"/>
            <w:left w:val="none" w:sz="0" w:space="0" w:color="auto"/>
            <w:bottom w:val="none" w:sz="0" w:space="0" w:color="auto"/>
            <w:right w:val="none" w:sz="0" w:space="0" w:color="auto"/>
          </w:divBdr>
        </w:div>
        <w:div w:id="893851898">
          <w:marLeft w:val="640"/>
          <w:marRight w:val="0"/>
          <w:marTop w:val="0"/>
          <w:marBottom w:val="0"/>
          <w:divBdr>
            <w:top w:val="none" w:sz="0" w:space="0" w:color="auto"/>
            <w:left w:val="none" w:sz="0" w:space="0" w:color="auto"/>
            <w:bottom w:val="none" w:sz="0" w:space="0" w:color="auto"/>
            <w:right w:val="none" w:sz="0" w:space="0" w:color="auto"/>
          </w:divBdr>
        </w:div>
        <w:div w:id="1117990695">
          <w:marLeft w:val="640"/>
          <w:marRight w:val="0"/>
          <w:marTop w:val="0"/>
          <w:marBottom w:val="0"/>
          <w:divBdr>
            <w:top w:val="none" w:sz="0" w:space="0" w:color="auto"/>
            <w:left w:val="none" w:sz="0" w:space="0" w:color="auto"/>
            <w:bottom w:val="none" w:sz="0" w:space="0" w:color="auto"/>
            <w:right w:val="none" w:sz="0" w:space="0" w:color="auto"/>
          </w:divBdr>
        </w:div>
        <w:div w:id="427190029">
          <w:marLeft w:val="640"/>
          <w:marRight w:val="0"/>
          <w:marTop w:val="0"/>
          <w:marBottom w:val="0"/>
          <w:divBdr>
            <w:top w:val="none" w:sz="0" w:space="0" w:color="auto"/>
            <w:left w:val="none" w:sz="0" w:space="0" w:color="auto"/>
            <w:bottom w:val="none" w:sz="0" w:space="0" w:color="auto"/>
            <w:right w:val="none" w:sz="0" w:space="0" w:color="auto"/>
          </w:divBdr>
        </w:div>
        <w:div w:id="2110462621">
          <w:marLeft w:val="640"/>
          <w:marRight w:val="0"/>
          <w:marTop w:val="0"/>
          <w:marBottom w:val="0"/>
          <w:divBdr>
            <w:top w:val="none" w:sz="0" w:space="0" w:color="auto"/>
            <w:left w:val="none" w:sz="0" w:space="0" w:color="auto"/>
            <w:bottom w:val="none" w:sz="0" w:space="0" w:color="auto"/>
            <w:right w:val="none" w:sz="0" w:space="0" w:color="auto"/>
          </w:divBdr>
        </w:div>
      </w:divsChild>
    </w:div>
    <w:div w:id="1363215139">
      <w:bodyDiv w:val="1"/>
      <w:marLeft w:val="0"/>
      <w:marRight w:val="0"/>
      <w:marTop w:val="0"/>
      <w:marBottom w:val="0"/>
      <w:divBdr>
        <w:top w:val="none" w:sz="0" w:space="0" w:color="auto"/>
        <w:left w:val="none" w:sz="0" w:space="0" w:color="auto"/>
        <w:bottom w:val="none" w:sz="0" w:space="0" w:color="auto"/>
        <w:right w:val="none" w:sz="0" w:space="0" w:color="auto"/>
      </w:divBdr>
    </w:div>
    <w:div w:id="1365717931">
      <w:bodyDiv w:val="1"/>
      <w:marLeft w:val="0"/>
      <w:marRight w:val="0"/>
      <w:marTop w:val="0"/>
      <w:marBottom w:val="0"/>
      <w:divBdr>
        <w:top w:val="none" w:sz="0" w:space="0" w:color="auto"/>
        <w:left w:val="none" w:sz="0" w:space="0" w:color="auto"/>
        <w:bottom w:val="none" w:sz="0" w:space="0" w:color="auto"/>
        <w:right w:val="none" w:sz="0" w:space="0" w:color="auto"/>
      </w:divBdr>
    </w:div>
    <w:div w:id="1371688221">
      <w:bodyDiv w:val="1"/>
      <w:marLeft w:val="0"/>
      <w:marRight w:val="0"/>
      <w:marTop w:val="0"/>
      <w:marBottom w:val="0"/>
      <w:divBdr>
        <w:top w:val="none" w:sz="0" w:space="0" w:color="auto"/>
        <w:left w:val="none" w:sz="0" w:space="0" w:color="auto"/>
        <w:bottom w:val="none" w:sz="0" w:space="0" w:color="auto"/>
        <w:right w:val="none" w:sz="0" w:space="0" w:color="auto"/>
      </w:divBdr>
    </w:div>
    <w:div w:id="1374117309">
      <w:bodyDiv w:val="1"/>
      <w:marLeft w:val="0"/>
      <w:marRight w:val="0"/>
      <w:marTop w:val="0"/>
      <w:marBottom w:val="0"/>
      <w:divBdr>
        <w:top w:val="none" w:sz="0" w:space="0" w:color="auto"/>
        <w:left w:val="none" w:sz="0" w:space="0" w:color="auto"/>
        <w:bottom w:val="none" w:sz="0" w:space="0" w:color="auto"/>
        <w:right w:val="none" w:sz="0" w:space="0" w:color="auto"/>
      </w:divBdr>
    </w:div>
    <w:div w:id="1379433996">
      <w:bodyDiv w:val="1"/>
      <w:marLeft w:val="0"/>
      <w:marRight w:val="0"/>
      <w:marTop w:val="0"/>
      <w:marBottom w:val="0"/>
      <w:divBdr>
        <w:top w:val="none" w:sz="0" w:space="0" w:color="auto"/>
        <w:left w:val="none" w:sz="0" w:space="0" w:color="auto"/>
        <w:bottom w:val="none" w:sz="0" w:space="0" w:color="auto"/>
        <w:right w:val="none" w:sz="0" w:space="0" w:color="auto"/>
      </w:divBdr>
    </w:div>
    <w:div w:id="1380395711">
      <w:bodyDiv w:val="1"/>
      <w:marLeft w:val="0"/>
      <w:marRight w:val="0"/>
      <w:marTop w:val="0"/>
      <w:marBottom w:val="0"/>
      <w:divBdr>
        <w:top w:val="none" w:sz="0" w:space="0" w:color="auto"/>
        <w:left w:val="none" w:sz="0" w:space="0" w:color="auto"/>
        <w:bottom w:val="none" w:sz="0" w:space="0" w:color="auto"/>
        <w:right w:val="none" w:sz="0" w:space="0" w:color="auto"/>
      </w:divBdr>
    </w:div>
    <w:div w:id="1392849335">
      <w:bodyDiv w:val="1"/>
      <w:marLeft w:val="0"/>
      <w:marRight w:val="0"/>
      <w:marTop w:val="0"/>
      <w:marBottom w:val="0"/>
      <w:divBdr>
        <w:top w:val="none" w:sz="0" w:space="0" w:color="auto"/>
        <w:left w:val="none" w:sz="0" w:space="0" w:color="auto"/>
        <w:bottom w:val="none" w:sz="0" w:space="0" w:color="auto"/>
        <w:right w:val="none" w:sz="0" w:space="0" w:color="auto"/>
      </w:divBdr>
    </w:div>
    <w:div w:id="1393188547">
      <w:bodyDiv w:val="1"/>
      <w:marLeft w:val="0"/>
      <w:marRight w:val="0"/>
      <w:marTop w:val="0"/>
      <w:marBottom w:val="0"/>
      <w:divBdr>
        <w:top w:val="none" w:sz="0" w:space="0" w:color="auto"/>
        <w:left w:val="none" w:sz="0" w:space="0" w:color="auto"/>
        <w:bottom w:val="none" w:sz="0" w:space="0" w:color="auto"/>
        <w:right w:val="none" w:sz="0" w:space="0" w:color="auto"/>
      </w:divBdr>
    </w:div>
    <w:div w:id="1393384027">
      <w:bodyDiv w:val="1"/>
      <w:marLeft w:val="0"/>
      <w:marRight w:val="0"/>
      <w:marTop w:val="0"/>
      <w:marBottom w:val="0"/>
      <w:divBdr>
        <w:top w:val="none" w:sz="0" w:space="0" w:color="auto"/>
        <w:left w:val="none" w:sz="0" w:space="0" w:color="auto"/>
        <w:bottom w:val="none" w:sz="0" w:space="0" w:color="auto"/>
        <w:right w:val="none" w:sz="0" w:space="0" w:color="auto"/>
      </w:divBdr>
    </w:div>
    <w:div w:id="1398898231">
      <w:bodyDiv w:val="1"/>
      <w:marLeft w:val="0"/>
      <w:marRight w:val="0"/>
      <w:marTop w:val="0"/>
      <w:marBottom w:val="0"/>
      <w:divBdr>
        <w:top w:val="none" w:sz="0" w:space="0" w:color="auto"/>
        <w:left w:val="none" w:sz="0" w:space="0" w:color="auto"/>
        <w:bottom w:val="none" w:sz="0" w:space="0" w:color="auto"/>
        <w:right w:val="none" w:sz="0" w:space="0" w:color="auto"/>
      </w:divBdr>
    </w:div>
    <w:div w:id="1401513901">
      <w:bodyDiv w:val="1"/>
      <w:marLeft w:val="0"/>
      <w:marRight w:val="0"/>
      <w:marTop w:val="0"/>
      <w:marBottom w:val="0"/>
      <w:divBdr>
        <w:top w:val="none" w:sz="0" w:space="0" w:color="auto"/>
        <w:left w:val="none" w:sz="0" w:space="0" w:color="auto"/>
        <w:bottom w:val="none" w:sz="0" w:space="0" w:color="auto"/>
        <w:right w:val="none" w:sz="0" w:space="0" w:color="auto"/>
      </w:divBdr>
    </w:div>
    <w:div w:id="1416782561">
      <w:bodyDiv w:val="1"/>
      <w:marLeft w:val="0"/>
      <w:marRight w:val="0"/>
      <w:marTop w:val="0"/>
      <w:marBottom w:val="0"/>
      <w:divBdr>
        <w:top w:val="none" w:sz="0" w:space="0" w:color="auto"/>
        <w:left w:val="none" w:sz="0" w:space="0" w:color="auto"/>
        <w:bottom w:val="none" w:sz="0" w:space="0" w:color="auto"/>
        <w:right w:val="none" w:sz="0" w:space="0" w:color="auto"/>
      </w:divBdr>
    </w:div>
    <w:div w:id="1420374033">
      <w:bodyDiv w:val="1"/>
      <w:marLeft w:val="0"/>
      <w:marRight w:val="0"/>
      <w:marTop w:val="0"/>
      <w:marBottom w:val="0"/>
      <w:divBdr>
        <w:top w:val="none" w:sz="0" w:space="0" w:color="auto"/>
        <w:left w:val="none" w:sz="0" w:space="0" w:color="auto"/>
        <w:bottom w:val="none" w:sz="0" w:space="0" w:color="auto"/>
        <w:right w:val="none" w:sz="0" w:space="0" w:color="auto"/>
      </w:divBdr>
    </w:div>
    <w:div w:id="1422749950">
      <w:bodyDiv w:val="1"/>
      <w:marLeft w:val="0"/>
      <w:marRight w:val="0"/>
      <w:marTop w:val="0"/>
      <w:marBottom w:val="0"/>
      <w:divBdr>
        <w:top w:val="none" w:sz="0" w:space="0" w:color="auto"/>
        <w:left w:val="none" w:sz="0" w:space="0" w:color="auto"/>
        <w:bottom w:val="none" w:sz="0" w:space="0" w:color="auto"/>
        <w:right w:val="none" w:sz="0" w:space="0" w:color="auto"/>
      </w:divBdr>
    </w:div>
    <w:div w:id="1429041460">
      <w:bodyDiv w:val="1"/>
      <w:marLeft w:val="0"/>
      <w:marRight w:val="0"/>
      <w:marTop w:val="0"/>
      <w:marBottom w:val="0"/>
      <w:divBdr>
        <w:top w:val="none" w:sz="0" w:space="0" w:color="auto"/>
        <w:left w:val="none" w:sz="0" w:space="0" w:color="auto"/>
        <w:bottom w:val="none" w:sz="0" w:space="0" w:color="auto"/>
        <w:right w:val="none" w:sz="0" w:space="0" w:color="auto"/>
      </w:divBdr>
    </w:div>
    <w:div w:id="1435445596">
      <w:bodyDiv w:val="1"/>
      <w:marLeft w:val="0"/>
      <w:marRight w:val="0"/>
      <w:marTop w:val="0"/>
      <w:marBottom w:val="0"/>
      <w:divBdr>
        <w:top w:val="none" w:sz="0" w:space="0" w:color="auto"/>
        <w:left w:val="none" w:sz="0" w:space="0" w:color="auto"/>
        <w:bottom w:val="none" w:sz="0" w:space="0" w:color="auto"/>
        <w:right w:val="none" w:sz="0" w:space="0" w:color="auto"/>
      </w:divBdr>
    </w:div>
    <w:div w:id="1438409516">
      <w:bodyDiv w:val="1"/>
      <w:marLeft w:val="0"/>
      <w:marRight w:val="0"/>
      <w:marTop w:val="0"/>
      <w:marBottom w:val="0"/>
      <w:divBdr>
        <w:top w:val="none" w:sz="0" w:space="0" w:color="auto"/>
        <w:left w:val="none" w:sz="0" w:space="0" w:color="auto"/>
        <w:bottom w:val="none" w:sz="0" w:space="0" w:color="auto"/>
        <w:right w:val="none" w:sz="0" w:space="0" w:color="auto"/>
      </w:divBdr>
    </w:div>
    <w:div w:id="1444105762">
      <w:bodyDiv w:val="1"/>
      <w:marLeft w:val="0"/>
      <w:marRight w:val="0"/>
      <w:marTop w:val="0"/>
      <w:marBottom w:val="0"/>
      <w:divBdr>
        <w:top w:val="none" w:sz="0" w:space="0" w:color="auto"/>
        <w:left w:val="none" w:sz="0" w:space="0" w:color="auto"/>
        <w:bottom w:val="none" w:sz="0" w:space="0" w:color="auto"/>
        <w:right w:val="none" w:sz="0" w:space="0" w:color="auto"/>
      </w:divBdr>
    </w:div>
    <w:div w:id="1453671146">
      <w:bodyDiv w:val="1"/>
      <w:marLeft w:val="0"/>
      <w:marRight w:val="0"/>
      <w:marTop w:val="0"/>
      <w:marBottom w:val="0"/>
      <w:divBdr>
        <w:top w:val="none" w:sz="0" w:space="0" w:color="auto"/>
        <w:left w:val="none" w:sz="0" w:space="0" w:color="auto"/>
        <w:bottom w:val="none" w:sz="0" w:space="0" w:color="auto"/>
        <w:right w:val="none" w:sz="0" w:space="0" w:color="auto"/>
      </w:divBdr>
    </w:div>
    <w:div w:id="1455755522">
      <w:bodyDiv w:val="1"/>
      <w:marLeft w:val="0"/>
      <w:marRight w:val="0"/>
      <w:marTop w:val="0"/>
      <w:marBottom w:val="0"/>
      <w:divBdr>
        <w:top w:val="none" w:sz="0" w:space="0" w:color="auto"/>
        <w:left w:val="none" w:sz="0" w:space="0" w:color="auto"/>
        <w:bottom w:val="none" w:sz="0" w:space="0" w:color="auto"/>
        <w:right w:val="none" w:sz="0" w:space="0" w:color="auto"/>
      </w:divBdr>
    </w:div>
    <w:div w:id="1457481015">
      <w:bodyDiv w:val="1"/>
      <w:marLeft w:val="0"/>
      <w:marRight w:val="0"/>
      <w:marTop w:val="0"/>
      <w:marBottom w:val="0"/>
      <w:divBdr>
        <w:top w:val="none" w:sz="0" w:space="0" w:color="auto"/>
        <w:left w:val="none" w:sz="0" w:space="0" w:color="auto"/>
        <w:bottom w:val="none" w:sz="0" w:space="0" w:color="auto"/>
        <w:right w:val="none" w:sz="0" w:space="0" w:color="auto"/>
      </w:divBdr>
    </w:div>
    <w:div w:id="1459029398">
      <w:bodyDiv w:val="1"/>
      <w:marLeft w:val="0"/>
      <w:marRight w:val="0"/>
      <w:marTop w:val="0"/>
      <w:marBottom w:val="0"/>
      <w:divBdr>
        <w:top w:val="none" w:sz="0" w:space="0" w:color="auto"/>
        <w:left w:val="none" w:sz="0" w:space="0" w:color="auto"/>
        <w:bottom w:val="none" w:sz="0" w:space="0" w:color="auto"/>
        <w:right w:val="none" w:sz="0" w:space="0" w:color="auto"/>
      </w:divBdr>
    </w:div>
    <w:div w:id="1469012117">
      <w:bodyDiv w:val="1"/>
      <w:marLeft w:val="0"/>
      <w:marRight w:val="0"/>
      <w:marTop w:val="0"/>
      <w:marBottom w:val="0"/>
      <w:divBdr>
        <w:top w:val="none" w:sz="0" w:space="0" w:color="auto"/>
        <w:left w:val="none" w:sz="0" w:space="0" w:color="auto"/>
        <w:bottom w:val="none" w:sz="0" w:space="0" w:color="auto"/>
        <w:right w:val="none" w:sz="0" w:space="0" w:color="auto"/>
      </w:divBdr>
    </w:div>
    <w:div w:id="1469394486">
      <w:bodyDiv w:val="1"/>
      <w:marLeft w:val="0"/>
      <w:marRight w:val="0"/>
      <w:marTop w:val="0"/>
      <w:marBottom w:val="0"/>
      <w:divBdr>
        <w:top w:val="none" w:sz="0" w:space="0" w:color="auto"/>
        <w:left w:val="none" w:sz="0" w:space="0" w:color="auto"/>
        <w:bottom w:val="none" w:sz="0" w:space="0" w:color="auto"/>
        <w:right w:val="none" w:sz="0" w:space="0" w:color="auto"/>
      </w:divBdr>
    </w:div>
    <w:div w:id="1477840634">
      <w:bodyDiv w:val="1"/>
      <w:marLeft w:val="0"/>
      <w:marRight w:val="0"/>
      <w:marTop w:val="0"/>
      <w:marBottom w:val="0"/>
      <w:divBdr>
        <w:top w:val="none" w:sz="0" w:space="0" w:color="auto"/>
        <w:left w:val="none" w:sz="0" w:space="0" w:color="auto"/>
        <w:bottom w:val="none" w:sz="0" w:space="0" w:color="auto"/>
        <w:right w:val="none" w:sz="0" w:space="0" w:color="auto"/>
      </w:divBdr>
    </w:div>
    <w:div w:id="1478109593">
      <w:bodyDiv w:val="1"/>
      <w:marLeft w:val="0"/>
      <w:marRight w:val="0"/>
      <w:marTop w:val="0"/>
      <w:marBottom w:val="0"/>
      <w:divBdr>
        <w:top w:val="none" w:sz="0" w:space="0" w:color="auto"/>
        <w:left w:val="none" w:sz="0" w:space="0" w:color="auto"/>
        <w:bottom w:val="none" w:sz="0" w:space="0" w:color="auto"/>
        <w:right w:val="none" w:sz="0" w:space="0" w:color="auto"/>
      </w:divBdr>
    </w:div>
    <w:div w:id="1483888049">
      <w:bodyDiv w:val="1"/>
      <w:marLeft w:val="0"/>
      <w:marRight w:val="0"/>
      <w:marTop w:val="0"/>
      <w:marBottom w:val="0"/>
      <w:divBdr>
        <w:top w:val="none" w:sz="0" w:space="0" w:color="auto"/>
        <w:left w:val="none" w:sz="0" w:space="0" w:color="auto"/>
        <w:bottom w:val="none" w:sz="0" w:space="0" w:color="auto"/>
        <w:right w:val="none" w:sz="0" w:space="0" w:color="auto"/>
      </w:divBdr>
    </w:div>
    <w:div w:id="1490437358">
      <w:bodyDiv w:val="1"/>
      <w:marLeft w:val="0"/>
      <w:marRight w:val="0"/>
      <w:marTop w:val="0"/>
      <w:marBottom w:val="0"/>
      <w:divBdr>
        <w:top w:val="none" w:sz="0" w:space="0" w:color="auto"/>
        <w:left w:val="none" w:sz="0" w:space="0" w:color="auto"/>
        <w:bottom w:val="none" w:sz="0" w:space="0" w:color="auto"/>
        <w:right w:val="none" w:sz="0" w:space="0" w:color="auto"/>
      </w:divBdr>
    </w:div>
    <w:div w:id="1502089225">
      <w:bodyDiv w:val="1"/>
      <w:marLeft w:val="0"/>
      <w:marRight w:val="0"/>
      <w:marTop w:val="0"/>
      <w:marBottom w:val="0"/>
      <w:divBdr>
        <w:top w:val="none" w:sz="0" w:space="0" w:color="auto"/>
        <w:left w:val="none" w:sz="0" w:space="0" w:color="auto"/>
        <w:bottom w:val="none" w:sz="0" w:space="0" w:color="auto"/>
        <w:right w:val="none" w:sz="0" w:space="0" w:color="auto"/>
      </w:divBdr>
    </w:div>
    <w:div w:id="1516457542">
      <w:bodyDiv w:val="1"/>
      <w:marLeft w:val="0"/>
      <w:marRight w:val="0"/>
      <w:marTop w:val="0"/>
      <w:marBottom w:val="0"/>
      <w:divBdr>
        <w:top w:val="none" w:sz="0" w:space="0" w:color="auto"/>
        <w:left w:val="none" w:sz="0" w:space="0" w:color="auto"/>
        <w:bottom w:val="none" w:sz="0" w:space="0" w:color="auto"/>
        <w:right w:val="none" w:sz="0" w:space="0" w:color="auto"/>
      </w:divBdr>
    </w:div>
    <w:div w:id="1517034380">
      <w:bodyDiv w:val="1"/>
      <w:marLeft w:val="0"/>
      <w:marRight w:val="0"/>
      <w:marTop w:val="0"/>
      <w:marBottom w:val="0"/>
      <w:divBdr>
        <w:top w:val="none" w:sz="0" w:space="0" w:color="auto"/>
        <w:left w:val="none" w:sz="0" w:space="0" w:color="auto"/>
        <w:bottom w:val="none" w:sz="0" w:space="0" w:color="auto"/>
        <w:right w:val="none" w:sz="0" w:space="0" w:color="auto"/>
      </w:divBdr>
    </w:div>
    <w:div w:id="1518542351">
      <w:bodyDiv w:val="1"/>
      <w:marLeft w:val="0"/>
      <w:marRight w:val="0"/>
      <w:marTop w:val="0"/>
      <w:marBottom w:val="0"/>
      <w:divBdr>
        <w:top w:val="none" w:sz="0" w:space="0" w:color="auto"/>
        <w:left w:val="none" w:sz="0" w:space="0" w:color="auto"/>
        <w:bottom w:val="none" w:sz="0" w:space="0" w:color="auto"/>
        <w:right w:val="none" w:sz="0" w:space="0" w:color="auto"/>
      </w:divBdr>
    </w:div>
    <w:div w:id="1525703600">
      <w:bodyDiv w:val="1"/>
      <w:marLeft w:val="0"/>
      <w:marRight w:val="0"/>
      <w:marTop w:val="0"/>
      <w:marBottom w:val="0"/>
      <w:divBdr>
        <w:top w:val="none" w:sz="0" w:space="0" w:color="auto"/>
        <w:left w:val="none" w:sz="0" w:space="0" w:color="auto"/>
        <w:bottom w:val="none" w:sz="0" w:space="0" w:color="auto"/>
        <w:right w:val="none" w:sz="0" w:space="0" w:color="auto"/>
      </w:divBdr>
    </w:div>
    <w:div w:id="1526675187">
      <w:bodyDiv w:val="1"/>
      <w:marLeft w:val="0"/>
      <w:marRight w:val="0"/>
      <w:marTop w:val="0"/>
      <w:marBottom w:val="0"/>
      <w:divBdr>
        <w:top w:val="none" w:sz="0" w:space="0" w:color="auto"/>
        <w:left w:val="none" w:sz="0" w:space="0" w:color="auto"/>
        <w:bottom w:val="none" w:sz="0" w:space="0" w:color="auto"/>
        <w:right w:val="none" w:sz="0" w:space="0" w:color="auto"/>
      </w:divBdr>
    </w:div>
    <w:div w:id="1528638516">
      <w:bodyDiv w:val="1"/>
      <w:marLeft w:val="0"/>
      <w:marRight w:val="0"/>
      <w:marTop w:val="0"/>
      <w:marBottom w:val="0"/>
      <w:divBdr>
        <w:top w:val="none" w:sz="0" w:space="0" w:color="auto"/>
        <w:left w:val="none" w:sz="0" w:space="0" w:color="auto"/>
        <w:bottom w:val="none" w:sz="0" w:space="0" w:color="auto"/>
        <w:right w:val="none" w:sz="0" w:space="0" w:color="auto"/>
      </w:divBdr>
    </w:div>
    <w:div w:id="1530144590">
      <w:bodyDiv w:val="1"/>
      <w:marLeft w:val="0"/>
      <w:marRight w:val="0"/>
      <w:marTop w:val="0"/>
      <w:marBottom w:val="0"/>
      <w:divBdr>
        <w:top w:val="none" w:sz="0" w:space="0" w:color="auto"/>
        <w:left w:val="none" w:sz="0" w:space="0" w:color="auto"/>
        <w:bottom w:val="none" w:sz="0" w:space="0" w:color="auto"/>
        <w:right w:val="none" w:sz="0" w:space="0" w:color="auto"/>
      </w:divBdr>
    </w:div>
    <w:div w:id="1533227165">
      <w:bodyDiv w:val="1"/>
      <w:marLeft w:val="0"/>
      <w:marRight w:val="0"/>
      <w:marTop w:val="0"/>
      <w:marBottom w:val="0"/>
      <w:divBdr>
        <w:top w:val="none" w:sz="0" w:space="0" w:color="auto"/>
        <w:left w:val="none" w:sz="0" w:space="0" w:color="auto"/>
        <w:bottom w:val="none" w:sz="0" w:space="0" w:color="auto"/>
        <w:right w:val="none" w:sz="0" w:space="0" w:color="auto"/>
      </w:divBdr>
    </w:div>
    <w:div w:id="1538203448">
      <w:bodyDiv w:val="1"/>
      <w:marLeft w:val="0"/>
      <w:marRight w:val="0"/>
      <w:marTop w:val="0"/>
      <w:marBottom w:val="0"/>
      <w:divBdr>
        <w:top w:val="none" w:sz="0" w:space="0" w:color="auto"/>
        <w:left w:val="none" w:sz="0" w:space="0" w:color="auto"/>
        <w:bottom w:val="none" w:sz="0" w:space="0" w:color="auto"/>
        <w:right w:val="none" w:sz="0" w:space="0" w:color="auto"/>
      </w:divBdr>
    </w:div>
    <w:div w:id="1540241966">
      <w:bodyDiv w:val="1"/>
      <w:marLeft w:val="0"/>
      <w:marRight w:val="0"/>
      <w:marTop w:val="0"/>
      <w:marBottom w:val="0"/>
      <w:divBdr>
        <w:top w:val="none" w:sz="0" w:space="0" w:color="auto"/>
        <w:left w:val="none" w:sz="0" w:space="0" w:color="auto"/>
        <w:bottom w:val="none" w:sz="0" w:space="0" w:color="auto"/>
        <w:right w:val="none" w:sz="0" w:space="0" w:color="auto"/>
      </w:divBdr>
    </w:div>
    <w:div w:id="1544097225">
      <w:bodyDiv w:val="1"/>
      <w:marLeft w:val="0"/>
      <w:marRight w:val="0"/>
      <w:marTop w:val="0"/>
      <w:marBottom w:val="0"/>
      <w:divBdr>
        <w:top w:val="none" w:sz="0" w:space="0" w:color="auto"/>
        <w:left w:val="none" w:sz="0" w:space="0" w:color="auto"/>
        <w:bottom w:val="none" w:sz="0" w:space="0" w:color="auto"/>
        <w:right w:val="none" w:sz="0" w:space="0" w:color="auto"/>
      </w:divBdr>
    </w:div>
    <w:div w:id="1544711022">
      <w:bodyDiv w:val="1"/>
      <w:marLeft w:val="0"/>
      <w:marRight w:val="0"/>
      <w:marTop w:val="0"/>
      <w:marBottom w:val="0"/>
      <w:divBdr>
        <w:top w:val="none" w:sz="0" w:space="0" w:color="auto"/>
        <w:left w:val="none" w:sz="0" w:space="0" w:color="auto"/>
        <w:bottom w:val="none" w:sz="0" w:space="0" w:color="auto"/>
        <w:right w:val="none" w:sz="0" w:space="0" w:color="auto"/>
      </w:divBdr>
    </w:div>
    <w:div w:id="1545869105">
      <w:bodyDiv w:val="1"/>
      <w:marLeft w:val="0"/>
      <w:marRight w:val="0"/>
      <w:marTop w:val="0"/>
      <w:marBottom w:val="0"/>
      <w:divBdr>
        <w:top w:val="none" w:sz="0" w:space="0" w:color="auto"/>
        <w:left w:val="none" w:sz="0" w:space="0" w:color="auto"/>
        <w:bottom w:val="none" w:sz="0" w:space="0" w:color="auto"/>
        <w:right w:val="none" w:sz="0" w:space="0" w:color="auto"/>
      </w:divBdr>
      <w:divsChild>
        <w:div w:id="84958088">
          <w:marLeft w:val="480"/>
          <w:marRight w:val="0"/>
          <w:marTop w:val="0"/>
          <w:marBottom w:val="0"/>
          <w:divBdr>
            <w:top w:val="none" w:sz="0" w:space="0" w:color="auto"/>
            <w:left w:val="none" w:sz="0" w:space="0" w:color="auto"/>
            <w:bottom w:val="none" w:sz="0" w:space="0" w:color="auto"/>
            <w:right w:val="none" w:sz="0" w:space="0" w:color="auto"/>
          </w:divBdr>
        </w:div>
        <w:div w:id="1228105102">
          <w:marLeft w:val="480"/>
          <w:marRight w:val="0"/>
          <w:marTop w:val="0"/>
          <w:marBottom w:val="0"/>
          <w:divBdr>
            <w:top w:val="none" w:sz="0" w:space="0" w:color="auto"/>
            <w:left w:val="none" w:sz="0" w:space="0" w:color="auto"/>
            <w:bottom w:val="none" w:sz="0" w:space="0" w:color="auto"/>
            <w:right w:val="none" w:sz="0" w:space="0" w:color="auto"/>
          </w:divBdr>
        </w:div>
        <w:div w:id="1081566312">
          <w:marLeft w:val="480"/>
          <w:marRight w:val="0"/>
          <w:marTop w:val="0"/>
          <w:marBottom w:val="0"/>
          <w:divBdr>
            <w:top w:val="none" w:sz="0" w:space="0" w:color="auto"/>
            <w:left w:val="none" w:sz="0" w:space="0" w:color="auto"/>
            <w:bottom w:val="none" w:sz="0" w:space="0" w:color="auto"/>
            <w:right w:val="none" w:sz="0" w:space="0" w:color="auto"/>
          </w:divBdr>
        </w:div>
        <w:div w:id="968121332">
          <w:marLeft w:val="480"/>
          <w:marRight w:val="0"/>
          <w:marTop w:val="0"/>
          <w:marBottom w:val="0"/>
          <w:divBdr>
            <w:top w:val="none" w:sz="0" w:space="0" w:color="auto"/>
            <w:left w:val="none" w:sz="0" w:space="0" w:color="auto"/>
            <w:bottom w:val="none" w:sz="0" w:space="0" w:color="auto"/>
            <w:right w:val="none" w:sz="0" w:space="0" w:color="auto"/>
          </w:divBdr>
        </w:div>
        <w:div w:id="82072403">
          <w:marLeft w:val="480"/>
          <w:marRight w:val="0"/>
          <w:marTop w:val="0"/>
          <w:marBottom w:val="0"/>
          <w:divBdr>
            <w:top w:val="none" w:sz="0" w:space="0" w:color="auto"/>
            <w:left w:val="none" w:sz="0" w:space="0" w:color="auto"/>
            <w:bottom w:val="none" w:sz="0" w:space="0" w:color="auto"/>
            <w:right w:val="none" w:sz="0" w:space="0" w:color="auto"/>
          </w:divBdr>
        </w:div>
        <w:div w:id="544413375">
          <w:marLeft w:val="480"/>
          <w:marRight w:val="0"/>
          <w:marTop w:val="0"/>
          <w:marBottom w:val="0"/>
          <w:divBdr>
            <w:top w:val="none" w:sz="0" w:space="0" w:color="auto"/>
            <w:left w:val="none" w:sz="0" w:space="0" w:color="auto"/>
            <w:bottom w:val="none" w:sz="0" w:space="0" w:color="auto"/>
            <w:right w:val="none" w:sz="0" w:space="0" w:color="auto"/>
          </w:divBdr>
        </w:div>
        <w:div w:id="346294684">
          <w:marLeft w:val="480"/>
          <w:marRight w:val="0"/>
          <w:marTop w:val="0"/>
          <w:marBottom w:val="0"/>
          <w:divBdr>
            <w:top w:val="none" w:sz="0" w:space="0" w:color="auto"/>
            <w:left w:val="none" w:sz="0" w:space="0" w:color="auto"/>
            <w:bottom w:val="none" w:sz="0" w:space="0" w:color="auto"/>
            <w:right w:val="none" w:sz="0" w:space="0" w:color="auto"/>
          </w:divBdr>
        </w:div>
        <w:div w:id="1922177347">
          <w:marLeft w:val="480"/>
          <w:marRight w:val="0"/>
          <w:marTop w:val="0"/>
          <w:marBottom w:val="0"/>
          <w:divBdr>
            <w:top w:val="none" w:sz="0" w:space="0" w:color="auto"/>
            <w:left w:val="none" w:sz="0" w:space="0" w:color="auto"/>
            <w:bottom w:val="none" w:sz="0" w:space="0" w:color="auto"/>
            <w:right w:val="none" w:sz="0" w:space="0" w:color="auto"/>
          </w:divBdr>
        </w:div>
        <w:div w:id="1537547512">
          <w:marLeft w:val="480"/>
          <w:marRight w:val="0"/>
          <w:marTop w:val="0"/>
          <w:marBottom w:val="0"/>
          <w:divBdr>
            <w:top w:val="none" w:sz="0" w:space="0" w:color="auto"/>
            <w:left w:val="none" w:sz="0" w:space="0" w:color="auto"/>
            <w:bottom w:val="none" w:sz="0" w:space="0" w:color="auto"/>
            <w:right w:val="none" w:sz="0" w:space="0" w:color="auto"/>
          </w:divBdr>
        </w:div>
        <w:div w:id="1969049214">
          <w:marLeft w:val="480"/>
          <w:marRight w:val="0"/>
          <w:marTop w:val="0"/>
          <w:marBottom w:val="0"/>
          <w:divBdr>
            <w:top w:val="none" w:sz="0" w:space="0" w:color="auto"/>
            <w:left w:val="none" w:sz="0" w:space="0" w:color="auto"/>
            <w:bottom w:val="none" w:sz="0" w:space="0" w:color="auto"/>
            <w:right w:val="none" w:sz="0" w:space="0" w:color="auto"/>
          </w:divBdr>
        </w:div>
        <w:div w:id="662859971">
          <w:marLeft w:val="480"/>
          <w:marRight w:val="0"/>
          <w:marTop w:val="0"/>
          <w:marBottom w:val="0"/>
          <w:divBdr>
            <w:top w:val="none" w:sz="0" w:space="0" w:color="auto"/>
            <w:left w:val="none" w:sz="0" w:space="0" w:color="auto"/>
            <w:bottom w:val="none" w:sz="0" w:space="0" w:color="auto"/>
            <w:right w:val="none" w:sz="0" w:space="0" w:color="auto"/>
          </w:divBdr>
        </w:div>
        <w:div w:id="88549780">
          <w:marLeft w:val="480"/>
          <w:marRight w:val="0"/>
          <w:marTop w:val="0"/>
          <w:marBottom w:val="0"/>
          <w:divBdr>
            <w:top w:val="none" w:sz="0" w:space="0" w:color="auto"/>
            <w:left w:val="none" w:sz="0" w:space="0" w:color="auto"/>
            <w:bottom w:val="none" w:sz="0" w:space="0" w:color="auto"/>
            <w:right w:val="none" w:sz="0" w:space="0" w:color="auto"/>
          </w:divBdr>
        </w:div>
        <w:div w:id="217673097">
          <w:marLeft w:val="480"/>
          <w:marRight w:val="0"/>
          <w:marTop w:val="0"/>
          <w:marBottom w:val="0"/>
          <w:divBdr>
            <w:top w:val="none" w:sz="0" w:space="0" w:color="auto"/>
            <w:left w:val="none" w:sz="0" w:space="0" w:color="auto"/>
            <w:bottom w:val="none" w:sz="0" w:space="0" w:color="auto"/>
            <w:right w:val="none" w:sz="0" w:space="0" w:color="auto"/>
          </w:divBdr>
        </w:div>
        <w:div w:id="1667129889">
          <w:marLeft w:val="480"/>
          <w:marRight w:val="0"/>
          <w:marTop w:val="0"/>
          <w:marBottom w:val="0"/>
          <w:divBdr>
            <w:top w:val="none" w:sz="0" w:space="0" w:color="auto"/>
            <w:left w:val="none" w:sz="0" w:space="0" w:color="auto"/>
            <w:bottom w:val="none" w:sz="0" w:space="0" w:color="auto"/>
            <w:right w:val="none" w:sz="0" w:space="0" w:color="auto"/>
          </w:divBdr>
        </w:div>
        <w:div w:id="2124569993">
          <w:marLeft w:val="480"/>
          <w:marRight w:val="0"/>
          <w:marTop w:val="0"/>
          <w:marBottom w:val="0"/>
          <w:divBdr>
            <w:top w:val="none" w:sz="0" w:space="0" w:color="auto"/>
            <w:left w:val="none" w:sz="0" w:space="0" w:color="auto"/>
            <w:bottom w:val="none" w:sz="0" w:space="0" w:color="auto"/>
            <w:right w:val="none" w:sz="0" w:space="0" w:color="auto"/>
          </w:divBdr>
        </w:div>
        <w:div w:id="774208773">
          <w:marLeft w:val="480"/>
          <w:marRight w:val="0"/>
          <w:marTop w:val="0"/>
          <w:marBottom w:val="0"/>
          <w:divBdr>
            <w:top w:val="none" w:sz="0" w:space="0" w:color="auto"/>
            <w:left w:val="none" w:sz="0" w:space="0" w:color="auto"/>
            <w:bottom w:val="none" w:sz="0" w:space="0" w:color="auto"/>
            <w:right w:val="none" w:sz="0" w:space="0" w:color="auto"/>
          </w:divBdr>
        </w:div>
        <w:div w:id="347023850">
          <w:marLeft w:val="480"/>
          <w:marRight w:val="0"/>
          <w:marTop w:val="0"/>
          <w:marBottom w:val="0"/>
          <w:divBdr>
            <w:top w:val="none" w:sz="0" w:space="0" w:color="auto"/>
            <w:left w:val="none" w:sz="0" w:space="0" w:color="auto"/>
            <w:bottom w:val="none" w:sz="0" w:space="0" w:color="auto"/>
            <w:right w:val="none" w:sz="0" w:space="0" w:color="auto"/>
          </w:divBdr>
        </w:div>
        <w:div w:id="2078817980">
          <w:marLeft w:val="480"/>
          <w:marRight w:val="0"/>
          <w:marTop w:val="0"/>
          <w:marBottom w:val="0"/>
          <w:divBdr>
            <w:top w:val="none" w:sz="0" w:space="0" w:color="auto"/>
            <w:left w:val="none" w:sz="0" w:space="0" w:color="auto"/>
            <w:bottom w:val="none" w:sz="0" w:space="0" w:color="auto"/>
            <w:right w:val="none" w:sz="0" w:space="0" w:color="auto"/>
          </w:divBdr>
        </w:div>
        <w:div w:id="275530018">
          <w:marLeft w:val="480"/>
          <w:marRight w:val="0"/>
          <w:marTop w:val="0"/>
          <w:marBottom w:val="0"/>
          <w:divBdr>
            <w:top w:val="none" w:sz="0" w:space="0" w:color="auto"/>
            <w:left w:val="none" w:sz="0" w:space="0" w:color="auto"/>
            <w:bottom w:val="none" w:sz="0" w:space="0" w:color="auto"/>
            <w:right w:val="none" w:sz="0" w:space="0" w:color="auto"/>
          </w:divBdr>
        </w:div>
        <w:div w:id="441533856">
          <w:marLeft w:val="480"/>
          <w:marRight w:val="0"/>
          <w:marTop w:val="0"/>
          <w:marBottom w:val="0"/>
          <w:divBdr>
            <w:top w:val="none" w:sz="0" w:space="0" w:color="auto"/>
            <w:left w:val="none" w:sz="0" w:space="0" w:color="auto"/>
            <w:bottom w:val="none" w:sz="0" w:space="0" w:color="auto"/>
            <w:right w:val="none" w:sz="0" w:space="0" w:color="auto"/>
          </w:divBdr>
        </w:div>
        <w:div w:id="871071163">
          <w:marLeft w:val="480"/>
          <w:marRight w:val="0"/>
          <w:marTop w:val="0"/>
          <w:marBottom w:val="0"/>
          <w:divBdr>
            <w:top w:val="none" w:sz="0" w:space="0" w:color="auto"/>
            <w:left w:val="none" w:sz="0" w:space="0" w:color="auto"/>
            <w:bottom w:val="none" w:sz="0" w:space="0" w:color="auto"/>
            <w:right w:val="none" w:sz="0" w:space="0" w:color="auto"/>
          </w:divBdr>
        </w:div>
        <w:div w:id="426770747">
          <w:marLeft w:val="480"/>
          <w:marRight w:val="0"/>
          <w:marTop w:val="0"/>
          <w:marBottom w:val="0"/>
          <w:divBdr>
            <w:top w:val="none" w:sz="0" w:space="0" w:color="auto"/>
            <w:left w:val="none" w:sz="0" w:space="0" w:color="auto"/>
            <w:bottom w:val="none" w:sz="0" w:space="0" w:color="auto"/>
            <w:right w:val="none" w:sz="0" w:space="0" w:color="auto"/>
          </w:divBdr>
        </w:div>
        <w:div w:id="1877153540">
          <w:marLeft w:val="480"/>
          <w:marRight w:val="0"/>
          <w:marTop w:val="0"/>
          <w:marBottom w:val="0"/>
          <w:divBdr>
            <w:top w:val="none" w:sz="0" w:space="0" w:color="auto"/>
            <w:left w:val="none" w:sz="0" w:space="0" w:color="auto"/>
            <w:bottom w:val="none" w:sz="0" w:space="0" w:color="auto"/>
            <w:right w:val="none" w:sz="0" w:space="0" w:color="auto"/>
          </w:divBdr>
        </w:div>
        <w:div w:id="795417733">
          <w:marLeft w:val="480"/>
          <w:marRight w:val="0"/>
          <w:marTop w:val="0"/>
          <w:marBottom w:val="0"/>
          <w:divBdr>
            <w:top w:val="none" w:sz="0" w:space="0" w:color="auto"/>
            <w:left w:val="none" w:sz="0" w:space="0" w:color="auto"/>
            <w:bottom w:val="none" w:sz="0" w:space="0" w:color="auto"/>
            <w:right w:val="none" w:sz="0" w:space="0" w:color="auto"/>
          </w:divBdr>
        </w:div>
        <w:div w:id="1198280878">
          <w:marLeft w:val="480"/>
          <w:marRight w:val="0"/>
          <w:marTop w:val="0"/>
          <w:marBottom w:val="0"/>
          <w:divBdr>
            <w:top w:val="none" w:sz="0" w:space="0" w:color="auto"/>
            <w:left w:val="none" w:sz="0" w:space="0" w:color="auto"/>
            <w:bottom w:val="none" w:sz="0" w:space="0" w:color="auto"/>
            <w:right w:val="none" w:sz="0" w:space="0" w:color="auto"/>
          </w:divBdr>
        </w:div>
        <w:div w:id="702899119">
          <w:marLeft w:val="480"/>
          <w:marRight w:val="0"/>
          <w:marTop w:val="0"/>
          <w:marBottom w:val="0"/>
          <w:divBdr>
            <w:top w:val="none" w:sz="0" w:space="0" w:color="auto"/>
            <w:left w:val="none" w:sz="0" w:space="0" w:color="auto"/>
            <w:bottom w:val="none" w:sz="0" w:space="0" w:color="auto"/>
            <w:right w:val="none" w:sz="0" w:space="0" w:color="auto"/>
          </w:divBdr>
        </w:div>
        <w:div w:id="1565945116">
          <w:marLeft w:val="480"/>
          <w:marRight w:val="0"/>
          <w:marTop w:val="0"/>
          <w:marBottom w:val="0"/>
          <w:divBdr>
            <w:top w:val="none" w:sz="0" w:space="0" w:color="auto"/>
            <w:left w:val="none" w:sz="0" w:space="0" w:color="auto"/>
            <w:bottom w:val="none" w:sz="0" w:space="0" w:color="auto"/>
            <w:right w:val="none" w:sz="0" w:space="0" w:color="auto"/>
          </w:divBdr>
        </w:div>
        <w:div w:id="773984180">
          <w:marLeft w:val="480"/>
          <w:marRight w:val="0"/>
          <w:marTop w:val="0"/>
          <w:marBottom w:val="0"/>
          <w:divBdr>
            <w:top w:val="none" w:sz="0" w:space="0" w:color="auto"/>
            <w:left w:val="none" w:sz="0" w:space="0" w:color="auto"/>
            <w:bottom w:val="none" w:sz="0" w:space="0" w:color="auto"/>
            <w:right w:val="none" w:sz="0" w:space="0" w:color="auto"/>
          </w:divBdr>
        </w:div>
        <w:div w:id="974721892">
          <w:marLeft w:val="480"/>
          <w:marRight w:val="0"/>
          <w:marTop w:val="0"/>
          <w:marBottom w:val="0"/>
          <w:divBdr>
            <w:top w:val="none" w:sz="0" w:space="0" w:color="auto"/>
            <w:left w:val="none" w:sz="0" w:space="0" w:color="auto"/>
            <w:bottom w:val="none" w:sz="0" w:space="0" w:color="auto"/>
            <w:right w:val="none" w:sz="0" w:space="0" w:color="auto"/>
          </w:divBdr>
        </w:div>
        <w:div w:id="1376664386">
          <w:marLeft w:val="480"/>
          <w:marRight w:val="0"/>
          <w:marTop w:val="0"/>
          <w:marBottom w:val="0"/>
          <w:divBdr>
            <w:top w:val="none" w:sz="0" w:space="0" w:color="auto"/>
            <w:left w:val="none" w:sz="0" w:space="0" w:color="auto"/>
            <w:bottom w:val="none" w:sz="0" w:space="0" w:color="auto"/>
            <w:right w:val="none" w:sz="0" w:space="0" w:color="auto"/>
          </w:divBdr>
        </w:div>
        <w:div w:id="104010659">
          <w:marLeft w:val="480"/>
          <w:marRight w:val="0"/>
          <w:marTop w:val="0"/>
          <w:marBottom w:val="0"/>
          <w:divBdr>
            <w:top w:val="none" w:sz="0" w:space="0" w:color="auto"/>
            <w:left w:val="none" w:sz="0" w:space="0" w:color="auto"/>
            <w:bottom w:val="none" w:sz="0" w:space="0" w:color="auto"/>
            <w:right w:val="none" w:sz="0" w:space="0" w:color="auto"/>
          </w:divBdr>
        </w:div>
        <w:div w:id="58017557">
          <w:marLeft w:val="480"/>
          <w:marRight w:val="0"/>
          <w:marTop w:val="0"/>
          <w:marBottom w:val="0"/>
          <w:divBdr>
            <w:top w:val="none" w:sz="0" w:space="0" w:color="auto"/>
            <w:left w:val="none" w:sz="0" w:space="0" w:color="auto"/>
            <w:bottom w:val="none" w:sz="0" w:space="0" w:color="auto"/>
            <w:right w:val="none" w:sz="0" w:space="0" w:color="auto"/>
          </w:divBdr>
        </w:div>
        <w:div w:id="2107967777">
          <w:marLeft w:val="480"/>
          <w:marRight w:val="0"/>
          <w:marTop w:val="0"/>
          <w:marBottom w:val="0"/>
          <w:divBdr>
            <w:top w:val="none" w:sz="0" w:space="0" w:color="auto"/>
            <w:left w:val="none" w:sz="0" w:space="0" w:color="auto"/>
            <w:bottom w:val="none" w:sz="0" w:space="0" w:color="auto"/>
            <w:right w:val="none" w:sz="0" w:space="0" w:color="auto"/>
          </w:divBdr>
        </w:div>
        <w:div w:id="2103455439">
          <w:marLeft w:val="480"/>
          <w:marRight w:val="0"/>
          <w:marTop w:val="0"/>
          <w:marBottom w:val="0"/>
          <w:divBdr>
            <w:top w:val="none" w:sz="0" w:space="0" w:color="auto"/>
            <w:left w:val="none" w:sz="0" w:space="0" w:color="auto"/>
            <w:bottom w:val="none" w:sz="0" w:space="0" w:color="auto"/>
            <w:right w:val="none" w:sz="0" w:space="0" w:color="auto"/>
          </w:divBdr>
        </w:div>
        <w:div w:id="313604199">
          <w:marLeft w:val="480"/>
          <w:marRight w:val="0"/>
          <w:marTop w:val="0"/>
          <w:marBottom w:val="0"/>
          <w:divBdr>
            <w:top w:val="none" w:sz="0" w:space="0" w:color="auto"/>
            <w:left w:val="none" w:sz="0" w:space="0" w:color="auto"/>
            <w:bottom w:val="none" w:sz="0" w:space="0" w:color="auto"/>
            <w:right w:val="none" w:sz="0" w:space="0" w:color="auto"/>
          </w:divBdr>
        </w:div>
        <w:div w:id="799080804">
          <w:marLeft w:val="480"/>
          <w:marRight w:val="0"/>
          <w:marTop w:val="0"/>
          <w:marBottom w:val="0"/>
          <w:divBdr>
            <w:top w:val="none" w:sz="0" w:space="0" w:color="auto"/>
            <w:left w:val="none" w:sz="0" w:space="0" w:color="auto"/>
            <w:bottom w:val="none" w:sz="0" w:space="0" w:color="auto"/>
            <w:right w:val="none" w:sz="0" w:space="0" w:color="auto"/>
          </w:divBdr>
        </w:div>
        <w:div w:id="1823883735">
          <w:marLeft w:val="480"/>
          <w:marRight w:val="0"/>
          <w:marTop w:val="0"/>
          <w:marBottom w:val="0"/>
          <w:divBdr>
            <w:top w:val="none" w:sz="0" w:space="0" w:color="auto"/>
            <w:left w:val="none" w:sz="0" w:space="0" w:color="auto"/>
            <w:bottom w:val="none" w:sz="0" w:space="0" w:color="auto"/>
            <w:right w:val="none" w:sz="0" w:space="0" w:color="auto"/>
          </w:divBdr>
        </w:div>
        <w:div w:id="2133555949">
          <w:marLeft w:val="480"/>
          <w:marRight w:val="0"/>
          <w:marTop w:val="0"/>
          <w:marBottom w:val="0"/>
          <w:divBdr>
            <w:top w:val="none" w:sz="0" w:space="0" w:color="auto"/>
            <w:left w:val="none" w:sz="0" w:space="0" w:color="auto"/>
            <w:bottom w:val="none" w:sz="0" w:space="0" w:color="auto"/>
            <w:right w:val="none" w:sz="0" w:space="0" w:color="auto"/>
          </w:divBdr>
        </w:div>
        <w:div w:id="1915309473">
          <w:marLeft w:val="480"/>
          <w:marRight w:val="0"/>
          <w:marTop w:val="0"/>
          <w:marBottom w:val="0"/>
          <w:divBdr>
            <w:top w:val="none" w:sz="0" w:space="0" w:color="auto"/>
            <w:left w:val="none" w:sz="0" w:space="0" w:color="auto"/>
            <w:bottom w:val="none" w:sz="0" w:space="0" w:color="auto"/>
            <w:right w:val="none" w:sz="0" w:space="0" w:color="auto"/>
          </w:divBdr>
        </w:div>
        <w:div w:id="493493121">
          <w:marLeft w:val="480"/>
          <w:marRight w:val="0"/>
          <w:marTop w:val="0"/>
          <w:marBottom w:val="0"/>
          <w:divBdr>
            <w:top w:val="none" w:sz="0" w:space="0" w:color="auto"/>
            <w:left w:val="none" w:sz="0" w:space="0" w:color="auto"/>
            <w:bottom w:val="none" w:sz="0" w:space="0" w:color="auto"/>
            <w:right w:val="none" w:sz="0" w:space="0" w:color="auto"/>
          </w:divBdr>
        </w:div>
        <w:div w:id="1018504866">
          <w:marLeft w:val="480"/>
          <w:marRight w:val="0"/>
          <w:marTop w:val="0"/>
          <w:marBottom w:val="0"/>
          <w:divBdr>
            <w:top w:val="none" w:sz="0" w:space="0" w:color="auto"/>
            <w:left w:val="none" w:sz="0" w:space="0" w:color="auto"/>
            <w:bottom w:val="none" w:sz="0" w:space="0" w:color="auto"/>
            <w:right w:val="none" w:sz="0" w:space="0" w:color="auto"/>
          </w:divBdr>
        </w:div>
        <w:div w:id="1793012569">
          <w:marLeft w:val="480"/>
          <w:marRight w:val="0"/>
          <w:marTop w:val="0"/>
          <w:marBottom w:val="0"/>
          <w:divBdr>
            <w:top w:val="none" w:sz="0" w:space="0" w:color="auto"/>
            <w:left w:val="none" w:sz="0" w:space="0" w:color="auto"/>
            <w:bottom w:val="none" w:sz="0" w:space="0" w:color="auto"/>
            <w:right w:val="none" w:sz="0" w:space="0" w:color="auto"/>
          </w:divBdr>
        </w:div>
        <w:div w:id="2079208444">
          <w:marLeft w:val="480"/>
          <w:marRight w:val="0"/>
          <w:marTop w:val="0"/>
          <w:marBottom w:val="0"/>
          <w:divBdr>
            <w:top w:val="none" w:sz="0" w:space="0" w:color="auto"/>
            <w:left w:val="none" w:sz="0" w:space="0" w:color="auto"/>
            <w:bottom w:val="none" w:sz="0" w:space="0" w:color="auto"/>
            <w:right w:val="none" w:sz="0" w:space="0" w:color="auto"/>
          </w:divBdr>
        </w:div>
        <w:div w:id="1212113346">
          <w:marLeft w:val="480"/>
          <w:marRight w:val="0"/>
          <w:marTop w:val="0"/>
          <w:marBottom w:val="0"/>
          <w:divBdr>
            <w:top w:val="none" w:sz="0" w:space="0" w:color="auto"/>
            <w:left w:val="none" w:sz="0" w:space="0" w:color="auto"/>
            <w:bottom w:val="none" w:sz="0" w:space="0" w:color="auto"/>
            <w:right w:val="none" w:sz="0" w:space="0" w:color="auto"/>
          </w:divBdr>
        </w:div>
        <w:div w:id="145172974">
          <w:marLeft w:val="480"/>
          <w:marRight w:val="0"/>
          <w:marTop w:val="0"/>
          <w:marBottom w:val="0"/>
          <w:divBdr>
            <w:top w:val="none" w:sz="0" w:space="0" w:color="auto"/>
            <w:left w:val="none" w:sz="0" w:space="0" w:color="auto"/>
            <w:bottom w:val="none" w:sz="0" w:space="0" w:color="auto"/>
            <w:right w:val="none" w:sz="0" w:space="0" w:color="auto"/>
          </w:divBdr>
        </w:div>
        <w:div w:id="32728511">
          <w:marLeft w:val="480"/>
          <w:marRight w:val="0"/>
          <w:marTop w:val="0"/>
          <w:marBottom w:val="0"/>
          <w:divBdr>
            <w:top w:val="none" w:sz="0" w:space="0" w:color="auto"/>
            <w:left w:val="none" w:sz="0" w:space="0" w:color="auto"/>
            <w:bottom w:val="none" w:sz="0" w:space="0" w:color="auto"/>
            <w:right w:val="none" w:sz="0" w:space="0" w:color="auto"/>
          </w:divBdr>
        </w:div>
        <w:div w:id="1402022090">
          <w:marLeft w:val="480"/>
          <w:marRight w:val="0"/>
          <w:marTop w:val="0"/>
          <w:marBottom w:val="0"/>
          <w:divBdr>
            <w:top w:val="none" w:sz="0" w:space="0" w:color="auto"/>
            <w:left w:val="none" w:sz="0" w:space="0" w:color="auto"/>
            <w:bottom w:val="none" w:sz="0" w:space="0" w:color="auto"/>
            <w:right w:val="none" w:sz="0" w:space="0" w:color="auto"/>
          </w:divBdr>
        </w:div>
        <w:div w:id="1593733381">
          <w:marLeft w:val="480"/>
          <w:marRight w:val="0"/>
          <w:marTop w:val="0"/>
          <w:marBottom w:val="0"/>
          <w:divBdr>
            <w:top w:val="none" w:sz="0" w:space="0" w:color="auto"/>
            <w:left w:val="none" w:sz="0" w:space="0" w:color="auto"/>
            <w:bottom w:val="none" w:sz="0" w:space="0" w:color="auto"/>
            <w:right w:val="none" w:sz="0" w:space="0" w:color="auto"/>
          </w:divBdr>
        </w:div>
        <w:div w:id="1353457005">
          <w:marLeft w:val="480"/>
          <w:marRight w:val="0"/>
          <w:marTop w:val="0"/>
          <w:marBottom w:val="0"/>
          <w:divBdr>
            <w:top w:val="none" w:sz="0" w:space="0" w:color="auto"/>
            <w:left w:val="none" w:sz="0" w:space="0" w:color="auto"/>
            <w:bottom w:val="none" w:sz="0" w:space="0" w:color="auto"/>
            <w:right w:val="none" w:sz="0" w:space="0" w:color="auto"/>
          </w:divBdr>
        </w:div>
        <w:div w:id="237523245">
          <w:marLeft w:val="480"/>
          <w:marRight w:val="0"/>
          <w:marTop w:val="0"/>
          <w:marBottom w:val="0"/>
          <w:divBdr>
            <w:top w:val="none" w:sz="0" w:space="0" w:color="auto"/>
            <w:left w:val="none" w:sz="0" w:space="0" w:color="auto"/>
            <w:bottom w:val="none" w:sz="0" w:space="0" w:color="auto"/>
            <w:right w:val="none" w:sz="0" w:space="0" w:color="auto"/>
          </w:divBdr>
        </w:div>
        <w:div w:id="783039980">
          <w:marLeft w:val="480"/>
          <w:marRight w:val="0"/>
          <w:marTop w:val="0"/>
          <w:marBottom w:val="0"/>
          <w:divBdr>
            <w:top w:val="none" w:sz="0" w:space="0" w:color="auto"/>
            <w:left w:val="none" w:sz="0" w:space="0" w:color="auto"/>
            <w:bottom w:val="none" w:sz="0" w:space="0" w:color="auto"/>
            <w:right w:val="none" w:sz="0" w:space="0" w:color="auto"/>
          </w:divBdr>
        </w:div>
        <w:div w:id="1822038947">
          <w:marLeft w:val="480"/>
          <w:marRight w:val="0"/>
          <w:marTop w:val="0"/>
          <w:marBottom w:val="0"/>
          <w:divBdr>
            <w:top w:val="none" w:sz="0" w:space="0" w:color="auto"/>
            <w:left w:val="none" w:sz="0" w:space="0" w:color="auto"/>
            <w:bottom w:val="none" w:sz="0" w:space="0" w:color="auto"/>
            <w:right w:val="none" w:sz="0" w:space="0" w:color="auto"/>
          </w:divBdr>
        </w:div>
        <w:div w:id="2048600726">
          <w:marLeft w:val="480"/>
          <w:marRight w:val="0"/>
          <w:marTop w:val="0"/>
          <w:marBottom w:val="0"/>
          <w:divBdr>
            <w:top w:val="none" w:sz="0" w:space="0" w:color="auto"/>
            <w:left w:val="none" w:sz="0" w:space="0" w:color="auto"/>
            <w:bottom w:val="none" w:sz="0" w:space="0" w:color="auto"/>
            <w:right w:val="none" w:sz="0" w:space="0" w:color="auto"/>
          </w:divBdr>
        </w:div>
        <w:div w:id="1928683485">
          <w:marLeft w:val="480"/>
          <w:marRight w:val="0"/>
          <w:marTop w:val="0"/>
          <w:marBottom w:val="0"/>
          <w:divBdr>
            <w:top w:val="none" w:sz="0" w:space="0" w:color="auto"/>
            <w:left w:val="none" w:sz="0" w:space="0" w:color="auto"/>
            <w:bottom w:val="none" w:sz="0" w:space="0" w:color="auto"/>
            <w:right w:val="none" w:sz="0" w:space="0" w:color="auto"/>
          </w:divBdr>
        </w:div>
        <w:div w:id="1868563560">
          <w:marLeft w:val="480"/>
          <w:marRight w:val="0"/>
          <w:marTop w:val="0"/>
          <w:marBottom w:val="0"/>
          <w:divBdr>
            <w:top w:val="none" w:sz="0" w:space="0" w:color="auto"/>
            <w:left w:val="none" w:sz="0" w:space="0" w:color="auto"/>
            <w:bottom w:val="none" w:sz="0" w:space="0" w:color="auto"/>
            <w:right w:val="none" w:sz="0" w:space="0" w:color="auto"/>
          </w:divBdr>
        </w:div>
        <w:div w:id="1517184677">
          <w:marLeft w:val="480"/>
          <w:marRight w:val="0"/>
          <w:marTop w:val="0"/>
          <w:marBottom w:val="0"/>
          <w:divBdr>
            <w:top w:val="none" w:sz="0" w:space="0" w:color="auto"/>
            <w:left w:val="none" w:sz="0" w:space="0" w:color="auto"/>
            <w:bottom w:val="none" w:sz="0" w:space="0" w:color="auto"/>
            <w:right w:val="none" w:sz="0" w:space="0" w:color="auto"/>
          </w:divBdr>
        </w:div>
        <w:div w:id="1679579509">
          <w:marLeft w:val="480"/>
          <w:marRight w:val="0"/>
          <w:marTop w:val="0"/>
          <w:marBottom w:val="0"/>
          <w:divBdr>
            <w:top w:val="none" w:sz="0" w:space="0" w:color="auto"/>
            <w:left w:val="none" w:sz="0" w:space="0" w:color="auto"/>
            <w:bottom w:val="none" w:sz="0" w:space="0" w:color="auto"/>
            <w:right w:val="none" w:sz="0" w:space="0" w:color="auto"/>
          </w:divBdr>
        </w:div>
        <w:div w:id="1460343025">
          <w:marLeft w:val="480"/>
          <w:marRight w:val="0"/>
          <w:marTop w:val="0"/>
          <w:marBottom w:val="0"/>
          <w:divBdr>
            <w:top w:val="none" w:sz="0" w:space="0" w:color="auto"/>
            <w:left w:val="none" w:sz="0" w:space="0" w:color="auto"/>
            <w:bottom w:val="none" w:sz="0" w:space="0" w:color="auto"/>
            <w:right w:val="none" w:sz="0" w:space="0" w:color="auto"/>
          </w:divBdr>
        </w:div>
        <w:div w:id="1828587609">
          <w:marLeft w:val="480"/>
          <w:marRight w:val="0"/>
          <w:marTop w:val="0"/>
          <w:marBottom w:val="0"/>
          <w:divBdr>
            <w:top w:val="none" w:sz="0" w:space="0" w:color="auto"/>
            <w:left w:val="none" w:sz="0" w:space="0" w:color="auto"/>
            <w:bottom w:val="none" w:sz="0" w:space="0" w:color="auto"/>
            <w:right w:val="none" w:sz="0" w:space="0" w:color="auto"/>
          </w:divBdr>
        </w:div>
        <w:div w:id="1425883133">
          <w:marLeft w:val="480"/>
          <w:marRight w:val="0"/>
          <w:marTop w:val="0"/>
          <w:marBottom w:val="0"/>
          <w:divBdr>
            <w:top w:val="none" w:sz="0" w:space="0" w:color="auto"/>
            <w:left w:val="none" w:sz="0" w:space="0" w:color="auto"/>
            <w:bottom w:val="none" w:sz="0" w:space="0" w:color="auto"/>
            <w:right w:val="none" w:sz="0" w:space="0" w:color="auto"/>
          </w:divBdr>
        </w:div>
        <w:div w:id="355467614">
          <w:marLeft w:val="480"/>
          <w:marRight w:val="0"/>
          <w:marTop w:val="0"/>
          <w:marBottom w:val="0"/>
          <w:divBdr>
            <w:top w:val="none" w:sz="0" w:space="0" w:color="auto"/>
            <w:left w:val="none" w:sz="0" w:space="0" w:color="auto"/>
            <w:bottom w:val="none" w:sz="0" w:space="0" w:color="auto"/>
            <w:right w:val="none" w:sz="0" w:space="0" w:color="auto"/>
          </w:divBdr>
        </w:div>
        <w:div w:id="55208233">
          <w:marLeft w:val="480"/>
          <w:marRight w:val="0"/>
          <w:marTop w:val="0"/>
          <w:marBottom w:val="0"/>
          <w:divBdr>
            <w:top w:val="none" w:sz="0" w:space="0" w:color="auto"/>
            <w:left w:val="none" w:sz="0" w:space="0" w:color="auto"/>
            <w:bottom w:val="none" w:sz="0" w:space="0" w:color="auto"/>
            <w:right w:val="none" w:sz="0" w:space="0" w:color="auto"/>
          </w:divBdr>
        </w:div>
        <w:div w:id="2023163114">
          <w:marLeft w:val="480"/>
          <w:marRight w:val="0"/>
          <w:marTop w:val="0"/>
          <w:marBottom w:val="0"/>
          <w:divBdr>
            <w:top w:val="none" w:sz="0" w:space="0" w:color="auto"/>
            <w:left w:val="none" w:sz="0" w:space="0" w:color="auto"/>
            <w:bottom w:val="none" w:sz="0" w:space="0" w:color="auto"/>
            <w:right w:val="none" w:sz="0" w:space="0" w:color="auto"/>
          </w:divBdr>
        </w:div>
        <w:div w:id="343702628">
          <w:marLeft w:val="480"/>
          <w:marRight w:val="0"/>
          <w:marTop w:val="0"/>
          <w:marBottom w:val="0"/>
          <w:divBdr>
            <w:top w:val="none" w:sz="0" w:space="0" w:color="auto"/>
            <w:left w:val="none" w:sz="0" w:space="0" w:color="auto"/>
            <w:bottom w:val="none" w:sz="0" w:space="0" w:color="auto"/>
            <w:right w:val="none" w:sz="0" w:space="0" w:color="auto"/>
          </w:divBdr>
        </w:div>
        <w:div w:id="31074385">
          <w:marLeft w:val="480"/>
          <w:marRight w:val="0"/>
          <w:marTop w:val="0"/>
          <w:marBottom w:val="0"/>
          <w:divBdr>
            <w:top w:val="none" w:sz="0" w:space="0" w:color="auto"/>
            <w:left w:val="none" w:sz="0" w:space="0" w:color="auto"/>
            <w:bottom w:val="none" w:sz="0" w:space="0" w:color="auto"/>
            <w:right w:val="none" w:sz="0" w:space="0" w:color="auto"/>
          </w:divBdr>
        </w:div>
        <w:div w:id="814415891">
          <w:marLeft w:val="480"/>
          <w:marRight w:val="0"/>
          <w:marTop w:val="0"/>
          <w:marBottom w:val="0"/>
          <w:divBdr>
            <w:top w:val="none" w:sz="0" w:space="0" w:color="auto"/>
            <w:left w:val="none" w:sz="0" w:space="0" w:color="auto"/>
            <w:bottom w:val="none" w:sz="0" w:space="0" w:color="auto"/>
            <w:right w:val="none" w:sz="0" w:space="0" w:color="auto"/>
          </w:divBdr>
        </w:div>
        <w:div w:id="21636914">
          <w:marLeft w:val="480"/>
          <w:marRight w:val="0"/>
          <w:marTop w:val="0"/>
          <w:marBottom w:val="0"/>
          <w:divBdr>
            <w:top w:val="none" w:sz="0" w:space="0" w:color="auto"/>
            <w:left w:val="none" w:sz="0" w:space="0" w:color="auto"/>
            <w:bottom w:val="none" w:sz="0" w:space="0" w:color="auto"/>
            <w:right w:val="none" w:sz="0" w:space="0" w:color="auto"/>
          </w:divBdr>
        </w:div>
        <w:div w:id="197009550">
          <w:marLeft w:val="480"/>
          <w:marRight w:val="0"/>
          <w:marTop w:val="0"/>
          <w:marBottom w:val="0"/>
          <w:divBdr>
            <w:top w:val="none" w:sz="0" w:space="0" w:color="auto"/>
            <w:left w:val="none" w:sz="0" w:space="0" w:color="auto"/>
            <w:bottom w:val="none" w:sz="0" w:space="0" w:color="auto"/>
            <w:right w:val="none" w:sz="0" w:space="0" w:color="auto"/>
          </w:divBdr>
        </w:div>
        <w:div w:id="1116755124">
          <w:marLeft w:val="480"/>
          <w:marRight w:val="0"/>
          <w:marTop w:val="0"/>
          <w:marBottom w:val="0"/>
          <w:divBdr>
            <w:top w:val="none" w:sz="0" w:space="0" w:color="auto"/>
            <w:left w:val="none" w:sz="0" w:space="0" w:color="auto"/>
            <w:bottom w:val="none" w:sz="0" w:space="0" w:color="auto"/>
            <w:right w:val="none" w:sz="0" w:space="0" w:color="auto"/>
          </w:divBdr>
        </w:div>
        <w:div w:id="139807301">
          <w:marLeft w:val="480"/>
          <w:marRight w:val="0"/>
          <w:marTop w:val="0"/>
          <w:marBottom w:val="0"/>
          <w:divBdr>
            <w:top w:val="none" w:sz="0" w:space="0" w:color="auto"/>
            <w:left w:val="none" w:sz="0" w:space="0" w:color="auto"/>
            <w:bottom w:val="none" w:sz="0" w:space="0" w:color="auto"/>
            <w:right w:val="none" w:sz="0" w:space="0" w:color="auto"/>
          </w:divBdr>
        </w:div>
        <w:div w:id="2127893599">
          <w:marLeft w:val="480"/>
          <w:marRight w:val="0"/>
          <w:marTop w:val="0"/>
          <w:marBottom w:val="0"/>
          <w:divBdr>
            <w:top w:val="none" w:sz="0" w:space="0" w:color="auto"/>
            <w:left w:val="none" w:sz="0" w:space="0" w:color="auto"/>
            <w:bottom w:val="none" w:sz="0" w:space="0" w:color="auto"/>
            <w:right w:val="none" w:sz="0" w:space="0" w:color="auto"/>
          </w:divBdr>
        </w:div>
        <w:div w:id="1444157229">
          <w:marLeft w:val="480"/>
          <w:marRight w:val="0"/>
          <w:marTop w:val="0"/>
          <w:marBottom w:val="0"/>
          <w:divBdr>
            <w:top w:val="none" w:sz="0" w:space="0" w:color="auto"/>
            <w:left w:val="none" w:sz="0" w:space="0" w:color="auto"/>
            <w:bottom w:val="none" w:sz="0" w:space="0" w:color="auto"/>
            <w:right w:val="none" w:sz="0" w:space="0" w:color="auto"/>
          </w:divBdr>
        </w:div>
        <w:div w:id="931552519">
          <w:marLeft w:val="480"/>
          <w:marRight w:val="0"/>
          <w:marTop w:val="0"/>
          <w:marBottom w:val="0"/>
          <w:divBdr>
            <w:top w:val="none" w:sz="0" w:space="0" w:color="auto"/>
            <w:left w:val="none" w:sz="0" w:space="0" w:color="auto"/>
            <w:bottom w:val="none" w:sz="0" w:space="0" w:color="auto"/>
            <w:right w:val="none" w:sz="0" w:space="0" w:color="auto"/>
          </w:divBdr>
        </w:div>
        <w:div w:id="1714109565">
          <w:marLeft w:val="480"/>
          <w:marRight w:val="0"/>
          <w:marTop w:val="0"/>
          <w:marBottom w:val="0"/>
          <w:divBdr>
            <w:top w:val="none" w:sz="0" w:space="0" w:color="auto"/>
            <w:left w:val="none" w:sz="0" w:space="0" w:color="auto"/>
            <w:bottom w:val="none" w:sz="0" w:space="0" w:color="auto"/>
            <w:right w:val="none" w:sz="0" w:space="0" w:color="auto"/>
          </w:divBdr>
        </w:div>
        <w:div w:id="1422484855">
          <w:marLeft w:val="480"/>
          <w:marRight w:val="0"/>
          <w:marTop w:val="0"/>
          <w:marBottom w:val="0"/>
          <w:divBdr>
            <w:top w:val="none" w:sz="0" w:space="0" w:color="auto"/>
            <w:left w:val="none" w:sz="0" w:space="0" w:color="auto"/>
            <w:bottom w:val="none" w:sz="0" w:space="0" w:color="auto"/>
            <w:right w:val="none" w:sz="0" w:space="0" w:color="auto"/>
          </w:divBdr>
        </w:div>
        <w:div w:id="2040154444">
          <w:marLeft w:val="480"/>
          <w:marRight w:val="0"/>
          <w:marTop w:val="0"/>
          <w:marBottom w:val="0"/>
          <w:divBdr>
            <w:top w:val="none" w:sz="0" w:space="0" w:color="auto"/>
            <w:left w:val="none" w:sz="0" w:space="0" w:color="auto"/>
            <w:bottom w:val="none" w:sz="0" w:space="0" w:color="auto"/>
            <w:right w:val="none" w:sz="0" w:space="0" w:color="auto"/>
          </w:divBdr>
        </w:div>
        <w:div w:id="927928560">
          <w:marLeft w:val="480"/>
          <w:marRight w:val="0"/>
          <w:marTop w:val="0"/>
          <w:marBottom w:val="0"/>
          <w:divBdr>
            <w:top w:val="none" w:sz="0" w:space="0" w:color="auto"/>
            <w:left w:val="none" w:sz="0" w:space="0" w:color="auto"/>
            <w:bottom w:val="none" w:sz="0" w:space="0" w:color="auto"/>
            <w:right w:val="none" w:sz="0" w:space="0" w:color="auto"/>
          </w:divBdr>
        </w:div>
      </w:divsChild>
    </w:div>
    <w:div w:id="1558668752">
      <w:bodyDiv w:val="1"/>
      <w:marLeft w:val="0"/>
      <w:marRight w:val="0"/>
      <w:marTop w:val="0"/>
      <w:marBottom w:val="0"/>
      <w:divBdr>
        <w:top w:val="none" w:sz="0" w:space="0" w:color="auto"/>
        <w:left w:val="none" w:sz="0" w:space="0" w:color="auto"/>
        <w:bottom w:val="none" w:sz="0" w:space="0" w:color="auto"/>
        <w:right w:val="none" w:sz="0" w:space="0" w:color="auto"/>
      </w:divBdr>
    </w:div>
    <w:div w:id="1561094697">
      <w:bodyDiv w:val="1"/>
      <w:marLeft w:val="0"/>
      <w:marRight w:val="0"/>
      <w:marTop w:val="0"/>
      <w:marBottom w:val="0"/>
      <w:divBdr>
        <w:top w:val="none" w:sz="0" w:space="0" w:color="auto"/>
        <w:left w:val="none" w:sz="0" w:space="0" w:color="auto"/>
        <w:bottom w:val="none" w:sz="0" w:space="0" w:color="auto"/>
        <w:right w:val="none" w:sz="0" w:space="0" w:color="auto"/>
      </w:divBdr>
    </w:div>
    <w:div w:id="1562405702">
      <w:bodyDiv w:val="1"/>
      <w:marLeft w:val="0"/>
      <w:marRight w:val="0"/>
      <w:marTop w:val="0"/>
      <w:marBottom w:val="0"/>
      <w:divBdr>
        <w:top w:val="none" w:sz="0" w:space="0" w:color="auto"/>
        <w:left w:val="none" w:sz="0" w:space="0" w:color="auto"/>
        <w:bottom w:val="none" w:sz="0" w:space="0" w:color="auto"/>
        <w:right w:val="none" w:sz="0" w:space="0" w:color="auto"/>
      </w:divBdr>
    </w:div>
    <w:div w:id="1562591544">
      <w:bodyDiv w:val="1"/>
      <w:marLeft w:val="0"/>
      <w:marRight w:val="0"/>
      <w:marTop w:val="0"/>
      <w:marBottom w:val="0"/>
      <w:divBdr>
        <w:top w:val="none" w:sz="0" w:space="0" w:color="auto"/>
        <w:left w:val="none" w:sz="0" w:space="0" w:color="auto"/>
        <w:bottom w:val="none" w:sz="0" w:space="0" w:color="auto"/>
        <w:right w:val="none" w:sz="0" w:space="0" w:color="auto"/>
      </w:divBdr>
    </w:div>
    <w:div w:id="1563177760">
      <w:bodyDiv w:val="1"/>
      <w:marLeft w:val="0"/>
      <w:marRight w:val="0"/>
      <w:marTop w:val="0"/>
      <w:marBottom w:val="0"/>
      <w:divBdr>
        <w:top w:val="none" w:sz="0" w:space="0" w:color="auto"/>
        <w:left w:val="none" w:sz="0" w:space="0" w:color="auto"/>
        <w:bottom w:val="none" w:sz="0" w:space="0" w:color="auto"/>
        <w:right w:val="none" w:sz="0" w:space="0" w:color="auto"/>
      </w:divBdr>
    </w:div>
    <w:div w:id="1563295779">
      <w:bodyDiv w:val="1"/>
      <w:marLeft w:val="0"/>
      <w:marRight w:val="0"/>
      <w:marTop w:val="0"/>
      <w:marBottom w:val="0"/>
      <w:divBdr>
        <w:top w:val="none" w:sz="0" w:space="0" w:color="auto"/>
        <w:left w:val="none" w:sz="0" w:space="0" w:color="auto"/>
        <w:bottom w:val="none" w:sz="0" w:space="0" w:color="auto"/>
        <w:right w:val="none" w:sz="0" w:space="0" w:color="auto"/>
      </w:divBdr>
    </w:div>
    <w:div w:id="1564175292">
      <w:bodyDiv w:val="1"/>
      <w:marLeft w:val="0"/>
      <w:marRight w:val="0"/>
      <w:marTop w:val="0"/>
      <w:marBottom w:val="0"/>
      <w:divBdr>
        <w:top w:val="none" w:sz="0" w:space="0" w:color="auto"/>
        <w:left w:val="none" w:sz="0" w:space="0" w:color="auto"/>
        <w:bottom w:val="none" w:sz="0" w:space="0" w:color="auto"/>
        <w:right w:val="none" w:sz="0" w:space="0" w:color="auto"/>
      </w:divBdr>
    </w:div>
    <w:div w:id="1579090848">
      <w:bodyDiv w:val="1"/>
      <w:marLeft w:val="0"/>
      <w:marRight w:val="0"/>
      <w:marTop w:val="0"/>
      <w:marBottom w:val="0"/>
      <w:divBdr>
        <w:top w:val="none" w:sz="0" w:space="0" w:color="auto"/>
        <w:left w:val="none" w:sz="0" w:space="0" w:color="auto"/>
        <w:bottom w:val="none" w:sz="0" w:space="0" w:color="auto"/>
        <w:right w:val="none" w:sz="0" w:space="0" w:color="auto"/>
      </w:divBdr>
    </w:div>
    <w:div w:id="1581672321">
      <w:bodyDiv w:val="1"/>
      <w:marLeft w:val="0"/>
      <w:marRight w:val="0"/>
      <w:marTop w:val="0"/>
      <w:marBottom w:val="0"/>
      <w:divBdr>
        <w:top w:val="none" w:sz="0" w:space="0" w:color="auto"/>
        <w:left w:val="none" w:sz="0" w:space="0" w:color="auto"/>
        <w:bottom w:val="none" w:sz="0" w:space="0" w:color="auto"/>
        <w:right w:val="none" w:sz="0" w:space="0" w:color="auto"/>
      </w:divBdr>
    </w:div>
    <w:div w:id="1589653914">
      <w:bodyDiv w:val="1"/>
      <w:marLeft w:val="0"/>
      <w:marRight w:val="0"/>
      <w:marTop w:val="0"/>
      <w:marBottom w:val="0"/>
      <w:divBdr>
        <w:top w:val="none" w:sz="0" w:space="0" w:color="auto"/>
        <w:left w:val="none" w:sz="0" w:space="0" w:color="auto"/>
        <w:bottom w:val="none" w:sz="0" w:space="0" w:color="auto"/>
        <w:right w:val="none" w:sz="0" w:space="0" w:color="auto"/>
      </w:divBdr>
    </w:div>
    <w:div w:id="1596400962">
      <w:bodyDiv w:val="1"/>
      <w:marLeft w:val="0"/>
      <w:marRight w:val="0"/>
      <w:marTop w:val="0"/>
      <w:marBottom w:val="0"/>
      <w:divBdr>
        <w:top w:val="none" w:sz="0" w:space="0" w:color="auto"/>
        <w:left w:val="none" w:sz="0" w:space="0" w:color="auto"/>
        <w:bottom w:val="none" w:sz="0" w:space="0" w:color="auto"/>
        <w:right w:val="none" w:sz="0" w:space="0" w:color="auto"/>
      </w:divBdr>
    </w:div>
    <w:div w:id="1608153521">
      <w:bodyDiv w:val="1"/>
      <w:marLeft w:val="0"/>
      <w:marRight w:val="0"/>
      <w:marTop w:val="0"/>
      <w:marBottom w:val="0"/>
      <w:divBdr>
        <w:top w:val="none" w:sz="0" w:space="0" w:color="auto"/>
        <w:left w:val="none" w:sz="0" w:space="0" w:color="auto"/>
        <w:bottom w:val="none" w:sz="0" w:space="0" w:color="auto"/>
        <w:right w:val="none" w:sz="0" w:space="0" w:color="auto"/>
      </w:divBdr>
    </w:div>
    <w:div w:id="1610430367">
      <w:bodyDiv w:val="1"/>
      <w:marLeft w:val="0"/>
      <w:marRight w:val="0"/>
      <w:marTop w:val="0"/>
      <w:marBottom w:val="0"/>
      <w:divBdr>
        <w:top w:val="none" w:sz="0" w:space="0" w:color="auto"/>
        <w:left w:val="none" w:sz="0" w:space="0" w:color="auto"/>
        <w:bottom w:val="none" w:sz="0" w:space="0" w:color="auto"/>
        <w:right w:val="none" w:sz="0" w:space="0" w:color="auto"/>
      </w:divBdr>
    </w:div>
    <w:div w:id="1617788373">
      <w:bodyDiv w:val="1"/>
      <w:marLeft w:val="0"/>
      <w:marRight w:val="0"/>
      <w:marTop w:val="0"/>
      <w:marBottom w:val="0"/>
      <w:divBdr>
        <w:top w:val="none" w:sz="0" w:space="0" w:color="auto"/>
        <w:left w:val="none" w:sz="0" w:space="0" w:color="auto"/>
        <w:bottom w:val="none" w:sz="0" w:space="0" w:color="auto"/>
        <w:right w:val="none" w:sz="0" w:space="0" w:color="auto"/>
      </w:divBdr>
    </w:div>
    <w:div w:id="1618758157">
      <w:bodyDiv w:val="1"/>
      <w:marLeft w:val="0"/>
      <w:marRight w:val="0"/>
      <w:marTop w:val="0"/>
      <w:marBottom w:val="0"/>
      <w:divBdr>
        <w:top w:val="none" w:sz="0" w:space="0" w:color="auto"/>
        <w:left w:val="none" w:sz="0" w:space="0" w:color="auto"/>
        <w:bottom w:val="none" w:sz="0" w:space="0" w:color="auto"/>
        <w:right w:val="none" w:sz="0" w:space="0" w:color="auto"/>
      </w:divBdr>
    </w:div>
    <w:div w:id="1619606040">
      <w:bodyDiv w:val="1"/>
      <w:marLeft w:val="0"/>
      <w:marRight w:val="0"/>
      <w:marTop w:val="0"/>
      <w:marBottom w:val="0"/>
      <w:divBdr>
        <w:top w:val="none" w:sz="0" w:space="0" w:color="auto"/>
        <w:left w:val="none" w:sz="0" w:space="0" w:color="auto"/>
        <w:bottom w:val="none" w:sz="0" w:space="0" w:color="auto"/>
        <w:right w:val="none" w:sz="0" w:space="0" w:color="auto"/>
      </w:divBdr>
    </w:div>
    <w:div w:id="1623338481">
      <w:bodyDiv w:val="1"/>
      <w:marLeft w:val="0"/>
      <w:marRight w:val="0"/>
      <w:marTop w:val="0"/>
      <w:marBottom w:val="0"/>
      <w:divBdr>
        <w:top w:val="none" w:sz="0" w:space="0" w:color="auto"/>
        <w:left w:val="none" w:sz="0" w:space="0" w:color="auto"/>
        <w:bottom w:val="none" w:sz="0" w:space="0" w:color="auto"/>
        <w:right w:val="none" w:sz="0" w:space="0" w:color="auto"/>
      </w:divBdr>
      <w:divsChild>
        <w:div w:id="1721637705">
          <w:marLeft w:val="-645"/>
          <w:marRight w:val="0"/>
          <w:marTop w:val="0"/>
          <w:marBottom w:val="0"/>
          <w:divBdr>
            <w:top w:val="none" w:sz="0" w:space="0" w:color="auto"/>
            <w:left w:val="none" w:sz="0" w:space="0" w:color="auto"/>
            <w:bottom w:val="none" w:sz="0" w:space="0" w:color="auto"/>
            <w:right w:val="none" w:sz="0" w:space="0" w:color="auto"/>
          </w:divBdr>
        </w:div>
      </w:divsChild>
    </w:div>
    <w:div w:id="1624311160">
      <w:bodyDiv w:val="1"/>
      <w:marLeft w:val="0"/>
      <w:marRight w:val="0"/>
      <w:marTop w:val="0"/>
      <w:marBottom w:val="0"/>
      <w:divBdr>
        <w:top w:val="none" w:sz="0" w:space="0" w:color="auto"/>
        <w:left w:val="none" w:sz="0" w:space="0" w:color="auto"/>
        <w:bottom w:val="none" w:sz="0" w:space="0" w:color="auto"/>
        <w:right w:val="none" w:sz="0" w:space="0" w:color="auto"/>
      </w:divBdr>
    </w:div>
    <w:div w:id="1630935532">
      <w:bodyDiv w:val="1"/>
      <w:marLeft w:val="0"/>
      <w:marRight w:val="0"/>
      <w:marTop w:val="0"/>
      <w:marBottom w:val="0"/>
      <w:divBdr>
        <w:top w:val="none" w:sz="0" w:space="0" w:color="auto"/>
        <w:left w:val="none" w:sz="0" w:space="0" w:color="auto"/>
        <w:bottom w:val="none" w:sz="0" w:space="0" w:color="auto"/>
        <w:right w:val="none" w:sz="0" w:space="0" w:color="auto"/>
      </w:divBdr>
      <w:divsChild>
        <w:div w:id="1629579917">
          <w:marLeft w:val="480"/>
          <w:marRight w:val="0"/>
          <w:marTop w:val="0"/>
          <w:marBottom w:val="0"/>
          <w:divBdr>
            <w:top w:val="none" w:sz="0" w:space="0" w:color="auto"/>
            <w:left w:val="none" w:sz="0" w:space="0" w:color="auto"/>
            <w:bottom w:val="none" w:sz="0" w:space="0" w:color="auto"/>
            <w:right w:val="none" w:sz="0" w:space="0" w:color="auto"/>
          </w:divBdr>
        </w:div>
        <w:div w:id="876816504">
          <w:marLeft w:val="480"/>
          <w:marRight w:val="0"/>
          <w:marTop w:val="0"/>
          <w:marBottom w:val="0"/>
          <w:divBdr>
            <w:top w:val="none" w:sz="0" w:space="0" w:color="auto"/>
            <w:left w:val="none" w:sz="0" w:space="0" w:color="auto"/>
            <w:bottom w:val="none" w:sz="0" w:space="0" w:color="auto"/>
            <w:right w:val="none" w:sz="0" w:space="0" w:color="auto"/>
          </w:divBdr>
        </w:div>
        <w:div w:id="1357198952">
          <w:marLeft w:val="480"/>
          <w:marRight w:val="0"/>
          <w:marTop w:val="0"/>
          <w:marBottom w:val="0"/>
          <w:divBdr>
            <w:top w:val="none" w:sz="0" w:space="0" w:color="auto"/>
            <w:left w:val="none" w:sz="0" w:space="0" w:color="auto"/>
            <w:bottom w:val="none" w:sz="0" w:space="0" w:color="auto"/>
            <w:right w:val="none" w:sz="0" w:space="0" w:color="auto"/>
          </w:divBdr>
        </w:div>
        <w:div w:id="333266918">
          <w:marLeft w:val="480"/>
          <w:marRight w:val="0"/>
          <w:marTop w:val="0"/>
          <w:marBottom w:val="0"/>
          <w:divBdr>
            <w:top w:val="none" w:sz="0" w:space="0" w:color="auto"/>
            <w:left w:val="none" w:sz="0" w:space="0" w:color="auto"/>
            <w:bottom w:val="none" w:sz="0" w:space="0" w:color="auto"/>
            <w:right w:val="none" w:sz="0" w:space="0" w:color="auto"/>
          </w:divBdr>
        </w:div>
        <w:div w:id="1419207759">
          <w:marLeft w:val="480"/>
          <w:marRight w:val="0"/>
          <w:marTop w:val="0"/>
          <w:marBottom w:val="0"/>
          <w:divBdr>
            <w:top w:val="none" w:sz="0" w:space="0" w:color="auto"/>
            <w:left w:val="none" w:sz="0" w:space="0" w:color="auto"/>
            <w:bottom w:val="none" w:sz="0" w:space="0" w:color="auto"/>
            <w:right w:val="none" w:sz="0" w:space="0" w:color="auto"/>
          </w:divBdr>
        </w:div>
        <w:div w:id="1648389802">
          <w:marLeft w:val="480"/>
          <w:marRight w:val="0"/>
          <w:marTop w:val="0"/>
          <w:marBottom w:val="0"/>
          <w:divBdr>
            <w:top w:val="none" w:sz="0" w:space="0" w:color="auto"/>
            <w:left w:val="none" w:sz="0" w:space="0" w:color="auto"/>
            <w:bottom w:val="none" w:sz="0" w:space="0" w:color="auto"/>
            <w:right w:val="none" w:sz="0" w:space="0" w:color="auto"/>
          </w:divBdr>
        </w:div>
        <w:div w:id="849220232">
          <w:marLeft w:val="480"/>
          <w:marRight w:val="0"/>
          <w:marTop w:val="0"/>
          <w:marBottom w:val="0"/>
          <w:divBdr>
            <w:top w:val="none" w:sz="0" w:space="0" w:color="auto"/>
            <w:left w:val="none" w:sz="0" w:space="0" w:color="auto"/>
            <w:bottom w:val="none" w:sz="0" w:space="0" w:color="auto"/>
            <w:right w:val="none" w:sz="0" w:space="0" w:color="auto"/>
          </w:divBdr>
        </w:div>
        <w:div w:id="571768610">
          <w:marLeft w:val="480"/>
          <w:marRight w:val="0"/>
          <w:marTop w:val="0"/>
          <w:marBottom w:val="0"/>
          <w:divBdr>
            <w:top w:val="none" w:sz="0" w:space="0" w:color="auto"/>
            <w:left w:val="none" w:sz="0" w:space="0" w:color="auto"/>
            <w:bottom w:val="none" w:sz="0" w:space="0" w:color="auto"/>
            <w:right w:val="none" w:sz="0" w:space="0" w:color="auto"/>
          </w:divBdr>
        </w:div>
        <w:div w:id="1951011297">
          <w:marLeft w:val="480"/>
          <w:marRight w:val="0"/>
          <w:marTop w:val="0"/>
          <w:marBottom w:val="0"/>
          <w:divBdr>
            <w:top w:val="none" w:sz="0" w:space="0" w:color="auto"/>
            <w:left w:val="none" w:sz="0" w:space="0" w:color="auto"/>
            <w:bottom w:val="none" w:sz="0" w:space="0" w:color="auto"/>
            <w:right w:val="none" w:sz="0" w:space="0" w:color="auto"/>
          </w:divBdr>
        </w:div>
        <w:div w:id="1842550187">
          <w:marLeft w:val="480"/>
          <w:marRight w:val="0"/>
          <w:marTop w:val="0"/>
          <w:marBottom w:val="0"/>
          <w:divBdr>
            <w:top w:val="none" w:sz="0" w:space="0" w:color="auto"/>
            <w:left w:val="none" w:sz="0" w:space="0" w:color="auto"/>
            <w:bottom w:val="none" w:sz="0" w:space="0" w:color="auto"/>
            <w:right w:val="none" w:sz="0" w:space="0" w:color="auto"/>
          </w:divBdr>
        </w:div>
        <w:div w:id="1796756243">
          <w:marLeft w:val="480"/>
          <w:marRight w:val="0"/>
          <w:marTop w:val="0"/>
          <w:marBottom w:val="0"/>
          <w:divBdr>
            <w:top w:val="none" w:sz="0" w:space="0" w:color="auto"/>
            <w:left w:val="none" w:sz="0" w:space="0" w:color="auto"/>
            <w:bottom w:val="none" w:sz="0" w:space="0" w:color="auto"/>
            <w:right w:val="none" w:sz="0" w:space="0" w:color="auto"/>
          </w:divBdr>
        </w:div>
        <w:div w:id="1901939420">
          <w:marLeft w:val="480"/>
          <w:marRight w:val="0"/>
          <w:marTop w:val="0"/>
          <w:marBottom w:val="0"/>
          <w:divBdr>
            <w:top w:val="none" w:sz="0" w:space="0" w:color="auto"/>
            <w:left w:val="none" w:sz="0" w:space="0" w:color="auto"/>
            <w:bottom w:val="none" w:sz="0" w:space="0" w:color="auto"/>
            <w:right w:val="none" w:sz="0" w:space="0" w:color="auto"/>
          </w:divBdr>
        </w:div>
        <w:div w:id="1179662971">
          <w:marLeft w:val="480"/>
          <w:marRight w:val="0"/>
          <w:marTop w:val="0"/>
          <w:marBottom w:val="0"/>
          <w:divBdr>
            <w:top w:val="none" w:sz="0" w:space="0" w:color="auto"/>
            <w:left w:val="none" w:sz="0" w:space="0" w:color="auto"/>
            <w:bottom w:val="none" w:sz="0" w:space="0" w:color="auto"/>
            <w:right w:val="none" w:sz="0" w:space="0" w:color="auto"/>
          </w:divBdr>
        </w:div>
        <w:div w:id="776371349">
          <w:marLeft w:val="480"/>
          <w:marRight w:val="0"/>
          <w:marTop w:val="0"/>
          <w:marBottom w:val="0"/>
          <w:divBdr>
            <w:top w:val="none" w:sz="0" w:space="0" w:color="auto"/>
            <w:left w:val="none" w:sz="0" w:space="0" w:color="auto"/>
            <w:bottom w:val="none" w:sz="0" w:space="0" w:color="auto"/>
            <w:right w:val="none" w:sz="0" w:space="0" w:color="auto"/>
          </w:divBdr>
        </w:div>
        <w:div w:id="545796067">
          <w:marLeft w:val="480"/>
          <w:marRight w:val="0"/>
          <w:marTop w:val="0"/>
          <w:marBottom w:val="0"/>
          <w:divBdr>
            <w:top w:val="none" w:sz="0" w:space="0" w:color="auto"/>
            <w:left w:val="none" w:sz="0" w:space="0" w:color="auto"/>
            <w:bottom w:val="none" w:sz="0" w:space="0" w:color="auto"/>
            <w:right w:val="none" w:sz="0" w:space="0" w:color="auto"/>
          </w:divBdr>
        </w:div>
        <w:div w:id="1343582869">
          <w:marLeft w:val="480"/>
          <w:marRight w:val="0"/>
          <w:marTop w:val="0"/>
          <w:marBottom w:val="0"/>
          <w:divBdr>
            <w:top w:val="none" w:sz="0" w:space="0" w:color="auto"/>
            <w:left w:val="none" w:sz="0" w:space="0" w:color="auto"/>
            <w:bottom w:val="none" w:sz="0" w:space="0" w:color="auto"/>
            <w:right w:val="none" w:sz="0" w:space="0" w:color="auto"/>
          </w:divBdr>
        </w:div>
        <w:div w:id="727338846">
          <w:marLeft w:val="480"/>
          <w:marRight w:val="0"/>
          <w:marTop w:val="0"/>
          <w:marBottom w:val="0"/>
          <w:divBdr>
            <w:top w:val="none" w:sz="0" w:space="0" w:color="auto"/>
            <w:left w:val="none" w:sz="0" w:space="0" w:color="auto"/>
            <w:bottom w:val="none" w:sz="0" w:space="0" w:color="auto"/>
            <w:right w:val="none" w:sz="0" w:space="0" w:color="auto"/>
          </w:divBdr>
        </w:div>
        <w:div w:id="1570845058">
          <w:marLeft w:val="480"/>
          <w:marRight w:val="0"/>
          <w:marTop w:val="0"/>
          <w:marBottom w:val="0"/>
          <w:divBdr>
            <w:top w:val="none" w:sz="0" w:space="0" w:color="auto"/>
            <w:left w:val="none" w:sz="0" w:space="0" w:color="auto"/>
            <w:bottom w:val="none" w:sz="0" w:space="0" w:color="auto"/>
            <w:right w:val="none" w:sz="0" w:space="0" w:color="auto"/>
          </w:divBdr>
        </w:div>
        <w:div w:id="1981495049">
          <w:marLeft w:val="480"/>
          <w:marRight w:val="0"/>
          <w:marTop w:val="0"/>
          <w:marBottom w:val="0"/>
          <w:divBdr>
            <w:top w:val="none" w:sz="0" w:space="0" w:color="auto"/>
            <w:left w:val="none" w:sz="0" w:space="0" w:color="auto"/>
            <w:bottom w:val="none" w:sz="0" w:space="0" w:color="auto"/>
            <w:right w:val="none" w:sz="0" w:space="0" w:color="auto"/>
          </w:divBdr>
        </w:div>
        <w:div w:id="398139505">
          <w:marLeft w:val="480"/>
          <w:marRight w:val="0"/>
          <w:marTop w:val="0"/>
          <w:marBottom w:val="0"/>
          <w:divBdr>
            <w:top w:val="none" w:sz="0" w:space="0" w:color="auto"/>
            <w:left w:val="none" w:sz="0" w:space="0" w:color="auto"/>
            <w:bottom w:val="none" w:sz="0" w:space="0" w:color="auto"/>
            <w:right w:val="none" w:sz="0" w:space="0" w:color="auto"/>
          </w:divBdr>
        </w:div>
        <w:div w:id="1133212363">
          <w:marLeft w:val="480"/>
          <w:marRight w:val="0"/>
          <w:marTop w:val="0"/>
          <w:marBottom w:val="0"/>
          <w:divBdr>
            <w:top w:val="none" w:sz="0" w:space="0" w:color="auto"/>
            <w:left w:val="none" w:sz="0" w:space="0" w:color="auto"/>
            <w:bottom w:val="none" w:sz="0" w:space="0" w:color="auto"/>
            <w:right w:val="none" w:sz="0" w:space="0" w:color="auto"/>
          </w:divBdr>
        </w:div>
        <w:div w:id="1730881449">
          <w:marLeft w:val="480"/>
          <w:marRight w:val="0"/>
          <w:marTop w:val="0"/>
          <w:marBottom w:val="0"/>
          <w:divBdr>
            <w:top w:val="none" w:sz="0" w:space="0" w:color="auto"/>
            <w:left w:val="none" w:sz="0" w:space="0" w:color="auto"/>
            <w:bottom w:val="none" w:sz="0" w:space="0" w:color="auto"/>
            <w:right w:val="none" w:sz="0" w:space="0" w:color="auto"/>
          </w:divBdr>
        </w:div>
        <w:div w:id="1465469647">
          <w:marLeft w:val="480"/>
          <w:marRight w:val="0"/>
          <w:marTop w:val="0"/>
          <w:marBottom w:val="0"/>
          <w:divBdr>
            <w:top w:val="none" w:sz="0" w:space="0" w:color="auto"/>
            <w:left w:val="none" w:sz="0" w:space="0" w:color="auto"/>
            <w:bottom w:val="none" w:sz="0" w:space="0" w:color="auto"/>
            <w:right w:val="none" w:sz="0" w:space="0" w:color="auto"/>
          </w:divBdr>
        </w:div>
        <w:div w:id="1333488447">
          <w:marLeft w:val="480"/>
          <w:marRight w:val="0"/>
          <w:marTop w:val="0"/>
          <w:marBottom w:val="0"/>
          <w:divBdr>
            <w:top w:val="none" w:sz="0" w:space="0" w:color="auto"/>
            <w:left w:val="none" w:sz="0" w:space="0" w:color="auto"/>
            <w:bottom w:val="none" w:sz="0" w:space="0" w:color="auto"/>
            <w:right w:val="none" w:sz="0" w:space="0" w:color="auto"/>
          </w:divBdr>
        </w:div>
        <w:div w:id="826630698">
          <w:marLeft w:val="480"/>
          <w:marRight w:val="0"/>
          <w:marTop w:val="0"/>
          <w:marBottom w:val="0"/>
          <w:divBdr>
            <w:top w:val="none" w:sz="0" w:space="0" w:color="auto"/>
            <w:left w:val="none" w:sz="0" w:space="0" w:color="auto"/>
            <w:bottom w:val="none" w:sz="0" w:space="0" w:color="auto"/>
            <w:right w:val="none" w:sz="0" w:space="0" w:color="auto"/>
          </w:divBdr>
        </w:div>
        <w:div w:id="1466778310">
          <w:marLeft w:val="480"/>
          <w:marRight w:val="0"/>
          <w:marTop w:val="0"/>
          <w:marBottom w:val="0"/>
          <w:divBdr>
            <w:top w:val="none" w:sz="0" w:space="0" w:color="auto"/>
            <w:left w:val="none" w:sz="0" w:space="0" w:color="auto"/>
            <w:bottom w:val="none" w:sz="0" w:space="0" w:color="auto"/>
            <w:right w:val="none" w:sz="0" w:space="0" w:color="auto"/>
          </w:divBdr>
        </w:div>
        <w:div w:id="1157109517">
          <w:marLeft w:val="480"/>
          <w:marRight w:val="0"/>
          <w:marTop w:val="0"/>
          <w:marBottom w:val="0"/>
          <w:divBdr>
            <w:top w:val="none" w:sz="0" w:space="0" w:color="auto"/>
            <w:left w:val="none" w:sz="0" w:space="0" w:color="auto"/>
            <w:bottom w:val="none" w:sz="0" w:space="0" w:color="auto"/>
            <w:right w:val="none" w:sz="0" w:space="0" w:color="auto"/>
          </w:divBdr>
        </w:div>
        <w:div w:id="1464889210">
          <w:marLeft w:val="480"/>
          <w:marRight w:val="0"/>
          <w:marTop w:val="0"/>
          <w:marBottom w:val="0"/>
          <w:divBdr>
            <w:top w:val="none" w:sz="0" w:space="0" w:color="auto"/>
            <w:left w:val="none" w:sz="0" w:space="0" w:color="auto"/>
            <w:bottom w:val="none" w:sz="0" w:space="0" w:color="auto"/>
            <w:right w:val="none" w:sz="0" w:space="0" w:color="auto"/>
          </w:divBdr>
        </w:div>
        <w:div w:id="1158424285">
          <w:marLeft w:val="480"/>
          <w:marRight w:val="0"/>
          <w:marTop w:val="0"/>
          <w:marBottom w:val="0"/>
          <w:divBdr>
            <w:top w:val="none" w:sz="0" w:space="0" w:color="auto"/>
            <w:left w:val="none" w:sz="0" w:space="0" w:color="auto"/>
            <w:bottom w:val="none" w:sz="0" w:space="0" w:color="auto"/>
            <w:right w:val="none" w:sz="0" w:space="0" w:color="auto"/>
          </w:divBdr>
        </w:div>
        <w:div w:id="1615861117">
          <w:marLeft w:val="480"/>
          <w:marRight w:val="0"/>
          <w:marTop w:val="0"/>
          <w:marBottom w:val="0"/>
          <w:divBdr>
            <w:top w:val="none" w:sz="0" w:space="0" w:color="auto"/>
            <w:left w:val="none" w:sz="0" w:space="0" w:color="auto"/>
            <w:bottom w:val="none" w:sz="0" w:space="0" w:color="auto"/>
            <w:right w:val="none" w:sz="0" w:space="0" w:color="auto"/>
          </w:divBdr>
        </w:div>
        <w:div w:id="1635675105">
          <w:marLeft w:val="480"/>
          <w:marRight w:val="0"/>
          <w:marTop w:val="0"/>
          <w:marBottom w:val="0"/>
          <w:divBdr>
            <w:top w:val="none" w:sz="0" w:space="0" w:color="auto"/>
            <w:left w:val="none" w:sz="0" w:space="0" w:color="auto"/>
            <w:bottom w:val="none" w:sz="0" w:space="0" w:color="auto"/>
            <w:right w:val="none" w:sz="0" w:space="0" w:color="auto"/>
          </w:divBdr>
        </w:div>
        <w:div w:id="1011102867">
          <w:marLeft w:val="480"/>
          <w:marRight w:val="0"/>
          <w:marTop w:val="0"/>
          <w:marBottom w:val="0"/>
          <w:divBdr>
            <w:top w:val="none" w:sz="0" w:space="0" w:color="auto"/>
            <w:left w:val="none" w:sz="0" w:space="0" w:color="auto"/>
            <w:bottom w:val="none" w:sz="0" w:space="0" w:color="auto"/>
            <w:right w:val="none" w:sz="0" w:space="0" w:color="auto"/>
          </w:divBdr>
        </w:div>
        <w:div w:id="1857383942">
          <w:marLeft w:val="480"/>
          <w:marRight w:val="0"/>
          <w:marTop w:val="0"/>
          <w:marBottom w:val="0"/>
          <w:divBdr>
            <w:top w:val="none" w:sz="0" w:space="0" w:color="auto"/>
            <w:left w:val="none" w:sz="0" w:space="0" w:color="auto"/>
            <w:bottom w:val="none" w:sz="0" w:space="0" w:color="auto"/>
            <w:right w:val="none" w:sz="0" w:space="0" w:color="auto"/>
          </w:divBdr>
        </w:div>
        <w:div w:id="748111419">
          <w:marLeft w:val="480"/>
          <w:marRight w:val="0"/>
          <w:marTop w:val="0"/>
          <w:marBottom w:val="0"/>
          <w:divBdr>
            <w:top w:val="none" w:sz="0" w:space="0" w:color="auto"/>
            <w:left w:val="none" w:sz="0" w:space="0" w:color="auto"/>
            <w:bottom w:val="none" w:sz="0" w:space="0" w:color="auto"/>
            <w:right w:val="none" w:sz="0" w:space="0" w:color="auto"/>
          </w:divBdr>
        </w:div>
        <w:div w:id="1764842784">
          <w:marLeft w:val="480"/>
          <w:marRight w:val="0"/>
          <w:marTop w:val="0"/>
          <w:marBottom w:val="0"/>
          <w:divBdr>
            <w:top w:val="none" w:sz="0" w:space="0" w:color="auto"/>
            <w:left w:val="none" w:sz="0" w:space="0" w:color="auto"/>
            <w:bottom w:val="none" w:sz="0" w:space="0" w:color="auto"/>
            <w:right w:val="none" w:sz="0" w:space="0" w:color="auto"/>
          </w:divBdr>
        </w:div>
        <w:div w:id="103234798">
          <w:marLeft w:val="480"/>
          <w:marRight w:val="0"/>
          <w:marTop w:val="0"/>
          <w:marBottom w:val="0"/>
          <w:divBdr>
            <w:top w:val="none" w:sz="0" w:space="0" w:color="auto"/>
            <w:left w:val="none" w:sz="0" w:space="0" w:color="auto"/>
            <w:bottom w:val="none" w:sz="0" w:space="0" w:color="auto"/>
            <w:right w:val="none" w:sz="0" w:space="0" w:color="auto"/>
          </w:divBdr>
        </w:div>
        <w:div w:id="2099135437">
          <w:marLeft w:val="480"/>
          <w:marRight w:val="0"/>
          <w:marTop w:val="0"/>
          <w:marBottom w:val="0"/>
          <w:divBdr>
            <w:top w:val="none" w:sz="0" w:space="0" w:color="auto"/>
            <w:left w:val="none" w:sz="0" w:space="0" w:color="auto"/>
            <w:bottom w:val="none" w:sz="0" w:space="0" w:color="auto"/>
            <w:right w:val="none" w:sz="0" w:space="0" w:color="auto"/>
          </w:divBdr>
        </w:div>
        <w:div w:id="437217789">
          <w:marLeft w:val="480"/>
          <w:marRight w:val="0"/>
          <w:marTop w:val="0"/>
          <w:marBottom w:val="0"/>
          <w:divBdr>
            <w:top w:val="none" w:sz="0" w:space="0" w:color="auto"/>
            <w:left w:val="none" w:sz="0" w:space="0" w:color="auto"/>
            <w:bottom w:val="none" w:sz="0" w:space="0" w:color="auto"/>
            <w:right w:val="none" w:sz="0" w:space="0" w:color="auto"/>
          </w:divBdr>
        </w:div>
        <w:div w:id="935016880">
          <w:marLeft w:val="480"/>
          <w:marRight w:val="0"/>
          <w:marTop w:val="0"/>
          <w:marBottom w:val="0"/>
          <w:divBdr>
            <w:top w:val="none" w:sz="0" w:space="0" w:color="auto"/>
            <w:left w:val="none" w:sz="0" w:space="0" w:color="auto"/>
            <w:bottom w:val="none" w:sz="0" w:space="0" w:color="auto"/>
            <w:right w:val="none" w:sz="0" w:space="0" w:color="auto"/>
          </w:divBdr>
        </w:div>
        <w:div w:id="1544320756">
          <w:marLeft w:val="480"/>
          <w:marRight w:val="0"/>
          <w:marTop w:val="0"/>
          <w:marBottom w:val="0"/>
          <w:divBdr>
            <w:top w:val="none" w:sz="0" w:space="0" w:color="auto"/>
            <w:left w:val="none" w:sz="0" w:space="0" w:color="auto"/>
            <w:bottom w:val="none" w:sz="0" w:space="0" w:color="auto"/>
            <w:right w:val="none" w:sz="0" w:space="0" w:color="auto"/>
          </w:divBdr>
        </w:div>
        <w:div w:id="1749375476">
          <w:marLeft w:val="480"/>
          <w:marRight w:val="0"/>
          <w:marTop w:val="0"/>
          <w:marBottom w:val="0"/>
          <w:divBdr>
            <w:top w:val="none" w:sz="0" w:space="0" w:color="auto"/>
            <w:left w:val="none" w:sz="0" w:space="0" w:color="auto"/>
            <w:bottom w:val="none" w:sz="0" w:space="0" w:color="auto"/>
            <w:right w:val="none" w:sz="0" w:space="0" w:color="auto"/>
          </w:divBdr>
        </w:div>
        <w:div w:id="1721438685">
          <w:marLeft w:val="480"/>
          <w:marRight w:val="0"/>
          <w:marTop w:val="0"/>
          <w:marBottom w:val="0"/>
          <w:divBdr>
            <w:top w:val="none" w:sz="0" w:space="0" w:color="auto"/>
            <w:left w:val="none" w:sz="0" w:space="0" w:color="auto"/>
            <w:bottom w:val="none" w:sz="0" w:space="0" w:color="auto"/>
            <w:right w:val="none" w:sz="0" w:space="0" w:color="auto"/>
          </w:divBdr>
        </w:div>
        <w:div w:id="922954997">
          <w:marLeft w:val="480"/>
          <w:marRight w:val="0"/>
          <w:marTop w:val="0"/>
          <w:marBottom w:val="0"/>
          <w:divBdr>
            <w:top w:val="none" w:sz="0" w:space="0" w:color="auto"/>
            <w:left w:val="none" w:sz="0" w:space="0" w:color="auto"/>
            <w:bottom w:val="none" w:sz="0" w:space="0" w:color="auto"/>
            <w:right w:val="none" w:sz="0" w:space="0" w:color="auto"/>
          </w:divBdr>
        </w:div>
        <w:div w:id="851453480">
          <w:marLeft w:val="480"/>
          <w:marRight w:val="0"/>
          <w:marTop w:val="0"/>
          <w:marBottom w:val="0"/>
          <w:divBdr>
            <w:top w:val="none" w:sz="0" w:space="0" w:color="auto"/>
            <w:left w:val="none" w:sz="0" w:space="0" w:color="auto"/>
            <w:bottom w:val="none" w:sz="0" w:space="0" w:color="auto"/>
            <w:right w:val="none" w:sz="0" w:space="0" w:color="auto"/>
          </w:divBdr>
        </w:div>
        <w:div w:id="13700911">
          <w:marLeft w:val="480"/>
          <w:marRight w:val="0"/>
          <w:marTop w:val="0"/>
          <w:marBottom w:val="0"/>
          <w:divBdr>
            <w:top w:val="none" w:sz="0" w:space="0" w:color="auto"/>
            <w:left w:val="none" w:sz="0" w:space="0" w:color="auto"/>
            <w:bottom w:val="none" w:sz="0" w:space="0" w:color="auto"/>
            <w:right w:val="none" w:sz="0" w:space="0" w:color="auto"/>
          </w:divBdr>
        </w:div>
        <w:div w:id="429787161">
          <w:marLeft w:val="480"/>
          <w:marRight w:val="0"/>
          <w:marTop w:val="0"/>
          <w:marBottom w:val="0"/>
          <w:divBdr>
            <w:top w:val="none" w:sz="0" w:space="0" w:color="auto"/>
            <w:left w:val="none" w:sz="0" w:space="0" w:color="auto"/>
            <w:bottom w:val="none" w:sz="0" w:space="0" w:color="auto"/>
            <w:right w:val="none" w:sz="0" w:space="0" w:color="auto"/>
          </w:divBdr>
        </w:div>
        <w:div w:id="1939172696">
          <w:marLeft w:val="480"/>
          <w:marRight w:val="0"/>
          <w:marTop w:val="0"/>
          <w:marBottom w:val="0"/>
          <w:divBdr>
            <w:top w:val="none" w:sz="0" w:space="0" w:color="auto"/>
            <w:left w:val="none" w:sz="0" w:space="0" w:color="auto"/>
            <w:bottom w:val="none" w:sz="0" w:space="0" w:color="auto"/>
            <w:right w:val="none" w:sz="0" w:space="0" w:color="auto"/>
          </w:divBdr>
        </w:div>
        <w:div w:id="1821919971">
          <w:marLeft w:val="480"/>
          <w:marRight w:val="0"/>
          <w:marTop w:val="0"/>
          <w:marBottom w:val="0"/>
          <w:divBdr>
            <w:top w:val="none" w:sz="0" w:space="0" w:color="auto"/>
            <w:left w:val="none" w:sz="0" w:space="0" w:color="auto"/>
            <w:bottom w:val="none" w:sz="0" w:space="0" w:color="auto"/>
            <w:right w:val="none" w:sz="0" w:space="0" w:color="auto"/>
          </w:divBdr>
        </w:div>
        <w:div w:id="538981478">
          <w:marLeft w:val="480"/>
          <w:marRight w:val="0"/>
          <w:marTop w:val="0"/>
          <w:marBottom w:val="0"/>
          <w:divBdr>
            <w:top w:val="none" w:sz="0" w:space="0" w:color="auto"/>
            <w:left w:val="none" w:sz="0" w:space="0" w:color="auto"/>
            <w:bottom w:val="none" w:sz="0" w:space="0" w:color="auto"/>
            <w:right w:val="none" w:sz="0" w:space="0" w:color="auto"/>
          </w:divBdr>
        </w:div>
        <w:div w:id="8604723">
          <w:marLeft w:val="480"/>
          <w:marRight w:val="0"/>
          <w:marTop w:val="0"/>
          <w:marBottom w:val="0"/>
          <w:divBdr>
            <w:top w:val="none" w:sz="0" w:space="0" w:color="auto"/>
            <w:left w:val="none" w:sz="0" w:space="0" w:color="auto"/>
            <w:bottom w:val="none" w:sz="0" w:space="0" w:color="auto"/>
            <w:right w:val="none" w:sz="0" w:space="0" w:color="auto"/>
          </w:divBdr>
        </w:div>
        <w:div w:id="1359089432">
          <w:marLeft w:val="480"/>
          <w:marRight w:val="0"/>
          <w:marTop w:val="0"/>
          <w:marBottom w:val="0"/>
          <w:divBdr>
            <w:top w:val="none" w:sz="0" w:space="0" w:color="auto"/>
            <w:left w:val="none" w:sz="0" w:space="0" w:color="auto"/>
            <w:bottom w:val="none" w:sz="0" w:space="0" w:color="auto"/>
            <w:right w:val="none" w:sz="0" w:space="0" w:color="auto"/>
          </w:divBdr>
        </w:div>
        <w:div w:id="106967723">
          <w:marLeft w:val="480"/>
          <w:marRight w:val="0"/>
          <w:marTop w:val="0"/>
          <w:marBottom w:val="0"/>
          <w:divBdr>
            <w:top w:val="none" w:sz="0" w:space="0" w:color="auto"/>
            <w:left w:val="none" w:sz="0" w:space="0" w:color="auto"/>
            <w:bottom w:val="none" w:sz="0" w:space="0" w:color="auto"/>
            <w:right w:val="none" w:sz="0" w:space="0" w:color="auto"/>
          </w:divBdr>
        </w:div>
        <w:div w:id="2019428926">
          <w:marLeft w:val="480"/>
          <w:marRight w:val="0"/>
          <w:marTop w:val="0"/>
          <w:marBottom w:val="0"/>
          <w:divBdr>
            <w:top w:val="none" w:sz="0" w:space="0" w:color="auto"/>
            <w:left w:val="none" w:sz="0" w:space="0" w:color="auto"/>
            <w:bottom w:val="none" w:sz="0" w:space="0" w:color="auto"/>
            <w:right w:val="none" w:sz="0" w:space="0" w:color="auto"/>
          </w:divBdr>
        </w:div>
        <w:div w:id="254168911">
          <w:marLeft w:val="480"/>
          <w:marRight w:val="0"/>
          <w:marTop w:val="0"/>
          <w:marBottom w:val="0"/>
          <w:divBdr>
            <w:top w:val="none" w:sz="0" w:space="0" w:color="auto"/>
            <w:left w:val="none" w:sz="0" w:space="0" w:color="auto"/>
            <w:bottom w:val="none" w:sz="0" w:space="0" w:color="auto"/>
            <w:right w:val="none" w:sz="0" w:space="0" w:color="auto"/>
          </w:divBdr>
        </w:div>
        <w:div w:id="588470781">
          <w:marLeft w:val="480"/>
          <w:marRight w:val="0"/>
          <w:marTop w:val="0"/>
          <w:marBottom w:val="0"/>
          <w:divBdr>
            <w:top w:val="none" w:sz="0" w:space="0" w:color="auto"/>
            <w:left w:val="none" w:sz="0" w:space="0" w:color="auto"/>
            <w:bottom w:val="none" w:sz="0" w:space="0" w:color="auto"/>
            <w:right w:val="none" w:sz="0" w:space="0" w:color="auto"/>
          </w:divBdr>
        </w:div>
        <w:div w:id="1921866455">
          <w:marLeft w:val="480"/>
          <w:marRight w:val="0"/>
          <w:marTop w:val="0"/>
          <w:marBottom w:val="0"/>
          <w:divBdr>
            <w:top w:val="none" w:sz="0" w:space="0" w:color="auto"/>
            <w:left w:val="none" w:sz="0" w:space="0" w:color="auto"/>
            <w:bottom w:val="none" w:sz="0" w:space="0" w:color="auto"/>
            <w:right w:val="none" w:sz="0" w:space="0" w:color="auto"/>
          </w:divBdr>
        </w:div>
        <w:div w:id="1276399069">
          <w:marLeft w:val="480"/>
          <w:marRight w:val="0"/>
          <w:marTop w:val="0"/>
          <w:marBottom w:val="0"/>
          <w:divBdr>
            <w:top w:val="none" w:sz="0" w:space="0" w:color="auto"/>
            <w:left w:val="none" w:sz="0" w:space="0" w:color="auto"/>
            <w:bottom w:val="none" w:sz="0" w:space="0" w:color="auto"/>
            <w:right w:val="none" w:sz="0" w:space="0" w:color="auto"/>
          </w:divBdr>
        </w:div>
        <w:div w:id="2015837398">
          <w:marLeft w:val="480"/>
          <w:marRight w:val="0"/>
          <w:marTop w:val="0"/>
          <w:marBottom w:val="0"/>
          <w:divBdr>
            <w:top w:val="none" w:sz="0" w:space="0" w:color="auto"/>
            <w:left w:val="none" w:sz="0" w:space="0" w:color="auto"/>
            <w:bottom w:val="none" w:sz="0" w:space="0" w:color="auto"/>
            <w:right w:val="none" w:sz="0" w:space="0" w:color="auto"/>
          </w:divBdr>
        </w:div>
        <w:div w:id="835192898">
          <w:marLeft w:val="480"/>
          <w:marRight w:val="0"/>
          <w:marTop w:val="0"/>
          <w:marBottom w:val="0"/>
          <w:divBdr>
            <w:top w:val="none" w:sz="0" w:space="0" w:color="auto"/>
            <w:left w:val="none" w:sz="0" w:space="0" w:color="auto"/>
            <w:bottom w:val="none" w:sz="0" w:space="0" w:color="auto"/>
            <w:right w:val="none" w:sz="0" w:space="0" w:color="auto"/>
          </w:divBdr>
        </w:div>
        <w:div w:id="932278318">
          <w:marLeft w:val="480"/>
          <w:marRight w:val="0"/>
          <w:marTop w:val="0"/>
          <w:marBottom w:val="0"/>
          <w:divBdr>
            <w:top w:val="none" w:sz="0" w:space="0" w:color="auto"/>
            <w:left w:val="none" w:sz="0" w:space="0" w:color="auto"/>
            <w:bottom w:val="none" w:sz="0" w:space="0" w:color="auto"/>
            <w:right w:val="none" w:sz="0" w:space="0" w:color="auto"/>
          </w:divBdr>
        </w:div>
        <w:div w:id="1986425699">
          <w:marLeft w:val="480"/>
          <w:marRight w:val="0"/>
          <w:marTop w:val="0"/>
          <w:marBottom w:val="0"/>
          <w:divBdr>
            <w:top w:val="none" w:sz="0" w:space="0" w:color="auto"/>
            <w:left w:val="none" w:sz="0" w:space="0" w:color="auto"/>
            <w:bottom w:val="none" w:sz="0" w:space="0" w:color="auto"/>
            <w:right w:val="none" w:sz="0" w:space="0" w:color="auto"/>
          </w:divBdr>
        </w:div>
        <w:div w:id="2128695443">
          <w:marLeft w:val="480"/>
          <w:marRight w:val="0"/>
          <w:marTop w:val="0"/>
          <w:marBottom w:val="0"/>
          <w:divBdr>
            <w:top w:val="none" w:sz="0" w:space="0" w:color="auto"/>
            <w:left w:val="none" w:sz="0" w:space="0" w:color="auto"/>
            <w:bottom w:val="none" w:sz="0" w:space="0" w:color="auto"/>
            <w:right w:val="none" w:sz="0" w:space="0" w:color="auto"/>
          </w:divBdr>
        </w:div>
        <w:div w:id="1411542228">
          <w:marLeft w:val="480"/>
          <w:marRight w:val="0"/>
          <w:marTop w:val="0"/>
          <w:marBottom w:val="0"/>
          <w:divBdr>
            <w:top w:val="none" w:sz="0" w:space="0" w:color="auto"/>
            <w:left w:val="none" w:sz="0" w:space="0" w:color="auto"/>
            <w:bottom w:val="none" w:sz="0" w:space="0" w:color="auto"/>
            <w:right w:val="none" w:sz="0" w:space="0" w:color="auto"/>
          </w:divBdr>
        </w:div>
        <w:div w:id="78916318">
          <w:marLeft w:val="480"/>
          <w:marRight w:val="0"/>
          <w:marTop w:val="0"/>
          <w:marBottom w:val="0"/>
          <w:divBdr>
            <w:top w:val="none" w:sz="0" w:space="0" w:color="auto"/>
            <w:left w:val="none" w:sz="0" w:space="0" w:color="auto"/>
            <w:bottom w:val="none" w:sz="0" w:space="0" w:color="auto"/>
            <w:right w:val="none" w:sz="0" w:space="0" w:color="auto"/>
          </w:divBdr>
        </w:div>
        <w:div w:id="821047490">
          <w:marLeft w:val="480"/>
          <w:marRight w:val="0"/>
          <w:marTop w:val="0"/>
          <w:marBottom w:val="0"/>
          <w:divBdr>
            <w:top w:val="none" w:sz="0" w:space="0" w:color="auto"/>
            <w:left w:val="none" w:sz="0" w:space="0" w:color="auto"/>
            <w:bottom w:val="none" w:sz="0" w:space="0" w:color="auto"/>
            <w:right w:val="none" w:sz="0" w:space="0" w:color="auto"/>
          </w:divBdr>
        </w:div>
        <w:div w:id="928122376">
          <w:marLeft w:val="480"/>
          <w:marRight w:val="0"/>
          <w:marTop w:val="0"/>
          <w:marBottom w:val="0"/>
          <w:divBdr>
            <w:top w:val="none" w:sz="0" w:space="0" w:color="auto"/>
            <w:left w:val="none" w:sz="0" w:space="0" w:color="auto"/>
            <w:bottom w:val="none" w:sz="0" w:space="0" w:color="auto"/>
            <w:right w:val="none" w:sz="0" w:space="0" w:color="auto"/>
          </w:divBdr>
        </w:div>
        <w:div w:id="2057311322">
          <w:marLeft w:val="480"/>
          <w:marRight w:val="0"/>
          <w:marTop w:val="0"/>
          <w:marBottom w:val="0"/>
          <w:divBdr>
            <w:top w:val="none" w:sz="0" w:space="0" w:color="auto"/>
            <w:left w:val="none" w:sz="0" w:space="0" w:color="auto"/>
            <w:bottom w:val="none" w:sz="0" w:space="0" w:color="auto"/>
            <w:right w:val="none" w:sz="0" w:space="0" w:color="auto"/>
          </w:divBdr>
        </w:div>
        <w:div w:id="412818483">
          <w:marLeft w:val="480"/>
          <w:marRight w:val="0"/>
          <w:marTop w:val="0"/>
          <w:marBottom w:val="0"/>
          <w:divBdr>
            <w:top w:val="none" w:sz="0" w:space="0" w:color="auto"/>
            <w:left w:val="none" w:sz="0" w:space="0" w:color="auto"/>
            <w:bottom w:val="none" w:sz="0" w:space="0" w:color="auto"/>
            <w:right w:val="none" w:sz="0" w:space="0" w:color="auto"/>
          </w:divBdr>
        </w:div>
        <w:div w:id="627862668">
          <w:marLeft w:val="480"/>
          <w:marRight w:val="0"/>
          <w:marTop w:val="0"/>
          <w:marBottom w:val="0"/>
          <w:divBdr>
            <w:top w:val="none" w:sz="0" w:space="0" w:color="auto"/>
            <w:left w:val="none" w:sz="0" w:space="0" w:color="auto"/>
            <w:bottom w:val="none" w:sz="0" w:space="0" w:color="auto"/>
            <w:right w:val="none" w:sz="0" w:space="0" w:color="auto"/>
          </w:divBdr>
        </w:div>
        <w:div w:id="1495409896">
          <w:marLeft w:val="480"/>
          <w:marRight w:val="0"/>
          <w:marTop w:val="0"/>
          <w:marBottom w:val="0"/>
          <w:divBdr>
            <w:top w:val="none" w:sz="0" w:space="0" w:color="auto"/>
            <w:left w:val="none" w:sz="0" w:space="0" w:color="auto"/>
            <w:bottom w:val="none" w:sz="0" w:space="0" w:color="auto"/>
            <w:right w:val="none" w:sz="0" w:space="0" w:color="auto"/>
          </w:divBdr>
        </w:div>
        <w:div w:id="293949992">
          <w:marLeft w:val="480"/>
          <w:marRight w:val="0"/>
          <w:marTop w:val="0"/>
          <w:marBottom w:val="0"/>
          <w:divBdr>
            <w:top w:val="none" w:sz="0" w:space="0" w:color="auto"/>
            <w:left w:val="none" w:sz="0" w:space="0" w:color="auto"/>
            <w:bottom w:val="none" w:sz="0" w:space="0" w:color="auto"/>
            <w:right w:val="none" w:sz="0" w:space="0" w:color="auto"/>
          </w:divBdr>
        </w:div>
        <w:div w:id="1710645944">
          <w:marLeft w:val="480"/>
          <w:marRight w:val="0"/>
          <w:marTop w:val="0"/>
          <w:marBottom w:val="0"/>
          <w:divBdr>
            <w:top w:val="none" w:sz="0" w:space="0" w:color="auto"/>
            <w:left w:val="none" w:sz="0" w:space="0" w:color="auto"/>
            <w:bottom w:val="none" w:sz="0" w:space="0" w:color="auto"/>
            <w:right w:val="none" w:sz="0" w:space="0" w:color="auto"/>
          </w:divBdr>
        </w:div>
        <w:div w:id="1471481330">
          <w:marLeft w:val="480"/>
          <w:marRight w:val="0"/>
          <w:marTop w:val="0"/>
          <w:marBottom w:val="0"/>
          <w:divBdr>
            <w:top w:val="none" w:sz="0" w:space="0" w:color="auto"/>
            <w:left w:val="none" w:sz="0" w:space="0" w:color="auto"/>
            <w:bottom w:val="none" w:sz="0" w:space="0" w:color="auto"/>
            <w:right w:val="none" w:sz="0" w:space="0" w:color="auto"/>
          </w:divBdr>
        </w:div>
        <w:div w:id="1869416944">
          <w:marLeft w:val="480"/>
          <w:marRight w:val="0"/>
          <w:marTop w:val="0"/>
          <w:marBottom w:val="0"/>
          <w:divBdr>
            <w:top w:val="none" w:sz="0" w:space="0" w:color="auto"/>
            <w:left w:val="none" w:sz="0" w:space="0" w:color="auto"/>
            <w:bottom w:val="none" w:sz="0" w:space="0" w:color="auto"/>
            <w:right w:val="none" w:sz="0" w:space="0" w:color="auto"/>
          </w:divBdr>
        </w:div>
        <w:div w:id="1188252865">
          <w:marLeft w:val="480"/>
          <w:marRight w:val="0"/>
          <w:marTop w:val="0"/>
          <w:marBottom w:val="0"/>
          <w:divBdr>
            <w:top w:val="none" w:sz="0" w:space="0" w:color="auto"/>
            <w:left w:val="none" w:sz="0" w:space="0" w:color="auto"/>
            <w:bottom w:val="none" w:sz="0" w:space="0" w:color="auto"/>
            <w:right w:val="none" w:sz="0" w:space="0" w:color="auto"/>
          </w:divBdr>
        </w:div>
        <w:div w:id="189298387">
          <w:marLeft w:val="480"/>
          <w:marRight w:val="0"/>
          <w:marTop w:val="0"/>
          <w:marBottom w:val="0"/>
          <w:divBdr>
            <w:top w:val="none" w:sz="0" w:space="0" w:color="auto"/>
            <w:left w:val="none" w:sz="0" w:space="0" w:color="auto"/>
            <w:bottom w:val="none" w:sz="0" w:space="0" w:color="auto"/>
            <w:right w:val="none" w:sz="0" w:space="0" w:color="auto"/>
          </w:divBdr>
        </w:div>
        <w:div w:id="1470589434">
          <w:marLeft w:val="480"/>
          <w:marRight w:val="0"/>
          <w:marTop w:val="0"/>
          <w:marBottom w:val="0"/>
          <w:divBdr>
            <w:top w:val="none" w:sz="0" w:space="0" w:color="auto"/>
            <w:left w:val="none" w:sz="0" w:space="0" w:color="auto"/>
            <w:bottom w:val="none" w:sz="0" w:space="0" w:color="auto"/>
            <w:right w:val="none" w:sz="0" w:space="0" w:color="auto"/>
          </w:divBdr>
        </w:div>
      </w:divsChild>
    </w:div>
    <w:div w:id="1635016011">
      <w:bodyDiv w:val="1"/>
      <w:marLeft w:val="0"/>
      <w:marRight w:val="0"/>
      <w:marTop w:val="0"/>
      <w:marBottom w:val="0"/>
      <w:divBdr>
        <w:top w:val="none" w:sz="0" w:space="0" w:color="auto"/>
        <w:left w:val="none" w:sz="0" w:space="0" w:color="auto"/>
        <w:bottom w:val="none" w:sz="0" w:space="0" w:color="auto"/>
        <w:right w:val="none" w:sz="0" w:space="0" w:color="auto"/>
      </w:divBdr>
    </w:div>
    <w:div w:id="1642884587">
      <w:bodyDiv w:val="1"/>
      <w:marLeft w:val="0"/>
      <w:marRight w:val="0"/>
      <w:marTop w:val="0"/>
      <w:marBottom w:val="0"/>
      <w:divBdr>
        <w:top w:val="none" w:sz="0" w:space="0" w:color="auto"/>
        <w:left w:val="none" w:sz="0" w:space="0" w:color="auto"/>
        <w:bottom w:val="none" w:sz="0" w:space="0" w:color="auto"/>
        <w:right w:val="none" w:sz="0" w:space="0" w:color="auto"/>
      </w:divBdr>
    </w:div>
    <w:div w:id="1643265312">
      <w:bodyDiv w:val="1"/>
      <w:marLeft w:val="0"/>
      <w:marRight w:val="0"/>
      <w:marTop w:val="0"/>
      <w:marBottom w:val="0"/>
      <w:divBdr>
        <w:top w:val="none" w:sz="0" w:space="0" w:color="auto"/>
        <w:left w:val="none" w:sz="0" w:space="0" w:color="auto"/>
        <w:bottom w:val="none" w:sz="0" w:space="0" w:color="auto"/>
        <w:right w:val="none" w:sz="0" w:space="0" w:color="auto"/>
      </w:divBdr>
    </w:div>
    <w:div w:id="1652366764">
      <w:bodyDiv w:val="1"/>
      <w:marLeft w:val="0"/>
      <w:marRight w:val="0"/>
      <w:marTop w:val="0"/>
      <w:marBottom w:val="0"/>
      <w:divBdr>
        <w:top w:val="none" w:sz="0" w:space="0" w:color="auto"/>
        <w:left w:val="none" w:sz="0" w:space="0" w:color="auto"/>
        <w:bottom w:val="none" w:sz="0" w:space="0" w:color="auto"/>
        <w:right w:val="none" w:sz="0" w:space="0" w:color="auto"/>
      </w:divBdr>
    </w:div>
    <w:div w:id="1670476516">
      <w:bodyDiv w:val="1"/>
      <w:marLeft w:val="0"/>
      <w:marRight w:val="0"/>
      <w:marTop w:val="0"/>
      <w:marBottom w:val="0"/>
      <w:divBdr>
        <w:top w:val="none" w:sz="0" w:space="0" w:color="auto"/>
        <w:left w:val="none" w:sz="0" w:space="0" w:color="auto"/>
        <w:bottom w:val="none" w:sz="0" w:space="0" w:color="auto"/>
        <w:right w:val="none" w:sz="0" w:space="0" w:color="auto"/>
      </w:divBdr>
    </w:div>
    <w:div w:id="1671593071">
      <w:bodyDiv w:val="1"/>
      <w:marLeft w:val="0"/>
      <w:marRight w:val="0"/>
      <w:marTop w:val="0"/>
      <w:marBottom w:val="0"/>
      <w:divBdr>
        <w:top w:val="none" w:sz="0" w:space="0" w:color="auto"/>
        <w:left w:val="none" w:sz="0" w:space="0" w:color="auto"/>
        <w:bottom w:val="none" w:sz="0" w:space="0" w:color="auto"/>
        <w:right w:val="none" w:sz="0" w:space="0" w:color="auto"/>
      </w:divBdr>
    </w:div>
    <w:div w:id="1675065843">
      <w:bodyDiv w:val="1"/>
      <w:marLeft w:val="0"/>
      <w:marRight w:val="0"/>
      <w:marTop w:val="0"/>
      <w:marBottom w:val="0"/>
      <w:divBdr>
        <w:top w:val="none" w:sz="0" w:space="0" w:color="auto"/>
        <w:left w:val="none" w:sz="0" w:space="0" w:color="auto"/>
        <w:bottom w:val="none" w:sz="0" w:space="0" w:color="auto"/>
        <w:right w:val="none" w:sz="0" w:space="0" w:color="auto"/>
      </w:divBdr>
    </w:div>
    <w:div w:id="1675646399">
      <w:bodyDiv w:val="1"/>
      <w:marLeft w:val="0"/>
      <w:marRight w:val="0"/>
      <w:marTop w:val="0"/>
      <w:marBottom w:val="0"/>
      <w:divBdr>
        <w:top w:val="none" w:sz="0" w:space="0" w:color="auto"/>
        <w:left w:val="none" w:sz="0" w:space="0" w:color="auto"/>
        <w:bottom w:val="none" w:sz="0" w:space="0" w:color="auto"/>
        <w:right w:val="none" w:sz="0" w:space="0" w:color="auto"/>
      </w:divBdr>
    </w:div>
    <w:div w:id="1685668409">
      <w:bodyDiv w:val="1"/>
      <w:marLeft w:val="0"/>
      <w:marRight w:val="0"/>
      <w:marTop w:val="0"/>
      <w:marBottom w:val="0"/>
      <w:divBdr>
        <w:top w:val="none" w:sz="0" w:space="0" w:color="auto"/>
        <w:left w:val="none" w:sz="0" w:space="0" w:color="auto"/>
        <w:bottom w:val="none" w:sz="0" w:space="0" w:color="auto"/>
        <w:right w:val="none" w:sz="0" w:space="0" w:color="auto"/>
      </w:divBdr>
    </w:div>
    <w:div w:id="1696928338">
      <w:bodyDiv w:val="1"/>
      <w:marLeft w:val="0"/>
      <w:marRight w:val="0"/>
      <w:marTop w:val="0"/>
      <w:marBottom w:val="0"/>
      <w:divBdr>
        <w:top w:val="none" w:sz="0" w:space="0" w:color="auto"/>
        <w:left w:val="none" w:sz="0" w:space="0" w:color="auto"/>
        <w:bottom w:val="none" w:sz="0" w:space="0" w:color="auto"/>
        <w:right w:val="none" w:sz="0" w:space="0" w:color="auto"/>
      </w:divBdr>
    </w:div>
    <w:div w:id="1703630119">
      <w:bodyDiv w:val="1"/>
      <w:marLeft w:val="0"/>
      <w:marRight w:val="0"/>
      <w:marTop w:val="0"/>
      <w:marBottom w:val="0"/>
      <w:divBdr>
        <w:top w:val="none" w:sz="0" w:space="0" w:color="auto"/>
        <w:left w:val="none" w:sz="0" w:space="0" w:color="auto"/>
        <w:bottom w:val="none" w:sz="0" w:space="0" w:color="auto"/>
        <w:right w:val="none" w:sz="0" w:space="0" w:color="auto"/>
      </w:divBdr>
    </w:div>
    <w:div w:id="1707169541">
      <w:bodyDiv w:val="1"/>
      <w:marLeft w:val="0"/>
      <w:marRight w:val="0"/>
      <w:marTop w:val="0"/>
      <w:marBottom w:val="0"/>
      <w:divBdr>
        <w:top w:val="none" w:sz="0" w:space="0" w:color="auto"/>
        <w:left w:val="none" w:sz="0" w:space="0" w:color="auto"/>
        <w:bottom w:val="none" w:sz="0" w:space="0" w:color="auto"/>
        <w:right w:val="none" w:sz="0" w:space="0" w:color="auto"/>
      </w:divBdr>
    </w:div>
    <w:div w:id="1707216131">
      <w:bodyDiv w:val="1"/>
      <w:marLeft w:val="0"/>
      <w:marRight w:val="0"/>
      <w:marTop w:val="0"/>
      <w:marBottom w:val="0"/>
      <w:divBdr>
        <w:top w:val="none" w:sz="0" w:space="0" w:color="auto"/>
        <w:left w:val="none" w:sz="0" w:space="0" w:color="auto"/>
        <w:bottom w:val="none" w:sz="0" w:space="0" w:color="auto"/>
        <w:right w:val="none" w:sz="0" w:space="0" w:color="auto"/>
      </w:divBdr>
    </w:div>
    <w:div w:id="1708410125">
      <w:bodyDiv w:val="1"/>
      <w:marLeft w:val="0"/>
      <w:marRight w:val="0"/>
      <w:marTop w:val="0"/>
      <w:marBottom w:val="0"/>
      <w:divBdr>
        <w:top w:val="none" w:sz="0" w:space="0" w:color="auto"/>
        <w:left w:val="none" w:sz="0" w:space="0" w:color="auto"/>
        <w:bottom w:val="none" w:sz="0" w:space="0" w:color="auto"/>
        <w:right w:val="none" w:sz="0" w:space="0" w:color="auto"/>
      </w:divBdr>
      <w:divsChild>
        <w:div w:id="132406726">
          <w:marLeft w:val="640"/>
          <w:marRight w:val="0"/>
          <w:marTop w:val="0"/>
          <w:marBottom w:val="0"/>
          <w:divBdr>
            <w:top w:val="none" w:sz="0" w:space="0" w:color="auto"/>
            <w:left w:val="none" w:sz="0" w:space="0" w:color="auto"/>
            <w:bottom w:val="none" w:sz="0" w:space="0" w:color="auto"/>
            <w:right w:val="none" w:sz="0" w:space="0" w:color="auto"/>
          </w:divBdr>
        </w:div>
        <w:div w:id="869605009">
          <w:marLeft w:val="640"/>
          <w:marRight w:val="0"/>
          <w:marTop w:val="0"/>
          <w:marBottom w:val="0"/>
          <w:divBdr>
            <w:top w:val="none" w:sz="0" w:space="0" w:color="auto"/>
            <w:left w:val="none" w:sz="0" w:space="0" w:color="auto"/>
            <w:bottom w:val="none" w:sz="0" w:space="0" w:color="auto"/>
            <w:right w:val="none" w:sz="0" w:space="0" w:color="auto"/>
          </w:divBdr>
        </w:div>
        <w:div w:id="279800598">
          <w:marLeft w:val="640"/>
          <w:marRight w:val="0"/>
          <w:marTop w:val="0"/>
          <w:marBottom w:val="0"/>
          <w:divBdr>
            <w:top w:val="none" w:sz="0" w:space="0" w:color="auto"/>
            <w:left w:val="none" w:sz="0" w:space="0" w:color="auto"/>
            <w:bottom w:val="none" w:sz="0" w:space="0" w:color="auto"/>
            <w:right w:val="none" w:sz="0" w:space="0" w:color="auto"/>
          </w:divBdr>
        </w:div>
        <w:div w:id="668749778">
          <w:marLeft w:val="640"/>
          <w:marRight w:val="0"/>
          <w:marTop w:val="0"/>
          <w:marBottom w:val="0"/>
          <w:divBdr>
            <w:top w:val="none" w:sz="0" w:space="0" w:color="auto"/>
            <w:left w:val="none" w:sz="0" w:space="0" w:color="auto"/>
            <w:bottom w:val="none" w:sz="0" w:space="0" w:color="auto"/>
            <w:right w:val="none" w:sz="0" w:space="0" w:color="auto"/>
          </w:divBdr>
        </w:div>
        <w:div w:id="165675376">
          <w:marLeft w:val="640"/>
          <w:marRight w:val="0"/>
          <w:marTop w:val="0"/>
          <w:marBottom w:val="0"/>
          <w:divBdr>
            <w:top w:val="none" w:sz="0" w:space="0" w:color="auto"/>
            <w:left w:val="none" w:sz="0" w:space="0" w:color="auto"/>
            <w:bottom w:val="none" w:sz="0" w:space="0" w:color="auto"/>
            <w:right w:val="none" w:sz="0" w:space="0" w:color="auto"/>
          </w:divBdr>
        </w:div>
        <w:div w:id="1856457287">
          <w:marLeft w:val="640"/>
          <w:marRight w:val="0"/>
          <w:marTop w:val="0"/>
          <w:marBottom w:val="0"/>
          <w:divBdr>
            <w:top w:val="none" w:sz="0" w:space="0" w:color="auto"/>
            <w:left w:val="none" w:sz="0" w:space="0" w:color="auto"/>
            <w:bottom w:val="none" w:sz="0" w:space="0" w:color="auto"/>
            <w:right w:val="none" w:sz="0" w:space="0" w:color="auto"/>
          </w:divBdr>
        </w:div>
        <w:div w:id="2042365395">
          <w:marLeft w:val="640"/>
          <w:marRight w:val="0"/>
          <w:marTop w:val="0"/>
          <w:marBottom w:val="0"/>
          <w:divBdr>
            <w:top w:val="none" w:sz="0" w:space="0" w:color="auto"/>
            <w:left w:val="none" w:sz="0" w:space="0" w:color="auto"/>
            <w:bottom w:val="none" w:sz="0" w:space="0" w:color="auto"/>
            <w:right w:val="none" w:sz="0" w:space="0" w:color="auto"/>
          </w:divBdr>
        </w:div>
        <w:div w:id="676729681">
          <w:marLeft w:val="640"/>
          <w:marRight w:val="0"/>
          <w:marTop w:val="0"/>
          <w:marBottom w:val="0"/>
          <w:divBdr>
            <w:top w:val="none" w:sz="0" w:space="0" w:color="auto"/>
            <w:left w:val="none" w:sz="0" w:space="0" w:color="auto"/>
            <w:bottom w:val="none" w:sz="0" w:space="0" w:color="auto"/>
            <w:right w:val="none" w:sz="0" w:space="0" w:color="auto"/>
          </w:divBdr>
        </w:div>
        <w:div w:id="756905953">
          <w:marLeft w:val="640"/>
          <w:marRight w:val="0"/>
          <w:marTop w:val="0"/>
          <w:marBottom w:val="0"/>
          <w:divBdr>
            <w:top w:val="none" w:sz="0" w:space="0" w:color="auto"/>
            <w:left w:val="none" w:sz="0" w:space="0" w:color="auto"/>
            <w:bottom w:val="none" w:sz="0" w:space="0" w:color="auto"/>
            <w:right w:val="none" w:sz="0" w:space="0" w:color="auto"/>
          </w:divBdr>
        </w:div>
        <w:div w:id="1569415745">
          <w:marLeft w:val="640"/>
          <w:marRight w:val="0"/>
          <w:marTop w:val="0"/>
          <w:marBottom w:val="0"/>
          <w:divBdr>
            <w:top w:val="none" w:sz="0" w:space="0" w:color="auto"/>
            <w:left w:val="none" w:sz="0" w:space="0" w:color="auto"/>
            <w:bottom w:val="none" w:sz="0" w:space="0" w:color="auto"/>
            <w:right w:val="none" w:sz="0" w:space="0" w:color="auto"/>
          </w:divBdr>
        </w:div>
        <w:div w:id="783306322">
          <w:marLeft w:val="640"/>
          <w:marRight w:val="0"/>
          <w:marTop w:val="0"/>
          <w:marBottom w:val="0"/>
          <w:divBdr>
            <w:top w:val="none" w:sz="0" w:space="0" w:color="auto"/>
            <w:left w:val="none" w:sz="0" w:space="0" w:color="auto"/>
            <w:bottom w:val="none" w:sz="0" w:space="0" w:color="auto"/>
            <w:right w:val="none" w:sz="0" w:space="0" w:color="auto"/>
          </w:divBdr>
        </w:div>
        <w:div w:id="915356212">
          <w:marLeft w:val="640"/>
          <w:marRight w:val="0"/>
          <w:marTop w:val="0"/>
          <w:marBottom w:val="0"/>
          <w:divBdr>
            <w:top w:val="none" w:sz="0" w:space="0" w:color="auto"/>
            <w:left w:val="none" w:sz="0" w:space="0" w:color="auto"/>
            <w:bottom w:val="none" w:sz="0" w:space="0" w:color="auto"/>
            <w:right w:val="none" w:sz="0" w:space="0" w:color="auto"/>
          </w:divBdr>
        </w:div>
        <w:div w:id="1909417703">
          <w:marLeft w:val="640"/>
          <w:marRight w:val="0"/>
          <w:marTop w:val="0"/>
          <w:marBottom w:val="0"/>
          <w:divBdr>
            <w:top w:val="none" w:sz="0" w:space="0" w:color="auto"/>
            <w:left w:val="none" w:sz="0" w:space="0" w:color="auto"/>
            <w:bottom w:val="none" w:sz="0" w:space="0" w:color="auto"/>
            <w:right w:val="none" w:sz="0" w:space="0" w:color="auto"/>
          </w:divBdr>
        </w:div>
        <w:div w:id="1023749566">
          <w:marLeft w:val="640"/>
          <w:marRight w:val="0"/>
          <w:marTop w:val="0"/>
          <w:marBottom w:val="0"/>
          <w:divBdr>
            <w:top w:val="none" w:sz="0" w:space="0" w:color="auto"/>
            <w:left w:val="none" w:sz="0" w:space="0" w:color="auto"/>
            <w:bottom w:val="none" w:sz="0" w:space="0" w:color="auto"/>
            <w:right w:val="none" w:sz="0" w:space="0" w:color="auto"/>
          </w:divBdr>
        </w:div>
        <w:div w:id="662244511">
          <w:marLeft w:val="640"/>
          <w:marRight w:val="0"/>
          <w:marTop w:val="0"/>
          <w:marBottom w:val="0"/>
          <w:divBdr>
            <w:top w:val="none" w:sz="0" w:space="0" w:color="auto"/>
            <w:left w:val="none" w:sz="0" w:space="0" w:color="auto"/>
            <w:bottom w:val="none" w:sz="0" w:space="0" w:color="auto"/>
            <w:right w:val="none" w:sz="0" w:space="0" w:color="auto"/>
          </w:divBdr>
        </w:div>
        <w:div w:id="1978025568">
          <w:marLeft w:val="640"/>
          <w:marRight w:val="0"/>
          <w:marTop w:val="0"/>
          <w:marBottom w:val="0"/>
          <w:divBdr>
            <w:top w:val="none" w:sz="0" w:space="0" w:color="auto"/>
            <w:left w:val="none" w:sz="0" w:space="0" w:color="auto"/>
            <w:bottom w:val="none" w:sz="0" w:space="0" w:color="auto"/>
            <w:right w:val="none" w:sz="0" w:space="0" w:color="auto"/>
          </w:divBdr>
        </w:div>
        <w:div w:id="274336380">
          <w:marLeft w:val="640"/>
          <w:marRight w:val="0"/>
          <w:marTop w:val="0"/>
          <w:marBottom w:val="0"/>
          <w:divBdr>
            <w:top w:val="none" w:sz="0" w:space="0" w:color="auto"/>
            <w:left w:val="none" w:sz="0" w:space="0" w:color="auto"/>
            <w:bottom w:val="none" w:sz="0" w:space="0" w:color="auto"/>
            <w:right w:val="none" w:sz="0" w:space="0" w:color="auto"/>
          </w:divBdr>
        </w:div>
        <w:div w:id="1651905753">
          <w:marLeft w:val="640"/>
          <w:marRight w:val="0"/>
          <w:marTop w:val="0"/>
          <w:marBottom w:val="0"/>
          <w:divBdr>
            <w:top w:val="none" w:sz="0" w:space="0" w:color="auto"/>
            <w:left w:val="none" w:sz="0" w:space="0" w:color="auto"/>
            <w:bottom w:val="none" w:sz="0" w:space="0" w:color="auto"/>
            <w:right w:val="none" w:sz="0" w:space="0" w:color="auto"/>
          </w:divBdr>
        </w:div>
        <w:div w:id="418478860">
          <w:marLeft w:val="640"/>
          <w:marRight w:val="0"/>
          <w:marTop w:val="0"/>
          <w:marBottom w:val="0"/>
          <w:divBdr>
            <w:top w:val="none" w:sz="0" w:space="0" w:color="auto"/>
            <w:left w:val="none" w:sz="0" w:space="0" w:color="auto"/>
            <w:bottom w:val="none" w:sz="0" w:space="0" w:color="auto"/>
            <w:right w:val="none" w:sz="0" w:space="0" w:color="auto"/>
          </w:divBdr>
        </w:div>
        <w:div w:id="1268544846">
          <w:marLeft w:val="640"/>
          <w:marRight w:val="0"/>
          <w:marTop w:val="0"/>
          <w:marBottom w:val="0"/>
          <w:divBdr>
            <w:top w:val="none" w:sz="0" w:space="0" w:color="auto"/>
            <w:left w:val="none" w:sz="0" w:space="0" w:color="auto"/>
            <w:bottom w:val="none" w:sz="0" w:space="0" w:color="auto"/>
            <w:right w:val="none" w:sz="0" w:space="0" w:color="auto"/>
          </w:divBdr>
        </w:div>
        <w:div w:id="1783450992">
          <w:marLeft w:val="640"/>
          <w:marRight w:val="0"/>
          <w:marTop w:val="0"/>
          <w:marBottom w:val="0"/>
          <w:divBdr>
            <w:top w:val="none" w:sz="0" w:space="0" w:color="auto"/>
            <w:left w:val="none" w:sz="0" w:space="0" w:color="auto"/>
            <w:bottom w:val="none" w:sz="0" w:space="0" w:color="auto"/>
            <w:right w:val="none" w:sz="0" w:space="0" w:color="auto"/>
          </w:divBdr>
        </w:div>
        <w:div w:id="1829243972">
          <w:marLeft w:val="640"/>
          <w:marRight w:val="0"/>
          <w:marTop w:val="0"/>
          <w:marBottom w:val="0"/>
          <w:divBdr>
            <w:top w:val="none" w:sz="0" w:space="0" w:color="auto"/>
            <w:left w:val="none" w:sz="0" w:space="0" w:color="auto"/>
            <w:bottom w:val="none" w:sz="0" w:space="0" w:color="auto"/>
            <w:right w:val="none" w:sz="0" w:space="0" w:color="auto"/>
          </w:divBdr>
        </w:div>
        <w:div w:id="194469954">
          <w:marLeft w:val="640"/>
          <w:marRight w:val="0"/>
          <w:marTop w:val="0"/>
          <w:marBottom w:val="0"/>
          <w:divBdr>
            <w:top w:val="none" w:sz="0" w:space="0" w:color="auto"/>
            <w:left w:val="none" w:sz="0" w:space="0" w:color="auto"/>
            <w:bottom w:val="none" w:sz="0" w:space="0" w:color="auto"/>
            <w:right w:val="none" w:sz="0" w:space="0" w:color="auto"/>
          </w:divBdr>
        </w:div>
        <w:div w:id="841745281">
          <w:marLeft w:val="640"/>
          <w:marRight w:val="0"/>
          <w:marTop w:val="0"/>
          <w:marBottom w:val="0"/>
          <w:divBdr>
            <w:top w:val="none" w:sz="0" w:space="0" w:color="auto"/>
            <w:left w:val="none" w:sz="0" w:space="0" w:color="auto"/>
            <w:bottom w:val="none" w:sz="0" w:space="0" w:color="auto"/>
            <w:right w:val="none" w:sz="0" w:space="0" w:color="auto"/>
          </w:divBdr>
        </w:div>
        <w:div w:id="339508801">
          <w:marLeft w:val="640"/>
          <w:marRight w:val="0"/>
          <w:marTop w:val="0"/>
          <w:marBottom w:val="0"/>
          <w:divBdr>
            <w:top w:val="none" w:sz="0" w:space="0" w:color="auto"/>
            <w:left w:val="none" w:sz="0" w:space="0" w:color="auto"/>
            <w:bottom w:val="none" w:sz="0" w:space="0" w:color="auto"/>
            <w:right w:val="none" w:sz="0" w:space="0" w:color="auto"/>
          </w:divBdr>
        </w:div>
        <w:div w:id="250623940">
          <w:marLeft w:val="640"/>
          <w:marRight w:val="0"/>
          <w:marTop w:val="0"/>
          <w:marBottom w:val="0"/>
          <w:divBdr>
            <w:top w:val="none" w:sz="0" w:space="0" w:color="auto"/>
            <w:left w:val="none" w:sz="0" w:space="0" w:color="auto"/>
            <w:bottom w:val="none" w:sz="0" w:space="0" w:color="auto"/>
            <w:right w:val="none" w:sz="0" w:space="0" w:color="auto"/>
          </w:divBdr>
        </w:div>
        <w:div w:id="83308824">
          <w:marLeft w:val="640"/>
          <w:marRight w:val="0"/>
          <w:marTop w:val="0"/>
          <w:marBottom w:val="0"/>
          <w:divBdr>
            <w:top w:val="none" w:sz="0" w:space="0" w:color="auto"/>
            <w:left w:val="none" w:sz="0" w:space="0" w:color="auto"/>
            <w:bottom w:val="none" w:sz="0" w:space="0" w:color="auto"/>
            <w:right w:val="none" w:sz="0" w:space="0" w:color="auto"/>
          </w:divBdr>
        </w:div>
        <w:div w:id="371538686">
          <w:marLeft w:val="640"/>
          <w:marRight w:val="0"/>
          <w:marTop w:val="0"/>
          <w:marBottom w:val="0"/>
          <w:divBdr>
            <w:top w:val="none" w:sz="0" w:space="0" w:color="auto"/>
            <w:left w:val="none" w:sz="0" w:space="0" w:color="auto"/>
            <w:bottom w:val="none" w:sz="0" w:space="0" w:color="auto"/>
            <w:right w:val="none" w:sz="0" w:space="0" w:color="auto"/>
          </w:divBdr>
        </w:div>
        <w:div w:id="1436444674">
          <w:marLeft w:val="640"/>
          <w:marRight w:val="0"/>
          <w:marTop w:val="0"/>
          <w:marBottom w:val="0"/>
          <w:divBdr>
            <w:top w:val="none" w:sz="0" w:space="0" w:color="auto"/>
            <w:left w:val="none" w:sz="0" w:space="0" w:color="auto"/>
            <w:bottom w:val="none" w:sz="0" w:space="0" w:color="auto"/>
            <w:right w:val="none" w:sz="0" w:space="0" w:color="auto"/>
          </w:divBdr>
        </w:div>
        <w:div w:id="2051997975">
          <w:marLeft w:val="640"/>
          <w:marRight w:val="0"/>
          <w:marTop w:val="0"/>
          <w:marBottom w:val="0"/>
          <w:divBdr>
            <w:top w:val="none" w:sz="0" w:space="0" w:color="auto"/>
            <w:left w:val="none" w:sz="0" w:space="0" w:color="auto"/>
            <w:bottom w:val="none" w:sz="0" w:space="0" w:color="auto"/>
            <w:right w:val="none" w:sz="0" w:space="0" w:color="auto"/>
          </w:divBdr>
        </w:div>
        <w:div w:id="563762522">
          <w:marLeft w:val="640"/>
          <w:marRight w:val="0"/>
          <w:marTop w:val="0"/>
          <w:marBottom w:val="0"/>
          <w:divBdr>
            <w:top w:val="none" w:sz="0" w:space="0" w:color="auto"/>
            <w:left w:val="none" w:sz="0" w:space="0" w:color="auto"/>
            <w:bottom w:val="none" w:sz="0" w:space="0" w:color="auto"/>
            <w:right w:val="none" w:sz="0" w:space="0" w:color="auto"/>
          </w:divBdr>
        </w:div>
        <w:div w:id="1640963586">
          <w:marLeft w:val="640"/>
          <w:marRight w:val="0"/>
          <w:marTop w:val="0"/>
          <w:marBottom w:val="0"/>
          <w:divBdr>
            <w:top w:val="none" w:sz="0" w:space="0" w:color="auto"/>
            <w:left w:val="none" w:sz="0" w:space="0" w:color="auto"/>
            <w:bottom w:val="none" w:sz="0" w:space="0" w:color="auto"/>
            <w:right w:val="none" w:sz="0" w:space="0" w:color="auto"/>
          </w:divBdr>
        </w:div>
        <w:div w:id="1778987654">
          <w:marLeft w:val="640"/>
          <w:marRight w:val="0"/>
          <w:marTop w:val="0"/>
          <w:marBottom w:val="0"/>
          <w:divBdr>
            <w:top w:val="none" w:sz="0" w:space="0" w:color="auto"/>
            <w:left w:val="none" w:sz="0" w:space="0" w:color="auto"/>
            <w:bottom w:val="none" w:sz="0" w:space="0" w:color="auto"/>
            <w:right w:val="none" w:sz="0" w:space="0" w:color="auto"/>
          </w:divBdr>
        </w:div>
        <w:div w:id="1930576456">
          <w:marLeft w:val="640"/>
          <w:marRight w:val="0"/>
          <w:marTop w:val="0"/>
          <w:marBottom w:val="0"/>
          <w:divBdr>
            <w:top w:val="none" w:sz="0" w:space="0" w:color="auto"/>
            <w:left w:val="none" w:sz="0" w:space="0" w:color="auto"/>
            <w:bottom w:val="none" w:sz="0" w:space="0" w:color="auto"/>
            <w:right w:val="none" w:sz="0" w:space="0" w:color="auto"/>
          </w:divBdr>
        </w:div>
        <w:div w:id="2068800600">
          <w:marLeft w:val="640"/>
          <w:marRight w:val="0"/>
          <w:marTop w:val="0"/>
          <w:marBottom w:val="0"/>
          <w:divBdr>
            <w:top w:val="none" w:sz="0" w:space="0" w:color="auto"/>
            <w:left w:val="none" w:sz="0" w:space="0" w:color="auto"/>
            <w:bottom w:val="none" w:sz="0" w:space="0" w:color="auto"/>
            <w:right w:val="none" w:sz="0" w:space="0" w:color="auto"/>
          </w:divBdr>
        </w:div>
        <w:div w:id="650794166">
          <w:marLeft w:val="640"/>
          <w:marRight w:val="0"/>
          <w:marTop w:val="0"/>
          <w:marBottom w:val="0"/>
          <w:divBdr>
            <w:top w:val="none" w:sz="0" w:space="0" w:color="auto"/>
            <w:left w:val="none" w:sz="0" w:space="0" w:color="auto"/>
            <w:bottom w:val="none" w:sz="0" w:space="0" w:color="auto"/>
            <w:right w:val="none" w:sz="0" w:space="0" w:color="auto"/>
          </w:divBdr>
        </w:div>
        <w:div w:id="1458254710">
          <w:marLeft w:val="640"/>
          <w:marRight w:val="0"/>
          <w:marTop w:val="0"/>
          <w:marBottom w:val="0"/>
          <w:divBdr>
            <w:top w:val="none" w:sz="0" w:space="0" w:color="auto"/>
            <w:left w:val="none" w:sz="0" w:space="0" w:color="auto"/>
            <w:bottom w:val="none" w:sz="0" w:space="0" w:color="auto"/>
            <w:right w:val="none" w:sz="0" w:space="0" w:color="auto"/>
          </w:divBdr>
        </w:div>
        <w:div w:id="1448356011">
          <w:marLeft w:val="640"/>
          <w:marRight w:val="0"/>
          <w:marTop w:val="0"/>
          <w:marBottom w:val="0"/>
          <w:divBdr>
            <w:top w:val="none" w:sz="0" w:space="0" w:color="auto"/>
            <w:left w:val="none" w:sz="0" w:space="0" w:color="auto"/>
            <w:bottom w:val="none" w:sz="0" w:space="0" w:color="auto"/>
            <w:right w:val="none" w:sz="0" w:space="0" w:color="auto"/>
          </w:divBdr>
        </w:div>
        <w:div w:id="1970361177">
          <w:marLeft w:val="640"/>
          <w:marRight w:val="0"/>
          <w:marTop w:val="0"/>
          <w:marBottom w:val="0"/>
          <w:divBdr>
            <w:top w:val="none" w:sz="0" w:space="0" w:color="auto"/>
            <w:left w:val="none" w:sz="0" w:space="0" w:color="auto"/>
            <w:bottom w:val="none" w:sz="0" w:space="0" w:color="auto"/>
            <w:right w:val="none" w:sz="0" w:space="0" w:color="auto"/>
          </w:divBdr>
        </w:div>
        <w:div w:id="1449545608">
          <w:marLeft w:val="640"/>
          <w:marRight w:val="0"/>
          <w:marTop w:val="0"/>
          <w:marBottom w:val="0"/>
          <w:divBdr>
            <w:top w:val="none" w:sz="0" w:space="0" w:color="auto"/>
            <w:left w:val="none" w:sz="0" w:space="0" w:color="auto"/>
            <w:bottom w:val="none" w:sz="0" w:space="0" w:color="auto"/>
            <w:right w:val="none" w:sz="0" w:space="0" w:color="auto"/>
          </w:divBdr>
        </w:div>
        <w:div w:id="1257716846">
          <w:marLeft w:val="640"/>
          <w:marRight w:val="0"/>
          <w:marTop w:val="0"/>
          <w:marBottom w:val="0"/>
          <w:divBdr>
            <w:top w:val="none" w:sz="0" w:space="0" w:color="auto"/>
            <w:left w:val="none" w:sz="0" w:space="0" w:color="auto"/>
            <w:bottom w:val="none" w:sz="0" w:space="0" w:color="auto"/>
            <w:right w:val="none" w:sz="0" w:space="0" w:color="auto"/>
          </w:divBdr>
        </w:div>
        <w:div w:id="1484855037">
          <w:marLeft w:val="640"/>
          <w:marRight w:val="0"/>
          <w:marTop w:val="0"/>
          <w:marBottom w:val="0"/>
          <w:divBdr>
            <w:top w:val="none" w:sz="0" w:space="0" w:color="auto"/>
            <w:left w:val="none" w:sz="0" w:space="0" w:color="auto"/>
            <w:bottom w:val="none" w:sz="0" w:space="0" w:color="auto"/>
            <w:right w:val="none" w:sz="0" w:space="0" w:color="auto"/>
          </w:divBdr>
        </w:div>
        <w:div w:id="406004243">
          <w:marLeft w:val="640"/>
          <w:marRight w:val="0"/>
          <w:marTop w:val="0"/>
          <w:marBottom w:val="0"/>
          <w:divBdr>
            <w:top w:val="none" w:sz="0" w:space="0" w:color="auto"/>
            <w:left w:val="none" w:sz="0" w:space="0" w:color="auto"/>
            <w:bottom w:val="none" w:sz="0" w:space="0" w:color="auto"/>
            <w:right w:val="none" w:sz="0" w:space="0" w:color="auto"/>
          </w:divBdr>
        </w:div>
        <w:div w:id="1243686652">
          <w:marLeft w:val="640"/>
          <w:marRight w:val="0"/>
          <w:marTop w:val="0"/>
          <w:marBottom w:val="0"/>
          <w:divBdr>
            <w:top w:val="none" w:sz="0" w:space="0" w:color="auto"/>
            <w:left w:val="none" w:sz="0" w:space="0" w:color="auto"/>
            <w:bottom w:val="none" w:sz="0" w:space="0" w:color="auto"/>
            <w:right w:val="none" w:sz="0" w:space="0" w:color="auto"/>
          </w:divBdr>
        </w:div>
        <w:div w:id="1248461825">
          <w:marLeft w:val="640"/>
          <w:marRight w:val="0"/>
          <w:marTop w:val="0"/>
          <w:marBottom w:val="0"/>
          <w:divBdr>
            <w:top w:val="none" w:sz="0" w:space="0" w:color="auto"/>
            <w:left w:val="none" w:sz="0" w:space="0" w:color="auto"/>
            <w:bottom w:val="none" w:sz="0" w:space="0" w:color="auto"/>
            <w:right w:val="none" w:sz="0" w:space="0" w:color="auto"/>
          </w:divBdr>
        </w:div>
        <w:div w:id="42481697">
          <w:marLeft w:val="640"/>
          <w:marRight w:val="0"/>
          <w:marTop w:val="0"/>
          <w:marBottom w:val="0"/>
          <w:divBdr>
            <w:top w:val="none" w:sz="0" w:space="0" w:color="auto"/>
            <w:left w:val="none" w:sz="0" w:space="0" w:color="auto"/>
            <w:bottom w:val="none" w:sz="0" w:space="0" w:color="auto"/>
            <w:right w:val="none" w:sz="0" w:space="0" w:color="auto"/>
          </w:divBdr>
        </w:div>
        <w:div w:id="849296577">
          <w:marLeft w:val="640"/>
          <w:marRight w:val="0"/>
          <w:marTop w:val="0"/>
          <w:marBottom w:val="0"/>
          <w:divBdr>
            <w:top w:val="none" w:sz="0" w:space="0" w:color="auto"/>
            <w:left w:val="none" w:sz="0" w:space="0" w:color="auto"/>
            <w:bottom w:val="none" w:sz="0" w:space="0" w:color="auto"/>
            <w:right w:val="none" w:sz="0" w:space="0" w:color="auto"/>
          </w:divBdr>
        </w:div>
        <w:div w:id="311250325">
          <w:marLeft w:val="640"/>
          <w:marRight w:val="0"/>
          <w:marTop w:val="0"/>
          <w:marBottom w:val="0"/>
          <w:divBdr>
            <w:top w:val="none" w:sz="0" w:space="0" w:color="auto"/>
            <w:left w:val="none" w:sz="0" w:space="0" w:color="auto"/>
            <w:bottom w:val="none" w:sz="0" w:space="0" w:color="auto"/>
            <w:right w:val="none" w:sz="0" w:space="0" w:color="auto"/>
          </w:divBdr>
        </w:div>
        <w:div w:id="241836504">
          <w:marLeft w:val="640"/>
          <w:marRight w:val="0"/>
          <w:marTop w:val="0"/>
          <w:marBottom w:val="0"/>
          <w:divBdr>
            <w:top w:val="none" w:sz="0" w:space="0" w:color="auto"/>
            <w:left w:val="none" w:sz="0" w:space="0" w:color="auto"/>
            <w:bottom w:val="none" w:sz="0" w:space="0" w:color="auto"/>
            <w:right w:val="none" w:sz="0" w:space="0" w:color="auto"/>
          </w:divBdr>
        </w:div>
        <w:div w:id="286470888">
          <w:marLeft w:val="640"/>
          <w:marRight w:val="0"/>
          <w:marTop w:val="0"/>
          <w:marBottom w:val="0"/>
          <w:divBdr>
            <w:top w:val="none" w:sz="0" w:space="0" w:color="auto"/>
            <w:left w:val="none" w:sz="0" w:space="0" w:color="auto"/>
            <w:bottom w:val="none" w:sz="0" w:space="0" w:color="auto"/>
            <w:right w:val="none" w:sz="0" w:space="0" w:color="auto"/>
          </w:divBdr>
        </w:div>
        <w:div w:id="898789656">
          <w:marLeft w:val="640"/>
          <w:marRight w:val="0"/>
          <w:marTop w:val="0"/>
          <w:marBottom w:val="0"/>
          <w:divBdr>
            <w:top w:val="none" w:sz="0" w:space="0" w:color="auto"/>
            <w:left w:val="none" w:sz="0" w:space="0" w:color="auto"/>
            <w:bottom w:val="none" w:sz="0" w:space="0" w:color="auto"/>
            <w:right w:val="none" w:sz="0" w:space="0" w:color="auto"/>
          </w:divBdr>
        </w:div>
        <w:div w:id="730158765">
          <w:marLeft w:val="640"/>
          <w:marRight w:val="0"/>
          <w:marTop w:val="0"/>
          <w:marBottom w:val="0"/>
          <w:divBdr>
            <w:top w:val="none" w:sz="0" w:space="0" w:color="auto"/>
            <w:left w:val="none" w:sz="0" w:space="0" w:color="auto"/>
            <w:bottom w:val="none" w:sz="0" w:space="0" w:color="auto"/>
            <w:right w:val="none" w:sz="0" w:space="0" w:color="auto"/>
          </w:divBdr>
        </w:div>
        <w:div w:id="1145662948">
          <w:marLeft w:val="640"/>
          <w:marRight w:val="0"/>
          <w:marTop w:val="0"/>
          <w:marBottom w:val="0"/>
          <w:divBdr>
            <w:top w:val="none" w:sz="0" w:space="0" w:color="auto"/>
            <w:left w:val="none" w:sz="0" w:space="0" w:color="auto"/>
            <w:bottom w:val="none" w:sz="0" w:space="0" w:color="auto"/>
            <w:right w:val="none" w:sz="0" w:space="0" w:color="auto"/>
          </w:divBdr>
        </w:div>
        <w:div w:id="1919556078">
          <w:marLeft w:val="640"/>
          <w:marRight w:val="0"/>
          <w:marTop w:val="0"/>
          <w:marBottom w:val="0"/>
          <w:divBdr>
            <w:top w:val="none" w:sz="0" w:space="0" w:color="auto"/>
            <w:left w:val="none" w:sz="0" w:space="0" w:color="auto"/>
            <w:bottom w:val="none" w:sz="0" w:space="0" w:color="auto"/>
            <w:right w:val="none" w:sz="0" w:space="0" w:color="auto"/>
          </w:divBdr>
        </w:div>
        <w:div w:id="196090769">
          <w:marLeft w:val="640"/>
          <w:marRight w:val="0"/>
          <w:marTop w:val="0"/>
          <w:marBottom w:val="0"/>
          <w:divBdr>
            <w:top w:val="none" w:sz="0" w:space="0" w:color="auto"/>
            <w:left w:val="none" w:sz="0" w:space="0" w:color="auto"/>
            <w:bottom w:val="none" w:sz="0" w:space="0" w:color="auto"/>
            <w:right w:val="none" w:sz="0" w:space="0" w:color="auto"/>
          </w:divBdr>
        </w:div>
        <w:div w:id="846555582">
          <w:marLeft w:val="640"/>
          <w:marRight w:val="0"/>
          <w:marTop w:val="0"/>
          <w:marBottom w:val="0"/>
          <w:divBdr>
            <w:top w:val="none" w:sz="0" w:space="0" w:color="auto"/>
            <w:left w:val="none" w:sz="0" w:space="0" w:color="auto"/>
            <w:bottom w:val="none" w:sz="0" w:space="0" w:color="auto"/>
            <w:right w:val="none" w:sz="0" w:space="0" w:color="auto"/>
          </w:divBdr>
        </w:div>
        <w:div w:id="1581062758">
          <w:marLeft w:val="640"/>
          <w:marRight w:val="0"/>
          <w:marTop w:val="0"/>
          <w:marBottom w:val="0"/>
          <w:divBdr>
            <w:top w:val="none" w:sz="0" w:space="0" w:color="auto"/>
            <w:left w:val="none" w:sz="0" w:space="0" w:color="auto"/>
            <w:bottom w:val="none" w:sz="0" w:space="0" w:color="auto"/>
            <w:right w:val="none" w:sz="0" w:space="0" w:color="auto"/>
          </w:divBdr>
        </w:div>
        <w:div w:id="1576743427">
          <w:marLeft w:val="640"/>
          <w:marRight w:val="0"/>
          <w:marTop w:val="0"/>
          <w:marBottom w:val="0"/>
          <w:divBdr>
            <w:top w:val="none" w:sz="0" w:space="0" w:color="auto"/>
            <w:left w:val="none" w:sz="0" w:space="0" w:color="auto"/>
            <w:bottom w:val="none" w:sz="0" w:space="0" w:color="auto"/>
            <w:right w:val="none" w:sz="0" w:space="0" w:color="auto"/>
          </w:divBdr>
        </w:div>
        <w:div w:id="1534075921">
          <w:marLeft w:val="640"/>
          <w:marRight w:val="0"/>
          <w:marTop w:val="0"/>
          <w:marBottom w:val="0"/>
          <w:divBdr>
            <w:top w:val="none" w:sz="0" w:space="0" w:color="auto"/>
            <w:left w:val="none" w:sz="0" w:space="0" w:color="auto"/>
            <w:bottom w:val="none" w:sz="0" w:space="0" w:color="auto"/>
            <w:right w:val="none" w:sz="0" w:space="0" w:color="auto"/>
          </w:divBdr>
        </w:div>
        <w:div w:id="482620256">
          <w:marLeft w:val="640"/>
          <w:marRight w:val="0"/>
          <w:marTop w:val="0"/>
          <w:marBottom w:val="0"/>
          <w:divBdr>
            <w:top w:val="none" w:sz="0" w:space="0" w:color="auto"/>
            <w:left w:val="none" w:sz="0" w:space="0" w:color="auto"/>
            <w:bottom w:val="none" w:sz="0" w:space="0" w:color="auto"/>
            <w:right w:val="none" w:sz="0" w:space="0" w:color="auto"/>
          </w:divBdr>
        </w:div>
        <w:div w:id="812912440">
          <w:marLeft w:val="640"/>
          <w:marRight w:val="0"/>
          <w:marTop w:val="0"/>
          <w:marBottom w:val="0"/>
          <w:divBdr>
            <w:top w:val="none" w:sz="0" w:space="0" w:color="auto"/>
            <w:left w:val="none" w:sz="0" w:space="0" w:color="auto"/>
            <w:bottom w:val="none" w:sz="0" w:space="0" w:color="auto"/>
            <w:right w:val="none" w:sz="0" w:space="0" w:color="auto"/>
          </w:divBdr>
        </w:div>
        <w:div w:id="1568226198">
          <w:marLeft w:val="640"/>
          <w:marRight w:val="0"/>
          <w:marTop w:val="0"/>
          <w:marBottom w:val="0"/>
          <w:divBdr>
            <w:top w:val="none" w:sz="0" w:space="0" w:color="auto"/>
            <w:left w:val="none" w:sz="0" w:space="0" w:color="auto"/>
            <w:bottom w:val="none" w:sz="0" w:space="0" w:color="auto"/>
            <w:right w:val="none" w:sz="0" w:space="0" w:color="auto"/>
          </w:divBdr>
        </w:div>
        <w:div w:id="109590279">
          <w:marLeft w:val="640"/>
          <w:marRight w:val="0"/>
          <w:marTop w:val="0"/>
          <w:marBottom w:val="0"/>
          <w:divBdr>
            <w:top w:val="none" w:sz="0" w:space="0" w:color="auto"/>
            <w:left w:val="none" w:sz="0" w:space="0" w:color="auto"/>
            <w:bottom w:val="none" w:sz="0" w:space="0" w:color="auto"/>
            <w:right w:val="none" w:sz="0" w:space="0" w:color="auto"/>
          </w:divBdr>
        </w:div>
        <w:div w:id="1408841581">
          <w:marLeft w:val="640"/>
          <w:marRight w:val="0"/>
          <w:marTop w:val="0"/>
          <w:marBottom w:val="0"/>
          <w:divBdr>
            <w:top w:val="none" w:sz="0" w:space="0" w:color="auto"/>
            <w:left w:val="none" w:sz="0" w:space="0" w:color="auto"/>
            <w:bottom w:val="none" w:sz="0" w:space="0" w:color="auto"/>
            <w:right w:val="none" w:sz="0" w:space="0" w:color="auto"/>
          </w:divBdr>
        </w:div>
        <w:div w:id="403455271">
          <w:marLeft w:val="640"/>
          <w:marRight w:val="0"/>
          <w:marTop w:val="0"/>
          <w:marBottom w:val="0"/>
          <w:divBdr>
            <w:top w:val="none" w:sz="0" w:space="0" w:color="auto"/>
            <w:left w:val="none" w:sz="0" w:space="0" w:color="auto"/>
            <w:bottom w:val="none" w:sz="0" w:space="0" w:color="auto"/>
            <w:right w:val="none" w:sz="0" w:space="0" w:color="auto"/>
          </w:divBdr>
        </w:div>
        <w:div w:id="588857293">
          <w:marLeft w:val="640"/>
          <w:marRight w:val="0"/>
          <w:marTop w:val="0"/>
          <w:marBottom w:val="0"/>
          <w:divBdr>
            <w:top w:val="none" w:sz="0" w:space="0" w:color="auto"/>
            <w:left w:val="none" w:sz="0" w:space="0" w:color="auto"/>
            <w:bottom w:val="none" w:sz="0" w:space="0" w:color="auto"/>
            <w:right w:val="none" w:sz="0" w:space="0" w:color="auto"/>
          </w:divBdr>
        </w:div>
        <w:div w:id="1277636539">
          <w:marLeft w:val="640"/>
          <w:marRight w:val="0"/>
          <w:marTop w:val="0"/>
          <w:marBottom w:val="0"/>
          <w:divBdr>
            <w:top w:val="none" w:sz="0" w:space="0" w:color="auto"/>
            <w:left w:val="none" w:sz="0" w:space="0" w:color="auto"/>
            <w:bottom w:val="none" w:sz="0" w:space="0" w:color="auto"/>
            <w:right w:val="none" w:sz="0" w:space="0" w:color="auto"/>
          </w:divBdr>
        </w:div>
        <w:div w:id="175927518">
          <w:marLeft w:val="640"/>
          <w:marRight w:val="0"/>
          <w:marTop w:val="0"/>
          <w:marBottom w:val="0"/>
          <w:divBdr>
            <w:top w:val="none" w:sz="0" w:space="0" w:color="auto"/>
            <w:left w:val="none" w:sz="0" w:space="0" w:color="auto"/>
            <w:bottom w:val="none" w:sz="0" w:space="0" w:color="auto"/>
            <w:right w:val="none" w:sz="0" w:space="0" w:color="auto"/>
          </w:divBdr>
        </w:div>
        <w:div w:id="444007064">
          <w:marLeft w:val="640"/>
          <w:marRight w:val="0"/>
          <w:marTop w:val="0"/>
          <w:marBottom w:val="0"/>
          <w:divBdr>
            <w:top w:val="none" w:sz="0" w:space="0" w:color="auto"/>
            <w:left w:val="none" w:sz="0" w:space="0" w:color="auto"/>
            <w:bottom w:val="none" w:sz="0" w:space="0" w:color="auto"/>
            <w:right w:val="none" w:sz="0" w:space="0" w:color="auto"/>
          </w:divBdr>
        </w:div>
        <w:div w:id="590162248">
          <w:marLeft w:val="640"/>
          <w:marRight w:val="0"/>
          <w:marTop w:val="0"/>
          <w:marBottom w:val="0"/>
          <w:divBdr>
            <w:top w:val="none" w:sz="0" w:space="0" w:color="auto"/>
            <w:left w:val="none" w:sz="0" w:space="0" w:color="auto"/>
            <w:bottom w:val="none" w:sz="0" w:space="0" w:color="auto"/>
            <w:right w:val="none" w:sz="0" w:space="0" w:color="auto"/>
          </w:divBdr>
        </w:div>
        <w:div w:id="948002800">
          <w:marLeft w:val="640"/>
          <w:marRight w:val="0"/>
          <w:marTop w:val="0"/>
          <w:marBottom w:val="0"/>
          <w:divBdr>
            <w:top w:val="none" w:sz="0" w:space="0" w:color="auto"/>
            <w:left w:val="none" w:sz="0" w:space="0" w:color="auto"/>
            <w:bottom w:val="none" w:sz="0" w:space="0" w:color="auto"/>
            <w:right w:val="none" w:sz="0" w:space="0" w:color="auto"/>
          </w:divBdr>
        </w:div>
        <w:div w:id="1276787084">
          <w:marLeft w:val="640"/>
          <w:marRight w:val="0"/>
          <w:marTop w:val="0"/>
          <w:marBottom w:val="0"/>
          <w:divBdr>
            <w:top w:val="none" w:sz="0" w:space="0" w:color="auto"/>
            <w:left w:val="none" w:sz="0" w:space="0" w:color="auto"/>
            <w:bottom w:val="none" w:sz="0" w:space="0" w:color="auto"/>
            <w:right w:val="none" w:sz="0" w:space="0" w:color="auto"/>
          </w:divBdr>
        </w:div>
        <w:div w:id="1648319030">
          <w:marLeft w:val="640"/>
          <w:marRight w:val="0"/>
          <w:marTop w:val="0"/>
          <w:marBottom w:val="0"/>
          <w:divBdr>
            <w:top w:val="none" w:sz="0" w:space="0" w:color="auto"/>
            <w:left w:val="none" w:sz="0" w:space="0" w:color="auto"/>
            <w:bottom w:val="none" w:sz="0" w:space="0" w:color="auto"/>
            <w:right w:val="none" w:sz="0" w:space="0" w:color="auto"/>
          </w:divBdr>
        </w:div>
        <w:div w:id="286086456">
          <w:marLeft w:val="640"/>
          <w:marRight w:val="0"/>
          <w:marTop w:val="0"/>
          <w:marBottom w:val="0"/>
          <w:divBdr>
            <w:top w:val="none" w:sz="0" w:space="0" w:color="auto"/>
            <w:left w:val="none" w:sz="0" w:space="0" w:color="auto"/>
            <w:bottom w:val="none" w:sz="0" w:space="0" w:color="auto"/>
            <w:right w:val="none" w:sz="0" w:space="0" w:color="auto"/>
          </w:divBdr>
        </w:div>
        <w:div w:id="1807119743">
          <w:marLeft w:val="640"/>
          <w:marRight w:val="0"/>
          <w:marTop w:val="0"/>
          <w:marBottom w:val="0"/>
          <w:divBdr>
            <w:top w:val="none" w:sz="0" w:space="0" w:color="auto"/>
            <w:left w:val="none" w:sz="0" w:space="0" w:color="auto"/>
            <w:bottom w:val="none" w:sz="0" w:space="0" w:color="auto"/>
            <w:right w:val="none" w:sz="0" w:space="0" w:color="auto"/>
          </w:divBdr>
        </w:div>
        <w:div w:id="1266110598">
          <w:marLeft w:val="640"/>
          <w:marRight w:val="0"/>
          <w:marTop w:val="0"/>
          <w:marBottom w:val="0"/>
          <w:divBdr>
            <w:top w:val="none" w:sz="0" w:space="0" w:color="auto"/>
            <w:left w:val="none" w:sz="0" w:space="0" w:color="auto"/>
            <w:bottom w:val="none" w:sz="0" w:space="0" w:color="auto"/>
            <w:right w:val="none" w:sz="0" w:space="0" w:color="auto"/>
          </w:divBdr>
        </w:div>
        <w:div w:id="818957952">
          <w:marLeft w:val="640"/>
          <w:marRight w:val="0"/>
          <w:marTop w:val="0"/>
          <w:marBottom w:val="0"/>
          <w:divBdr>
            <w:top w:val="none" w:sz="0" w:space="0" w:color="auto"/>
            <w:left w:val="none" w:sz="0" w:space="0" w:color="auto"/>
            <w:bottom w:val="none" w:sz="0" w:space="0" w:color="auto"/>
            <w:right w:val="none" w:sz="0" w:space="0" w:color="auto"/>
          </w:divBdr>
        </w:div>
      </w:divsChild>
    </w:div>
    <w:div w:id="1717466086">
      <w:bodyDiv w:val="1"/>
      <w:marLeft w:val="0"/>
      <w:marRight w:val="0"/>
      <w:marTop w:val="0"/>
      <w:marBottom w:val="0"/>
      <w:divBdr>
        <w:top w:val="none" w:sz="0" w:space="0" w:color="auto"/>
        <w:left w:val="none" w:sz="0" w:space="0" w:color="auto"/>
        <w:bottom w:val="none" w:sz="0" w:space="0" w:color="auto"/>
        <w:right w:val="none" w:sz="0" w:space="0" w:color="auto"/>
      </w:divBdr>
    </w:div>
    <w:div w:id="1724599124">
      <w:bodyDiv w:val="1"/>
      <w:marLeft w:val="0"/>
      <w:marRight w:val="0"/>
      <w:marTop w:val="0"/>
      <w:marBottom w:val="0"/>
      <w:divBdr>
        <w:top w:val="none" w:sz="0" w:space="0" w:color="auto"/>
        <w:left w:val="none" w:sz="0" w:space="0" w:color="auto"/>
        <w:bottom w:val="none" w:sz="0" w:space="0" w:color="auto"/>
        <w:right w:val="none" w:sz="0" w:space="0" w:color="auto"/>
      </w:divBdr>
    </w:div>
    <w:div w:id="1728142889">
      <w:bodyDiv w:val="1"/>
      <w:marLeft w:val="0"/>
      <w:marRight w:val="0"/>
      <w:marTop w:val="0"/>
      <w:marBottom w:val="0"/>
      <w:divBdr>
        <w:top w:val="none" w:sz="0" w:space="0" w:color="auto"/>
        <w:left w:val="none" w:sz="0" w:space="0" w:color="auto"/>
        <w:bottom w:val="none" w:sz="0" w:space="0" w:color="auto"/>
        <w:right w:val="none" w:sz="0" w:space="0" w:color="auto"/>
      </w:divBdr>
    </w:div>
    <w:div w:id="1737628247">
      <w:bodyDiv w:val="1"/>
      <w:marLeft w:val="0"/>
      <w:marRight w:val="0"/>
      <w:marTop w:val="0"/>
      <w:marBottom w:val="0"/>
      <w:divBdr>
        <w:top w:val="none" w:sz="0" w:space="0" w:color="auto"/>
        <w:left w:val="none" w:sz="0" w:space="0" w:color="auto"/>
        <w:bottom w:val="none" w:sz="0" w:space="0" w:color="auto"/>
        <w:right w:val="none" w:sz="0" w:space="0" w:color="auto"/>
      </w:divBdr>
    </w:div>
    <w:div w:id="1744987015">
      <w:bodyDiv w:val="1"/>
      <w:marLeft w:val="0"/>
      <w:marRight w:val="0"/>
      <w:marTop w:val="0"/>
      <w:marBottom w:val="0"/>
      <w:divBdr>
        <w:top w:val="none" w:sz="0" w:space="0" w:color="auto"/>
        <w:left w:val="none" w:sz="0" w:space="0" w:color="auto"/>
        <w:bottom w:val="none" w:sz="0" w:space="0" w:color="auto"/>
        <w:right w:val="none" w:sz="0" w:space="0" w:color="auto"/>
      </w:divBdr>
    </w:div>
    <w:div w:id="1763066316">
      <w:bodyDiv w:val="1"/>
      <w:marLeft w:val="0"/>
      <w:marRight w:val="0"/>
      <w:marTop w:val="0"/>
      <w:marBottom w:val="0"/>
      <w:divBdr>
        <w:top w:val="none" w:sz="0" w:space="0" w:color="auto"/>
        <w:left w:val="none" w:sz="0" w:space="0" w:color="auto"/>
        <w:bottom w:val="none" w:sz="0" w:space="0" w:color="auto"/>
        <w:right w:val="none" w:sz="0" w:space="0" w:color="auto"/>
      </w:divBdr>
    </w:div>
    <w:div w:id="1763721939">
      <w:bodyDiv w:val="1"/>
      <w:marLeft w:val="0"/>
      <w:marRight w:val="0"/>
      <w:marTop w:val="0"/>
      <w:marBottom w:val="0"/>
      <w:divBdr>
        <w:top w:val="none" w:sz="0" w:space="0" w:color="auto"/>
        <w:left w:val="none" w:sz="0" w:space="0" w:color="auto"/>
        <w:bottom w:val="none" w:sz="0" w:space="0" w:color="auto"/>
        <w:right w:val="none" w:sz="0" w:space="0" w:color="auto"/>
      </w:divBdr>
    </w:div>
    <w:div w:id="1768651362">
      <w:bodyDiv w:val="1"/>
      <w:marLeft w:val="0"/>
      <w:marRight w:val="0"/>
      <w:marTop w:val="0"/>
      <w:marBottom w:val="0"/>
      <w:divBdr>
        <w:top w:val="none" w:sz="0" w:space="0" w:color="auto"/>
        <w:left w:val="none" w:sz="0" w:space="0" w:color="auto"/>
        <w:bottom w:val="none" w:sz="0" w:space="0" w:color="auto"/>
        <w:right w:val="none" w:sz="0" w:space="0" w:color="auto"/>
      </w:divBdr>
    </w:div>
    <w:div w:id="1769083385">
      <w:bodyDiv w:val="1"/>
      <w:marLeft w:val="0"/>
      <w:marRight w:val="0"/>
      <w:marTop w:val="0"/>
      <w:marBottom w:val="0"/>
      <w:divBdr>
        <w:top w:val="none" w:sz="0" w:space="0" w:color="auto"/>
        <w:left w:val="none" w:sz="0" w:space="0" w:color="auto"/>
        <w:bottom w:val="none" w:sz="0" w:space="0" w:color="auto"/>
        <w:right w:val="none" w:sz="0" w:space="0" w:color="auto"/>
      </w:divBdr>
    </w:div>
    <w:div w:id="1773089861">
      <w:bodyDiv w:val="1"/>
      <w:marLeft w:val="0"/>
      <w:marRight w:val="0"/>
      <w:marTop w:val="0"/>
      <w:marBottom w:val="0"/>
      <w:divBdr>
        <w:top w:val="none" w:sz="0" w:space="0" w:color="auto"/>
        <w:left w:val="none" w:sz="0" w:space="0" w:color="auto"/>
        <w:bottom w:val="none" w:sz="0" w:space="0" w:color="auto"/>
        <w:right w:val="none" w:sz="0" w:space="0" w:color="auto"/>
      </w:divBdr>
    </w:div>
    <w:div w:id="1776946265">
      <w:bodyDiv w:val="1"/>
      <w:marLeft w:val="0"/>
      <w:marRight w:val="0"/>
      <w:marTop w:val="0"/>
      <w:marBottom w:val="0"/>
      <w:divBdr>
        <w:top w:val="none" w:sz="0" w:space="0" w:color="auto"/>
        <w:left w:val="none" w:sz="0" w:space="0" w:color="auto"/>
        <w:bottom w:val="none" w:sz="0" w:space="0" w:color="auto"/>
        <w:right w:val="none" w:sz="0" w:space="0" w:color="auto"/>
      </w:divBdr>
    </w:div>
    <w:div w:id="1777943475">
      <w:bodyDiv w:val="1"/>
      <w:marLeft w:val="0"/>
      <w:marRight w:val="0"/>
      <w:marTop w:val="0"/>
      <w:marBottom w:val="0"/>
      <w:divBdr>
        <w:top w:val="none" w:sz="0" w:space="0" w:color="auto"/>
        <w:left w:val="none" w:sz="0" w:space="0" w:color="auto"/>
        <w:bottom w:val="none" w:sz="0" w:space="0" w:color="auto"/>
        <w:right w:val="none" w:sz="0" w:space="0" w:color="auto"/>
      </w:divBdr>
    </w:div>
    <w:div w:id="1779635689">
      <w:bodyDiv w:val="1"/>
      <w:marLeft w:val="0"/>
      <w:marRight w:val="0"/>
      <w:marTop w:val="0"/>
      <w:marBottom w:val="0"/>
      <w:divBdr>
        <w:top w:val="none" w:sz="0" w:space="0" w:color="auto"/>
        <w:left w:val="none" w:sz="0" w:space="0" w:color="auto"/>
        <w:bottom w:val="none" w:sz="0" w:space="0" w:color="auto"/>
        <w:right w:val="none" w:sz="0" w:space="0" w:color="auto"/>
      </w:divBdr>
    </w:div>
    <w:div w:id="1792505661">
      <w:bodyDiv w:val="1"/>
      <w:marLeft w:val="0"/>
      <w:marRight w:val="0"/>
      <w:marTop w:val="0"/>
      <w:marBottom w:val="0"/>
      <w:divBdr>
        <w:top w:val="none" w:sz="0" w:space="0" w:color="auto"/>
        <w:left w:val="none" w:sz="0" w:space="0" w:color="auto"/>
        <w:bottom w:val="none" w:sz="0" w:space="0" w:color="auto"/>
        <w:right w:val="none" w:sz="0" w:space="0" w:color="auto"/>
      </w:divBdr>
    </w:div>
    <w:div w:id="1794713259">
      <w:bodyDiv w:val="1"/>
      <w:marLeft w:val="0"/>
      <w:marRight w:val="0"/>
      <w:marTop w:val="0"/>
      <w:marBottom w:val="0"/>
      <w:divBdr>
        <w:top w:val="none" w:sz="0" w:space="0" w:color="auto"/>
        <w:left w:val="none" w:sz="0" w:space="0" w:color="auto"/>
        <w:bottom w:val="none" w:sz="0" w:space="0" w:color="auto"/>
        <w:right w:val="none" w:sz="0" w:space="0" w:color="auto"/>
      </w:divBdr>
    </w:div>
    <w:div w:id="1804036813">
      <w:bodyDiv w:val="1"/>
      <w:marLeft w:val="0"/>
      <w:marRight w:val="0"/>
      <w:marTop w:val="0"/>
      <w:marBottom w:val="0"/>
      <w:divBdr>
        <w:top w:val="none" w:sz="0" w:space="0" w:color="auto"/>
        <w:left w:val="none" w:sz="0" w:space="0" w:color="auto"/>
        <w:bottom w:val="none" w:sz="0" w:space="0" w:color="auto"/>
        <w:right w:val="none" w:sz="0" w:space="0" w:color="auto"/>
      </w:divBdr>
    </w:div>
    <w:div w:id="1805463310">
      <w:bodyDiv w:val="1"/>
      <w:marLeft w:val="0"/>
      <w:marRight w:val="0"/>
      <w:marTop w:val="0"/>
      <w:marBottom w:val="0"/>
      <w:divBdr>
        <w:top w:val="none" w:sz="0" w:space="0" w:color="auto"/>
        <w:left w:val="none" w:sz="0" w:space="0" w:color="auto"/>
        <w:bottom w:val="none" w:sz="0" w:space="0" w:color="auto"/>
        <w:right w:val="none" w:sz="0" w:space="0" w:color="auto"/>
      </w:divBdr>
    </w:div>
    <w:div w:id="1807044272">
      <w:bodyDiv w:val="1"/>
      <w:marLeft w:val="0"/>
      <w:marRight w:val="0"/>
      <w:marTop w:val="0"/>
      <w:marBottom w:val="0"/>
      <w:divBdr>
        <w:top w:val="none" w:sz="0" w:space="0" w:color="auto"/>
        <w:left w:val="none" w:sz="0" w:space="0" w:color="auto"/>
        <w:bottom w:val="none" w:sz="0" w:space="0" w:color="auto"/>
        <w:right w:val="none" w:sz="0" w:space="0" w:color="auto"/>
      </w:divBdr>
    </w:div>
    <w:div w:id="1816025213">
      <w:bodyDiv w:val="1"/>
      <w:marLeft w:val="0"/>
      <w:marRight w:val="0"/>
      <w:marTop w:val="0"/>
      <w:marBottom w:val="0"/>
      <w:divBdr>
        <w:top w:val="none" w:sz="0" w:space="0" w:color="auto"/>
        <w:left w:val="none" w:sz="0" w:space="0" w:color="auto"/>
        <w:bottom w:val="none" w:sz="0" w:space="0" w:color="auto"/>
        <w:right w:val="none" w:sz="0" w:space="0" w:color="auto"/>
      </w:divBdr>
    </w:div>
    <w:div w:id="1817988897">
      <w:bodyDiv w:val="1"/>
      <w:marLeft w:val="0"/>
      <w:marRight w:val="0"/>
      <w:marTop w:val="0"/>
      <w:marBottom w:val="0"/>
      <w:divBdr>
        <w:top w:val="none" w:sz="0" w:space="0" w:color="auto"/>
        <w:left w:val="none" w:sz="0" w:space="0" w:color="auto"/>
        <w:bottom w:val="none" w:sz="0" w:space="0" w:color="auto"/>
        <w:right w:val="none" w:sz="0" w:space="0" w:color="auto"/>
      </w:divBdr>
    </w:div>
    <w:div w:id="1818911723">
      <w:bodyDiv w:val="1"/>
      <w:marLeft w:val="0"/>
      <w:marRight w:val="0"/>
      <w:marTop w:val="0"/>
      <w:marBottom w:val="0"/>
      <w:divBdr>
        <w:top w:val="none" w:sz="0" w:space="0" w:color="auto"/>
        <w:left w:val="none" w:sz="0" w:space="0" w:color="auto"/>
        <w:bottom w:val="none" w:sz="0" w:space="0" w:color="auto"/>
        <w:right w:val="none" w:sz="0" w:space="0" w:color="auto"/>
      </w:divBdr>
    </w:div>
    <w:div w:id="1821075435">
      <w:bodyDiv w:val="1"/>
      <w:marLeft w:val="0"/>
      <w:marRight w:val="0"/>
      <w:marTop w:val="0"/>
      <w:marBottom w:val="0"/>
      <w:divBdr>
        <w:top w:val="none" w:sz="0" w:space="0" w:color="auto"/>
        <w:left w:val="none" w:sz="0" w:space="0" w:color="auto"/>
        <w:bottom w:val="none" w:sz="0" w:space="0" w:color="auto"/>
        <w:right w:val="none" w:sz="0" w:space="0" w:color="auto"/>
      </w:divBdr>
    </w:div>
    <w:div w:id="1821531694">
      <w:bodyDiv w:val="1"/>
      <w:marLeft w:val="0"/>
      <w:marRight w:val="0"/>
      <w:marTop w:val="0"/>
      <w:marBottom w:val="0"/>
      <w:divBdr>
        <w:top w:val="none" w:sz="0" w:space="0" w:color="auto"/>
        <w:left w:val="none" w:sz="0" w:space="0" w:color="auto"/>
        <w:bottom w:val="none" w:sz="0" w:space="0" w:color="auto"/>
        <w:right w:val="none" w:sz="0" w:space="0" w:color="auto"/>
      </w:divBdr>
    </w:div>
    <w:div w:id="1824005028">
      <w:bodyDiv w:val="1"/>
      <w:marLeft w:val="0"/>
      <w:marRight w:val="0"/>
      <w:marTop w:val="0"/>
      <w:marBottom w:val="0"/>
      <w:divBdr>
        <w:top w:val="none" w:sz="0" w:space="0" w:color="auto"/>
        <w:left w:val="none" w:sz="0" w:space="0" w:color="auto"/>
        <w:bottom w:val="none" w:sz="0" w:space="0" w:color="auto"/>
        <w:right w:val="none" w:sz="0" w:space="0" w:color="auto"/>
      </w:divBdr>
    </w:div>
    <w:div w:id="1833570211">
      <w:bodyDiv w:val="1"/>
      <w:marLeft w:val="0"/>
      <w:marRight w:val="0"/>
      <w:marTop w:val="0"/>
      <w:marBottom w:val="0"/>
      <w:divBdr>
        <w:top w:val="none" w:sz="0" w:space="0" w:color="auto"/>
        <w:left w:val="none" w:sz="0" w:space="0" w:color="auto"/>
        <w:bottom w:val="none" w:sz="0" w:space="0" w:color="auto"/>
        <w:right w:val="none" w:sz="0" w:space="0" w:color="auto"/>
      </w:divBdr>
    </w:div>
    <w:div w:id="1834099047">
      <w:bodyDiv w:val="1"/>
      <w:marLeft w:val="0"/>
      <w:marRight w:val="0"/>
      <w:marTop w:val="0"/>
      <w:marBottom w:val="0"/>
      <w:divBdr>
        <w:top w:val="none" w:sz="0" w:space="0" w:color="auto"/>
        <w:left w:val="none" w:sz="0" w:space="0" w:color="auto"/>
        <w:bottom w:val="none" w:sz="0" w:space="0" w:color="auto"/>
        <w:right w:val="none" w:sz="0" w:space="0" w:color="auto"/>
      </w:divBdr>
      <w:divsChild>
        <w:div w:id="905578367">
          <w:marLeft w:val="480"/>
          <w:marRight w:val="0"/>
          <w:marTop w:val="0"/>
          <w:marBottom w:val="0"/>
          <w:divBdr>
            <w:top w:val="none" w:sz="0" w:space="0" w:color="auto"/>
            <w:left w:val="none" w:sz="0" w:space="0" w:color="auto"/>
            <w:bottom w:val="none" w:sz="0" w:space="0" w:color="auto"/>
            <w:right w:val="none" w:sz="0" w:space="0" w:color="auto"/>
          </w:divBdr>
        </w:div>
        <w:div w:id="357631697">
          <w:marLeft w:val="480"/>
          <w:marRight w:val="0"/>
          <w:marTop w:val="0"/>
          <w:marBottom w:val="0"/>
          <w:divBdr>
            <w:top w:val="none" w:sz="0" w:space="0" w:color="auto"/>
            <w:left w:val="none" w:sz="0" w:space="0" w:color="auto"/>
            <w:bottom w:val="none" w:sz="0" w:space="0" w:color="auto"/>
            <w:right w:val="none" w:sz="0" w:space="0" w:color="auto"/>
          </w:divBdr>
        </w:div>
        <w:div w:id="162741234">
          <w:marLeft w:val="480"/>
          <w:marRight w:val="0"/>
          <w:marTop w:val="0"/>
          <w:marBottom w:val="0"/>
          <w:divBdr>
            <w:top w:val="none" w:sz="0" w:space="0" w:color="auto"/>
            <w:left w:val="none" w:sz="0" w:space="0" w:color="auto"/>
            <w:bottom w:val="none" w:sz="0" w:space="0" w:color="auto"/>
            <w:right w:val="none" w:sz="0" w:space="0" w:color="auto"/>
          </w:divBdr>
        </w:div>
        <w:div w:id="68164038">
          <w:marLeft w:val="480"/>
          <w:marRight w:val="0"/>
          <w:marTop w:val="0"/>
          <w:marBottom w:val="0"/>
          <w:divBdr>
            <w:top w:val="none" w:sz="0" w:space="0" w:color="auto"/>
            <w:left w:val="none" w:sz="0" w:space="0" w:color="auto"/>
            <w:bottom w:val="none" w:sz="0" w:space="0" w:color="auto"/>
            <w:right w:val="none" w:sz="0" w:space="0" w:color="auto"/>
          </w:divBdr>
        </w:div>
        <w:div w:id="1851873401">
          <w:marLeft w:val="480"/>
          <w:marRight w:val="0"/>
          <w:marTop w:val="0"/>
          <w:marBottom w:val="0"/>
          <w:divBdr>
            <w:top w:val="none" w:sz="0" w:space="0" w:color="auto"/>
            <w:left w:val="none" w:sz="0" w:space="0" w:color="auto"/>
            <w:bottom w:val="none" w:sz="0" w:space="0" w:color="auto"/>
            <w:right w:val="none" w:sz="0" w:space="0" w:color="auto"/>
          </w:divBdr>
        </w:div>
        <w:div w:id="1542329725">
          <w:marLeft w:val="480"/>
          <w:marRight w:val="0"/>
          <w:marTop w:val="0"/>
          <w:marBottom w:val="0"/>
          <w:divBdr>
            <w:top w:val="none" w:sz="0" w:space="0" w:color="auto"/>
            <w:left w:val="none" w:sz="0" w:space="0" w:color="auto"/>
            <w:bottom w:val="none" w:sz="0" w:space="0" w:color="auto"/>
            <w:right w:val="none" w:sz="0" w:space="0" w:color="auto"/>
          </w:divBdr>
        </w:div>
        <w:div w:id="1349871797">
          <w:marLeft w:val="480"/>
          <w:marRight w:val="0"/>
          <w:marTop w:val="0"/>
          <w:marBottom w:val="0"/>
          <w:divBdr>
            <w:top w:val="none" w:sz="0" w:space="0" w:color="auto"/>
            <w:left w:val="none" w:sz="0" w:space="0" w:color="auto"/>
            <w:bottom w:val="none" w:sz="0" w:space="0" w:color="auto"/>
            <w:right w:val="none" w:sz="0" w:space="0" w:color="auto"/>
          </w:divBdr>
        </w:div>
        <w:div w:id="1380128933">
          <w:marLeft w:val="480"/>
          <w:marRight w:val="0"/>
          <w:marTop w:val="0"/>
          <w:marBottom w:val="0"/>
          <w:divBdr>
            <w:top w:val="none" w:sz="0" w:space="0" w:color="auto"/>
            <w:left w:val="none" w:sz="0" w:space="0" w:color="auto"/>
            <w:bottom w:val="none" w:sz="0" w:space="0" w:color="auto"/>
            <w:right w:val="none" w:sz="0" w:space="0" w:color="auto"/>
          </w:divBdr>
        </w:div>
        <w:div w:id="566041276">
          <w:marLeft w:val="480"/>
          <w:marRight w:val="0"/>
          <w:marTop w:val="0"/>
          <w:marBottom w:val="0"/>
          <w:divBdr>
            <w:top w:val="none" w:sz="0" w:space="0" w:color="auto"/>
            <w:left w:val="none" w:sz="0" w:space="0" w:color="auto"/>
            <w:bottom w:val="none" w:sz="0" w:space="0" w:color="auto"/>
            <w:right w:val="none" w:sz="0" w:space="0" w:color="auto"/>
          </w:divBdr>
        </w:div>
        <w:div w:id="1658073983">
          <w:marLeft w:val="480"/>
          <w:marRight w:val="0"/>
          <w:marTop w:val="0"/>
          <w:marBottom w:val="0"/>
          <w:divBdr>
            <w:top w:val="none" w:sz="0" w:space="0" w:color="auto"/>
            <w:left w:val="none" w:sz="0" w:space="0" w:color="auto"/>
            <w:bottom w:val="none" w:sz="0" w:space="0" w:color="auto"/>
            <w:right w:val="none" w:sz="0" w:space="0" w:color="auto"/>
          </w:divBdr>
        </w:div>
        <w:div w:id="1584758060">
          <w:marLeft w:val="480"/>
          <w:marRight w:val="0"/>
          <w:marTop w:val="0"/>
          <w:marBottom w:val="0"/>
          <w:divBdr>
            <w:top w:val="none" w:sz="0" w:space="0" w:color="auto"/>
            <w:left w:val="none" w:sz="0" w:space="0" w:color="auto"/>
            <w:bottom w:val="none" w:sz="0" w:space="0" w:color="auto"/>
            <w:right w:val="none" w:sz="0" w:space="0" w:color="auto"/>
          </w:divBdr>
        </w:div>
        <w:div w:id="850798181">
          <w:marLeft w:val="480"/>
          <w:marRight w:val="0"/>
          <w:marTop w:val="0"/>
          <w:marBottom w:val="0"/>
          <w:divBdr>
            <w:top w:val="none" w:sz="0" w:space="0" w:color="auto"/>
            <w:left w:val="none" w:sz="0" w:space="0" w:color="auto"/>
            <w:bottom w:val="none" w:sz="0" w:space="0" w:color="auto"/>
            <w:right w:val="none" w:sz="0" w:space="0" w:color="auto"/>
          </w:divBdr>
        </w:div>
        <w:div w:id="1377968781">
          <w:marLeft w:val="480"/>
          <w:marRight w:val="0"/>
          <w:marTop w:val="0"/>
          <w:marBottom w:val="0"/>
          <w:divBdr>
            <w:top w:val="none" w:sz="0" w:space="0" w:color="auto"/>
            <w:left w:val="none" w:sz="0" w:space="0" w:color="auto"/>
            <w:bottom w:val="none" w:sz="0" w:space="0" w:color="auto"/>
            <w:right w:val="none" w:sz="0" w:space="0" w:color="auto"/>
          </w:divBdr>
        </w:div>
        <w:div w:id="631979173">
          <w:marLeft w:val="480"/>
          <w:marRight w:val="0"/>
          <w:marTop w:val="0"/>
          <w:marBottom w:val="0"/>
          <w:divBdr>
            <w:top w:val="none" w:sz="0" w:space="0" w:color="auto"/>
            <w:left w:val="none" w:sz="0" w:space="0" w:color="auto"/>
            <w:bottom w:val="none" w:sz="0" w:space="0" w:color="auto"/>
            <w:right w:val="none" w:sz="0" w:space="0" w:color="auto"/>
          </w:divBdr>
        </w:div>
        <w:div w:id="551843414">
          <w:marLeft w:val="480"/>
          <w:marRight w:val="0"/>
          <w:marTop w:val="0"/>
          <w:marBottom w:val="0"/>
          <w:divBdr>
            <w:top w:val="none" w:sz="0" w:space="0" w:color="auto"/>
            <w:left w:val="none" w:sz="0" w:space="0" w:color="auto"/>
            <w:bottom w:val="none" w:sz="0" w:space="0" w:color="auto"/>
            <w:right w:val="none" w:sz="0" w:space="0" w:color="auto"/>
          </w:divBdr>
        </w:div>
        <w:div w:id="2022510069">
          <w:marLeft w:val="480"/>
          <w:marRight w:val="0"/>
          <w:marTop w:val="0"/>
          <w:marBottom w:val="0"/>
          <w:divBdr>
            <w:top w:val="none" w:sz="0" w:space="0" w:color="auto"/>
            <w:left w:val="none" w:sz="0" w:space="0" w:color="auto"/>
            <w:bottom w:val="none" w:sz="0" w:space="0" w:color="auto"/>
            <w:right w:val="none" w:sz="0" w:space="0" w:color="auto"/>
          </w:divBdr>
        </w:div>
        <w:div w:id="969556438">
          <w:marLeft w:val="480"/>
          <w:marRight w:val="0"/>
          <w:marTop w:val="0"/>
          <w:marBottom w:val="0"/>
          <w:divBdr>
            <w:top w:val="none" w:sz="0" w:space="0" w:color="auto"/>
            <w:left w:val="none" w:sz="0" w:space="0" w:color="auto"/>
            <w:bottom w:val="none" w:sz="0" w:space="0" w:color="auto"/>
            <w:right w:val="none" w:sz="0" w:space="0" w:color="auto"/>
          </w:divBdr>
        </w:div>
        <w:div w:id="619528627">
          <w:marLeft w:val="480"/>
          <w:marRight w:val="0"/>
          <w:marTop w:val="0"/>
          <w:marBottom w:val="0"/>
          <w:divBdr>
            <w:top w:val="none" w:sz="0" w:space="0" w:color="auto"/>
            <w:left w:val="none" w:sz="0" w:space="0" w:color="auto"/>
            <w:bottom w:val="none" w:sz="0" w:space="0" w:color="auto"/>
            <w:right w:val="none" w:sz="0" w:space="0" w:color="auto"/>
          </w:divBdr>
        </w:div>
        <w:div w:id="1324896474">
          <w:marLeft w:val="480"/>
          <w:marRight w:val="0"/>
          <w:marTop w:val="0"/>
          <w:marBottom w:val="0"/>
          <w:divBdr>
            <w:top w:val="none" w:sz="0" w:space="0" w:color="auto"/>
            <w:left w:val="none" w:sz="0" w:space="0" w:color="auto"/>
            <w:bottom w:val="none" w:sz="0" w:space="0" w:color="auto"/>
            <w:right w:val="none" w:sz="0" w:space="0" w:color="auto"/>
          </w:divBdr>
        </w:div>
        <w:div w:id="634021285">
          <w:marLeft w:val="480"/>
          <w:marRight w:val="0"/>
          <w:marTop w:val="0"/>
          <w:marBottom w:val="0"/>
          <w:divBdr>
            <w:top w:val="none" w:sz="0" w:space="0" w:color="auto"/>
            <w:left w:val="none" w:sz="0" w:space="0" w:color="auto"/>
            <w:bottom w:val="none" w:sz="0" w:space="0" w:color="auto"/>
            <w:right w:val="none" w:sz="0" w:space="0" w:color="auto"/>
          </w:divBdr>
        </w:div>
        <w:div w:id="1249313899">
          <w:marLeft w:val="480"/>
          <w:marRight w:val="0"/>
          <w:marTop w:val="0"/>
          <w:marBottom w:val="0"/>
          <w:divBdr>
            <w:top w:val="none" w:sz="0" w:space="0" w:color="auto"/>
            <w:left w:val="none" w:sz="0" w:space="0" w:color="auto"/>
            <w:bottom w:val="none" w:sz="0" w:space="0" w:color="auto"/>
            <w:right w:val="none" w:sz="0" w:space="0" w:color="auto"/>
          </w:divBdr>
        </w:div>
        <w:div w:id="1464276589">
          <w:marLeft w:val="480"/>
          <w:marRight w:val="0"/>
          <w:marTop w:val="0"/>
          <w:marBottom w:val="0"/>
          <w:divBdr>
            <w:top w:val="none" w:sz="0" w:space="0" w:color="auto"/>
            <w:left w:val="none" w:sz="0" w:space="0" w:color="auto"/>
            <w:bottom w:val="none" w:sz="0" w:space="0" w:color="auto"/>
            <w:right w:val="none" w:sz="0" w:space="0" w:color="auto"/>
          </w:divBdr>
        </w:div>
        <w:div w:id="1130365631">
          <w:marLeft w:val="480"/>
          <w:marRight w:val="0"/>
          <w:marTop w:val="0"/>
          <w:marBottom w:val="0"/>
          <w:divBdr>
            <w:top w:val="none" w:sz="0" w:space="0" w:color="auto"/>
            <w:left w:val="none" w:sz="0" w:space="0" w:color="auto"/>
            <w:bottom w:val="none" w:sz="0" w:space="0" w:color="auto"/>
            <w:right w:val="none" w:sz="0" w:space="0" w:color="auto"/>
          </w:divBdr>
        </w:div>
        <w:div w:id="2009169134">
          <w:marLeft w:val="480"/>
          <w:marRight w:val="0"/>
          <w:marTop w:val="0"/>
          <w:marBottom w:val="0"/>
          <w:divBdr>
            <w:top w:val="none" w:sz="0" w:space="0" w:color="auto"/>
            <w:left w:val="none" w:sz="0" w:space="0" w:color="auto"/>
            <w:bottom w:val="none" w:sz="0" w:space="0" w:color="auto"/>
            <w:right w:val="none" w:sz="0" w:space="0" w:color="auto"/>
          </w:divBdr>
        </w:div>
        <w:div w:id="941500664">
          <w:marLeft w:val="480"/>
          <w:marRight w:val="0"/>
          <w:marTop w:val="0"/>
          <w:marBottom w:val="0"/>
          <w:divBdr>
            <w:top w:val="none" w:sz="0" w:space="0" w:color="auto"/>
            <w:left w:val="none" w:sz="0" w:space="0" w:color="auto"/>
            <w:bottom w:val="none" w:sz="0" w:space="0" w:color="auto"/>
            <w:right w:val="none" w:sz="0" w:space="0" w:color="auto"/>
          </w:divBdr>
        </w:div>
        <w:div w:id="51274843">
          <w:marLeft w:val="480"/>
          <w:marRight w:val="0"/>
          <w:marTop w:val="0"/>
          <w:marBottom w:val="0"/>
          <w:divBdr>
            <w:top w:val="none" w:sz="0" w:space="0" w:color="auto"/>
            <w:left w:val="none" w:sz="0" w:space="0" w:color="auto"/>
            <w:bottom w:val="none" w:sz="0" w:space="0" w:color="auto"/>
            <w:right w:val="none" w:sz="0" w:space="0" w:color="auto"/>
          </w:divBdr>
        </w:div>
        <w:div w:id="288630137">
          <w:marLeft w:val="480"/>
          <w:marRight w:val="0"/>
          <w:marTop w:val="0"/>
          <w:marBottom w:val="0"/>
          <w:divBdr>
            <w:top w:val="none" w:sz="0" w:space="0" w:color="auto"/>
            <w:left w:val="none" w:sz="0" w:space="0" w:color="auto"/>
            <w:bottom w:val="none" w:sz="0" w:space="0" w:color="auto"/>
            <w:right w:val="none" w:sz="0" w:space="0" w:color="auto"/>
          </w:divBdr>
        </w:div>
        <w:div w:id="1574699297">
          <w:marLeft w:val="480"/>
          <w:marRight w:val="0"/>
          <w:marTop w:val="0"/>
          <w:marBottom w:val="0"/>
          <w:divBdr>
            <w:top w:val="none" w:sz="0" w:space="0" w:color="auto"/>
            <w:left w:val="none" w:sz="0" w:space="0" w:color="auto"/>
            <w:bottom w:val="none" w:sz="0" w:space="0" w:color="auto"/>
            <w:right w:val="none" w:sz="0" w:space="0" w:color="auto"/>
          </w:divBdr>
        </w:div>
        <w:div w:id="273827344">
          <w:marLeft w:val="480"/>
          <w:marRight w:val="0"/>
          <w:marTop w:val="0"/>
          <w:marBottom w:val="0"/>
          <w:divBdr>
            <w:top w:val="none" w:sz="0" w:space="0" w:color="auto"/>
            <w:left w:val="none" w:sz="0" w:space="0" w:color="auto"/>
            <w:bottom w:val="none" w:sz="0" w:space="0" w:color="auto"/>
            <w:right w:val="none" w:sz="0" w:space="0" w:color="auto"/>
          </w:divBdr>
        </w:div>
        <w:div w:id="1176766770">
          <w:marLeft w:val="480"/>
          <w:marRight w:val="0"/>
          <w:marTop w:val="0"/>
          <w:marBottom w:val="0"/>
          <w:divBdr>
            <w:top w:val="none" w:sz="0" w:space="0" w:color="auto"/>
            <w:left w:val="none" w:sz="0" w:space="0" w:color="auto"/>
            <w:bottom w:val="none" w:sz="0" w:space="0" w:color="auto"/>
            <w:right w:val="none" w:sz="0" w:space="0" w:color="auto"/>
          </w:divBdr>
        </w:div>
        <w:div w:id="712114542">
          <w:marLeft w:val="480"/>
          <w:marRight w:val="0"/>
          <w:marTop w:val="0"/>
          <w:marBottom w:val="0"/>
          <w:divBdr>
            <w:top w:val="none" w:sz="0" w:space="0" w:color="auto"/>
            <w:left w:val="none" w:sz="0" w:space="0" w:color="auto"/>
            <w:bottom w:val="none" w:sz="0" w:space="0" w:color="auto"/>
            <w:right w:val="none" w:sz="0" w:space="0" w:color="auto"/>
          </w:divBdr>
        </w:div>
        <w:div w:id="635188643">
          <w:marLeft w:val="480"/>
          <w:marRight w:val="0"/>
          <w:marTop w:val="0"/>
          <w:marBottom w:val="0"/>
          <w:divBdr>
            <w:top w:val="none" w:sz="0" w:space="0" w:color="auto"/>
            <w:left w:val="none" w:sz="0" w:space="0" w:color="auto"/>
            <w:bottom w:val="none" w:sz="0" w:space="0" w:color="auto"/>
            <w:right w:val="none" w:sz="0" w:space="0" w:color="auto"/>
          </w:divBdr>
        </w:div>
        <w:div w:id="2086487391">
          <w:marLeft w:val="480"/>
          <w:marRight w:val="0"/>
          <w:marTop w:val="0"/>
          <w:marBottom w:val="0"/>
          <w:divBdr>
            <w:top w:val="none" w:sz="0" w:space="0" w:color="auto"/>
            <w:left w:val="none" w:sz="0" w:space="0" w:color="auto"/>
            <w:bottom w:val="none" w:sz="0" w:space="0" w:color="auto"/>
            <w:right w:val="none" w:sz="0" w:space="0" w:color="auto"/>
          </w:divBdr>
        </w:div>
        <w:div w:id="266160864">
          <w:marLeft w:val="480"/>
          <w:marRight w:val="0"/>
          <w:marTop w:val="0"/>
          <w:marBottom w:val="0"/>
          <w:divBdr>
            <w:top w:val="none" w:sz="0" w:space="0" w:color="auto"/>
            <w:left w:val="none" w:sz="0" w:space="0" w:color="auto"/>
            <w:bottom w:val="none" w:sz="0" w:space="0" w:color="auto"/>
            <w:right w:val="none" w:sz="0" w:space="0" w:color="auto"/>
          </w:divBdr>
        </w:div>
        <w:div w:id="1139959452">
          <w:marLeft w:val="480"/>
          <w:marRight w:val="0"/>
          <w:marTop w:val="0"/>
          <w:marBottom w:val="0"/>
          <w:divBdr>
            <w:top w:val="none" w:sz="0" w:space="0" w:color="auto"/>
            <w:left w:val="none" w:sz="0" w:space="0" w:color="auto"/>
            <w:bottom w:val="none" w:sz="0" w:space="0" w:color="auto"/>
            <w:right w:val="none" w:sz="0" w:space="0" w:color="auto"/>
          </w:divBdr>
        </w:div>
        <w:div w:id="1596283797">
          <w:marLeft w:val="480"/>
          <w:marRight w:val="0"/>
          <w:marTop w:val="0"/>
          <w:marBottom w:val="0"/>
          <w:divBdr>
            <w:top w:val="none" w:sz="0" w:space="0" w:color="auto"/>
            <w:left w:val="none" w:sz="0" w:space="0" w:color="auto"/>
            <w:bottom w:val="none" w:sz="0" w:space="0" w:color="auto"/>
            <w:right w:val="none" w:sz="0" w:space="0" w:color="auto"/>
          </w:divBdr>
        </w:div>
        <w:div w:id="1989893664">
          <w:marLeft w:val="480"/>
          <w:marRight w:val="0"/>
          <w:marTop w:val="0"/>
          <w:marBottom w:val="0"/>
          <w:divBdr>
            <w:top w:val="none" w:sz="0" w:space="0" w:color="auto"/>
            <w:left w:val="none" w:sz="0" w:space="0" w:color="auto"/>
            <w:bottom w:val="none" w:sz="0" w:space="0" w:color="auto"/>
            <w:right w:val="none" w:sz="0" w:space="0" w:color="auto"/>
          </w:divBdr>
        </w:div>
        <w:div w:id="1465074356">
          <w:marLeft w:val="480"/>
          <w:marRight w:val="0"/>
          <w:marTop w:val="0"/>
          <w:marBottom w:val="0"/>
          <w:divBdr>
            <w:top w:val="none" w:sz="0" w:space="0" w:color="auto"/>
            <w:left w:val="none" w:sz="0" w:space="0" w:color="auto"/>
            <w:bottom w:val="none" w:sz="0" w:space="0" w:color="auto"/>
            <w:right w:val="none" w:sz="0" w:space="0" w:color="auto"/>
          </w:divBdr>
        </w:div>
        <w:div w:id="336928873">
          <w:marLeft w:val="480"/>
          <w:marRight w:val="0"/>
          <w:marTop w:val="0"/>
          <w:marBottom w:val="0"/>
          <w:divBdr>
            <w:top w:val="none" w:sz="0" w:space="0" w:color="auto"/>
            <w:left w:val="none" w:sz="0" w:space="0" w:color="auto"/>
            <w:bottom w:val="none" w:sz="0" w:space="0" w:color="auto"/>
            <w:right w:val="none" w:sz="0" w:space="0" w:color="auto"/>
          </w:divBdr>
        </w:div>
        <w:div w:id="1463380340">
          <w:marLeft w:val="480"/>
          <w:marRight w:val="0"/>
          <w:marTop w:val="0"/>
          <w:marBottom w:val="0"/>
          <w:divBdr>
            <w:top w:val="none" w:sz="0" w:space="0" w:color="auto"/>
            <w:left w:val="none" w:sz="0" w:space="0" w:color="auto"/>
            <w:bottom w:val="none" w:sz="0" w:space="0" w:color="auto"/>
            <w:right w:val="none" w:sz="0" w:space="0" w:color="auto"/>
          </w:divBdr>
        </w:div>
        <w:div w:id="902331507">
          <w:marLeft w:val="480"/>
          <w:marRight w:val="0"/>
          <w:marTop w:val="0"/>
          <w:marBottom w:val="0"/>
          <w:divBdr>
            <w:top w:val="none" w:sz="0" w:space="0" w:color="auto"/>
            <w:left w:val="none" w:sz="0" w:space="0" w:color="auto"/>
            <w:bottom w:val="none" w:sz="0" w:space="0" w:color="auto"/>
            <w:right w:val="none" w:sz="0" w:space="0" w:color="auto"/>
          </w:divBdr>
        </w:div>
        <w:div w:id="627007571">
          <w:marLeft w:val="480"/>
          <w:marRight w:val="0"/>
          <w:marTop w:val="0"/>
          <w:marBottom w:val="0"/>
          <w:divBdr>
            <w:top w:val="none" w:sz="0" w:space="0" w:color="auto"/>
            <w:left w:val="none" w:sz="0" w:space="0" w:color="auto"/>
            <w:bottom w:val="none" w:sz="0" w:space="0" w:color="auto"/>
            <w:right w:val="none" w:sz="0" w:space="0" w:color="auto"/>
          </w:divBdr>
        </w:div>
        <w:div w:id="2109345691">
          <w:marLeft w:val="480"/>
          <w:marRight w:val="0"/>
          <w:marTop w:val="0"/>
          <w:marBottom w:val="0"/>
          <w:divBdr>
            <w:top w:val="none" w:sz="0" w:space="0" w:color="auto"/>
            <w:left w:val="none" w:sz="0" w:space="0" w:color="auto"/>
            <w:bottom w:val="none" w:sz="0" w:space="0" w:color="auto"/>
            <w:right w:val="none" w:sz="0" w:space="0" w:color="auto"/>
          </w:divBdr>
        </w:div>
        <w:div w:id="1824816208">
          <w:marLeft w:val="480"/>
          <w:marRight w:val="0"/>
          <w:marTop w:val="0"/>
          <w:marBottom w:val="0"/>
          <w:divBdr>
            <w:top w:val="none" w:sz="0" w:space="0" w:color="auto"/>
            <w:left w:val="none" w:sz="0" w:space="0" w:color="auto"/>
            <w:bottom w:val="none" w:sz="0" w:space="0" w:color="auto"/>
            <w:right w:val="none" w:sz="0" w:space="0" w:color="auto"/>
          </w:divBdr>
        </w:div>
        <w:div w:id="766341365">
          <w:marLeft w:val="480"/>
          <w:marRight w:val="0"/>
          <w:marTop w:val="0"/>
          <w:marBottom w:val="0"/>
          <w:divBdr>
            <w:top w:val="none" w:sz="0" w:space="0" w:color="auto"/>
            <w:left w:val="none" w:sz="0" w:space="0" w:color="auto"/>
            <w:bottom w:val="none" w:sz="0" w:space="0" w:color="auto"/>
            <w:right w:val="none" w:sz="0" w:space="0" w:color="auto"/>
          </w:divBdr>
        </w:div>
        <w:div w:id="124352055">
          <w:marLeft w:val="480"/>
          <w:marRight w:val="0"/>
          <w:marTop w:val="0"/>
          <w:marBottom w:val="0"/>
          <w:divBdr>
            <w:top w:val="none" w:sz="0" w:space="0" w:color="auto"/>
            <w:left w:val="none" w:sz="0" w:space="0" w:color="auto"/>
            <w:bottom w:val="none" w:sz="0" w:space="0" w:color="auto"/>
            <w:right w:val="none" w:sz="0" w:space="0" w:color="auto"/>
          </w:divBdr>
        </w:div>
        <w:div w:id="173426100">
          <w:marLeft w:val="480"/>
          <w:marRight w:val="0"/>
          <w:marTop w:val="0"/>
          <w:marBottom w:val="0"/>
          <w:divBdr>
            <w:top w:val="none" w:sz="0" w:space="0" w:color="auto"/>
            <w:left w:val="none" w:sz="0" w:space="0" w:color="auto"/>
            <w:bottom w:val="none" w:sz="0" w:space="0" w:color="auto"/>
            <w:right w:val="none" w:sz="0" w:space="0" w:color="auto"/>
          </w:divBdr>
        </w:div>
        <w:div w:id="1877737950">
          <w:marLeft w:val="480"/>
          <w:marRight w:val="0"/>
          <w:marTop w:val="0"/>
          <w:marBottom w:val="0"/>
          <w:divBdr>
            <w:top w:val="none" w:sz="0" w:space="0" w:color="auto"/>
            <w:left w:val="none" w:sz="0" w:space="0" w:color="auto"/>
            <w:bottom w:val="none" w:sz="0" w:space="0" w:color="auto"/>
            <w:right w:val="none" w:sz="0" w:space="0" w:color="auto"/>
          </w:divBdr>
        </w:div>
        <w:div w:id="1810242101">
          <w:marLeft w:val="480"/>
          <w:marRight w:val="0"/>
          <w:marTop w:val="0"/>
          <w:marBottom w:val="0"/>
          <w:divBdr>
            <w:top w:val="none" w:sz="0" w:space="0" w:color="auto"/>
            <w:left w:val="none" w:sz="0" w:space="0" w:color="auto"/>
            <w:bottom w:val="none" w:sz="0" w:space="0" w:color="auto"/>
            <w:right w:val="none" w:sz="0" w:space="0" w:color="auto"/>
          </w:divBdr>
        </w:div>
        <w:div w:id="777220261">
          <w:marLeft w:val="480"/>
          <w:marRight w:val="0"/>
          <w:marTop w:val="0"/>
          <w:marBottom w:val="0"/>
          <w:divBdr>
            <w:top w:val="none" w:sz="0" w:space="0" w:color="auto"/>
            <w:left w:val="none" w:sz="0" w:space="0" w:color="auto"/>
            <w:bottom w:val="none" w:sz="0" w:space="0" w:color="auto"/>
            <w:right w:val="none" w:sz="0" w:space="0" w:color="auto"/>
          </w:divBdr>
        </w:div>
        <w:div w:id="137646614">
          <w:marLeft w:val="480"/>
          <w:marRight w:val="0"/>
          <w:marTop w:val="0"/>
          <w:marBottom w:val="0"/>
          <w:divBdr>
            <w:top w:val="none" w:sz="0" w:space="0" w:color="auto"/>
            <w:left w:val="none" w:sz="0" w:space="0" w:color="auto"/>
            <w:bottom w:val="none" w:sz="0" w:space="0" w:color="auto"/>
            <w:right w:val="none" w:sz="0" w:space="0" w:color="auto"/>
          </w:divBdr>
        </w:div>
        <w:div w:id="808284316">
          <w:marLeft w:val="480"/>
          <w:marRight w:val="0"/>
          <w:marTop w:val="0"/>
          <w:marBottom w:val="0"/>
          <w:divBdr>
            <w:top w:val="none" w:sz="0" w:space="0" w:color="auto"/>
            <w:left w:val="none" w:sz="0" w:space="0" w:color="auto"/>
            <w:bottom w:val="none" w:sz="0" w:space="0" w:color="auto"/>
            <w:right w:val="none" w:sz="0" w:space="0" w:color="auto"/>
          </w:divBdr>
        </w:div>
        <w:div w:id="505487692">
          <w:marLeft w:val="480"/>
          <w:marRight w:val="0"/>
          <w:marTop w:val="0"/>
          <w:marBottom w:val="0"/>
          <w:divBdr>
            <w:top w:val="none" w:sz="0" w:space="0" w:color="auto"/>
            <w:left w:val="none" w:sz="0" w:space="0" w:color="auto"/>
            <w:bottom w:val="none" w:sz="0" w:space="0" w:color="auto"/>
            <w:right w:val="none" w:sz="0" w:space="0" w:color="auto"/>
          </w:divBdr>
        </w:div>
        <w:div w:id="1912346190">
          <w:marLeft w:val="480"/>
          <w:marRight w:val="0"/>
          <w:marTop w:val="0"/>
          <w:marBottom w:val="0"/>
          <w:divBdr>
            <w:top w:val="none" w:sz="0" w:space="0" w:color="auto"/>
            <w:left w:val="none" w:sz="0" w:space="0" w:color="auto"/>
            <w:bottom w:val="none" w:sz="0" w:space="0" w:color="auto"/>
            <w:right w:val="none" w:sz="0" w:space="0" w:color="auto"/>
          </w:divBdr>
        </w:div>
        <w:div w:id="381485573">
          <w:marLeft w:val="480"/>
          <w:marRight w:val="0"/>
          <w:marTop w:val="0"/>
          <w:marBottom w:val="0"/>
          <w:divBdr>
            <w:top w:val="none" w:sz="0" w:space="0" w:color="auto"/>
            <w:left w:val="none" w:sz="0" w:space="0" w:color="auto"/>
            <w:bottom w:val="none" w:sz="0" w:space="0" w:color="auto"/>
            <w:right w:val="none" w:sz="0" w:space="0" w:color="auto"/>
          </w:divBdr>
        </w:div>
        <w:div w:id="421025274">
          <w:marLeft w:val="480"/>
          <w:marRight w:val="0"/>
          <w:marTop w:val="0"/>
          <w:marBottom w:val="0"/>
          <w:divBdr>
            <w:top w:val="none" w:sz="0" w:space="0" w:color="auto"/>
            <w:left w:val="none" w:sz="0" w:space="0" w:color="auto"/>
            <w:bottom w:val="none" w:sz="0" w:space="0" w:color="auto"/>
            <w:right w:val="none" w:sz="0" w:space="0" w:color="auto"/>
          </w:divBdr>
        </w:div>
        <w:div w:id="309944942">
          <w:marLeft w:val="480"/>
          <w:marRight w:val="0"/>
          <w:marTop w:val="0"/>
          <w:marBottom w:val="0"/>
          <w:divBdr>
            <w:top w:val="none" w:sz="0" w:space="0" w:color="auto"/>
            <w:left w:val="none" w:sz="0" w:space="0" w:color="auto"/>
            <w:bottom w:val="none" w:sz="0" w:space="0" w:color="auto"/>
            <w:right w:val="none" w:sz="0" w:space="0" w:color="auto"/>
          </w:divBdr>
        </w:div>
        <w:div w:id="423963098">
          <w:marLeft w:val="480"/>
          <w:marRight w:val="0"/>
          <w:marTop w:val="0"/>
          <w:marBottom w:val="0"/>
          <w:divBdr>
            <w:top w:val="none" w:sz="0" w:space="0" w:color="auto"/>
            <w:left w:val="none" w:sz="0" w:space="0" w:color="auto"/>
            <w:bottom w:val="none" w:sz="0" w:space="0" w:color="auto"/>
            <w:right w:val="none" w:sz="0" w:space="0" w:color="auto"/>
          </w:divBdr>
        </w:div>
        <w:div w:id="1947536109">
          <w:marLeft w:val="480"/>
          <w:marRight w:val="0"/>
          <w:marTop w:val="0"/>
          <w:marBottom w:val="0"/>
          <w:divBdr>
            <w:top w:val="none" w:sz="0" w:space="0" w:color="auto"/>
            <w:left w:val="none" w:sz="0" w:space="0" w:color="auto"/>
            <w:bottom w:val="none" w:sz="0" w:space="0" w:color="auto"/>
            <w:right w:val="none" w:sz="0" w:space="0" w:color="auto"/>
          </w:divBdr>
        </w:div>
        <w:div w:id="1087192367">
          <w:marLeft w:val="480"/>
          <w:marRight w:val="0"/>
          <w:marTop w:val="0"/>
          <w:marBottom w:val="0"/>
          <w:divBdr>
            <w:top w:val="none" w:sz="0" w:space="0" w:color="auto"/>
            <w:left w:val="none" w:sz="0" w:space="0" w:color="auto"/>
            <w:bottom w:val="none" w:sz="0" w:space="0" w:color="auto"/>
            <w:right w:val="none" w:sz="0" w:space="0" w:color="auto"/>
          </w:divBdr>
        </w:div>
        <w:div w:id="1270897675">
          <w:marLeft w:val="480"/>
          <w:marRight w:val="0"/>
          <w:marTop w:val="0"/>
          <w:marBottom w:val="0"/>
          <w:divBdr>
            <w:top w:val="none" w:sz="0" w:space="0" w:color="auto"/>
            <w:left w:val="none" w:sz="0" w:space="0" w:color="auto"/>
            <w:bottom w:val="none" w:sz="0" w:space="0" w:color="auto"/>
            <w:right w:val="none" w:sz="0" w:space="0" w:color="auto"/>
          </w:divBdr>
        </w:div>
        <w:div w:id="1806963795">
          <w:marLeft w:val="480"/>
          <w:marRight w:val="0"/>
          <w:marTop w:val="0"/>
          <w:marBottom w:val="0"/>
          <w:divBdr>
            <w:top w:val="none" w:sz="0" w:space="0" w:color="auto"/>
            <w:left w:val="none" w:sz="0" w:space="0" w:color="auto"/>
            <w:bottom w:val="none" w:sz="0" w:space="0" w:color="auto"/>
            <w:right w:val="none" w:sz="0" w:space="0" w:color="auto"/>
          </w:divBdr>
        </w:div>
        <w:div w:id="604460142">
          <w:marLeft w:val="480"/>
          <w:marRight w:val="0"/>
          <w:marTop w:val="0"/>
          <w:marBottom w:val="0"/>
          <w:divBdr>
            <w:top w:val="none" w:sz="0" w:space="0" w:color="auto"/>
            <w:left w:val="none" w:sz="0" w:space="0" w:color="auto"/>
            <w:bottom w:val="none" w:sz="0" w:space="0" w:color="auto"/>
            <w:right w:val="none" w:sz="0" w:space="0" w:color="auto"/>
          </w:divBdr>
        </w:div>
        <w:div w:id="373621992">
          <w:marLeft w:val="480"/>
          <w:marRight w:val="0"/>
          <w:marTop w:val="0"/>
          <w:marBottom w:val="0"/>
          <w:divBdr>
            <w:top w:val="none" w:sz="0" w:space="0" w:color="auto"/>
            <w:left w:val="none" w:sz="0" w:space="0" w:color="auto"/>
            <w:bottom w:val="none" w:sz="0" w:space="0" w:color="auto"/>
            <w:right w:val="none" w:sz="0" w:space="0" w:color="auto"/>
          </w:divBdr>
        </w:div>
        <w:div w:id="666523307">
          <w:marLeft w:val="480"/>
          <w:marRight w:val="0"/>
          <w:marTop w:val="0"/>
          <w:marBottom w:val="0"/>
          <w:divBdr>
            <w:top w:val="none" w:sz="0" w:space="0" w:color="auto"/>
            <w:left w:val="none" w:sz="0" w:space="0" w:color="auto"/>
            <w:bottom w:val="none" w:sz="0" w:space="0" w:color="auto"/>
            <w:right w:val="none" w:sz="0" w:space="0" w:color="auto"/>
          </w:divBdr>
        </w:div>
        <w:div w:id="527718630">
          <w:marLeft w:val="480"/>
          <w:marRight w:val="0"/>
          <w:marTop w:val="0"/>
          <w:marBottom w:val="0"/>
          <w:divBdr>
            <w:top w:val="none" w:sz="0" w:space="0" w:color="auto"/>
            <w:left w:val="none" w:sz="0" w:space="0" w:color="auto"/>
            <w:bottom w:val="none" w:sz="0" w:space="0" w:color="auto"/>
            <w:right w:val="none" w:sz="0" w:space="0" w:color="auto"/>
          </w:divBdr>
        </w:div>
        <w:div w:id="933248284">
          <w:marLeft w:val="480"/>
          <w:marRight w:val="0"/>
          <w:marTop w:val="0"/>
          <w:marBottom w:val="0"/>
          <w:divBdr>
            <w:top w:val="none" w:sz="0" w:space="0" w:color="auto"/>
            <w:left w:val="none" w:sz="0" w:space="0" w:color="auto"/>
            <w:bottom w:val="none" w:sz="0" w:space="0" w:color="auto"/>
            <w:right w:val="none" w:sz="0" w:space="0" w:color="auto"/>
          </w:divBdr>
        </w:div>
        <w:div w:id="1671833974">
          <w:marLeft w:val="480"/>
          <w:marRight w:val="0"/>
          <w:marTop w:val="0"/>
          <w:marBottom w:val="0"/>
          <w:divBdr>
            <w:top w:val="none" w:sz="0" w:space="0" w:color="auto"/>
            <w:left w:val="none" w:sz="0" w:space="0" w:color="auto"/>
            <w:bottom w:val="none" w:sz="0" w:space="0" w:color="auto"/>
            <w:right w:val="none" w:sz="0" w:space="0" w:color="auto"/>
          </w:divBdr>
        </w:div>
        <w:div w:id="817187658">
          <w:marLeft w:val="480"/>
          <w:marRight w:val="0"/>
          <w:marTop w:val="0"/>
          <w:marBottom w:val="0"/>
          <w:divBdr>
            <w:top w:val="none" w:sz="0" w:space="0" w:color="auto"/>
            <w:left w:val="none" w:sz="0" w:space="0" w:color="auto"/>
            <w:bottom w:val="none" w:sz="0" w:space="0" w:color="auto"/>
            <w:right w:val="none" w:sz="0" w:space="0" w:color="auto"/>
          </w:divBdr>
        </w:div>
        <w:div w:id="1571772743">
          <w:marLeft w:val="480"/>
          <w:marRight w:val="0"/>
          <w:marTop w:val="0"/>
          <w:marBottom w:val="0"/>
          <w:divBdr>
            <w:top w:val="none" w:sz="0" w:space="0" w:color="auto"/>
            <w:left w:val="none" w:sz="0" w:space="0" w:color="auto"/>
            <w:bottom w:val="none" w:sz="0" w:space="0" w:color="auto"/>
            <w:right w:val="none" w:sz="0" w:space="0" w:color="auto"/>
          </w:divBdr>
        </w:div>
        <w:div w:id="1721055009">
          <w:marLeft w:val="480"/>
          <w:marRight w:val="0"/>
          <w:marTop w:val="0"/>
          <w:marBottom w:val="0"/>
          <w:divBdr>
            <w:top w:val="none" w:sz="0" w:space="0" w:color="auto"/>
            <w:left w:val="none" w:sz="0" w:space="0" w:color="auto"/>
            <w:bottom w:val="none" w:sz="0" w:space="0" w:color="auto"/>
            <w:right w:val="none" w:sz="0" w:space="0" w:color="auto"/>
          </w:divBdr>
        </w:div>
        <w:div w:id="2135516274">
          <w:marLeft w:val="480"/>
          <w:marRight w:val="0"/>
          <w:marTop w:val="0"/>
          <w:marBottom w:val="0"/>
          <w:divBdr>
            <w:top w:val="none" w:sz="0" w:space="0" w:color="auto"/>
            <w:left w:val="none" w:sz="0" w:space="0" w:color="auto"/>
            <w:bottom w:val="none" w:sz="0" w:space="0" w:color="auto"/>
            <w:right w:val="none" w:sz="0" w:space="0" w:color="auto"/>
          </w:divBdr>
        </w:div>
        <w:div w:id="1725762470">
          <w:marLeft w:val="480"/>
          <w:marRight w:val="0"/>
          <w:marTop w:val="0"/>
          <w:marBottom w:val="0"/>
          <w:divBdr>
            <w:top w:val="none" w:sz="0" w:space="0" w:color="auto"/>
            <w:left w:val="none" w:sz="0" w:space="0" w:color="auto"/>
            <w:bottom w:val="none" w:sz="0" w:space="0" w:color="auto"/>
            <w:right w:val="none" w:sz="0" w:space="0" w:color="auto"/>
          </w:divBdr>
        </w:div>
        <w:div w:id="199168656">
          <w:marLeft w:val="480"/>
          <w:marRight w:val="0"/>
          <w:marTop w:val="0"/>
          <w:marBottom w:val="0"/>
          <w:divBdr>
            <w:top w:val="none" w:sz="0" w:space="0" w:color="auto"/>
            <w:left w:val="none" w:sz="0" w:space="0" w:color="auto"/>
            <w:bottom w:val="none" w:sz="0" w:space="0" w:color="auto"/>
            <w:right w:val="none" w:sz="0" w:space="0" w:color="auto"/>
          </w:divBdr>
        </w:div>
        <w:div w:id="398868206">
          <w:marLeft w:val="480"/>
          <w:marRight w:val="0"/>
          <w:marTop w:val="0"/>
          <w:marBottom w:val="0"/>
          <w:divBdr>
            <w:top w:val="none" w:sz="0" w:space="0" w:color="auto"/>
            <w:left w:val="none" w:sz="0" w:space="0" w:color="auto"/>
            <w:bottom w:val="none" w:sz="0" w:space="0" w:color="auto"/>
            <w:right w:val="none" w:sz="0" w:space="0" w:color="auto"/>
          </w:divBdr>
        </w:div>
        <w:div w:id="635794030">
          <w:marLeft w:val="480"/>
          <w:marRight w:val="0"/>
          <w:marTop w:val="0"/>
          <w:marBottom w:val="0"/>
          <w:divBdr>
            <w:top w:val="none" w:sz="0" w:space="0" w:color="auto"/>
            <w:left w:val="none" w:sz="0" w:space="0" w:color="auto"/>
            <w:bottom w:val="none" w:sz="0" w:space="0" w:color="auto"/>
            <w:right w:val="none" w:sz="0" w:space="0" w:color="auto"/>
          </w:divBdr>
        </w:div>
        <w:div w:id="868757136">
          <w:marLeft w:val="480"/>
          <w:marRight w:val="0"/>
          <w:marTop w:val="0"/>
          <w:marBottom w:val="0"/>
          <w:divBdr>
            <w:top w:val="none" w:sz="0" w:space="0" w:color="auto"/>
            <w:left w:val="none" w:sz="0" w:space="0" w:color="auto"/>
            <w:bottom w:val="none" w:sz="0" w:space="0" w:color="auto"/>
            <w:right w:val="none" w:sz="0" w:space="0" w:color="auto"/>
          </w:divBdr>
        </w:div>
      </w:divsChild>
    </w:div>
    <w:div w:id="1840542298">
      <w:bodyDiv w:val="1"/>
      <w:marLeft w:val="0"/>
      <w:marRight w:val="0"/>
      <w:marTop w:val="0"/>
      <w:marBottom w:val="0"/>
      <w:divBdr>
        <w:top w:val="none" w:sz="0" w:space="0" w:color="auto"/>
        <w:left w:val="none" w:sz="0" w:space="0" w:color="auto"/>
        <w:bottom w:val="none" w:sz="0" w:space="0" w:color="auto"/>
        <w:right w:val="none" w:sz="0" w:space="0" w:color="auto"/>
      </w:divBdr>
    </w:div>
    <w:div w:id="1853491366">
      <w:bodyDiv w:val="1"/>
      <w:marLeft w:val="0"/>
      <w:marRight w:val="0"/>
      <w:marTop w:val="0"/>
      <w:marBottom w:val="0"/>
      <w:divBdr>
        <w:top w:val="none" w:sz="0" w:space="0" w:color="auto"/>
        <w:left w:val="none" w:sz="0" w:space="0" w:color="auto"/>
        <w:bottom w:val="none" w:sz="0" w:space="0" w:color="auto"/>
        <w:right w:val="none" w:sz="0" w:space="0" w:color="auto"/>
      </w:divBdr>
    </w:div>
    <w:div w:id="1856842249">
      <w:bodyDiv w:val="1"/>
      <w:marLeft w:val="0"/>
      <w:marRight w:val="0"/>
      <w:marTop w:val="0"/>
      <w:marBottom w:val="0"/>
      <w:divBdr>
        <w:top w:val="none" w:sz="0" w:space="0" w:color="auto"/>
        <w:left w:val="none" w:sz="0" w:space="0" w:color="auto"/>
        <w:bottom w:val="none" w:sz="0" w:space="0" w:color="auto"/>
        <w:right w:val="none" w:sz="0" w:space="0" w:color="auto"/>
      </w:divBdr>
    </w:div>
    <w:div w:id="1858960082">
      <w:bodyDiv w:val="1"/>
      <w:marLeft w:val="0"/>
      <w:marRight w:val="0"/>
      <w:marTop w:val="0"/>
      <w:marBottom w:val="0"/>
      <w:divBdr>
        <w:top w:val="none" w:sz="0" w:space="0" w:color="auto"/>
        <w:left w:val="none" w:sz="0" w:space="0" w:color="auto"/>
        <w:bottom w:val="none" w:sz="0" w:space="0" w:color="auto"/>
        <w:right w:val="none" w:sz="0" w:space="0" w:color="auto"/>
      </w:divBdr>
    </w:div>
    <w:div w:id="1864705658">
      <w:bodyDiv w:val="1"/>
      <w:marLeft w:val="0"/>
      <w:marRight w:val="0"/>
      <w:marTop w:val="0"/>
      <w:marBottom w:val="0"/>
      <w:divBdr>
        <w:top w:val="none" w:sz="0" w:space="0" w:color="auto"/>
        <w:left w:val="none" w:sz="0" w:space="0" w:color="auto"/>
        <w:bottom w:val="none" w:sz="0" w:space="0" w:color="auto"/>
        <w:right w:val="none" w:sz="0" w:space="0" w:color="auto"/>
      </w:divBdr>
    </w:div>
    <w:div w:id="1867599824">
      <w:bodyDiv w:val="1"/>
      <w:marLeft w:val="0"/>
      <w:marRight w:val="0"/>
      <w:marTop w:val="0"/>
      <w:marBottom w:val="0"/>
      <w:divBdr>
        <w:top w:val="none" w:sz="0" w:space="0" w:color="auto"/>
        <w:left w:val="none" w:sz="0" w:space="0" w:color="auto"/>
        <w:bottom w:val="none" w:sz="0" w:space="0" w:color="auto"/>
        <w:right w:val="none" w:sz="0" w:space="0" w:color="auto"/>
      </w:divBdr>
    </w:div>
    <w:div w:id="1878083610">
      <w:bodyDiv w:val="1"/>
      <w:marLeft w:val="0"/>
      <w:marRight w:val="0"/>
      <w:marTop w:val="0"/>
      <w:marBottom w:val="0"/>
      <w:divBdr>
        <w:top w:val="none" w:sz="0" w:space="0" w:color="auto"/>
        <w:left w:val="none" w:sz="0" w:space="0" w:color="auto"/>
        <w:bottom w:val="none" w:sz="0" w:space="0" w:color="auto"/>
        <w:right w:val="none" w:sz="0" w:space="0" w:color="auto"/>
      </w:divBdr>
    </w:div>
    <w:div w:id="1878156695">
      <w:bodyDiv w:val="1"/>
      <w:marLeft w:val="0"/>
      <w:marRight w:val="0"/>
      <w:marTop w:val="0"/>
      <w:marBottom w:val="0"/>
      <w:divBdr>
        <w:top w:val="none" w:sz="0" w:space="0" w:color="auto"/>
        <w:left w:val="none" w:sz="0" w:space="0" w:color="auto"/>
        <w:bottom w:val="none" w:sz="0" w:space="0" w:color="auto"/>
        <w:right w:val="none" w:sz="0" w:space="0" w:color="auto"/>
      </w:divBdr>
    </w:div>
    <w:div w:id="1887981198">
      <w:bodyDiv w:val="1"/>
      <w:marLeft w:val="0"/>
      <w:marRight w:val="0"/>
      <w:marTop w:val="0"/>
      <w:marBottom w:val="0"/>
      <w:divBdr>
        <w:top w:val="none" w:sz="0" w:space="0" w:color="auto"/>
        <w:left w:val="none" w:sz="0" w:space="0" w:color="auto"/>
        <w:bottom w:val="none" w:sz="0" w:space="0" w:color="auto"/>
        <w:right w:val="none" w:sz="0" w:space="0" w:color="auto"/>
      </w:divBdr>
    </w:div>
    <w:div w:id="1894348978">
      <w:bodyDiv w:val="1"/>
      <w:marLeft w:val="0"/>
      <w:marRight w:val="0"/>
      <w:marTop w:val="0"/>
      <w:marBottom w:val="0"/>
      <w:divBdr>
        <w:top w:val="none" w:sz="0" w:space="0" w:color="auto"/>
        <w:left w:val="none" w:sz="0" w:space="0" w:color="auto"/>
        <w:bottom w:val="none" w:sz="0" w:space="0" w:color="auto"/>
        <w:right w:val="none" w:sz="0" w:space="0" w:color="auto"/>
      </w:divBdr>
    </w:div>
    <w:div w:id="1897549615">
      <w:bodyDiv w:val="1"/>
      <w:marLeft w:val="0"/>
      <w:marRight w:val="0"/>
      <w:marTop w:val="0"/>
      <w:marBottom w:val="0"/>
      <w:divBdr>
        <w:top w:val="none" w:sz="0" w:space="0" w:color="auto"/>
        <w:left w:val="none" w:sz="0" w:space="0" w:color="auto"/>
        <w:bottom w:val="none" w:sz="0" w:space="0" w:color="auto"/>
        <w:right w:val="none" w:sz="0" w:space="0" w:color="auto"/>
      </w:divBdr>
    </w:div>
    <w:div w:id="1920670483">
      <w:bodyDiv w:val="1"/>
      <w:marLeft w:val="0"/>
      <w:marRight w:val="0"/>
      <w:marTop w:val="0"/>
      <w:marBottom w:val="0"/>
      <w:divBdr>
        <w:top w:val="none" w:sz="0" w:space="0" w:color="auto"/>
        <w:left w:val="none" w:sz="0" w:space="0" w:color="auto"/>
        <w:bottom w:val="none" w:sz="0" w:space="0" w:color="auto"/>
        <w:right w:val="none" w:sz="0" w:space="0" w:color="auto"/>
      </w:divBdr>
    </w:div>
    <w:div w:id="1923680787">
      <w:bodyDiv w:val="1"/>
      <w:marLeft w:val="0"/>
      <w:marRight w:val="0"/>
      <w:marTop w:val="0"/>
      <w:marBottom w:val="0"/>
      <w:divBdr>
        <w:top w:val="none" w:sz="0" w:space="0" w:color="auto"/>
        <w:left w:val="none" w:sz="0" w:space="0" w:color="auto"/>
        <w:bottom w:val="none" w:sz="0" w:space="0" w:color="auto"/>
        <w:right w:val="none" w:sz="0" w:space="0" w:color="auto"/>
      </w:divBdr>
    </w:div>
    <w:div w:id="1929458369">
      <w:bodyDiv w:val="1"/>
      <w:marLeft w:val="0"/>
      <w:marRight w:val="0"/>
      <w:marTop w:val="0"/>
      <w:marBottom w:val="0"/>
      <w:divBdr>
        <w:top w:val="none" w:sz="0" w:space="0" w:color="auto"/>
        <w:left w:val="none" w:sz="0" w:space="0" w:color="auto"/>
        <w:bottom w:val="none" w:sz="0" w:space="0" w:color="auto"/>
        <w:right w:val="none" w:sz="0" w:space="0" w:color="auto"/>
      </w:divBdr>
    </w:div>
    <w:div w:id="1930500462">
      <w:bodyDiv w:val="1"/>
      <w:marLeft w:val="0"/>
      <w:marRight w:val="0"/>
      <w:marTop w:val="0"/>
      <w:marBottom w:val="0"/>
      <w:divBdr>
        <w:top w:val="none" w:sz="0" w:space="0" w:color="auto"/>
        <w:left w:val="none" w:sz="0" w:space="0" w:color="auto"/>
        <w:bottom w:val="none" w:sz="0" w:space="0" w:color="auto"/>
        <w:right w:val="none" w:sz="0" w:space="0" w:color="auto"/>
      </w:divBdr>
    </w:div>
    <w:div w:id="1932421540">
      <w:bodyDiv w:val="1"/>
      <w:marLeft w:val="0"/>
      <w:marRight w:val="0"/>
      <w:marTop w:val="0"/>
      <w:marBottom w:val="0"/>
      <w:divBdr>
        <w:top w:val="none" w:sz="0" w:space="0" w:color="auto"/>
        <w:left w:val="none" w:sz="0" w:space="0" w:color="auto"/>
        <w:bottom w:val="none" w:sz="0" w:space="0" w:color="auto"/>
        <w:right w:val="none" w:sz="0" w:space="0" w:color="auto"/>
      </w:divBdr>
    </w:div>
    <w:div w:id="1939242918">
      <w:bodyDiv w:val="1"/>
      <w:marLeft w:val="0"/>
      <w:marRight w:val="0"/>
      <w:marTop w:val="0"/>
      <w:marBottom w:val="0"/>
      <w:divBdr>
        <w:top w:val="none" w:sz="0" w:space="0" w:color="auto"/>
        <w:left w:val="none" w:sz="0" w:space="0" w:color="auto"/>
        <w:bottom w:val="none" w:sz="0" w:space="0" w:color="auto"/>
        <w:right w:val="none" w:sz="0" w:space="0" w:color="auto"/>
      </w:divBdr>
    </w:div>
    <w:div w:id="1942839562">
      <w:bodyDiv w:val="1"/>
      <w:marLeft w:val="0"/>
      <w:marRight w:val="0"/>
      <w:marTop w:val="0"/>
      <w:marBottom w:val="0"/>
      <w:divBdr>
        <w:top w:val="none" w:sz="0" w:space="0" w:color="auto"/>
        <w:left w:val="none" w:sz="0" w:space="0" w:color="auto"/>
        <w:bottom w:val="none" w:sz="0" w:space="0" w:color="auto"/>
        <w:right w:val="none" w:sz="0" w:space="0" w:color="auto"/>
      </w:divBdr>
    </w:div>
    <w:div w:id="1944653811">
      <w:bodyDiv w:val="1"/>
      <w:marLeft w:val="0"/>
      <w:marRight w:val="0"/>
      <w:marTop w:val="0"/>
      <w:marBottom w:val="0"/>
      <w:divBdr>
        <w:top w:val="none" w:sz="0" w:space="0" w:color="auto"/>
        <w:left w:val="none" w:sz="0" w:space="0" w:color="auto"/>
        <w:bottom w:val="none" w:sz="0" w:space="0" w:color="auto"/>
        <w:right w:val="none" w:sz="0" w:space="0" w:color="auto"/>
      </w:divBdr>
    </w:div>
    <w:div w:id="1945337231">
      <w:bodyDiv w:val="1"/>
      <w:marLeft w:val="0"/>
      <w:marRight w:val="0"/>
      <w:marTop w:val="0"/>
      <w:marBottom w:val="0"/>
      <w:divBdr>
        <w:top w:val="none" w:sz="0" w:space="0" w:color="auto"/>
        <w:left w:val="none" w:sz="0" w:space="0" w:color="auto"/>
        <w:bottom w:val="none" w:sz="0" w:space="0" w:color="auto"/>
        <w:right w:val="none" w:sz="0" w:space="0" w:color="auto"/>
      </w:divBdr>
    </w:div>
    <w:div w:id="1951542946">
      <w:bodyDiv w:val="1"/>
      <w:marLeft w:val="0"/>
      <w:marRight w:val="0"/>
      <w:marTop w:val="0"/>
      <w:marBottom w:val="0"/>
      <w:divBdr>
        <w:top w:val="none" w:sz="0" w:space="0" w:color="auto"/>
        <w:left w:val="none" w:sz="0" w:space="0" w:color="auto"/>
        <w:bottom w:val="none" w:sz="0" w:space="0" w:color="auto"/>
        <w:right w:val="none" w:sz="0" w:space="0" w:color="auto"/>
      </w:divBdr>
    </w:div>
    <w:div w:id="1958097365">
      <w:bodyDiv w:val="1"/>
      <w:marLeft w:val="0"/>
      <w:marRight w:val="0"/>
      <w:marTop w:val="0"/>
      <w:marBottom w:val="0"/>
      <w:divBdr>
        <w:top w:val="none" w:sz="0" w:space="0" w:color="auto"/>
        <w:left w:val="none" w:sz="0" w:space="0" w:color="auto"/>
        <w:bottom w:val="none" w:sz="0" w:space="0" w:color="auto"/>
        <w:right w:val="none" w:sz="0" w:space="0" w:color="auto"/>
      </w:divBdr>
    </w:div>
    <w:div w:id="1959097932">
      <w:bodyDiv w:val="1"/>
      <w:marLeft w:val="0"/>
      <w:marRight w:val="0"/>
      <w:marTop w:val="0"/>
      <w:marBottom w:val="0"/>
      <w:divBdr>
        <w:top w:val="none" w:sz="0" w:space="0" w:color="auto"/>
        <w:left w:val="none" w:sz="0" w:space="0" w:color="auto"/>
        <w:bottom w:val="none" w:sz="0" w:space="0" w:color="auto"/>
        <w:right w:val="none" w:sz="0" w:space="0" w:color="auto"/>
      </w:divBdr>
    </w:div>
    <w:div w:id="1962564561">
      <w:bodyDiv w:val="1"/>
      <w:marLeft w:val="0"/>
      <w:marRight w:val="0"/>
      <w:marTop w:val="0"/>
      <w:marBottom w:val="0"/>
      <w:divBdr>
        <w:top w:val="none" w:sz="0" w:space="0" w:color="auto"/>
        <w:left w:val="none" w:sz="0" w:space="0" w:color="auto"/>
        <w:bottom w:val="none" w:sz="0" w:space="0" w:color="auto"/>
        <w:right w:val="none" w:sz="0" w:space="0" w:color="auto"/>
      </w:divBdr>
    </w:div>
    <w:div w:id="1967009150">
      <w:bodyDiv w:val="1"/>
      <w:marLeft w:val="0"/>
      <w:marRight w:val="0"/>
      <w:marTop w:val="0"/>
      <w:marBottom w:val="0"/>
      <w:divBdr>
        <w:top w:val="none" w:sz="0" w:space="0" w:color="auto"/>
        <w:left w:val="none" w:sz="0" w:space="0" w:color="auto"/>
        <w:bottom w:val="none" w:sz="0" w:space="0" w:color="auto"/>
        <w:right w:val="none" w:sz="0" w:space="0" w:color="auto"/>
      </w:divBdr>
    </w:div>
    <w:div w:id="1967546062">
      <w:bodyDiv w:val="1"/>
      <w:marLeft w:val="0"/>
      <w:marRight w:val="0"/>
      <w:marTop w:val="0"/>
      <w:marBottom w:val="0"/>
      <w:divBdr>
        <w:top w:val="none" w:sz="0" w:space="0" w:color="auto"/>
        <w:left w:val="none" w:sz="0" w:space="0" w:color="auto"/>
        <w:bottom w:val="none" w:sz="0" w:space="0" w:color="auto"/>
        <w:right w:val="none" w:sz="0" w:space="0" w:color="auto"/>
      </w:divBdr>
    </w:div>
    <w:div w:id="1968731158">
      <w:bodyDiv w:val="1"/>
      <w:marLeft w:val="0"/>
      <w:marRight w:val="0"/>
      <w:marTop w:val="0"/>
      <w:marBottom w:val="0"/>
      <w:divBdr>
        <w:top w:val="none" w:sz="0" w:space="0" w:color="auto"/>
        <w:left w:val="none" w:sz="0" w:space="0" w:color="auto"/>
        <w:bottom w:val="none" w:sz="0" w:space="0" w:color="auto"/>
        <w:right w:val="none" w:sz="0" w:space="0" w:color="auto"/>
      </w:divBdr>
    </w:div>
    <w:div w:id="1970240376">
      <w:bodyDiv w:val="1"/>
      <w:marLeft w:val="0"/>
      <w:marRight w:val="0"/>
      <w:marTop w:val="0"/>
      <w:marBottom w:val="0"/>
      <w:divBdr>
        <w:top w:val="none" w:sz="0" w:space="0" w:color="auto"/>
        <w:left w:val="none" w:sz="0" w:space="0" w:color="auto"/>
        <w:bottom w:val="none" w:sz="0" w:space="0" w:color="auto"/>
        <w:right w:val="none" w:sz="0" w:space="0" w:color="auto"/>
      </w:divBdr>
    </w:div>
    <w:div w:id="1979332443">
      <w:bodyDiv w:val="1"/>
      <w:marLeft w:val="0"/>
      <w:marRight w:val="0"/>
      <w:marTop w:val="0"/>
      <w:marBottom w:val="0"/>
      <w:divBdr>
        <w:top w:val="none" w:sz="0" w:space="0" w:color="auto"/>
        <w:left w:val="none" w:sz="0" w:space="0" w:color="auto"/>
        <w:bottom w:val="none" w:sz="0" w:space="0" w:color="auto"/>
        <w:right w:val="none" w:sz="0" w:space="0" w:color="auto"/>
      </w:divBdr>
    </w:div>
    <w:div w:id="1983460651">
      <w:bodyDiv w:val="1"/>
      <w:marLeft w:val="0"/>
      <w:marRight w:val="0"/>
      <w:marTop w:val="0"/>
      <w:marBottom w:val="0"/>
      <w:divBdr>
        <w:top w:val="none" w:sz="0" w:space="0" w:color="auto"/>
        <w:left w:val="none" w:sz="0" w:space="0" w:color="auto"/>
        <w:bottom w:val="none" w:sz="0" w:space="0" w:color="auto"/>
        <w:right w:val="none" w:sz="0" w:space="0" w:color="auto"/>
      </w:divBdr>
    </w:div>
    <w:div w:id="1985117826">
      <w:bodyDiv w:val="1"/>
      <w:marLeft w:val="0"/>
      <w:marRight w:val="0"/>
      <w:marTop w:val="0"/>
      <w:marBottom w:val="0"/>
      <w:divBdr>
        <w:top w:val="none" w:sz="0" w:space="0" w:color="auto"/>
        <w:left w:val="none" w:sz="0" w:space="0" w:color="auto"/>
        <w:bottom w:val="none" w:sz="0" w:space="0" w:color="auto"/>
        <w:right w:val="none" w:sz="0" w:space="0" w:color="auto"/>
      </w:divBdr>
    </w:div>
    <w:div w:id="1991983886">
      <w:bodyDiv w:val="1"/>
      <w:marLeft w:val="0"/>
      <w:marRight w:val="0"/>
      <w:marTop w:val="0"/>
      <w:marBottom w:val="0"/>
      <w:divBdr>
        <w:top w:val="none" w:sz="0" w:space="0" w:color="auto"/>
        <w:left w:val="none" w:sz="0" w:space="0" w:color="auto"/>
        <w:bottom w:val="none" w:sz="0" w:space="0" w:color="auto"/>
        <w:right w:val="none" w:sz="0" w:space="0" w:color="auto"/>
      </w:divBdr>
    </w:div>
    <w:div w:id="1992323384">
      <w:bodyDiv w:val="1"/>
      <w:marLeft w:val="0"/>
      <w:marRight w:val="0"/>
      <w:marTop w:val="0"/>
      <w:marBottom w:val="0"/>
      <w:divBdr>
        <w:top w:val="none" w:sz="0" w:space="0" w:color="auto"/>
        <w:left w:val="none" w:sz="0" w:space="0" w:color="auto"/>
        <w:bottom w:val="none" w:sz="0" w:space="0" w:color="auto"/>
        <w:right w:val="none" w:sz="0" w:space="0" w:color="auto"/>
      </w:divBdr>
    </w:div>
    <w:div w:id="2010133853">
      <w:bodyDiv w:val="1"/>
      <w:marLeft w:val="0"/>
      <w:marRight w:val="0"/>
      <w:marTop w:val="0"/>
      <w:marBottom w:val="0"/>
      <w:divBdr>
        <w:top w:val="none" w:sz="0" w:space="0" w:color="auto"/>
        <w:left w:val="none" w:sz="0" w:space="0" w:color="auto"/>
        <w:bottom w:val="none" w:sz="0" w:space="0" w:color="auto"/>
        <w:right w:val="none" w:sz="0" w:space="0" w:color="auto"/>
      </w:divBdr>
    </w:div>
    <w:div w:id="2015112172">
      <w:bodyDiv w:val="1"/>
      <w:marLeft w:val="0"/>
      <w:marRight w:val="0"/>
      <w:marTop w:val="0"/>
      <w:marBottom w:val="0"/>
      <w:divBdr>
        <w:top w:val="none" w:sz="0" w:space="0" w:color="auto"/>
        <w:left w:val="none" w:sz="0" w:space="0" w:color="auto"/>
        <w:bottom w:val="none" w:sz="0" w:space="0" w:color="auto"/>
        <w:right w:val="none" w:sz="0" w:space="0" w:color="auto"/>
      </w:divBdr>
    </w:div>
    <w:div w:id="2015763587">
      <w:bodyDiv w:val="1"/>
      <w:marLeft w:val="0"/>
      <w:marRight w:val="0"/>
      <w:marTop w:val="0"/>
      <w:marBottom w:val="0"/>
      <w:divBdr>
        <w:top w:val="none" w:sz="0" w:space="0" w:color="auto"/>
        <w:left w:val="none" w:sz="0" w:space="0" w:color="auto"/>
        <w:bottom w:val="none" w:sz="0" w:space="0" w:color="auto"/>
        <w:right w:val="none" w:sz="0" w:space="0" w:color="auto"/>
      </w:divBdr>
    </w:div>
    <w:div w:id="2025858134">
      <w:bodyDiv w:val="1"/>
      <w:marLeft w:val="0"/>
      <w:marRight w:val="0"/>
      <w:marTop w:val="0"/>
      <w:marBottom w:val="0"/>
      <w:divBdr>
        <w:top w:val="none" w:sz="0" w:space="0" w:color="auto"/>
        <w:left w:val="none" w:sz="0" w:space="0" w:color="auto"/>
        <w:bottom w:val="none" w:sz="0" w:space="0" w:color="auto"/>
        <w:right w:val="none" w:sz="0" w:space="0" w:color="auto"/>
      </w:divBdr>
    </w:div>
    <w:div w:id="2038384032">
      <w:bodyDiv w:val="1"/>
      <w:marLeft w:val="0"/>
      <w:marRight w:val="0"/>
      <w:marTop w:val="0"/>
      <w:marBottom w:val="0"/>
      <w:divBdr>
        <w:top w:val="none" w:sz="0" w:space="0" w:color="auto"/>
        <w:left w:val="none" w:sz="0" w:space="0" w:color="auto"/>
        <w:bottom w:val="none" w:sz="0" w:space="0" w:color="auto"/>
        <w:right w:val="none" w:sz="0" w:space="0" w:color="auto"/>
      </w:divBdr>
      <w:divsChild>
        <w:div w:id="429160239">
          <w:marLeft w:val="480"/>
          <w:marRight w:val="0"/>
          <w:marTop w:val="0"/>
          <w:marBottom w:val="0"/>
          <w:divBdr>
            <w:top w:val="none" w:sz="0" w:space="0" w:color="auto"/>
            <w:left w:val="none" w:sz="0" w:space="0" w:color="auto"/>
            <w:bottom w:val="none" w:sz="0" w:space="0" w:color="auto"/>
            <w:right w:val="none" w:sz="0" w:space="0" w:color="auto"/>
          </w:divBdr>
        </w:div>
        <w:div w:id="422654761">
          <w:marLeft w:val="480"/>
          <w:marRight w:val="0"/>
          <w:marTop w:val="0"/>
          <w:marBottom w:val="0"/>
          <w:divBdr>
            <w:top w:val="none" w:sz="0" w:space="0" w:color="auto"/>
            <w:left w:val="none" w:sz="0" w:space="0" w:color="auto"/>
            <w:bottom w:val="none" w:sz="0" w:space="0" w:color="auto"/>
            <w:right w:val="none" w:sz="0" w:space="0" w:color="auto"/>
          </w:divBdr>
        </w:div>
        <w:div w:id="1925525576">
          <w:marLeft w:val="480"/>
          <w:marRight w:val="0"/>
          <w:marTop w:val="0"/>
          <w:marBottom w:val="0"/>
          <w:divBdr>
            <w:top w:val="none" w:sz="0" w:space="0" w:color="auto"/>
            <w:left w:val="none" w:sz="0" w:space="0" w:color="auto"/>
            <w:bottom w:val="none" w:sz="0" w:space="0" w:color="auto"/>
            <w:right w:val="none" w:sz="0" w:space="0" w:color="auto"/>
          </w:divBdr>
        </w:div>
        <w:div w:id="1834368728">
          <w:marLeft w:val="480"/>
          <w:marRight w:val="0"/>
          <w:marTop w:val="0"/>
          <w:marBottom w:val="0"/>
          <w:divBdr>
            <w:top w:val="none" w:sz="0" w:space="0" w:color="auto"/>
            <w:left w:val="none" w:sz="0" w:space="0" w:color="auto"/>
            <w:bottom w:val="none" w:sz="0" w:space="0" w:color="auto"/>
            <w:right w:val="none" w:sz="0" w:space="0" w:color="auto"/>
          </w:divBdr>
        </w:div>
        <w:div w:id="250235000">
          <w:marLeft w:val="480"/>
          <w:marRight w:val="0"/>
          <w:marTop w:val="0"/>
          <w:marBottom w:val="0"/>
          <w:divBdr>
            <w:top w:val="none" w:sz="0" w:space="0" w:color="auto"/>
            <w:left w:val="none" w:sz="0" w:space="0" w:color="auto"/>
            <w:bottom w:val="none" w:sz="0" w:space="0" w:color="auto"/>
            <w:right w:val="none" w:sz="0" w:space="0" w:color="auto"/>
          </w:divBdr>
        </w:div>
        <w:div w:id="252974113">
          <w:marLeft w:val="480"/>
          <w:marRight w:val="0"/>
          <w:marTop w:val="0"/>
          <w:marBottom w:val="0"/>
          <w:divBdr>
            <w:top w:val="none" w:sz="0" w:space="0" w:color="auto"/>
            <w:left w:val="none" w:sz="0" w:space="0" w:color="auto"/>
            <w:bottom w:val="none" w:sz="0" w:space="0" w:color="auto"/>
            <w:right w:val="none" w:sz="0" w:space="0" w:color="auto"/>
          </w:divBdr>
        </w:div>
        <w:div w:id="1150823264">
          <w:marLeft w:val="480"/>
          <w:marRight w:val="0"/>
          <w:marTop w:val="0"/>
          <w:marBottom w:val="0"/>
          <w:divBdr>
            <w:top w:val="none" w:sz="0" w:space="0" w:color="auto"/>
            <w:left w:val="none" w:sz="0" w:space="0" w:color="auto"/>
            <w:bottom w:val="none" w:sz="0" w:space="0" w:color="auto"/>
            <w:right w:val="none" w:sz="0" w:space="0" w:color="auto"/>
          </w:divBdr>
        </w:div>
        <w:div w:id="913661557">
          <w:marLeft w:val="480"/>
          <w:marRight w:val="0"/>
          <w:marTop w:val="0"/>
          <w:marBottom w:val="0"/>
          <w:divBdr>
            <w:top w:val="none" w:sz="0" w:space="0" w:color="auto"/>
            <w:left w:val="none" w:sz="0" w:space="0" w:color="auto"/>
            <w:bottom w:val="none" w:sz="0" w:space="0" w:color="auto"/>
            <w:right w:val="none" w:sz="0" w:space="0" w:color="auto"/>
          </w:divBdr>
        </w:div>
        <w:div w:id="1435831858">
          <w:marLeft w:val="480"/>
          <w:marRight w:val="0"/>
          <w:marTop w:val="0"/>
          <w:marBottom w:val="0"/>
          <w:divBdr>
            <w:top w:val="none" w:sz="0" w:space="0" w:color="auto"/>
            <w:left w:val="none" w:sz="0" w:space="0" w:color="auto"/>
            <w:bottom w:val="none" w:sz="0" w:space="0" w:color="auto"/>
            <w:right w:val="none" w:sz="0" w:space="0" w:color="auto"/>
          </w:divBdr>
        </w:div>
        <w:div w:id="388697070">
          <w:marLeft w:val="480"/>
          <w:marRight w:val="0"/>
          <w:marTop w:val="0"/>
          <w:marBottom w:val="0"/>
          <w:divBdr>
            <w:top w:val="none" w:sz="0" w:space="0" w:color="auto"/>
            <w:left w:val="none" w:sz="0" w:space="0" w:color="auto"/>
            <w:bottom w:val="none" w:sz="0" w:space="0" w:color="auto"/>
            <w:right w:val="none" w:sz="0" w:space="0" w:color="auto"/>
          </w:divBdr>
        </w:div>
        <w:div w:id="1850751771">
          <w:marLeft w:val="480"/>
          <w:marRight w:val="0"/>
          <w:marTop w:val="0"/>
          <w:marBottom w:val="0"/>
          <w:divBdr>
            <w:top w:val="none" w:sz="0" w:space="0" w:color="auto"/>
            <w:left w:val="none" w:sz="0" w:space="0" w:color="auto"/>
            <w:bottom w:val="none" w:sz="0" w:space="0" w:color="auto"/>
            <w:right w:val="none" w:sz="0" w:space="0" w:color="auto"/>
          </w:divBdr>
        </w:div>
        <w:div w:id="1402285921">
          <w:marLeft w:val="480"/>
          <w:marRight w:val="0"/>
          <w:marTop w:val="0"/>
          <w:marBottom w:val="0"/>
          <w:divBdr>
            <w:top w:val="none" w:sz="0" w:space="0" w:color="auto"/>
            <w:left w:val="none" w:sz="0" w:space="0" w:color="auto"/>
            <w:bottom w:val="none" w:sz="0" w:space="0" w:color="auto"/>
            <w:right w:val="none" w:sz="0" w:space="0" w:color="auto"/>
          </w:divBdr>
        </w:div>
        <w:div w:id="1686440630">
          <w:marLeft w:val="480"/>
          <w:marRight w:val="0"/>
          <w:marTop w:val="0"/>
          <w:marBottom w:val="0"/>
          <w:divBdr>
            <w:top w:val="none" w:sz="0" w:space="0" w:color="auto"/>
            <w:left w:val="none" w:sz="0" w:space="0" w:color="auto"/>
            <w:bottom w:val="none" w:sz="0" w:space="0" w:color="auto"/>
            <w:right w:val="none" w:sz="0" w:space="0" w:color="auto"/>
          </w:divBdr>
        </w:div>
        <w:div w:id="277495033">
          <w:marLeft w:val="480"/>
          <w:marRight w:val="0"/>
          <w:marTop w:val="0"/>
          <w:marBottom w:val="0"/>
          <w:divBdr>
            <w:top w:val="none" w:sz="0" w:space="0" w:color="auto"/>
            <w:left w:val="none" w:sz="0" w:space="0" w:color="auto"/>
            <w:bottom w:val="none" w:sz="0" w:space="0" w:color="auto"/>
            <w:right w:val="none" w:sz="0" w:space="0" w:color="auto"/>
          </w:divBdr>
        </w:div>
        <w:div w:id="139811471">
          <w:marLeft w:val="480"/>
          <w:marRight w:val="0"/>
          <w:marTop w:val="0"/>
          <w:marBottom w:val="0"/>
          <w:divBdr>
            <w:top w:val="none" w:sz="0" w:space="0" w:color="auto"/>
            <w:left w:val="none" w:sz="0" w:space="0" w:color="auto"/>
            <w:bottom w:val="none" w:sz="0" w:space="0" w:color="auto"/>
            <w:right w:val="none" w:sz="0" w:space="0" w:color="auto"/>
          </w:divBdr>
        </w:div>
        <w:div w:id="960771068">
          <w:marLeft w:val="480"/>
          <w:marRight w:val="0"/>
          <w:marTop w:val="0"/>
          <w:marBottom w:val="0"/>
          <w:divBdr>
            <w:top w:val="none" w:sz="0" w:space="0" w:color="auto"/>
            <w:left w:val="none" w:sz="0" w:space="0" w:color="auto"/>
            <w:bottom w:val="none" w:sz="0" w:space="0" w:color="auto"/>
            <w:right w:val="none" w:sz="0" w:space="0" w:color="auto"/>
          </w:divBdr>
        </w:div>
        <w:div w:id="1249342702">
          <w:marLeft w:val="480"/>
          <w:marRight w:val="0"/>
          <w:marTop w:val="0"/>
          <w:marBottom w:val="0"/>
          <w:divBdr>
            <w:top w:val="none" w:sz="0" w:space="0" w:color="auto"/>
            <w:left w:val="none" w:sz="0" w:space="0" w:color="auto"/>
            <w:bottom w:val="none" w:sz="0" w:space="0" w:color="auto"/>
            <w:right w:val="none" w:sz="0" w:space="0" w:color="auto"/>
          </w:divBdr>
        </w:div>
        <w:div w:id="1770541576">
          <w:marLeft w:val="480"/>
          <w:marRight w:val="0"/>
          <w:marTop w:val="0"/>
          <w:marBottom w:val="0"/>
          <w:divBdr>
            <w:top w:val="none" w:sz="0" w:space="0" w:color="auto"/>
            <w:left w:val="none" w:sz="0" w:space="0" w:color="auto"/>
            <w:bottom w:val="none" w:sz="0" w:space="0" w:color="auto"/>
            <w:right w:val="none" w:sz="0" w:space="0" w:color="auto"/>
          </w:divBdr>
        </w:div>
        <w:div w:id="1321233399">
          <w:marLeft w:val="480"/>
          <w:marRight w:val="0"/>
          <w:marTop w:val="0"/>
          <w:marBottom w:val="0"/>
          <w:divBdr>
            <w:top w:val="none" w:sz="0" w:space="0" w:color="auto"/>
            <w:left w:val="none" w:sz="0" w:space="0" w:color="auto"/>
            <w:bottom w:val="none" w:sz="0" w:space="0" w:color="auto"/>
            <w:right w:val="none" w:sz="0" w:space="0" w:color="auto"/>
          </w:divBdr>
        </w:div>
        <w:div w:id="302808334">
          <w:marLeft w:val="480"/>
          <w:marRight w:val="0"/>
          <w:marTop w:val="0"/>
          <w:marBottom w:val="0"/>
          <w:divBdr>
            <w:top w:val="none" w:sz="0" w:space="0" w:color="auto"/>
            <w:left w:val="none" w:sz="0" w:space="0" w:color="auto"/>
            <w:bottom w:val="none" w:sz="0" w:space="0" w:color="auto"/>
            <w:right w:val="none" w:sz="0" w:space="0" w:color="auto"/>
          </w:divBdr>
        </w:div>
        <w:div w:id="455561503">
          <w:marLeft w:val="480"/>
          <w:marRight w:val="0"/>
          <w:marTop w:val="0"/>
          <w:marBottom w:val="0"/>
          <w:divBdr>
            <w:top w:val="none" w:sz="0" w:space="0" w:color="auto"/>
            <w:left w:val="none" w:sz="0" w:space="0" w:color="auto"/>
            <w:bottom w:val="none" w:sz="0" w:space="0" w:color="auto"/>
            <w:right w:val="none" w:sz="0" w:space="0" w:color="auto"/>
          </w:divBdr>
        </w:div>
        <w:div w:id="1082070066">
          <w:marLeft w:val="480"/>
          <w:marRight w:val="0"/>
          <w:marTop w:val="0"/>
          <w:marBottom w:val="0"/>
          <w:divBdr>
            <w:top w:val="none" w:sz="0" w:space="0" w:color="auto"/>
            <w:left w:val="none" w:sz="0" w:space="0" w:color="auto"/>
            <w:bottom w:val="none" w:sz="0" w:space="0" w:color="auto"/>
            <w:right w:val="none" w:sz="0" w:space="0" w:color="auto"/>
          </w:divBdr>
        </w:div>
        <w:div w:id="1816490908">
          <w:marLeft w:val="480"/>
          <w:marRight w:val="0"/>
          <w:marTop w:val="0"/>
          <w:marBottom w:val="0"/>
          <w:divBdr>
            <w:top w:val="none" w:sz="0" w:space="0" w:color="auto"/>
            <w:left w:val="none" w:sz="0" w:space="0" w:color="auto"/>
            <w:bottom w:val="none" w:sz="0" w:space="0" w:color="auto"/>
            <w:right w:val="none" w:sz="0" w:space="0" w:color="auto"/>
          </w:divBdr>
        </w:div>
        <w:div w:id="917398061">
          <w:marLeft w:val="480"/>
          <w:marRight w:val="0"/>
          <w:marTop w:val="0"/>
          <w:marBottom w:val="0"/>
          <w:divBdr>
            <w:top w:val="none" w:sz="0" w:space="0" w:color="auto"/>
            <w:left w:val="none" w:sz="0" w:space="0" w:color="auto"/>
            <w:bottom w:val="none" w:sz="0" w:space="0" w:color="auto"/>
            <w:right w:val="none" w:sz="0" w:space="0" w:color="auto"/>
          </w:divBdr>
        </w:div>
        <w:div w:id="880439219">
          <w:marLeft w:val="480"/>
          <w:marRight w:val="0"/>
          <w:marTop w:val="0"/>
          <w:marBottom w:val="0"/>
          <w:divBdr>
            <w:top w:val="none" w:sz="0" w:space="0" w:color="auto"/>
            <w:left w:val="none" w:sz="0" w:space="0" w:color="auto"/>
            <w:bottom w:val="none" w:sz="0" w:space="0" w:color="auto"/>
            <w:right w:val="none" w:sz="0" w:space="0" w:color="auto"/>
          </w:divBdr>
        </w:div>
        <w:div w:id="1723795317">
          <w:marLeft w:val="480"/>
          <w:marRight w:val="0"/>
          <w:marTop w:val="0"/>
          <w:marBottom w:val="0"/>
          <w:divBdr>
            <w:top w:val="none" w:sz="0" w:space="0" w:color="auto"/>
            <w:left w:val="none" w:sz="0" w:space="0" w:color="auto"/>
            <w:bottom w:val="none" w:sz="0" w:space="0" w:color="auto"/>
            <w:right w:val="none" w:sz="0" w:space="0" w:color="auto"/>
          </w:divBdr>
        </w:div>
        <w:div w:id="2001419879">
          <w:marLeft w:val="480"/>
          <w:marRight w:val="0"/>
          <w:marTop w:val="0"/>
          <w:marBottom w:val="0"/>
          <w:divBdr>
            <w:top w:val="none" w:sz="0" w:space="0" w:color="auto"/>
            <w:left w:val="none" w:sz="0" w:space="0" w:color="auto"/>
            <w:bottom w:val="none" w:sz="0" w:space="0" w:color="auto"/>
            <w:right w:val="none" w:sz="0" w:space="0" w:color="auto"/>
          </w:divBdr>
        </w:div>
        <w:div w:id="43219438">
          <w:marLeft w:val="480"/>
          <w:marRight w:val="0"/>
          <w:marTop w:val="0"/>
          <w:marBottom w:val="0"/>
          <w:divBdr>
            <w:top w:val="none" w:sz="0" w:space="0" w:color="auto"/>
            <w:left w:val="none" w:sz="0" w:space="0" w:color="auto"/>
            <w:bottom w:val="none" w:sz="0" w:space="0" w:color="auto"/>
            <w:right w:val="none" w:sz="0" w:space="0" w:color="auto"/>
          </w:divBdr>
        </w:div>
        <w:div w:id="1373574209">
          <w:marLeft w:val="480"/>
          <w:marRight w:val="0"/>
          <w:marTop w:val="0"/>
          <w:marBottom w:val="0"/>
          <w:divBdr>
            <w:top w:val="none" w:sz="0" w:space="0" w:color="auto"/>
            <w:left w:val="none" w:sz="0" w:space="0" w:color="auto"/>
            <w:bottom w:val="none" w:sz="0" w:space="0" w:color="auto"/>
            <w:right w:val="none" w:sz="0" w:space="0" w:color="auto"/>
          </w:divBdr>
        </w:div>
        <w:div w:id="157354801">
          <w:marLeft w:val="480"/>
          <w:marRight w:val="0"/>
          <w:marTop w:val="0"/>
          <w:marBottom w:val="0"/>
          <w:divBdr>
            <w:top w:val="none" w:sz="0" w:space="0" w:color="auto"/>
            <w:left w:val="none" w:sz="0" w:space="0" w:color="auto"/>
            <w:bottom w:val="none" w:sz="0" w:space="0" w:color="auto"/>
            <w:right w:val="none" w:sz="0" w:space="0" w:color="auto"/>
          </w:divBdr>
        </w:div>
        <w:div w:id="1557273819">
          <w:marLeft w:val="480"/>
          <w:marRight w:val="0"/>
          <w:marTop w:val="0"/>
          <w:marBottom w:val="0"/>
          <w:divBdr>
            <w:top w:val="none" w:sz="0" w:space="0" w:color="auto"/>
            <w:left w:val="none" w:sz="0" w:space="0" w:color="auto"/>
            <w:bottom w:val="none" w:sz="0" w:space="0" w:color="auto"/>
            <w:right w:val="none" w:sz="0" w:space="0" w:color="auto"/>
          </w:divBdr>
        </w:div>
        <w:div w:id="2029789886">
          <w:marLeft w:val="480"/>
          <w:marRight w:val="0"/>
          <w:marTop w:val="0"/>
          <w:marBottom w:val="0"/>
          <w:divBdr>
            <w:top w:val="none" w:sz="0" w:space="0" w:color="auto"/>
            <w:left w:val="none" w:sz="0" w:space="0" w:color="auto"/>
            <w:bottom w:val="none" w:sz="0" w:space="0" w:color="auto"/>
            <w:right w:val="none" w:sz="0" w:space="0" w:color="auto"/>
          </w:divBdr>
        </w:div>
        <w:div w:id="563028351">
          <w:marLeft w:val="480"/>
          <w:marRight w:val="0"/>
          <w:marTop w:val="0"/>
          <w:marBottom w:val="0"/>
          <w:divBdr>
            <w:top w:val="none" w:sz="0" w:space="0" w:color="auto"/>
            <w:left w:val="none" w:sz="0" w:space="0" w:color="auto"/>
            <w:bottom w:val="none" w:sz="0" w:space="0" w:color="auto"/>
            <w:right w:val="none" w:sz="0" w:space="0" w:color="auto"/>
          </w:divBdr>
        </w:div>
        <w:div w:id="1988783605">
          <w:marLeft w:val="480"/>
          <w:marRight w:val="0"/>
          <w:marTop w:val="0"/>
          <w:marBottom w:val="0"/>
          <w:divBdr>
            <w:top w:val="none" w:sz="0" w:space="0" w:color="auto"/>
            <w:left w:val="none" w:sz="0" w:space="0" w:color="auto"/>
            <w:bottom w:val="none" w:sz="0" w:space="0" w:color="auto"/>
            <w:right w:val="none" w:sz="0" w:space="0" w:color="auto"/>
          </w:divBdr>
        </w:div>
        <w:div w:id="1217231729">
          <w:marLeft w:val="480"/>
          <w:marRight w:val="0"/>
          <w:marTop w:val="0"/>
          <w:marBottom w:val="0"/>
          <w:divBdr>
            <w:top w:val="none" w:sz="0" w:space="0" w:color="auto"/>
            <w:left w:val="none" w:sz="0" w:space="0" w:color="auto"/>
            <w:bottom w:val="none" w:sz="0" w:space="0" w:color="auto"/>
            <w:right w:val="none" w:sz="0" w:space="0" w:color="auto"/>
          </w:divBdr>
        </w:div>
        <w:div w:id="931543">
          <w:marLeft w:val="480"/>
          <w:marRight w:val="0"/>
          <w:marTop w:val="0"/>
          <w:marBottom w:val="0"/>
          <w:divBdr>
            <w:top w:val="none" w:sz="0" w:space="0" w:color="auto"/>
            <w:left w:val="none" w:sz="0" w:space="0" w:color="auto"/>
            <w:bottom w:val="none" w:sz="0" w:space="0" w:color="auto"/>
            <w:right w:val="none" w:sz="0" w:space="0" w:color="auto"/>
          </w:divBdr>
        </w:div>
        <w:div w:id="122428379">
          <w:marLeft w:val="480"/>
          <w:marRight w:val="0"/>
          <w:marTop w:val="0"/>
          <w:marBottom w:val="0"/>
          <w:divBdr>
            <w:top w:val="none" w:sz="0" w:space="0" w:color="auto"/>
            <w:left w:val="none" w:sz="0" w:space="0" w:color="auto"/>
            <w:bottom w:val="none" w:sz="0" w:space="0" w:color="auto"/>
            <w:right w:val="none" w:sz="0" w:space="0" w:color="auto"/>
          </w:divBdr>
        </w:div>
        <w:div w:id="402458037">
          <w:marLeft w:val="480"/>
          <w:marRight w:val="0"/>
          <w:marTop w:val="0"/>
          <w:marBottom w:val="0"/>
          <w:divBdr>
            <w:top w:val="none" w:sz="0" w:space="0" w:color="auto"/>
            <w:left w:val="none" w:sz="0" w:space="0" w:color="auto"/>
            <w:bottom w:val="none" w:sz="0" w:space="0" w:color="auto"/>
            <w:right w:val="none" w:sz="0" w:space="0" w:color="auto"/>
          </w:divBdr>
        </w:div>
        <w:div w:id="342364863">
          <w:marLeft w:val="480"/>
          <w:marRight w:val="0"/>
          <w:marTop w:val="0"/>
          <w:marBottom w:val="0"/>
          <w:divBdr>
            <w:top w:val="none" w:sz="0" w:space="0" w:color="auto"/>
            <w:left w:val="none" w:sz="0" w:space="0" w:color="auto"/>
            <w:bottom w:val="none" w:sz="0" w:space="0" w:color="auto"/>
            <w:right w:val="none" w:sz="0" w:space="0" w:color="auto"/>
          </w:divBdr>
        </w:div>
        <w:div w:id="825440326">
          <w:marLeft w:val="480"/>
          <w:marRight w:val="0"/>
          <w:marTop w:val="0"/>
          <w:marBottom w:val="0"/>
          <w:divBdr>
            <w:top w:val="none" w:sz="0" w:space="0" w:color="auto"/>
            <w:left w:val="none" w:sz="0" w:space="0" w:color="auto"/>
            <w:bottom w:val="none" w:sz="0" w:space="0" w:color="auto"/>
            <w:right w:val="none" w:sz="0" w:space="0" w:color="auto"/>
          </w:divBdr>
        </w:div>
        <w:div w:id="395933076">
          <w:marLeft w:val="480"/>
          <w:marRight w:val="0"/>
          <w:marTop w:val="0"/>
          <w:marBottom w:val="0"/>
          <w:divBdr>
            <w:top w:val="none" w:sz="0" w:space="0" w:color="auto"/>
            <w:left w:val="none" w:sz="0" w:space="0" w:color="auto"/>
            <w:bottom w:val="none" w:sz="0" w:space="0" w:color="auto"/>
            <w:right w:val="none" w:sz="0" w:space="0" w:color="auto"/>
          </w:divBdr>
        </w:div>
        <w:div w:id="1962027492">
          <w:marLeft w:val="480"/>
          <w:marRight w:val="0"/>
          <w:marTop w:val="0"/>
          <w:marBottom w:val="0"/>
          <w:divBdr>
            <w:top w:val="none" w:sz="0" w:space="0" w:color="auto"/>
            <w:left w:val="none" w:sz="0" w:space="0" w:color="auto"/>
            <w:bottom w:val="none" w:sz="0" w:space="0" w:color="auto"/>
            <w:right w:val="none" w:sz="0" w:space="0" w:color="auto"/>
          </w:divBdr>
        </w:div>
        <w:div w:id="345402356">
          <w:marLeft w:val="480"/>
          <w:marRight w:val="0"/>
          <w:marTop w:val="0"/>
          <w:marBottom w:val="0"/>
          <w:divBdr>
            <w:top w:val="none" w:sz="0" w:space="0" w:color="auto"/>
            <w:left w:val="none" w:sz="0" w:space="0" w:color="auto"/>
            <w:bottom w:val="none" w:sz="0" w:space="0" w:color="auto"/>
            <w:right w:val="none" w:sz="0" w:space="0" w:color="auto"/>
          </w:divBdr>
        </w:div>
        <w:div w:id="1710447684">
          <w:marLeft w:val="480"/>
          <w:marRight w:val="0"/>
          <w:marTop w:val="0"/>
          <w:marBottom w:val="0"/>
          <w:divBdr>
            <w:top w:val="none" w:sz="0" w:space="0" w:color="auto"/>
            <w:left w:val="none" w:sz="0" w:space="0" w:color="auto"/>
            <w:bottom w:val="none" w:sz="0" w:space="0" w:color="auto"/>
            <w:right w:val="none" w:sz="0" w:space="0" w:color="auto"/>
          </w:divBdr>
        </w:div>
        <w:div w:id="1078602312">
          <w:marLeft w:val="480"/>
          <w:marRight w:val="0"/>
          <w:marTop w:val="0"/>
          <w:marBottom w:val="0"/>
          <w:divBdr>
            <w:top w:val="none" w:sz="0" w:space="0" w:color="auto"/>
            <w:left w:val="none" w:sz="0" w:space="0" w:color="auto"/>
            <w:bottom w:val="none" w:sz="0" w:space="0" w:color="auto"/>
            <w:right w:val="none" w:sz="0" w:space="0" w:color="auto"/>
          </w:divBdr>
        </w:div>
        <w:div w:id="904803964">
          <w:marLeft w:val="480"/>
          <w:marRight w:val="0"/>
          <w:marTop w:val="0"/>
          <w:marBottom w:val="0"/>
          <w:divBdr>
            <w:top w:val="none" w:sz="0" w:space="0" w:color="auto"/>
            <w:left w:val="none" w:sz="0" w:space="0" w:color="auto"/>
            <w:bottom w:val="none" w:sz="0" w:space="0" w:color="auto"/>
            <w:right w:val="none" w:sz="0" w:space="0" w:color="auto"/>
          </w:divBdr>
        </w:div>
        <w:div w:id="338973489">
          <w:marLeft w:val="480"/>
          <w:marRight w:val="0"/>
          <w:marTop w:val="0"/>
          <w:marBottom w:val="0"/>
          <w:divBdr>
            <w:top w:val="none" w:sz="0" w:space="0" w:color="auto"/>
            <w:left w:val="none" w:sz="0" w:space="0" w:color="auto"/>
            <w:bottom w:val="none" w:sz="0" w:space="0" w:color="auto"/>
            <w:right w:val="none" w:sz="0" w:space="0" w:color="auto"/>
          </w:divBdr>
        </w:div>
        <w:div w:id="1354458859">
          <w:marLeft w:val="480"/>
          <w:marRight w:val="0"/>
          <w:marTop w:val="0"/>
          <w:marBottom w:val="0"/>
          <w:divBdr>
            <w:top w:val="none" w:sz="0" w:space="0" w:color="auto"/>
            <w:left w:val="none" w:sz="0" w:space="0" w:color="auto"/>
            <w:bottom w:val="none" w:sz="0" w:space="0" w:color="auto"/>
            <w:right w:val="none" w:sz="0" w:space="0" w:color="auto"/>
          </w:divBdr>
        </w:div>
        <w:div w:id="1385981126">
          <w:marLeft w:val="480"/>
          <w:marRight w:val="0"/>
          <w:marTop w:val="0"/>
          <w:marBottom w:val="0"/>
          <w:divBdr>
            <w:top w:val="none" w:sz="0" w:space="0" w:color="auto"/>
            <w:left w:val="none" w:sz="0" w:space="0" w:color="auto"/>
            <w:bottom w:val="none" w:sz="0" w:space="0" w:color="auto"/>
            <w:right w:val="none" w:sz="0" w:space="0" w:color="auto"/>
          </w:divBdr>
        </w:div>
        <w:div w:id="559022262">
          <w:marLeft w:val="480"/>
          <w:marRight w:val="0"/>
          <w:marTop w:val="0"/>
          <w:marBottom w:val="0"/>
          <w:divBdr>
            <w:top w:val="none" w:sz="0" w:space="0" w:color="auto"/>
            <w:left w:val="none" w:sz="0" w:space="0" w:color="auto"/>
            <w:bottom w:val="none" w:sz="0" w:space="0" w:color="auto"/>
            <w:right w:val="none" w:sz="0" w:space="0" w:color="auto"/>
          </w:divBdr>
        </w:div>
        <w:div w:id="2068335677">
          <w:marLeft w:val="480"/>
          <w:marRight w:val="0"/>
          <w:marTop w:val="0"/>
          <w:marBottom w:val="0"/>
          <w:divBdr>
            <w:top w:val="none" w:sz="0" w:space="0" w:color="auto"/>
            <w:left w:val="none" w:sz="0" w:space="0" w:color="auto"/>
            <w:bottom w:val="none" w:sz="0" w:space="0" w:color="auto"/>
            <w:right w:val="none" w:sz="0" w:space="0" w:color="auto"/>
          </w:divBdr>
        </w:div>
        <w:div w:id="1705247438">
          <w:marLeft w:val="480"/>
          <w:marRight w:val="0"/>
          <w:marTop w:val="0"/>
          <w:marBottom w:val="0"/>
          <w:divBdr>
            <w:top w:val="none" w:sz="0" w:space="0" w:color="auto"/>
            <w:left w:val="none" w:sz="0" w:space="0" w:color="auto"/>
            <w:bottom w:val="none" w:sz="0" w:space="0" w:color="auto"/>
            <w:right w:val="none" w:sz="0" w:space="0" w:color="auto"/>
          </w:divBdr>
        </w:div>
        <w:div w:id="1444034698">
          <w:marLeft w:val="480"/>
          <w:marRight w:val="0"/>
          <w:marTop w:val="0"/>
          <w:marBottom w:val="0"/>
          <w:divBdr>
            <w:top w:val="none" w:sz="0" w:space="0" w:color="auto"/>
            <w:left w:val="none" w:sz="0" w:space="0" w:color="auto"/>
            <w:bottom w:val="none" w:sz="0" w:space="0" w:color="auto"/>
            <w:right w:val="none" w:sz="0" w:space="0" w:color="auto"/>
          </w:divBdr>
        </w:div>
        <w:div w:id="1686978540">
          <w:marLeft w:val="480"/>
          <w:marRight w:val="0"/>
          <w:marTop w:val="0"/>
          <w:marBottom w:val="0"/>
          <w:divBdr>
            <w:top w:val="none" w:sz="0" w:space="0" w:color="auto"/>
            <w:left w:val="none" w:sz="0" w:space="0" w:color="auto"/>
            <w:bottom w:val="none" w:sz="0" w:space="0" w:color="auto"/>
            <w:right w:val="none" w:sz="0" w:space="0" w:color="auto"/>
          </w:divBdr>
        </w:div>
        <w:div w:id="1824664450">
          <w:marLeft w:val="480"/>
          <w:marRight w:val="0"/>
          <w:marTop w:val="0"/>
          <w:marBottom w:val="0"/>
          <w:divBdr>
            <w:top w:val="none" w:sz="0" w:space="0" w:color="auto"/>
            <w:left w:val="none" w:sz="0" w:space="0" w:color="auto"/>
            <w:bottom w:val="none" w:sz="0" w:space="0" w:color="auto"/>
            <w:right w:val="none" w:sz="0" w:space="0" w:color="auto"/>
          </w:divBdr>
        </w:div>
        <w:div w:id="1194422203">
          <w:marLeft w:val="480"/>
          <w:marRight w:val="0"/>
          <w:marTop w:val="0"/>
          <w:marBottom w:val="0"/>
          <w:divBdr>
            <w:top w:val="none" w:sz="0" w:space="0" w:color="auto"/>
            <w:left w:val="none" w:sz="0" w:space="0" w:color="auto"/>
            <w:bottom w:val="none" w:sz="0" w:space="0" w:color="auto"/>
            <w:right w:val="none" w:sz="0" w:space="0" w:color="auto"/>
          </w:divBdr>
        </w:div>
        <w:div w:id="840395835">
          <w:marLeft w:val="480"/>
          <w:marRight w:val="0"/>
          <w:marTop w:val="0"/>
          <w:marBottom w:val="0"/>
          <w:divBdr>
            <w:top w:val="none" w:sz="0" w:space="0" w:color="auto"/>
            <w:left w:val="none" w:sz="0" w:space="0" w:color="auto"/>
            <w:bottom w:val="none" w:sz="0" w:space="0" w:color="auto"/>
            <w:right w:val="none" w:sz="0" w:space="0" w:color="auto"/>
          </w:divBdr>
        </w:div>
        <w:div w:id="526649240">
          <w:marLeft w:val="480"/>
          <w:marRight w:val="0"/>
          <w:marTop w:val="0"/>
          <w:marBottom w:val="0"/>
          <w:divBdr>
            <w:top w:val="none" w:sz="0" w:space="0" w:color="auto"/>
            <w:left w:val="none" w:sz="0" w:space="0" w:color="auto"/>
            <w:bottom w:val="none" w:sz="0" w:space="0" w:color="auto"/>
            <w:right w:val="none" w:sz="0" w:space="0" w:color="auto"/>
          </w:divBdr>
        </w:div>
        <w:div w:id="478807051">
          <w:marLeft w:val="480"/>
          <w:marRight w:val="0"/>
          <w:marTop w:val="0"/>
          <w:marBottom w:val="0"/>
          <w:divBdr>
            <w:top w:val="none" w:sz="0" w:space="0" w:color="auto"/>
            <w:left w:val="none" w:sz="0" w:space="0" w:color="auto"/>
            <w:bottom w:val="none" w:sz="0" w:space="0" w:color="auto"/>
            <w:right w:val="none" w:sz="0" w:space="0" w:color="auto"/>
          </w:divBdr>
        </w:div>
        <w:div w:id="1655799026">
          <w:marLeft w:val="480"/>
          <w:marRight w:val="0"/>
          <w:marTop w:val="0"/>
          <w:marBottom w:val="0"/>
          <w:divBdr>
            <w:top w:val="none" w:sz="0" w:space="0" w:color="auto"/>
            <w:left w:val="none" w:sz="0" w:space="0" w:color="auto"/>
            <w:bottom w:val="none" w:sz="0" w:space="0" w:color="auto"/>
            <w:right w:val="none" w:sz="0" w:space="0" w:color="auto"/>
          </w:divBdr>
        </w:div>
        <w:div w:id="163712846">
          <w:marLeft w:val="480"/>
          <w:marRight w:val="0"/>
          <w:marTop w:val="0"/>
          <w:marBottom w:val="0"/>
          <w:divBdr>
            <w:top w:val="none" w:sz="0" w:space="0" w:color="auto"/>
            <w:left w:val="none" w:sz="0" w:space="0" w:color="auto"/>
            <w:bottom w:val="none" w:sz="0" w:space="0" w:color="auto"/>
            <w:right w:val="none" w:sz="0" w:space="0" w:color="auto"/>
          </w:divBdr>
        </w:div>
        <w:div w:id="1488130193">
          <w:marLeft w:val="480"/>
          <w:marRight w:val="0"/>
          <w:marTop w:val="0"/>
          <w:marBottom w:val="0"/>
          <w:divBdr>
            <w:top w:val="none" w:sz="0" w:space="0" w:color="auto"/>
            <w:left w:val="none" w:sz="0" w:space="0" w:color="auto"/>
            <w:bottom w:val="none" w:sz="0" w:space="0" w:color="auto"/>
            <w:right w:val="none" w:sz="0" w:space="0" w:color="auto"/>
          </w:divBdr>
        </w:div>
        <w:div w:id="1937714522">
          <w:marLeft w:val="480"/>
          <w:marRight w:val="0"/>
          <w:marTop w:val="0"/>
          <w:marBottom w:val="0"/>
          <w:divBdr>
            <w:top w:val="none" w:sz="0" w:space="0" w:color="auto"/>
            <w:left w:val="none" w:sz="0" w:space="0" w:color="auto"/>
            <w:bottom w:val="none" w:sz="0" w:space="0" w:color="auto"/>
            <w:right w:val="none" w:sz="0" w:space="0" w:color="auto"/>
          </w:divBdr>
        </w:div>
        <w:div w:id="1775175479">
          <w:marLeft w:val="480"/>
          <w:marRight w:val="0"/>
          <w:marTop w:val="0"/>
          <w:marBottom w:val="0"/>
          <w:divBdr>
            <w:top w:val="none" w:sz="0" w:space="0" w:color="auto"/>
            <w:left w:val="none" w:sz="0" w:space="0" w:color="auto"/>
            <w:bottom w:val="none" w:sz="0" w:space="0" w:color="auto"/>
            <w:right w:val="none" w:sz="0" w:space="0" w:color="auto"/>
          </w:divBdr>
        </w:div>
        <w:div w:id="1015113525">
          <w:marLeft w:val="480"/>
          <w:marRight w:val="0"/>
          <w:marTop w:val="0"/>
          <w:marBottom w:val="0"/>
          <w:divBdr>
            <w:top w:val="none" w:sz="0" w:space="0" w:color="auto"/>
            <w:left w:val="none" w:sz="0" w:space="0" w:color="auto"/>
            <w:bottom w:val="none" w:sz="0" w:space="0" w:color="auto"/>
            <w:right w:val="none" w:sz="0" w:space="0" w:color="auto"/>
          </w:divBdr>
        </w:div>
        <w:div w:id="654842954">
          <w:marLeft w:val="480"/>
          <w:marRight w:val="0"/>
          <w:marTop w:val="0"/>
          <w:marBottom w:val="0"/>
          <w:divBdr>
            <w:top w:val="none" w:sz="0" w:space="0" w:color="auto"/>
            <w:left w:val="none" w:sz="0" w:space="0" w:color="auto"/>
            <w:bottom w:val="none" w:sz="0" w:space="0" w:color="auto"/>
            <w:right w:val="none" w:sz="0" w:space="0" w:color="auto"/>
          </w:divBdr>
        </w:div>
        <w:div w:id="608196671">
          <w:marLeft w:val="480"/>
          <w:marRight w:val="0"/>
          <w:marTop w:val="0"/>
          <w:marBottom w:val="0"/>
          <w:divBdr>
            <w:top w:val="none" w:sz="0" w:space="0" w:color="auto"/>
            <w:left w:val="none" w:sz="0" w:space="0" w:color="auto"/>
            <w:bottom w:val="none" w:sz="0" w:space="0" w:color="auto"/>
            <w:right w:val="none" w:sz="0" w:space="0" w:color="auto"/>
          </w:divBdr>
        </w:div>
        <w:div w:id="1313944873">
          <w:marLeft w:val="480"/>
          <w:marRight w:val="0"/>
          <w:marTop w:val="0"/>
          <w:marBottom w:val="0"/>
          <w:divBdr>
            <w:top w:val="none" w:sz="0" w:space="0" w:color="auto"/>
            <w:left w:val="none" w:sz="0" w:space="0" w:color="auto"/>
            <w:bottom w:val="none" w:sz="0" w:space="0" w:color="auto"/>
            <w:right w:val="none" w:sz="0" w:space="0" w:color="auto"/>
          </w:divBdr>
        </w:div>
        <w:div w:id="712778678">
          <w:marLeft w:val="480"/>
          <w:marRight w:val="0"/>
          <w:marTop w:val="0"/>
          <w:marBottom w:val="0"/>
          <w:divBdr>
            <w:top w:val="none" w:sz="0" w:space="0" w:color="auto"/>
            <w:left w:val="none" w:sz="0" w:space="0" w:color="auto"/>
            <w:bottom w:val="none" w:sz="0" w:space="0" w:color="auto"/>
            <w:right w:val="none" w:sz="0" w:space="0" w:color="auto"/>
          </w:divBdr>
        </w:div>
        <w:div w:id="783111677">
          <w:marLeft w:val="480"/>
          <w:marRight w:val="0"/>
          <w:marTop w:val="0"/>
          <w:marBottom w:val="0"/>
          <w:divBdr>
            <w:top w:val="none" w:sz="0" w:space="0" w:color="auto"/>
            <w:left w:val="none" w:sz="0" w:space="0" w:color="auto"/>
            <w:bottom w:val="none" w:sz="0" w:space="0" w:color="auto"/>
            <w:right w:val="none" w:sz="0" w:space="0" w:color="auto"/>
          </w:divBdr>
        </w:div>
        <w:div w:id="13503180">
          <w:marLeft w:val="480"/>
          <w:marRight w:val="0"/>
          <w:marTop w:val="0"/>
          <w:marBottom w:val="0"/>
          <w:divBdr>
            <w:top w:val="none" w:sz="0" w:space="0" w:color="auto"/>
            <w:left w:val="none" w:sz="0" w:space="0" w:color="auto"/>
            <w:bottom w:val="none" w:sz="0" w:space="0" w:color="auto"/>
            <w:right w:val="none" w:sz="0" w:space="0" w:color="auto"/>
          </w:divBdr>
        </w:div>
        <w:div w:id="133528895">
          <w:marLeft w:val="480"/>
          <w:marRight w:val="0"/>
          <w:marTop w:val="0"/>
          <w:marBottom w:val="0"/>
          <w:divBdr>
            <w:top w:val="none" w:sz="0" w:space="0" w:color="auto"/>
            <w:left w:val="none" w:sz="0" w:space="0" w:color="auto"/>
            <w:bottom w:val="none" w:sz="0" w:space="0" w:color="auto"/>
            <w:right w:val="none" w:sz="0" w:space="0" w:color="auto"/>
          </w:divBdr>
        </w:div>
        <w:div w:id="11037657">
          <w:marLeft w:val="480"/>
          <w:marRight w:val="0"/>
          <w:marTop w:val="0"/>
          <w:marBottom w:val="0"/>
          <w:divBdr>
            <w:top w:val="none" w:sz="0" w:space="0" w:color="auto"/>
            <w:left w:val="none" w:sz="0" w:space="0" w:color="auto"/>
            <w:bottom w:val="none" w:sz="0" w:space="0" w:color="auto"/>
            <w:right w:val="none" w:sz="0" w:space="0" w:color="auto"/>
          </w:divBdr>
        </w:div>
        <w:div w:id="954990836">
          <w:marLeft w:val="480"/>
          <w:marRight w:val="0"/>
          <w:marTop w:val="0"/>
          <w:marBottom w:val="0"/>
          <w:divBdr>
            <w:top w:val="none" w:sz="0" w:space="0" w:color="auto"/>
            <w:left w:val="none" w:sz="0" w:space="0" w:color="auto"/>
            <w:bottom w:val="none" w:sz="0" w:space="0" w:color="auto"/>
            <w:right w:val="none" w:sz="0" w:space="0" w:color="auto"/>
          </w:divBdr>
        </w:div>
        <w:div w:id="1237477823">
          <w:marLeft w:val="480"/>
          <w:marRight w:val="0"/>
          <w:marTop w:val="0"/>
          <w:marBottom w:val="0"/>
          <w:divBdr>
            <w:top w:val="none" w:sz="0" w:space="0" w:color="auto"/>
            <w:left w:val="none" w:sz="0" w:space="0" w:color="auto"/>
            <w:bottom w:val="none" w:sz="0" w:space="0" w:color="auto"/>
            <w:right w:val="none" w:sz="0" w:space="0" w:color="auto"/>
          </w:divBdr>
        </w:div>
        <w:div w:id="608124370">
          <w:marLeft w:val="480"/>
          <w:marRight w:val="0"/>
          <w:marTop w:val="0"/>
          <w:marBottom w:val="0"/>
          <w:divBdr>
            <w:top w:val="none" w:sz="0" w:space="0" w:color="auto"/>
            <w:left w:val="none" w:sz="0" w:space="0" w:color="auto"/>
            <w:bottom w:val="none" w:sz="0" w:space="0" w:color="auto"/>
            <w:right w:val="none" w:sz="0" w:space="0" w:color="auto"/>
          </w:divBdr>
        </w:div>
        <w:div w:id="1226798309">
          <w:marLeft w:val="480"/>
          <w:marRight w:val="0"/>
          <w:marTop w:val="0"/>
          <w:marBottom w:val="0"/>
          <w:divBdr>
            <w:top w:val="none" w:sz="0" w:space="0" w:color="auto"/>
            <w:left w:val="none" w:sz="0" w:space="0" w:color="auto"/>
            <w:bottom w:val="none" w:sz="0" w:space="0" w:color="auto"/>
            <w:right w:val="none" w:sz="0" w:space="0" w:color="auto"/>
          </w:divBdr>
        </w:div>
      </w:divsChild>
    </w:div>
    <w:div w:id="2047680962">
      <w:bodyDiv w:val="1"/>
      <w:marLeft w:val="0"/>
      <w:marRight w:val="0"/>
      <w:marTop w:val="0"/>
      <w:marBottom w:val="0"/>
      <w:divBdr>
        <w:top w:val="none" w:sz="0" w:space="0" w:color="auto"/>
        <w:left w:val="none" w:sz="0" w:space="0" w:color="auto"/>
        <w:bottom w:val="none" w:sz="0" w:space="0" w:color="auto"/>
        <w:right w:val="none" w:sz="0" w:space="0" w:color="auto"/>
      </w:divBdr>
    </w:div>
    <w:div w:id="2055234898">
      <w:bodyDiv w:val="1"/>
      <w:marLeft w:val="0"/>
      <w:marRight w:val="0"/>
      <w:marTop w:val="0"/>
      <w:marBottom w:val="0"/>
      <w:divBdr>
        <w:top w:val="none" w:sz="0" w:space="0" w:color="auto"/>
        <w:left w:val="none" w:sz="0" w:space="0" w:color="auto"/>
        <w:bottom w:val="none" w:sz="0" w:space="0" w:color="auto"/>
        <w:right w:val="none" w:sz="0" w:space="0" w:color="auto"/>
      </w:divBdr>
    </w:div>
    <w:div w:id="2072998243">
      <w:bodyDiv w:val="1"/>
      <w:marLeft w:val="0"/>
      <w:marRight w:val="0"/>
      <w:marTop w:val="0"/>
      <w:marBottom w:val="0"/>
      <w:divBdr>
        <w:top w:val="none" w:sz="0" w:space="0" w:color="auto"/>
        <w:left w:val="none" w:sz="0" w:space="0" w:color="auto"/>
        <w:bottom w:val="none" w:sz="0" w:space="0" w:color="auto"/>
        <w:right w:val="none" w:sz="0" w:space="0" w:color="auto"/>
      </w:divBdr>
    </w:div>
    <w:div w:id="2084326593">
      <w:bodyDiv w:val="1"/>
      <w:marLeft w:val="0"/>
      <w:marRight w:val="0"/>
      <w:marTop w:val="0"/>
      <w:marBottom w:val="0"/>
      <w:divBdr>
        <w:top w:val="none" w:sz="0" w:space="0" w:color="auto"/>
        <w:left w:val="none" w:sz="0" w:space="0" w:color="auto"/>
        <w:bottom w:val="none" w:sz="0" w:space="0" w:color="auto"/>
        <w:right w:val="none" w:sz="0" w:space="0" w:color="auto"/>
      </w:divBdr>
    </w:div>
    <w:div w:id="2084988768">
      <w:bodyDiv w:val="1"/>
      <w:marLeft w:val="0"/>
      <w:marRight w:val="0"/>
      <w:marTop w:val="0"/>
      <w:marBottom w:val="0"/>
      <w:divBdr>
        <w:top w:val="none" w:sz="0" w:space="0" w:color="auto"/>
        <w:left w:val="none" w:sz="0" w:space="0" w:color="auto"/>
        <w:bottom w:val="none" w:sz="0" w:space="0" w:color="auto"/>
        <w:right w:val="none" w:sz="0" w:space="0" w:color="auto"/>
      </w:divBdr>
    </w:div>
    <w:div w:id="2086295677">
      <w:bodyDiv w:val="1"/>
      <w:marLeft w:val="0"/>
      <w:marRight w:val="0"/>
      <w:marTop w:val="0"/>
      <w:marBottom w:val="0"/>
      <w:divBdr>
        <w:top w:val="none" w:sz="0" w:space="0" w:color="auto"/>
        <w:left w:val="none" w:sz="0" w:space="0" w:color="auto"/>
        <w:bottom w:val="none" w:sz="0" w:space="0" w:color="auto"/>
        <w:right w:val="none" w:sz="0" w:space="0" w:color="auto"/>
      </w:divBdr>
    </w:div>
    <w:div w:id="2093115498">
      <w:bodyDiv w:val="1"/>
      <w:marLeft w:val="0"/>
      <w:marRight w:val="0"/>
      <w:marTop w:val="0"/>
      <w:marBottom w:val="0"/>
      <w:divBdr>
        <w:top w:val="none" w:sz="0" w:space="0" w:color="auto"/>
        <w:left w:val="none" w:sz="0" w:space="0" w:color="auto"/>
        <w:bottom w:val="none" w:sz="0" w:space="0" w:color="auto"/>
        <w:right w:val="none" w:sz="0" w:space="0" w:color="auto"/>
      </w:divBdr>
    </w:div>
    <w:div w:id="2094353800">
      <w:bodyDiv w:val="1"/>
      <w:marLeft w:val="0"/>
      <w:marRight w:val="0"/>
      <w:marTop w:val="0"/>
      <w:marBottom w:val="0"/>
      <w:divBdr>
        <w:top w:val="none" w:sz="0" w:space="0" w:color="auto"/>
        <w:left w:val="none" w:sz="0" w:space="0" w:color="auto"/>
        <w:bottom w:val="none" w:sz="0" w:space="0" w:color="auto"/>
        <w:right w:val="none" w:sz="0" w:space="0" w:color="auto"/>
      </w:divBdr>
    </w:div>
    <w:div w:id="2112818191">
      <w:bodyDiv w:val="1"/>
      <w:marLeft w:val="0"/>
      <w:marRight w:val="0"/>
      <w:marTop w:val="0"/>
      <w:marBottom w:val="0"/>
      <w:divBdr>
        <w:top w:val="none" w:sz="0" w:space="0" w:color="auto"/>
        <w:left w:val="none" w:sz="0" w:space="0" w:color="auto"/>
        <w:bottom w:val="none" w:sz="0" w:space="0" w:color="auto"/>
        <w:right w:val="none" w:sz="0" w:space="0" w:color="auto"/>
      </w:divBdr>
    </w:div>
    <w:div w:id="2118258978">
      <w:bodyDiv w:val="1"/>
      <w:marLeft w:val="0"/>
      <w:marRight w:val="0"/>
      <w:marTop w:val="0"/>
      <w:marBottom w:val="0"/>
      <w:divBdr>
        <w:top w:val="none" w:sz="0" w:space="0" w:color="auto"/>
        <w:left w:val="none" w:sz="0" w:space="0" w:color="auto"/>
        <w:bottom w:val="none" w:sz="0" w:space="0" w:color="auto"/>
        <w:right w:val="none" w:sz="0" w:space="0" w:color="auto"/>
      </w:divBdr>
    </w:div>
    <w:div w:id="2119060727">
      <w:bodyDiv w:val="1"/>
      <w:marLeft w:val="0"/>
      <w:marRight w:val="0"/>
      <w:marTop w:val="0"/>
      <w:marBottom w:val="0"/>
      <w:divBdr>
        <w:top w:val="none" w:sz="0" w:space="0" w:color="auto"/>
        <w:left w:val="none" w:sz="0" w:space="0" w:color="auto"/>
        <w:bottom w:val="none" w:sz="0" w:space="0" w:color="auto"/>
        <w:right w:val="none" w:sz="0" w:space="0" w:color="auto"/>
      </w:divBdr>
    </w:div>
    <w:div w:id="2121606140">
      <w:bodyDiv w:val="1"/>
      <w:marLeft w:val="0"/>
      <w:marRight w:val="0"/>
      <w:marTop w:val="0"/>
      <w:marBottom w:val="0"/>
      <w:divBdr>
        <w:top w:val="none" w:sz="0" w:space="0" w:color="auto"/>
        <w:left w:val="none" w:sz="0" w:space="0" w:color="auto"/>
        <w:bottom w:val="none" w:sz="0" w:space="0" w:color="auto"/>
        <w:right w:val="none" w:sz="0" w:space="0" w:color="auto"/>
      </w:divBdr>
    </w:div>
    <w:div w:id="2121994303">
      <w:bodyDiv w:val="1"/>
      <w:marLeft w:val="0"/>
      <w:marRight w:val="0"/>
      <w:marTop w:val="0"/>
      <w:marBottom w:val="0"/>
      <w:divBdr>
        <w:top w:val="none" w:sz="0" w:space="0" w:color="auto"/>
        <w:left w:val="none" w:sz="0" w:space="0" w:color="auto"/>
        <w:bottom w:val="none" w:sz="0" w:space="0" w:color="auto"/>
        <w:right w:val="none" w:sz="0" w:space="0" w:color="auto"/>
      </w:divBdr>
    </w:div>
    <w:div w:id="2136560722">
      <w:bodyDiv w:val="1"/>
      <w:marLeft w:val="0"/>
      <w:marRight w:val="0"/>
      <w:marTop w:val="0"/>
      <w:marBottom w:val="0"/>
      <w:divBdr>
        <w:top w:val="none" w:sz="0" w:space="0" w:color="auto"/>
        <w:left w:val="none" w:sz="0" w:space="0" w:color="auto"/>
        <w:bottom w:val="none" w:sz="0" w:space="0" w:color="auto"/>
        <w:right w:val="none" w:sz="0" w:space="0" w:color="auto"/>
      </w:divBdr>
    </w:div>
    <w:div w:id="2137750558">
      <w:bodyDiv w:val="1"/>
      <w:marLeft w:val="0"/>
      <w:marRight w:val="0"/>
      <w:marTop w:val="0"/>
      <w:marBottom w:val="0"/>
      <w:divBdr>
        <w:top w:val="none" w:sz="0" w:space="0" w:color="auto"/>
        <w:left w:val="none" w:sz="0" w:space="0" w:color="auto"/>
        <w:bottom w:val="none" w:sz="0" w:space="0" w:color="auto"/>
        <w:right w:val="none" w:sz="0" w:space="0" w:color="auto"/>
      </w:divBdr>
    </w:div>
    <w:div w:id="2146774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Arial"/>
    <w:charset w:val="00"/>
    <w:family w:val="roman"/>
    <w:pitch w:val="default"/>
  </w:font>
  <w:font w:name="Arial Unicode MS">
    <w:panose1 w:val="020B0604020202020204"/>
    <w:charset w:val="00"/>
    <w:family w:val="roman"/>
    <w:pitch w:val="default"/>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9B5"/>
    <w:rsid w:val="00680F28"/>
    <w:rsid w:val="006A5736"/>
    <w:rsid w:val="00B209B5"/>
    <w:rsid w:val="00D22272"/>
    <w:rsid w:val="00E15701"/>
    <w:rsid w:val="00E17EC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7EC0"/>
    <w:rPr>
      <w:color w:val="666666"/>
    </w:rPr>
  </w:style>
  <w:style w:type="paragraph" w:customStyle="1" w:styleId="3CA2E6A0636E4454A7B4524CC75ACB3B">
    <w:name w:val="3CA2E6A0636E4454A7B4524CC75ACB3B"/>
    <w:rsid w:val="00B209B5"/>
  </w:style>
  <w:style w:type="paragraph" w:customStyle="1" w:styleId="63ED6F0B0533470D89D50CBFE444823D">
    <w:name w:val="63ED6F0B0533470D89D50CBFE444823D"/>
    <w:rsid w:val="00E17EC0"/>
  </w:style>
  <w:style w:type="paragraph" w:customStyle="1" w:styleId="456917FB3DAD46BE8658BD8B4C572FC2">
    <w:name w:val="456917FB3DAD46BE8658BD8B4C572FC2"/>
    <w:rsid w:val="00E17EC0"/>
  </w:style>
  <w:style w:type="paragraph" w:customStyle="1" w:styleId="17A811B66C14454A9C0A1F177D61C762">
    <w:name w:val="17A811B66C14454A9C0A1F177D61C762"/>
    <w:rsid w:val="00E17E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D4FD7F9-3BD1-4429-A5EB-C7D276C46855}">
  <we:reference id="wa104382081" version="1.55.1.0" store="en-US" storeType="OMEX"/>
  <we:alternateReferences>
    <we:reference id="wa104382081" version="1.55.1.0" store="" storeType="OMEX"/>
  </we:alternateReferences>
  <we:properties>
    <we:property name="MENDELEY_CITATIONS" value="[{&quot;citationID&quot;:&quot;MENDELEY_CITATION_0be10975-cdb6-4c37-be8b-1889103542b1&quot;,&quot;properties&quot;:{&quot;noteIndex&quot;:0},&quot;isEdited&quot;:false,&quot;manualOverride&quot;:{&quot;isManuallyOverridden&quot;:true,&quot;citeprocText&quot;:&quot;(Organisation for Economic Co-operation and Development (OECD), 2009)&quot;,&quot;manualOverrideText&quot;:&quot;(OECD, 2009)&quot;},&quot;citationTag&quot;:&quot;MENDELEY_CITATION_v3_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&quot;,&quot;citationItems&quot;:[{&quot;id&quot;:&quot;f54df25e-ddc1-3802-a4fa-8ade43de43ba&quot;,&quot;itemData&quot;:{&quot;type&quot;:&quot;paper-conference&quot;,&quot;id&quot;:&quot;f54df25e-ddc1-3802-a4fa-8ade43de43ba&quot;,&quot;title&quot;:&quot;The 2007 OECD list of high production volume chemicals&quot;,&quot;author&quot;:[{&quot;family&quot;:&quot;Organisation for Economic Co-operation and Development (OECD)&quot;,&quot;given&quot;:&quot;&quot;,&quot;parse-names&quot;:false,&quot;dropping-particle&quot;:&quot;&quot;,&quot;non-dropping-particle&quot;:&quot;&quot;}],&quot;issued&quot;:{&quot;date-parts&quot;:[[2009]]},&quot;container-title-short&quot;:&quot;&quot;},&quot;isTemporary&quot;:false}]},{&quot;citationID&quot;:&quot;MENDELEY_CITATION_8b3559d2-4da1-483e-bb6a-95accb8ba09f&quot;,&quot;properties&quot;:{&quot;noteIndex&quot;:0},&quot;isEdited&quot;:false,&quot;manualOverride&quot;:{&quot;isManuallyOverridden&quot;:false,&quot;citeprocText&quot;:&quot;(Williams et al., 2008)&quot;,&quot;manualOverrideText&quot;:&quot;&quot;},&quot;citationTag&quot;:&quot;MENDELEY_CITATION_v3_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&quot;,&quot;citationItems&quot;:[{&quot;id&quot;:&quot;c7bcc9e8-7164-3908-9348-7d5a39d7deea&quot;,&quot;itemData&quot;:{&quot;type&quot;:&quot;article-journal&quot;,&quot;id&quot;:&quot;c7bcc9e8-7164-3908-9348-7d5a39d7deea&quot;,&quot;title&quot;:&quot;Occupational Exposures Associated with Petroleum-Derived Products Containing Trace Levels of Benzene&quot;,&quot;author&quot;:[{&quot;family&quot;:&quot;Williams&quot;,&quot;given&quot;:&quot;Pamela R. D.&quot;,&quot;parse-names&quot;:false,&quot;dropping-particle&quot;:&quot;&quot;,&quot;non-dropping-particle&quot;:&quot;&quot;},{&quot;family&quot;:&quot;Panko&quot;,&quot;given&quot;:&quot;Julie M.&quot;,&quot;parse-names&quot;:false,&quot;dropping-particle&quot;:&quot;&quot;,&quot;non-dropping-particle&quot;:&quot;&quot;},{&quot;family&quot;:&quot;Unice&quot;,&quot;given&quot;:&quot;Ken&quot;,&quot;parse-names&quot;:false,&quot;dropping-particle&quot;:&quot;&quot;,&quot;non-dropping-particle&quot;:&quot;&quot;},{&quot;family&quot;:&quot;Brown&quot;,&quot;given&quot;:&quot;Jay L.&quot;,&quot;parse-names&quot;:false,&quot;dropping-particle&quot;:&quot;&quot;,&quot;non-dropping-particle&quot;:&quot;&quot;},{&quot;family&quot;:&quot;Paustenbach&quot;,&quot;given&quot;:&quot;Dennis J.&quot;,&quot;parse-names&quot;:false,&quot;dropping-particle&quot;:&quot;&quot;,&quot;non-dropping-particle&quot;:&quot;&quot;}],&quot;container-title&quot;:&quot;Journal of Occupational and Environmental Hygiene&quot;,&quot;container-title-short&quot;:&quot;J Occup Environ Hyg&quot;,&quot;DOI&quot;:&quot;10.1080/15459620802282110&quot;,&quot;ISSN&quot;:&quot;1545-9624&quot;,&quot;issued&quot;:{&quot;date-parts&quot;:[[2008,7,23]]},&quot;page&quot;:&quot;565-574&quot;,&quot;issue&quot;:&quot;9&quot;,&quot;volume&quot;:&quot;5&quot;},&quot;isTemporary&quot;:false}]},{&quot;citationID&quot;:&quot;MENDELEY_CITATION_4f34b694-0465-4a7f-b72e-db14beb0158c&quot;,&quot;properties&quot;:{&quot;noteIndex&quot;:0},&quot;isEdited&quot;:false,&quot;manualOverride&quot;:{&quot;isManuallyOverridden&quot;:false,&quot;citeprocText&quot;:&quot;(Sharon Wilbur et al., 2007)&quot;,&quot;manualOverrideText&quot;:&quot;&quot;},&quot;citationTag&quot;:&quot;MENDELEY_CITATION_v3_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&quot;,&quot;citationItems&quot;:[{&quot;id&quot;:&quot;f3185329-a154-3217-8339-f0524d42ebd7&quot;,&quot;itemData&quot;:{&quot;type&quot;:&quot;book&quot;,&quot;id&quot;:&quot;f3185329-a154-3217-8339-f0524d42ebd7&quot;,&quot;title&quot;:&quot;Toxicological Profile for Benzene&quot;,&quot;author&quot;:[{&quot;family&quot;:&quot;Sharon Wilbur&quot;,&quot;given&quot;:&quot;M.A.&quot;,&quot;parse-names&quot;:false,&quot;dropping-particle&quot;:&quot;&quot;,&quot;non-dropping-particle&quot;:&quot;&quot;},{&quot;family&quot;:&quot;Sam Keith&quot;,&quot;given&quot;:&quot;M.S., C.H.P.&quot;,&quot;parse-names&quot;:false,&quot;dropping-particle&quot;:&quot;&quot;,&quot;non-dropping-particle&quot;:&quot;&quot;},{&quot;family&quot;:&quot;Obaid Faroon&quot;,&quot;given&quot;:&quot;Ph.D.&quot;,&quot;parse-names&quot;:false,&quot;dropping-particle&quot;:&quot;&quot;,&quot;non-dropping-particle&quot;:&quot;&quot;}],&quot;PMID&quot;:&quot;37184171&quot;,&quot;issued&quot;:{&quot;date-parts&quot;:[[2007]]},&quot;abstract&quot;:&quot;The ATSDR toxicological profile succinctly characterizes the toxicology and adverse health effects information for the toxic substance described therein. Each peer-reviewed profile identifies and reviews the key literature that describes a substance's toxicological properties. Profiles are updated on a periodic basis and released for a public comment period. For more information visit ATSDR.&quot;,&quot;container-title-short&quot;:&quot;&quot;},&quot;isTemporary&quot;:false}]},{&quot;citationID&quot;:&quot;MENDELEY_CITATION_d577d879-fc88-4b34-b62c-29058d145198&quot;,&quot;properties&quot;:{&quot;noteIndex&quot;:0},&quot;isEdited&quot;:false,&quot;manualOverride&quot;:{&quot;isManuallyOverridden&quot;:false,&quot;citeprocText&quot;:&quot;(Falzone et al., 2016; Lian, 2022; Rappaport et al., 2010; Snyder and Hedli, 1996; Tsao et al., 2017)&quot;,&quot;manualOverrideText&quot;:&quot;&quot;},&quot;citationTag&quot;:&quot;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&quot;,&quot;citationItems&quot;:[{&quot;id&quot;:&quot;f71ffde9-e1dc-3b03-adfa-4f69d327bfb3&quot;,&quot;itemData&quot;:{&quot;type&quot;:&quot;article-journal&quot;,&quot;id&quot;:&quot;f71ffde9-e1dc-3b03-adfa-4f69d327bfb3&quot;,&quot;title&quot;:&quot;Occupational exposure to carcinogens: Benzene, pesticides and fibers&quot;,&quot;author&quot;:[{&quot;family&quot;:&quot;Falzone&quot;,&quot;given&quot;:&quot;Luca&quot;,&quot;parse-names&quot;:false,&quot;dropping-particle&quot;:&quot;&quot;,&quot;non-dropping-particle&quot;:&quot;&quot;},{&quot;family&quot;:&quot;Marconi&quot;,&quot;given&quot;:&quot;Andrea&quot;,&quot;parse-names&quot;:false,&quot;dropping-particle&quot;:&quot;&quot;,&quot;non-dropping-particle&quot;:&quot;&quot;},{&quot;family&quot;:&quot;Loreto&quot;,&quot;given&quot;:&quot;Carla&quot;,&quot;parse-names&quot;:false,&quot;dropping-particle&quot;:&quot;&quot;,&quot;non-dropping-particle&quot;:&quot;&quot;},{&quot;family&quot;:&quot;Franco&quot;,&quot;given&quot;:&quot;Sabrina&quot;,&quot;parse-names&quot;:false,&quot;dropping-particle&quot;:&quot;&quot;,&quot;non-dropping-particle&quot;:&quot;&quot;},{&quot;family&quot;:&quot;Spandidos&quot;,&quot;given&quot;:&quot;Demetrios A.&quot;,&quot;parse-names&quot;:false,&quot;dropping-particle&quot;:&quot;&quot;,&quot;non-dropping-particle&quot;:&quot;&quot;},{&quot;family&quot;:&quot;Libra&quot;,&quot;given&quot;:&quot;Massimo&quot;,&quot;parse-names&quot;:false,&quot;dropping-particle&quot;:&quot;&quot;,&quot;non-dropping-particle&quot;:&quot;&quot;}],&quot;container-title&quot;:&quot;Molecular Medicine Reports&quot;,&quot;container-title-short&quot;:&quot;Mol Med Rep&quot;,&quot;DOI&quot;:&quot;10.3892/mmr.2016.5791&quot;,&quot;ISSN&quot;:&quot;1791-2997&quot;,&quot;issued&quot;:{&quot;date-parts&quot;:[[2016,11]]},&quot;page&quot;:&quot;4467-4474&quot;,&quot;issue&quot;:&quot;5&quot;,&quot;volume&quot;:&quot;14&quot;},&quot;isTemporary&quot;:false},{&quot;id&quot;:&quot;523d7503-a293-35b5-bac1-bbf11d710e63&quot;,&quot;itemData&quot;:{&quot;type&quot;:&quot;article-journal&quot;,&quot;id&quot;:&quot;523d7503-a293-35b5-bac1-bbf11d710e63&quot;,&quot;title&quot;:&quot;An overview of benzene metabolism.&quot;,&quot;author&quot;:[{&quot;family&quot;:&quot;Snyder&quot;,&quot;given&quot;:&quot;R&quot;,&quot;parse-names&quot;:false,&quot;dropping-particle&quot;:&quot;&quot;,&quot;non-dropping-particle&quot;:&quot;&quot;},{&quot;family&quot;:&quot;Hedli&quot;,&quot;given&quot;:&quot;C C&quot;,&quot;parse-names&quot;:false,&quot;dropping-particle&quot;:&quot;&quot;,&quot;non-dropping-particle&quot;:&quot;&quot;}],&quot;container-title&quot;:&quot;Environmental Health Perspectives&quot;,&quot;container-title-short&quot;:&quot;Environ Health Perspect&quot;,&quot;DOI&quot;:&quot;10.1289/ehp.961041165&quot;,&quot;ISSN&quot;:&quot;0091-6765&quot;,&quot;issued&quot;:{&quot;date-parts&quot;:[[1996,12]]},&quot;page&quot;:&quot;1165-1171&quot;,&quot;issue&quot;:&quot;suppl 6&quot;,&quot;volume&quot;:&quot;104&quot;},&quot;isTemporary&quot;:false},{&quot;id&quot;:&quot;97e2eff8-611b-34ab-b47d-c1d5785a01a8&quot;,&quot;itemData&quot;:{&quot;type&quot;:&quot;article-journal&quot;,&quot;id&quot;:&quot;97e2eff8-611b-34ab-b47d-c1d5785a01a8&quot;,&quot;title&quot;:&quot;Human benzene metabolism following occupational and environmental exposures&quot;,&quot;author&quot;:[{&quot;family&quot;:&quot;Rappaport&quot;,&quot;given&quot;:&quot;Stephen M.&quot;,&quot;parse-names&quot;:false,&quot;dropping-particle&quot;:&quot;&quot;,&quot;non-dropping-particle&quot;:&quot;&quot;},{&quot;family&quot;:&quot;Kim&quot;,&quot;given&quot;:&quot;Sungkyoon&quot;,&quot;parse-names&quot;:false,&quot;dropping-particle&quot;:&quot;&quot;,&quot;non-dropping-particle&quot;:&quot;&quot;},{&quot;family&quot;:&quot;Lan&quot;,&quot;given&quot;:&quot;Qing&quot;,&quot;parse-names&quot;:false,&quot;dropping-particle&quot;:&quot;&quot;,&quot;non-dropping-particle&quot;:&quot;&quot;},{&quot;family&quot;:&quot;Li&quot;,&quot;given&quot;:&quot;Guilan&quot;,&quot;parse-names&quot;:false,&quot;dropping-particle&quot;:&quot;&quot;,&quot;non-dropping-particle&quot;:&quot;&quot;},{&quot;family&quot;:&quot;Vermeulen&quot;,&quot;given&quot;:&quot;Roel&quot;,&quot;parse-names&quot;:false,&quot;dropping-particle&quot;:&quot;&quot;,&quot;non-dropping-particle&quot;:&quot;&quot;},{&quot;family&quot;:&quot;Waidyanatha&quot;,&quot;given&quot;:&quot;Suramya&quot;,&quot;parse-names&quot;:false,&quot;dropping-particle&quot;:&quot;&quot;,&quot;non-dropping-particle&quot;:&quot;&quot;},{&quot;family&quot;:&quot;Zhang&quot;,&quot;given&quot;:&quot;Luoping&quot;,&quot;parse-names&quot;:false,&quot;dropping-particle&quot;:&quot;&quot;,&quot;non-dropping-particle&quot;:&quot;&quot;},{&quot;family&quot;:&quot;Yin&quot;,&quot;given&quot;:&quot;Songnian&quot;,&quot;parse-names&quot;:false,&quot;dropping-particle&quot;:&quot;&quot;,&quot;non-dropping-particle&quot;:&quot;&quot;},{&quot;family&quot;:&quot;Smith&quot;,&quot;given&quot;:&quot;Martyn T.&quot;,&quot;parse-names&quot;:false,&quot;dropping-particle&quot;:&quot;&quot;,&quot;non-dropping-particle&quot;:&quot;&quot;},{&quot;family&quot;:&quot;Rothman&quot;,&quot;given&quot;:&quot;Nathaniel&quot;,&quot;parse-names&quot;:false,&quot;dropping-particle&quot;:&quot;&quot;,&quot;non-dropping-particle&quot;:&quot;&quot;}],&quot;container-title&quot;:&quot;Chemico-Biological Interactions&quot;,&quot;container-title-short&quot;:&quot;Chem Biol Interact&quot;,&quot;DOI&quot;:&quot;10.1016/j.cbi.2009.12.017&quot;,&quot;ISSN&quot;:&quot;00092797&quot;,&quot;issued&quot;:{&quot;date-parts&quot;:[[2010,3]]},&quot;page&quot;:&quot;189-195&quot;,&quot;issue&quot;:&quot;1-2&quot;,&quot;volume&quot;:&quot;184&quot;},&quot;isTemporary&quot;:false},{&quot;id&quot;:&quot;30154f21-56e9-3f8c-ba8e-779ba127f30c&quot;,&quot;itemData&quot;:{&quot;type&quot;:&quot;article-journal&quot;,&quot;id&quot;:&quot;30154f21-56e9-3f8c-ba8e-779ba127f30c&quot;,&quot;title&quot;:&quot;Epstein–Barr virus infection and nasopharyngeal carcinoma&quot;,&quot;author&quot;:[{&quot;family&quot;:&quot;Tsao&quot;,&quot;given&quot;:&quot;Sai Wah&quot;,&quot;parse-names&quot;:false,&quot;dropping-particle&quot;:&quot;&quot;,&quot;non-dropping-particle&quot;:&quot;&quot;},{&quot;family&quot;:&quot;Tsang&quot;,&quot;given&quot;:&quot;Chi Man&quot;,&quot;parse-names&quot;:false,&quot;dropping-particle&quot;:&quot;&quot;,&quot;non-dropping-particle&quot;:&quot;&quot;},{&quot;family&quot;:&quot;Lo&quot;,&quot;given&quot;:&quot;Kwok Wai&quot;,&quot;parse-names&quot;:false,&quot;dropping-particle&quot;:&quot;&quot;,&quot;non-dropping-particle&quot;:&quot;&quot;}],&quot;container-title&quot;:&quot;Philosophical Transactions of the Royal Society B: Biological Sciences&quot;,&quot;DOI&quot;:&quot;10.1098/rstb.2016.0270&quot;,&quot;ISSN&quot;:&quot;0962-8436&quot;,&quot;issued&quot;:{&quot;date-parts&quot;:[[2017,10,19]]},&quot;page&quot;:&quot;20160270&quot;,&quot;abstract&quot;:&quot;&lt;p&gt;Epstein–Barr virus (EBV) is associated with multiple types of human cancer, including lymphoid and epithelial cancers. The closest association with EBV infection is seen in undifferentiated nasopharyngeal carcinoma (NPC), which is endemic in the southern Chinese population. A strong association between NPC risk and the HLA locus at chromosome 6p has been identified, indicating a link between the presentation of EBV antigens to host immune cells and NPC risk. EBV infection in NPC is clonal in origin, strongly suggesting that NPC develops from the clonal expansion of a single EBV-infected cell. In epithelial cells, the default program of EBV infection is lytic replication. However, latent infection is the predominant mode of EBV infection in NPC. The establishment of latent EBV infection in pre-invasive nasopharyngeal epithelium is believed to be an early stage of NPC pathogenesis. Recent genomic study of NPC has identified multiple somatic mutations in the upstream negative regulators of NF-κB signalling. Dysregulated NF-κB signalling may contribute to the establishment of latent EBV infection in NPC. Stable EBV infection and the expression of latent EBV genes are postulated to drive the transformation of pre-invasive nasopharyngeal epithelial cells to cancer cells through multiple pathways.&lt;/p&gt;&quot;,&quot;issue&quot;:&quot;1732&quot;,&quot;volume&quot;:&quot;372&quot;,&quot;container-title-short&quot;:&quot;&quot;},&quot;isTemporary&quot;:false},{&quot;id&quot;:&quot;e9787baa-407d-3fe5-bf1e-65be7d779102&quot;,&quot;itemData&quot;:{&quot;type&quot;:&quot;article-journal&quot;,&quot;id&quot;:&quot;e9787baa-407d-3fe5-bf1e-65be7d779102&quot;,&quot;title&quot;:&quot;Salted fish and processed foods intake and nasopharyngeal carcinoma risk: a dose–response meta-analysis of observational studies&quot;,&quot;author&quot;:[{&quot;family&quot;:&quot;Lian&quot;,&quot;given&quot;:&quot;Mei&quot;,&quot;parse-names&quot;:false,&quot;dropping-particle&quot;:&quot;&quot;,&quot;non-dropping-particle&quot;:&quot;&quot;}],&quot;container-title&quot;:&quot;European Archives of Oto-Rhino-Laryngology&quot;,&quot;DOI&quot;:&quot;10.1007/s00405-021-07210-9&quot;,&quot;ISSN&quot;:&quot;0937-4477&quot;,&quot;issued&quot;:{&quot;date-parts&quot;:[[2022,5,30]]},&quot;page&quot;:&quot;2501-2509&quot;,&quot;issue&quot;:&quot;5&quot;,&quot;volume&quot;:&quot;279&quot;,&quot;container-title-short&quot;:&quot;&quot;},&quot;isTemporary&quot;:false}]},{&quot;citationID&quot;:&quot;MENDELEY_CITATION_21cca120-b281-44a1-9460-3eed3c3cf980&quot;,&quot;properties&quot;:{&quot;noteIndex&quot;:0},&quot;isEdited&quot;:false,&quot;manualOverride&quot;:{&quot;isManuallyOverridden&quot;:false,&quot;citeprocText&quot;:&quot;(Smith, 2010)&quot;,&quot;manualOverrideText&quot;:&quot;&quot;},&quot;citationTag&quot;:&quot;MENDELEY_CITATION_v3_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&quot;,&quot;citationItems&quot;:[{&quot;id&quot;:&quot;901328c8-3c97-3ca5-b510-fcf9464b7291&quot;,&quot;itemData&quot;:{&quot;type&quot;:&quot;article-journal&quot;,&quot;id&quot;:&quot;901328c8-3c97-3ca5-b510-fcf9464b7291&quot;,&quot;title&quot;:&quot;Advances in Understanding Benzene Health Effects and Susceptibility&quot;,&quot;author&quot;:[{&quot;family&quot;:&quot;Smith&quot;,&quot;given&quot;:&quot;Martyn T.&quot;,&quot;parse-names&quot;:false,&quot;dropping-particle&quot;:&quot;&quot;,&quot;non-dropping-particle&quot;:&quot;&quot;}],&quot;container-title&quot;:&quot;Annual Review of Public Health&quot;,&quot;container-title-short&quot;:&quot;Annu Rev Public Health&quot;,&quot;DOI&quot;:&quot;10.1146/annurev.publhealth.012809.103646&quot;,&quot;ISSN&quot;:&quot;0163-7525&quot;,&quot;issued&quot;:{&quot;date-parts&quot;:[[2010,3,1]]},&quot;page&quot;:&quot;133-148&quot;,&quot;abstract&quot;:&quot;&lt;p&gt;Benzene is a ubiquitous chemical in our environment that causes acute leukemia and probably other hematological cancers. Evidence for an association with childhood leukemia is growing. Exposure to benzene can lead to multiple alterations that contribute to the leukemogenic process, indicating a multimodal mechanism of action. Research is needed to elucidate the different roles of multiple metabolites in benzene toxicity and the pathways that lead to their formation. Studies to date have identified a number of polymorphisms in candidate genes that confer susceptibility to benzene hematotoxicity. However, a genome-wide study is needed to truly assess the role of genetic variation in susceptibility. Benzene affects the blood-forming system at low levels of occupational exposure, and there is no evidence of a threshold. There is probably no safe level of exposure to benzene, and all exposures constitute some risk in a linear, if not supralinear, and additive fashion.&lt;/p&gt;&quot;,&quot;issue&quot;:&quot;1&quot;,&quot;volume&quot;:&quot;31&quot;},&quot;isTemporary&quot;:false}]},{&quot;citationID&quot;:&quot;MENDELEY_CITATION_3219a45c-e411-4232-a885-05c30c5f63c0&quot;,&quot;properties&quot;:{&quot;noteIndex&quot;:0},&quot;isEdited&quot;:false,&quot;manualOverride&quot;:{&quot;isManuallyOverridden&quot;:false,&quot;citeprocText&quot;:&quot;(IARC Working Group on the Evaluation of Carcinogenic Risks to Humans., 2018)&quot;,&quot;manualOverrideText&quot;:&quot;&quot;},&quot;citationTag&quot;:&quot;MENDELEY_CITATION_v3_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&quot;,&quot;citationItems&quot;:[{&quot;id&quot;:&quot;32f7be8e-3a0c-3456-a369-5cedb8cc4569&quot;,&quot;itemData&quot;:{&quot;type&quot;:&quot;book&quot;,&quot;id&quot;:&quot;32f7be8e-3a0c-3456-a369-5cedb8cc4569&quot;,&quot;title&quot;:&quot;IARC Monographs on the Evaluation of Carcinogenic Risks to Humans, No. 120&quot;,&quot;author&quot;:[{&quot;family&quot;:&quot;IARC Working Group on the Evaluation of Carcinogenic Risks to Humans.&quot;,&quot;given&quot;:&quot;&quot;,&quot;parse-names&quot;:false,&quot;dropping-particle&quot;:&quot;&quot;,&quot;non-dropping-particle&quot;:&quot;&quot;}],&quot;ISBN&quot;:&quot;9789283201588&quot;,&quot;PMID&quot;:&quot;31769947&quot;,&quot;issued&quot;:{&quot;date-parts&quot;:[[2018]]},&quot;abstract&quot;:&quot;This volume presents an evaluation of the carcinogenicity of benzene, updating with new data the most recent evaluation provided in Volume 100F of the IARC Monographs. Benzene, a simple aromatic hydrocarbon, occurs naturally and as a result of human activity, notably as a result of combustion, and it is a high-volume chemical now used mostly as a chemical intermediate. Human exposure to benzene is widespread through the air, in consumer products, and in industry. An IARC Monographs Working Group reviewed epidemiological studies, animal cancer bioassays, and mechanistic data to assess the carcinogenicity of benzene and conducted quantitative analyses of data on genotoxicity and human cancer risks.&quot;,&quot;container-title-short&quot;:&quot;&quot;},&quot;isTemporary&quot;:false}]},{&quot;citationID&quot;:&quot;MENDELEY_CITATION_bd699205-1c47-4f09-89bc-ce854c1b66b9&quot;,&quot;properties&quot;:{&quot;noteIndex&quot;:0},&quot;isEdited&quot;:false,&quot;manualOverride&quot;:{&quot;isManuallyOverridden&quot;:false,&quot;citeprocText&quot;:&quot;(Chow, 2020)&quot;,&quot;manualOverrideText&quot;:&quot;&quot;},&quot;citationTag&quot;:&quot;MENDELEY_CITATION_v3_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&quot;,&quot;citationItems&quot;:[{&quot;id&quot;:&quot;d067bbe4-07ab-3f56-9713-b03f5ac3bdd7&quot;,&quot;itemData&quot;:{&quot;type&quot;:&quot;article-journal&quot;,&quot;id&quot;:&quot;d067bbe4-07ab-3f56-9713-b03f5ac3bdd7&quot;,&quot;title&quot;:&quot;Head and Neck Cancer&quot;,&quot;author&quot;:[{&quot;family&quot;:&quot;Chow&quot;,&quot;given&quot;:&quot;Laura Q.M.&quot;,&quot;parse-names&quot;:false,&quot;dropping-particle&quot;:&quot;&quot;,&quot;non-dropping-particle&quot;:&quot;&quot;}],&quot;container-title&quot;:&quot;New England Journal of Medicine&quot;,&quot;DOI&quot;:&quot;10.1056/NEJMra1715715&quot;,&quot;ISSN&quot;:&quot;0028-4793&quot;,&quot;issued&quot;:{&quot;date-parts&quot;:[[2020,1,2]]},&quot;page&quot;:&quot;60-72&quot;,&quot;issue&quot;:&quot;1&quot;,&quot;volume&quot;:&quot;382&quot;,&quot;container-title-short&quot;:&quot;&quot;},&quot;isTemporary&quot;:false}]},{&quot;citationID&quot;:&quot;MENDELEY_CITATION_13eb5f9b-3122-4b42-96bb-5daea0bf217a&quot;,&quot;properties&quot;:{&quot;noteIndex&quot;:0},&quot;isEdited&quot;:false,&quot;manualOverride&quot;:{&quot;isManuallyOverridden&quot;:false,&quot;citeprocText&quot;:&quot;(Bray et al., 2018)&quot;,&quot;manualOverrideText&quot;:&quot;&quot;},&quot;citationTag&quot;:&quot;MENDELEY_CITATION_v3_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&quot;,&quot;citationItems&quot;:[{&quot;id&quot;:&quot;fc3d2fdb-a5ae-3f2d-97b0-a8642159c4bc&quot;,&quot;itemData&quot;:{&quot;type&quot;:&quot;article-journal&quot;,&quot;id&quot;:&quot;fc3d2fdb-a5ae-3f2d-97b0-a8642159c4bc&quot;,&quot;title&quot;:&quot;Global cancer statistics 2018: GLOBOCAN estimates of incidence and mortality worldwide for 36 cancers in 185 countries&quot;,&quot;author&quot;:[{&quot;family&quot;:&quot;Bray&quot;,&quot;given&quot;:&quot;Freddie&quot;,&quot;parse-names&quot;:false,&quot;dropping-particle&quot;:&quot;&quot;,&quot;non-dropping-particle&quot;:&quot;&quot;},{&quot;family&quot;:&quot;Ferlay&quot;,&quot;given&quot;:&quot;Jacques&quot;,&quot;parse-names&quot;:false,&quot;dropping-particle&quot;:&quot;&quot;,&quot;non-dropping-particle&quot;:&quot;&quot;},{&quot;family&quot;:&quot;Soerjomataram&quot;,&quot;given&quot;:&quot;Isabelle&quot;,&quot;parse-names&quot;:false,&quot;dropping-particle&quot;:&quot;&quot;,&quot;non-dropping-particle&quot;:&quot;&quot;},{&quot;family&quot;:&quot;Siegel&quot;,&quot;given&quot;:&quot;Rebecca L.&quot;,&quot;parse-names&quot;:false,&quot;dropping-particle&quot;:&quot;&quot;,&quot;non-dropping-particle&quot;:&quot;&quot;},{&quot;family&quot;:&quot;Torre&quot;,&quot;given&quot;:&quot;Lindsey A.&quot;,&quot;parse-names&quot;:false,&quot;dropping-particle&quot;:&quot;&quot;,&quot;non-dropping-particle&quot;:&quot;&quot;},{&quot;family&quot;:&quot;Jemal&quot;,&quot;given&quot;:&quot;Ahmedin&quot;,&quot;parse-names&quot;:false,&quot;dropping-particle&quot;:&quot;&quot;,&quot;non-dropping-particle&quot;:&quot;&quot;}],&quot;container-title&quot;:&quot;CA: A Cancer Journal for Clinicians&quot;,&quot;container-title-short&quot;:&quot;CA Cancer J Clin&quot;,&quot;DOI&quot;:&quot;10.3322/caac.21492&quot;,&quot;ISSN&quot;:&quot;0007-9235&quot;,&quot;issued&quot;:{&quot;date-parts&quot;:[[2018,11,12]]},&quot;page&quot;:&quot;394-424&quot;,&quot;abstract&quot;:&quot;&lt;p&gt; This article provides a status report on the global burden of cancer worldwide using the GLOBOCAN 2018 estimates of cancer incidence and mortality produced by the International Agency for Research on Cancer, with a focus on geographic variability across 20 world regions. There will be an estimated 18.1 million new cancer cases (17.0 million excluding nonmelanoma skin cancer) and 9.6 million cancer deaths (9.5 million excluding nonmelanoma skin cancer) in 2018. In both sexes combined, lung cancer is the most commonly diagnosed cancer (11.6% of the total cases) and the leading cause of cancer death (18.4% of the total cancer deaths), closely followed by female breast cancer (11.6%), prostate cancer (7.1%), and colorectal cancer (6.1%) for incidence and colorectal cancer (9.2%), stomach cancer (8.2%), and liver cancer (8.2%) for mortality. Lung cancer is the most frequent cancer and the leading cause of cancer death among males, followed by prostate and colorectal cancer (for incidence) and liver and stomach cancer (for mortality). Among females, breast cancer is the most commonly diagnosed cancer and the leading cause of cancer death, followed by colorectal and lung cancer (for incidence), and vice versa (for mortality); cervical cancer ranks fourth for both incidence and mortality. The most frequently diagnosed cancer and the leading cause of cancer death, however, substantially vary across countries and within each country depending on the degree of economic development and associated social and life style factors. It is noteworthy that high‐quality cancer registry data, the basis for planning and implementing evidence‐based cancer control programs, are not available in most low‐ and middle‐income countries. The Global Initiative for Cancer Registry Development is an international partnership that supports better estimation, as well as the collection and use of local data, to prioritize and evaluate national cancer control efforts. &lt;bold&gt;CA: A Cancer Journal for Clinicians 2018;0:1‐31.&lt;/bold&gt; © 2018 American Cancer Society &lt;/p&gt;&quot;,&quot;issue&quot;:&quot;6&quot;,&quot;volume&quot;:&quot;68&quot;},&quot;isTemporary&quot;:false}]},{&quot;citationID&quot;:&quot;MENDELEY_CITATION_ed187ded-69e6-47d1-8542-5845fe474c8d&quot;,&quot;properties&quot;:{&quot;noteIndex&quot;:0},&quot;isEdited&quot;:false,&quot;manualOverride&quot;:{&quot;isManuallyOverridden&quot;:false,&quot;citeprocText&quot;:&quot;(Cohen et al., 2018; Gormley et al., 2022)&quot;,&quot;manualOverrideText&quot;:&quot;&quot;},&quot;citationTag&quot;:&quot;MENDELEY_CITATION_v3_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&quot;,&quot;citationItems&quot;:[{&quot;id&quot;:&quot;78e954fb-4f5a-38ba-9477-adb280232370&quot;,&quot;itemData&quot;:{&quot;type&quot;:&quot;article-journal&quot;,&quot;id&quot;:&quot;78e954fb-4f5a-38ba-9477-adb280232370&quot;,&quot;title&quot;:&quot;Epidemiology and Demographics of the Head and Neck Cancer Population&quot;,&quot;author&quot;:[{&quot;family&quot;:&quot;Cohen&quot;,&quot;given&quot;:&quot;Natasha&quot;,&quot;parse-names&quot;:false,&quot;dropping-particle&quot;:&quot;&quot;,&quot;non-dropping-particle&quot;:&quot;&quot;},{&quot;family&quot;:&quot;Fedewa&quot;,&quot;given&quot;:&quot;Stacey&quot;,&quot;parse-names&quot;:false,&quot;dropping-particle&quot;:&quot;&quot;,&quot;non-dropping-particle&quot;:&quot;&quot;},{&quot;family&quot;:&quot;Chen&quot;,&quot;given&quot;:&quot;Amy Y.&quot;,&quot;parse-names&quot;:false,&quot;dropping-particle&quot;:&quot;&quot;,&quot;non-dropping-particle&quot;:&quot;&quot;}],&quot;container-title&quot;:&quot;Oral and Maxillofacial Surgery Clinics of North America&quot;,&quot;container-title-short&quot;:&quot;Oral Maxillofac Surg Clin North Am&quot;,&quot;DOI&quot;:&quot;10.1016/j.coms.2018.06.001&quot;,&quot;ISSN&quot;:&quot;10423699&quot;,&quot;issued&quot;:{&quot;date-parts&quot;:[[2018,11]]},&quot;page&quot;:&quot;381-395&quot;,&quot;issue&quot;:&quot;4&quot;,&quot;volume&quot;:&quot;30&quot;},&quot;isTemporary&quot;:false},{&quot;id&quot;:&quot;4b785ca5-eb32-3cd2-a9a0-3109e2a9eae5&quot;,&quot;itemData&quot;:{&quot;type&quot;:&quot;article-journal&quot;,&quot;id&quot;:&quot;4b785ca5-eb32-3cd2-a9a0-3109e2a9eae5&quot;,&quot;title&quot;:&quot;Reviewing the epidemiology of head and neck cancer: definitions, trends and risk factors&quot;,&quot;author&quot;:[{&quot;family&quot;:&quot;Gormley&quot;,&quot;given&quot;:&quot;Mark&quot;,&quot;parse-names&quot;:false,&quot;dropping-particle&quot;:&quot;&quot;,&quot;non-dropping-particle&quot;:&quot;&quot;},{&quot;family&quot;:&quot;Creaney&quot;,&quot;given&quot;:&quot;Grant&quot;,&quot;parse-names&quot;:false,&quot;dropping-particle&quot;:&quot;&quot;,&quot;non-dropping-particle&quot;:&quot;&quot;},{&quot;family&quot;:&quot;Schache&quot;,&quot;given&quot;:&quot;Andrew&quot;,&quot;parse-names&quot;:false,&quot;dropping-particle&quot;:&quot;&quot;,&quot;non-dropping-particle&quot;:&quot;&quot;},{&quot;family&quot;:&quot;Ingarfield&quot;,&quot;given&quot;:&quot;Kate&quot;,&quot;parse-names&quot;:false,&quot;dropping-particle&quot;:&quot;&quot;,&quot;non-dropping-particle&quot;:&quot;&quot;},{&quot;family&quot;:&quot;Conway&quot;,&quot;given&quot;:&quot;David I.&quot;,&quot;parse-names&quot;:false,&quot;dropping-particle&quot;:&quot;&quot;,&quot;non-dropping-particle&quot;:&quot;&quot;}],&quot;container-title&quot;:&quot;British Dental Journal&quot;,&quot;container-title-short&quot;:&quot;Br Dent J&quot;,&quot;DOI&quot;:&quot;10.1038/s41415-022-5166-x&quot;,&quot;ISSN&quot;:&quot;0007-0610&quot;,&quot;issued&quot;:{&quot;date-parts&quot;:[[2022,11,11]]},&quot;page&quot;:&quot;780-786&quot;,&quot;abstract&quot;:&quot;&lt;p&gt; &lt;bold&gt;Introduction&lt;/bold&gt; Head and neck cancer appears to be increasing in incidence, with potential changes in aetiology proposed. This paper aims to provide a narrative overview of the epidemiological literature to describe the disease burden and trends in terms of incidence and mortality both in the UK and globally and to review the evidence on current risk factors. &lt;/p&gt;&quot;,&quot;issue&quot;:&quot;9&quot;,&quot;volume&quot;:&quot;233&quot;},&quot;isTemporary&quot;:false}]},{&quot;citationID&quot;:&quot;MENDELEY_CITATION_dc83d4c9-31ef-4a7d-b978-c18ada3e76d4&quot;,&quot;properties&quot;:{&quot;noteIndex&quot;:0},&quot;isEdited&quot;:false,&quot;manualOverride&quot;:{&quot;isManuallyOverridden&quot;:false,&quot;citeprocText&quot;:&quot;(Gormley et al., 2022)&quot;,&quot;manualOverrideText&quot;:&quot;&quot;},&quot;citationTag&quot;:&quot;MENDELEY_CITATION_v3_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&quot;,&quot;citationItems&quot;:[{&quot;id&quot;:&quot;4b785ca5-eb32-3cd2-a9a0-3109e2a9eae5&quot;,&quot;itemData&quot;:{&quot;type&quot;:&quot;article-journal&quot;,&quot;id&quot;:&quot;4b785ca5-eb32-3cd2-a9a0-3109e2a9eae5&quot;,&quot;title&quot;:&quot;Reviewing the epidemiology of head and neck cancer: definitions, trends and risk factors&quot;,&quot;author&quot;:[{&quot;family&quot;:&quot;Gormley&quot;,&quot;given&quot;:&quot;Mark&quot;,&quot;parse-names&quot;:false,&quot;dropping-particle&quot;:&quot;&quot;,&quot;non-dropping-particle&quot;:&quot;&quot;},{&quot;family&quot;:&quot;Creaney&quot;,&quot;given&quot;:&quot;Grant&quot;,&quot;parse-names&quot;:false,&quot;dropping-particle&quot;:&quot;&quot;,&quot;non-dropping-particle&quot;:&quot;&quot;},{&quot;family&quot;:&quot;Schache&quot;,&quot;given&quot;:&quot;Andrew&quot;,&quot;parse-names&quot;:false,&quot;dropping-particle&quot;:&quot;&quot;,&quot;non-dropping-particle&quot;:&quot;&quot;},{&quot;family&quot;:&quot;Ingarfield&quot;,&quot;given&quot;:&quot;Kate&quot;,&quot;parse-names&quot;:false,&quot;dropping-particle&quot;:&quot;&quot;,&quot;non-dropping-particle&quot;:&quot;&quot;},{&quot;family&quot;:&quot;Conway&quot;,&quot;given&quot;:&quot;David I.&quot;,&quot;parse-names&quot;:false,&quot;dropping-particle&quot;:&quot;&quot;,&quot;non-dropping-particle&quot;:&quot;&quot;}],&quot;container-title&quot;:&quot;British Dental Journal&quot;,&quot;container-title-short&quot;:&quot;Br Dent J&quot;,&quot;DOI&quot;:&quot;10.1038/s41415-022-5166-x&quot;,&quot;ISSN&quot;:&quot;0007-0610&quot;,&quot;issued&quot;:{&quot;date-parts&quot;:[[2022,11,11]]},&quot;page&quot;:&quot;780-786&quot;,&quot;abstract&quot;:&quot;&lt;p&gt; &lt;bold&gt;Introduction&lt;/bold&gt; Head and neck cancer appears to be increasing in incidence, with potential changes in aetiology proposed. This paper aims to provide a narrative overview of the epidemiological literature to describe the disease burden and trends in terms of incidence and mortality both in the UK and globally and to review the evidence on current risk factors. &lt;/p&gt;&quot;,&quot;issue&quot;:&quot;9&quot;,&quot;volume&quot;:&quot;233&quot;},&quot;isTemporary&quot;:false}]},{&quot;citationID&quot;:&quot;MENDELEY_CITATION_6ce265f0-1179-4dfe-a93c-f4ec0ea2c153&quot;,&quot;properties&quot;:{&quot;noteIndex&quot;:0},&quot;isEdited&quot;:false,&quot;manualOverride&quot;:{&quot;isManuallyOverridden&quot;:false,&quot;citeprocText&quot;:&quot;(Clin et al., 2022)&quot;,&quot;manualOverrideText&quot;:&quot;&quot;},&quot;citationTag&quot;:&quot;MENDELEY_CITATION_v3_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&quot;,&quot;citationItems&quot;:[{&quot;id&quot;:&quot;6e2182bb-0890-38e3-8ca6-4c6e94081bc7&quot;,&quot;itemData&quot;:{&quot;type&quot;:&quot;article-journal&quot;,&quot;id&quot;:&quot;6e2182bb-0890-38e3-8ca6-4c6e94081bc7&quot;,&quot;title&quot;:&quot;Head and neck cancer and asbestos exposure&quot;,&quot;author&quot;:[{&quot;family&quot;:&quot;Clin&quot;,&quot;given&quot;:&quot;Bénédicte&quot;,&quot;parse-names&quot;:false,&quot;dropping-particle&quot;:&quot;&quot;,&quot;non-dropping-particle&quot;:&quot;&quot;},{&quot;family&quot;:&quot;Gramond&quot;,&quot;given&quot;:&quot;Celine&quot;,&quot;parse-names&quot;:false,&quot;dropping-particle&quot;:&quot;&quot;,&quot;non-dropping-particle&quot;:&quot;&quot;},{&quot;family&quot;:&quot;Thaon&quot;,&quot;given&quot;:&quot;Isabelle&quot;,&quot;parse-names&quot;:false,&quot;dropping-particle&quot;:&quot;&quot;,&quot;non-dropping-particle&quot;:&quot;&quot;},{&quot;family&quot;:&quot;Brochard&quot;,&quot;given&quot;:&quot;Patrick&quot;,&quot;parse-names&quot;:false,&quot;dropping-particle&quot;:&quot;&quot;,&quot;non-dropping-particle&quot;:&quot;&quot;},{&quot;family&quot;:&quot;Delva&quot;,&quot;given&quot;:&quot;Fleur&quot;,&quot;parse-names&quot;:false,&quot;dropping-particle&quot;:&quot;&quot;,&quot;non-dropping-particle&quot;:&quot;&quot;},{&quot;family&quot;:&quot;Chammings&quot;,&quot;given&quot;:&quot;Soizick&quot;,&quot;parse-names&quot;:false,&quot;dropping-particle&quot;:&quot;&quot;,&quot;non-dropping-particle&quot;:&quot;&quot;},{&quot;family&quot;:&quot;Gislard&quot;,&quot;given&quot;:&quot;Antoine&quot;,&quot;parse-names&quot;:false,&quot;dropping-particle&quot;:&quot;&quot;,&quot;non-dropping-particle&quot;:&quot;&quot;},{&quot;family&quot;:&quot;Laurent&quot;,&quot;given&quot;:&quot;François&quot;,&quot;parse-names&quot;:false,&quot;dropping-particle&quot;:&quot;&quot;,&quot;non-dropping-particle&quot;:&quot;&quot;},{&quot;family&quot;:&quot;Paris&quot;,&quot;given&quot;:&quot;Christophe&quot;,&quot;parse-names&quot;:false,&quot;dropping-particle&quot;:&quot;&quot;,&quot;non-dropping-particle&quot;:&quot;&quot;},{&quot;family&quot;:&quot;Lacourt&quot;,&quot;given&quot;:&quot;Aude&quot;,&quot;parse-names&quot;:false,&quot;dropping-particle&quot;:&quot;&quot;,&quot;non-dropping-particle&quot;:&quot;&quot;},{&quot;family&quot;:&quot;Pairon&quot;,&quot;given&quot;:&quot;Jean-Claude&quot;,&quot;parse-names&quot;:false,&quot;dropping-particle&quot;:&quot;&quot;,&quot;non-dropping-particle&quot;:&quot;&quot;}],&quot;container-title&quot;:&quot;Occupational and Environmental Medicine&quot;,&quot;container-title-short&quot;:&quot;Occup Environ Med&quot;,&quot;DOI&quot;:&quot;10.1136/oemed-2021-108047&quot;,&quot;ISSN&quot;:&quot;1351-0711&quot;,&quot;issued&quot;:{&quot;date-parts&quot;:[[2022,10]]},&quot;page&quot;:&quot;690-696&quot;,&quot;issue&quot;:&quot;10&quot;,&quot;volume&quot;:&quot;79&quot;},&quot;isTemporary&quot;:false}]},{&quot;citationID&quot;:&quot;MENDELEY_CITATION_3da0cabb-1422-49cb-ba58-65a49fa68888&quot;,&quot;properties&quot;:{&quot;noteIndex&quot;:0},&quot;isEdited&quot;:false,&quot;manualOverride&quot;:{&quot;isManuallyOverridden&quot;:false,&quot;citeprocText&quot;:&quot;(Carton et al., 2018)&quot;,&quot;manualOverrideText&quot;:&quot;&quot;},&quot;citationTag&quot;:&quot;MENDELEY_CITATION_v3_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&quot;,&quot;citationItems&quot;:[{&quot;id&quot;:&quot;7bb7ee9e-eb43-3d80-813b-927b692a8363&quot;,&quot;itemData&quot;:{&quot;type&quot;:&quot;article-journal&quot;,&quot;id&quot;:&quot;7bb7ee9e-eb43-3d80-813b-927b692a8363&quot;,&quot;title&quot;:&quot;Occupational exposure to flour dust and the risk of head and neck cancer&quot;,&quot;author&quot;:[{&quot;family&quot;:&quot;Carton&quot;,&quot;given&quot;:&quot;Matthieu&quot;,&quot;parse-names&quot;:false,&quot;dropping-particle&quot;:&quot;&quot;,&quot;non-dropping-particle&quot;:&quot;&quot;},{&quot;family&quot;:&quot;Menvielle&quot;,&quot;given&quot;:&quot;Gwenn&quot;,&quot;parse-names&quot;:false,&quot;dropping-particle&quot;:&quot;&quot;,&quot;non-dropping-particle&quot;:&quot;&quot;},{&quot;family&quot;:&quot;Cyr&quot;,&quot;given&quot;:&quot;Diane&quot;,&quot;parse-names&quot;:false,&quot;dropping-particle&quot;:&quot;&quot;,&quot;non-dropping-particle&quot;:&quot;&quot;},{&quot;family&quot;:&quot;Sanchez&quot;,&quot;given&quot;:&quot;Marie&quot;,&quot;parse-names&quot;:false,&quot;dropping-particle&quot;:&quot;&quot;,&quot;non-dropping-particle&quot;:&quot;&quot;},{&quot;family&quot;:&quot;Pilorget&quot;,&quot;given&quot;:&quot;Corinne&quot;,&quot;parse-names&quot;:false,&quot;dropping-particle&quot;:&quot;&quot;,&quot;non-dropping-particle&quot;:&quot;&quot;},{&quot;family&quot;:&quot;Guizard&quot;,&quot;given&quot;:&quot;Anne‐Valérie&quot;,&quot;parse-names&quot;:false,&quot;dropping-particle&quot;:&quot;&quot;,&quot;non-dropping-particle&quot;:&quot;&quot;},{&quot;family&quot;:&quot;Stücker&quot;,&quot;given&quot;:&quot;Isabelle&quot;,&quot;parse-names&quot;:false,&quot;dropping-particle&quot;:&quot;&quot;,&quot;non-dropping-particle&quot;:&quot;&quot;},{&quot;family&quot;:&quot;Luce&quot;,&quot;given&quot;:&quot;Danièle&quot;,&quot;parse-names&quot;:false,&quot;dropping-particle&quot;:&quot;&quot;,&quot;non-dropping-particle&quot;:&quot;&quot;}],&quot;container-title&quot;:&quot;American Journal of Industrial Medicine&quot;,&quot;container-title-short&quot;:&quot;Am J Ind Med&quot;,&quot;DOI&quot;:&quot;10.1002/ajim.22899&quot;,&quot;ISSN&quot;:&quot;0271-3586&quot;,&quot;issued&quot;:{&quot;date-parts&quot;:[[2018,10,19]]},&quot;page&quot;:&quot;869-873&quot;,&quot;issue&quot;:&quot;10&quot;,&quot;volume&quot;:&quot;61&quot;},&quot;isTemporary&quot;:false}]},{&quot;citationID&quot;:&quot;MENDELEY_CITATION_e42330fd-d4a2-4ede-aef7-458334824738&quot;,&quot;properties&quot;:{&quot;noteIndex&quot;:0},&quot;isEdited&quot;:false,&quot;manualOverride&quot;:{&quot;isManuallyOverridden&quot;:false,&quot;citeprocText&quot;:&quot;(Mayr et al., 2010)&quot;,&quot;manualOverrideText&quot;:&quot;&quot;},&quot;citationTag&quot;:&quot;MENDELEY_CITATION_v3_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&quot;,&quot;citationItems&quot;:[{&quot;id&quot;:&quot;81030a2b-ccb0-30bf-831a-c56b9ea88beb&quot;,&quot;itemData&quot;:{&quot;type&quot;:&quot;article-journal&quot;,&quot;id&quot;:&quot;81030a2b-ccb0-30bf-831a-c56b9ea88beb&quot;,&quot;title&quot;:&quot;Characterization of initial clinical symptoms and risk factors for sinonasal adenocarcinomas: results of a case–control study&quot;,&quot;author&quot;:[{&quot;family&quot;:&quot;Mayr&quot;,&quot;given&quot;:&quot;Susanne Ingrid&quot;,&quot;parse-names&quot;:false,&quot;dropping-particle&quot;:&quot;&quot;,&quot;non-dropping-particle&quot;:&quot;&quot;},{&quot;family&quot;:&quot;Hafizovic&quot;,&quot;given&quot;:&quot;Kamber&quot;,&quot;parse-names&quot;:false,&quot;dropping-particle&quot;:&quot;&quot;,&quot;non-dropping-particle&quot;:&quot;&quot;},{&quot;family&quot;:&quot;Waldfahrer&quot;,&quot;given&quot;:&quot;Frank&quot;,&quot;parse-names&quot;:false,&quot;dropping-particle&quot;:&quot;&quot;,&quot;non-dropping-particle&quot;:&quot;&quot;},{&quot;family&quot;:&quot;Iro&quot;,&quot;given&quot;:&quot;Heinrich&quot;,&quot;parse-names&quot;:false,&quot;dropping-particle&quot;:&quot;&quot;,&quot;non-dropping-particle&quot;:&quot;&quot;},{&quot;family&quot;:&quot;Kütting&quot;,&quot;given&quot;:&quot;Birgitta&quot;,&quot;parse-names&quot;:false,&quot;dropping-particle&quot;:&quot;&quot;,&quot;non-dropping-particle&quot;:&quot;&quot;}],&quot;container-title&quot;:&quot;International Archives of Occupational and Environmental Health&quot;,&quot;container-title-short&quot;:&quot;Int Arch Occup Environ Health&quot;,&quot;DOI&quot;:&quot;10.1007/s00420-009-0479-5&quot;,&quot;ISSN&quot;:&quot;0340-0131&quot;,&quot;issued&quot;:{&quot;date-parts&quot;:[[2010,8,3]]},&quot;page&quot;:&quot;631-638&quot;,&quot;issue&quot;:&quot;6&quot;,&quot;volume&quot;:&quot;83&quot;},&quot;isTemporary&quot;:false}]},{&quot;citationID&quot;:&quot;MENDELEY_CITATION_92ce563e-e221-4817-8c6a-cc00e51b54dd&quot;,&quot;properties&quot;:{&quot;noteIndex&quot;:0},&quot;isEdited&quot;:false,&quot;manualOverride&quot;:{&quot;isManuallyOverridden&quot;:false,&quot;citeprocText&quot;:&quot;(Brasil et al., 2018)&quot;,&quot;manualOverrideText&quot;:&quot;&quot;},&quot;citationTag&quot;:&quot;MENDELEY_CITATION_v3_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&quot;,&quot;citationItems&quot;:[{&quot;id&quot;:&quot;6d472b7d-7822-3afa-a255-a8347fc4cf99&quot;,&quot;itemData&quot;:{&quot;type&quot;:&quot;article-journal&quot;,&quot;id&quot;:&quot;6d472b7d-7822-3afa-a255-a8347fc4cf99&quot;,&quot;title&quot;:&quot;Pesticides as risk factors for head and neck cancer: A review&quot;,&quot;author&quot;:[{&quot;family&quot;:&quot;Brasil&quot;,&quot;given&quot;:&quot;Veruska Lima Moura&quot;,&quot;parse-names&quot;:false,&quot;dropping-particle&quot;:&quot;&quot;,&quot;non-dropping-particle&quot;:&quot;&quot;},{&quot;family&quot;:&quot;Ramos Pinto&quot;,&quot;given&quot;:&quot;Mariana Bitu&quot;,&quot;parse-names&quot;:false,&quot;dropping-particle&quot;:&quot;&quot;,&quot;non-dropping-particle&quot;:&quot;&quot;},{&quot;family&quot;:&quot;Bonan&quot;,&quot;given&quot;:&quot;Roberta Ferreti&quot;,&quot;parse-names&quot;:false,&quot;dropping-particle&quot;:&quot;&quot;,&quot;non-dropping-particle&quot;:&quot;&quot;},{&quot;family&quot;:&quot;Kowalski&quot;,&quot;given&quot;:&quot;Luiz Paulo&quot;,&quot;parse-names&quot;:false,&quot;dropping-particle&quot;:&quot;&quot;,&quot;non-dropping-particle&quot;:&quot;&quot;},{&quot;family&quot;:&quot;Cruz Perez&quot;,&quot;given&quot;:&quot;Danyel Elias&quot;,&quot;parse-names&quot;:false,&quot;dropping-particle&quot;:&quot;&quot;,&quot;non-dropping-particle&quot;:&quot;da&quot;}],&quot;container-title&quot;:&quot;Journal of Oral Pathology &amp; Medicine&quot;,&quot;DOI&quot;:&quot;10.1111/jop.12701&quot;,&quot;ISSN&quot;:&quot;0904-2512&quot;,&quot;issued&quot;:{&quot;date-parts&quot;:[[2018,8,24]]},&quot;page&quot;:&quot;641-651&quot;,&quot;abstract&quot;:&quot;&lt;p&gt; Humans may be exposed to pesticides such as fungicides, herbicides, and insecticides, during occupational and non‐occupational activities. Pesticides could be related to cancer development mainly because of their effects on the endocrine and immune systems and their cumulative effect. The present review evaluated in current literature evidence of an association between exposure to pesticides and the occurrence of head and neck cancer ( &lt;styled-content style=\&quot;fixed-case\&quot;&gt;HNC&lt;/styled-content&gt; ). A literature search for cohort studies was conducted in the PubMed, Web of science, and Cochrane databases. Methodological quality of each study was rated with the Scottish Intercollegiate Guidelines Network ( &lt;styled-content style=\&quot;fixed-case\&quot;&gt;SIGN&lt;/styled-content&gt; ) checklist. One thousand one hundred and thirty‐two studies were identified. Thirty‐two were included. Most of the studies found addressed occupational exposure to pesticides and were conducted in Europe and North America. Eleven high‐quality studies were found. Most of them found no association between exposure to pesticides and increased risk of &lt;styled-content style=\&quot;fixed-case\&quot;&gt;HNC&lt;/styled-content&gt; . Two studies found some evidence of a positive association between pesticide (malathion and atrazine) exposure and thyroid cancer. The literature review does not support a clear evidence for association between pesticides exposure and &lt;styled-content style=\&quot;fixed-case\&quot;&gt;HNC&lt;/styled-content&gt; . Only limited evidence points to a positive association between exposure to some pesticides and thyroid cancer. Further standardized studies based on appropriate designs are required to clarify the effect of pesticides on the genesis of &lt;styled-content style=\&quot;fixed-case\&quot;&gt;HNC&lt;/styled-content&gt; , considering dose, length of exposure, and type of pesticide. &lt;/p&gt;&quot;,&quot;issue&quot;:&quot;7&quot;,&quot;volume&quot;:&quot;47&quot;,&quot;container-title-short&quot;:&quot;&quot;},&quot;isTemporary&quot;:false}]},{&quot;citationID&quot;:&quot;MENDELEY_CITATION_57b8d7ce-b608-456c-b0f1-b1e18ecb4b1f&quot;,&quot;properties&quot;:{&quot;noteIndex&quot;:0},&quot;isEdited&quot;:false,&quot;manualOverride&quot;:{&quot;isManuallyOverridden&quot;:false,&quot;citeprocText&quot;:&quot;(Radoï et al., 2019)&quot;,&quot;manualOverrideText&quot;:&quot;&quot;},&quot;citationTag&quot;:&quot;MENDELEY_CITATION_v3_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&quot;,&quot;citationItems&quot;:[{&quot;id&quot;:&quot;e4eb4e38-5411-3b0c-b038-41a1c2a73268&quot;,&quot;itemData&quot;:{&quot;type&quot;:&quot;article-journal&quot;,&quot;id&quot;:&quot;e4eb4e38-5411-3b0c-b038-41a1c2a73268&quot;,&quot;title&quot;:&quot;Head and neck cancer and occupational exposure to leather dust: results from the ICARE study, a French case-control study&quot;,&quot;author&quot;:[{&quot;family&quot;:&quot;Radoï&quot;,&quot;given&quot;:&quot;Loredana&quot;,&quot;parse-names&quot;:false,&quot;dropping-particle&quot;:&quot;&quot;,&quot;non-dropping-particle&quot;:&quot;&quot;},{&quot;family&quot;:&quot;Sylla&quot;,&quot;given&quot;:&quot;Fatoumata&quot;,&quot;parse-names&quot;:false,&quot;dropping-particle&quot;:&quot;&quot;,&quot;non-dropping-particle&quot;:&quot;&quot;},{&quot;family&quot;:&quot;Matrat&quot;,&quot;given&quot;:&quot;Mireille&quot;,&quot;parse-names&quot;:false,&quot;dropping-particle&quot;:&quot;&quot;,&quot;non-dropping-particle&quot;:&quot;&quot;},{&quot;family&quot;:&quot;Barul&quot;,&quot;given&quot;:&quot;Christine&quot;,&quot;parse-names&quot;:false,&quot;dropping-particle&quot;:&quot;&quot;,&quot;non-dropping-particle&quot;:&quot;&quot;},{&quot;family&quot;:&quot;Menvielle&quot;,&quot;given&quot;:&quot;Gwenn&quot;,&quot;parse-names&quot;:false,&quot;dropping-particle&quot;:&quot;&quot;,&quot;non-dropping-particle&quot;:&quot;&quot;},{&quot;family&quot;:&quot;Delafosse&quot;,&quot;given&quot;:&quot;Patricia&quot;,&quot;parse-names&quot;:false,&quot;dropping-particle&quot;:&quot;&quot;,&quot;non-dropping-particle&quot;:&quot;&quot;},{&quot;family&quot;:&quot;Stücker&quot;,&quot;given&quot;:&quot;Isabelle&quot;,&quot;parse-names&quot;:false,&quot;dropping-particle&quot;:&quot;&quot;,&quot;non-dropping-particle&quot;:&quot;&quot;},{&quot;family&quot;:&quot;Luce&quot;,&quot;given&quot;:&quot;Danièle&quot;,&quot;parse-names&quot;:false,&quot;dropping-particle&quot;:&quot;&quot;,&quot;non-dropping-particle&quot;:&quot;&quot;}],&quot;container-title&quot;:&quot;Environmental Health&quot;,&quot;DOI&quot;:&quot;10.1186/s12940-019-0469-3&quot;,&quot;ISSN&quot;:&quot;1476-069X&quot;,&quot;issued&quot;:{&quot;date-parts&quot;:[[2019,12,29]]},&quot;page&quot;:&quot;27&quot;,&quot;issue&quot;:&quot;1&quot;,&quot;volume&quot;:&quot;18&quot;,&quot;container-title-short&quot;:&quot;&quot;},&quot;isTemporary&quot;:false}]},{&quot;citationID&quot;:&quot;MENDELEY_CITATION_6c77ceec-45a2-4737-be7e-efbd3c138761&quot;,&quot;properties&quot;:{&quot;noteIndex&quot;:0},&quot;isEdited&quot;:false,&quot;manualOverride&quot;:{&quot;isManuallyOverridden&quot;:false,&quot;citeprocText&quot;:&quot;(Binazzi et al., 2015)&quot;,&quot;manualOverrideText&quot;:&quot;&quot;},&quot;citationTag&quot;:&quot;MENDELEY_CITATION_v3_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&quot;,&quot;citationItems&quot;:[{&quot;id&quot;:&quot;9d707baa-6244-37e0-a55e-56bf604e6627&quot;,&quot;itemData&quot;:{&quot;type&quot;:&quot;article-journal&quot;,&quot;id&quot;:&quot;9d707baa-6244-37e0-a55e-56bf604e6627&quot;,&quot;title&quot;:&quot;Occupational exposure and sinonasal cancer: a systematic review and meta-analysis&quot;,&quot;author&quot;:[{&quot;family&quot;:&quot;Binazzi&quot;,&quot;given&quot;:&quot;Alessandra&quot;,&quot;parse-names&quot;:false,&quot;dropping-particle&quot;:&quot;&quot;,&quot;non-dropping-particle&quot;:&quot;&quot;},{&quot;family&quot;:&quot;Ferrante&quot;,&quot;given&quot;:&quot;Pierpaolo&quot;,&quot;parse-names&quot;:false,&quot;dropping-particle&quot;:&quot;&quot;,&quot;non-dropping-particle&quot;:&quot;&quot;},{&quot;family&quot;:&quot;Marinaccio&quot;,&quot;given&quot;:&quot;Alessandro&quot;,&quot;parse-names&quot;:false,&quot;dropping-particle&quot;:&quot;&quot;,&quot;non-dropping-particle&quot;:&quot;&quot;}],&quot;container-title&quot;:&quot;BMC Cancer&quot;,&quot;container-title-short&quot;:&quot;BMC Cancer&quot;,&quot;DOI&quot;:&quot;10.1186/s12885-015-1042-2&quot;,&quot;ISSN&quot;:&quot;1471-2407&quot;,&quot;issued&quot;:{&quot;date-parts&quot;:[[2015,12,13]]},&quot;page&quot;:&quot;49&quot;,&quot;issue&quot;:&quot;1&quot;,&quot;volume&quot;:&quot;15&quot;},&quot;isTemporary&quot;:false}]},{&quot;citationID&quot;:&quot;MENDELEY_CITATION_63a6871b-3364-45b8-a6d0-59678d856c91&quot;,&quot;properties&quot;:{&quot;noteIndex&quot;:0},&quot;isEdited&quot;:false,&quot;manualOverride&quot;:{&quot;isManuallyOverridden&quot;:false,&quot;citeprocText&quot;:&quot;(Dekkers et al., 2019)&quot;,&quot;manualOverrideText&quot;:&quot;&quot;},&quot;citationTag&quot;:&quot;MENDELEY_CITATION_v3_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&quot;,&quot;citationItems&quot;:[{&quot;id&quot;:&quot;be3073d8-49b5-3921-8d5b-6d9bc061d100&quot;,&quot;itemData&quot;:{&quot;type&quot;:&quot;article-journal&quot;,&quot;id&quot;:&quot;be3073d8-49b5-3921-8d5b-6d9bc061d100&quot;,&quot;title&quot;:&quot;COSMOS-E: Guidance on conducting systematic reviews and meta-analyses of observational studies of etiology&quot;,&quot;author&quot;:[{&quot;family&quot;:&quot;Dekkers&quot;,&quot;given&quot;:&quot;Olaf M.&quot;,&quot;parse-names&quot;:false,&quot;dropping-particle&quot;:&quot;&quot;,&quot;non-dropping-particle&quot;:&quot;&quot;},{&quot;family&quot;:&quot;Vandenbroucke&quot;,&quot;given&quot;:&quot;Jan P.&quot;,&quot;parse-names&quot;:false,&quot;dropping-particle&quot;:&quot;&quot;,&quot;non-dropping-particle&quot;:&quot;&quot;},{&quot;family&quot;:&quot;Cevallos&quot;,&quot;given&quot;:&quot;Myriam&quot;,&quot;parse-names&quot;:false,&quot;dropping-particle&quot;:&quot;&quot;,&quot;non-dropping-particle&quot;:&quot;&quot;},{&quot;family&quot;:&quot;Renehan&quot;,&quot;given&quot;:&quot;Andrew G.&quot;,&quot;parse-names&quot;:false,&quot;dropping-particle&quot;:&quot;&quot;,&quot;non-dropping-particle&quot;:&quot;&quot;},{&quot;family&quot;:&quot;Altman&quot;,&quot;given&quot;:&quot;Douglas G.&quot;,&quot;parse-names&quot;:false,&quot;dropping-particle&quot;:&quot;&quot;,&quot;non-dropping-particle&quot;:&quot;&quot;},{&quot;family&quot;:&quot;Egger&quot;,&quot;given&quot;:&quot;Matthias&quot;,&quot;parse-names&quot;:false,&quot;dropping-particle&quot;:&quot;&quot;,&quot;non-dropping-particle&quot;:&quot;&quot;}],&quot;container-title&quot;:&quot;PLOS Medicine&quot;,&quot;container-title-short&quot;:&quot;PLoS Med&quot;,&quot;DOI&quot;:&quot;10.1371/journal.pmed.1002742&quot;,&quot;ISSN&quot;:&quot;1549-1676&quot;,&quot;issued&quot;:{&quot;date-parts&quot;:[[2019,2,21]]},&quot;page&quot;:&quot;e1002742&quot;,&quot;issue&quot;:&quot;2&quot;,&quot;volume&quot;:&quot;16&quot;},&quot;isTemporary&quot;:false}]},{&quot;citationID&quot;:&quot;MENDELEY_CITATION_acf7e4a9-b7d9-452e-b65f-cda4297803e4&quot;,&quot;properties&quot;:{&quot;noteIndex&quot;:0},&quot;isEdited&quot;:false,&quot;manualOverride&quot;:{&quot;isManuallyOverridden&quot;:false,&quot;citeprocText&quot;:&quot;(Moher et al., 2010)&quot;,&quot;manualOverrideText&quot;:&quot;&quot;},&quot;citationTag&quot;:&quot;MENDELEY_CITATION_v3_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&quot;,&quot;citationItems&quot;:[{&quot;id&quot;:&quot;6daec568-50fd-36c1-980f-b2d2d59b1e7a&quot;,&quot;itemData&quot;:{&quot;type&quot;:&quot;article-journal&quot;,&quot;id&quot;:&quot;6daec568-50fd-36c1-980f-b2d2d59b1e7a&quot;,&quot;title&quot;:&quot;Preferred reporting items for systematic reviews and meta-analyses: The PRISMA statement&quot;,&quot;author&quot;:[{&quot;family&quot;:&quot;Moher&quot;,&quot;given&quot;:&quot;David&quot;,&quot;parse-names&quot;:false,&quot;dropping-particle&quot;:&quot;&quot;,&quot;non-dropping-particle&quot;:&quot;&quot;},{&quot;family&quot;:&quot;Liberati&quot;,&quot;given&quot;:&quot;Alessandro&quot;,&quot;parse-names&quot;:false,&quot;dropping-particle&quot;:&quot;&quot;,&quot;non-dropping-particle&quot;:&quot;&quot;},{&quot;family&quot;:&quot;Tetzlaff&quot;,&quot;given&quot;:&quot;Jennifer&quot;,&quot;parse-names&quot;:false,&quot;dropping-particle&quot;:&quot;&quot;,&quot;non-dropping-particle&quot;:&quot;&quot;},{&quot;family&quot;:&quot;Altman&quot;,&quot;given&quot;:&quot;Douglas G.&quot;,&quot;parse-names&quot;:false,&quot;dropping-particle&quot;:&quot;&quot;,&quot;non-dropping-particle&quot;:&quot;&quot;}],&quot;container-title&quot;:&quot;International Journal of Surgery&quot;,&quot;DOI&quot;:&quot;10.1016/j.ijsu.2010.02.007&quot;,&quot;ISSN&quot;:&quot;17439191&quot;,&quot;issued&quot;:{&quot;date-parts&quot;:[[2010]]},&quot;page&quot;:&quot;336-341&quot;,&quot;issue&quot;:&quot;5&quot;,&quot;volume&quot;:&quot;8&quot;,&quot;container-title-short&quot;:&quot;&quot;},&quot;isTemporary&quot;:false}]},{&quot;citationID&quot;:&quot;MENDELEY_CITATION_345c7d13-b5b0-47d5-98c2-b78acf62573c&quot;,&quot;properties&quot;:{&quot;noteIndex&quot;:0},&quot;isEdited&quot;:false,&quot;manualOverride&quot;:{&quot;isManuallyOverridden&quot;:false,&quot;citeprocText&quot;:&quot;(IARC Working Group on the Evaluation of Carcinogenic Risks to Humans., 2018)&quot;,&quot;manualOverrideText&quot;:&quot;&quot;},&quot;citationTag&quot;:&quot;MENDELEY_CITATION_v3_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&quot;,&quot;citationItems&quot;:[{&quot;id&quot;:&quot;32f7be8e-3a0c-3456-a369-5cedb8cc4569&quot;,&quot;itemData&quot;:{&quot;type&quot;:&quot;book&quot;,&quot;id&quot;:&quot;32f7be8e-3a0c-3456-a369-5cedb8cc4569&quot;,&quot;title&quot;:&quot;IARC Monographs on the Evaluation of Carcinogenic Risks to Humans, No. 120&quot;,&quot;author&quot;:[{&quot;family&quot;:&quot;IARC Working Group on the Evaluation of Carcinogenic Risks to Humans.&quot;,&quot;given&quot;:&quot;&quot;,&quot;parse-names&quot;:false,&quot;dropping-particle&quot;:&quot;&quot;,&quot;non-dropping-particle&quot;:&quot;&quot;}],&quot;ISBN&quot;:&quot;9789283201588&quot;,&quot;PMID&quot;:&quot;31769947&quot;,&quot;issued&quot;:{&quot;date-parts&quot;:[[2018]]},&quot;abstract&quot;:&quot;This volume presents an evaluation of the carcinogenicity of benzene, updating with new data the most recent evaluation provided in Volume 100F of the IARC Monographs. Benzene, a simple aromatic hydrocarbon, occurs naturally and as a result of human activity, notably as a result of combustion, and it is a high-volume chemical now used mostly as a chemical intermediate. Human exposure to benzene is widespread through the air, in consumer products, and in industry. An IARC Monographs Working Group reviewed epidemiological studies, animal cancer bioassays, and mechanistic data to assess the carcinogenicity of benzene and conducted quantitative analyses of data on genotoxicity and human cancer risks.&quot;,&quot;container-title-short&quot;:&quot;&quot;},&quot;isTemporary&quot;:false}]},{&quot;citationID&quot;:&quot;MENDELEY_CITATION_986ef59d-8f50-471e-90a2-ac3df1bfe80a&quot;,&quot;properties&quot;:{&quot;noteIndex&quot;:0},&quot;isEdited&quot;:false,&quot;manualOverride&quot;:{&quot;isManuallyOverridden&quot;:false,&quot;citeprocText&quot;:&quot;(Department of Economic and Social Affairs. Statistics Division, 2008)&quot;,&quot;manualOverrideText&quot;:&quot;&quot;},&quot;citationTag&quot;:&quot;MENDELEY_CITATION_v3_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&quot;,&quot;citationItems&quot;:[{&quot;id&quot;:&quot;873f26bb-abe5-3959-a663-5b5b318359b3&quot;,&quot;itemData&quot;:{&quot;type&quot;:&quot;book&quot;,&quot;id&quot;:&quot;873f26bb-abe5-3959-a663-5b5b318359b3&quot;,&quot;title&quot;:&quot;International Standard Industrial Classification of All Economic Activities (ISIC) Rev. 4&quot;,&quot;author&quot;:[{&quot;family&quot;:&quot;Department of Economic and Social Affairs. Statistics Division&quot;,&quot;given&quot;:&quot;&quot;,&quot;parse-names&quot;:false,&quot;dropping-particle&quot;:&quot;&quot;,&quot;non-dropping-particle&quot;:&quot;&quot;}],&quot;accessed&quot;:{&quot;date-parts&quot;:[[2024,7,25]]},&quot;URL&quot;:&quot;https://unstats.un.org/unsd/publication/seriesm/seriesm_4rev4e.pdf&quot;,&quot;issued&quot;:{&quot;date-parts&quot;:[[2008]]},&quot;publisher&quot;:&quot;UNITED NATIONS PUBLICATION&quot;,&quot;container-title-short&quot;:&quot;&quot;},&quot;isTemporary&quot;:false}]},{&quot;citationID&quot;:&quot;MENDELEY_CITATION_a655db57-59c0-4c1c-8c81-c46cb0f50d95&quot;,&quot;properties&quot;:{&quot;noteIndex&quot;:0},&quot;isEdited&quot;:false,&quot;manualOverride&quot;:{&quot;isManuallyOverridden&quot;:true,&quot;citeprocText&quot;:&quot;(International Labour Office, 2012)&quot;,&quot;manualOverrideText&quot;:&quot;International Labour Office, 2012)&quot;},&quot;citationTag&quot;:&quot;MENDELEY_CITATION_v3_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&quot;,&quot;citationItems&quot;:[{&quot;id&quot;:&quot;58a8a6d3-1137-332e-9607-0a6280a70fea&quot;,&quot;itemData&quot;:{&quot;type&quot;:&quot;book&quot;,&quot;id&quot;:&quot;58a8a6d3-1137-332e-9607-0a6280a70fea&quot;,&quot;title&quot;:&quot;International Standard Classification of Occupations. Structure, group definitions and correspondence tables.&quot;,&quot;author&quot;:[{&quot;family&quot;:&quot;International Labour Office&quot;,&quot;given&quot;:&quot;Geneva&quot;,&quot;parse-names&quot;:false,&quot;dropping-particle&quot;:&quot;&quot;,&quot;non-dropping-particle&quot;:&quot;&quot;}],&quot;issued&quot;:{&quot;date-parts&quot;:[[2012]]},&quot;publisher-place&quot;:&quot;Geneva&quot;,&quot;volume&quot;:&quot;vol. 1&quot;,&quot;container-title-short&quot;:&quot;&quot;},&quot;isTemporary&quot;:false}]},{&quot;citationID&quot;:&quot;MENDELEY_CITATION_ae98909d-5986-49fd-9b79-7750179f6690&quot;,&quot;properties&quot;:{&quot;noteIndex&quot;:0},&quot;isEdited&quot;:false,&quot;manualOverride&quot;:{&quot;isManuallyOverridden&quot;:false,&quot;citeprocText&quot;:&quot;(Assink and Wibbelink, 2016)&quot;,&quot;manualOverrideText&quot;:&quot;&quot;},&quot;citationTag&quot;:&quot;MENDELEY_CITATION_v3_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&quot;,&quot;citationItems&quot;:[{&quot;id&quot;:&quot;5ed53405-4dcf-3163-93c7-79324d2d1db4&quot;,&quot;itemData&quot;:{&quot;type&quot;:&quot;article-journal&quot;,&quot;id&quot;:&quot;5ed53405-4dcf-3163-93c7-79324d2d1db4&quot;,&quot;title&quot;:&quot;Fitting three-level meta-analytic models in R: A step-by-step tutorial&quot;,&quot;author&quot;:[{&quot;family&quot;:&quot;Assink&quot;,&quot;given&quot;:&quot;Mark&quot;,&quot;parse-names&quot;:false,&quot;dropping-particle&quot;:&quot;&quot;,&quot;non-dropping-particle&quot;:&quot;&quot;},{&quot;family&quot;:&quot;Wibbelink&quot;,&quot;given&quot;:&quot;Carlijn J. M.&quot;,&quot;parse-names&quot;:false,&quot;dropping-particle&quot;:&quot;&quot;,&quot;non-dropping-particle&quot;:&quot;&quot;}],&quot;container-title&quot;:&quot;The Quantitative Methods for Psychology&quot;,&quot;container-title-short&quot;:&quot;Quant Method Psychol&quot;,&quot;DOI&quot;:&quot;10.20982/tqmp.12.3.p154&quot;,&quot;ISSN&quot;:&quot;2292-1354&quot;,&quot;issued&quot;:{&quot;date-parts&quot;:[[2016,10,1]]},&quot;page&quot;:&quot;154-174&quot;,&quot;issue&quot;:&quot;3&quot;,&quot;volume&quot;:&quot;12&quot;},&quot;isTemporary&quot;:false}]},{&quot;citationID&quot;:&quot;MENDELEY_CITATION_c6af5884-70ca-489c-87e4-ca1728a7bcc9&quot;,&quot;properties&quot;:{&quot;noteIndex&quot;:0},&quot;isEdited&quot;:false,&quot;manualOverride&quot;:{&quot;isManuallyOverridden&quot;:false,&quot;citeprocText&quot;:&quot;(Higgins and Thompson, 2002)&quot;,&quot;manualOverrideText&quot;:&quot;&quot;},&quot;citationTag&quot;:&quot;MENDELEY_CITATION_v3_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&quot;,&quot;citationItems&quot;:[{&quot;id&quot;:&quot;75fed807-396e-3a59-818e-51e1fc500cf4&quot;,&quot;itemData&quot;:{&quot;type&quot;:&quot;article-journal&quot;,&quot;id&quot;:&quot;75fed807-396e-3a59-818e-51e1fc500cf4&quot;,&quot;title&quot;:&quot;Quantifying heterogeneity in a meta‐analysis&quot;,&quot;author&quot;:[{&quot;family&quot;:&quot;Higgins&quot;,&quot;given&quot;:&quot;Julian P. T.&quot;,&quot;parse-names&quot;:false,&quot;dropping-particle&quot;:&quot;&quot;,&quot;non-dropping-particle&quot;:&quot;&quot;},{&quot;family&quot;:&quot;Thompson&quot;,&quot;given&quot;:&quot;Simon G.&quot;,&quot;parse-names&quot;:false,&quot;dropping-particle&quot;:&quot;&quot;,&quot;non-dropping-particle&quot;:&quot;&quot;}],&quot;container-title&quot;:&quot;Statistics in Medicine&quot;,&quot;container-title-short&quot;:&quot;Stat Med&quot;,&quot;DOI&quot;:&quot;10.1002/sim.1186&quot;,&quot;ISSN&quot;:&quot;0277-6715&quot;,&quot;issued&quot;:{&quot;date-parts&quot;:[[2002,6,15]]},&quot;page&quot;:&quot;1539-1558&quot;,&quot;abstract&quot;:&quot;&lt;p&gt; The extent of heterogeneity in a meta‐analysis partly determines the difficulty in drawing overall conclusions. This extent may be measured by estimating a between‐study variance, but interpretation is then specific to a particular treatment effect metric. A test for the existence of heterogeneity exists, but depends on the number of studies in the meta‐analysis. We develop measures of the impact of heterogeneity on a meta‐analysis, from mathematical criteria, that are independent of the number of studies and the treatment effect metric. We derive and propose three suitable statistics: &lt;italic&gt;H&lt;/italic&gt; is the square root of the χ &lt;sup&gt;2&lt;/sup&gt; heterogeneity statistic divided by its degrees of freedom; &lt;italic&gt;R&lt;/italic&gt; is the ratio of the standard error of the underlying mean from a random effects meta‐analysis to the standard error of a fixed effect meta‐analytic estimate, and &lt;italic&gt;I&lt;/italic&gt; &lt;sup&gt;2&lt;/sup&gt; is a transformation of &lt;sup&gt;H&lt;/sup&gt; that describes the proportion of total variation in study estimates that is due to heterogeneity. We discuss interpretation, interval estimates and other properties of these measures and examine them in five example data sets showing different amounts of heterogeneity. We conclude that &lt;italic&gt;H&lt;/italic&gt; and &lt;italic&gt;I&lt;/italic&gt; &lt;sup&gt;2&lt;/sup&gt; , which can usually be calculated for published meta‐analyses, are particularly useful summaries of the impact of heterogeneity. One or both should be presented in published meta‐analyses in preference to the test for heterogeneity. Copyright © 2002 John Wiley &amp;amp; Sons, Ltd. &lt;/p&gt;&quot;,&quot;issue&quot;:&quot;11&quot;,&quot;volume&quot;:&quot;21&quot;},&quot;isTemporary&quot;:false}]},{&quot;citationID&quot;:&quot;MENDELEY_CITATION_441f5dc5-c608-40de-a208-9baff32027be&quot;,&quot;properties&quot;:{&quot;noteIndex&quot;:0},&quot;isEdited&quot;:false,&quot;manualOverride&quot;:{&quot;isManuallyOverridden&quot;:false,&quot;citeprocText&quot;:&quot;(Fernández-Castilla et al., 2021)&quot;,&quot;manualOverrideText&quot;:&quot;&quot;},&quot;citationTag&quot;:&quot;MENDELEY_CITATION_v3_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&quot;,&quot;citationItems&quot;:[{&quot;id&quot;:&quot;f76cd7d8-58a7-3974-a431-9a8df5525e36&quot;,&quot;itemData&quot;:{&quot;type&quot;:&quot;article-journal&quot;,&quot;id&quot;:&quot;f76cd7d8-58a7-3974-a431-9a8df5525e36&quot;,&quot;title&quot;:&quot;Detecting Selection Bias in Meta-Analyses with Multiple Outcomes: A Simulation Study&quot;,&quot;author&quot;:[{&quot;family&quot;:&quot;Fernández-Castilla&quot;,&quot;given&quot;:&quot;Belén&quot;,&quot;parse-names&quot;:false,&quot;dropping-particle&quot;:&quot;&quot;,&quot;non-dropping-particle&quot;:&quot;&quot;},{&quot;family&quot;:&quot;Declercq&quot;,&quot;given&quot;:&quot;Lies&quot;,&quot;parse-names&quot;:false,&quot;dropping-particle&quot;:&quot;&quot;,&quot;non-dropping-particle&quot;:&quot;&quot;},{&quot;family&quot;:&quot;Jamshidi&quot;,&quot;given&quot;:&quot;Laleh&quot;,&quot;parse-names&quot;:false,&quot;dropping-particle&quot;:&quot;&quot;,&quot;non-dropping-particle&quot;:&quot;&quot;},{&quot;family&quot;:&quot;Beretvas&quot;,&quot;given&quot;:&quot;S. Natasha&quot;,&quot;parse-names&quot;:false,&quot;dropping-particle&quot;:&quot;&quot;,&quot;non-dropping-particle&quot;:&quot;&quot;},{&quot;family&quot;:&quot;Onghena&quot;,&quot;given&quot;:&quot;Patrick&quot;,&quot;parse-names&quot;:false,&quot;dropping-particle&quot;:&quot;&quot;,&quot;non-dropping-particle&quot;:&quot;&quot;},{&quot;family&quot;:&quot;Noortgate&quot;,&quot;given&quot;:&quot;Wim&quot;,&quot;parse-names&quot;:false,&quot;dropping-particle&quot;:&quot;&quot;,&quot;non-dropping-particle&quot;:&quot;Van den&quot;}],&quot;container-title&quot;:&quot;The Journal of Experimental Education&quot;,&quot;DOI&quot;:&quot;10.1080/00220973.2019.1582470&quot;,&quot;ISSN&quot;:&quot;0022-0973&quot;,&quot;issued&quot;:{&quot;date-parts&quot;:[[2021,1,2]]},&quot;page&quot;:&quot;125-144&quot;,&quot;issue&quot;:&quot;1&quot;,&quot;volume&quot;:&quot;89&quot;,&quot;container-title-short&quot;:&quot;&quot;},&quot;isTemporary&quot;:false}]},{&quot;citationID&quot;:&quot;MENDELEY_CITATION_5d9cf37f-f3fd-420a-84cf-4f8bfc277ad9&quot;,&quot;properties&quot;:{&quot;noteIndex&quot;:0},&quot;isEdited&quot;:false,&quot;manualOverride&quot;:{&quot;isManuallyOverridden&quot;:false,&quot;citeprocText&quot;:&quot;(Stang, 2010)&quot;,&quot;manualOverrideText&quot;:&quot;&quot;},&quot;citationTag&quot;:&quot;MENDELEY_CITATION_v3_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&quot;,&quot;citationItems&quot;:[{&quot;id&quot;:&quot;88464a8c-e00c-30fa-b224-e2be085a9893&quot;,&quot;itemData&quot;:{&quot;type&quot;:&quot;article-journal&quot;,&quot;id&quot;:&quot;88464a8c-e00c-30fa-b224-e2be085a9893&quot;,&quot;title&quot;:&quot;Critical evaluation of the Newcastle-Ottawa scale for the assessment of the quality of nonrandomized studies in meta-analyses&quot;,&quot;author&quot;:[{&quot;family&quot;:&quot;Stang&quot;,&quot;given&quot;:&quot;Andreas&quot;,&quot;parse-names&quot;:false,&quot;dropping-particle&quot;:&quot;&quot;,&quot;non-dropping-particle&quot;:&quot;&quot;}],&quot;container-title&quot;:&quot;European Journal of Epidemiology&quot;,&quot;container-title-short&quot;:&quot;Eur J Epidemiol&quot;,&quot;DOI&quot;:&quot;10.1007/s10654-010-9491-z&quot;,&quot;ISSN&quot;:&quot;0393-2990&quot;,&quot;issued&quot;:{&quot;date-parts&quot;:[[2010,9,22]]},&quot;page&quot;:&quot;603-605&quot;,&quot;issue&quot;:&quot;9&quot;,&quot;volume&quot;:&quot;25&quot;},&quot;isTemporary&quot;:false}]},{&quot;citationID&quot;:&quot;MENDELEY_CITATION_b521e491-ee70-4c3d-9659-110a00da46a6&quot;,&quot;properties&quot;:{&quot;noteIndex&quot;:0},&quot;isEdited&quot;:false,&quot;manualOverride&quot;:{&quot;isManuallyOverridden&quot;:false,&quot;citeprocText&quot;:&quot;(Woodruff and Sutton, 2014)&quot;,&quot;manualOverrideText&quot;:&quot;&quot;},&quot;citationTag&quot;:&quot;MENDELEY_CITATION_v3_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&quot;,&quot;citationItems&quot;:[{&quot;id&quot;:&quot;4433d7ce-96d9-3334-bf56-b0be4b07426f&quot;,&quot;itemData&quot;:{&quot;type&quot;:&quot;article-journal&quot;,&quot;id&quot;:&quot;4433d7ce-96d9-3334-bf56-b0be4b07426f&quot;,&quot;title&quot;:&quot;The Navigation Guide Systematic Review Methodology: A Rigorous and Transparent Method for Translating Environmental Health Science into Better Health Outcomes&quot;,&quot;author&quot;:[{&quot;family&quot;:&quot;Woodruff&quot;,&quot;given&quot;:&quot;Tracey J.&quot;,&quot;parse-names&quot;:false,&quot;dropping-particle&quot;:&quot;&quot;,&quot;non-dropping-particle&quot;:&quot;&quot;},{&quot;family&quot;:&quot;Sutton&quot;,&quot;given&quot;:&quot;Patrice&quot;,&quot;parse-names&quot;:false,&quot;dropping-particle&quot;:&quot;&quot;,&quot;non-dropping-particle&quot;:&quot;&quot;}],&quot;container-title&quot;:&quot;Environmental Health Perspectives&quot;,&quot;container-title-short&quot;:&quot;Environ Health Perspect&quot;,&quot;DOI&quot;:&quot;10.1289/ehp.1307175&quot;,&quot;ISSN&quot;:&quot;0091-6765&quot;,&quot;issued&quot;:{&quot;date-parts&quot;:[[2014,10]]},&quot;page&quot;:&quot;1007-1014&quot;,&quot;issue&quot;:&quot;10&quot;,&quot;volume&quot;:&quot;122&quot;},&quot;isTemporary&quot;:false}]},{&quot;citationID&quot;:&quot;MENDELEY_CITATION_e554f26a-9561-48f8-b2c7-2d3efe15f711&quot;,&quot;properties&quot;:{&quot;noteIndex&quot;:0},&quot;isEdited&quot;:false,&quot;manualOverride&quot;:{&quot;isManuallyOverridden&quot;:false,&quot;citeprocText&quot;:&quot;(Xie and Machado, 2021)&quot;,&quot;manualOverrideText&quot;:&quot;&quot;},&quot;citationTag&quot;:&quot;MENDELEY_CITATION_v3_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&quot;,&quot;citationItems&quot;:[{&quot;id&quot;:&quot;f86b9265-71d0-34db-a7c8-167d38e81a2a&quot;,&quot;itemData&quot;:{&quot;type&quot;:&quot;article-journal&quot;,&quot;id&quot;:&quot;f86b9265-71d0-34db-a7c8-167d38e81a2a&quot;,&quot;title&quot;:&quot;Clinimetrics: Grading of Recommendations, Assessment, Development and Evaluation (GRADE)&quot;,&quot;author&quot;:[{&quot;family&quot;:&quot;Xie&quot;,&quot;given&quot;:&quot;Charis X&quot;,&quot;parse-names&quot;:false,&quot;dropping-particle&quot;:&quot;&quot;,&quot;non-dropping-particle&quot;:&quot;&quot;},{&quot;family&quot;:&quot;Machado&quot;,&quot;given&quot;:&quot;Gustavo C&quot;,&quot;parse-names&quot;:false,&quot;dropping-particle&quot;:&quot;&quot;,&quot;non-dropping-particle&quot;:&quot;&quot;}],&quot;container-title&quot;:&quot;Journal of Physiotherapy&quot;,&quot;container-title-short&quot;:&quot;J Physiother&quot;,&quot;DOI&quot;:&quot;10.1016/j.jphys.2020.07.003&quot;,&quot;ISSN&quot;:&quot;18369553&quot;,&quot;issued&quot;:{&quot;date-parts&quot;:[[2021,1]]},&quot;page&quot;:&quot;66&quot;,&quot;issue&quot;:&quot;1&quot;,&quot;volume&quot;:&quot;67&quot;},&quot;isTemporary&quot;:false}]},{&quot;citationID&quot;:&quot;MENDELEY_CITATION_e69e64a1-b257-4986-a837-dd8240e90c85&quot;,&quot;properties&quot;:{&quot;noteIndex&quot;:0},&quot;isEdited&quot;:false,&quot;manualOverride&quot;:{&quot;isManuallyOverridden&quot;:false,&quot;citeprocText&quot;:&quot;(Barul et al., 2018; Bonneterre et al., 2012; Budroni et al., 2010; Carton et al., 2017; Collingwood et al., 1996; Collins et al., 2015; Consonni et al., 1999; Fu et al., 1996; Greenland et al., 1994; Guberan and Raymond, 1985; Gun et al., 2006; Gustavsson et al., 2017; Honda et al., 1995; Jirvholm et al., 1997; Kauppinen et al., 2003; Koh et al., 2014, 2011; Lagorio et al., 1994; Lewis et al., 2003; Linet et al., 2015; Lynge et al., 1997; Pukkala, 1998; Rushton and Alderson, 1980; Satin et al., 1996; Sorahan et al., 2005; Swaen et al., 2005; Szeszenia-Dabrowska et al., 1991; Tsai et al., 1983; Walker et al., 1993)&quot;,&quot;manualOverrideText&quot;:&quot;&quot;},&quot;citationTag&quot;:&quot;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&quot;,&quot;citationItems&quot;:[{&quot;id&quot;:&quot;bb132dff-f83b-3a77-b282-7612daa85ab0&quot;,&quot;itemData&quot;:{&quot;type&quot;:&quot;article-journal&quot;,&quot;id&quot;:&quot;bb132dff-f83b-3a77-b282-7612daa85ab0&quot;,&quot;title&quot;:&quot;Occupational exposure to petroleum-based and oxygenated solvents and hypopharyngeal and laryngeal cancer in France: The ICARE study&quot;,&quot;author&quot;:[{&quot;family&quot;:&quot;Barul&quot;,&quot;given&quot;:&quot;Christine&quot;,&quot;parse-names&quot;:false,&quot;dropping-particle&quot;:&quot;&quot;,&quot;non-dropping-particle&quot;:&quot;&quot;},{&quot;family&quot;:&quot;Carton&quot;,&quot;given&quot;:&quot;Matthieu&quot;,&quot;parse-names&quot;:false,&quot;dropping-particle&quot;:&quot;&quot;,&quot;non-dropping-particle&quot;:&quot;&quot;},{&quot;family&quot;:&quot;Radoï&quot;,&quot;given&quot;:&quot;Loredana&quot;,&quot;parse-names&quot;:false,&quot;dropping-particle&quot;:&quot;&quot;,&quot;non-dropping-particle&quot;:&quot;&quot;},{&quot;family&quot;:&quot;Menvielle&quot;,&quot;given&quot;:&quot;Gwenn&quot;,&quot;parse-names&quot;:false,&quot;dropping-particle&quot;:&quot;&quot;,&quot;non-dropping-particle&quot;:&quot;&quot;},{&quot;family&quot;:&quot;Pilorget&quot;,&quot;given&quot;:&quot;Corinne&quot;,&quot;parse-names&quot;:false,&quot;dropping-particle&quot;:&quot;&quot;,&quot;non-dropping-particle&quot;:&quot;&quot;},{&quot;family&quot;:&quot;Bara&quot;,&quot;given&quot;:&quot;Simona&quot;,&quot;parse-names&quot;:false,&quot;dropping-particle&quot;:&quot;&quot;,&quot;non-dropping-particle&quot;:&quot;&quot;},{&quot;family&quot;:&quot;Stücker&quot;,&quot;given&quot;:&quot;Isabelle&quot;,&quot;parse-names&quot;:false,&quot;dropping-particle&quot;:&quot;&quot;,&quot;non-dropping-particle&quot;:&quot;&quot;},{&quot;family&quot;:&quot;Luce&quot;,&quot;given&quot;:&quot;Danièle&quot;,&quot;parse-names&quot;:false,&quot;dropping-particle&quot;:&quot;&quot;,&quot;non-dropping-particle&quot;:&quot;&quot;},{&quot;family&quot;:&quot;Guizard&quot;,&quot;given&quot;:&quot;Anne Valérie&quot;,&quot;parse-names&quot;:false,&quot;dropping-particle&quot;:&quot;&quot;,&quot;non-dropping-particle&quot;:&quot;&quot;},{&quot;family&quot;:&quot;Danzon&quot;,&quot;given&quot;:&quot;Arlette&quot;,&quot;parse-names&quot;:false,&quot;dropping-particle&quot;:&quot;&quot;,&quot;non-dropping-particle&quot;:&quot;&quot;},{&quot;family&quot;:&quot;Woronoff&quot;,&quot;given&quot;:&quot;Anne Sophie&quot;,&quot;parse-names&quot;:false,&quot;dropping-particle&quot;:&quot;&quot;,&quot;non-dropping-particle&quot;:&quot;&quot;},{&quot;family&quot;:&quot;Velten&quot;,&quot;given&quot;:&quot;Michel&quot;,&quot;parse-names&quot;:false,&quot;dropping-particle&quot;:&quot;&quot;,&quot;non-dropping-particle&quot;:&quot;&quot;},{&quot;family&quot;:&quot;Buemi&quot;,&quot;given&quot;:&quot;Antoine&quot;,&quot;parse-names&quot;:false,&quot;dropping-particle&quot;:&quot;&quot;,&quot;non-dropping-particle&quot;:&quot;&quot;},{&quot;family&quot;:&quot;Marrer&quot;,&quot;given&quot;:&quot;Émilie&quot;,&quot;parse-names&quot;:false,&quot;dropping-particle&quot;:&quot;&quot;,&quot;non-dropping-particle&quot;:&quot;&quot;},{&quot;family&quot;:&quot;Trétarre&quot;,&quot;given&quot;:&quot;Brigitte&quot;,&quot;parse-names&quot;:false,&quot;dropping-particle&quot;:&quot;&quot;,&quot;non-dropping-particle&quot;:&quot;&quot;},{&quot;family&quot;:&quot;Colonna&quot;,&quot;given&quot;:&quot;Marc&quot;,&quot;parse-names&quot;:false,&quot;dropping-particle&quot;:&quot;&quot;,&quot;non-dropping-particle&quot;:&quot;&quot;},{&quot;family&quot;:&quot;Delafosse&quot;,&quot;given&quot;:&quot;Patricia&quot;,&quot;parse-names&quot;:false,&quot;dropping-particle&quot;:&quot;&quot;,&quot;non-dropping-particle&quot;:&quot;&quot;},{&quot;family&quot;:&quot;Bercelli&quot;,&quot;given&quot;:&quot;Paolo&quot;,&quot;parse-names&quot;:false,&quot;dropping-particle&quot;:&quot;&quot;,&quot;non-dropping-particle&quot;:&quot;&quot;},{&quot;family&quot;:&quot;Molinié&quot;,&quot;given&quot;:&quot;Florence&quot;,&quot;parse-names&quot;:false,&quot;dropping-particle&quot;:&quot;&quot;,&quot;non-dropping-particle&quot;:&quot;&quot;},{&quot;family&quot;:&quot;Lapotre-Ledoux&quot;,&quot;given&quot;:&quot;Bénédicte&quot;,&quot;parse-names&quot;:false,&quot;dropping-particle&quot;:&quot;&quot;,&quot;non-dropping-particle&quot;:&quot;&quot;},{&quot;family&quot;:&quot;Raverdy&quot;,&quot;given&quot;:&quot;Nicole&quot;,&quot;parse-names&quot;:false,&quot;dropping-particle&quot;:&quot;&quot;,&quot;non-dropping-particle&quot;:&quot;&quot;},{&quot;family&quot;:&quot;Cénée&quot;,&quot;given&quot;:&quot;Sylvie&quot;,&quot;parse-names&quot;:false,&quot;dropping-particle&quot;:&quot;&quot;,&quot;non-dropping-particle&quot;:&quot;&quot;},{&quot;family&quot;:&quot;Gaye&quot;,&quot;given&quot;:&quot;Oumar&quot;,&quot;parse-names&quot;:false,&quot;dropping-particle&quot;:&quot;&quot;,&quot;non-dropping-particle&quot;:&quot;&quot;},{&quot;family&quot;:&quot;Guida&quot;,&quot;given&quot;:&quot;Florence&quot;,&quot;parse-names&quot;:false,&quot;dropping-particle&quot;:&quot;&quot;,&quot;non-dropping-particle&quot;:&quot;&quot;},{&quot;family&quot;:&quot;Lamkarkach&quot;,&quot;given&quot;:&quot;Farida&quot;,&quot;parse-names&quot;:false,&quot;dropping-particle&quot;:&quot;&quot;,&quot;non-dropping-particle&quot;:&quot;&quot;},{&quot;family&quot;:&quot;Radoï&quot;,&quot;given&quot;:&quot;Loredana&quot;,&quot;parse-names&quot;:false,&quot;dropping-particle&quot;:&quot;&quot;,&quot;non-dropping-particle&quot;:&quot;&quot;},{&quot;family&quot;:&quot;Sanchez&quot;,&quot;given&quot;:&quot;Marie&quot;,&quot;parse-names&quot;:false,&quot;dropping-particle&quot;:&quot;&quot;,&quot;non-dropping-particle&quot;:&quot;&quot;},{&quot;family&quot;:&quot;Cyr&quot;,&quot;given&quot;:&quot;Diane&quot;,&quot;parse-names&quot;:false,&quot;dropping-particle&quot;:&quot;&quot;,&quot;non-dropping-particle&quot;:&quot;&quot;},{&quot;family&quot;:&quot;Schmaus&quot;,&quot;given&quot;:&quot;Annie&quot;,&quot;parse-names&quot;:false,&quot;dropping-particle&quot;:&quot;&quot;,&quot;non-dropping-particle&quot;:&quot;&quot;},{&quot;family&quot;:&quot;Févotte&quot;,&quot;given&quot;:&quot;Joëlle&quot;,&quot;parse-names&quot;:false,&quot;dropping-particle&quot;:&quot;&quot;,&quot;non-dropping-particle&quot;:&quot;&quot;}],&quot;container-title&quot;:&quot;BMC Cancer&quot;,&quot;container-title-short&quot;:&quot;BMC Cancer&quot;,&quot;DOI&quot;:&quot;10.1186/s12885-018-4324-7&quot;,&quot;ISSN&quot;:&quot;14712407&quot;,&quot;PMID&quot;:&quot;29621977&quot;,&quot;issued&quot;:{&quot;date-parts&quot;:[[2018,4,5]]},&quot;abstract&quot;:&quot;Background: To examine associations between occupational exposure to petroleum-based and oxygenated solvents and the risk of hypopharyngeal and laryngeal cancer. Methods: ICARE is a large, frequency-matched population-based case-control study conducted in France. Lifetime occupational history, tobacco smoking and alcohol consumption were collected. Analyses were restricted to men and included 383 cases of hypopharyngeal cancer, 454 cases of laryngeal cancer, and 2780 controls. Job-exposure matrices were used to assess exposure to five petroleum-based solvents (benzene; gasoline; white spirits; diesel, fuels and kerosene; special petroleum products) and to five oxygenated solvents (alcohols; ketones and esters; ethylene glycol; diethyl ether; tetrahydrofuran). Odds ratios (ORs) adjusted for smoking, alcohol drinking and other potential confounders and 95% confidence intervals (CI) were estimated with unconditional logistic models. Results: No significant association was found between hypopharyngeal or laryngeal cancer risk and exposure to the solvents under study. Non-significantly elevated risks of hypopharyngeal cancer were found in men exposed to high cumulative levels of white spirits (OR = 1.46; 95% CI: 0.88-2.43) and tetrahydrofuran (OR = 2.63; 95CI%: 0.55-12.65), with some indication of a dose-response relationship (p for trend: 0.09 and 0.07 respectively). Conclusion: This study provides weak evidence for an association between hypopharyngeal cancer and exposure to white spirits and tetrahydrofuran, and overall does not suggest a substantial role of exposure to petroleum-based or oxygenated solvents in hypopharyngeal or laryngeal cancer risk.&quot;,&quot;publisher&quot;:&quot;BioMed Central Ltd.&quot;,&quot;issue&quot;:&quot;1&quot;,&quot;volume&quot;:&quot;18&quot;},&quot;isTemporary&quot;:false},{&quot;id&quot;:&quot;0dc4353f-e511-320e-b0b8-2a8ed0a849dd&quot;,&quot;itemData&quot;:{&quot;type&quot;:&quot;article-journal&quot;,&quot;id&quot;:&quot;0dc4353f-e511-320e-b0b8-2a8ed0a849dd&quot;,&quot;title&quot;:&quot;Cancer incidence in a chlorochemical plant in Isère, France: An occupational cohort study, 1979–2002&quot;,&quot;author&quot;:[{&quot;family&quot;:&quot;Bonneterre&quot;,&quot;given&quot;:&quot;Vincent&quot;,&quot;parse-names&quot;:false,&quot;dropping-particle&quot;:&quot;&quot;,&quot;non-dropping-particle&quot;:&quot;&quot;},{&quot;family&quot;:&quot;Mathern&quot;,&quot;given&quot;:&quot;Gérard&quot;,&quot;parse-names&quot;:false,&quot;dropping-particle&quot;:&quot;&quot;,&quot;non-dropping-particle&quot;:&quot;&quot;},{&quot;family&quot;:&quot;Pelen&quot;,&quot;given&quot;:&quot;Odile&quot;,&quot;parse-names&quot;:false,&quot;dropping-particle&quot;:&quot;&quot;,&quot;non-dropping-particle&quot;:&quot;&quot;},{&quot;family&quot;:&quot;Balthazard&quot;,&quot;given&quot;:&quot;Anne‐Laure&quot;,&quot;parse-names&quot;:false,&quot;dropping-particle&quot;:&quot;&quot;,&quot;non-dropping-particle&quot;:&quot;&quot;},{&quot;family&quot;:&quot;Delafosse&quot;,&quot;given&quot;:&quot;Patricia&quot;,&quot;parse-names&quot;:false,&quot;dropping-particle&quot;:&quot;&quot;,&quot;non-dropping-particle&quot;:&quot;&quot;},{&quot;family&quot;:&quot;Mitton&quot;,&quot;given&quot;:&quot;Nicolas&quot;,&quot;parse-names&quot;:false,&quot;dropping-particle&quot;:&quot;&quot;,&quot;non-dropping-particle&quot;:&quot;&quot;},{&quot;family&quot;:&quot;Colonna&quot;,&quot;given&quot;:&quot;Marc&quot;,&quot;parse-names&quot;:false,&quot;dropping-particle&quot;:&quot;&quot;,&quot;non-dropping-particle&quot;:&quot;&quot;}],&quot;container-title&quot;:&quot;American Journal of Industrial Medicine&quot;,&quot;container-title-short&quot;:&quot;Am J Ind Med&quot;,&quot;DOI&quot;:&quot;10.1002/ajim.22069&quot;,&quot;ISSN&quot;:&quot;0271-3586&quot;,&quot;issued&quot;:{&quot;date-parts&quot;:[[2012,9,12]]},&quot;page&quot;:&quot;756-767&quot;,&quot;issue&quot;:&quot;9&quot;,&quot;volume&quot;:&quot;55&quot;},&quot;isTemporary&quot;:false},{&quot;id&quot;:&quot;bcf39d51-b339-3af9-9fc9-f5e9832d47df&quot;,&quot;itemData&quot;:{&quot;type&quot;:&quot;article-journal&quot;,&quot;id&quot;:&quot;bcf39d51-b339-3af9-9fc9-f5e9832d47df&quot;,&quot;title&quot;:&quot;[Cancer incidence among petrochemical workers in the Porto Torres industrial area, 1990-2006].&quot;,&quot;author&quot;:[{&quot;family&quot;:&quot;Budroni&quot;,&quot;given&quot;:&quot;M&quot;,&quot;parse-names&quot;:false,&quot;dropping-particle&quot;:&quot;&quot;,&quot;non-dropping-particle&quot;:&quot;&quot;},{&quot;family&quot;:&quot;Sechi&quot;,&quot;given&quot;:&quot;Ornella&quot;,&quot;parse-names&quot;:false,&quot;dropping-particle&quot;:&quot;&quot;,&quot;non-dropping-particle&quot;:&quot;&quot;},{&quot;family&quot;:&quot;Cesaraccio&quot;,&quot;given&quot;:&quot;Rosaria&quot;,&quot;parse-names&quot;:false,&quot;dropping-particle&quot;:&quot;&quot;,&quot;non-dropping-particle&quot;:&quot;&quot;},{&quot;family&quot;:&quot;Pirino&quot;,&quot;given&quot;:&quot;Daniela&quot;,&quot;parse-names&quot;:false,&quot;dropping-particle&quot;:&quot;&quot;,&quot;non-dropping-particle&quot;:&quot;&quot;},{&quot;family&quot;:&quot;Fadda&quot;,&quot;given&quot;:&quot;Alessandra&quot;,&quot;parse-names&quot;:false,&quot;dropping-particle&quot;:&quot;&quot;,&quot;non-dropping-particle&quot;:&quot;&quot;},{&quot;family&quot;:&quot;Grottin&quot;,&quot;given&quot;:&quot;S&quot;,&quot;parse-names&quot;:false,&quot;dropping-particle&quot;:&quot;&quot;,&quot;non-dropping-particle&quot;:&quot;&quot;},{&quot;family&quot;:&quot;Flore&quot;,&quot;given&quot;:&quot;Maria Valeria&quot;,&quot;parse-names&quot;:false,&quot;dropping-particle&quot;:&quot;&quot;,&quot;non-dropping-particle&quot;:&quot;&quot;},{&quot;family&quot;:&quot;Sale&quot;,&quot;given&quot;:&quot;P&quot;,&quot;parse-names&quot;:false,&quot;dropping-particle&quot;:&quot;&quot;,&quot;non-dropping-particle&quot;:&quot;&quot;},{&quot;family&quot;:&quot;Satta&quot;,&quot;given&quot;:&quot;Giannina&quot;,&quot;parse-names&quot;:false,&quot;dropping-particle&quot;:&quot;&quot;,&quot;non-dropping-particle&quot;:&quot;&quot;},{&quot;family&quot;:&quot;Cossu&quot;,&quot;given&quot;:&quot;A&quot;,&quot;parse-names&quot;:false,&quot;dropping-particle&quot;:&quot;&quot;,&quot;non-dropping-particle&quot;:&quot;&quot;},{&quot;family&quot;:&quot;Tanda&quot;,&quot;given&quot;:&quot;F&quot;,&quot;parse-names&quot;:false,&quot;dropping-particle&quot;:&quot;&quot;,&quot;non-dropping-particle&quot;:&quot;&quot;},{&quot;family&quot;:&quot;Cocco&quot;,&quot;given&quot;:&quot;P L&quot;,&quot;parse-names&quot;:false,&quot;dropping-particle&quot;:&quot;&quot;,&quot;non-dropping-particle&quot;:&quot;&quot;}],&quot;container-title&quot;:&quot;La Medicina del lavoro&quot;,&quot;container-title-short&quot;:&quot;Med Lav&quot;,&quot;ISSN&quot;:&quot;0025-7818&quot;,&quot;PMID&quot;:&quot;20812660&quot;,&quot;issued&quot;:{&quot;date-parts&quot;:[[2010]]},&quot;page&quot;:&quot;189-98&quot;,&quot;abstract&quot;:&quot;BACKGROUND Various epidemiological studies explored cancer mortality and incidence among petrochemical workers. We followed up cancer incidence in a cohort of 5350 male petrochemical workers in the industrial area of Porto Torres (Sardinia, Italy). MATERIAL AND METHODS The follow-up covered the period from 01/01/1990, when completeness of the cohort was certain and reference rates by the local Cancer Registry became available, up to 31/12/2006. Cohort members were subjects employed for six months or more in one of the chemical plants of the industrial area, alive as at 01/01/1990. Overall, a total of 81,392 person-years at risk were accumulated. The standardized incidence ratio (sir), as the ratio of observed to expected events, and its 95% confidence interval (CI) were calculated for all cancers and selected cancer sites, in the total cohort and in sub-cohorts of workers in plants where exposure to chemical agents evaluated in the IARC Monographs might have occurred. RESULTS An increase in risk for all cancers was observed in the total cohort (596 cases; sir = 1.09; 95% CI 1.00-1.18), and it was highest for non-Hodgkin lymphoma (NHL, 26 cases: sir = 1.78; 95% CI 1.22-2.62). Risk for haemolymphatic cancer was highest in the sub-cohort of workers employed for 10 years or more, with a latency period of 20 years or longer, and among those employed in the manufacture and polymerization of vinyl chloride (VCM; all cancers, 51 cases: sir = 1.43; 95% CI 1.08-1.88; NHL, 4 cases: sir=4.06; 95% CI 1.64-10.0). Risk of haemolymphatic cancer was not significantly elevated in the sub-cohort potentially exposed to benzene. An excess risk of bladder cancer (RR = 1.46; 95% CI 1.09-1.96), but not of pleural cancer, was observed in the sub-cohort potentially exposed to asbestos. No significant increase in cancer risk was observed among workers potentially exposed to acrylonitrile, butadiene, or styrene. CONCLUSIONS Our follow-up study of petrochemical workers showed an increase in risk for all cancers, and particularly NHL, apparently concentrated among workers potentially exposed to VCM&quot;,&quot;issue&quot;:&quot;3&quot;,&quot;volume&quot;:&quot;101&quot;},&quot;isTemporary&quot;:false},{&quot;id&quot;:&quot;3366139e-fce5-3e38-ae24-2e7b2fe0ad46&quot;,&quot;itemData&quot;:{&quot;type&quot;:&quot;article-journal&quot;,&quot;id&quot;:&quot;3366139e-fce5-3e38-ae24-2e7b2fe0ad46&quot;,&quot;title&quot;:&quot;Occupational exposure to solvents and risk of head and neck cancer in women: a population-based case-control study in France&quot;,&quot;author&quot;:[{&quot;family&quot;:&quot;Carton&quot;,&quot;given&quot;:&quot;Matthieu&quot;,&quot;parse-names&quot;:false,&quot;dropping-particle&quot;:&quot;&quot;,&quot;non-dropping-particle&quot;:&quot;&quot;},{&quot;family&quot;:&quot;Barul&quot;,&quot;given&quot;:&quot;Christine&quot;,&quot;parse-names&quot;:false,&quot;dropping-particle&quot;:&quot;&quot;,&quot;non-dropping-particle&quot;:&quot;&quot;},{&quot;family&quot;:&quot;Menvielle&quot;,&quot;given&quot;:&quot;Gwenn&quot;,&quot;parse-names&quot;:false,&quot;dropping-particle&quot;:&quot;&quot;,&quot;non-dropping-particle&quot;:&quot;&quot;},{&quot;family&quot;:&quot;Cyr&quot;,&quot;given&quot;:&quot;Diane&quot;,&quot;parse-names&quot;:false,&quot;dropping-particle&quot;:&quot;&quot;,&quot;non-dropping-particle&quot;:&quot;&quot;},{&quot;family&quot;:&quot;Sanchez&quot;,&quot;given&quot;:&quot;Marie&quot;,&quot;parse-names&quot;:false,&quot;dropping-particle&quot;:&quot;&quot;,&quot;non-dropping-particle&quot;:&quot;&quot;},{&quot;family&quot;:&quot;Pilorget&quot;,&quot;given&quot;:&quot;Corinne&quot;,&quot;parse-names&quot;:false,&quot;dropping-particle&quot;:&quot;&quot;,&quot;non-dropping-particle&quot;:&quot;&quot;},{&quot;family&quot;:&quot;Trétarre&quot;,&quot;given&quot;:&quot;Brigitte&quot;,&quot;parse-names&quot;:false,&quot;dropping-particle&quot;:&quot;&quot;,&quot;non-dropping-particle&quot;:&quot;&quot;},{&quot;family&quot;:&quot;Stücker&quot;,&quot;given&quot;:&quot;Isabelle&quot;,&quot;parse-names&quot;:false,&quot;dropping-particle&quot;:&quot;&quot;,&quot;non-dropping-particle&quot;:&quot;&quot;},{&quot;family&quot;:&quot;Luce&quot;,&quot;given&quot;:&quot;Danièle&quot;,&quot;parse-names&quot;:false,&quot;dropping-particle&quot;:&quot;&quot;,&quot;non-dropping-particle&quot;:&quot;&quot;}],&quot;container-title&quot;:&quot;Open&quot;,&quot;DOI&quot;:&quot;10.1136/bmjopen-2016&quot;,&quot;URL&quot;:&quot;http://dx.doi.org/&quot;,&quot;issued&quot;:{&quot;date-parts&quot;:[[2017]]},&quot;page&quot;:&quot;12833&quot;,&quot;abstract&quot;:&quot;Objective: Our objective was to investigate the association between head and neck cancer and occupational exposure to chlorinated, oxygenated and petroleum solvents in women. Methods: Investigation of occupational and environmental CAuses of REspiratory cancers (ICARE), a French population-based case-control study, included 296 squamous cell carcinomas of the head and neck (HNSCC) in women and 775 female controls. Lifelong occupational history was collected. Job-exposure matrices allowed to assess exposure to 5 chlorinated solvents (carbon tetrachloride; chloroform; methylene chloride; perchloroethylene; trichloroethylene), 5 petroleum solvents (benzene; special petroleum product; gasoline; white spirits and other light aromatic mixtures; diesel, fuels and kerosene) and 5 oxygenated solvents (alcohols; ketones and esters; ethylene glycol; diethyl ether; tetrahydrofuran). OR and 95% CIs, adjusted for smoking, alcohol drinking, age and geographical area, were estimated with logistic models.&quot;,&quot;volume&quot;:&quot;7&quot;,&quot;container-title-short&quot;:&quot;&quot;},&quot;isTemporary&quot;:false},{&quot;id&quot;:&quot;08413d9d-5840-3c9c-b067-e6904acfef87&quot;,&quot;itemData&quot;:{&quot;type&quot;:&quot;report&quot;,&quot;id&quot;:&quot;08413d9d-5840-3c9c-b067-e6904acfef87&quot;,&quot;title&quot;:&quot;An updated cohort mortality study of workers at a northeastern United States petroleum refinery&quot;,&quot;author&quot;:[{&quot;family&quot;:&quot;Collingwood&quot;,&quot;given&quot;:&quot;Kim W&quot;,&quot;parse-names&quot;:false,&quot;dropping-particle&quot;:&quot;&quot;,&quot;non-dropping-particle&quot;:&quot;&quot;},{&quot;family&quot;:&quot;Raabe&quot;,&quot;given&quot;:&quot;Gerhard K&quot;,&quot;parse-names&quot;:false,&quot;dropping-particle&quot;:&quot;&quot;,&quot;non-dropping-particle&quot;:&quot;&quot;},{&quot;family&quot;:&quot;Wong&quot;,&quot;given&quot;:&quot;Otto&quot;,&quot;parse-names&quot;:false,&quot;dropping-particle&quot;:&quot;&quot;,&quot;non-dropping-particle&quot;:&quot;&quot;}],&quot;container-title&quot;:&quot;Int Arch Occup Environ Health&quot;,&quot;issued&quot;:{&quot;date-parts&quot;:[[1996]]},&quot;number-of-pages&quot;:&quot;277-288&quot;,&quot;abstract&quot;:&quot;An update of a cohort study of 4855 employees at a Paulsboro, New Jersey refinery was conducted to further examine mortality patterns The earlier study investigated refinery workers employed for a minimum of 1 year between 1 January 1946 and 1 January 1979 The vital status of these workers was ascertained through 1979 The update extended enrollment in the study and vital status follow-up for an additional 8 years (1980-1987) As in the previous study, mortality from all causes lstandardized mortality ratio (SMR) = 87 ; 95 % confidence interval (95 % CI): 83-91 l was significantly lower than expected compared with the general population Total cancer mortality was also lower than expected (SMR = 96 ; 95 % CI: 86-106) A borderline significant mortality increase in prostatic cancer was found (SMR = 144 ; 95 % CI: 106-190) This increase was similar to the nonsignifi-cant increase reported in the original study (SMR = 135 ; 95 % CI: 90-196) The excess was of comparable magnitude among white males and nonwhite males, although it was not significant for the latter. Detailed analysis indicated that the prostatic cancer was not likely to be related to employment at the refinery Mortality from lymphatic and hematopoietic cancers was similar to the expected mortality Mortality from overall leukemia was as expected and detailed analyses by specific cell type showed no increase An increase in mortality occurred from non-Hodgkin's The work for this study was performed at lymphoma among male workers (SMR = 132 ; 95 % CI: 74-217) The increase was not statistically significant and unlikely to be associated with refinery employment Mortality from multiple myeloma among male employees was lower than expected (SMR = 74 ; 95 % CI: 20-190) Mortality from asbestos-related diseases (pulmonary fibrosis, lung cancer, malignant me-sothelioma) was also lower than expected among male workers No cause-specific mortality was found to be associated with duration of employment at the refinery, including several causes which have been reported to be elevated in previous studies The findings of this updated study indicate, as in the previous report, the generally favorable mortality experience of Paulsboro refinery workers.&quot;,&quot;volume&quot;:&quot;68&quot;,&quot;container-title-short&quot;:&quot;&quot;},&quot;isTemporary&quot;:false},{&quot;id&quot;:&quot;d6e0a07f-7d3e-3ae9-b234-28a88fcfe710&quot;,&quot;itemData&quot;:{&quot;type&quot;:&quot;article-journal&quot;,&quot;id&quot;:&quot;d6e0a07f-7d3e-3ae9-b234-28a88fcfe710&quot;,&quot;title&quot;:&quot;Lymphatic and Hematopoietic Cancers Among Benzene-Exposed Workers&quot;,&quot;author&quot;:[{&quot;family&quot;:&quot;Collins&quot;,&quot;given&quot;:&quot;James J.&quot;,&quot;parse-names&quot;:false,&quot;dropping-particle&quot;:&quot;&quot;,&quot;non-dropping-particle&quot;:&quot;&quot;},{&quot;family&quot;:&quot;Anteau&quot;,&quot;given&quot;:&quot;Steven E.&quot;,&quot;parse-names&quot;:false,&quot;dropping-particle&quot;:&quot;&quot;,&quot;non-dropping-particle&quot;:&quot;&quot;},{&quot;family&quot;:&quot;Swaen&quot;,&quot;given&quot;:&quot;Gerard M.H.&quot;,&quot;parse-names&quot;:false,&quot;dropping-particle&quot;:&quot;&quot;,&quot;non-dropping-particle&quot;:&quot;&quot;},{&quot;family&quot;:&quot;Bodner&quot;,&quot;given&quot;:&quot;Kenneth M.&quot;,&quot;parse-names&quot;:false,&quot;dropping-particle&quot;:&quot;&quot;,&quot;non-dropping-particle&quot;:&quot;&quot;},{&quot;family&quot;:&quot;Bodnar&quot;,&quot;given&quot;:&quot;Catherine M.&quot;,&quot;parse-names&quot;:false,&quot;dropping-particle&quot;:&quot;&quot;,&quot;non-dropping-particle&quot;:&quot;&quot;}],&quot;container-title&quot;:&quot;Journal of Occupational and Environmental Medicine&quot;,&quot;container-title-short&quot;:&quot;J Occup Environ Med&quot;,&quot;DOI&quot;:&quot;10.1097/JOM.0000000000000324&quot;,&quot;ISSN&quot;:&quot;15365948&quot;,&quot;PMID&quot;:&quot;25654516&quot;,&quot;issued&quot;:{&quot;date-parts&quot;:[[2015,2,13]]},&quot;page&quot;:&quot;159-163&quot;,&quot;abstract&quot;:&quot;OBJECTIVE: High benzene exposure is related to acute nonlymphocytic leukemia. Recently, myelodysplastic syndrome has been observed at low benzene exposure levels. METHODS: We updated a mortality study of workers with benzene exposure examining acute nonlymphocytic leukemia and myelodysplastic syndrome. We calculated standardized mortality ratios with 95% confidence intervals and examined latency and trends for cumulative exposure levels. RESULTS: All leukemias (standardized mortality ratio = 1.21; 95% confidence interval = 0.74 to 1.97) and acute non-lymphocytic leukemia (standardized mortality ratio = 1.04; 95% confidence interval = 0.34 to 2.44) were at expected levels. We observed one death from myelodysplastic syndrome (standardized mortality ratio = 6.48; 95% confidence interval = 0.17 to 38.15). We observed no trend for cumulative exposure levels. CONCLUSIONS: Our results for all leukemias are consistent with a small increase in risk observed in the lower-exposed subgroups of the Pliofilm study; however, our results are also consistent with no increased risk especially for acute nonlymphocytic leukemia.&quot;,&quot;publisher&quot;:&quot;Lippincott Williams and Wilkins&quot;,&quot;issue&quot;:&quot;2&quot;,&quot;volume&quot;:&quot;57&quot;},&quot;isTemporary&quot;:false},{&quot;id&quot;:&quot;55990b40-b03c-35ee-a365-58926e4ce9d6&quot;,&quot;itemData&quot;:{&quot;type&quot;:&quot;report&quot;,&quot;id&quot;:&quot;55990b40-b03c-35ee-a365-58926e4ce9d6&quot;,&quot;title&quot;:&quot;Mortality Study in an Italian Oil Refinery: Extension of the Follow-Up&quot;,&quot;author&quot;:[{&quot;family&quot;:&quot;Consonni&quot;,&quot;given&quot;:&quot;Dario&quot;,&quot;parse-names&quot;:false,&quot;dropping-particle&quot;:&quot;&quot;,&quot;non-dropping-particle&quot;:&quot;&quot;},{&quot;family&quot;:&quot;Pesatori&quot;,&quot;given&quot;:&quot;Angela Cecilia&quot;,&quot;parse-names&quot;:false,&quot;dropping-particle&quot;:&quot;&quot;,&quot;non-dropping-particle&quot;:&quot;&quot;},{&quot;family&quot;:&quot;Tironi&quot;,&quot;given&quot;:&quot;Adriana&quot;,&quot;parse-names&quot;:false,&quot;dropping-particle&quot;:&quot;&quot;,&quot;non-dropping-particle&quot;:&quot;&quot;},{&quot;family&quot;:&quot;Bernucci&quot;,&quot;given&quot;:&quot;Ilaria&quot;,&quot;parse-names&quot;:false,&quot;dropping-particle&quot;:&quot;&quot;,&quot;non-dropping-particle&quot;:&quot;&quot;},{&quot;family&quot;:&quot;Zocchetti&quot;,&quot;given&quot;:&quot;Carlo&quot;,&quot;parse-names&quot;:false,&quot;dropping-particle&quot;:&quot;&quot;,&quot;non-dropping-particle&quot;:&quot;&quot;},{&quot;family&quot;:&quot;Bertazzi&quot;,&quot;given&quot;:&quot;Pier Alberto&quot;,&quot;parse-names&quot;:false,&quot;dropping-particle&quot;:&quot;&quot;,&quot;non-dropping-particle&quot;:&quot;&quot;}],&quot;container-title&quot;:&quot;J. Ind. Med&quot;,&quot;issued&quot;:{&quot;date-parts&quot;:[[1999]]},&quot;number-of-pages&quot;:&quot;287-294&quot;,&quot;abstract&quot;:&quot;This article present the results of the extension of the follow-up of a cohort of workers employed in an Italian oil refinery. 1,583 workers employed in 1949-1982 in a northern Italy oil refinery plant were followed-up for mortality as of May 31, 1991. Environmental measurements documented potential exposure to benzene. Standardized mortality ratios (SMR) and their 95% confidence intervals (95% CI) were calculated using as references national (1949-1968) and regional mortality rates (1969-1991). Elevated mortality from lymphoma (seven deaths, SMR 190, 95% CI 76-391) and leukemia (eight deaths, SMR 225, 95% CI 97-443) was observed. No consistent trends by length of employment or time since first exposure were apparent. Nonetheless, the excess risk was particularly and significantly increased among workers with 15 or more years of employment, and 30 or more years since first employment. The findings of elevated mortality from leukemia and lymphoma are in agreement with those of other oil refinery studies. Chance, confounding, or other biases might have played a marginal, if any, role in determining the results. Exposure to benzene is a biologically plausible explanation. Am.&quot;,&quot;volume&quot;:&quot;35&quot;,&quot;container-title-short&quot;:&quot;&quot;},&quot;isTemporary&quot;:false},{&quot;id&quot;:&quot;80f65e9e-b9a7-3a8f-af22-228b363f80ac&quot;,&quot;itemData&quot;:{&quot;type&quot;:&quot;article-journal&quot;,&quot;id&quot;:&quot;80f65e9e-b9a7-3a8f-af22-228b363f80ac&quot;,&quot;title&quot;:&quot;Cancer mortality among shoe manufacturing workers: An analysis of two cohorts&quot;,&quot;author&quot;:[{&quot;family&quot;:&quot;Fu&quot;,&quot;given&quot;:&quot;Hua&quot;,&quot;parse-names&quot;:false,&quot;dropping-particle&quot;:&quot;&quot;,&quot;non-dropping-particle&quot;:&quot;&quot;},{&quot;family&quot;:&quot;Demers&quot;,&quot;given&quot;:&quot;Paul A.&quot;,&quot;parse-names&quot;:false,&quot;dropping-particle&quot;:&quot;&quot;,&quot;non-dropping-particle&quot;:&quot;&quot;},{&quot;family&quot;:&quot;Seniori Costantini&quot;,&quot;given&quot;:&quot;Adele&quot;,&quot;parse-names&quot;:false,&quot;dropping-particle&quot;:&quot;&quot;,&quot;non-dropping-particle&quot;:&quot;&quot;},{&quot;family&quot;:&quot;Winter&quot;,&quot;given&quot;:&quot;Paul&quot;,&quot;parse-names&quot;:false,&quot;dropping-particle&quot;:&quot;&quot;,&quot;non-dropping-particle&quot;:&quot;&quot;},{&quot;family&quot;:&quot;Colin&quot;,&quot;given&quot;:&quot;Didier&quot;,&quot;parse-names&quot;:false,&quot;dropping-particle&quot;:&quot;&quot;,&quot;non-dropping-particle&quot;:&quot;&quot;},{&quot;family&quot;:&quot;Kogevinas&quot;,&quot;given&quot;:&quot;Manolis&quot;,&quot;parse-names&quot;:false,&quot;dropping-particle&quot;:&quot;&quot;,&quot;non-dropping-particle&quot;:&quot;&quot;},{&quot;family&quot;:&quot;Boffetta&quot;,&quot;given&quot;:&quot;Paolo&quot;,&quot;parse-names&quot;:false,&quot;dropping-particle&quot;:&quot;&quot;,&quot;non-dropping-particle&quot;:&quot;&quot;}],&quot;container-title&quot;:&quot;Occupational and Environmental Medicine&quot;,&quot;container-title-short&quot;:&quot;Occup Environ Med&quot;,&quot;DOI&quot;:&quot;10.1136/oem.53.6.394&quot;,&quot;ISSN&quot;:&quot;13510711&quot;,&quot;PMID&quot;:&quot;8758034&quot;,&quot;issued&quot;:{&quot;date-parts&quot;:[[1996]]},&quot;page&quot;:&quot;394-398&quot;,&quot;abstract&quot;:&quot;Objectives - To examine the cancer risk of shoe manufacturing workers and evaluate whether the risk was associated with exposure to leather dust and solvents. Method - Data from two historical cohort studies of shoe workers were expanded and analysed in parallel. A total of 4215 shoemakers from England contributing 103 726 person-years at risk and 2008 shoemakers from Florence, Italy, contributing 54 395 person-years at risk were included in the analysis. Exposure to leather dusts and solvents from glues was evaluated on the basis of job title information. Standardised mortality ratios (SMR) were calculated as ratios of observed deaths (Obs) over expected derived from national mortalities. Results - Overall mortality was lower than expected in both cohorts (English cohort: Obs 3314, SMR 81, 95% confidence interval (95% CI) 78-84; Florence cohort: Obs 333, SMR 87, 95% CI 78-97). An increased risk of nasal cancer was found (English cohort: Obs 12, SMR 741; Florence cohort: Obs 1, SMR 909). 10 of the 13 cases occurred among English workers employed in the manufacture of welted boots (SMR 926, 95% CI 444-1703), a sector of the industry thought to have had the highest exposure to leather dust. Mortality from leukaemia was not increased in the English cohort (Obs 16, SMR 89), but was increased in the Florence cohort (Obs 8, SMR 214, 95% CI 92- 421); and the highest risk was found among shoe workers in Florence who were first exposed between 1950 and 1959 when exposure to benzene was substantial (Obs 3, SMR 536, 95% CI 111-1566). Some evidence for an excess risk of stomach, bladder, and kidney cancer, as well as multiple myeloma and non- Hodgkin's lymphoma was also found in the Florence cohort only among workers employed in jobs with the highest exposure to solvents. Conclusions - These findings confirm the associations between exposure to leather dust and nasal cancer and between exposure to benzene and leukaemia in the shoe manufacturing industry and suggest that the risk of other cancers may be increased among workers exposed to solvents or glues.&quot;,&quot;publisher&quot;:&quot;BMJ Publishing Group&quot;,&quot;issue&quot;:&quot;6&quot;,&quot;volume&quot;:&quot;53&quot;},&quot;isTemporary&quot;:false},{&quot;id&quot;:&quot;f758ef9e-31f9-3caf-a6c5-4b538965d8d6&quot;,&quot;itemData&quot;:{&quot;type&quot;:&quot;report&quot;,&quot;id&quot;:&quot;f758ef9e-31f9-3caf-a6c5-4b538965d8d6&quot;,&quot;title&quot;:&quot;A case-control study of cancer mortality at a transformer-assembly facility&quot;,&quot;author&quot;:[{&quot;family&quot;:&quot;Greenland&quot;,&quot;given&quot;:&quot;Sander&quot;,&quot;parse-names&quot;:false,&quot;dropping-particle&quot;:&quot;&quot;,&quot;non-dropping-particle&quot;:&quot;&quot;},{&quot;family&quot;:&quot;Salvan&quot;,&quot;given&quot;:&quot;Alberto&quot;,&quot;parse-names&quot;:false,&quot;dropping-particle&quot;:&quot;&quot;,&quot;non-dropping-particle&quot;:&quot;&quot;},{&quot;family&quot;:&quot;David&quot;,&quot;given&quot;:&quot;·&quot;,&quot;parse-names&quot;:false,&quot;dropping-particle&quot;:&quot;&quot;,&quot;non-dropping-particle&quot;:&quot;&quot;},{&quot;family&quot;:&quot;Wegman&quot;,&quot;given&quot;:&quot;H&quot;,&quot;parse-names&quot;:false,&quot;dropping-particle&quot;:&quot;&quot;,&quot;non-dropping-particle&quot;:&quot;&quot;},{&quot;family&quot;:&quot;Hallock&quot;,&quot;given&quot;:&quot;Marilyn F&quot;,&quot;parse-names&quot;:false,&quot;dropping-particle&quot;:&quot;&quot;,&quot;non-dropping-particle&quot;:&quot;&quot;},{&quot;family&quot;:&quot;Thomas&quot;,&quot;given&quot;:&quot;·&quot;,&quot;parse-names&quot;:false,&quot;dropping-particle&quot;:&quot;&quot;,&quot;non-dropping-particle&quot;:&quot;&quot;},{&quot;family&quot;:&quot;Smith&quot;,&quot;given&quot;:&quot;J&quot;,&quot;parse-names&quot;:false,&quot;dropping-particle&quot;:&quot;&quot;,&quot;non-dropping-particle&quot;:&quot;&quot;},{&quot;family&quot;:&quot;Greenland&quot;,&quot;given&quot;:&quot;S&quot;,&quot;parse-names&quot;:false,&quot;dropping-particle&quot;:&quot;&quot;,&quot;non-dropping-particle&quot;:&quot;&quot;},{&quot;family&quot;:&quot;Salvan&quot;,&quot;given&quot;:&quot;A&quot;,&quot;parse-names&quot;:false,&quot;dropping-particle&quot;:&quot;&quot;,&quot;non-dropping-particle&quot;:&quot;&quot;},{&quot;family&quot;:&quot;Wegman&quot;,&quot;given&quot;:&quot;D H&quot;,&quot;parse-names&quot;:false,&quot;dropping-particle&quot;:&quot;&quot;,&quot;non-dropping-particle&quot;:&quot;&quot;},{&quot;family&quot;:&quot;Hallock&quot;,&quot;given&quot;:&quot;M F&quot;,&quot;parse-names&quot;:false,&quot;dropping-particle&quot;:&quot;&quot;,&quot;non-dropping-particle&quot;:&quot;&quot;}],&quot;container-title&quot;:&quot;Int Arch Occup Environ Health&quot;,&quot;issued&quot;:{&quot;date-parts&quot;:[[1994]]},&quot;number-of-pages&quot;:&quot;49-54&quot;,&quot;abstract&quot;:&quot;To address earlier reports of excess cancer mortality associated with employment at a large transformer manufacturing plant, each plant operation was rated for seven exposures: Pyranol (a mixture of poly-chlorinated biphenyls and trichlorobenzene), trichloroeth-ylene, benzene, mixed solvents, asbestos, synthetic resins, and machining fluids Site-specific cancer deaths among active or retired employees were cases; controls were selected from deaths (primarily cardiovascular deaths) presumed to be unassociated with any of the study exposures. Using job records, we then computed person-years of exposure for each subject All subjects were white males. The only unequivocal association was that of resin systems with lung cancer (odds ratio = 2 2 at 16 6 years of exposure, P = 0 001, in a multiple logistic regression including asbestos, age, year of death, and year of hire). Certain other odds ratios appeared larger, but no other association was so robust and remained as distinct after considering the multiplicity of comparisons Study power was very limited for most associations, and several biases may have affected our results Nevertheless, further investigation of synthetic resin systems of the type used in the study plant appears warranted.&quot;,&quot;volume&quot;:&quot;66&quot;,&quot;container-title-short&quot;:&quot;&quot;},&quot;isTemporary&quot;:false},{&quot;id&quot;:&quot;01e36813-bdea-3907-a0a7-d41e3161d4da&quot;,&quot;itemData&quot;:{&quot;type&quot;:&quot;report&quot;,&quot;id&quot;:&quot;01e36813-bdea-3907-a0a7-d41e3161d4da&quot;,&quot;title&quot;:&quot;Mortality and Cancer Incidence in the Perfumery and Flavour Industry of Geneva&quot;,&quot;author&quot;:[{&quot;family&quot;:&quot;Guberan&quot;,&quot;given&quot;:&quot;E&quot;,&quot;parse-names&quot;:false,&quot;dropping-particle&quot;:&quot;&quot;,&quot;non-dropping-particle&quot;:&quot;&quot;},{&quot;family&quot;:&quot;Raymond&quot;,&quot;given&quot;:&quot;L&quot;,&quot;parse-names&quot;:false,&quot;dropping-particle&quot;:&quot;&quot;,&quot;non-dropping-particle&quot;:&quot;&quot;}],&quot;container-title&quot;:&quot;Journal of Industrial Medicine&quot;,&quot;issued&quot;:{&quot;date-parts&quot;:[[1985]]},&quot;number-of-pages&quot;:&quot;240-245&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quot;,&quot;issue&quot;:&quot;4&quot;,&quot;volume&quot;:&quot;42&quot;,&quot;container-title-short&quot;:&quot;&quot;},&quot;isTemporary&quot;:false},{&quot;id&quot;:&quot;a1811af8-1ffa-390e-8757-e2aa4a0a4651&quot;,&quot;itemData&quot;:{&quot;type&quot;:&quot;article-journal&quot;,&quot;id&quot;:&quot;a1811af8-1ffa-390e-8757-e2aa4a0a4651&quot;,&quot;title&quot;:&quot;Update of mortality and cancer incidence in the Australian petroleum industry cohort&quot;,&quot;author&quot;:[{&quot;family&quot;:&quot;Gun&quot;,&quot;given&quot;:&quot;R. T.&quot;,&quot;parse-names&quot;:false,&quot;dropping-particle&quot;:&quot;&quot;,&quot;non-dropping-particle&quot;:&quot;&quot;},{&quot;family&quot;:&quot;Pratt&quot;,&quot;given&quot;:&quot;N.&quot;,&quot;parse-names&quot;:false,&quot;dropping-particle&quot;:&quot;&quot;,&quot;non-dropping-particle&quot;:&quot;&quot;},{&quot;family&quot;:&quot;Ryan&quot;,&quot;given&quot;:&quot;P.&quot;,&quot;parse-names&quot;:false,&quot;dropping-particle&quot;:&quot;&quot;,&quot;non-dropping-particle&quot;:&quot;&quot;},{&quot;family&quot;:&quot;Roder&quot;,&quot;given&quot;:&quot;D.&quot;,&quot;parse-names&quot;:false,&quot;dropping-particle&quot;:&quot;&quot;,&quot;non-dropping-particle&quot;:&quot;&quot;}],&quot;container-title&quot;:&quot;Occupational and Environmental Medicine&quot;,&quot;container-title-short&quot;:&quot;Occup Environ Med&quot;,&quot;DOI&quot;:&quot;10.1136/oem.2005.023796&quot;,&quot;ISSN&quot;:&quot;13510711&quot;,&quot;PMID&quot;:&quot;16698808&quot;,&quot;issued&quot;:{&quot;date-parts&quot;:[[2006,7]]},&quot;page&quot;:&quot;476-481&quot;,&quot;abstract&quot;:&quot;Objectives: To update the analysis of the cohort mortality and cancer incidence study of employees in the Australian petroleum industry. Methods: Employees of Australian Institute of Petroleum member companies were enrolled in the cohort in four industry-wide surveys between 1981 and 1999. Mortality of 16 547 males and 1356 females was determined up to 31 December 2001 and cancer incidence to 31 December 2000. Cause specific mortality and cancer incidence were compared with those of the Australian population by means of standardised mortality ratios (SMRs) and standardised incidence ratios (SIRs). Associations between increased incidence of specific cancers and employment in the petroleum industry were tested by trends according to period of first employment, duration of employment, latency, and hydrocarbon exposure, adjusting for personal smoking history where appropriate. Results: There was a significant elevation of the incidence of mesothelioma (SIR 1.77, 95% CI 1.05 to 2.79), melanoma (SIR 1.37, 95% CI 1.19 to 1.58), and prostate cancer (SIR 1.18, 95% CI 1.04 to 1.34). The SIRs of all leukaemias and of acute non-lymphocytic leukaemia (ANLL) were not significantly different from unity, but all 11 ANLL cases were clustered in the middle to high hydrocarbon exposure categories. Tanker drivers had a significantly elevated incidence of kidney cancer (12 cases v 5.84 expected, SIR 2.05, 95% CI 1.06 to 3.59). Lung cancer incidence was significantly reduced (SIR 0.69, 95% CI 0.57 to 0.83) Conclusions: Most cases of mesothelioma are probably related to past exposure to asbestos in refineries. No occupational cause has been identified for the excess of melanoma, or prostatic or bladder cancer. The possibility of a causal relationship between cancer of the kidney and hydrocarbon exposure warrants further study. It is uncertain whether benzene exposures, particularly past levels of exposure, have been high enough to cause ANLL.&quot;,&quot;issue&quot;:&quot;7&quot;,&quot;volume&quot;:&quot;63&quot;},&quot;isTemporary&quot;:false},{&quot;id&quot;:&quot;57c5b329-31fd-347c-9990-78881e61578f&quot;,&quot;itemData&quot;:{&quot;type&quot;:&quot;article-journal&quot;,&quot;id&quot;:&quot;57c5b329-31fd-347c-9990-78881e61578f&quot;,&quot;title&quot;:&quot;Cancer incidence in female laboratory employees: Extended follow-up of a Swedish cohort study&quot;,&quot;author&quot;:[{&quot;family&quot;:&quot;Gustavsson&quot;,&quot;given&quot;:&quot;Per&quot;,&quot;parse-names&quot;:false,&quot;dropping-particle&quot;:&quot;&quot;,&quot;non-dropping-particle&quot;:&quot;&quot;},{&quot;family&quot;:&quot;Andersson&quot;,&quot;given&quot;:&quot;Tomas&quot;,&quot;parse-names&quot;:false,&quot;dropping-particle&quot;:&quot;&quot;,&quot;non-dropping-particle&quot;:&quot;&quot;},{&quot;family&quot;:&quot;Gustavsson&quot;,&quot;given&quot;:&quot;Annika&quot;,&quot;parse-names&quot;:false,&quot;dropping-particle&quot;:&quot;&quot;,&quot;non-dropping-particle&quot;:&quot;&quot;},{&quot;family&quot;:&quot;Reuterwall&quot;,&quot;given&quot;:&quot;Christina&quot;,&quot;parse-names&quot;:false,&quot;dropping-particle&quot;:&quot;&quot;,&quot;non-dropping-particle&quot;:&quot;&quot;}],&quot;container-title&quot;:&quot;Occupational and Environmental Medicine&quot;,&quot;container-title-short&quot;:&quot;Occup Environ Med&quot;,&quot;DOI&quot;:&quot;10.1136/oemed-2016-104184&quot;,&quot;ISSN&quot;:&quot;14707926&quot;,&quot;PMID&quot;:&quot;28526715&quot;,&quot;issued&quot;:{&quot;date-parts&quot;:[[2017]]},&quot;page&quot;:&quot;823-826&quot;,&quot;abstract&quot;:&quot;Objectives Work in chemical laboratories is associated with exposure to chemicals, of which some are known or suspected carcinogens. A cohort study of laboratory workers in Stockholm followed until 1992 showed an excess of hematolymphatic malignancies in chemical laboratories and an excess of breast cancer among women working for more than 10 years in such laboratories. The follow-up of this cohort has now been extended by 20 years. Methods The cohort comprised 2245 female laboratory workers who are employed for &gt;1 year from 1950 to 1989. Information on employment periods and type of laboratory ('chemical' or 'non-chemical') was obtained from employee registers. Cancer diagnoses from 1958 to 2012 were obtained from the Swedish Cancer Registry. Results There were 383 cases of cancer (SIR=0.93 (95% CI 0.84 to 1.02)). The risk of breast cancer was elevated, of borderline statistical significance, among those who had worked for at least 10 years in chemical laboratories (SIR=1.41 (95% CI 0.99 to 1.95) 36 cases). The breast cancer risk was especially high in women who had worked for more than 10 years in chemical labs before 1970 (SIR=3.76 (95% CI 1.72 to 7.14), nine cases). There was no excess of breast cancer in non-chemical labs (SIR=0.77 (95% CI 0.54 to 1.07), 35 cases). The number of hematolymphatic cancer was no longer significantly elevated. Conclusions The increased risk of breast cancer, as well as the earlier noted excess of hematolymphatic malignancies, may be related to exposure to carcinogenic chemicals/organic solvents (eg, benzene) used in chemical laboratories, especially during earlier periods.&quot;,&quot;publisher&quot;:&quot;BMJ Publishing Group&quot;,&quot;issue&quot;:&quot;11&quot;,&quot;volume&quot;:&quot;74&quot;},&quot;isTemporary&quot;:false},{&quot;id&quot;:&quot;24e1722e-cf19-39c7-b96e-0fce7620b2eb&quot;,&quot;itemData&quot;:{&quot;type&quot;:&quot;article-journal&quot;,&quot;id&quot;:&quot;24e1722e-cf19-39c7-b96e-0fce7620b2eb&quot;,&quot;title&quot;:&quot;An Updated Study of Mortality among Workers at a Petroleum Manufacturing Plant&quot;,&quot;author&quot;:[{&quot;family&quot;:&quot;Honda&quot;,&quot;given&quot;:&quot;Yasushi&quot;,&quot;parse-names&quot;:false,&quot;dropping-particle&quot;:&quot;&quot;,&quot;non-dropping-particle&quot;:&quot;&quot;},{&quot;family&quot;:&quot;Delzell&quot;,&quot;given&quot;:&quot;Elizabeth&quot;,&quot;parse-names&quot;:false,&quot;dropping-particle&quot;:&quot;&quot;,&quot;non-dropping-particle&quot;:&quot;&quot;},{&quot;family&quot;:&quot;Cole&quot;,&quot;given&quot;:&quot;Philip&quot;,&quot;parse-names&quot;:false,&quot;dropping-particle&quot;:&quot;&quot;,&quot;non-dropping-particle&quot;:&quot;&quot;}],&quot;container-title&quot;:&quot;Journal of Occupational and Environmental Medicine&quot;,&quot;container-title-short&quot;:&quot;J Occup Environ Med&quot;,&quot;DOI&quot;:&quot;10.1097/00043764-199502000-00020&quot;,&quot;ISSN&quot;:&quot;1076-2752&quot;,&quot;issued&quot;:{&quot;date-parts&quot;:[[1995,2]]},&quot;page&quot;:&quot;194-200&quot;,&quot;issue&quot;:&quot;2&quot;,&quot;volume&quot;:&quot;37&quot;},&quot;isTemporary&quot;:false},{&quot;id&quot;:&quot;31e20338-8b0c-306b-986e-5c9d67a73391&quot;,&quot;itemData&quot;:{&quot;type&quot;:&quot;report&quot;,&quot;id&quot;:&quot;31e20338-8b0c-306b-986e-5c9d67a73391&quot;,&quot;title&quot;:&quot;Cancer incidence of workers in the Swedish petroleum industry&quot;,&quot;author&quot;:[{&quot;family&quot;:&quot;Jirvholm&quot;,&quot;given&quot;:&quot;Bengt&quot;,&quot;parse-names&quot;:false,&quot;dropping-particle&quot;:&quot;&quot;,&quot;non-dropping-particle&quot;:&quot;&quot;},{&quot;family&quot;:&quot;Mellblom&quot;,&quot;given&quot;:&quot;Bodil&quot;,&quot;parse-names&quot;:false,&quot;dropping-particle&quot;:&quot;&quot;,&quot;non-dropping-particle&quot;:&quot;&quot;},{&quot;family&quot;:&quot;Norrman&quot;,&quot;given&quot;:&quot;Ritva&quot;,&quot;parse-names&quot;:false,&quot;dropping-particle&quot;:&quot;&quot;,&quot;non-dropping-particle&quot;:&quot;&quot;},{&quot;family&quot;:&quot;Nilsson&quot;,&quot;given&quot;:&quot;Ralph&quot;,&quot;parse-names&quot;:false,&quot;dropping-particle&quot;:&quot;&quot;,&quot;non-dropping-particle&quot;:&quot;&quot;},{&quot;family&quot;:&quot;Nordlinder&quot;,&quot;given&quot;:&quot;Rolf&quot;,&quot;parse-names&quot;:false,&quot;dropping-particle&quot;:&quot;&quot;,&quot;non-dropping-particle&quot;:&quot;&quot;}],&quot;container-title&quot;:&quot;Occupational and Environmental Medicine&quot;,&quot;container-title-short&quot;:&quot;Occup Environ Med&quot;,&quot;issued&quot;:{&quot;date-parts&quot;:[[1997]]},&quot;number-of-pages&quot;:&quot;686-691&quot;,&quot;abstract&quot;:&quot;Objectives-To estimate the risk of cancer due to occupational exposure to petroleum products in the Swedish transport and refinery industries. Methods-In a retrospective cohort study the cancer incidence in 4128 men and 191 women, who had worked for at least one year in the petroleum industry, was compared with the incidence in the general population. The job titles and employment times for each person were found in personal files in the industries. The men had on average worked in jobs exposed to petroleum for 11.6 years at the end of the observation period. The cases of cancer were identified by record linkage with the Swedish cancer register. Results-In total there were 146 cases of cancer v 157.6 expected (standardised mortality ratio (SMR) 0.93 90% confidence interval (90% CI) 0.80 to 1.1). Operators at refineries had an increased risk of leukaemia (6 cases v 1.7 expected, 90% CI of relative risk (RR) 1.5 to 7.0). Five of the six cases had started to work at the refineries in the 1950s or later. No other significantly increased risk ofcancer was found. Distribution workers had a decreased incidence of lung cancer (no cases, 90% CI of RR 0 to 0.4). Conclusions-Operators at Swedish refineries had an increased risk of leukemia. A possible cause is exposure to benzene. There was no increased risk of leukaema in distribution workers. Distribution workers had a decreased risk of lung cancer .&quot;,&quot;volume&quot;:&quot;54&quot;},&quot;isTemporary&quot;:false},{&quot;id&quot;:&quot;a3a48fa0-f5d3-3c2e-8c77-322bf0256fb4&quot;,&quot;itemData&quot;:{&quot;type&quot;:&quot;article-journal&quot;,&quot;id&quot;:&quot;a3a48fa0-f5d3-3c2e-8c77-322bf0256fb4&quot;,&quot;title&quot;:&quot;Exposure to chemical carcinogens and risk of cancer among Finnish laboratory workers&quot;,&quot;author&quot;:[{&quot;family&quot;:&quot;Kauppinen&quot;,&quot;given&quot;:&quot;Timo&quot;,&quot;parse-names&quot;:false,&quot;dropping-particle&quot;:&quot;&quot;,&quot;non-dropping-particle&quot;:&quot;&quot;},{&quot;family&quot;:&quot;Pukkala&quot;,&quot;given&quot;:&quot;Eero&quot;,&quot;parse-names&quot;:false,&quot;dropping-particle&quot;:&quot;&quot;,&quot;non-dropping-particle&quot;:&quot;&quot;},{&quot;family&quot;:&quot;Saalo&quot;,&quot;given&quot;:&quot;Anja&quot;,&quot;parse-names&quot;:false,&quot;dropping-particle&quot;:&quot;&quot;,&quot;non-dropping-particle&quot;:&quot;&quot;},{&quot;family&quot;:&quot;Sasco&quot;,&quot;given&quot;:&quot;Annie J.&quot;,&quot;parse-names&quot;:false,&quot;dropping-particle&quot;:&quot;&quot;,&quot;non-dropping-particle&quot;:&quot;&quot;}],&quot;container-title&quot;:&quot;American Journal of Industrial Medicine&quot;,&quot;container-title-short&quot;:&quot;Am J Ind Med&quot;,&quot;DOI&quot;:&quot;10.1002/ajim.10278&quot;,&quot;ISSN&quot;:&quot;02713586&quot;,&quot;PMID&quot;:&quot;14502761&quot;,&quot;issued&quot;:{&quot;date-parts&quot;:[[2003,10,1]]},&quot;page&quot;:&quot;343-350&quot;,&quot;abstract&quot;:&quot;Background: Laboratory workers have long been suspected of having increased risks of cancer due to their occupation. We evaluated occupational exposure and cancer incidence among Finnish laboratory workers. Materials and Methods: The cohort was comprised of 4,722 laboratory workers reported to the Finnish Register of Workers Exposed to Carcinogens in 1979-1988. The standardized incidence ratios (SIR) for cancers and their 95% confidence intervals (CI) were calculated based on data of the Finnish Cancer Registry. Results: The most common carcinogens, to which these workers were potentially exposed, were chromium (VI), carbon tetrachloride, cadmium, benzene, and chloroform. From this cohort, 174 persons were recorded with primary tumors in 1980-1999. The SIR for cancer of all sites combined was 0.99 (CI 0.85-1.14). None of the cancer-specific SIRs were significantly elevated. Slight excesses were found, e.g., for non-Hodgkin's lymphoma (seven observed, 4.8 expected) and leukemia (four observed, three expected). Conclusions: This study did not suggest any major cancer risks among Finnish laboratory workers but the follow-up time of the cohort was too short (on an average 15.7 years) to reveal possible cancer risks requiring a longer induction period. © 2003 Wiley-Liss, Inc.&quot;,&quot;issue&quot;:&quot;4&quot;,&quot;volume&quot;:&quot;44&quot;},&quot;isTemporary&quot;:false},{&quot;id&quot;:&quot;87eea351-1be5-3401-9be3-19e9d6490dae&quot;,&quot;itemData&quot;:{&quot;type&quot;:&quot;article-journal&quot;,&quot;id&quot;:&quot;87eea351-1be5-3401-9be3-19e9d6490dae&quot;,&quot;title&quot;:&quot;Lymphohematopoietic cancer mortality and morbidity of workers in a refinery/petrochemical complex in Korea&quot;,&quot;author&quot;:[{&quot;family&quot;:&quot;Koh&quot;,&quot;given&quot;:&quot;Dong Hee&quot;,&quot;parse-names&quot;:false,&quot;dropping-particle&quot;:&quot;&quot;,&quot;non-dropping-particle&quot;:&quot;&quot;},{&quot;family&quot;:&quot;Kim&quot;,&quot;given&quot;:&quot;Tae Woo&quot;,&quot;parse-names&quot;:false,&quot;dropping-particle&quot;:&quot;&quot;,&quot;non-dropping-particle&quot;:&quot;&quot;},{&quot;family&quot;:&quot;Yoon&quot;,&quot;given&quot;:&quot;Yong Hoon&quot;,&quot;parse-names&quot;:false,&quot;dropping-particle&quot;:&quot;&quot;,&quot;non-dropping-particle&quot;:&quot;&quot;},{&quot;family&quot;:&quot;Shin&quot;,&quot;given&quot;:&quot;Kyung Seok&quot;,&quot;parse-names&quot;:false,&quot;dropping-particle&quot;:&quot;&quot;,&quot;non-dropping-particle&quot;:&quot;&quot;},{&quot;family&quot;:&quot;Yoo&quot;,&quot;given&quot;:&quot;Seung Won&quot;,&quot;parse-names&quot;:false,&quot;dropping-particle&quot;:&quot;&quot;,&quot;non-dropping-particle&quot;:&quot;&quot;}],&quot;container-title&quot;:&quot;Safety and Health at Work&quot;,&quot;container-title-short&quot;:&quot;Saf Health Work&quot;,&quot;DOI&quot;:&quot;10.5491/SHAW.2011.2.1.26&quot;,&quot;ISSN&quot;:&quot;20937997&quot;,&quot;issued&quot;:{&quot;date-parts&quot;:[[2011]]},&quot;page&quot;:&quot;26-33&quot;,&quot;abstract&quot;:&quot;Objectives: The purpose of this retrospective cohort study was to investigate the relationship between exposure of Korean workers to petrochemicals in the refinery/petrochemical industry and lymphohematopoietic cancers. Methods: The cohort consisted of 8,866 male workers who had worked from the 1960s to 2007 at one refinery and six petrochemical companies located in a refinery/petrochemical complex in Korea that produce benzene or use benzene as a raw material. Standardized mortality ratios (SMRs) and standardized incidence ratios (SIRs) were calculated for 1992-2007 and 1997-2005 based on the death rate and cancer incidence rate of the Korean male population according to job title (production, maintenance, laboratory, and office workers). Results: The overall mortality and most cause-specific mortalities were lower among these workers than those of the general Korean population. Increased SMRs were observed for leukemia (4/1.45; SMR 2.77, 95% CI: 0.75-7.09) and lymphohematopoietic cancers (5/2.51; SMR 2, 95% CI: 0.65-4.66) in production workers, and increased SIRs were also observed in leukemia (3/1.34; SIR 2.24, 95% CI: 0.46-6.54) and lymphohematopoietic cancers (5/3.39; SIR 1.47, 95% CI: 0.48-3.44) in production workers, but the results were not statistically significant. Conclusion: The results showed a potential relationship between leukemia and lymphohematopoietic cancers and exposure to benzene in refinery/petrochemical complex workers. This study yielded limited results due to a short observational period; therefore, a follow-up study must be performed to elucidate the relationship between petrochemical exposure and cancer rates. Copyright © 2011 by Safety and Health at Work (SH@W).&quot;,&quot;publisher&quot;:&quot;Elsevier Science B.V.&quot;,&quot;issue&quot;:&quot;1&quot;,&quot;volume&quot;:&quot;2&quot;},&quot;isTemporary&quot;:false},{&quot;id&quot;:&quot;375fbbd1-1a82-399f-983f-a27ae40fdfb2&quot;,&quot;itemData&quot;:{&quot;type&quot;:&quot;article-journal&quot;,&quot;id&quot;:&quot;375fbbd1-1a82-399f-983f-a27ae40fdfb2&quot;,&quot;title&quot;:&quot;Cancer incidence and mortality among temporary maintenance workers in a refinery/petrochemical complex in Korea&quot;,&quot;author&quot;:[{&quot;family&quot;:&quot;Koh&quot;,&quot;given&quot;:&quot;Dong Hee&quot;,&quot;parse-names&quot;:false,&quot;dropping-particle&quot;:&quot;&quot;,&quot;non-dropping-particle&quot;:&quot;&quot;},{&quot;family&quot;:&quot;Chung&quot;,&quot;given&quot;:&quot;Eun Kyo&quot;,&quot;parse-names&quot;:false,&quot;dropping-particle&quot;:&quot;&quot;,&quot;non-dropping-particle&quot;:&quot;&quot;},{&quot;family&quot;:&quot;Jang&quot;,&quot;given&quot;:&quot;Jae Kil&quot;,&quot;parse-names&quot;:false,&quot;dropping-particle&quot;:&quot;&quot;,&quot;non-dropping-particle&quot;:&quot;&quot;},{&quot;family&quot;:&quot;Lee&quot;,&quot;given&quot;:&quot;Hye Eun&quot;,&quot;parse-names&quot;:false,&quot;dropping-particle&quot;:&quot;&quot;,&quot;non-dropping-particle&quot;:&quot;&quot;},{&quot;family&quot;:&quot;Ryu&quot;,&quot;given&quot;:&quot;Hyang Woo&quot;,&quot;parse-names&quot;:false,&quot;dropping-particle&quot;:&quot;&quot;,&quot;non-dropping-particle&quot;:&quot;&quot;},{&quot;family&quot;:&quot;Yoo&quot;,&quot;given&quot;:&quot;Kye Mook&quot;,&quot;parse-names&quot;:false,&quot;dropping-particle&quot;:&quot;&quot;,&quot;non-dropping-particle&quot;:&quot;&quot;},{&quot;family&quot;:&quot;Kim&quot;,&quot;given&quot;:&quot;Eun A.&quot;,&quot;parse-names&quot;:false,&quot;dropping-particle&quot;:&quot;&quot;,&quot;non-dropping-particle&quot;:&quot;&quot;},{&quot;family&quot;:&quot;Kim&quot;,&quot;given&quot;:&quot;Kyoo Sang&quot;,&quot;parse-names&quot;:false,&quot;dropping-particle&quot;:&quot;&quot;,&quot;non-dropping-particle&quot;:&quot;&quot;}],&quot;container-title&quot;:&quot;International Journal of Occupational and Environmental Health&quot;,&quot;container-title-short&quot;:&quot;Int J Occup Environ Health&quot;,&quot;DOI&quot;:&quot;10.1179/2049396714Y.0000000059&quot;,&quot;ISSN&quot;:&quot;10773525&quot;,&quot;PMID&quot;:&quot;24999849&quot;,&quot;issued&quot;:{&quot;date-parts&quot;:[[2014]]},&quot;page&quot;:&quot;141-145&quot;,&quot;abstract&quot;:&quot;Background: Petrochemical plant maintenance workers are exposed to various carcinogens such as benzene and metal fumes. In Korea, maintenance operations in petrochemical plants are typically performed by temporary employees hired as contract workers. Objectives: The purpose of this retrospective study was to evaluate cancer risk in temporary maintenance workers in a refinery/petrochemical complex in Korea. Methods: Subjects consisted of 14 698 male workers registered in a regional petrochemical plant maintenance workers union during 2002-2007. Cancer mortality and incidence were identified by linking with the nationwide death and cancer registries during 2002-2007 and 2002-2005, respectively. Standardized mortality ratios (SMRs) and standardized incidence ratios (SIRs) were calculated for each cancer. Results: Increased SMR 3.61 (six cases, 95% CI: 1.32-7.87) and SIR 3.18 (five cases, 95% CI: 1.03-7.42) were observed in oral and pharyngeal cancers. Conclusion: Our findings may suggest a potential association between oral and pharyngeal cancers and temporary maintenance jobs in the petrochemical industry. Future studies should include a longer follow-up period and a quantitative exposure assessment. © W. S. Maney &amp; Son Ltd 2014.&quot;,&quot;publisher&quot;:&quot;Hamilton Hardy Publishing Inc.&quot;,&quot;issue&quot;:&quot;2&quot;,&quot;volume&quot;:&quot;20&quot;},&quot;isTemporary&quot;:false},{&quot;id&quot;:&quot;12bbdf6c-08f9-3676-944a-c004807a56fd&quot;,&quot;itemData&quot;:{&quot;type&quot;:&quot;article-journal&quot;,&quot;id&quot;:&quot;12bbdf6c-08f9-3676-944a-c004807a56fd&quot;,&quot;title&quot;:&quot;Mortality of filling station attendants&quot;,&quot;author&quot;:[{&quot;family&quot;:&quot;Lagorio&quot;,&quot;given&quot;:&quot;S.&quot;,&quot;parse-names&quot;:false,&quot;dropping-particle&quot;:&quot;&quot;,&quot;non-dropping-particle&quot;:&quot;&quot;},{&quot;family&quot;:&quot;Forastiere&quot;,&quot;given&quot;:&quot;F.&quot;,&quot;parse-names&quot;:false,&quot;dropping-particle&quot;:&quot;&quot;,&quot;non-dropping-particle&quot;:&quot;&quot;},{&quot;family&quot;:&quot;Iavarone&quot;,&quot;given&quot;:&quot;I.&quot;,&quot;parse-names&quot;:false,&quot;dropping-particle&quot;:&quot;&quot;,&quot;non-dropping-particle&quot;:&quot;&quot;},{&quot;family&quot;:&quot;Rapiti&quot;,&quot;given&quot;:&quot;E.&quot;,&quot;parse-names&quot;:false,&quot;dropping-particle&quot;:&quot;&quot;,&quot;non-dropping-particle&quot;:&quot;&quot;},{&quot;family&quot;:&quot;Vanacore&quot;,&quot;given&quot;:&quot;N.&quot;,&quot;parse-names&quot;:false,&quot;dropping-particle&quot;:&quot;&quot;,&quot;non-dropping-particle&quot;:&quot;&quot;},{&quot;family&quot;:&quot;Perucci&quot;,&quot;given&quot;:&quot;C. A.&quot;,&quot;parse-names&quot;:false,&quot;dropping-particle&quot;:&quot;&quot;,&quot;non-dropping-particle&quot;:&quot;&quot;},{&quot;family&quot;:&quot;Carere&quot;,&quot;given&quot;:&quot;A.&quot;,&quot;parse-names&quot;:false,&quot;dropping-particle&quot;:&quot;&quot;,&quot;non-dropping-particle&quot;:&quot;&quot;}],&quot;container-title&quot;:&quot;Scandinavian Journal of Work, Environment and Health&quot;,&quot;container-title-short&quot;:&quot;Scand J Work Environ Health&quot;,&quot;DOI&quot;:&quot;10.5271/sjweh.1389&quot;,&quot;ISSN&quot;:&quot;03553140&quot;,&quot;PMID&quot;:&quot;7863296&quot;,&quot;issued&quot;:{&quot;date-parts&quot;:[[1994]]},&quot;page&quot;:&quot;331-338&quot;,&quot;abstract&quot;:&quot;OBJECTIVES - Gasoline contains established human carcinogens, such as benzene. The health impact of exposure to this fuel however, has not been fully elucidated. We report on the mortality of a cohort of 2665 filling station managers from the Latium region (Italy). METHODS - This is the first workplace-based cohort of gas station attendants. However, only self-employed individuals were available for study (about 50% of the whole work force). The follow-up period extended from 1981 through 1992. The mortality experience of the cohort was compared with that of the regional population. RESULTS - The overall analysis for standardized mortality ratios (SMR) showed a significantly decreased mortality from all causes, mainly due to a deficit of cardiovascular diseases and malignant neoplasms. Nonsignificantly increased risks for esophageal cancer [SMR 241, 90% confidence interval (90% CI) 82-551], brain cancer (SMR 195, 90% CI 77-401) and non-Hodgkin's lymphoma (SMR 173, 90% CI 47-448) were found for the men; mortality due to lung cancer and leukemia was lower than expected, and no kidney cancer death was recorded. Among the attendants of small stations (characterized by a small number of employees and high sales of gasoline per full-time employee) the SMR values for esophageal cancer (for men SMR 351, 90% CI 120-803) and brain cancer (for men and women SMR 266, 90% CI 105-559) showed increased values. CONCLUSIONS - Filling station attendants are exposed to gasoline vapors and seem at risk of cancer of various sites. Due to the power limitations of this study, however, a precise estimate of the risk for many causes of death was not achievable. Further cohort studies of greater size are warranted.&quot;,&quot;publisher&quot;:&quot;Nordic Association of Occupational Safety and Health&quot;,&quot;issue&quot;:&quot;5&quot;,&quot;volume&quot;:&quot;20&quot;},&quot;isTemporary&quot;:false},{&quot;id&quot;:&quot;07b1b152-9332-344a-b699-b45b797b7305&quot;,&quot;itemData&quot;:{&quot;type&quot;:&quot;article-journal&quot;,&quot;id&quot;:&quot;07b1b152-9332-344a-b699-b45b797b7305&quot;,&quot;title&quot;:&quot;Mortality and cancer morbidity in a cohort of Canadian petroleum workers&quot;,&quot;author&quot;:[{&quot;family&quot;:&quot;Lewis&quot;,&quot;given&quot;:&quot;R J&quot;,&quot;parse-names&quot;:false,&quot;dropping-particle&quot;:&quot;&quot;,&quot;non-dropping-particle&quot;:&quot;&quot;},{&quot;family&quot;:&quot;Schnatter&quot;,&quot;given&quot;:&quot;A R&quot;,&quot;parse-names&quot;:false,&quot;dropping-particle&quot;:&quot;&quot;,&quot;non-dropping-particle&quot;:&quot;&quot;},{&quot;family&quot;:&quot;Drummond&quot;,&quot;given&quot;:&quot;I&quot;,&quot;parse-names&quot;:false,&quot;dropping-particle&quot;:&quot;&quot;,&quot;non-dropping-particle&quot;:&quot;&quot;},{&quot;family&quot;:&quot;Murray&quot;,&quot;given&quot;:&quot;N&quot;,&quot;parse-names&quot;:false,&quot;dropping-particle&quot;:&quot;&quot;,&quot;non-dropping-particle&quot;:&quot;&quot;},{&quot;family&quot;:&quot;Thompson&quot;,&quot;given&quot;:&quot;F S&quot;,&quot;parse-names&quot;:false,&quot;dropping-particle&quot;:&quot;&quot;,&quot;non-dropping-particle&quot;:&quot;&quot;},{&quot;family&quot;:&quot;Katz&quot;,&quot;given&quot;:&quot;A M&quot;,&quot;parse-names&quot;:false,&quot;dropping-particle&quot;:&quot;&quot;,&quot;non-dropping-particle&quot;:&quot;&quot;},{&quot;family&quot;:&quot;Jorgensen&quot;,&quot;given&quot;:&quot;G&quot;,&quot;parse-names&quot;:false,&quot;dropping-particle&quot;:&quot;&quot;,&quot;non-dropping-particle&quot;:&quot;&quot;},{&quot;family&quot;:&quot;Nicolich&quot;,&quot;given&quot;:&quot;M J&quot;,&quot;parse-names&quot;:false,&quot;dropping-particle&quot;:&quot;&quot;,&quot;non-dropping-particle&quot;:&quot;&quot;},{&quot;family&quot;:&quot;Dahlman&quot;,&quot;given&quot;:&quot;D&quot;,&quot;parse-names&quot;:false,&quot;dropping-particle&quot;:&quot;&quot;,&quot;non-dropping-particle&quot;:&quot;&quot;},{&quot;family&quot;:&quot;Thériault&quot;,&quot;given&quot;:&quot;G&quot;,&quot;parse-names&quot;:false,&quot;dropping-particle&quot;:&quot;&quot;,&quot;non-dropping-particle&quot;:&quot;&quot;}],&quot;container-title&quot;:&quot;Occupational and Environmental Medicine&quot;,&quot;container-title-short&quot;:&quot;Occup Environ Med&quot;,&quot;DOI&quot;:&quot;10.1136/oem.60.12.918&quot;,&quot;ISSN&quot;:&quot;1351-0711&quot;,&quot;issued&quot;:{&quot;date-parts&quot;:[[2003,12]]},&quot;page&quot;:&quot;918-928&quot;,&quot;abstract&quot;:&quot;&lt;p&gt; &lt;bold&gt;Aims:&lt;/bold&gt; To assess mortality and cancer morbidity in Canadian petroleum workers and explore exposure-response relations for specific petroleum agents. &lt;/p&gt;&quot;,&quot;issue&quot;:&quot;12&quot;,&quot;volume&quot;:&quot;60&quot;},&quot;isTemporary&quot;:false},{&quot;id&quot;:&quot;7cadcaea-89a9-3b89-8ef7-44cef0e6d065&quot;,&quot;itemData&quot;:{&quot;type&quot;:&quot;article-journal&quot;,&quot;id&quot;:&quot;7cadcaea-89a9-3b89-8ef7-44cef0e6d065&quot;,&quot;title&quot;:&quot;A retrospective cohort study of cause-specific mortality and incidence of hematopoietic malignancies in Chinese benzene-exposed workers&quot;,&quot;author&quot;:[{&quot;family&quot;:&quot;Linet&quot;,&quot;given&quot;:&quot;Martha S.&quot;,&quot;parse-names&quot;:false,&quot;dropping-particle&quot;:&quot;&quot;,&quot;non-dropping-particle&quot;:&quot;&quot;},{&quot;family&quot;:&quot;Yin&quot;,&quot;given&quot;:&quot;Song Nian&quot;,&quot;parse-names&quot;:false,&quot;dropping-particle&quot;:&quot;&quot;,&quot;non-dropping-particle&quot;:&quot;&quot;},{&quot;family&quot;:&quot;Gilbert&quot;,&quot;given&quot;:&quot;Ethel S.&quot;,&quot;parse-names&quot;:false,&quot;dropping-particle&quot;:&quot;&quot;,&quot;non-dropping-particle&quot;:&quot;&quot;},{&quot;family&quot;:&quot;Dores&quot;,&quot;given&quot;:&quot;Graça M.&quot;,&quot;parse-names&quot;:false,&quot;dropping-particle&quot;:&quot;&quot;,&quot;non-dropping-particle&quot;:&quot;&quot;},{&quot;family&quot;:&quot;Hayes&quot;,&quot;given&quot;:&quot;Richard B.&quot;,&quot;parse-names&quot;:false,&quot;dropping-particle&quot;:&quot;&quot;,&quot;non-dropping-particle&quot;:&quot;&quot;},{&quot;family&quot;:&quot;Vermeulen&quot;,&quot;given&quot;:&quot;Roel&quot;,&quot;parse-names&quot;:false,&quot;dropping-particle&quot;:&quot;&quot;,&quot;non-dropping-particle&quot;:&quot;&quot;},{&quot;family&quot;:&quot;Tian&quot;,&quot;given&quot;:&quot;Hao Yuan&quot;,&quot;parse-names&quot;:false,&quot;dropping-particle&quot;:&quot;&quot;,&quot;non-dropping-particle&quot;:&quot;&quot;},{&quot;family&quot;:&quot;Lan&quot;,&quot;given&quot;:&quot;Qing&quot;,&quot;parse-names&quot;:false,&quot;dropping-particle&quot;:&quot;&quot;,&quot;non-dropping-particle&quot;:&quot;&quot;},{&quot;family&quot;:&quot;Portengen&quot;,&quot;given&quot;:&quot;Lutzen&quot;,&quot;parse-names&quot;:false,&quot;dropping-particle&quot;:&quot;&quot;,&quot;non-dropping-particle&quot;:&quot;&quot;},{&quot;family&quot;:&quot;Ji&quot;,&quot;given&quot;:&quot;Bu Tian&quot;,&quot;parse-names&quot;:false,&quot;dropping-particle&quot;:&quot;&quot;,&quot;non-dropping-particle&quot;:&quot;&quot;},{&quot;family&quot;:&quot;Li&quot;,&quot;given&quot;:&quot;Gui Lan&quot;,&quot;parse-names&quot;:false,&quot;dropping-particle&quot;:&quot;&quot;,&quot;non-dropping-particle&quot;:&quot;&quot;},{&quot;family&quot;:&quot;Rothman&quot;,&quot;given&quot;:&quot;Nathaniel&quot;,&quot;parse-names&quot;:false,&quot;dropping-particle&quot;:&quot;&quot;,&quot;non-dropping-particle&quot;:&quot;&quot;}],&quot;container-title&quot;:&quot;International Journal of Cancer&quot;,&quot;container-title-short&quot;:&quot;Int J Cancer&quot;,&quot;DOI&quot;:&quot;10.1002/ijc.29591&quot;,&quot;ISSN&quot;:&quot;10970215&quot;,&quot;PMID&quot;:&quot;25944549&quot;,&quot;issued&quot;:{&quot;date-parts&quot;:[[2015,11,1]]},&quot;page&quot;:&quot;2184-2197&quot;,&quot;abstract&quot;:&quot;Benzene exposure has been causally linked with acute myeloid leukemia (AML), but inconsistently associated with other hematopoietic, lymphoproliferative and related disorders (HLD) or solid tumors in humans. Many neoplasms have been described in experimental animals exposed to benzene. We used Poisson regression to estimate adjusted relative risks (RR) and the likelihood ratio statistic to derive confidence intervals for cause-specific mortality and HLD incidence in 73,789 benzene-exposed compared with 34,504 unexposed workers in a retrospective cohort study in 12 cities in China. Follow-up and outcome assessment was based on factory, medical and other records. Benzene-exposed workers experienced increased risks for all-cause mortality (RR=1.1, 95% CI=1.1, 1.2) due to excesses of all neoplasms (RR=1.3, 95% CI=1.2, 1.4), respiratory diseases (RR=1.7, 95% CI=1.2, 2.3) and diseases of blood forming organs (RR=∞, 95% CI=3.4, ∞). Lung cancer mortality was significantly elevated (RR=1.5, 95% CI=1.2, 1.9) with similar RRs for males and females, based on three-fold more cases than in our previous follow-up. Significantly elevated incidence of all myeloid disorders reflected excesses of myelodysplastic syndrome/acute myeloid leukemia (RR=2.7, 95% CI=1.2, 6.6) and chronic myeloid leukemia (RR=2.5, 95% CI=0.8, 11), and increases of all lymphoid disorders included excesses of non-Hodgkin lymphoma (RR=3.9, 95%CI=1.5, 13) and all lymphoid leukemia (RR=5.4, 95%CI=1.0, 99). The 28-year follow-up of Chinese benzene-exposed workers demonstrated increased risks of a broad range of myeloid and lymphoid neoplasms, lung cancer, and respiratory diseases and suggested possible associations with other malignant and non-malignant disorders. What's new? More than two million workers worldwide are exposed to benzene each year. In this long-term study of Chinese workers, the authors found that chronic benzene exposure was associated with a substantial increase in the risk of myeloid and lymphoid neoplasms, lung cancer, and respiratory diseases. The results also suggest possible associations with other malignant and non-malignant disorders.&quot;,&quot;publisher&quot;:&quot;Wiley-Liss Inc.&quot;,&quot;issue&quot;:&quot;9&quot;,&quot;volume&quot;:&quot;137&quot;},&quot;isTemporary&quot;:false},{&quot;id&quot;:&quot;52496198-6df3-36af-b0a4-c5ec849eb02f&quot;,&quot;itemData&quot;:{&quot;type&quot;:&quot;report&quot;,&quot;id&quot;:&quot;52496198-6df3-36af-b0a4-c5ec849eb02f&quot;,&quot;title&quot;:&quot;Cancer Incidence Among Finnish Oil Refinery Workers, 1971-1994&quot;,&quot;author&quot;:[{&quot;family&quot;:&quot;Eero&quot;,&quot;given&quot;:&quot;Pukkala&quot;,&quot;parse-names&quot;:false,&quot;dropping-particle&quot;:&quot;&quot;,&quot;non-dropping-particle&quot;:&quot;&quot;}],&quot;container-title&quot;:&quot;Environmental Medicine&quot;,&quot;issued&quot;:{&quot;date-parts&quot;:[[1998]]},&quot;number-of-pages&quot;:&quot;675-679&quot;,&quot;abstract&quot;:&quot;Cancer incidence between 1971 and 1994 was studied in a cohort of 7,512 men and 1,942 women who had been employed for at least 3 months in a Finnish enterprise that was primarily active in oil refining. The expected numbers of cancer cases were based on the national incidence rates. The standardized incidence ratios (SIR) for overall cancer after 5 years at work was decreased by 12% because of a significant deficit from cancer of the lung in oil refineries (SIR, 0.3; 95% confidence interval [95% CI], 0.&quot;,&quot;volume&quot;:&quot;40&quot;,&quot;container-title-short&quot;:&quot;&quot;},&quot;isTemporary&quot;:false},{&quot;id&quot;:&quot;a806da9d-cb1f-3237-aca9-713773a3b11d&quot;,&quot;itemData&quot;:{&quot;type&quot;:&quot;article-journal&quot;,&quot;id&quot;:&quot;a806da9d-cb1f-3237-aca9-713773a3b11d&quot;,&quot;title&quot;:&quot;The influence of occupation on health — some results from a study in the UK Oil Industry&quot;,&quot;author&quot;:[{&quot;family&quot;:&quot;Rushton&quot;,&quot;given&quot;:&quot;Lesley&quot;,&quot;parse-names&quot;:false,&quot;dropping-particle&quot;:&quot;&quot;,&quot;non-dropping-particle&quot;:&quot;&quot;},{&quot;family&quot;:&quot;Alderson&quot;,&quot;given&quot;:&quot;Michael&quot;,&quot;parse-names&quot;:false,&quot;dropping-particle&quot;:&quot;&quot;,&quot;non-dropping-particle&quot;:&quot;&quot;}],&quot;container-title&quot;:&quot;Carcinogenesis&quot;,&quot;container-title-short&quot;:&quot;Carcinogenesis&quot;,&quot;DOI&quot;:&quot;10.1093/carcin/1.9.739&quot;,&quot;ISSN&quot;:&quot;0143-3334&quot;,&quot;issued&quot;:{&quot;date-parts&quot;:[[1980]]},&quot;page&quot;:&quot;739-743&quot;,&quot;issue&quot;:&quot;9&quot;,&quot;volume&quot;:&quot;1&quot;},&quot;isTemporary&quot;:false},{&quot;id&quot;:&quot;77ce9107-ef48-3f6d-a5df-f18aa2cbdaef&quot;,&quot;itemData&quot;:{&quot;type&quot;:&quot;article-journal&quot;,&quot;id&quot;:&quot;77ce9107-ef48-3f6d-a5df-f18aa2cbdaef&quot;,&quot;title&quot;:&quot;A 50-Year Mortality Follow-up of a Large Cohort of Oil Refinery Workers in Texas&quot;,&quot;author&quot;:[{&quot;family&quot;:&quot;Satin&quot;,&quot;given&quot;:&quot;Kenneth P.&quot;,&quot;parse-names&quot;:false,&quot;dropping-particle&quot;:&quot;&quot;,&quot;non-dropping-particle&quot;:&quot;&quot;},{&quot;family&quot;:&quot;Wong&quot;,&quot;given&quot;:&quot;Otto&quot;,&quot;parse-names&quot;:false,&quot;dropping-particle&quot;:&quot;&quot;,&quot;non-dropping-particle&quot;:&quot;&quot;},{&quot;family&quot;:&quot;Yuan&quot;,&quot;given&quot;:&quot;Leslie A.&quot;,&quot;parse-names&quot;:false,&quot;dropping-particle&quot;:&quot;&quot;,&quot;non-dropping-particle&quot;:&quot;&quot;},{&quot;family&quot;:&quot;Bailey&quot;,&quot;given&quot;:&quot;William J.&quot;,&quot;parse-names&quot;:false,&quot;dropping-particle&quot;:&quot;&quot;,&quot;non-dropping-particle&quot;:&quot;&quot;},{&quot;family&quot;:&quot;Newton&quot;,&quot;given&quot;:&quot;Kimberlyw L.&quot;,&quot;parse-names&quot;:false,&quot;dropping-particle&quot;:&quot;&quot;,&quot;non-dropping-particle&quot;:&quot;&quot;},{&quot;family&quot;:&quot;Wen&quot;,&quot;given&quot;:&quot;Chi-Pang&quot;,&quot;parse-names&quot;:false,&quot;dropping-particle&quot;:&quot;&quot;,&quot;non-dropping-particle&quot;:&quot;&quot;},{&quot;family&quot;:&quot;Swencicki&quot;,&quot;given&quot;:&quot;Robert E.&quot;,&quot;parse-names&quot;:false,&quot;dropping-particle&quot;:&quot;&quot;,&quot;non-dropping-particle&quot;:&quot;&quot;}],&quot;container-title&quot;:&quot;Journal of Occupational &amp; Environmental Medicine&quot;,&quot;container-title-short&quot;:&quot;J Occup Environ Med&quot;,&quot;DOI&quot;:&quot;10.1097/00043764-199605000-00010&quot;,&quot;ISSN&quot;:&quot;1076-2752&quot;,&quot;issued&quot;:{&quot;date-parts&quot;:[[1996,5]]},&quot;page&quot;:&quot;492-506&quot;,&quot;issue&quot;:&quot;5&quot;,&quot;volume&quot;:&quot;38&quot;},&quot;isTemporary&quot;:false},{&quot;id&quot;:&quot;359006d8-a130-32a2-96a4-34c2a9eeddfb&quot;,&quot;itemData&quot;:{&quot;type&quot;:&quot;article-journal&quot;,&quot;id&quot;:&quot;359006d8-a130-32a2-96a4-34c2a9eeddfb&quot;,&quot;title&quot;:&quot;Cancer risks in a historical UK cohort of benzene exposed workers&quot;,&quot;author&quot;:[{&quot;family&quot;:&quot;Sorahan&quot;,&quot;given&quot;:&quot;T.&quot;,&quot;parse-names&quot;:false,&quot;dropping-particle&quot;:&quot;&quot;,&quot;non-dropping-particle&quot;:&quot;&quot;},{&quot;family&quot;:&quot;Kinlen&quot;,&quot;given&quot;:&quot;L. J.&quot;,&quot;parse-names&quot;:false,&quot;dropping-particle&quot;:&quot;&quot;,&quot;non-dropping-particle&quot;:&quot;&quot;},{&quot;family&quot;:&quot;Doll&quot;,&quot;given&quot;:&quot;R.&quot;,&quot;parse-names&quot;:false,&quot;dropping-particle&quot;:&quot;&quot;,&quot;non-dropping-particle&quot;:&quot;&quot;}],&quot;container-title&quot;:&quot;Occupational and Environmental Medicine&quot;,&quot;container-title-short&quot;:&quot;Occup Environ Med&quot;,&quot;DOI&quot;:&quot;10.1136/oem.2004.015628&quot;,&quot;ISSN&quot;:&quot;13510711&quot;,&quot;PMID&quot;:&quot;15778255&quot;,&quot;issued&quot;:{&quot;date-parts&quot;:[[2005,4]]},&quot;page&quot;:&quot;231-236&quot;,&quot;abstract&quot;:&quot;Aims: To examine mortality from different causes and cancer incidence among a cohort of benzene workers in England and Wales. Methods: A cohort of 5514 workers who had been occupationally exposed to benzene in 1966/67 or earlier was assembled by the former Factory Inspectorate and the Medical Research Council from details provided by 233 employers in England and Wales. The cohort was followed up for mortality (1968-2002) and cancer registrations (1971-2001). National mortality rates and cancer registration (incidence) rates were used to calculate standardised mortality ratios and standardised registration ratios. Results: Mortality was close to expectation for all causes and significantly increased for cancer of the lip, cancer of the lung and bronchus, secondary and unspecified cancers, acute non-lymphocytic leukaemia (ANLL), and all neoplasms. Significant deficits were shown for three non-malignant categories (mental disorders, diseases of the digestive system, accidents). SMRs for other leukaemia, lymphomas, and multiple myeloma were close to or below expectation. There was some evidence of under-ascertainment of cancer registrations, although significantly increased SRRs were shown for lung cancer and cancer of the pleura (mesothelioma). Conclusions: Many study subjects would have been exposed to carcinogens other than benzene (for example, asbestos, rubber industry fumes, foundry fumes, polycyclic aromatic hydrocarbons), and the excesses of lung cancer and mesothelioma are likely to reflect exposures to these other carcinogens. The carcinogenic effects of benzene exposure on the lymphohaematopoietic system were limited to ANLL.&quot;,&quot;issue&quot;:&quot;4&quot;,&quot;volume&quot;:&quot;62&quot;},&quot;isTemporary&quot;:false},{&quot;id&quot;:&quot;2b0d669c-e721-36a3-a204-74dd58db28bf&quot;,&quot;itemData&quot;:{&quot;type&quot;:&quot;article-journal&quot;,&quot;id&quot;:&quot;2b0d669c-e721-36a3-a204-74dd58db28bf&quot;,&quot;title&quot;:&quot;Leukemia risk in caprolactam workers exposed to benzene&quot;,&quot;author&quot;:[{&quot;family&quot;:&quot;Swaen&quot;,&quot;given&quot;:&quot;Gerard M.H.&quot;,&quot;parse-names&quot;:false,&quot;dropping-particle&quot;:&quot;&quot;,&quot;non-dropping-particle&quot;:&quot;&quot;},{&quot;family&quot;:&quot;Scheffers&quot;,&quot;given&quot;:&quot;Theo&quot;,&quot;parse-names&quot;:false,&quot;dropping-particle&quot;:&quot;&quot;,&quot;non-dropping-particle&quot;:&quot;&quot;},{&quot;family&quot;:&quot;Cock&quot;,&quot;given&quot;:&quot;Johan&quot;,&quot;parse-names&quot;:false,&quot;dropping-particle&quot;:&quot;&quot;,&quot;non-dropping-particle&quot;:&quot;De&quot;},{&quot;family&quot;:&quot;Slangen&quot;,&quot;given&quot;:&quot;Jos&quot;,&quot;parse-names&quot;:false,&quot;dropping-particle&quot;:&quot;&quot;,&quot;non-dropping-particle&quot;:&quot;&quot;},{&quot;family&quot;:&quot;Drooge&quot;,&quot;given&quot;:&quot;Hinkelien&quot;,&quot;parse-names&quot;:false,&quot;dropping-particle&quot;:&quot;&quot;,&quot;non-dropping-particle&quot;:&quot;&quot;}],&quot;container-title&quot;:&quot;Annals of Epidemiology&quot;,&quot;container-title-short&quot;:&quot;Ann Epidemiol&quot;,&quot;DOI&quot;:&quot;10.1016/j.annepidem.2004.03.007&quot;,&quot;ISSN&quot;:&quot;10472797&quot;,&quot;PMID&quot;:&quot;15571990&quot;,&quot;issued&quot;:{&quot;date-parts&quot;:[[2005,1]]},&quot;page&quot;:&quot;21-28&quot;,&quot;abstract&quot;:&quot;To investigate the leukemia risk in a group of benzene exposed workers. We conducted a retrospective cohort mortality study on 311 men who worked between January 1, 1951 and December 31, 1968 in a Caprolactam plant in the Netherlands. In the production of Caprolactam (the Nylon 6 monomer) pure benzene is used as an extracting agent and the workers at this plant have been exposed to substantial concentrations of benzene. The cohort was followed for mortality until January 1, 2001. The total mortality was below the expected number, which was mainly caused by a deficit of cardiovascular disease mortality. In the total group, there was one death from leukemia, compared with an expected number of 1.17. Despite the substantial exposures to benzene (on average 159 ppm-years per person) there was no indication for increased leukemia mortality within the cohort. We have applied earlier quantitative risk assessments to our cohort and conclude that some of these assessments overestimate the risk observed in our cohort of Caprolactam workers. © 2004 Elsevier Inc. All rights reserved.&quot;,&quot;issue&quot;:&quot;1&quot;,&quot;volume&quot;:&quot;15&quot;},&quot;isTemporary&quot;:false},{&quot;id&quot;:&quot;56329645-3b58-3931-8e57-baa157407a7f&quot;,&quot;itemData&quot;:{&quot;type&quot;:&quot;article-journal&quot;,&quot;id&quot;:&quot;56329645-3b58-3931-8e57-baa157407a7f&quot;,&quot;title&quot;:&quot;Cancer mortality among male workers in the Polish rubber industry.&quot;,&quot;author&quot;:[{&quot;family&quot;:&quot;Szeszenia-Dabrowska&quot;,&quot;given&quot;:&quot;N&quot;,&quot;parse-names&quot;:false,&quot;dropping-particle&quot;:&quot;&quot;,&quot;non-dropping-particle&quot;:&quot;&quot;},{&quot;family&quot;:&quot;Wilczyńska&quot;,&quot;given&quot;:&quot;U&quot;,&quot;parse-names&quot;:false,&quot;dropping-particle&quot;:&quot;&quot;,&quot;non-dropping-particle&quot;:&quot;&quot;},{&quot;family&quot;:&quot;Kaczmarek&quot;,&quot;given&quot;:&quot;T&quot;,&quot;parse-names&quot;:false,&quot;dropping-particle&quot;:&quot;&quot;,&quot;non-dropping-particle&quot;:&quot;&quot;},{&quot;family&quot;:&quot;Szymczak&quot;,&quot;given&quot;:&quot;W&quot;,&quot;parse-names&quot;:false,&quot;dropping-particle&quot;:&quot;&quot;,&quot;non-dropping-particle&quot;:&quot;&quot;}],&quot;container-title&quot;:&quot;Polish journal of occupational medicine and environmental health&quot;,&quot;container-title-short&quot;:&quot;Pol J Occup Med Environ Health&quot;,&quot;ISSN&quot;:&quot;0867-8383&quot;,&quot;PMID&quot;:&quot;1799640&quot;,&quot;issued&quot;:{&quot;date-parts&quot;:[[1991]]},&quot;page&quot;:&quot;149-57&quot;,&quot;abstract&quot;:&quot;The rubber industry, acknowledged by the International Agency for Research on Cancer (IARC) to be a cancer risk technology is, because of difficulty in identifying causal factors, the subject of intensive epidemiological studies in many countries. In the presented study, cancer risk in the rubber industry was evaluated on the basis of long-term observation (1945-1985) of a cohort of 6978 male workers employed in a rubber goods factory, predominantly engaged in producing rubber footwear. The reference group was the general male population of Poland. Standardized mortality ratios (SMRs), calculated by means of the person-years method, were used in the evaluation of death risk. The observation of a whole cohort indicated an excess of cancer, in general (approx 12%), lung cancer (approx 40%) and gallbladder cancer (approx fourfold). In the subcohorts, distinguished according to peculiarities of individual production sections, cancer risk of the large intestine and larynx was significantly increased. The highest cancer risk was found in compounding, mixing, milling and vulcanizing sections. Hence, beta-naphthylamine, benzidine and solvents (benzene) were used in technological processes in the past, bladder cancer and leukemia were considered as most specific for the rubber industry. In the cohort observed, the risk of death from bladder cancer was significantly increased only in those who had been employed during the years 1945-1953, namely during the period when beta-naphthylamine was in use. No excess of deaths from leukemia was observed.&quot;,&quot;issue&quot;:&quot;2&quot;,&quot;volume&quot;:&quot;4&quot;},&quot;isTemporary&quot;:false},{&quot;id&quot;:&quot;5426e138-5596-3783-9460-5cab64879104&quot;,&quot;itemData&quot;:{&quot;type&quot;:&quot;article-journal&quot;,&quot;id&quot;:&quot;5426e138-5596-3783-9460-5cab64879104&quot;,&quot;title&quot;:&quot;Retrospective Mortality and Medical Surveillance Studies of Workers in Benzene Areas of Refineries&quot;,&quot;author&quot;:[{&quot;family&quot;:&quot;Tsai&quot;,&quot;given&quot;:&quot;Shan P.&quot;,&quot;parse-names&quot;:false,&quot;dropping-particle&quot;:&quot;&quot;,&quot;non-dropping-particle&quot;:&quot;&quot;},{&quot;family&quot;:&quot;Wen&quot;,&quot;given&quot;:&quot;C P&quot;,&quot;parse-names&quot;:false,&quot;dropping-particle&quot;:&quot;&quot;,&quot;non-dropping-particle&quot;:&quot;&quot;},{&quot;family&quot;:&quot;Weiss&quot;,&quot;given&quot;:&quot;Nancy S.&quot;,&quot;parse-names&quot;:false,&quot;dropping-particle&quot;:&quot;&quot;,&quot;non-dropping-particle&quot;:&quot;&quot;},{&quot;family&quot;:&quot;Wong&quot;,&quot;given&quot;:&quot;Otto&quot;,&quot;parse-names&quot;:false,&quot;dropping-particle&quot;:&quot;&quot;,&quot;non-dropping-particle&quot;:&quot;&quot;},{&quot;family&quot;:&quot;McClellan&quot;,&quot;given&quot;:&quot;William A.&quot;,&quot;parse-names&quot;:false,&quot;dropping-particle&quot;:&quot;&quot;,&quot;non-dropping-particle&quot;:&quot;&quot;},{&quot;family&quot;:&quot;Gibson&quot;,&quot;given&quot;:&quot;Roy L.&quot;,&quot;parse-names&quot;:false,&quot;dropping-particle&quot;:&quot;&quot;,&quot;non-dropping-particle&quot;:&quot;&quot;}],&quot;container-title&quot;:&quot;Journal of Occupational and Environmental Medicine&quot;,&quot;container-title-short&quot;:&quot;J Occup Environ Med&quot;,&quot;DOI&quot;:&quot;10.1097/00043764-198309000-00018&quot;,&quot;ISSN&quot;:&quot;1076-2752&quot;,&quot;issued&quot;:{&quot;date-parts&quot;:[[1983,9]]},&quot;page&quot;:&quot;685-692&quot;,&quot;issue&quot;:&quot;9&quot;,&quot;volume&quot;:&quot;25&quot;},&quot;isTemporary&quot;:false},{&quot;id&quot;:&quot;76cb36b3-33d2-3276-aaba-c29e22192309&quot;,&quot;itemData&quot;:{&quot;type&quot;:&quot;article-journal&quot;,&quot;id&quot;:&quot;76cb36b3-33d2-3276-aaba-c29e22192309&quot;,&quot;title&quot;:&quot;Mortality of workers employed in shoe manufacturing&quot;,&quot;author&quot;:[{&quot;family&quot;:&quot;Walker&quot;,&quot;given&quot;:&quot;J. T.&quot;,&quot;parse-names&quot;:false,&quot;dropping-particle&quot;:&quot;&quot;,&quot;non-dropping-particle&quot;:&quot;&quot;},{&quot;family&quot;:&quot;Bloom&quot;,&quot;given&quot;:&quot;T. F.&quot;,&quot;parse-names&quot;:false,&quot;dropping-particle&quot;:&quot;&quot;,&quot;non-dropping-particle&quot;:&quot;&quot;},{&quot;family&quot;:&quot;Stern&quot;,&quot;given&quot;:&quot;F. B.&quot;,&quot;parse-names&quot;:false,&quot;dropping-particle&quot;:&quot;&quot;,&quot;non-dropping-particle&quot;:&quot;&quot;},{&quot;family&quot;:&quot;Okun&quot;,&quot;given&quot;:&quot;A. H.&quot;,&quot;parse-names&quot;:false,&quot;dropping-particle&quot;:&quot;&quot;,&quot;non-dropping-particle&quot;:&quot;&quot;},{&quot;family&quot;:&quot;Fingerhut&quot;,&quot;given&quot;:&quot;M. A.&quot;,&quot;parse-names&quot;:false,&quot;dropping-particle&quot;:&quot;&quot;,&quot;non-dropping-particle&quot;:&quot;&quot;},{&quot;family&quot;:&quot;Halperin&quot;,&quot;given&quot;:&quot;W. E.&quot;,&quot;parse-names&quot;:false,&quot;dropping-particle&quot;:&quot;&quot;,&quot;non-dropping-particle&quot;:&quot;&quot;}],&quot;container-title&quot;:&quot;Scandinavian Journal of Work, Environment and Health&quot;,&quot;container-title-short&quot;:&quot;Scand J Work Environ Health&quot;,&quot;DOI&quot;:&quot;10.5271/sjweh.1492&quot;,&quot;ISSN&quot;:&quot;03553140&quot;,&quot;PMID&quot;:&quot;8316784&quot;,&quot;issued&quot;:{&quot;date-parts&quot;:[[1993]]},&quot;page&quot;:&quot;89-95&quot;,&quot;abstract&quot;:&quot;Mortality of workers employed in shoe manufacturing. Scand J Work Environ Health 1993;19:89-95. A retrospective cohort mortality study was conducted among 7814 white shoe manufacturing workers followed from 1940 through 1982. The workers were potentially exposed to solvents (including toluene) and solvent-based adhesives. Benzene may have been present as an impurity of toluene. Mortality due to leukemia and aleukemia was not statistically significantly elevated. Statistically significant excess mortality due to cancer of the trachea, bronchus and lung was observed in the total cohort [standardized mortality ratio (SMR) 147, 95% confidence interval (95% CI) 120180] and showed a statistically significant trend in standardized relative risk with increasing potential latency, but not with increasing duration of employment. Chronic nonmalignant respiratory disease was significantly elevated among the men (SMR 158, 95% CI 114-217) but was less than expected among the women (SMR 79), a finding suggesting a possible contribution of smoking to the mortality from respiratory cancer. However, adjustment for the potential effects of smoking did not completely eliminate the increased risk for lung cancer.&quot;,&quot;issue&quot;:&quot;2&quot;,&quot;volume&quot;:&quot;19&quot;},&quot;isTemporary&quot;:false},{&quot;id&quot;:&quot;75859fa0-ae98-311c-86b5-ee2eae74fb94&quot;,&quot;itemData&quot;:{&quot;type&quot;:&quot;report&quot;,&quot;id&quot;:&quot;75859fa0-ae98-311c-86b5-ee2eae74fb94&quot;,&quot;title&quot;:&quot;Risk of Cancer and Exposure to Gasoline Vapors&quot;,&quot;author&quot;:[{&quot;family&quot;:&quot;Lynge&quot;,&quot;given&quot;:&quot;Elsebeth&quot;,&quot;parse-names&quot;:false,&quot;dropping-particle&quot;:&quot;&quot;,&quot;non-dropping-particle&quot;:&quot;&quot;},{&quot;family&quot;:&quot;Andersen&quot;,&quot;given&quot;:&quot;Aage&quot;,&quot;parse-names&quot;:false,&quot;dropping-particle&quot;:&quot;&quot;,&quot;non-dropping-particle&quot;:&quot;&quot;},{&quot;family&quot;:&quot;Nilsson&quot;,&quot;given&quot;:&quot;Ralph&quot;,&quot;parse-names&quot;:false,&quot;dropping-particle&quot;:&quot;&quot;,&quot;non-dropping-particle&quot;:&quot;&quot;},{&quot;family&quot;:&quot;Barlow&quot;,&quot;given&quot;:&quot;Lotti&quot;,&quot;parse-names&quot;:false,&quot;dropping-particle&quot;:&quot;&quot;,&quot;non-dropping-particle&quot;:&quot;&quot;},{&quot;family&quot;:&quot;Pukkala&quot;,&quot;given&quot;:&quot;Eero&quot;,&quot;parse-names&quot;:false,&quot;dropping-particle&quot;:&quot;&quot;,&quot;non-dropping-particle&quot;:&quot;&quot;},{&quot;family&quot;:&quot;Nordlinder&quot;,&quot;given&quot;:&quot;Rotf&quot;,&quot;parse-names&quot;:false,&quot;dropping-particle&quot;:&quot;&quot;,&quot;non-dropping-particle&quot;:&quot;&quot;},{&quot;family&quot;:&quot;Boffetta&quot;,&quot;given&quot;:&quot;Paolo&quot;,&quot;parse-names&quot;:false,&quot;dropping-particle&quot;:&quot;&quot;,&quot;non-dropping-particle&quot;:&quot;&quot;},{&quot;family&quot;:&quot;Grandjean&quot;,&quot;given&quot;:&quot;Philippe&quot;,&quot;parse-names&quot;:false,&quot;dropping-particle&quot;:&quot;&quot;,&quot;non-dropping-particle&quot;:&quot;&quot;},{&quot;family&quot;:&quot;Heikkila&quot;,&quot;given&quot;:&quot;Pirjo&quot;,&quot;parse-names&quot;:false,&quot;dropping-particle&quot;:&quot;&quot;,&quot;non-dropping-particle&quot;:&quot;&quot;},{&quot;family&quot;:&quot;Hbrte&quot;,&quot;given&quot;:&quot;Lars-Gunnar&quot;,&quot;parse-names&quot;:false,&quot;dropping-particle&quot;:&quot;&quot;,&quot;non-dropping-particle&quot;:&quot;&quot;},{&quot;family&quot;:&quot;Jakobsson&quot;,&quot;given&quot;:&quot;Robert&quot;,&quot;parse-names&quot;:false,&quot;dropping-particle&quot;:&quot;&quot;,&quot;non-dropping-particle&quot;:&quot;&quot;},{&quot;family&quot;:&quot;Lundberg&quot;,&quot;given&quot;:&quot;Ingvar&quot;,&quot;parse-names&quot;:false,&quot;dropping-particle&quot;:&quot;&quot;,&quot;non-dropping-particle&quot;:&quot;&quot;},{&quot;family&quot;:&quot;Moen&quot;,&quot;given&quot;:&quot;Bente&quot;,&quot;parse-names&quot;:false,&quot;dropping-particle&quot;:&quot;&quot;,&quot;non-dropping-particle&quot;:&quot;&quot;},{&quot;family&quot;:&quot;Partanen&quot;,&quot;given&quot;:&quot;Timo&quot;,&quot;parse-names&quot;:false,&quot;dropping-particle&quot;:&quot;&quot;,&quot;non-dropping-particle&quot;:&quot;&quot;},{&quot;family&quot;:&quot;Riise&quot;,&quot;given&quot;:&quot;Trond&quot;,&quot;parse-names&quot;:false,&quot;dropping-particle&quot;:&quot;&quot;,&quot;non-dropping-particle&quot;:&quot;&quot;}],&quot;container-title&quot;:&quot;American Journal of Epidemiology Copyright O&quot;,&quot;URL&quot;:&quot;http://aje.oxfordjournals.org/&quot;,&quot;issued&quot;:{&quot;date-parts&quot;:[[1997]]},&quot;abstract&quot;:&quot;Until the introduction of self-service around 1970, service station workers in the Nordic countries were exposed to gasoline vapors. Based on measurements reported in the literature, the 8-hour time-weighted average benzene exposure was estimated to be in the range of 0.5-1 mg/m 3. We studied the cancer incidence in a cohort of 19,000 service station workers from Denmark, Norway, Sweden, and Finland. They were identified from the 1970 censuses and followed through 20 years, where 1,300 incident cancers were observed. National incidence rates were used for comparison. The incidence was not increased for leukemia (observed = 28, standardized incidence ratio (SIR) = 0.9, 95% confidence interval (Cl) 0.6-1.3) nor for acute myeloid leukemia (observed = 13, SIR = 1.3, 95% Cl 0.7-2.1). The incidence was slightly elevated for kidney cancer (observed = 57, SIR = 1.3, 95% Cl 1.0-1.7) and for pharyngeal, laryngeal, and lung cancer. A 3.5-fold risk of nasal cancer was found (observed = 12, SIR = 3.5, 95% Cl 1.8-6.1). This cohort exposed to gasoline vapors with benzene levels estimated to be 0 5-1 mg/m 3 showed no excess risk of leukemia or acute myeloid leukemia, a 30% elevated nsk of kidney cancer, and a previously unnoticed risk of nasal cancer. Am J Epidemiol 1997; 145:449-58.&quot;,&quot;issue&quot;:&quot;5&quot;,&quot;volume&quot;:&quot;145&quot;,&quot;container-title-short&quot;:&quot;&quot;},&quot;isTemporary&quot;:false}]},{&quot;citationID&quot;:&quot;MENDELEY_CITATION_c04258ec-92bd-45c7-9aa0-212f8f1494e4&quot;,&quot;properties&quot;:{&quot;noteIndex&quot;:0},&quot;isEdited&quot;:false,&quot;manualOverride&quot;:{&quot;isManuallyOverridden&quot;:false,&quot;citeprocText&quot;:&quot;(Rushton and Alderson, 1980)&quot;,&quot;manualOverrideText&quot;:&quot;&quot;},&quot;citationTag&quot;:&quot;MENDELEY_CITATION_v3_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&quot;,&quot;citationItems&quot;:[{&quot;id&quot;:&quot;a806da9d-cb1f-3237-aca9-713773a3b11d&quot;,&quot;itemData&quot;:{&quot;type&quot;:&quot;article-journal&quot;,&quot;id&quot;:&quot;a806da9d-cb1f-3237-aca9-713773a3b11d&quot;,&quot;title&quot;:&quot;The influence of occupation on health — some results from a study in the UK Oil Industry&quot;,&quot;author&quot;:[{&quot;family&quot;:&quot;Rushton&quot;,&quot;given&quot;:&quot;Lesley&quot;,&quot;parse-names&quot;:false,&quot;dropping-particle&quot;:&quot;&quot;,&quot;non-dropping-particle&quot;:&quot;&quot;},{&quot;family&quot;:&quot;Alderson&quot;,&quot;given&quot;:&quot;Michael&quot;,&quot;parse-names&quot;:false,&quot;dropping-particle&quot;:&quot;&quot;,&quot;non-dropping-particle&quot;:&quot;&quot;}],&quot;container-title&quot;:&quot;Carcinogenesis&quot;,&quot;container-title-short&quot;:&quot;Carcinogenesis&quot;,&quot;DOI&quot;:&quot;10.1093/carcin/1.9.739&quot;,&quot;ISSN&quot;:&quot;0143-3334&quot;,&quot;issued&quot;:{&quot;date-parts&quot;:[[1980]]},&quot;page&quot;:&quot;739-743&quot;,&quot;issue&quot;:&quot;9&quot;,&quot;volume&quot;:&quot;1&quot;},&quot;isTemporary&quot;:false}]},{&quot;citationID&quot;:&quot;MENDELEY_CITATION_7470e20c-ad2d-42d1-b352-ad5c7cb03942&quot;,&quot;properties&quot;:{&quot;noteIndex&quot;:0},&quot;isEdited&quot;:false,&quot;manualOverride&quot;:{&quot;isManuallyOverridden&quot;:false,&quot;citeprocText&quot;:&quot;(Barul et al., 2018)&quot;,&quot;manualOverrideText&quot;:&quot;&quot;},&quot;citationTag&quot;:&quot;MENDELEY_CITATION_v3_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&quot;,&quot;citationItems&quot;:[{&quot;id&quot;:&quot;bb132dff-f83b-3a77-b282-7612daa85ab0&quot;,&quot;itemData&quot;:{&quot;type&quot;:&quot;article-journal&quot;,&quot;id&quot;:&quot;bb132dff-f83b-3a77-b282-7612daa85ab0&quot;,&quot;title&quot;:&quot;Occupational exposure to petroleum-based and oxygenated solvents and hypopharyngeal and laryngeal cancer in France: The ICARE study&quot;,&quot;author&quot;:[{&quot;family&quot;:&quot;Barul&quot;,&quot;given&quot;:&quot;Christine&quot;,&quot;parse-names&quot;:false,&quot;dropping-particle&quot;:&quot;&quot;,&quot;non-dropping-particle&quot;:&quot;&quot;},{&quot;family&quot;:&quot;Carton&quot;,&quot;given&quot;:&quot;Matthieu&quot;,&quot;parse-names&quot;:false,&quot;dropping-particle&quot;:&quot;&quot;,&quot;non-dropping-particle&quot;:&quot;&quot;},{&quot;family&quot;:&quot;Radoï&quot;,&quot;given&quot;:&quot;Loredana&quot;,&quot;parse-names&quot;:false,&quot;dropping-particle&quot;:&quot;&quot;,&quot;non-dropping-particle&quot;:&quot;&quot;},{&quot;family&quot;:&quot;Menvielle&quot;,&quot;given&quot;:&quot;Gwenn&quot;,&quot;parse-names&quot;:false,&quot;dropping-particle&quot;:&quot;&quot;,&quot;non-dropping-particle&quot;:&quot;&quot;},{&quot;family&quot;:&quot;Pilorget&quot;,&quot;given&quot;:&quot;Corinne&quot;,&quot;parse-names&quot;:false,&quot;dropping-particle&quot;:&quot;&quot;,&quot;non-dropping-particle&quot;:&quot;&quot;},{&quot;family&quot;:&quot;Bara&quot;,&quot;given&quot;:&quot;Simona&quot;,&quot;parse-names&quot;:false,&quot;dropping-particle&quot;:&quot;&quot;,&quot;non-dropping-particle&quot;:&quot;&quot;},{&quot;family&quot;:&quot;Stücker&quot;,&quot;given&quot;:&quot;Isabelle&quot;,&quot;parse-names&quot;:false,&quot;dropping-particle&quot;:&quot;&quot;,&quot;non-dropping-particle&quot;:&quot;&quot;},{&quot;family&quot;:&quot;Luce&quot;,&quot;given&quot;:&quot;Danièle&quot;,&quot;parse-names&quot;:false,&quot;dropping-particle&quot;:&quot;&quot;,&quot;non-dropping-particle&quot;:&quot;&quot;},{&quot;family&quot;:&quot;Guizard&quot;,&quot;given&quot;:&quot;Anne Valérie&quot;,&quot;parse-names&quot;:false,&quot;dropping-particle&quot;:&quot;&quot;,&quot;non-dropping-particle&quot;:&quot;&quot;},{&quot;family&quot;:&quot;Danzon&quot;,&quot;given&quot;:&quot;Arlette&quot;,&quot;parse-names&quot;:false,&quot;dropping-particle&quot;:&quot;&quot;,&quot;non-dropping-particle&quot;:&quot;&quot;},{&quot;family&quot;:&quot;Woronoff&quot;,&quot;given&quot;:&quot;Anne Sophie&quot;,&quot;parse-names&quot;:false,&quot;dropping-particle&quot;:&quot;&quot;,&quot;non-dropping-particle&quot;:&quot;&quot;},{&quot;family&quot;:&quot;Velten&quot;,&quot;given&quot;:&quot;Michel&quot;,&quot;parse-names&quot;:false,&quot;dropping-particle&quot;:&quot;&quot;,&quot;non-dropping-particle&quot;:&quot;&quot;},{&quot;family&quot;:&quot;Buemi&quot;,&quot;given&quot;:&quot;Antoine&quot;,&quot;parse-names&quot;:false,&quot;dropping-particle&quot;:&quot;&quot;,&quot;non-dropping-particle&quot;:&quot;&quot;},{&quot;family&quot;:&quot;Marrer&quot;,&quot;given&quot;:&quot;Émilie&quot;,&quot;parse-names&quot;:false,&quot;dropping-particle&quot;:&quot;&quot;,&quot;non-dropping-particle&quot;:&quot;&quot;},{&quot;family&quot;:&quot;Trétarre&quot;,&quot;given&quot;:&quot;Brigitte&quot;,&quot;parse-names&quot;:false,&quot;dropping-particle&quot;:&quot;&quot;,&quot;non-dropping-particle&quot;:&quot;&quot;},{&quot;family&quot;:&quot;Colonna&quot;,&quot;given&quot;:&quot;Marc&quot;,&quot;parse-names&quot;:false,&quot;dropping-particle&quot;:&quot;&quot;,&quot;non-dropping-particle&quot;:&quot;&quot;},{&quot;family&quot;:&quot;Delafosse&quot;,&quot;given&quot;:&quot;Patricia&quot;,&quot;parse-names&quot;:false,&quot;dropping-particle&quot;:&quot;&quot;,&quot;non-dropping-particle&quot;:&quot;&quot;},{&quot;family&quot;:&quot;Bercelli&quot;,&quot;given&quot;:&quot;Paolo&quot;,&quot;parse-names&quot;:false,&quot;dropping-particle&quot;:&quot;&quot;,&quot;non-dropping-particle&quot;:&quot;&quot;},{&quot;family&quot;:&quot;Molinié&quot;,&quot;given&quot;:&quot;Florence&quot;,&quot;parse-names&quot;:false,&quot;dropping-particle&quot;:&quot;&quot;,&quot;non-dropping-particle&quot;:&quot;&quot;},{&quot;family&quot;:&quot;Lapotre-Ledoux&quot;,&quot;given&quot;:&quot;Bénédicte&quot;,&quot;parse-names&quot;:false,&quot;dropping-particle&quot;:&quot;&quot;,&quot;non-dropping-particle&quot;:&quot;&quot;},{&quot;family&quot;:&quot;Raverdy&quot;,&quot;given&quot;:&quot;Nicole&quot;,&quot;parse-names&quot;:false,&quot;dropping-particle&quot;:&quot;&quot;,&quot;non-dropping-particle&quot;:&quot;&quot;},{&quot;family&quot;:&quot;Cénée&quot;,&quot;given&quot;:&quot;Sylvie&quot;,&quot;parse-names&quot;:false,&quot;dropping-particle&quot;:&quot;&quot;,&quot;non-dropping-particle&quot;:&quot;&quot;},{&quot;family&quot;:&quot;Gaye&quot;,&quot;given&quot;:&quot;Oumar&quot;,&quot;parse-names&quot;:false,&quot;dropping-particle&quot;:&quot;&quot;,&quot;non-dropping-particle&quot;:&quot;&quot;},{&quot;family&quot;:&quot;Guida&quot;,&quot;given&quot;:&quot;Florence&quot;,&quot;parse-names&quot;:false,&quot;dropping-particle&quot;:&quot;&quot;,&quot;non-dropping-particle&quot;:&quot;&quot;},{&quot;family&quot;:&quot;Lamkarkach&quot;,&quot;given&quot;:&quot;Farida&quot;,&quot;parse-names&quot;:false,&quot;dropping-particle&quot;:&quot;&quot;,&quot;non-dropping-particle&quot;:&quot;&quot;},{&quot;family&quot;:&quot;Radoï&quot;,&quot;given&quot;:&quot;Loredana&quot;,&quot;parse-names&quot;:false,&quot;dropping-particle&quot;:&quot;&quot;,&quot;non-dropping-particle&quot;:&quot;&quot;},{&quot;family&quot;:&quot;Sanchez&quot;,&quot;given&quot;:&quot;Marie&quot;,&quot;parse-names&quot;:false,&quot;dropping-particle&quot;:&quot;&quot;,&quot;non-dropping-particle&quot;:&quot;&quot;},{&quot;family&quot;:&quot;Cyr&quot;,&quot;given&quot;:&quot;Diane&quot;,&quot;parse-names&quot;:false,&quot;dropping-particle&quot;:&quot;&quot;,&quot;non-dropping-particle&quot;:&quot;&quot;},{&quot;family&quot;:&quot;Schmaus&quot;,&quot;given&quot;:&quot;Annie&quot;,&quot;parse-names&quot;:false,&quot;dropping-particle&quot;:&quot;&quot;,&quot;non-dropping-particle&quot;:&quot;&quot;},{&quot;family&quot;:&quot;Févotte&quot;,&quot;given&quot;:&quot;Joëlle&quot;,&quot;parse-names&quot;:false,&quot;dropping-particle&quot;:&quot;&quot;,&quot;non-dropping-particle&quot;:&quot;&quot;}],&quot;container-title&quot;:&quot;BMC Cancer&quot;,&quot;container-title-short&quot;:&quot;BMC Cancer&quot;,&quot;DOI&quot;:&quot;10.1186/s12885-018-4324-7&quot;,&quot;ISSN&quot;:&quot;14712407&quot;,&quot;PMID&quot;:&quot;29621977&quot;,&quot;issued&quot;:{&quot;date-parts&quot;:[[2018,4,5]]},&quot;abstract&quot;:&quot;Background: To examine associations between occupational exposure to petroleum-based and oxygenated solvents and the risk of hypopharyngeal and laryngeal cancer. Methods: ICARE is a large, frequency-matched population-based case-control study conducted in France. Lifetime occupational history, tobacco smoking and alcohol consumption were collected. Analyses were restricted to men and included 383 cases of hypopharyngeal cancer, 454 cases of laryngeal cancer, and 2780 controls. Job-exposure matrices were used to assess exposure to five petroleum-based solvents (benzene; gasoline; white spirits; diesel, fuels and kerosene; special petroleum products) and to five oxygenated solvents (alcohols; ketones and esters; ethylene glycol; diethyl ether; tetrahydrofuran). Odds ratios (ORs) adjusted for smoking, alcohol drinking and other potential confounders and 95% confidence intervals (CI) were estimated with unconditional logistic models. Results: No significant association was found between hypopharyngeal or laryngeal cancer risk and exposure to the solvents under study. Non-significantly elevated risks of hypopharyngeal cancer were found in men exposed to high cumulative levels of white spirits (OR = 1.46; 95% CI: 0.88-2.43) and tetrahydrofuran (OR = 2.63; 95CI%: 0.55-12.65), with some indication of a dose-response relationship (p for trend: 0.09 and 0.07 respectively). Conclusion: This study provides weak evidence for an association between hypopharyngeal cancer and exposure to white spirits and tetrahydrofuran, and overall does not suggest a substantial role of exposure to petroleum-based or oxygenated solvents in hypopharyngeal or laryngeal cancer risk.&quot;,&quot;publisher&quot;:&quot;BioMed Central Ltd.&quot;,&quot;issue&quot;:&quot;1&quot;,&quot;volume&quot;:&quot;18&quot;},&quot;isTemporary&quot;:false}]},{&quot;citationID&quot;:&quot;MENDELEY_CITATION_1f82e9a7-5d6e-48d2-b2cc-88d288d52e26&quot;,&quot;properties&quot;:{&quot;noteIndex&quot;:0},&quot;isEdited&quot;:false,&quot;manualOverride&quot;:{&quot;isManuallyOverridden&quot;:false,&quot;citeprocText&quot;:&quot;(Chiavarini et al., 2024; Sassano et al., 2024)&quot;,&quot;manualOverrideText&quot;:&quot;&quot;},&quot;citationTag&quot;:&quot;MENDELEY_CITATION_v3_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&quot;,&quot;citationItems&quot;:[{&quot;id&quot;:&quot;edd58b97-793e-3894-a3a9-5769623f6995&quot;,&quot;itemData&quot;:{&quot;type&quot;:&quot;article-journal&quot;,&quot;id&quot;:&quot;edd58b97-793e-3894-a3a9-5769623f6995&quot;,&quot;title&quot;:&quot;Occupational benzene exposure and colorectal cancer: A systematic review and meta-analysis&quot;,&quot;author&quot;:[{&quot;family&quot;:&quot;Sassano&quot;,&quot;given&quot;:&quot;Michele&quot;,&quot;parse-names&quot;:false,&quot;dropping-particle&quot;:&quot;&quot;,&quot;non-dropping-particle&quot;:&quot;&quot;},{&quot;family&quot;:&quot;Seyyedsalehi&quot;,&quot;given&quot;:&quot;Monireh Sadat&quot;,&quot;parse-names&quot;:false,&quot;dropping-particle&quot;:&quot;&quot;,&quot;non-dropping-particle&quot;:&quot;&quot;},{&quot;family&quot;:&quot;Boffetta&quot;,&quot;given&quot;:&quot;Paolo&quot;,&quot;parse-names&quot;:false,&quot;dropping-particle&quot;:&quot;&quot;,&quot;non-dropping-particle&quot;:&quot;&quot;}],&quot;container-title&quot;:&quot;Environmental Research&quot;,&quot;container-title-short&quot;:&quot;Environ Res&quot;,&quot;DOI&quot;:&quot;10.1016/j.envres.2024.119213&quot;,&quot;ISSN&quot;:&quot;00139351&quot;,&quot;issued&quot;:{&quot;date-parts&quot;:[[2024,9]]},&quot;page&quot;:&quot;119213&quot;,&quot;volume&quot;:&quot;257&quot;},&quot;isTemporary&quot;:false},{&quot;id&quot;:&quot;88cc28cc-248b-30e5-ab12-1c2260eea0f3&quot;,&quot;itemData&quot;:{&quot;type&quot;:&quot;article-journal&quot;,&quot;id&quot;:&quot;88cc28cc-248b-30e5-ab12-1c2260eea0f3&quot;,&quot;title&quot;:&quot;Benzene Exposure and Lung Cancer Risk: A Systematic Review and Meta-Analysis of Human Studies&quot;,&quot;author&quot;:[{&quot;family&quot;:&quot;Chiavarini&quot;,&quot;given&quot;:&quot;Manuela&quot;,&quot;parse-names&quot;:false,&quot;dropping-particle&quot;:&quot;&quot;,&quot;non-dropping-particle&quot;:&quot;&quot;},{&quot;family&quot;:&quot;Rosignoli&quot;,&quot;given&quot;:&quot;Patrizia&quot;,&quot;parse-names&quot;:false,&quot;dropping-particle&quot;:&quot;&quot;,&quot;non-dropping-particle&quot;:&quot;&quot;},{&quot;family&quot;:&quot;Sorbara&quot;,&quot;given&quot;:&quot;Beatrice&quot;,&quot;parse-names&quot;:false,&quot;dropping-particle&quot;:&quot;&quot;,&quot;non-dropping-particle&quot;:&quot;&quot;},{&quot;family&quot;:&quot;Giacchetta&quot;,&quot;given&quot;:&quot;Irene&quot;,&quot;parse-names&quot;:false,&quot;dropping-particle&quot;:&quot;&quot;,&quot;non-dropping-particle&quot;:&quot;&quot;},{&quot;family&quot;:&quot;Fabiani&quot;,&quot;given&quot;:&quot;Roberto&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21020205&quot;,&quot;ISSN&quot;:&quot;1660-4601&quot;,&quot;issued&quot;:{&quot;date-parts&quot;:[[2024,2,9]]},&quot;page&quot;:&quot;205&quot;,&quot;abstract&quot;:&quot;&lt;p&gt;Lung cancer is a leading cause of death with nearly 1.8 million deaths estimated worldwide in 2020. Although benzene is classified as a human carcinogen (Group 1) on the basis of its association with acute myeloid/non-lymphocytic leukaemia, there is still limited evidence that it may influence lung cancer risk. This study examined the potential link between benzene exposure and risk of lung cancer using a systematic review of epidemiological studies and meta-analysis. We searched through PubMed, Web of Science and Scopus databases up to 10 February 2023 to identify all articles on the association between benzene exposure and lung cancer (incidence or prevalence) and/or mortality. We extracted the risk estimates of the highest and the lowest reported categories of benzene exposure and conducted a meta-analysis using a random-effects model. Heterogeneity and publication bias were analysed using an I2 test and funnel plots asymmetry, respectively. Twenty-one studies were included in the final analysis, with a total of 10,750 lung cancer cases and 2899 lung cancer deaths. Overall, risk estimates of lung cancer prevalence and mortality in association with benzene exposure were 1.20 (n = 14; 95% CI 1.05–1.37) and 1.15 (n = 13; 95% CI 1.02–1.30), respectively. In all cases, heterogeneity was quite large, while no significant publication bias was observed. When only studies that adjusted for smoking habit were selected, the risk for lung cancer increased by up to 34% (n = 9; 95% CI 1.10–1.64). Our data, which show a strong association between benzene exposure and lung cancer risk, may have important public health implications. However, further studies are needed to identify the lung cancer risk associated with benzene exposure considering different smoking conditions.&lt;/p&gt;&quot;,&quot;issue&quot;:&quot;2&quot;,&quot;volume&quot;:&quot;21&quot;},&quot;isTemporary&quot;:false}]},{&quot;citationID&quot;:&quot;MENDELEY_CITATION_8227cea6-6875-4f05-96a0-b6c4fc275e1b&quot;,&quot;properties&quot;:{&quot;noteIndex&quot;:0},&quot;isEdited&quot;:false,&quot;manualOverride&quot;:{&quot;isManuallyOverridden&quot;:false,&quot;citeprocText&quot;:&quot;(Jethwa and Khariwala, 2017; Kawakita and Matsuo, 2017)&quot;,&quot;manualOverrideText&quot;:&quot;&quot;},&quot;citationTag&quot;:&quot;MENDELEY_CITATION_v3_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&quot;,&quot;citationItems&quot;:[{&quot;id&quot;:&quot;3a84bb39-3034-3b1f-9223-9c993720bac9&quot;,&quot;itemData&quot;:{&quot;type&quot;:&quot;article-journal&quot;,&quot;id&quot;:&quot;3a84bb39-3034-3b1f-9223-9c993720bac9&quot;,&quot;title&quot;:&quot;Alcohol and head and neck cancer&quot;,&quot;author&quot;:[{&quot;family&quot;:&quot;Kawakita&quot;,&quot;given&quot;:&quot;Daisuke&quot;,&quot;parse-names&quot;:false,&quot;dropping-particle&quot;:&quot;&quot;,&quot;non-dropping-particle&quot;:&quot;&quot;},{&quot;family&quot;:&quot;Matsuo&quot;,&quot;given&quot;:&quot;Keitaro&quot;,&quot;parse-names&quot;:false,&quot;dropping-particle&quot;:&quot;&quot;,&quot;non-dropping-particle&quot;:&quot;&quot;}],&quot;container-title&quot;:&quot;Cancer and Metastasis Reviews&quot;,&quot;DOI&quot;:&quot;10.1007/s10555-017-9690-0&quot;,&quot;ISSN&quot;:&quot;0167-7659&quot;,&quot;issued&quot;:{&quot;date-parts&quot;:[[2017,9,16]]},&quot;page&quot;:&quot;425-434&quot;,&quot;issue&quot;:&quot;3&quot;,&quot;volume&quot;:&quot;36&quot;,&quot;container-title-short&quot;:&quot;&quot;},&quot;isTemporary&quot;:false},{&quot;id&quot;:&quot;b92837b0-fb1e-39f5-8cad-e69e7e08d407&quot;,&quot;itemData&quot;:{&quot;type&quot;:&quot;article-journal&quot;,&quot;id&quot;:&quot;b92837b0-fb1e-39f5-8cad-e69e7e08d407&quot;,&quot;title&quot;:&quot;Tobacco-related carcinogenesis in head and neck cancer&quot;,&quot;author&quot;:[{&quot;family&quot;:&quot;Jethwa&quot;,&quot;given&quot;:&quot;Ashok R.&quot;,&quot;parse-names&quot;:false,&quot;dropping-particle&quot;:&quot;&quot;,&quot;non-dropping-particle&quot;:&quot;&quot;},{&quot;family&quot;:&quot;Khariwala&quot;,&quot;given&quot;:&quot;Samir S.&quot;,&quot;parse-names&quot;:false,&quot;dropping-particle&quot;:&quot;&quot;,&quot;non-dropping-particle&quot;:&quot;&quot;}],&quot;container-title&quot;:&quot;Cancer and Metastasis Reviews&quot;,&quot;DOI&quot;:&quot;10.1007/s10555-017-9689-6&quot;,&quot;ISSN&quot;:&quot;0167-7659&quot;,&quot;issued&quot;:{&quot;date-parts&quot;:[[2017,9,12]]},&quot;page&quot;:&quot;411-423&quot;,&quot;issue&quot;:&quot;3&quot;,&quot;volume&quot;:&quot;36&quot;},&quot;isTemporary&quot;:false}]},{&quot;citationID&quot;:&quot;MENDELEY_CITATION_a6bb8503-5ef3-4fd7-ba26-3c70146cee2d&quot;,&quot;properties&quot;:{&quot;noteIndex&quot;:0},&quot;isEdited&quot;:false,&quot;manualOverride&quot;:{&quot;isManuallyOverridden&quot;:false,&quot;citeprocText&quot;:&quot;(Tumban, 2019)&quot;,&quot;manualOverrideText&quot;:&quot;&quot;},&quot;citationTag&quot;:&quot;MENDELEY_CITATION_v3_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&quot;,&quot;citationItems&quot;:[{&quot;id&quot;:&quot;6d5e7f4e-07a3-3f77-a3ca-0d2652fc027e&quot;,&quot;itemData&quot;:{&quot;type&quot;:&quot;article-journal&quot;,&quot;id&quot;:&quot;6d5e7f4e-07a3-3f77-a3ca-0d2652fc027e&quot;,&quot;title&quot;:&quot;A Current Update on Human Papillomavirus-Associated Head and Neck Cancers&quot;,&quot;author&quot;:[{&quot;family&quot;:&quot;Tumban&quot;,&quot;given&quot;:&quot;Ebenezer&quot;,&quot;parse-names&quot;:false,&quot;dropping-particle&quot;:&quot;&quot;,&quot;non-dropping-particle&quot;:&quot;&quot;}],&quot;container-title&quot;:&quot;Viruses&quot;,&quot;container-title-short&quot;:&quot;Viruses&quot;,&quot;DOI&quot;:&quot;10.3390/v11100922&quot;,&quot;ISSN&quot;:&quot;1999-4915&quot;,&quot;issued&quot;:{&quot;date-parts&quot;:[[2019,10,9]]},&quot;page&quot;:&quot;922&quot;,&quot;abstract&quot;:&quot;&lt;p&gt;Human papillomavirus (HPV) infection is the cause of a growing percentage of head and neck cancers (HNC); primarily, a subset of oral squamous cell carcinoma, oropharyngeal squamous cell carcinoma, and laryngeal squamous cell carcinoma. The majority of HPV-associated head and neck cancers (HPV + HNC) are caused by HPV16; additionally, co-factors such as smoking and immunosuppression contribute to the progression of HPV + HNC by interfering with tumor suppressor miRNA and impairing mediators of the immune system. This review summarizes current studies on HPV + HNC, ranging from potential modes of oral transmission of HPV (sexual, self-inoculation, vertical and horizontal transmissions), discrepancy in the distribution of HPV + HNC between anatomical sites in the head and neck region, and to studies showing that HPV vaccines have the potential to protect against oral HPV infection (especially against the HPV types included in the vaccines). The review concludes with a discussion of major challenges in the field and prospects for the future: challenges in diagnosing HPV + HNC at early stages of the disease, measures to reduce discrepancy in the prevalence of HPV + HNC cases between anatomical sites, and suggestions to assess whether fomites/breast milk can transmit HPV to the oral cavity.&lt;/p&gt;&quot;,&quot;issue&quot;:&quot;10&quot;,&quot;volume&quot;:&quot;11&quot;},&quot;isTemporary&quot;:false}]},{&quot;citationID&quot;:&quot;MENDELEY_CITATION_bc3b6d48-da11-4ed1-9461-fd5b50d5d68f&quot;,&quot;properties&quot;:{&quot;noteIndex&quot;:0},&quot;isEdited&quot;:false,&quot;manualOverride&quot;:{&quot;isManuallyOverridden&quot;:false,&quot;citeprocText&quot;:&quot;(Chen et al., 2008)&quot;,&quot;manualOverrideText&quot;:&quot;&quot;},&quot;citationTag&quot;:&quot;MENDELEY_CITATION_v3_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&quot;,&quot;citationItems&quot;:[{&quot;id&quot;:&quot;7a23d54f-2b6e-3fa3-a4b0-fde4ba0dd66f&quot;,&quot;itemData&quot;:{&quot;type&quot;:&quot;article-journal&quot;,&quot;id&quot;:&quot;7a23d54f-2b6e-3fa3-a4b0-fde4ba0dd66f&quot;,&quot;title&quot;:&quot;Head and neck cancer in the betel quid chewing area: recent advances in molecular carcinogenesis&quot;,&quot;author&quot;:[{&quot;family&quot;:&quot;Chen&quot;,&quot;given&quot;:&quot;Yin‐Ju&quot;,&quot;parse-names&quot;:false,&quot;dropping-particle&quot;:&quot;&quot;,&quot;non-dropping-particle&quot;:&quot;&quot;},{&quot;family&quot;:&quot;Chang&quot;,&quot;given&quot;:&quot;Joseph Tung‐Chieh&quot;,&quot;parse-names&quot;:false,&quot;dropping-particle&quot;:&quot;&quot;,&quot;non-dropping-particle&quot;:&quot;&quot;},{&quot;family&quot;:&quot;Liao&quot;,&quot;given&quot;:&quot;Chun‐Ta&quot;,&quot;parse-names&quot;:false,&quot;dropping-particle&quot;:&quot;&quot;,&quot;non-dropping-particle&quot;:&quot;&quot;},{&quot;family&quot;:&quot;Wang&quot;,&quot;given&quot;:&quot;Hung‐Ming&quot;,&quot;parse-names&quot;:false,&quot;dropping-particle&quot;:&quot;&quot;,&quot;non-dropping-particle&quot;:&quot;&quot;},{&quot;family&quot;:&quot;Yen&quot;,&quot;given&quot;:&quot;Tzu‐Chen&quot;,&quot;parse-names&quot;:false,&quot;dropping-particle&quot;:&quot;&quot;,&quot;non-dropping-particle&quot;:&quot;&quot;},{&quot;family&quot;:&quot;Chiu&quot;,&quot;given&quot;:&quot;Ching‐Chi&quot;,&quot;parse-names&quot;:false,&quot;dropping-particle&quot;:&quot;&quot;,&quot;non-dropping-particle&quot;:&quot;&quot;},{&quot;family&quot;:&quot;Lu&quot;,&quot;given&quot;:&quot;Ya‐Ching&quot;,&quot;parse-names&quot;:false,&quot;dropping-particle&quot;:&quot;&quot;,&quot;non-dropping-particle&quot;:&quot;&quot;},{&quot;family&quot;:&quot;Li&quot;,&quot;given&quot;:&quot;Hsiao‐Fang&quot;,&quot;parse-names&quot;:false,&quot;dropping-particle&quot;:&quot;&quot;,&quot;non-dropping-particle&quot;:&quot;&quot;},{&quot;family&quot;:&quot;Cheng&quot;,&quot;given&quot;:&quot;Ann‐Joy&quot;,&quot;parse-names&quot;:false,&quot;dropping-particle&quot;:&quot;&quot;,&quot;non-dropping-particle&quot;:&quot;&quot;}],&quot;container-title&quot;:&quot;Cancer Science&quot;,&quot;container-title-short&quot;:&quot;Cancer Sci&quot;,&quot;DOI&quot;:&quot;10.1111/j.1349-7006.2008.00863.x&quot;,&quot;ISSN&quot;:&quot;1347-9032&quot;,&quot;issued&quot;:{&quot;date-parts&quot;:[[2008,8,14]]},&quot;page&quot;:&quot;1507-1514&quot;,&quot;abstract&quot;:&quot;&lt;p&gt; Head and neck cancer (HNC) is one of the 10 most frequent cancers worldwide, with an estimated over 500 000 new cases being diagnosed annually. The overall 5‐year survival rate in patients with HNC is one of the lowest among common malignant neoplasms and has not significantly changed during the last two decades. Oral cavity squamous cell carcinoma (OSCC) shares part of HNC and has been reported to be increasing in the betel quid chewing area in recent years. During 2006, OSCC has become the sixth most common type of cancer in Taiwan, and it is also the fourth most common type of cancer among men. It follows that this type of cancer wreaks a high social and personal cost. Environmental carcinogens such as betel quid chewing, tobacco smoking and alcohol drinking have been identified as major risk factors for head and neck cancer. There is growing interest in understanding the relationship between genetic susceptibility and the prevalent environmental carcinogens for HNC prevention. Within this review, we discuss the molecular and cellular aspects of HNC carcinogenesis in Taiwan, an endemic betel quid chewing area. Knowledge of molecular carcinogenesis of HNC may provide critical clues for diagnosis, prognosis, individualization of therapy and molecular therapeutics. ( &lt;italic&gt;Cancer Sci&lt;/italic&gt; 2008; 99: 1507–1514) &lt;/p&gt;&quot;,&quot;issue&quot;:&quot;8&quot;,&quot;volume&quot;:&quot;99&quot;},&quot;isTemporary&quot;:false}]},{&quot;citationID&quot;:&quot;MENDELEY_CITATION_e48a2375-758c-4c07-bf80-28aca42e7100&quot;,&quot;properties&quot;:{&quot;noteIndex&quot;:0},&quot;isEdited&quot;:false,&quot;manualOverride&quot;:{&quot;isManuallyOverridden&quot;:true,&quot;citeprocText&quot;:&quot;(MAYNE et al., 2006)&quot;,&quot;manualOverrideText&quot;:&quot;(Mayne et al., 2006)&quot;},&quot;citationTag&quot;:&quot;MENDELEY_CITATION_v3_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&quot;,&quot;citationItems&quot;:[{&quot;id&quot;:&quot;d60e9783-8a97-3672-bb05-d4409d529fe4&quot;,&quot;itemData&quot;:{&quot;type&quot;:&quot;chapter&quot;,&quot;id&quot;:&quot;d60e9783-8a97-3672-bb05-d4409d529fe4&quot;,&quot;title&quot;:&quot;Cancers of the Oral Cavity and Pharynx&quot;,&quot;author&quot;:[{&quot;family&quot;:&quot;MAYNE&quot;,&quot;given&quot;:&quot;SUSAN T.&quot;,&quot;parse-names&quot;:false,&quot;dropping-particle&quot;:&quot;&quot;,&quot;non-dropping-particle&quot;:&quot;&quot;},{&quot;family&quot;:&quot;MORSE&quot;,&quot;given&quot;:&quot;DOUGLAS E.&quot;,&quot;parse-names&quot;:false,&quot;dropping-particle&quot;:&quot;&quot;,&quot;non-dropping-particle&quot;:&quot;&quot;},{&quot;family&quot;:&quot;WINN&quot;,&quot;given&quot;:&quot;DEBORAH M.&quot;,&quot;parse-names&quot;:false,&quot;dropping-particle&quot;:&quot;&quot;,&quot;non-dropping-particle&quot;:&quot;&quot;}],&quot;container-title&quot;:&quot;Cancer Epidemiology and Prevention&quot;,&quot;DOI&quot;:&quot;10.1093/acprof:oso/9780195149616.003.0035&quot;,&quot;issued&quot;:{&quot;date-parts&quot;:[[2006,10,12]]},&quot;page&quot;:&quot;674-696&quot;,&quot;publisher&quot;:&quot;Oxford University PressNew York&quot;,&quot;container-title-short&quot;:&quot;&quot;},&quot;isTemporary&quot;:false}]},{&quot;citationID&quot;:&quot;MENDELEY_CITATION_568c213d-281a-45a2-8b5e-2557c78fff2b&quot;,&quot;properties&quot;:{&quot;noteIndex&quot;:0},&quot;isEdited&quot;:false,&quot;manualOverride&quot;:{&quot;isManuallyOverridden&quot;:false,&quot;citeprocText&quot;:&quot;(Prabhu and Wilson, 2016)&quot;,&quot;manualOverrideText&quot;:&quot;&quot;},&quot;citationTag&quot;:&quot;MENDELEY_CITATION_v3_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&quot;,&quot;citationItems&quot;:[{&quot;id&quot;:&quot;40e55c37-9f2d-3c7e-a9d3-01890a637b79&quot;,&quot;itemData&quot;:{&quot;type&quot;:&quot;article-journal&quot;,&quot;id&quot;:&quot;40e55c37-9f2d-3c7e-a9d3-01890a637b79&quot;,&quot;title&quot;:&quot;EVIDENCE OF EPSTEIN-BARR VIRUS ASSOCIATION WITH HEAD AND NECK CANCERS: A REVIEW.&quot;,&quot;author&quot;:[{&quot;family&quot;:&quot;Prabhu&quot;,&quot;given&quot;:&quot;Soorebettu R&quot;,&quot;parse-names&quot;:false,&quot;dropping-particle&quot;:&quot;&quot;,&quot;non-dropping-particle&quot;:&quot;&quot;},{&quot;family&quot;:&quot;Wilson&quot;,&quot;given&quot;:&quot;David F&quot;,&quot;parse-names&quot;:false,&quot;dropping-particle&quot;:&quot;&quot;,&quot;non-dropping-particle&quot;:&quot;&quot;}],&quot;container-title&quot;:&quot;Journal (Canadian Dental Association)&quot;,&quot;container-title-short&quot;:&quot;J Can Dent Assoc&quot;,&quot;ISSN&quot;:&quot;1488-2159&quot;,&quot;PMID&quot;:&quot;27548665&quot;,&quot;issued&quot;:{&quot;date-parts&quot;:[[2016,1]]},&quot;page&quot;:&quot;g2&quot;,&quot;abstract&quot;:&quot;Epstein-Barr virus (EBV) is ubiquitous: over 90% of the adult population is infected with this virus. EBV is capable of infecting both B lymphocytes and epithelial cells throughout the body including the head and neck region. Transmission occurs mainly by exchange of saliva. The infection is asymptomatic or mild in children but, in adolescents and young adults, it causes infectious mononucleosis, a self-limiting disease characterized by lethargy, sore throat, fever and lymphadenopathy. Once established, the virus often remains latent and people become lifelong carriers without experiencing disease. However, in some people, the latent virus is capable of causing malignant tumours, such as nasopharyngeal carcinoma and various B- and T-cell lymphomas, at sites including the head, neck and oropharyngeal region. As lymphoma is the second-most common malignant disease of the head, neck and oral region after squamous cell carcinoma, oral health care workers including dentists and specialists have a responsibility to carry out a thorough clinical examination of this anatomical region with a view to identifying and diagnosing lesions that may represent lymphomas. Early detection allows early treatment resulting in better prognosis. The focus of this review is on the morphology, transmission and carcinogenic properties of EBV and clinical and diagnostic aspects of a range of EBV-associated malignancies occurring in the head, neck and oral region. As carcinogenic agents, viruses contribute to a significant proportion of the global cancer burden: approximately 15% of all human cancers, worldwide, are attributable to viruses.1,2 Serologic and epidemiologic studies are providing mounting evidence of an etiologic association between viruses and head and neck malignancies.3 To update oral and maxillofacial surgeons and oral medicine specialists and raise awareness of this association, we recently reviewed the evidence of the etiologic role of human papillomavirus in oral disease.4 In this paper, we review the current state of knowledge of the association of Epstein-Barr virus (EBV) with malignant diseases in the head and neck region.&quot;,&quot;volume&quot;:&quot;82&quot;},&quot;isTemporary&quot;:false}]},{&quot;citationID&quot;:&quot;MENDELEY_CITATION_f4d14288-1ab5-42a5-8c45-f3f3447523d4&quot;,&quot;properties&quot;:{&quot;noteIndex&quot;:0},&quot;isEdited&quot;:false,&quot;manualOverride&quot;:{&quot;isManuallyOverridden&quot;:false,&quot;citeprocText&quot;:&quot;(Yu and Yuan, 2002)&quot;,&quot;manualOverrideText&quot;:&quot;&quot;},&quot;citationTag&quot;:&quot;MENDELEY_CITATION_v3_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&quot;,&quot;citationItems&quot;:[{&quot;id&quot;:&quot;73afd191-e22a-333a-853e-2c8fdf082a2e&quot;,&quot;itemData&quot;:{&quot;type&quot;:&quot;article-journal&quot;,&quot;id&quot;:&quot;73afd191-e22a-333a-853e-2c8fdf082a2e&quot;,&quot;title&quot;:&quot;Epidemiology of nasopharyngeal carcinoma&quot;,&quot;author&quot;:[{&quot;family&quot;:&quot;Yu&quot;,&quot;given&quot;:&quot;Mimi C.&quot;,&quot;parse-names&quot;:false,&quot;dropping-particle&quot;:&quot;&quot;,&quot;non-dropping-particle&quot;:&quot;&quot;},{&quot;family&quot;:&quot;Yuan&quot;,&quot;given&quot;:&quot;Jian-Min&quot;,&quot;parse-names&quot;:false,&quot;dropping-particle&quot;:&quot;&quot;,&quot;non-dropping-particle&quot;:&quot;&quot;}],&quot;container-title&quot;:&quot;Seminars in Cancer Biology&quot;,&quot;container-title-short&quot;:&quot;Semin Cancer Biol&quot;,&quot;DOI&quot;:&quot;10.1016/S1044579X02000858&quot;,&quot;ISSN&quot;:&quot;1044579X&quot;,&quot;issued&quot;:{&quot;date-parts&quot;:[[2002,12]]},&quot;page&quot;:&quot;421-429&quot;,&quot;issue&quot;:&quot;6&quot;,&quot;volume&quot;:&quot;12&quot;},&quot;isTemporary&quot;:false}]},{&quot;citationID&quot;:&quot;MENDELEY_CITATION_e0af2fe1-539d-4dfd-ad4f-73f3480bac8b&quot;,&quot;properties&quot;:{&quot;noteIndex&quot;:0},&quot;isEdited&quot;:false,&quot;manualOverride&quot;:{&quot;isManuallyOverridden&quot;:false,&quot;citeprocText&quot;:&quot;(Chihanga et al., 2022)&quot;,&quot;manualOverrideText&quot;:&quot;&quot;},&quot;citationTag&quot;:&quot;MENDELEY_CITATION_v3_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&quot;,&quot;citationItems&quot;:[{&quot;id&quot;:&quot;04155765-7c8a-3a32-8b23-01279b874de2&quot;,&quot;itemData&quot;:{&quot;type&quot;:&quot;article-journal&quot;,&quot;id&quot;:&quot;04155765-7c8a-3a32-8b23-01279b874de2&quot;,&quot;title&quot;:&quot;Head and Neck Cancer Susceptibility and Metabolism in Fanconi Anemia&quot;,&quot;author&quot;:[{&quot;family&quot;:&quot;Chihanga&quot;,&quot;given&quot;:&quot;Tafadzwa&quot;,&quot;parse-names&quot;:false,&quot;dropping-particle&quot;:&quot;&quot;,&quot;non-dropping-particle&quot;:&quot;&quot;},{&quot;family&quot;:&quot;Vicente-Muñoz&quot;,&quot;given&quot;:&quot;Sara&quot;,&quot;parse-names&quot;:false,&quot;dropping-particle&quot;:&quot;&quot;,&quot;non-dropping-particle&quot;:&quot;&quot;},{&quot;family&quot;:&quot;Ruiz-Torres&quot;,&quot;given&quot;:&quot;Sonya&quot;,&quot;parse-names&quot;:false,&quot;dropping-particle&quot;:&quot;&quot;,&quot;non-dropping-particle&quot;:&quot;&quot;},{&quot;family&quot;:&quot;Pal&quot;,&quot;given&quot;:&quot;Bidisha&quot;,&quot;parse-names&quot;:false,&quot;dropping-particle&quot;:&quot;&quot;,&quot;non-dropping-particle&quot;:&quot;&quot;},{&quot;family&quot;:&quot;Sertorio&quot;,&quot;given&quot;:&quot;Mathieu&quot;,&quot;parse-names&quot;:false,&quot;dropping-particle&quot;:&quot;&quot;,&quot;non-dropping-particle&quot;:&quot;&quot;},{&quot;family&quot;:&quot;Andreassen&quot;,&quot;given&quot;:&quot;Paul R.&quot;,&quot;parse-names&quot;:false,&quot;dropping-particle&quot;:&quot;&quot;,&quot;non-dropping-particle&quot;:&quot;&quot;},{&quot;family&quot;:&quot;Khoury&quot;,&quot;given&quot;:&quot;Ruby&quot;,&quot;parse-names&quot;:false,&quot;dropping-particle&quot;:&quot;&quot;,&quot;non-dropping-particle&quot;:&quot;&quot;},{&quot;family&quot;:&quot;Mehta&quot;,&quot;given&quot;:&quot;Parinda&quot;,&quot;parse-names&quot;:false,&quot;dropping-particle&quot;:&quot;&quot;,&quot;non-dropping-particle&quot;:&quot;&quot;},{&quot;family&quot;:&quot;Davies&quot;,&quot;given&quot;:&quot;Stella M.&quot;,&quot;parse-names&quot;:false,&quot;dropping-particle&quot;:&quot;&quot;,&quot;non-dropping-particle&quot;:&quot;&quot;},{&quot;family&quot;:&quot;Lane&quot;,&quot;given&quot;:&quot;Andrew N.&quot;,&quot;parse-names&quot;:false,&quot;dropping-particle&quot;:&quot;&quot;,&quot;non-dropping-particle&quot;:&quot;&quot;},{&quot;family&quot;:&quot;Romick-Rosendale&quot;,&quot;given&quot;:&quot;Lindsey E.&quot;,&quot;parse-names&quot;:false,&quot;dropping-particle&quot;:&quot;&quot;,&quot;non-dropping-particle&quot;:&quot;&quot;},{&quot;family&quot;:&quot;Wells&quot;,&quot;given&quot;:&quot;Susanne I.&quot;,&quot;parse-names&quot;:false,&quot;dropping-particle&quot;:&quot;&quot;,&quot;non-dropping-particle&quot;:&quot;&quot;}],&quot;container-title&quot;:&quot;Cancers&quot;,&quot;container-title-short&quot;:&quot;Cancers (Basel)&quot;,&quot;DOI&quot;:&quot;10.3390/cancers14082040&quot;,&quot;ISSN&quot;:&quot;2072-6694&quot;,&quot;issued&quot;:{&quot;date-parts&quot;:[[2022,4,18]]},&quot;page&quot;:&quot;2040&quot;,&quot;abstract&quot;:&quot;&lt;p&gt;Fanconi anemia (FA) is a rare inherited, generally autosomal recessive syndrome, but it displays X-linked or dominant negative inheritance for certain genes. FA is characterized by a deficiency in DNA damage repair that results in bone marrow failure, and in an increased risk for various epithelial tumors, most commonly squamous cell carcinomas of the head and neck (HNSCC) and of the esophagus, anogenital tract and skin. Individuals with FA exhibit increased human papilloma virus (HPV) prevalence. Furthermore, a subset of anogenital squamous cell carcinomas (SCCs) in FA harbor HPV sequences and FA-deficient laboratory models reveal molecular crosstalk between HPV and FA proteins. However, a definitive role for HPV in HNSCC development in the FA patient population is unproven. Cellular metabolism plays an integral role in tissue homeostasis, and metabolic deregulation is a known hallmark of cancer progression that supports uncontrolled proliferation, tumor development and metastatic dissemination. The metabolic consequences of FA deficiency in keratinocytes and associated impact on the development of SCC in the FA population is poorly understood. Herein, we review the current literature on the metabolic consequences of FA deficiency and potential effects of resulting metabolic reprogramming on FA cancer phenotypes.&lt;/p&gt;&quot;,&quot;issue&quot;:&quot;8&quot;,&quot;volume&quot;:&quot;14&quot;},&quot;isTemporary&quot;:false}]},{&quot;citationID&quot;:&quot;MENDELEY_CITATION_3f31c5c2-6c7a-4c9c-9f7c-298ffdabdcce&quot;,&quot;properties&quot;:{&quot;noteIndex&quot;:0},&quot;isEdited&quot;:false,&quot;manualOverride&quot;:{&quot;isManuallyOverridden&quot;:false,&quot;citeprocText&quot;:&quot;(Blot et al., 1997)&quot;,&quot;manualOverrideText&quot;:&quot;&quot;},&quot;citationTag&quot;:&quot;MENDELEY_CITATION_v3_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&quot;,&quot;citationItems&quot;:[{&quot;id&quot;:&quot;4528ebbc-6b5c-310a-b91e-a39ad0c08f6a&quot;,&quot;itemData&quot;:{&quot;type&quot;:&quot;article-journal&quot;,&quot;id&quot;:&quot;4528ebbc-6b5c-310a-b91e-a39ad0c08f6a&quot;,&quot;title&quot;:&quot;Wood Dust and Nasal Cancer Risk&quot;,&quot;author&quot;:[{&quot;family&quot;:&quot;Blot&quot;,&quot;given&quot;:&quot;William J.&quot;,&quot;parse-names&quot;:false,&quot;dropping-particle&quot;:&quot;&quot;,&quot;non-dropping-particle&quot;:&quot;&quot;},{&quot;family&quot;:&quot;Chow&quot;,&quot;given&quot;:&quot;Wong-Ho&quot;,&quot;parse-names&quot;:false,&quot;dropping-particle&quot;:&quot;&quot;,&quot;non-dropping-particle&quot;:&quot;&quot;},{&quot;family&quot;:&quot;McLaughlin&quot;,&quot;given&quot;:&quot;Joseph K.&quot;,&quot;parse-names&quot;:false,&quot;dropping-particle&quot;:&quot;&quot;,&quot;non-dropping-particle&quot;:&quot;&quot;}],&quot;container-title&quot;:&quot;Journal of Occupational &amp; Environmental Medicine&quot;,&quot;container-title-short&quot;:&quot;J Occup Environ Med&quot;,&quot;DOI&quot;:&quot;10.1097/00043764-199702000-00012&quot;,&quot;ISSN&quot;:&quot;1076-2752&quot;,&quot;issued&quot;:{&quot;date-parts&quot;:[[1997,2]]},&quot;page&quot;:&quot;148-156&quot;,&quot;issue&quot;:&quot;2&quot;,&quot;volume&quot;:&quot;39&quot;},&quot;isTemporary&quot;:false}]},{&quot;citationID&quot;:&quot;MENDELEY_CITATION_07754fb3-a709-4c9f-b3e8-a15744708cbf&quot;,&quot;properties&quot;:{&quot;noteIndex&quot;:0},&quot;isEdited&quot;:false,&quot;manualOverride&quot;:{&quot;isManuallyOverridden&quot;:true,&quot;citeprocText&quot;:&quot;(OLSHAN, 2006)&quot;,&quot;manualOverrideText&quot;:&quot;(Olshan, 2006)&quot;},&quot;citationTag&quot;:&quot;MENDELEY_CITATION_v3_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&quot;,&quot;citationItems&quot;:[{&quot;id&quot;:&quot;0bc6cf85-280c-37cd-ad20-f74caa7675c5&quot;,&quot;itemData&quot;:{&quot;type&quot;:&quot;chapter&quot;,&quot;id&quot;:&quot;0bc6cf85-280c-37cd-ad20-f74caa7675c5&quot;,&quot;title&quot;:&quot;Cancer of the Larynx&quot;,&quot;author&quot;:[{&quot;family&quot;:&quot;OLSHAN&quot;,&quot;given&quot;:&quot;ANDREW F.&quot;,&quot;parse-names&quot;:false,&quot;dropping-particle&quot;:&quot;&quot;,&quot;non-dropping-particle&quot;:&quot;&quot;}],&quot;container-title&quot;:&quot;Cancer Epidemiology and Prevention&quot;,&quot;DOI&quot;:&quot;10.1093/acprof:oso/9780195149616.003.0032&quot;,&quot;issued&quot;:{&quot;date-parts&quot;:[[2006,10,12]]},&quot;page&quot;:&quot;627-637&quot;,&quot;publisher&quot;:&quot;Oxford University PressNew York&quot;,&quot;container-title-short&quot;:&quot;&quot;},&quot;isTemporary&quot;:false}]},{&quot;citationID&quot;:&quot;MENDELEY_CITATION_aa52d1c5-65f2-4274-989b-bab8f1f9bd41&quot;,&quot;properties&quot;:{&quot;noteIndex&quot;:0},&quot;isEdited&quot;:false,&quot;manualOverride&quot;:{&quot;isManuallyOverridden&quot;:false,&quot;citeprocText&quot;:&quot;(Boffetta et al., 2003)&quot;,&quot;manualOverrideText&quot;:&quot;&quot;},&quot;citationTag&quot;:&quot;MENDELEY_CITATION_v3_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&quot;,&quot;citationItems&quot;:[{&quot;id&quot;:&quot;1307a8e6-73a3-3180-bf88-c543b2b5ee95&quot;,&quot;itemData&quot;:{&quot;type&quot;:&quot;article-journal&quot;,&quot;id&quot;:&quot;1307a8e6-73a3-3180-bf88-c543b2b5ee95&quot;,&quot;title&quot;:&quot;Occupation and larynx and hypopharynx cancer: an international case-control study in France, Italy, Spain, and Switzerland.&quot;,&quot;author&quot;:[{&quot;family&quot;:&quot;Boffetta&quot;,&quot;given&quot;:&quot;Paolo&quot;,&quot;parse-names&quot;:false,&quot;dropping-particle&quot;:&quot;&quot;,&quot;non-dropping-particle&quot;:&quot;&quot;},{&quot;family&quot;:&quot;Richiardi&quot;,&quot;given&quot;:&quot;Lorenzo&quot;,&quot;parse-names&quot;:false,&quot;dropping-particle&quot;:&quot;&quot;,&quot;non-dropping-particle&quot;:&quot;&quot;},{&quot;family&quot;:&quot;Berrino&quot;,&quot;given&quot;:&quot;Franco&quot;,&quot;parse-names&quot;:false,&quot;dropping-particle&quot;:&quot;&quot;,&quot;non-dropping-particle&quot;:&quot;&quot;},{&quot;family&quot;:&quot;Estève&quot;,&quot;given&quot;:&quot;Jacques&quot;,&quot;parse-names&quot;:false,&quot;dropping-particle&quot;:&quot;&quot;,&quot;non-dropping-particle&quot;:&quot;&quot;},{&quot;family&quot;:&quot;Pisani&quot;,&quot;given&quot;:&quot;Paola&quot;,&quot;parse-names&quot;:false,&quot;dropping-particle&quot;:&quot;&quot;,&quot;non-dropping-particle&quot;:&quot;&quot;},{&quot;family&quot;:&quot;Crosignani&quot;,&quot;given&quot;:&quot;Paolo&quot;,&quot;parse-names&quot;:false,&quot;dropping-particle&quot;:&quot;&quot;,&quot;non-dropping-particle&quot;:&quot;&quot;},{&quot;family&quot;:&quot;Raymond&quot;,&quot;given&quot;:&quot;Luc&quot;,&quot;parse-names&quot;:false,&quot;dropping-particle&quot;:&quot;&quot;,&quot;non-dropping-particle&quot;:&quot;&quot;},{&quot;family&quot;:&quot;Zubiri&quot;,&quot;given&quot;:&quot;Lourdes&quot;,&quot;parse-names&quot;:false,&quot;dropping-particle&quot;:&quot;&quot;,&quot;non-dropping-particle&quot;:&quot;&quot;},{&quot;family&quot;:&quot;Moral&quot;,&quot;given&quot;:&quot;Angel&quot;,&quot;parse-names&quot;:false,&quot;dropping-particle&quot;:&quot;&quot;,&quot;non-dropping-particle&quot;:&quot;Del&quot;},{&quot;family&quot;:&quot;Lehmann&quot;,&quot;given&quot;:&quot;Willy&quot;,&quot;parse-names&quot;:false,&quot;dropping-particle&quot;:&quot;&quot;,&quot;non-dropping-particle&quot;:&quot;&quot;},{&quot;family&quot;:&quot;Donato&quot;,&quot;given&quot;:&quot;Francesco&quot;,&quot;parse-names&quot;:false,&quot;dropping-particle&quot;:&quot;&quot;,&quot;non-dropping-particle&quot;:&quot;&quot;},{&quot;family&quot;:&quot;Terracini&quot;,&quot;given&quot;:&quot;Benedetto&quot;,&quot;parse-names&quot;:false,&quot;dropping-particle&quot;:&quot;&quot;,&quot;non-dropping-particle&quot;:&quot;&quot;},{&quot;family&quot;:&quot;Tuyns&quot;,&quot;given&quot;:&quot;Albert&quot;,&quot;parse-names&quot;:false,&quot;dropping-particle&quot;:&quot;&quot;,&quot;non-dropping-particle&quot;:&quot;&quot;},{&quot;family&quot;:&quot;Merletti&quot;,&quot;given&quot;:&quot;Franco&quot;,&quot;parse-names&quot;:false,&quot;dropping-particle&quot;:&quot;&quot;,&quot;non-dropping-particle&quot;:&quot;&quot;}],&quot;container-title&quot;:&quot;Cancer causes &amp; control : CCC&quot;,&quot;container-title-short&quot;:&quot;Cancer Causes Control&quot;,&quot;DOI&quot;:&quot;10.1023/a:1023699717598&quot;,&quot;ISSN&quot;:&quot;0957-5243&quot;,&quot;PMID&quot;:&quot;12814199&quot;,&quot;issued&quot;:{&quot;date-parts&quot;:[[2003,4]]},&quot;page&quot;:&quot;203-12&quot;,&quot;abstract&quot;:&quot;OBJECTIVE To estimate risks for laryngeal/hypopharyngeal cancer associated with occupational titles and industrial activities. METHODS A multicentre population-based case-control study was conducted in the early 1980s in six southern European areas. Analyses included 1010 male cases and 2176 controls. Odds ratios (ORs) (adjusted for age, study area, tobacco consumption, and alcohol consumption) were estimated for 156 occupations and 70 industrial activities. RESULTS An excess risk has been confirmed for categories of construction workers, potters (OR: 5.91, 95% confidence intervals 1.46-24.0), butchers (2.53, 1.22-5.22), barbers (2.33, 1.00-5.40), laborers not otherwise specified (1.52, 1.12-2.06), as well as for men who had been employed in railway transport (1.52, 0.97-2.39), shipbuilding (2.05, 0.89-4.94), and hotels (2.06, 0.89-4.75). An association was also found for shoe finishers (3.23, 0.75-13.9), loggers (2.07, 0.87-4.90), and some groups of metal workers. ORs for loggers, butchers, railway transport workers, laborers, and reinforced concreters increased with duration of employment. The suggestion of a risk for machine operators among woodworkers (3.10, 0.92-10.5) conflicts with previous findings. No significant excess of risk was found for categories previously reported to be associated with laryngeal and hypopharyngeal cancer, such as drivers, mechanics, welders, machinists, and painters. CONCLUSIONS The present study provides additional evidence to the hypothesis of a risk of cancer of the larynx/ hypopharynx for workers engaged in jobs in the construction, metal, textile, ceramic, and food industries and in railway transport. Loggers were also found at risk; a previously unreported finding.&quot;,&quot;issue&quot;:&quot;3&quot;,&quot;volume&quot;:&quot;14&quot;},&quot;isTemporary&quot;:false}]},{&quot;citationID&quot;:&quot;MENDELEY_CITATION_0749a1bd-a334-4d89-a436-c3726e6e316a&quot;,&quot;properties&quot;:{&quot;noteIndex&quot;:0},&quot;isEdited&quot;:false,&quot;manualOverride&quot;:{&quot;isManuallyOverridden&quot;:true,&quot;citeprocText&quot;:&quot;(LITTMAN and VAUGHAN, 2006; Luce et al., 1993)&quot;,&quot;manualOverrideText&quot;:&quot;(Littman and Vaughan, 2006; Luce et al., 1993)&quot;},&quot;citationTag&quot;:&quot;MENDELEY_CITATION_v3_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&quot;,&quot;citationItems&quot;:[{&quot;id&quot;:&quot;211e2419-a1f6-3084-86f2-8bdaf26ad67f&quot;,&quot;itemData&quot;:{&quot;type&quot;:&quot;chapter&quot;,&quot;id&quot;:&quot;211e2419-a1f6-3084-86f2-8bdaf26ad67f&quot;,&quot;title&quot;:&quot;Cancers of the Nasal Cavity and Paranasal Sinuses&quot;,&quot;author&quot;:[{&quot;family&quot;:&quot;LITTMAN&quot;,&quot;given&quot;:&quot;ALYSON J.&quot;,&quot;parse-names&quot;:false,&quot;dropping-particle&quot;:&quot;&quot;,&quot;non-dropping-particle&quot;:&quot;&quot;},{&quot;family&quot;:&quot;VAUGHAN&quot;,&quot;given&quot;:&quot;THOMAS L.&quot;,&quot;parse-names&quot;:false,&quot;dropping-particle&quot;:&quot;&quot;,&quot;non-dropping-particle&quot;:&quot;&quot;}],&quot;container-title&quot;:&quot;Cancer Epidemiology and Prevention&quot;,&quot;DOI&quot;:&quot;10.1093/acprof:oso/9780195149616.003.0030&quot;,&quot;issued&quot;:{&quot;date-parts&quot;:[[2006,10,12]]},&quot;page&quot;:&quot;603-619&quot;,&quot;publisher&quot;:&quot;Oxford University PressNew York&quot;,&quot;container-title-short&quot;:&quot;&quot;},&quot;isTemporary&quot;:false},{&quot;id&quot;:&quot;3912df2b-a77f-3b7b-b795-098cd2702cd0&quot;,&quot;itemData&quot;:{&quot;type&quot;:&quot;article-journal&quot;,&quot;id&quot;:&quot;3912df2b-a77f-3b7b-b795-098cd2702cd0&quot;,&quot;title&quot;:&quot;Sinonasal cancer and occupational exposure to formaldehyde and other substances&quot;,&quot;author&quot;:[{&quot;family&quot;:&quot;Luce&quot;,&quot;given&quot;:&quot;Danièle&quot;,&quot;parse-names&quot;:false,&quot;dropping-particle&quot;:&quot;&quot;,&quot;non-dropping-particle&quot;:&quot;&quot;},{&quot;family&quot;:&quot;Gérin&quot;,&quot;given&quot;:&quot;Michel&quot;,&quot;parse-names&quot;:false,&quot;dropping-particle&quot;:&quot;&quot;,&quot;non-dropping-particle&quot;:&quot;&quot;},{&quot;family&quot;:&quot;Leclerc&quot;,&quot;given&quot;:&quot;Annette&quot;,&quot;parse-names&quot;:false,&quot;dropping-particle&quot;:&quot;&quot;,&quot;non-dropping-particle&quot;:&quot;&quot;},{&quot;family&quot;:&quot;Morcet&quot;,&quot;given&quot;:&quot;Jean‐François&quot;,&quot;parse-names&quot;:false,&quot;dropping-particle&quot;:&quot;&quot;,&quot;non-dropping-particle&quot;:&quot;&quot;},{&quot;family&quot;:&quot;Brugère&quot;,&quot;given&quot;:&quot;Jacques&quot;,&quot;parse-names&quot;:false,&quot;dropping-particle&quot;:&quot;&quot;,&quot;non-dropping-particle&quot;:&quot;&quot;},{&quot;family&quot;:&quot;Goldberg&quot;,&quot;given&quot;:&quot;Marcel&quot;,&quot;parse-names&quot;:false,&quot;dropping-particle&quot;:&quot;&quot;,&quot;non-dropping-particle&quot;:&quot;&quot;}],&quot;container-title&quot;:&quot;International Journal of Cancer&quot;,&quot;container-title-short&quot;:&quot;Int J Cancer&quot;,&quot;DOI&quot;:&quot;10.1002/ijc.2910530209&quot;,&quot;ISSN&quot;:&quot;0020-7136&quot;,&quot;issued&quot;:{&quot;date-parts&quot;:[[1993,1,21]]},&quot;page&quot;:&quot;224-231&quot;,&quot;abstract&quot;:&quot;&lt;p&gt;A case‐control study of cancer of the nose and paranasal sinuses was conducted in France to determine whether occupational exposure to formaldehyde was associated with an Increased risk of sinonasal cancer. Exposures to 14 other substances or groups of substances were also studied (wood dust, leather dust, textile dust, flour dust, sugar dust, coal/coke dust, nickel compounds, chromium compounds, chromium VI, welding fumes, soldering fumes, cutting oils, paints and lacquers, glues and adhesives). Cases (n = 207) and controls (n = 409) were interviewed to obtain detailed information on job history and other potential risk factors for sinonasal cancer. In addition, a questionnaire specially designed for this study was used to help assess exposures to formaldehyde and other substances of interest. The questionnaires were translated into history of occupational exposure by an expert in industrial hygiene, without knowledge of case‐control status. Several exposure variables (lifetime average level, duration, cumulative level) were used to describe the risks related to exposure to formaldehyde. Potential confounding factors (occupational and non occupational) were examined and adjusted for when necessary.&lt;/p&gt;&quot;,&quot;issue&quot;:&quot;2&quot;,&quot;volume&quot;:&quot;53&quot;},&quot;isTemporary&quot;:false}]},{&quot;citationID&quot;:&quot;MENDELEY_CITATION_6c9741cc-0f4b-4ba2-bb5e-2302bbe552e6&quot;,&quot;properties&quot;:{&quot;noteIndex&quot;:0},&quot;isEdited&quot;:false,&quot;manualOverride&quot;:{&quot;isManuallyOverridden&quot;:false,&quot;citeprocText&quot;:&quot;(Low et al., 1995)&quot;,&quot;manualOverrideText&quot;:&quot;&quot;},&quot;citationTag&quot;:&quot;MENDELEY_CITATION_v3_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&quot;,&quot;citationItems&quot;:[{&quot;id&quot;:&quot;4bc88db8-0542-3647-a6c0-59e5d0a05694&quot;,&quot;itemData&quot;:{&quot;type&quot;:&quot;article-journal&quot;,&quot;id&quot;:&quot;4bc88db8-0542-3647-a6c0-59e5d0a05694&quot;,&quot;title&quot;:&quot;Tissue-Specific Metabolism of Benzene in Zymbal Gland and Other Solid Tumor Target Tissues in Rats&quot;,&quot;author&quot;:[{&quot;family&quot;:&quot;Low&quot;,&quot;given&quot;:&quot;Lawrence K.&quot;,&quot;parse-names&quot;:false,&quot;dropping-particle&quot;:&quot;&quot;,&quot;non-dropping-particle&quot;:&quot;&quot;},{&quot;family&quot;:&quot;Lambert&quot;,&quot;given&quot;:&quot;Charles E.&quot;,&quot;parse-names&quot;:false,&quot;dropping-particle&quot;:&quot;&quot;,&quot;non-dropping-particle&quot;:&quot;&quot;},{&quot;family&quot;:&quot;Meeks&quot;,&quot;given&quot;:&quot;J. Ralph&quot;,&quot;parse-names&quot;:false,&quot;dropping-particle&quot;:&quot;&quot;,&quot;non-dropping-particle&quot;:&quot;&quot;},{&quot;family&quot;:&quot;Naro&quot;,&quot;given&quot;:&quot;Paul A.&quot;,&quot;parse-names&quot;:false,&quot;dropping-particle&quot;:&quot;&quot;,&quot;non-dropping-particle&quot;:&quot;&quot;},{&quot;family&quot;:&quot;Mackerer&quot;,&quot;given&quot;:&quot;Carl R.&quot;,&quot;parse-names&quot;:false,&quot;dropping-particle&quot;:&quot;&quot;,&quot;non-dropping-particle&quot;:&quot;&quot;}],&quot;container-title&quot;:&quot;Journal of the American College of Toxicology&quot;,&quot;container-title-short&quot;:&quot;J Am Coll Toxicol&quot;,&quot;DOI&quot;:&quot;10.3109/10915819509008680&quot;,&quot;ISSN&quot;:&quot;0730-0913&quot;,&quot;issued&quot;:{&quot;date-parts&quot;:[[1995,2,4]]},&quot;page&quot;:&quot;40-60&quot;,&quot;abstract&quot;:&quot;&lt;p&gt;In vitro studies were carried out to investigate whether target organ susceptibility to benzene-induced solid tumor formation is governed by tissue-specific differences in metabolism. The ability of several target and nontarget tissues to deconjugate and conjugate polar metabolites, to metabolize benzene to phenolic metabolites, to carry out peroxidative biotransformations, and to trap tissue glutathione was evaluated. The Zymbal gland, the organ most sensitive to benzene-induced tumorigenicity, showed extensive phenyl- and aryl-sulfatase activity but no phenol sulfoconjugating activity. Similarly, oral cavity tissue, mammary gland, and bone marrow showed sulfatase activity but lacked sulfotransferase activity. Sulfatase-mediated hydrolysis such as that observed in the Zymbal gland may represent an important pathway by which polar metabolites are shunted from urinary or biliary excretion as their sulfates to delivery to target tissues as phenolic or potentially reactive metabolite(s). Zymbal gland, nasal and oral cavity, and mammary gland tissue homogenates (10,000 g supernatant) all possess oxidative capability to metabolize benzene to phenol, hydroquinone, and catechol. Nasal cavity homogenates produced two-to eightfold higher levels of phenol, hydroquinone, and catechol from benzene than did liver homogenates. Zymbal gland, bone marrow, and oral cavity homogenates, when incubated with hydroquinone and glutathione, produced high levels of 2-(S-glutathionyl)hydroquinone, indirectly indicating the production of 1,4-benzoquinone, a reactive intermediate implicated in benzene toxicity. Peroxidases have been proposed to mediate the oxidation of p-hydroquinone to 1,4-benzoquinone. The Zymbal gland, nasal and oral cavities, mammary gland, and bone marrow all were found to possess greater peroxidase activity than contrasting nontarget tissues did. The metabolic capabilities of target tissues, including the ability to hydrolyze sulfate conjugates to free phenolic compounds, to oxidize benzene to phenolic metabolites, to bioactivate hydroquinone to a reactive intermediate, and to carry out peroxidative reactions may offer possible explanations for the greater susceptibility of these sites to benzene-induced tumorigenicity. Transport of sulfate conjugates and their release via hydrolysis (e.g., through sulfatase action) (“sulfate shunting”) and subsequent oxidation (e.g., through peroxidase action) may represent a novel mechanistic pathway by which potentially reactive benzene metabolites can gain access to target sites and initiate critical genotoxic events.&lt;/p&gt;&quot;,&quot;issue&quot;:&quot;1&quot;,&quot;volume&quot;:&quot;14&quot;},&quot;isTemporary&quot;:false}]},{&quot;citationID&quot;:&quot;MENDELEY_CITATION_1fe4e3d4-df87-44bf-8459-b6a847218346&quot;,&quot;properties&quot;:{&quot;noteIndex&quot;:0},&quot;isEdited&quot;:false,&quot;manualOverride&quot;:{&quot;isManuallyOverridden&quot;:false,&quot;citeprocText&quot;:&quot;(Kim et al., 2006)&quot;,&quot;manualOverrideText&quot;:&quot;&quot;},&quot;citationTag&quot;:&quot;MENDELEY_CITATION_v3_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&quot;,&quot;citationItems&quot;:[{&quot;id&quot;:&quot;a7126bd3-7eab-39a4-bcd4-5a0dc8f2db3c&quot;,&quot;itemData&quot;:{&quot;type&quot;:&quot;article-journal&quot;,&quot;id&quot;:&quot;a7126bd3-7eab-39a4-bcd4-5a0dc8f2db3c&quot;,&quot;title&quot;:&quot;Modeling Human Metabolism of Benzene Following Occupational and Environmental Exposures&quot;,&quot;author&quot;:[{&quot;family&quot;:&quot;Kim&quot;,&quot;given&quot;:&quot;Sungkyoon&quot;,&quot;parse-names&quot;:false,&quot;dropping-particle&quot;:&quot;&quot;,&quot;non-dropping-particle&quot;:&quot;&quot;},{&quot;family&quot;:&quot;Vermeulen&quot;,&quot;given&quot;:&quot;Roel&quot;,&quot;parse-names&quot;:false,&quot;dropping-particle&quot;:&quot;&quot;,&quot;non-dropping-particle&quot;:&quot;&quot;},{&quot;family&quot;:&quot;Waidyanatha&quot;,&quot;given&quot;:&quot;Suramya&quot;,&quot;parse-names&quot;:false,&quot;dropping-particle&quot;:&quot;&quot;,&quot;non-dropping-particle&quot;:&quot;&quot;},{&quot;family&quot;:&quot;Johnson&quot;,&quot;given&quot;:&quot;Brent A.&quot;,&quot;parse-names&quot;:false,&quot;dropping-particle&quot;:&quot;&quot;,&quot;non-dropping-particle&quot;:&quot;&quot;},{&quot;family&quot;:&quot;Lan&quot;,&quot;given&quot;:&quot;Qing&quot;,&quot;parse-names&quot;:false,&quot;dropping-particle&quot;:&quot;&quot;,&quot;non-dropping-particle&quot;:&quot;&quot;},{&quot;family&quot;:&quot;Smith&quot;,&quot;given&quot;:&quot;Martyn T.&quot;,&quot;parse-names&quot;:false,&quot;dropping-particle&quot;:&quot;&quot;,&quot;non-dropping-particle&quot;:&quot;&quot;},{&quot;family&quot;:&quot;Zhang&quot;,&quot;given&quot;:&quot;Luoping&quot;,&quot;parse-names&quot;:false,&quot;dropping-particle&quot;:&quot;&quot;,&quot;non-dropping-particle&quot;:&quot;&quot;},{&quot;family&quot;:&quot;Li&quot;,&quot;given&quot;:&quot;Guilan&quot;,&quot;parse-names&quot;:false,&quot;dropping-particle&quot;:&quot;&quot;,&quot;non-dropping-particle&quot;:&quot;&quot;},{&quot;family&quot;:&quot;Shen&quot;,&quot;given&quot;:&quot;Min&quot;,&quot;parse-names&quot;:false,&quot;dropping-particle&quot;:&quot;&quot;,&quot;non-dropping-particle&quot;:&quot;&quot;},{&quot;family&quot;:&quot;Yin&quot;,&quot;given&quot;:&quot;Songnian&quot;,&quot;parse-names&quot;:false,&quot;dropping-particle&quot;:&quot;&quot;,&quot;non-dropping-particle&quot;:&quot;&quot;},{&quot;family&quot;:&quot;Rothman&quot;,&quot;given&quot;:&quot;Nathaniel&quot;,&quot;parse-names&quot;:false,&quot;dropping-particle&quot;:&quot;&quot;,&quot;non-dropping-particle&quot;:&quot;&quot;},{&quot;family&quot;:&quot;Rappaport&quot;,&quot;given&quot;:&quot;Stephen M.&quot;,&quot;parse-names&quot;:false,&quot;dropping-particle&quot;:&quot;&quot;,&quot;non-dropping-particle&quot;:&quot;&quot;}],&quot;container-title&quot;:&quot;Cancer Epidemiology, Biomarkers &amp; Prevention&quot;,&quot;DOI&quot;:&quot;10.1158/1055-9965.EPI-06-0262&quot;,&quot;ISSN&quot;:&quot;1055-9965&quot;,&quot;issued&quot;:{&quot;date-parts&quot;:[[2006,11,1]]},&quot;page&quot;:&quot;2246-2252&quot;,&quot;abstract&quot;:&quot;&lt;p&gt;We used natural spline (NS) models to investigate nonlinear relationships between levels of benzene metabolites (E,E-muconic acid, S-phenylmercapturic acid, phenol, hydroquinone, and catechol) and benzene exposure among 386 exposed and control workers in Tianjin, China. After adjusting for background levels (estimated from the 60 control subjects with the lowest benzene exposures), expected mean trends of all metabolite levels increased with benzene air concentrations from 0.03 to 88.9 ppm. Molar fractions for phenol, hydroquinone, and E,E-muconic acid changed continuously with increasing air concentrations, suggesting that competing CYP-mediated metabolic pathways favored E,E-muconic acid and hydroquinone below 20 ppm and favored phenol above 20 ppm. Mean trends of dose-specific levels (μmol/L/ppm benzene) of E,E-muconic acid, phenol, hydroquinone, and catechol all decreased with increasing benzene exposure, with an overall 9-fold reduction of total metabolites. Surprisingly, about 90% of the reductions in dose-specific levels occurred below about 3 ppm for each major metabolite. Using generalized linear models with NS–smoothing functions (GLM + NS models), we detected significant effects upon metabolite levels of gender, age, and smoking status. Metabolite levels were about 20% higher in females and decreased between 1% and 2% per year of life. In addition, levels of hydroquinone and catechol were greater in smoking subjects. Overall, our results indicate that benzene metabolism is highly nonlinear with increasing benzene exposure above 0.03 ppm, and that current human toxicokinetic models do not accurately predict benzene metabolism below 3 ppm. Our results also suggest that GLM + NS models are ideal for evaluating nonlinear relationships between environmental exposures and levels of human biomarkers. (Cancer Epidemiol Biomarkers Prev 2006;15(11):2246–52)&lt;/p&gt;&quot;,&quot;issue&quot;:&quot;11&quot;,&quot;volume&quot;:&quot;15&quot;,&quot;container-title-short&quot;:&quot;&quot;},&quot;isTemporary&quot;:false}]},{&quot;citationID&quot;:&quot;MENDELEY_CITATION_e72d6383-1d54-446e-8002-6dfa2ab0ce7f&quot;,&quot;properties&quot;:{&quot;noteIndex&quot;:0},&quot;isEdited&quot;:false,&quot;manualOverride&quot;:{&quot;isManuallyOverridden&quot;:false,&quot;citeprocText&quot;:&quot;(Jephcote and Mah, 2019)&quot;,&quot;manualOverrideText&quot;:&quot;&quot;},&quot;citationTag&quot;:&quot;MENDELEY_CITATION_v3_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&quot;,&quot;citationItems&quot;:[{&quot;id&quot;:&quot;3af35728-06b5-35b8-b33b-084f77e8445e&quot;,&quot;itemData&quot;:{&quot;type&quot;:&quot;article-journal&quot;,&quot;id&quot;:&quot;3af35728-06b5-35b8-b33b-084f77e8445e&quot;,&quot;title&quot;:&quot;Regional inequalities in benzene exposures across the European petrochemical industry: A Bayesian multilevel modelling approach&quot;,&quot;author&quot;:[{&quot;family&quot;:&quot;Jephcote&quot;,&quot;given&quot;:&quot;Calvin&quot;,&quot;parse-names&quot;:false,&quot;dropping-particle&quot;:&quot;&quot;,&quot;non-dropping-particle&quot;:&quot;&quot;},{&quot;family&quot;:&quot;Mah&quot;,&quot;given&quot;:&quot;Alice&quot;,&quot;parse-names&quot;:false,&quot;dropping-particle&quot;:&quot;&quot;,&quot;non-dropping-particle&quot;:&quot;&quot;}],&quot;container-title&quot;:&quot;Environment International&quot;,&quot;container-title-short&quot;:&quot;Environ Int&quot;,&quot;DOI&quot;:&quot;10.1016/j.envint.2019.05.006&quot;,&quot;ISSN&quot;:&quot;01604120&quot;,&quot;issued&quot;:{&quot;date-parts&quot;:[[2019,11]]},&quot;page&quot;:&quot;104812&quot;,&quot;volume&quot;:&quot;132&quot;},&quot;isTemporary&quot;:false}]}]"/>
    <we:property name="MENDELEY_CITATIONS_LOCALE_CODE" value="&quot;en-US&quot;"/>
    <we:property name="MENDELEY_CITATIONS_STYLE" value="{&quot;id&quot;:&quot;https://www.zotero.org/styles/environmental-research&quot;,&quot;title&quot;:&quot;Environmental Research&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KYb01BfObPMfKBNEU0mWZodQKA==">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774685CD-7FF1-46B4-A801-ED801B903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14298</Words>
  <Characters>81504</Characters>
  <Application>Microsoft Office Word</Application>
  <DocSecurity>0</DocSecurity>
  <Lines>679</Lines>
  <Paragraphs>191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Dito</dc:creator>
  <cp:lastModifiedBy>Bhuvaneshwari S</cp:lastModifiedBy>
  <cp:revision>5</cp:revision>
  <dcterms:created xsi:type="dcterms:W3CDTF">2024-08-26T21:22:00Z</dcterms:created>
  <dcterms:modified xsi:type="dcterms:W3CDTF">2024-09-20T04:15:00Z</dcterms:modified>
</cp:coreProperties>
</file>