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855E9C" w14:textId="33FF5E6F" w:rsidR="00033090" w:rsidRPr="00E7181A" w:rsidRDefault="00D0583D" w:rsidP="00E7181A">
      <w:pPr>
        <w:spacing w:line="360" w:lineRule="auto"/>
        <w:rPr>
          <w:rFonts w:ascii="Arial" w:hAnsi="Arial" w:cs="Arial"/>
          <w:b/>
          <w:sz w:val="20"/>
          <w:szCs w:val="20"/>
          <w:lang w:val="en-GB"/>
        </w:rPr>
      </w:pPr>
      <w:r>
        <w:rPr>
          <w:rFonts w:ascii="Arial" w:eastAsiaTheme="minorEastAsia" w:hAnsi="Arial" w:cs="Arial"/>
          <w:b/>
          <w:sz w:val="20"/>
          <w:szCs w:val="20"/>
          <w:lang w:val="en-GB"/>
        </w:rPr>
        <w:t xml:space="preserve">Supplementary </w:t>
      </w:r>
      <w:r w:rsidR="00943A9B">
        <w:rPr>
          <w:rFonts w:ascii="Arial" w:eastAsiaTheme="minorEastAsia" w:hAnsi="Arial" w:cs="Arial"/>
          <w:b/>
          <w:sz w:val="20"/>
          <w:szCs w:val="20"/>
          <w:lang w:val="en-GB"/>
        </w:rPr>
        <w:t>T</w:t>
      </w:r>
      <w:r w:rsidR="00033090" w:rsidRPr="00E7181A">
        <w:rPr>
          <w:rFonts w:ascii="Arial" w:eastAsiaTheme="minorEastAsia" w:hAnsi="Arial" w:cs="Arial"/>
          <w:b/>
          <w:sz w:val="20"/>
          <w:szCs w:val="20"/>
          <w:lang w:val="en-GB"/>
        </w:rPr>
        <w:t xml:space="preserve">able </w:t>
      </w:r>
      <w:r>
        <w:rPr>
          <w:rFonts w:ascii="Arial" w:eastAsiaTheme="minorEastAsia" w:hAnsi="Arial" w:cs="Arial"/>
          <w:b/>
          <w:sz w:val="20"/>
          <w:szCs w:val="20"/>
          <w:lang w:val="en-GB"/>
        </w:rPr>
        <w:t>1</w:t>
      </w:r>
      <w:r w:rsidR="00033090" w:rsidRPr="00E7181A">
        <w:rPr>
          <w:rFonts w:ascii="Arial" w:eastAsiaTheme="minorEastAsia" w:hAnsi="Arial" w:cs="Arial"/>
          <w:b/>
          <w:sz w:val="20"/>
          <w:szCs w:val="20"/>
          <w:lang w:val="en-GB"/>
        </w:rPr>
        <w:t xml:space="preserve">. </w:t>
      </w:r>
      <w:r w:rsidR="008E352E" w:rsidRPr="00E7181A">
        <w:rPr>
          <w:rFonts w:ascii="Arial" w:eastAsiaTheme="minorEastAsia" w:hAnsi="Arial" w:cs="Arial"/>
          <w:bCs/>
          <w:sz w:val="20"/>
          <w:szCs w:val="20"/>
          <w:lang w:val="en-GB"/>
        </w:rPr>
        <w:t>Detailed d</w:t>
      </w:r>
      <w:r w:rsidR="00033090" w:rsidRPr="00E7181A">
        <w:rPr>
          <w:rFonts w:ascii="Arial" w:eastAsiaTheme="minorEastAsia" w:hAnsi="Arial" w:cs="Arial"/>
          <w:bCs/>
          <w:sz w:val="20"/>
          <w:szCs w:val="20"/>
          <w:lang w:val="en-GB"/>
        </w:rPr>
        <w:t>emographic and clinical characteristics</w:t>
      </w:r>
      <w:r w:rsidR="008E352E" w:rsidRPr="00E7181A">
        <w:rPr>
          <w:rFonts w:ascii="Arial" w:eastAsiaTheme="minorEastAsia" w:hAnsi="Arial" w:cs="Arial"/>
          <w:bCs/>
          <w:sz w:val="20"/>
          <w:szCs w:val="20"/>
          <w:lang w:val="en-GB"/>
        </w:rPr>
        <w:t xml:space="preserve"> of the PD group</w:t>
      </w:r>
      <w:r w:rsidR="000B0426" w:rsidRPr="00E7181A">
        <w:rPr>
          <w:rFonts w:ascii="Arial" w:eastAsiaTheme="minorEastAsia" w:hAnsi="Arial" w:cs="Arial"/>
          <w:bCs/>
          <w:sz w:val="20"/>
          <w:szCs w:val="20"/>
          <w:lang w:val="en-GB"/>
        </w:rPr>
        <w:t xml:space="preserve"> (n=22)</w:t>
      </w:r>
      <w:r w:rsidR="00616D4D">
        <w:rPr>
          <w:rFonts w:ascii="Arial" w:eastAsiaTheme="minorEastAsia" w:hAnsi="Arial" w:cs="Arial"/>
          <w:bCs/>
          <w:sz w:val="20"/>
          <w:szCs w:val="20"/>
          <w:lang w:val="en-GB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1"/>
        <w:gridCol w:w="3397"/>
      </w:tblGrid>
      <w:tr w:rsidR="007A5EFB" w:rsidRPr="000B0426" w14:paraId="4A3F6A13" w14:textId="5C6988EC" w:rsidTr="00E7181A">
        <w:trPr>
          <w:trHeight w:val="15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09F795" w14:textId="619D61A4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AD09EF" w14:textId="3AE72488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7181A">
              <w:rPr>
                <w:rFonts w:ascii="Arial" w:hAnsi="Arial" w:cs="Arial"/>
                <w:sz w:val="20"/>
                <w:szCs w:val="20"/>
              </w:rPr>
              <w:t>Median</w:t>
            </w:r>
            <w:proofErr w:type="spellEnd"/>
            <w:r w:rsidRPr="00E7181A">
              <w:rPr>
                <w:rFonts w:ascii="Arial" w:hAnsi="Arial" w:cs="Arial"/>
                <w:sz w:val="20"/>
                <w:szCs w:val="20"/>
              </w:rPr>
              <w:t xml:space="preserve"> (IQR)</w:t>
            </w:r>
          </w:p>
        </w:tc>
      </w:tr>
      <w:tr w:rsidR="007A5EFB" w:rsidRPr="000B0426" w14:paraId="2A0024AC" w14:textId="6A8A34CA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AF0B41" w14:textId="4AE249A3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MDS-UPDRS part I (ON state)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60ACCA" w14:textId="61FB31CA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17 (9.0 – 22.5)</w:t>
            </w:r>
          </w:p>
        </w:tc>
      </w:tr>
      <w:tr w:rsidR="007A5EFB" w:rsidRPr="000B0426" w14:paraId="3A7710AD" w14:textId="5C266908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8B9E38" w14:textId="2677F262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MDS-UPDRS part II (ON state)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412D68" w14:textId="00D5B3CC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11.5 (7.0 – 18.0)</w:t>
            </w:r>
          </w:p>
        </w:tc>
      </w:tr>
      <w:tr w:rsidR="007A5EFB" w:rsidRPr="000B0426" w14:paraId="2B7414E7" w14:textId="13FDE3F0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C7A11B" w14:textId="12ACC2AA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MDS-UPDRS part III (ON state)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4C393A" w14:textId="7561690A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23 (16.5 – 31.5)</w:t>
            </w:r>
          </w:p>
        </w:tc>
      </w:tr>
      <w:tr w:rsidR="007A5EFB" w:rsidRPr="000B0426" w14:paraId="79D70321" w14:textId="36A7B54A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52BE28" w14:textId="0D911467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MDS-UPDRS part IV (ON state)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EA7CE0" w14:textId="1C28D1AE" w:rsidR="007A5EFB" w:rsidRPr="00E7181A" w:rsidRDefault="007A5EFB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8 (0.5 – 9.8)</w:t>
            </w:r>
          </w:p>
        </w:tc>
      </w:tr>
      <w:tr w:rsidR="00E7181A" w:rsidRPr="000B0426" w14:paraId="6355852B" w14:textId="77777777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59CB9" w14:textId="4310FB76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H&amp;Y (ON state)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DA3CA6" w14:textId="7D8BB3BB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2 (1.8 – 2.1)</w:t>
            </w:r>
          </w:p>
        </w:tc>
      </w:tr>
      <w:tr w:rsidR="00E7181A" w:rsidRPr="000B0426" w14:paraId="2FC5E975" w14:textId="76A4A58A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426752" w14:textId="2EF8588C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MDS-NMS </w:t>
            </w:r>
            <w:proofErr w:type="spellStart"/>
            <w:r w:rsidRPr="00E7181A">
              <w:rPr>
                <w:rFonts w:ascii="Arial" w:hAnsi="Arial" w:cs="Arial"/>
                <w:sz w:val="20"/>
                <w:szCs w:val="20"/>
              </w:rPr>
              <w:t>total</w:t>
            </w:r>
            <w:proofErr w:type="spellEnd"/>
            <w:r w:rsidRPr="00E7181A">
              <w:rPr>
                <w:rFonts w:ascii="Arial" w:hAnsi="Arial" w:cs="Arial"/>
                <w:sz w:val="20"/>
                <w:szCs w:val="20"/>
              </w:rPr>
              <w:t xml:space="preserve"> score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0BAEC4" w14:textId="5A6F909B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90.5 (69.0 – 194.0)</w:t>
            </w:r>
          </w:p>
        </w:tc>
      </w:tr>
      <w:tr w:rsidR="00E7181A" w:rsidRPr="000B0426" w14:paraId="2228005B" w14:textId="42DC5F0C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9E879" w14:textId="1D1A50A3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MDS-NMS non-motor fluctuations total score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A30CC8" w14:textId="25F36631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14 (1.0 – 27.0)</w:t>
            </w:r>
          </w:p>
        </w:tc>
      </w:tr>
      <w:tr w:rsidR="00E7181A" w:rsidRPr="000B0426" w14:paraId="5109944F" w14:textId="2BF854F0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A2631F" w14:textId="77777777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US"/>
              </w:rPr>
              <w:t>Charlson comorbidity index at visit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F95615" w14:textId="5C11DF97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0 (0.0 – 1.8)</w:t>
            </w:r>
          </w:p>
        </w:tc>
      </w:tr>
      <w:tr w:rsidR="00E7181A" w:rsidRPr="000B0426" w14:paraId="0694D6B1" w14:textId="3F27893F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8B8E89" w14:textId="211FC86D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L-dopa equivalent daily dose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23E887" w14:textId="5F4B2D94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814 (517.5 – 1537.5)</w:t>
            </w:r>
          </w:p>
        </w:tc>
      </w:tr>
      <w:tr w:rsidR="00E7181A" w:rsidRPr="000B0426" w14:paraId="7206ABBD" w14:textId="3DDD6AB5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FCF9F4" w14:textId="202DD6D6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E7181A">
              <w:rPr>
                <w:rFonts w:ascii="Arial" w:hAnsi="Arial" w:cs="Arial"/>
                <w:sz w:val="20"/>
                <w:szCs w:val="20"/>
                <w:lang w:val="en-GB"/>
              </w:rPr>
              <w:t>Dopamine agonist equivalent daily dose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5BA05E" w14:textId="3C3F1E67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120 (0.0 – 175.0)</w:t>
            </w:r>
          </w:p>
        </w:tc>
      </w:tr>
      <w:tr w:rsidR="00E7181A" w:rsidRPr="000B0426" w14:paraId="76727BF0" w14:textId="47E63F37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7A46BC" w14:textId="77777777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Hlk160725710"/>
            <w:r w:rsidRPr="00E7181A">
              <w:rPr>
                <w:rFonts w:ascii="Arial" w:hAnsi="Arial" w:cs="Arial"/>
                <w:sz w:val="20"/>
                <w:szCs w:val="20"/>
              </w:rPr>
              <w:t>PDQ8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22A4CF" w14:textId="03711EB6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10 (5.75 – 16.8)</w:t>
            </w:r>
          </w:p>
        </w:tc>
      </w:tr>
      <w:tr w:rsidR="00E7181A" w:rsidRPr="000B0426" w14:paraId="10F62092" w14:textId="06A683A7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099070" w14:textId="71092FD4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MMSE</w:t>
            </w:r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FCA3EC" w14:textId="7F5C4C9C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26.2 (25.2 – 30.0)</w:t>
            </w:r>
          </w:p>
        </w:tc>
      </w:tr>
      <w:tr w:rsidR="00E7181A" w:rsidRPr="000B0426" w14:paraId="0246088E" w14:textId="74A617D2" w:rsidTr="00E7181A">
        <w:trPr>
          <w:trHeight w:val="12"/>
        </w:trPr>
        <w:tc>
          <w:tcPr>
            <w:tcW w:w="323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4C4573" w14:textId="0D6EDC61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7181A">
              <w:rPr>
                <w:rFonts w:ascii="Arial" w:hAnsi="Arial" w:cs="Arial"/>
                <w:sz w:val="20"/>
                <w:szCs w:val="20"/>
              </w:rPr>
              <w:t>MoCA</w:t>
            </w:r>
            <w:proofErr w:type="spellEnd"/>
          </w:p>
        </w:tc>
        <w:tc>
          <w:tcPr>
            <w:tcW w:w="176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DC3002" w14:textId="04206550" w:rsidR="00E7181A" w:rsidRPr="00E7181A" w:rsidRDefault="00E7181A" w:rsidP="00D4126B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181A">
              <w:rPr>
                <w:rFonts w:ascii="Arial" w:hAnsi="Arial" w:cs="Arial"/>
                <w:sz w:val="20"/>
                <w:szCs w:val="20"/>
              </w:rPr>
              <w:t>23.98 (21.1 – 24.98)</w:t>
            </w:r>
          </w:p>
        </w:tc>
      </w:tr>
    </w:tbl>
    <w:p w14:paraId="76A52B19" w14:textId="6013B20C" w:rsidR="00415F3F" w:rsidRPr="00616D4D" w:rsidRDefault="00415F3F" w:rsidP="00415F3F">
      <w:pPr>
        <w:spacing w:before="120"/>
        <w:jc w:val="both"/>
        <w:rPr>
          <w:rFonts w:ascii="Arial" w:hAnsi="Arial" w:cs="Arial"/>
          <w:bCs/>
          <w:sz w:val="20"/>
          <w:szCs w:val="20"/>
          <w:lang w:val="en-GB"/>
        </w:rPr>
      </w:pPr>
      <w:bookmarkStart w:id="1" w:name="_Hlk161739296"/>
      <w:bookmarkEnd w:id="0"/>
      <w:r w:rsidRPr="00616D4D">
        <w:rPr>
          <w:rFonts w:ascii="Arial" w:hAnsi="Arial" w:cs="Arial"/>
          <w:bCs/>
          <w:sz w:val="20"/>
          <w:szCs w:val="20"/>
          <w:lang w:val="en-GB"/>
        </w:rPr>
        <w:t>List of scales</w:t>
      </w:r>
      <w:r w:rsidR="00616D4D" w:rsidRPr="00616D4D">
        <w:rPr>
          <w:rFonts w:ascii="Arial" w:hAnsi="Arial" w:cs="Arial"/>
          <w:bCs/>
          <w:sz w:val="20"/>
          <w:szCs w:val="20"/>
          <w:lang w:val="en-GB"/>
        </w:rPr>
        <w:t xml:space="preserve">: </w:t>
      </w:r>
    </w:p>
    <w:p w14:paraId="56CE5798" w14:textId="28BD063D" w:rsidR="0005716B" w:rsidRPr="00616D4D" w:rsidRDefault="00AB2432" w:rsidP="00616D4D">
      <w:pPr>
        <w:pStyle w:val="Paragrafoelenco"/>
        <w:numPr>
          <w:ilvl w:val="0"/>
          <w:numId w:val="2"/>
        </w:numPr>
        <w:spacing w:before="120"/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 w:rsidRPr="00616D4D">
        <w:rPr>
          <w:rFonts w:ascii="Arial" w:hAnsi="Arial" w:cs="Arial"/>
          <w:b/>
          <w:sz w:val="20"/>
          <w:szCs w:val="20"/>
          <w:lang w:val="en-GB"/>
        </w:rPr>
        <w:t>MDS-UPDRS (Movement Disorder Society Unified Parkinson’s Disease Rating Scale)</w:t>
      </w:r>
      <w:r w:rsidRPr="00616D4D">
        <w:rPr>
          <w:rFonts w:ascii="Arial" w:hAnsi="Arial" w:cs="Arial"/>
          <w:sz w:val="20"/>
          <w:szCs w:val="20"/>
          <w:lang w:val="en-GB"/>
        </w:rPr>
        <w:t xml:space="preserve">: </w:t>
      </w:r>
      <w:r w:rsidR="005F1820" w:rsidRPr="00616D4D">
        <w:rPr>
          <w:rFonts w:ascii="Arial" w:hAnsi="Arial" w:cs="Arial"/>
          <w:sz w:val="20"/>
          <w:szCs w:val="20"/>
          <w:lang w:val="en-GB"/>
        </w:rPr>
        <w:t>standardized scale assessing disease severity</w:t>
      </w:r>
      <w:r w:rsidR="00361B16" w:rsidRPr="00616D4D">
        <w:rPr>
          <w:rFonts w:ascii="Arial" w:hAnsi="Arial" w:cs="Arial"/>
          <w:sz w:val="20"/>
          <w:szCs w:val="20"/>
          <w:lang w:val="en-GB"/>
        </w:rPr>
        <w:t xml:space="preserve"> in PD</w:t>
      </w:r>
      <w:r w:rsidR="005F1820" w:rsidRPr="00616D4D">
        <w:rPr>
          <w:rFonts w:ascii="Arial" w:hAnsi="Arial" w:cs="Arial"/>
          <w:sz w:val="20"/>
          <w:szCs w:val="20"/>
          <w:lang w:val="en-GB"/>
        </w:rPr>
        <w:t>.</w:t>
      </w:r>
      <w:r w:rsidR="00E7181A" w:rsidRPr="00616D4D">
        <w:rPr>
          <w:rFonts w:ascii="Arial" w:hAnsi="Arial" w:cs="Arial"/>
          <w:sz w:val="20"/>
          <w:szCs w:val="20"/>
          <w:lang w:val="en-GB"/>
        </w:rPr>
        <w:t xml:space="preserve"> </w:t>
      </w:r>
      <w:r w:rsidRPr="00616D4D">
        <w:rPr>
          <w:rFonts w:ascii="Arial" w:hAnsi="Arial" w:cs="Arial"/>
          <w:sz w:val="20"/>
          <w:szCs w:val="20"/>
          <w:lang w:val="en-GB"/>
        </w:rPr>
        <w:t>Part I Non-Motor Aspects of Experiences of Daily Living; Part II Motor Aspects of Experiences of Daily Living; Part III Motor Examination; Part IV: Motor Complications.</w:t>
      </w:r>
    </w:p>
    <w:p w14:paraId="77BD6C92" w14:textId="5B693591" w:rsidR="00AB2432" w:rsidRPr="00616D4D" w:rsidRDefault="00E7181A" w:rsidP="00616D4D">
      <w:pPr>
        <w:pStyle w:val="Paragrafoelenco"/>
        <w:numPr>
          <w:ilvl w:val="0"/>
          <w:numId w:val="2"/>
        </w:numPr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 w:rsidRPr="00616D4D">
        <w:rPr>
          <w:rFonts w:ascii="Arial" w:hAnsi="Arial" w:cs="Arial"/>
          <w:b/>
          <w:sz w:val="20"/>
          <w:szCs w:val="20"/>
          <w:lang w:val="en-GB"/>
        </w:rPr>
        <w:t>H&amp;Y (</w:t>
      </w:r>
      <w:r w:rsidR="00AB2432" w:rsidRPr="00616D4D">
        <w:rPr>
          <w:rFonts w:ascii="Arial" w:hAnsi="Arial" w:cs="Arial"/>
          <w:b/>
          <w:sz w:val="20"/>
          <w:szCs w:val="20"/>
          <w:lang w:val="en-GB"/>
        </w:rPr>
        <w:t>Hoehn and Yahr stage</w:t>
      </w:r>
      <w:r w:rsidRPr="00616D4D">
        <w:rPr>
          <w:rFonts w:ascii="Arial" w:hAnsi="Arial" w:cs="Arial"/>
          <w:b/>
          <w:sz w:val="20"/>
          <w:szCs w:val="20"/>
          <w:lang w:val="en-GB"/>
        </w:rPr>
        <w:t>)</w:t>
      </w:r>
      <w:r w:rsidR="00A82A0D" w:rsidRPr="00616D4D">
        <w:rPr>
          <w:rFonts w:ascii="Arial" w:hAnsi="Arial" w:cs="Arial"/>
          <w:b/>
          <w:sz w:val="20"/>
          <w:szCs w:val="20"/>
          <w:lang w:val="en-GB"/>
        </w:rPr>
        <w:t xml:space="preserve">: </w:t>
      </w:r>
      <w:r w:rsidR="00A82A0D" w:rsidRPr="00616D4D">
        <w:rPr>
          <w:rFonts w:ascii="Arial" w:hAnsi="Arial" w:cs="Arial"/>
          <w:sz w:val="20"/>
          <w:szCs w:val="20"/>
          <w:lang w:val="en-GB"/>
        </w:rPr>
        <w:t>staging system assessing disease progression</w:t>
      </w:r>
      <w:r w:rsidR="00361B16" w:rsidRPr="00616D4D">
        <w:rPr>
          <w:rFonts w:ascii="Arial" w:hAnsi="Arial" w:cs="Arial"/>
          <w:sz w:val="20"/>
          <w:szCs w:val="20"/>
          <w:lang w:val="en-GB"/>
        </w:rPr>
        <w:t xml:space="preserve"> in PD</w:t>
      </w:r>
      <w:r w:rsidR="00AF26FE" w:rsidRPr="00616D4D">
        <w:rPr>
          <w:rFonts w:ascii="Arial" w:hAnsi="Arial" w:cs="Arial"/>
          <w:sz w:val="20"/>
          <w:szCs w:val="20"/>
          <w:lang w:val="en-GB"/>
        </w:rPr>
        <w:t xml:space="preserve">, </w:t>
      </w:r>
      <w:r w:rsidR="00C41DBE" w:rsidRPr="00616D4D">
        <w:rPr>
          <w:rFonts w:ascii="Arial" w:hAnsi="Arial" w:cs="Arial"/>
          <w:sz w:val="20"/>
          <w:szCs w:val="20"/>
          <w:lang w:val="en-GB"/>
        </w:rPr>
        <w:t>from 0 (asymptomatic) to 5 (wheelchair bound or bedridden unless aided).</w:t>
      </w:r>
    </w:p>
    <w:p w14:paraId="5369F4A3" w14:textId="6E38D80F" w:rsidR="00361B16" w:rsidRPr="00616D4D" w:rsidRDefault="00361B16" w:rsidP="00616D4D">
      <w:pPr>
        <w:pStyle w:val="Paragrafoelenco"/>
        <w:numPr>
          <w:ilvl w:val="0"/>
          <w:numId w:val="2"/>
        </w:numPr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bookmarkStart w:id="2" w:name="_Hlk161677582"/>
      <w:r w:rsidRPr="00616D4D">
        <w:rPr>
          <w:rFonts w:ascii="Arial" w:hAnsi="Arial" w:cs="Arial"/>
          <w:b/>
          <w:sz w:val="20"/>
          <w:szCs w:val="20"/>
          <w:lang w:val="en-GB"/>
        </w:rPr>
        <w:t>MDS-NMS (International Parkinson and Movement Disorder Society Non-Motor Rating Scale)</w:t>
      </w:r>
      <w:bookmarkEnd w:id="2"/>
      <w:r w:rsidRPr="00616D4D">
        <w:rPr>
          <w:rFonts w:ascii="Arial" w:hAnsi="Arial" w:cs="Arial"/>
          <w:b/>
          <w:sz w:val="20"/>
          <w:szCs w:val="20"/>
          <w:lang w:val="en-GB"/>
        </w:rPr>
        <w:t xml:space="preserve">: </w:t>
      </w:r>
      <w:r w:rsidRPr="00616D4D">
        <w:rPr>
          <w:rFonts w:ascii="Arial" w:hAnsi="Arial" w:cs="Arial"/>
          <w:sz w:val="20"/>
          <w:szCs w:val="20"/>
          <w:lang w:val="en-GB"/>
        </w:rPr>
        <w:t>standardized scale assessing non</w:t>
      </w:r>
      <w:r w:rsidR="0043750F" w:rsidRPr="00616D4D">
        <w:rPr>
          <w:rFonts w:ascii="Arial" w:hAnsi="Arial" w:cs="Arial"/>
          <w:sz w:val="20"/>
          <w:szCs w:val="20"/>
          <w:lang w:val="en-GB"/>
        </w:rPr>
        <w:t>-</w:t>
      </w:r>
      <w:r w:rsidRPr="00616D4D">
        <w:rPr>
          <w:rFonts w:ascii="Arial" w:hAnsi="Arial" w:cs="Arial"/>
          <w:sz w:val="20"/>
          <w:szCs w:val="20"/>
          <w:lang w:val="en-GB"/>
        </w:rPr>
        <w:t>motor symptoms in PD.</w:t>
      </w:r>
    </w:p>
    <w:p w14:paraId="423ABA85" w14:textId="77777777" w:rsidR="00E7181A" w:rsidRPr="00616D4D" w:rsidRDefault="00E7181A" w:rsidP="00616D4D">
      <w:pPr>
        <w:pStyle w:val="Paragrafoelenco"/>
        <w:numPr>
          <w:ilvl w:val="0"/>
          <w:numId w:val="1"/>
        </w:numPr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 w:rsidRPr="00616D4D">
        <w:rPr>
          <w:rFonts w:ascii="Arial" w:hAnsi="Arial" w:cs="Arial"/>
          <w:b/>
          <w:sz w:val="20"/>
          <w:szCs w:val="20"/>
          <w:lang w:val="en-GB"/>
        </w:rPr>
        <w:t>PDQ8 (Parkinson’s Disease Questionnaire)</w:t>
      </w:r>
      <w:r w:rsidRPr="00616D4D">
        <w:rPr>
          <w:rFonts w:ascii="Arial" w:hAnsi="Arial" w:cs="Arial"/>
          <w:sz w:val="20"/>
          <w:szCs w:val="20"/>
          <w:lang w:val="en-GB"/>
        </w:rPr>
        <w:t>: standardized scale to assess well-being and quality of life.</w:t>
      </w:r>
    </w:p>
    <w:p w14:paraId="72FD1DEE" w14:textId="19E09803" w:rsidR="004E6253" w:rsidRPr="00616D4D" w:rsidRDefault="00E7181A" w:rsidP="00616D4D">
      <w:pPr>
        <w:pStyle w:val="Paragrafoelenco"/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sz w:val="20"/>
          <w:szCs w:val="20"/>
          <w:lang w:val="en-GB"/>
        </w:rPr>
      </w:pPr>
      <w:r w:rsidRPr="00616D4D">
        <w:rPr>
          <w:rFonts w:ascii="Arial" w:hAnsi="Arial" w:cs="Arial"/>
          <w:b/>
          <w:sz w:val="20"/>
          <w:szCs w:val="20"/>
          <w:lang w:val="en-GB"/>
        </w:rPr>
        <w:t>MMSE (Mini-Mental State Examination)</w:t>
      </w:r>
      <w:r w:rsidR="004E6253" w:rsidRPr="00616D4D">
        <w:rPr>
          <w:rFonts w:ascii="Arial" w:hAnsi="Arial" w:cs="Arial"/>
          <w:b/>
          <w:sz w:val="20"/>
          <w:szCs w:val="20"/>
          <w:lang w:val="en-GB"/>
        </w:rPr>
        <w:t xml:space="preserve">: </w:t>
      </w:r>
      <w:r w:rsidR="004E6253" w:rsidRPr="00616D4D">
        <w:rPr>
          <w:rFonts w:ascii="Arial" w:hAnsi="Arial" w:cs="Arial"/>
          <w:sz w:val="20"/>
          <w:szCs w:val="20"/>
          <w:lang w:val="en-GB"/>
        </w:rPr>
        <w:t>global cognitive functioning.</w:t>
      </w:r>
    </w:p>
    <w:p w14:paraId="5D005BB3" w14:textId="6CE5CE26" w:rsidR="0064578A" w:rsidRPr="001D5642" w:rsidRDefault="00E7181A" w:rsidP="001D5642">
      <w:pPr>
        <w:pStyle w:val="Paragrafoelenco"/>
        <w:numPr>
          <w:ilvl w:val="0"/>
          <w:numId w:val="1"/>
        </w:numPr>
        <w:ind w:left="284" w:hanging="284"/>
        <w:jc w:val="both"/>
        <w:rPr>
          <w:rFonts w:ascii="Arial" w:hAnsi="Arial" w:cs="Arial"/>
          <w:sz w:val="20"/>
          <w:szCs w:val="20"/>
          <w:lang w:val="en-GB"/>
        </w:rPr>
      </w:pPr>
      <w:r w:rsidRPr="00616D4D">
        <w:rPr>
          <w:rFonts w:ascii="Arial" w:hAnsi="Arial" w:cs="Arial"/>
          <w:b/>
          <w:sz w:val="20"/>
          <w:szCs w:val="20"/>
          <w:lang w:val="en-GB"/>
        </w:rPr>
        <w:t>MoCA (Montreal Cognitive Assessment) scales</w:t>
      </w:r>
      <w:r w:rsidRPr="00616D4D">
        <w:rPr>
          <w:rFonts w:ascii="Arial" w:hAnsi="Arial" w:cs="Arial"/>
          <w:sz w:val="20"/>
          <w:szCs w:val="20"/>
          <w:lang w:val="en-GB"/>
        </w:rPr>
        <w:t>: global cognitive functioning</w:t>
      </w:r>
      <w:bookmarkEnd w:id="1"/>
      <w:r w:rsidR="0064578A" w:rsidRPr="001D5642">
        <w:rPr>
          <w:rFonts w:ascii="Arial" w:hAnsi="Arial" w:cs="Arial"/>
          <w:sz w:val="22"/>
          <w:szCs w:val="22"/>
          <w:lang w:val="en-GB"/>
        </w:rPr>
        <w:br w:type="page"/>
      </w:r>
    </w:p>
    <w:p w14:paraId="75836A6A" w14:textId="7D3C88BF" w:rsidR="0064578A" w:rsidRPr="004E6253" w:rsidRDefault="00D0583D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  <w:r>
        <w:rPr>
          <w:rFonts w:ascii="Arial" w:eastAsiaTheme="minorEastAsia" w:hAnsi="Arial" w:cs="Arial"/>
          <w:b/>
          <w:sz w:val="20"/>
          <w:szCs w:val="20"/>
          <w:lang w:val="en-GB"/>
        </w:rPr>
        <w:lastRenderedPageBreak/>
        <w:t>Supplementary T</w:t>
      </w:r>
      <w:r w:rsidRPr="00E7181A">
        <w:rPr>
          <w:rFonts w:ascii="Arial" w:eastAsiaTheme="minorEastAsia" w:hAnsi="Arial" w:cs="Arial"/>
          <w:b/>
          <w:sz w:val="20"/>
          <w:szCs w:val="20"/>
          <w:lang w:val="en-GB"/>
        </w:rPr>
        <w:t>able</w:t>
      </w:r>
      <w:r>
        <w:rPr>
          <w:rFonts w:ascii="Arial" w:eastAsiaTheme="minorEastAsia" w:hAnsi="Arial" w:cs="Arial"/>
          <w:b/>
          <w:sz w:val="20"/>
          <w:szCs w:val="20"/>
          <w:lang w:val="en-GB"/>
        </w:rPr>
        <w:t xml:space="preserve"> 2</w:t>
      </w:r>
      <w:r w:rsidR="0064578A" w:rsidRPr="004E6253">
        <w:rPr>
          <w:rFonts w:ascii="Arial" w:hAnsi="Arial" w:cs="Arial"/>
          <w:sz w:val="20"/>
          <w:szCs w:val="20"/>
          <w:lang w:val="en-GB"/>
        </w:rPr>
        <w:t xml:space="preserve">. </w:t>
      </w:r>
      <w:r w:rsidR="004E6253">
        <w:rPr>
          <w:rFonts w:ascii="Arial" w:hAnsi="Arial" w:cs="Arial"/>
          <w:sz w:val="20"/>
          <w:szCs w:val="20"/>
          <w:lang w:val="en-GB"/>
        </w:rPr>
        <w:t>α</w:t>
      </w:r>
      <w:r w:rsidR="0064578A" w:rsidRPr="004E6253">
        <w:rPr>
          <w:rFonts w:ascii="Arial" w:hAnsi="Arial" w:cs="Arial"/>
          <w:sz w:val="20"/>
          <w:szCs w:val="20"/>
          <w:lang w:val="en-GB"/>
        </w:rPr>
        <w:t>Syn RT-</w:t>
      </w:r>
      <w:proofErr w:type="spellStart"/>
      <w:r w:rsidR="0064578A" w:rsidRPr="004E6253">
        <w:rPr>
          <w:rFonts w:ascii="Arial" w:hAnsi="Arial" w:cs="Arial"/>
          <w:sz w:val="20"/>
          <w:szCs w:val="20"/>
          <w:lang w:val="en-GB"/>
        </w:rPr>
        <w:t>QuIC</w:t>
      </w:r>
      <w:proofErr w:type="spellEnd"/>
      <w:r w:rsidR="0064578A" w:rsidRPr="004E6253">
        <w:rPr>
          <w:rFonts w:ascii="Arial" w:hAnsi="Arial" w:cs="Arial"/>
          <w:sz w:val="20"/>
          <w:szCs w:val="20"/>
          <w:lang w:val="en-GB"/>
        </w:rPr>
        <w:t xml:space="preserve"> results in each PD patient according to </w:t>
      </w:r>
      <w:proofErr w:type="spellStart"/>
      <w:r w:rsidR="0064578A" w:rsidRPr="004E6253">
        <w:rPr>
          <w:rFonts w:ascii="Arial" w:hAnsi="Arial" w:cs="Arial"/>
          <w:sz w:val="20"/>
          <w:szCs w:val="20"/>
          <w:lang w:val="en-GB"/>
        </w:rPr>
        <w:t>analyzed</w:t>
      </w:r>
      <w:proofErr w:type="spellEnd"/>
      <w:r w:rsidR="0064578A" w:rsidRPr="004E6253">
        <w:rPr>
          <w:rFonts w:ascii="Arial" w:hAnsi="Arial" w:cs="Arial"/>
          <w:sz w:val="20"/>
          <w:szCs w:val="20"/>
          <w:lang w:val="en-GB"/>
        </w:rPr>
        <w:t xml:space="preserve"> tissue</w:t>
      </w:r>
      <w:r w:rsidR="004E6253">
        <w:rPr>
          <w:rFonts w:ascii="Arial" w:hAnsi="Arial" w:cs="Arial"/>
          <w:sz w:val="20"/>
          <w:szCs w:val="20"/>
          <w:lang w:val="en-GB"/>
        </w:rPr>
        <w:t>.</w:t>
      </w:r>
    </w:p>
    <w:tbl>
      <w:tblPr>
        <w:tblStyle w:val="Grigliatabella"/>
        <w:tblW w:w="9012" w:type="dxa"/>
        <w:tblLook w:val="04A0" w:firstRow="1" w:lastRow="0" w:firstColumn="1" w:lastColumn="0" w:noHBand="0" w:noVBand="1"/>
      </w:tblPr>
      <w:tblGrid>
        <w:gridCol w:w="988"/>
        <w:gridCol w:w="1701"/>
        <w:gridCol w:w="992"/>
        <w:gridCol w:w="1559"/>
        <w:gridCol w:w="1134"/>
        <w:gridCol w:w="2638"/>
      </w:tblGrid>
      <w:tr w:rsidR="0064578A" w:rsidRPr="004E6253" w14:paraId="1CBBCC6A" w14:textId="77777777" w:rsidTr="005F1820">
        <w:tc>
          <w:tcPr>
            <w:tcW w:w="988" w:type="dxa"/>
          </w:tcPr>
          <w:p w14:paraId="4D964B3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No.</w:t>
            </w:r>
          </w:p>
        </w:tc>
        <w:tc>
          <w:tcPr>
            <w:tcW w:w="1701" w:type="dxa"/>
          </w:tcPr>
          <w:p w14:paraId="19D117D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PD group</w:t>
            </w:r>
          </w:p>
        </w:tc>
        <w:tc>
          <w:tcPr>
            <w:tcW w:w="992" w:type="dxa"/>
          </w:tcPr>
          <w:p w14:paraId="058C3AD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  <w:tc>
          <w:tcPr>
            <w:tcW w:w="1559" w:type="dxa"/>
          </w:tcPr>
          <w:p w14:paraId="6FB9481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Duodenum</w:t>
            </w:r>
          </w:p>
        </w:tc>
        <w:tc>
          <w:tcPr>
            <w:tcW w:w="1134" w:type="dxa"/>
          </w:tcPr>
          <w:p w14:paraId="32100807" w14:textId="0F523C08" w:rsidR="0064578A" w:rsidRPr="004E6253" w:rsidRDefault="00921715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Stomach</w:t>
            </w:r>
          </w:p>
        </w:tc>
        <w:tc>
          <w:tcPr>
            <w:tcW w:w="2638" w:type="dxa"/>
          </w:tcPr>
          <w:p w14:paraId="2C10D4A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At least 1 positive site</w:t>
            </w:r>
          </w:p>
        </w:tc>
      </w:tr>
      <w:tr w:rsidR="0064578A" w:rsidRPr="004E6253" w14:paraId="6F4CA712" w14:textId="77777777" w:rsidTr="005F1820">
        <w:tc>
          <w:tcPr>
            <w:tcW w:w="988" w:type="dxa"/>
          </w:tcPr>
          <w:p w14:paraId="6B9DB0A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</w:t>
            </w:r>
          </w:p>
        </w:tc>
        <w:tc>
          <w:tcPr>
            <w:tcW w:w="1701" w:type="dxa"/>
          </w:tcPr>
          <w:p w14:paraId="1B8E248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371CE5B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6AA4F1D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54DFDCC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2B2616F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7A065F57" w14:textId="77777777" w:rsidTr="005F1820">
        <w:tc>
          <w:tcPr>
            <w:tcW w:w="988" w:type="dxa"/>
          </w:tcPr>
          <w:p w14:paraId="6AB2627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#2</w:t>
            </w:r>
          </w:p>
        </w:tc>
        <w:tc>
          <w:tcPr>
            <w:tcW w:w="1701" w:type="dxa"/>
          </w:tcPr>
          <w:p w14:paraId="58782BB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15313BE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1CD410D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0E97E97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74E46BBE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52103F13" w14:textId="77777777" w:rsidTr="005F1820">
        <w:tc>
          <w:tcPr>
            <w:tcW w:w="988" w:type="dxa"/>
          </w:tcPr>
          <w:p w14:paraId="61848E9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#3</w:t>
            </w:r>
          </w:p>
        </w:tc>
        <w:tc>
          <w:tcPr>
            <w:tcW w:w="1701" w:type="dxa"/>
          </w:tcPr>
          <w:p w14:paraId="355FAFD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32E9BBA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4BD0A26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1DF30DC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106371C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1EB17F76" w14:textId="77777777" w:rsidTr="005F1820">
        <w:tc>
          <w:tcPr>
            <w:tcW w:w="988" w:type="dxa"/>
          </w:tcPr>
          <w:p w14:paraId="545091B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#4</w:t>
            </w:r>
          </w:p>
        </w:tc>
        <w:tc>
          <w:tcPr>
            <w:tcW w:w="1701" w:type="dxa"/>
          </w:tcPr>
          <w:p w14:paraId="31F232AE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338F0EF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123DAD5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633092E3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598000F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27FF00F7" w14:textId="77777777" w:rsidTr="005F1820">
        <w:tc>
          <w:tcPr>
            <w:tcW w:w="988" w:type="dxa"/>
          </w:tcPr>
          <w:p w14:paraId="1A739E2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#5</w:t>
            </w:r>
          </w:p>
        </w:tc>
        <w:tc>
          <w:tcPr>
            <w:tcW w:w="1701" w:type="dxa"/>
          </w:tcPr>
          <w:p w14:paraId="6086C7D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2DAD20C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65CF496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5C410AA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6253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2638" w:type="dxa"/>
          </w:tcPr>
          <w:p w14:paraId="4643898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7026F54C" w14:textId="77777777" w:rsidTr="005F1820">
        <w:tc>
          <w:tcPr>
            <w:tcW w:w="988" w:type="dxa"/>
          </w:tcPr>
          <w:p w14:paraId="7CD4DB2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#6</w:t>
            </w:r>
          </w:p>
        </w:tc>
        <w:tc>
          <w:tcPr>
            <w:tcW w:w="1701" w:type="dxa"/>
          </w:tcPr>
          <w:p w14:paraId="0CE8FFD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61AC122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214158B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62F4D8D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6630909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32297CE6" w14:textId="77777777" w:rsidTr="005F1820">
        <w:tc>
          <w:tcPr>
            <w:tcW w:w="988" w:type="dxa"/>
          </w:tcPr>
          <w:p w14:paraId="219D50A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#7</w:t>
            </w:r>
          </w:p>
        </w:tc>
        <w:tc>
          <w:tcPr>
            <w:tcW w:w="1701" w:type="dxa"/>
          </w:tcPr>
          <w:p w14:paraId="2B2C142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550EBF5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1CF40E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76F99EA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61486A7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590E2F6E" w14:textId="77777777" w:rsidTr="005F1820">
        <w:tc>
          <w:tcPr>
            <w:tcW w:w="988" w:type="dxa"/>
          </w:tcPr>
          <w:p w14:paraId="7CA94E5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#8</w:t>
            </w:r>
          </w:p>
        </w:tc>
        <w:tc>
          <w:tcPr>
            <w:tcW w:w="1701" w:type="dxa"/>
          </w:tcPr>
          <w:p w14:paraId="062EF75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52D44E3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5C9DDB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1C4A81E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6253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2638" w:type="dxa"/>
          </w:tcPr>
          <w:p w14:paraId="71655F8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0BBA824C" w14:textId="77777777" w:rsidTr="005F1820">
        <w:tc>
          <w:tcPr>
            <w:tcW w:w="988" w:type="dxa"/>
          </w:tcPr>
          <w:p w14:paraId="103E7F2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#9</w:t>
            </w:r>
          </w:p>
        </w:tc>
        <w:tc>
          <w:tcPr>
            <w:tcW w:w="1701" w:type="dxa"/>
          </w:tcPr>
          <w:p w14:paraId="489FEB9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3A1E724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D11CC0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ECD0D0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4B7968E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1B441A0A" w14:textId="77777777" w:rsidTr="005F1820">
        <w:tc>
          <w:tcPr>
            <w:tcW w:w="988" w:type="dxa"/>
          </w:tcPr>
          <w:p w14:paraId="0D25544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#10</w:t>
            </w:r>
          </w:p>
        </w:tc>
        <w:tc>
          <w:tcPr>
            <w:tcW w:w="1701" w:type="dxa"/>
          </w:tcPr>
          <w:p w14:paraId="6C20251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283C3E73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2A3479C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3A2F888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4C956B5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3D14F1DE" w14:textId="77777777" w:rsidTr="005F1820">
        <w:tc>
          <w:tcPr>
            <w:tcW w:w="988" w:type="dxa"/>
          </w:tcPr>
          <w:p w14:paraId="1EA7A9E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#11</w:t>
            </w:r>
          </w:p>
        </w:tc>
        <w:tc>
          <w:tcPr>
            <w:tcW w:w="1701" w:type="dxa"/>
          </w:tcPr>
          <w:p w14:paraId="212DEC9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79D954D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2199622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456362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6253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2638" w:type="dxa"/>
          </w:tcPr>
          <w:p w14:paraId="4A6919F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45CFEED5" w14:textId="77777777" w:rsidTr="005F1820">
        <w:tc>
          <w:tcPr>
            <w:tcW w:w="988" w:type="dxa"/>
          </w:tcPr>
          <w:p w14:paraId="678F97C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#12</w:t>
            </w:r>
          </w:p>
        </w:tc>
        <w:tc>
          <w:tcPr>
            <w:tcW w:w="1701" w:type="dxa"/>
          </w:tcPr>
          <w:p w14:paraId="0ABEAE1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</w:t>
            </w:r>
          </w:p>
        </w:tc>
        <w:tc>
          <w:tcPr>
            <w:tcW w:w="992" w:type="dxa"/>
          </w:tcPr>
          <w:p w14:paraId="5029B1C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E6253">
              <w:rPr>
                <w:rFonts w:ascii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1559" w:type="dxa"/>
          </w:tcPr>
          <w:p w14:paraId="6A95D7B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18158B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2A34C75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0F053A31" w14:textId="77777777" w:rsidTr="005F1820">
        <w:tc>
          <w:tcPr>
            <w:tcW w:w="988" w:type="dxa"/>
          </w:tcPr>
          <w:p w14:paraId="550A2AE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#13</w:t>
            </w:r>
          </w:p>
        </w:tc>
        <w:tc>
          <w:tcPr>
            <w:tcW w:w="1701" w:type="dxa"/>
          </w:tcPr>
          <w:p w14:paraId="021C013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076737A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1DCFD77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98ADFF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6FBF0A9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75307B77" w14:textId="77777777" w:rsidTr="005F1820">
        <w:tc>
          <w:tcPr>
            <w:tcW w:w="988" w:type="dxa"/>
          </w:tcPr>
          <w:p w14:paraId="5696114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#14</w:t>
            </w:r>
          </w:p>
        </w:tc>
        <w:tc>
          <w:tcPr>
            <w:tcW w:w="1701" w:type="dxa"/>
          </w:tcPr>
          <w:p w14:paraId="5622132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7445C61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33CE258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06832BA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712D62B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4578A" w:rsidRPr="004E6253" w14:paraId="7241726F" w14:textId="77777777" w:rsidTr="005F1820">
        <w:tc>
          <w:tcPr>
            <w:tcW w:w="988" w:type="dxa"/>
          </w:tcPr>
          <w:p w14:paraId="5FFD699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#15</w:t>
            </w:r>
          </w:p>
        </w:tc>
        <w:tc>
          <w:tcPr>
            <w:tcW w:w="1701" w:type="dxa"/>
          </w:tcPr>
          <w:p w14:paraId="17C9565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2203460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72A2CB1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A55386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62625AC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4578A" w:rsidRPr="004E6253" w14:paraId="2657B544" w14:textId="77777777" w:rsidTr="005F1820">
        <w:tc>
          <w:tcPr>
            <w:tcW w:w="988" w:type="dxa"/>
          </w:tcPr>
          <w:p w14:paraId="53D00CF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#16</w:t>
            </w:r>
          </w:p>
        </w:tc>
        <w:tc>
          <w:tcPr>
            <w:tcW w:w="1701" w:type="dxa"/>
          </w:tcPr>
          <w:p w14:paraId="6F8EA803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4ED0691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2C5C3D5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9AA365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41F31AC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4578A" w:rsidRPr="004E6253" w14:paraId="4AE39618" w14:textId="77777777" w:rsidTr="005F1820">
        <w:tc>
          <w:tcPr>
            <w:tcW w:w="988" w:type="dxa"/>
          </w:tcPr>
          <w:p w14:paraId="0DD1AB2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#17</w:t>
            </w:r>
          </w:p>
        </w:tc>
        <w:tc>
          <w:tcPr>
            <w:tcW w:w="1701" w:type="dxa"/>
          </w:tcPr>
          <w:p w14:paraId="3FA09D0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0FB54B3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91475B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0F4F8C5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2638" w:type="dxa"/>
          </w:tcPr>
          <w:p w14:paraId="30F8911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1EAD817D" w14:textId="77777777" w:rsidTr="005F1820">
        <w:tc>
          <w:tcPr>
            <w:tcW w:w="988" w:type="dxa"/>
          </w:tcPr>
          <w:p w14:paraId="1801F60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#18</w:t>
            </w:r>
          </w:p>
        </w:tc>
        <w:tc>
          <w:tcPr>
            <w:tcW w:w="1701" w:type="dxa"/>
          </w:tcPr>
          <w:p w14:paraId="1E48462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55B9322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3CC6853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26F0A662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792BC18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64FFE003" w14:textId="77777777" w:rsidTr="005F1820">
        <w:tc>
          <w:tcPr>
            <w:tcW w:w="988" w:type="dxa"/>
          </w:tcPr>
          <w:p w14:paraId="014D59A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#19</w:t>
            </w:r>
          </w:p>
        </w:tc>
        <w:tc>
          <w:tcPr>
            <w:tcW w:w="1701" w:type="dxa"/>
          </w:tcPr>
          <w:p w14:paraId="0F75FD5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3C84D4F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4EEBBFD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452BA00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35A70F39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6A5C6433" w14:textId="77777777" w:rsidTr="005F1820">
        <w:tc>
          <w:tcPr>
            <w:tcW w:w="988" w:type="dxa"/>
          </w:tcPr>
          <w:p w14:paraId="4741B8E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#20</w:t>
            </w:r>
          </w:p>
        </w:tc>
        <w:tc>
          <w:tcPr>
            <w:tcW w:w="1701" w:type="dxa"/>
          </w:tcPr>
          <w:p w14:paraId="3F5FE37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5CA5383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496BACB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2CCDA0B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47D5A65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7A8A8017" w14:textId="77777777" w:rsidTr="005F1820">
        <w:tc>
          <w:tcPr>
            <w:tcW w:w="988" w:type="dxa"/>
          </w:tcPr>
          <w:p w14:paraId="757CE29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#21</w:t>
            </w:r>
          </w:p>
        </w:tc>
        <w:tc>
          <w:tcPr>
            <w:tcW w:w="1701" w:type="dxa"/>
          </w:tcPr>
          <w:p w14:paraId="530EF5C1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7FF6E10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3D23A34F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</w:tcPr>
          <w:p w14:paraId="1B3CD88E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084C84A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4E6253" w14:paraId="750B93F9" w14:textId="77777777" w:rsidTr="005F1820">
        <w:tc>
          <w:tcPr>
            <w:tcW w:w="988" w:type="dxa"/>
          </w:tcPr>
          <w:p w14:paraId="2E60E8BE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#22</w:t>
            </w:r>
          </w:p>
        </w:tc>
        <w:tc>
          <w:tcPr>
            <w:tcW w:w="1701" w:type="dxa"/>
          </w:tcPr>
          <w:p w14:paraId="56CD9A90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</w:t>
            </w:r>
          </w:p>
        </w:tc>
        <w:tc>
          <w:tcPr>
            <w:tcW w:w="992" w:type="dxa"/>
          </w:tcPr>
          <w:p w14:paraId="28AF627A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59" w:type="dxa"/>
          </w:tcPr>
          <w:p w14:paraId="6B61A5D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C23A91C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2638" w:type="dxa"/>
          </w:tcPr>
          <w:p w14:paraId="1F1B4AA6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+</w:t>
            </w:r>
          </w:p>
        </w:tc>
      </w:tr>
      <w:tr w:rsidR="0064578A" w:rsidRPr="00D0583D" w14:paraId="12D960EC" w14:textId="77777777" w:rsidTr="005F1820">
        <w:tc>
          <w:tcPr>
            <w:tcW w:w="9012" w:type="dxa"/>
            <w:gridSpan w:val="6"/>
          </w:tcPr>
          <w:p w14:paraId="5838B735" w14:textId="7CB04E3B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Overall outcome, No. patients with positive finding/No. tested (</w:t>
            </w:r>
            <w:r w:rsidR="004E6253">
              <w:rPr>
                <w:rFonts w:ascii="Arial" w:hAnsi="Arial" w:cs="Arial"/>
                <w:sz w:val="20"/>
                <w:szCs w:val="20"/>
              </w:rPr>
              <w:t>sensitivity</w:t>
            </w:r>
            <w:r w:rsidRPr="004E6253">
              <w:rPr>
                <w:rFonts w:ascii="Arial" w:hAnsi="Arial" w:cs="Arial"/>
                <w:sz w:val="20"/>
                <w:szCs w:val="20"/>
              </w:rPr>
              <w:t>, %)</w:t>
            </w:r>
          </w:p>
        </w:tc>
      </w:tr>
      <w:tr w:rsidR="0064578A" w:rsidRPr="004E6253" w14:paraId="75AE82A8" w14:textId="77777777" w:rsidTr="005F1820">
        <w:tc>
          <w:tcPr>
            <w:tcW w:w="6374" w:type="dxa"/>
            <w:gridSpan w:val="5"/>
          </w:tcPr>
          <w:p w14:paraId="3867EA18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Advanced-PD</w:t>
            </w:r>
          </w:p>
        </w:tc>
        <w:tc>
          <w:tcPr>
            <w:tcW w:w="2638" w:type="dxa"/>
          </w:tcPr>
          <w:p w14:paraId="058C629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12/12 (100)</w:t>
            </w:r>
          </w:p>
        </w:tc>
      </w:tr>
      <w:tr w:rsidR="0064578A" w:rsidRPr="004E6253" w14:paraId="357DF7C2" w14:textId="77777777" w:rsidTr="005F1820">
        <w:tc>
          <w:tcPr>
            <w:tcW w:w="6374" w:type="dxa"/>
            <w:gridSpan w:val="5"/>
          </w:tcPr>
          <w:p w14:paraId="42D75E64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Early-PD</w:t>
            </w:r>
          </w:p>
        </w:tc>
        <w:tc>
          <w:tcPr>
            <w:tcW w:w="2638" w:type="dxa"/>
          </w:tcPr>
          <w:p w14:paraId="5B4D09CE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7/10 (70.0)</w:t>
            </w:r>
          </w:p>
        </w:tc>
      </w:tr>
      <w:tr w:rsidR="0064578A" w:rsidRPr="004E6253" w14:paraId="7CDC97F5" w14:textId="77777777" w:rsidTr="005F1820">
        <w:tc>
          <w:tcPr>
            <w:tcW w:w="6374" w:type="dxa"/>
            <w:gridSpan w:val="5"/>
          </w:tcPr>
          <w:p w14:paraId="3C9691BD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All PD</w:t>
            </w:r>
          </w:p>
        </w:tc>
        <w:tc>
          <w:tcPr>
            <w:tcW w:w="2638" w:type="dxa"/>
          </w:tcPr>
          <w:p w14:paraId="7761C557" w14:textId="77777777" w:rsidR="0064578A" w:rsidRPr="004E6253" w:rsidRDefault="0064578A" w:rsidP="0019400F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6253">
              <w:rPr>
                <w:rFonts w:ascii="Arial" w:hAnsi="Arial" w:cs="Arial"/>
                <w:sz w:val="20"/>
                <w:szCs w:val="20"/>
              </w:rPr>
              <w:t>19/22 (86.4)</w:t>
            </w:r>
          </w:p>
        </w:tc>
      </w:tr>
    </w:tbl>
    <w:p w14:paraId="35BE8DDD" w14:textId="12B61F8D" w:rsidR="0064578A" w:rsidRPr="004E6253" w:rsidRDefault="004E6253" w:rsidP="00E357D1">
      <w:pPr>
        <w:spacing w:before="120" w:line="360" w:lineRule="auto"/>
        <w:rPr>
          <w:rFonts w:ascii="Arial" w:hAnsi="Arial" w:cs="Arial"/>
          <w:sz w:val="20"/>
          <w:szCs w:val="20"/>
          <w:lang w:val="en-GB"/>
        </w:rPr>
      </w:pPr>
      <w:r w:rsidRPr="004E6253">
        <w:rPr>
          <w:rFonts w:ascii="Arial" w:hAnsi="Arial" w:cs="Arial"/>
          <w:sz w:val="20"/>
          <w:szCs w:val="20"/>
          <w:lang w:val="en-GB"/>
        </w:rPr>
        <w:t xml:space="preserve">List of abbreviations: PD = </w:t>
      </w:r>
      <w:proofErr w:type="spellStart"/>
      <w:r w:rsidRPr="004E6253">
        <w:rPr>
          <w:rFonts w:ascii="Arial" w:hAnsi="Arial" w:cs="Arial"/>
          <w:sz w:val="20"/>
          <w:szCs w:val="20"/>
          <w:lang w:val="en-GB"/>
        </w:rPr>
        <w:t>P</w:t>
      </w:r>
      <w:r>
        <w:rPr>
          <w:rFonts w:ascii="Arial" w:hAnsi="Arial" w:cs="Arial"/>
          <w:sz w:val="20"/>
          <w:szCs w:val="20"/>
          <w:lang w:val="en-GB"/>
        </w:rPr>
        <w:t>arkinsons’s</w:t>
      </w:r>
      <w:proofErr w:type="spellEnd"/>
      <w:r>
        <w:rPr>
          <w:rFonts w:ascii="Arial" w:hAnsi="Arial" w:cs="Arial"/>
          <w:sz w:val="20"/>
          <w:szCs w:val="20"/>
          <w:lang w:val="en-GB"/>
        </w:rPr>
        <w:t xml:space="preserve"> disease; </w:t>
      </w:r>
      <w:proofErr w:type="spellStart"/>
      <w:r>
        <w:rPr>
          <w:rFonts w:ascii="Arial" w:hAnsi="Arial" w:cs="Arial"/>
          <w:sz w:val="20"/>
          <w:szCs w:val="20"/>
          <w:lang w:val="en-GB"/>
        </w:rPr>
        <w:t>na</w:t>
      </w:r>
      <w:proofErr w:type="spellEnd"/>
      <w:r>
        <w:rPr>
          <w:rFonts w:ascii="Arial" w:hAnsi="Arial" w:cs="Arial"/>
          <w:sz w:val="20"/>
          <w:szCs w:val="20"/>
          <w:lang w:val="en-GB"/>
        </w:rPr>
        <w:t xml:space="preserve"> = not available. </w:t>
      </w:r>
    </w:p>
    <w:p w14:paraId="08F4D01D" w14:textId="32E0A3CF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6EF8FA4E" w14:textId="60A7632E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1094C00B" w14:textId="359821CA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28551A47" w14:textId="63DDCBBD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4EDE0978" w14:textId="371E2B71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678AFCB6" w14:textId="5A0DBAB7" w:rsidR="00CC3BE4" w:rsidRPr="004E6253" w:rsidRDefault="00CC3BE4" w:rsidP="004E625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53D7CA4A" w14:textId="6925CCD8" w:rsidR="00113CCA" w:rsidRPr="004E6253" w:rsidRDefault="00113CCA" w:rsidP="004E6253">
      <w:pPr>
        <w:spacing w:line="360" w:lineRule="auto"/>
        <w:rPr>
          <w:color w:val="FF0000"/>
          <w:lang w:val="en-GB"/>
        </w:rPr>
        <w:sectPr w:rsidR="00113CCA" w:rsidRPr="004E6253" w:rsidSect="000C6C4D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4E6253">
        <w:rPr>
          <w:color w:val="FF0000"/>
          <w:lang w:val="en-GB"/>
        </w:rPr>
        <w:t xml:space="preserve"> </w:t>
      </w:r>
    </w:p>
    <w:tbl>
      <w:tblPr>
        <w:tblpPr w:leftFromText="141" w:rightFromText="141" w:horzAnchor="margin" w:tblpXSpec="center" w:tblpY="375"/>
        <w:tblW w:w="539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A0" w:firstRow="1" w:lastRow="0" w:firstColumn="1" w:lastColumn="0" w:noHBand="1" w:noVBand="1"/>
      </w:tblPr>
      <w:tblGrid>
        <w:gridCol w:w="2553"/>
        <w:gridCol w:w="1700"/>
        <w:gridCol w:w="1559"/>
        <w:gridCol w:w="852"/>
        <w:gridCol w:w="1841"/>
        <w:gridCol w:w="1845"/>
        <w:gridCol w:w="852"/>
        <w:gridCol w:w="1562"/>
        <w:gridCol w:w="1700"/>
        <w:gridCol w:w="907"/>
      </w:tblGrid>
      <w:tr w:rsidR="00E357D1" w:rsidRPr="008E352E" w14:paraId="1BF951AB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093CCC3" w14:textId="7D43C9A7" w:rsidR="00943A9B" w:rsidRPr="004E6253" w:rsidRDefault="00943A9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</w:p>
        </w:tc>
        <w:tc>
          <w:tcPr>
            <w:tcW w:w="1337" w:type="pct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12337E4" w14:textId="747457F8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Skin</w:t>
            </w:r>
            <w:r w:rsidR="0078329D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*</w:t>
            </w:r>
          </w:p>
        </w:tc>
        <w:tc>
          <w:tcPr>
            <w:tcW w:w="1476" w:type="pct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FFFFF"/>
          </w:tcPr>
          <w:p w14:paraId="6F242B1F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4E6253">
              <w:rPr>
                <w:rFonts w:ascii="Arial" w:hAnsi="Arial" w:cs="Arial"/>
                <w:sz w:val="20"/>
                <w:szCs w:val="20"/>
                <w:lang w:val="en-GB"/>
              </w:rPr>
              <w:t>Duodenal</w:t>
            </w:r>
          </w:p>
        </w:tc>
        <w:tc>
          <w:tcPr>
            <w:tcW w:w="1356" w:type="pct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FFFFF"/>
          </w:tcPr>
          <w:p w14:paraId="599749DC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4E6253">
              <w:rPr>
                <w:rFonts w:ascii="Arial" w:hAnsi="Arial" w:cs="Arial"/>
                <w:sz w:val="20"/>
                <w:szCs w:val="20"/>
                <w:lang w:val="en-GB"/>
              </w:rPr>
              <w:t>Gastric</w:t>
            </w:r>
          </w:p>
        </w:tc>
      </w:tr>
      <w:tr w:rsidR="005675CA" w:rsidRPr="008E352E" w14:paraId="4C58CD1D" w14:textId="77777777" w:rsidTr="00943A9B">
        <w:trPr>
          <w:trHeight w:val="645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6BED14E" w14:textId="77777777" w:rsidR="00113CCA" w:rsidRPr="004E6253" w:rsidRDefault="00113CCA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D87499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Negative</w:t>
            </w:r>
          </w:p>
          <w:p w14:paraId="2170826B" w14:textId="74AE689E" w:rsidR="009F00F9" w:rsidRPr="004E6253" w:rsidRDefault="009F00F9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(</w:t>
            </w:r>
            <w:r w:rsidR="00E357D1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n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=7)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2033E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Positive</w:t>
            </w:r>
          </w:p>
          <w:p w14:paraId="7447F79E" w14:textId="60246EF8" w:rsidR="009F00F9" w:rsidRPr="004E6253" w:rsidRDefault="009F00F9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(</w:t>
            </w:r>
            <w:r w:rsidR="00E357D1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n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=14)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F363CF" w14:textId="4FF57951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E357D1">
              <w:rPr>
                <w:rFonts w:ascii="Arial" w:eastAsiaTheme="minorHAnsi" w:hAnsi="Arial" w:cs="Arial"/>
                <w:i/>
                <w:iCs/>
                <w:kern w:val="2"/>
                <w:sz w:val="20"/>
                <w:szCs w:val="20"/>
                <w:lang w:eastAsia="en-US"/>
                <w14:ligatures w14:val="standardContextual"/>
              </w:rPr>
              <w:t>P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</w:t>
            </w:r>
            <w:proofErr w:type="spellStart"/>
            <w:r w:rsidR="00943A9B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v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alue</w:t>
            </w:r>
            <w:proofErr w:type="spellEnd"/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251F0F1C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Negative</w:t>
            </w:r>
          </w:p>
          <w:p w14:paraId="1F48B5F9" w14:textId="5CE03485" w:rsidR="009F00F9" w:rsidRPr="004E6253" w:rsidRDefault="009F00F9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(</w:t>
            </w:r>
            <w:r w:rsidR="00E357D1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=13)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33D8145D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Positive</w:t>
            </w:r>
          </w:p>
          <w:p w14:paraId="4379C6A8" w14:textId="1514E9CE" w:rsidR="009F00F9" w:rsidRPr="004E6253" w:rsidRDefault="009F00F9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(</w:t>
            </w:r>
            <w:r w:rsidR="00E357D1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</w:t>
            </w: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=9)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1C6F386" w14:textId="173BFD35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E357D1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43A9B"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alue</w:t>
            </w:r>
            <w:proofErr w:type="spellEnd"/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215009E0" w14:textId="77777777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Negative</w:t>
            </w:r>
          </w:p>
          <w:p w14:paraId="38792303" w14:textId="486A2E51" w:rsidR="009F00F9" w:rsidRPr="004E6253" w:rsidRDefault="009F00F9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E357D1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=6)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3A04378F" w14:textId="575966EB" w:rsidR="00113CCA" w:rsidRPr="004E6253" w:rsidRDefault="00113CCA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4E6253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Positive</w:t>
            </w:r>
          </w:p>
          <w:p w14:paraId="1A4100EF" w14:textId="3B493B26" w:rsidR="009F00F9" w:rsidRPr="004E6253" w:rsidRDefault="009F00F9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E357D1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=13)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ACD984E" w14:textId="736D997E" w:rsidR="00113CCA" w:rsidRPr="004E6253" w:rsidRDefault="00113CCA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57D1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P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43A9B"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  <w:r w:rsidRPr="004E6253">
              <w:rPr>
                <w:rFonts w:ascii="Arial" w:hAnsi="Arial" w:cs="Arial"/>
                <w:color w:val="000000"/>
                <w:sz w:val="20"/>
                <w:szCs w:val="20"/>
              </w:rPr>
              <w:t>alue</w:t>
            </w:r>
            <w:proofErr w:type="spellEnd"/>
          </w:p>
        </w:tc>
      </w:tr>
      <w:tr w:rsidR="005675CA" w:rsidRPr="005675CA" w14:paraId="16FC7C65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5C1B724" w14:textId="3D0484A2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9B9F3D" w14:textId="64F6B11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8EC16" w14:textId="4138AFD4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C5C477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C0EACBE" w14:textId="016D3E4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0A05F8FA" w14:textId="2BEEB6EB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22D3D5A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3C9777D1" w14:textId="6FCCC223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19DC69C4" w14:textId="55D9F472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Median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(IQ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R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7D239B4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675CA" w:rsidRPr="005675CA" w14:paraId="3BC924A4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3CE589" w14:textId="41BFC4CD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Age </w:t>
            </w: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at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 </w:t>
            </w: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collection</w:t>
            </w:r>
            <w:proofErr w:type="spellEnd"/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,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y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3EB77A" w14:textId="35D839BF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70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(53.8-73.0)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117CCB" w14:textId="474D5E73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66.5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(64.0-69.0)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ED3770" w14:textId="334DEFC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0.97</w:t>
            </w:r>
            <w:r w:rsidR="005A6FF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B74864C" w14:textId="3A325435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65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(62.0-70.8)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050FDCE" w14:textId="5A43A886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69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(61.3-72.8)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E25ACC3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0.688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3661A875" w14:textId="70A4F039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64.5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(59.0-70.0)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5B884E78" w14:textId="7DAEE91F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69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(62.0-72.2)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73733C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0.509</w:t>
            </w:r>
          </w:p>
        </w:tc>
      </w:tr>
      <w:tr w:rsidR="005675CA" w:rsidRPr="005675CA" w14:paraId="0F7E69EE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8F83E4" w14:textId="3BB34BD6" w:rsidR="00B82BDB" w:rsidRPr="005675CA" w:rsidRDefault="00856095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S</w:t>
            </w:r>
            <w:r w:rsidR="00B82BDB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ex (% male [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n</w:t>
            </w:r>
            <w:r w:rsidR="00B82BDB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])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C39346" w14:textId="5807F2D0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43 [3]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F5CF47" w14:textId="73DA453F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64 [9]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1DB161" w14:textId="1B0F416F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0.64</w:t>
            </w:r>
            <w:r w:rsidR="005A6FF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262AC73B" w14:textId="19D65262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54 [7]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5229F8FA" w14:textId="35C77279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56 [5]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F4160CB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sz w:val="20"/>
                <w:szCs w:val="20"/>
              </w:rPr>
              <w:t>&gt;0.99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7A2B1AA4" w14:textId="15E40F9C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67 [4]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62AA100B" w14:textId="01ED2502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46 [6]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136699D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0.628</w:t>
            </w:r>
          </w:p>
        </w:tc>
      </w:tr>
      <w:tr w:rsidR="005675CA" w:rsidRPr="005675CA" w14:paraId="4492D58B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28448" w14:textId="45F563C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Age at motor onset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,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y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89C087" w14:textId="37D5382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53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(46.5-65.0)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ABFD59" w14:textId="142FE3BC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56.5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(46.0-59)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22EE03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&gt;0.99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0111C927" w14:textId="11EAA34B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57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(50.0-63.0)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225E8B67" w14:textId="23C867D2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(44.8-58.3)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016A4AB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0.284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1FB80695" w14:textId="02A0A8DB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(51.0-62.0)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71E144C6" w14:textId="69ADA1EA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56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(45.8-62.3)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A1862CA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0.792</w:t>
            </w:r>
          </w:p>
        </w:tc>
      </w:tr>
      <w:tr w:rsidR="005675CA" w:rsidRPr="005675CA" w14:paraId="4A0B48DF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17207E" w14:textId="0A515B2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Years from clinical onset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,</w:t>
            </w: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y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466A4D" w14:textId="0D267779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9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(4.5-15.2)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8CE5D" w14:textId="37AED661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12</w:t>
            </w:r>
            <w:r w:rsidR="00825B7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(7-14)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C176B8" w14:textId="0456CB3C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0.71</w:t>
            </w:r>
            <w:r w:rsidR="005A6FF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DF41569" w14:textId="718741F2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>(3.8-13.3)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7E64030" w14:textId="22795541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(12.0-16.8)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739674C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0.032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03CC42C" w14:textId="687A8DA2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4.5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(1.0-12.0)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463EA599" w14:textId="308F1F62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(8.5-14.3)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C63C1B6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0.095</w:t>
            </w:r>
          </w:p>
        </w:tc>
      </w:tr>
      <w:tr w:rsidR="005675CA" w:rsidRPr="005675CA" w14:paraId="547BC56C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F76044" w14:textId="00699D4F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MDS-UPDRS part</w:t>
            </w:r>
            <w:r w:rsidR="004E625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I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34CE99" w14:textId="2583AA6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20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(10.8-22.3)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E67868" w14:textId="23DDEF3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14.5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(9.0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-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24.0)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A609CB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0.783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2D28CAF" w14:textId="459217DC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 w:rsidR="00AA21CC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C93909" w:rsidRPr="005675C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>7.0-22.3)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26BEA8A" w14:textId="6ED95406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11.5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(9.0</w:t>
            </w:r>
            <w:r w:rsidR="00E357D1" w:rsidRPr="005675CA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>19.0)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111AF96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0.669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0E89E649" w14:textId="409862E9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(1.8-20.5)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5B543B5C" w14:textId="6E7F9BF6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  <w:r w:rsidR="00C755B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>9.5-20.5)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762524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0.412</w:t>
            </w:r>
          </w:p>
        </w:tc>
      </w:tr>
      <w:tr w:rsidR="005675CA" w:rsidRPr="005675CA" w14:paraId="0346984C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5196EE" w14:textId="7B2669DF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MDS-UPDRS part</w:t>
            </w:r>
            <w:r w:rsidR="004E625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II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7E201" w14:textId="51C2A2C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16.5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(5.0</w:t>
            </w:r>
            <w:r w:rsidR="00C9390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-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26.0)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462D62" w14:textId="169D343D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9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(7-15.3)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47ED88" w14:textId="10BF6EED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0.52</w:t>
            </w:r>
            <w:r w:rsidR="005A6FF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0704795" w14:textId="10AA3143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11.5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(7.0-26.0)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E76FC69" w14:textId="2C6CE7C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(5.5-16.0)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5BE4DD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0.571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0BC2690" w14:textId="31175412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(4.8-14.0)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2D2041C6" w14:textId="723B7836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(10.0-22.5)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880C24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0.212</w:t>
            </w:r>
          </w:p>
        </w:tc>
      </w:tr>
      <w:tr w:rsidR="005675CA" w:rsidRPr="005675CA" w14:paraId="2B02AE25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4D5F92" w14:textId="197EA531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MDS-UPDRS part</w:t>
            </w:r>
            <w:r w:rsidR="004E625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III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583438" w14:textId="32EBC646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24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(20.5-37.3)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D7FA18" w14:textId="18E8BE4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23</w:t>
            </w:r>
            <w:r w:rsidR="00AA21CC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(11.5-28.0)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A25BF0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0.185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0EADCB46" w14:textId="6C307EC0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(18.5-32.0)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3C5C020A" w14:textId="26BFF02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  <w:r w:rsidR="00F47289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(11.5-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>29.0)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0C709A8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0.673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ECA4B92" w14:textId="18DB5EB1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(17.3-24.3)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11C1FC34" w14:textId="1327A040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>4.5 (18.0-35.0)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9F51A66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0.327</w:t>
            </w:r>
          </w:p>
        </w:tc>
      </w:tr>
      <w:tr w:rsidR="005675CA" w:rsidRPr="005675CA" w14:paraId="437F5385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DF9B48" w14:textId="06C118E1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>MDS-UPDRS part</w:t>
            </w:r>
            <w:r w:rsidR="004E6253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  <w:t xml:space="preserve"> IV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54EAD4" w14:textId="1A222953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10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(0.0-12.0)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C1A067" w14:textId="528379E9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4.5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(1.0-8.0)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338403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0.191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3B5C0C7B" w14:textId="38CCA5D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(0.0-9.5)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555796A9" w14:textId="65707832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8.5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(6.0-9.5)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C3BB248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0.389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39332250" w14:textId="2C37C96F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(0.0-4.0)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79B82CB4" w14:textId="5AA8A750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(4.8-10.5)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997E6D5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0.067</w:t>
            </w:r>
          </w:p>
        </w:tc>
      </w:tr>
      <w:tr w:rsidR="005675CA" w:rsidRPr="005675CA" w14:paraId="4D88319B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B3DC81" w14:textId="2D9BA656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Hoehn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&amp; </w:t>
            </w: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Yahr</w:t>
            </w:r>
            <w:proofErr w:type="spellEnd"/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1EE368" w14:textId="2B9809F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(1.5-2.5)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06DC81" w14:textId="45E08CB9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</w:t>
            </w:r>
            <w:r w:rsidR="004D5A4A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(1.5-2.5)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4624E4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0.724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45022B79" w14:textId="1B7B7A6C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(1.0-2.5)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F4AA954" w14:textId="7C0BA2C6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(2.0</w:t>
            </w:r>
            <w:r w:rsidR="00E357D1" w:rsidRPr="005675CA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="004D5A4A" w:rsidRPr="005675CA">
              <w:rPr>
                <w:rFonts w:ascii="Arial" w:hAnsi="Arial" w:cs="Arial"/>
                <w:color w:val="000000"/>
                <w:sz w:val="20"/>
                <w:szCs w:val="20"/>
              </w:rPr>
              <w:t>2.5)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E4EFCB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0.489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740F1D5" w14:textId="0607ACE4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E357D1" w:rsidRPr="005675CA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>2)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418A68FF" w14:textId="52BC379B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(2-2.5)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5EAD8B3" w14:textId="681FA363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0.037</w:t>
            </w:r>
          </w:p>
        </w:tc>
      </w:tr>
      <w:tr w:rsidR="005675CA" w:rsidRPr="005675CA" w14:paraId="7C29BBDC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6EEFEF" w14:textId="7777777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MDS-NMS </w:t>
            </w: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total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score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F771AE" w14:textId="02C397D6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75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(47.0-195.0)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D0C91F" w14:textId="2046596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185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(71.8-200.3)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C08AD9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0.537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0A9B5F7B" w14:textId="124830C4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101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(61.0</w:t>
            </w:r>
            <w:r w:rsidR="00C93909" w:rsidRPr="005675CA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>222.8)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05AAB174" w14:textId="5E0EA675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77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(66.5-199.5)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066525C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0.841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70725522" w14:textId="22CB2E4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30.5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(24.0-37.0)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6D38DEA7" w14:textId="4D0BD9A0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90.5</w:t>
            </w:r>
            <w:r w:rsidR="000B4D75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>70.0-193.0)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9C2AB13" w14:textId="4B3109B0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0.032</w:t>
            </w:r>
          </w:p>
        </w:tc>
      </w:tr>
      <w:tr w:rsidR="005675CA" w:rsidRPr="005675CA" w14:paraId="4F29F646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18DD75" w14:textId="7777777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val="en-GB"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val="en-US" w:eastAsia="en-US"/>
                <w14:ligatures w14:val="standardContextual"/>
              </w:rPr>
              <w:t>Charlson comorbidity index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F4B922" w14:textId="7B9F4003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  <w:r w:rsidR="004B18F8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(0.0-2.0)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6F08D8" w14:textId="453BC020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</w:t>
            </w:r>
            <w:r w:rsidR="00F32C1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(0.0-1.0)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B328DA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0.417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4532F9B4" w14:textId="76837C2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(0.0-2.0)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4FA2454F" w14:textId="1DB2590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(0.0-2.0)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F49B627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0.607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9DDB076" w14:textId="6F804D44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(0.0- 1.5)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78C784D7" w14:textId="69C53194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(0.0-1.8)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940347A" w14:textId="2DF3FDA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0.73</w:t>
            </w:r>
            <w:r w:rsidR="005A6FF9"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5675CA" w:rsidRPr="005675CA" w14:paraId="2406EB60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D9BFFC" w14:textId="7777777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LEDD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6F73F" w14:textId="24A4A251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1412</w:t>
            </w:r>
            <w:r w:rsidR="00F32C1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(1035-1673)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67F769" w14:textId="21DC5FC1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780</w:t>
            </w:r>
            <w:r w:rsidR="00F32C1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(585-1372)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8B7AF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0.111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27F85CDF" w14:textId="449CFF5A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750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(408.8-1443.5)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E0FB15F" w14:textId="0258A4A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1029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(773.0-1602.0)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B148BF6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0.186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1E4A3F5A" w14:textId="28210A83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450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>(300-1251)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216D1126" w14:textId="0B1CC52E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(742-1615)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037B425" w14:textId="2C90114A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0.1</w:t>
            </w:r>
            <w:r w:rsidR="005A6FF9" w:rsidRPr="005675CA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</w:tr>
      <w:tr w:rsidR="005675CA" w:rsidRPr="005675CA" w14:paraId="3AA87638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8808623" w14:textId="77777777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DAED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A6B266" w14:textId="09D884F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155</w:t>
            </w:r>
            <w:r w:rsidR="00943A9B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</w:t>
            </w:r>
            <w:r w:rsidR="00F32C1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(104-200)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16CA0C" w14:textId="225CCFE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8</w:t>
            </w:r>
            <w:r w:rsidR="00F32C19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(0-170)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203C8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0.227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0567C5D5" w14:textId="6815008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9B0C14" w:rsidRPr="005675CA">
              <w:rPr>
                <w:rFonts w:ascii="Arial" w:hAnsi="Arial" w:cs="Arial"/>
                <w:color w:val="000000"/>
                <w:sz w:val="20"/>
                <w:szCs w:val="20"/>
              </w:rPr>
              <w:t>0-146)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791D3C5D" w14:textId="39AECF6F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170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(68-220)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1A1C0A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0.042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567E2A3" w14:textId="169D1125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(0.0-37.5)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5D6E74AF" w14:textId="1DD40012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160</w:t>
            </w:r>
            <w:r w:rsidR="00390888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(111.8-200.0)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17F45DF" w14:textId="744514EE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0.022</w:t>
            </w:r>
          </w:p>
        </w:tc>
      </w:tr>
      <w:tr w:rsidR="005675CA" w:rsidRPr="005675CA" w14:paraId="06F17788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3DEB46" w14:textId="3987F583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MMSE 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77ADE0" w14:textId="6D9C9B1F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25.6</w:t>
            </w:r>
            <w:r w:rsidR="00574050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(23.7-26.2)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56553A" w14:textId="691028C4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26.7</w:t>
            </w:r>
            <w:r w:rsidR="00574050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(26.2-30.0)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10464C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0.138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62659C3C" w14:textId="1B43A334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26.2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(25.4-29.1)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6F27A6B3" w14:textId="4DD8EA9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26.7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(25.3-29.5)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F33195C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0.581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4660D3D6" w14:textId="43269EFD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211F7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(26.4-30.0)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0BAB846C" w14:textId="1C5FB3F3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26.2</w:t>
            </w:r>
            <w:r w:rsidR="00211F7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(25.4-27.1)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E03E83E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0.304</w:t>
            </w:r>
          </w:p>
        </w:tc>
      </w:tr>
      <w:tr w:rsidR="005675CA" w:rsidRPr="005675CA" w14:paraId="78FDF3A8" w14:textId="77777777" w:rsidTr="00943A9B">
        <w:trPr>
          <w:trHeight w:val="20"/>
        </w:trPr>
        <w:tc>
          <w:tcPr>
            <w:tcW w:w="830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834A2F" w14:textId="2FE287D2" w:rsidR="00B82BDB" w:rsidRPr="005675CA" w:rsidRDefault="00B82BDB" w:rsidP="0019400F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proofErr w:type="spellStart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MoCA</w:t>
            </w:r>
            <w:proofErr w:type="spellEnd"/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 </w:t>
            </w:r>
          </w:p>
        </w:tc>
        <w:tc>
          <w:tcPr>
            <w:tcW w:w="553" w:type="pct"/>
            <w:tcBorders>
              <w:lef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C1EC9A" w14:textId="162950EE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24.1</w:t>
            </w:r>
            <w:r w:rsidR="00574050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(22.1-24.9)</w:t>
            </w:r>
          </w:p>
        </w:tc>
        <w:tc>
          <w:tcPr>
            <w:tcW w:w="507" w:type="pct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9EAFC8" w14:textId="2C96399D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23.9</w:t>
            </w:r>
            <w:r w:rsidR="00574050"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 xml:space="preserve"> (21.1-26.1)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CA4B59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  <w:t>0.941</w:t>
            </w:r>
          </w:p>
        </w:tc>
        <w:tc>
          <w:tcPr>
            <w:tcW w:w="599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5AB957F1" w14:textId="0CD8B478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23.6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(20.5-25.4)</w:t>
            </w:r>
          </w:p>
        </w:tc>
        <w:tc>
          <w:tcPr>
            <w:tcW w:w="600" w:type="pct"/>
            <w:shd w:val="clear" w:color="auto" w:fill="FFFFFF"/>
            <w:vAlign w:val="center"/>
          </w:tcPr>
          <w:p w14:paraId="136FA4C0" w14:textId="46588AFD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24.1</w:t>
            </w:r>
            <w:r w:rsidR="0038724E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(21.6-24.9)</w:t>
            </w:r>
          </w:p>
        </w:tc>
        <w:tc>
          <w:tcPr>
            <w:tcW w:w="277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D101851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eastAsiaTheme="minorHAnsi" w:hAnsi="Arial" w:cs="Arial"/>
                <w:kern w:val="2"/>
                <w:sz w:val="20"/>
                <w:szCs w:val="20"/>
                <w:lang w:eastAsia="en-US"/>
                <w14:ligatures w14:val="standardContextual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0.616</w:t>
            </w:r>
          </w:p>
        </w:tc>
        <w:tc>
          <w:tcPr>
            <w:tcW w:w="508" w:type="pct"/>
            <w:tcBorders>
              <w:left w:val="single" w:sz="18" w:space="0" w:color="auto"/>
            </w:tcBorders>
            <w:shd w:val="clear" w:color="auto" w:fill="FFFFFF"/>
            <w:vAlign w:val="center"/>
          </w:tcPr>
          <w:p w14:paraId="2D81A89A" w14:textId="3BAE1F2F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24.5</w:t>
            </w:r>
            <w:r w:rsidR="00211F7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(23.9-24.9)</w:t>
            </w:r>
          </w:p>
        </w:tc>
        <w:tc>
          <w:tcPr>
            <w:tcW w:w="553" w:type="pct"/>
            <w:shd w:val="clear" w:color="auto" w:fill="FFFFFF"/>
            <w:vAlign w:val="center"/>
          </w:tcPr>
          <w:p w14:paraId="622DF93B" w14:textId="6F795285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21.7</w:t>
            </w:r>
            <w:r w:rsidR="00211F72" w:rsidRPr="005675CA">
              <w:rPr>
                <w:rFonts w:ascii="Arial" w:hAnsi="Arial" w:cs="Arial"/>
                <w:color w:val="000000"/>
                <w:sz w:val="20"/>
                <w:szCs w:val="20"/>
              </w:rPr>
              <w:t xml:space="preserve"> (20.5-24.3)</w:t>
            </w:r>
          </w:p>
        </w:tc>
        <w:tc>
          <w:tcPr>
            <w:tcW w:w="295" w:type="pct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8BF2BBF" w14:textId="77777777" w:rsidR="00B82BDB" w:rsidRPr="005675CA" w:rsidRDefault="00B82BDB" w:rsidP="005A6FF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75CA">
              <w:rPr>
                <w:rFonts w:ascii="Arial" w:hAnsi="Arial" w:cs="Arial"/>
                <w:color w:val="000000"/>
                <w:sz w:val="20"/>
                <w:szCs w:val="20"/>
              </w:rPr>
              <w:t>0.072</w:t>
            </w:r>
          </w:p>
        </w:tc>
      </w:tr>
    </w:tbl>
    <w:p w14:paraId="4BDED813" w14:textId="67CF113A" w:rsidR="00113CCA" w:rsidRPr="005675CA" w:rsidRDefault="00D0583D">
      <w:pPr>
        <w:rPr>
          <w:rFonts w:ascii="Arial" w:hAnsi="Arial" w:cs="Arial"/>
          <w:sz w:val="20"/>
          <w:szCs w:val="20"/>
          <w:lang w:val="en-GB"/>
        </w:rPr>
      </w:pPr>
      <w:r w:rsidRPr="005675CA">
        <w:rPr>
          <w:rFonts w:ascii="Arial" w:eastAsiaTheme="minorEastAsia" w:hAnsi="Arial" w:cs="Arial"/>
          <w:sz w:val="20"/>
          <w:szCs w:val="20"/>
          <w:lang w:val="en-GB"/>
        </w:rPr>
        <w:t>Supplementary Table</w:t>
      </w:r>
      <w:r w:rsidRPr="005675CA">
        <w:rPr>
          <w:rFonts w:ascii="Arial" w:eastAsiaTheme="minorEastAsia" w:hAnsi="Arial" w:cs="Arial"/>
          <w:sz w:val="20"/>
          <w:szCs w:val="20"/>
          <w:lang w:val="en-GB"/>
        </w:rPr>
        <w:t xml:space="preserve"> 3</w:t>
      </w:r>
      <w:r w:rsidR="00943A9B" w:rsidRPr="005675CA">
        <w:rPr>
          <w:rFonts w:ascii="Arial" w:hAnsi="Arial" w:cs="Arial"/>
          <w:sz w:val="20"/>
          <w:szCs w:val="20"/>
          <w:lang w:val="en-GB"/>
        </w:rPr>
        <w:t xml:space="preserve">. Comparisons of demographic and clinical features </w:t>
      </w:r>
      <w:r w:rsidR="005A6FF9" w:rsidRPr="005675CA">
        <w:rPr>
          <w:rFonts w:ascii="Arial" w:hAnsi="Arial" w:cs="Arial"/>
          <w:sz w:val="20"/>
          <w:szCs w:val="20"/>
          <w:lang w:val="en-GB"/>
        </w:rPr>
        <w:t>between PD cases tested positive and negative by α-</w:t>
      </w:r>
      <w:proofErr w:type="spellStart"/>
      <w:r w:rsidR="005A6FF9" w:rsidRPr="005675CA">
        <w:rPr>
          <w:rFonts w:ascii="Arial" w:hAnsi="Arial" w:cs="Arial"/>
          <w:sz w:val="20"/>
          <w:szCs w:val="20"/>
          <w:lang w:val="en-GB"/>
        </w:rPr>
        <w:t>syn</w:t>
      </w:r>
      <w:proofErr w:type="spellEnd"/>
      <w:r w:rsidR="005A6FF9" w:rsidRPr="005675CA">
        <w:rPr>
          <w:rFonts w:ascii="Arial" w:hAnsi="Arial" w:cs="Arial"/>
          <w:sz w:val="20"/>
          <w:szCs w:val="20"/>
          <w:lang w:val="en-GB"/>
        </w:rPr>
        <w:t xml:space="preserve"> RT-</w:t>
      </w:r>
      <w:proofErr w:type="spellStart"/>
      <w:r w:rsidR="005A6FF9" w:rsidRPr="005675CA">
        <w:rPr>
          <w:rFonts w:ascii="Arial" w:hAnsi="Arial" w:cs="Arial"/>
          <w:sz w:val="20"/>
          <w:szCs w:val="20"/>
          <w:lang w:val="en-GB"/>
        </w:rPr>
        <w:t>QuIC</w:t>
      </w:r>
      <w:proofErr w:type="spellEnd"/>
      <w:r w:rsidR="005A6FF9" w:rsidRPr="005675CA">
        <w:rPr>
          <w:rFonts w:ascii="Arial" w:hAnsi="Arial" w:cs="Arial"/>
          <w:sz w:val="20"/>
          <w:szCs w:val="20"/>
          <w:lang w:val="en-GB"/>
        </w:rPr>
        <w:t>.</w:t>
      </w:r>
    </w:p>
    <w:p w14:paraId="7540B62C" w14:textId="12EC402A" w:rsidR="00415F3F" w:rsidRPr="005675CA" w:rsidRDefault="005A6FF9" w:rsidP="00616D4D">
      <w:pPr>
        <w:spacing w:before="120"/>
        <w:rPr>
          <w:rFonts w:ascii="Arial" w:hAnsi="Arial" w:cs="Arial"/>
          <w:sz w:val="20"/>
          <w:szCs w:val="20"/>
          <w:lang w:val="en-GB"/>
        </w:rPr>
      </w:pPr>
      <w:r w:rsidRPr="005675CA">
        <w:rPr>
          <w:rFonts w:ascii="Arial" w:hAnsi="Arial" w:cs="Arial"/>
          <w:sz w:val="20"/>
          <w:szCs w:val="20"/>
          <w:lang w:val="en-GB"/>
        </w:rPr>
        <w:t xml:space="preserve">Groups were compared using the </w:t>
      </w:r>
      <w:r w:rsidR="008A27BC" w:rsidRPr="005675CA">
        <w:rPr>
          <w:rFonts w:ascii="Arial" w:hAnsi="Arial" w:cs="Arial"/>
          <w:sz w:val="20"/>
          <w:szCs w:val="20"/>
          <w:lang w:val="en-GB"/>
        </w:rPr>
        <w:t>Fisher’s exact test</w:t>
      </w:r>
      <w:r w:rsidR="00B82BDB" w:rsidRPr="005675CA">
        <w:rPr>
          <w:rFonts w:ascii="Arial" w:hAnsi="Arial" w:cs="Arial"/>
          <w:sz w:val="20"/>
          <w:szCs w:val="20"/>
          <w:lang w:val="en-GB"/>
        </w:rPr>
        <w:t xml:space="preserve"> or Mann</w:t>
      </w:r>
      <w:r w:rsidRPr="005675CA">
        <w:rPr>
          <w:rFonts w:ascii="Arial" w:hAnsi="Arial" w:cs="Arial"/>
          <w:sz w:val="20"/>
          <w:szCs w:val="20"/>
          <w:lang w:val="en-GB"/>
        </w:rPr>
        <w:t>-</w:t>
      </w:r>
      <w:r w:rsidR="00B82BDB" w:rsidRPr="005675CA">
        <w:rPr>
          <w:rFonts w:ascii="Arial" w:hAnsi="Arial" w:cs="Arial"/>
          <w:sz w:val="20"/>
          <w:szCs w:val="20"/>
          <w:lang w:val="en-GB"/>
        </w:rPr>
        <w:t>Whitney</w:t>
      </w:r>
      <w:r w:rsidRPr="005675CA">
        <w:rPr>
          <w:rFonts w:ascii="Arial" w:hAnsi="Arial" w:cs="Arial"/>
          <w:sz w:val="20"/>
          <w:szCs w:val="20"/>
          <w:lang w:val="en-GB"/>
        </w:rPr>
        <w:t xml:space="preserve"> U test as appropriates. </w:t>
      </w:r>
      <w:r w:rsidR="00616D4D" w:rsidRPr="005675CA">
        <w:rPr>
          <w:rFonts w:ascii="Arial" w:hAnsi="Arial" w:cs="Arial"/>
          <w:sz w:val="20"/>
          <w:szCs w:val="20"/>
          <w:lang w:val="en-GB"/>
        </w:rPr>
        <w:t>Statistically significant differences are highlighted in bold.</w:t>
      </w:r>
    </w:p>
    <w:p w14:paraId="0EBA20CF" w14:textId="3818AB37" w:rsidR="008A27BC" w:rsidRDefault="00415F3F" w:rsidP="00415F3F">
      <w:pPr>
        <w:jc w:val="both"/>
        <w:rPr>
          <w:rFonts w:ascii="Arial" w:hAnsi="Arial" w:cs="Arial"/>
          <w:sz w:val="20"/>
          <w:szCs w:val="20"/>
          <w:lang w:val="en-GB"/>
        </w:rPr>
      </w:pPr>
      <w:r w:rsidRPr="00415F3F">
        <w:rPr>
          <w:rFonts w:ascii="Arial" w:hAnsi="Arial" w:cs="Arial"/>
          <w:sz w:val="20"/>
          <w:szCs w:val="20"/>
          <w:lang w:val="en-GB"/>
        </w:rPr>
        <w:t xml:space="preserve">List of abbreviations: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IQR</w:t>
      </w:r>
      <w:r>
        <w:rPr>
          <w:rFonts w:ascii="Arial" w:hAnsi="Arial" w:cs="Arial"/>
          <w:sz w:val="20"/>
          <w:szCs w:val="20"/>
          <w:lang w:val="en-GB"/>
        </w:rPr>
        <w:t xml:space="preserve"> = interquartile range;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PD</w:t>
      </w:r>
      <w:r>
        <w:rPr>
          <w:rFonts w:ascii="Arial" w:hAnsi="Arial" w:cs="Arial"/>
          <w:sz w:val="20"/>
          <w:szCs w:val="20"/>
          <w:lang w:val="en-GB"/>
        </w:rPr>
        <w:t xml:space="preserve"> = Parkinson’s disease;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y</w:t>
      </w:r>
      <w:r>
        <w:rPr>
          <w:rFonts w:ascii="Arial" w:hAnsi="Arial" w:cs="Arial"/>
          <w:sz w:val="20"/>
          <w:szCs w:val="20"/>
          <w:lang w:val="en-GB"/>
        </w:rPr>
        <w:t xml:space="preserve"> = years;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MDS-UPDRS</w:t>
      </w:r>
      <w:r w:rsidRPr="00415F3F">
        <w:rPr>
          <w:rFonts w:ascii="Arial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  <w:lang w:val="en-GB"/>
        </w:rPr>
        <w:t xml:space="preserve">= </w:t>
      </w:r>
      <w:r w:rsidRPr="00415F3F">
        <w:rPr>
          <w:rFonts w:ascii="Arial" w:hAnsi="Arial" w:cs="Arial"/>
          <w:sz w:val="20"/>
          <w:szCs w:val="20"/>
          <w:lang w:val="en-GB"/>
        </w:rPr>
        <w:t>Movement Disorder Society Unified Parkinson’s Disease Rating Scale</w:t>
      </w:r>
      <w:r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H&amp;Y</w:t>
      </w:r>
      <w:r w:rsidRPr="00415F3F">
        <w:rPr>
          <w:rFonts w:ascii="Arial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  <w:lang w:val="en-GB"/>
        </w:rPr>
        <w:t xml:space="preserve">= </w:t>
      </w:r>
      <w:r w:rsidRPr="00415F3F">
        <w:rPr>
          <w:rFonts w:ascii="Arial" w:hAnsi="Arial" w:cs="Arial"/>
          <w:sz w:val="20"/>
          <w:szCs w:val="20"/>
          <w:lang w:val="en-GB"/>
        </w:rPr>
        <w:t>Hoehn and Yahr stage</w:t>
      </w:r>
      <w:r w:rsidR="001D5642"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MDS-NMS</w:t>
      </w:r>
      <w:r w:rsidRPr="00415F3F">
        <w:rPr>
          <w:rFonts w:ascii="Arial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  <w:lang w:val="en-GB"/>
        </w:rPr>
        <w:t xml:space="preserve">= </w:t>
      </w:r>
      <w:r w:rsidRPr="00415F3F">
        <w:rPr>
          <w:rFonts w:ascii="Arial" w:hAnsi="Arial" w:cs="Arial"/>
          <w:sz w:val="20"/>
          <w:szCs w:val="20"/>
          <w:lang w:val="en-GB"/>
        </w:rPr>
        <w:t>International Parkinson and Movement Disorder Society Non-Motor Rating Scale</w:t>
      </w:r>
      <w:r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LEDD</w:t>
      </w:r>
      <w:r>
        <w:rPr>
          <w:rFonts w:ascii="Arial" w:hAnsi="Arial" w:cs="Arial"/>
          <w:sz w:val="20"/>
          <w:szCs w:val="20"/>
          <w:lang w:val="en-GB"/>
        </w:rPr>
        <w:t xml:space="preserve"> = </w:t>
      </w:r>
      <w:r w:rsidRPr="00E7181A">
        <w:rPr>
          <w:rFonts w:ascii="Arial" w:hAnsi="Arial" w:cs="Arial"/>
          <w:sz w:val="20"/>
          <w:szCs w:val="20"/>
          <w:lang w:val="en-GB"/>
        </w:rPr>
        <w:t>L-dopa equivalent daily dose</w:t>
      </w:r>
      <w:r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DAED</w:t>
      </w:r>
      <w:r>
        <w:rPr>
          <w:rFonts w:ascii="Arial" w:hAnsi="Arial" w:cs="Arial"/>
          <w:sz w:val="20"/>
          <w:szCs w:val="20"/>
          <w:lang w:val="en-GB"/>
        </w:rPr>
        <w:t xml:space="preserve"> = d</w:t>
      </w:r>
      <w:r w:rsidRPr="00E7181A">
        <w:rPr>
          <w:rFonts w:ascii="Arial" w:hAnsi="Arial" w:cs="Arial"/>
          <w:sz w:val="20"/>
          <w:szCs w:val="20"/>
          <w:lang w:val="en-GB"/>
        </w:rPr>
        <w:t>opamine agonist equivalent daily dose</w:t>
      </w:r>
      <w:r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NC</w:t>
      </w:r>
      <w:r w:rsidRPr="00415F3F">
        <w:rPr>
          <w:rFonts w:ascii="Arial" w:hAnsi="Arial" w:cs="Arial"/>
          <w:sz w:val="20"/>
          <w:szCs w:val="20"/>
          <w:lang w:val="en-GB"/>
        </w:rPr>
        <w:t xml:space="preserve"> = normal cognition;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 xml:space="preserve">MMSE </w:t>
      </w:r>
      <w:r>
        <w:rPr>
          <w:rFonts w:ascii="Arial" w:hAnsi="Arial" w:cs="Arial"/>
          <w:sz w:val="20"/>
          <w:szCs w:val="20"/>
          <w:lang w:val="en-GB"/>
        </w:rPr>
        <w:t xml:space="preserve">= </w:t>
      </w:r>
      <w:r w:rsidRPr="00415F3F">
        <w:rPr>
          <w:rFonts w:ascii="Arial" w:hAnsi="Arial" w:cs="Arial"/>
          <w:sz w:val="20"/>
          <w:szCs w:val="20"/>
          <w:lang w:val="en-GB"/>
        </w:rPr>
        <w:t>Mini-Mental State Examination</w:t>
      </w:r>
      <w:r>
        <w:rPr>
          <w:rFonts w:ascii="Arial" w:hAnsi="Arial" w:cs="Arial"/>
          <w:sz w:val="20"/>
          <w:szCs w:val="20"/>
          <w:lang w:val="en-GB"/>
        </w:rPr>
        <w:t xml:space="preserve">; </w:t>
      </w:r>
      <w:r w:rsidRPr="00616D4D">
        <w:rPr>
          <w:rFonts w:ascii="Arial" w:hAnsi="Arial" w:cs="Arial"/>
          <w:b/>
          <w:bCs/>
          <w:sz w:val="20"/>
          <w:szCs w:val="20"/>
          <w:lang w:val="en-GB"/>
        </w:rPr>
        <w:t>MoCA</w:t>
      </w:r>
      <w:r>
        <w:rPr>
          <w:rFonts w:ascii="Arial" w:hAnsi="Arial" w:cs="Arial"/>
          <w:sz w:val="20"/>
          <w:szCs w:val="20"/>
          <w:lang w:val="en-GB"/>
        </w:rPr>
        <w:t xml:space="preserve"> = </w:t>
      </w:r>
      <w:r w:rsidRPr="00415F3F">
        <w:rPr>
          <w:rFonts w:ascii="Arial" w:hAnsi="Arial" w:cs="Arial"/>
          <w:sz w:val="20"/>
          <w:szCs w:val="20"/>
          <w:lang w:val="en-GB"/>
        </w:rPr>
        <w:t xml:space="preserve">Montreal Cognitive </w:t>
      </w:r>
      <w:r w:rsidR="0059348E" w:rsidRPr="00415F3F">
        <w:rPr>
          <w:rFonts w:ascii="Arial" w:hAnsi="Arial" w:cs="Arial"/>
          <w:sz w:val="20"/>
          <w:szCs w:val="20"/>
          <w:lang w:val="en-GB"/>
        </w:rPr>
        <w:t>Assessment</w:t>
      </w:r>
      <w:r w:rsidR="0059348E">
        <w:rPr>
          <w:rFonts w:ascii="Arial" w:hAnsi="Arial" w:cs="Arial"/>
          <w:sz w:val="20"/>
          <w:szCs w:val="20"/>
          <w:lang w:val="en-GB"/>
        </w:rPr>
        <w:t>.</w:t>
      </w:r>
      <w:r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2A4EEFB9" w14:textId="1A57C448" w:rsidR="0078329D" w:rsidRPr="00415F3F" w:rsidRDefault="0078329D" w:rsidP="00415F3F">
      <w:pPr>
        <w:jc w:val="both"/>
        <w:rPr>
          <w:rFonts w:ascii="Arial" w:hAnsi="Arial" w:cs="Arial"/>
          <w:sz w:val="20"/>
          <w:szCs w:val="20"/>
          <w:lang w:val="en-GB"/>
        </w:rPr>
      </w:pPr>
      <w:r w:rsidRPr="0078329D">
        <w:rPr>
          <w:rFonts w:ascii="Arial" w:hAnsi="Arial" w:cs="Arial"/>
          <w:sz w:val="20"/>
          <w:szCs w:val="20"/>
          <w:lang w:val="en-GB"/>
        </w:rPr>
        <w:t>* One advanced PD refused skin biopsy</w:t>
      </w:r>
    </w:p>
    <w:sectPr w:rsidR="0078329D" w:rsidRPr="00415F3F" w:rsidSect="000C6C4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B41CB9" w14:textId="77777777" w:rsidR="00025C42" w:rsidRDefault="00025C42" w:rsidP="00943A9B">
      <w:r>
        <w:separator/>
      </w:r>
    </w:p>
  </w:endnote>
  <w:endnote w:type="continuationSeparator" w:id="0">
    <w:p w14:paraId="3D52C7F5" w14:textId="77777777" w:rsidR="00025C42" w:rsidRDefault="00025C42" w:rsidP="00943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6F73DF" w14:textId="77777777" w:rsidR="00025C42" w:rsidRDefault="00025C42" w:rsidP="00943A9B">
      <w:r>
        <w:separator/>
      </w:r>
    </w:p>
  </w:footnote>
  <w:footnote w:type="continuationSeparator" w:id="0">
    <w:p w14:paraId="73606B33" w14:textId="77777777" w:rsidR="00025C42" w:rsidRDefault="00025C42" w:rsidP="00943A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5971A0"/>
    <w:multiLevelType w:val="hybridMultilevel"/>
    <w:tmpl w:val="9E9C69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A164B6"/>
    <w:multiLevelType w:val="hybridMultilevel"/>
    <w:tmpl w:val="E61C6C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3292136">
    <w:abstractNumId w:val="1"/>
  </w:num>
  <w:num w:numId="2" w16cid:durableId="19907906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Y0MDYyNbW0MDczNTFT0lEKTi0uzszPAykwrgUAFdfhVywAAAA="/>
  </w:docVars>
  <w:rsids>
    <w:rsidRoot w:val="007B5E8D"/>
    <w:rsid w:val="00025C42"/>
    <w:rsid w:val="00033090"/>
    <w:rsid w:val="0005716B"/>
    <w:rsid w:val="00065F22"/>
    <w:rsid w:val="00081B37"/>
    <w:rsid w:val="000B0426"/>
    <w:rsid w:val="000B4D75"/>
    <w:rsid w:val="000B7B04"/>
    <w:rsid w:val="000C6C4D"/>
    <w:rsid w:val="000F04D5"/>
    <w:rsid w:val="00106790"/>
    <w:rsid w:val="00113CCA"/>
    <w:rsid w:val="0019400F"/>
    <w:rsid w:val="001D5642"/>
    <w:rsid w:val="00211F72"/>
    <w:rsid w:val="00230AA9"/>
    <w:rsid w:val="002F05F4"/>
    <w:rsid w:val="00301C78"/>
    <w:rsid w:val="00306CA9"/>
    <w:rsid w:val="00361B16"/>
    <w:rsid w:val="00376332"/>
    <w:rsid w:val="0038724E"/>
    <w:rsid w:val="00390888"/>
    <w:rsid w:val="003B6818"/>
    <w:rsid w:val="003E165E"/>
    <w:rsid w:val="003F4B71"/>
    <w:rsid w:val="003F6FA4"/>
    <w:rsid w:val="00415F3F"/>
    <w:rsid w:val="0043750F"/>
    <w:rsid w:val="004B18F8"/>
    <w:rsid w:val="004B192D"/>
    <w:rsid w:val="004D5787"/>
    <w:rsid w:val="004D5A4A"/>
    <w:rsid w:val="004E6253"/>
    <w:rsid w:val="005077FB"/>
    <w:rsid w:val="00530D3C"/>
    <w:rsid w:val="0054702C"/>
    <w:rsid w:val="005675CA"/>
    <w:rsid w:val="00572FE5"/>
    <w:rsid w:val="00574050"/>
    <w:rsid w:val="0059348E"/>
    <w:rsid w:val="005A6FF9"/>
    <w:rsid w:val="005F0714"/>
    <w:rsid w:val="005F1820"/>
    <w:rsid w:val="00616D4D"/>
    <w:rsid w:val="00636E4F"/>
    <w:rsid w:val="0064578A"/>
    <w:rsid w:val="006465D5"/>
    <w:rsid w:val="00672CBB"/>
    <w:rsid w:val="0069208D"/>
    <w:rsid w:val="006E0DD5"/>
    <w:rsid w:val="006E4C2E"/>
    <w:rsid w:val="007073A2"/>
    <w:rsid w:val="00757471"/>
    <w:rsid w:val="00764A0B"/>
    <w:rsid w:val="0078329D"/>
    <w:rsid w:val="007A5EFB"/>
    <w:rsid w:val="007B5E8D"/>
    <w:rsid w:val="00800D1D"/>
    <w:rsid w:val="00814B2D"/>
    <w:rsid w:val="00825B73"/>
    <w:rsid w:val="0084405E"/>
    <w:rsid w:val="00845791"/>
    <w:rsid w:val="00856095"/>
    <w:rsid w:val="0088288E"/>
    <w:rsid w:val="008A27BC"/>
    <w:rsid w:val="008B5F63"/>
    <w:rsid w:val="008C5FE1"/>
    <w:rsid w:val="008C7F80"/>
    <w:rsid w:val="008E352E"/>
    <w:rsid w:val="008E6FEA"/>
    <w:rsid w:val="00921715"/>
    <w:rsid w:val="00943A9B"/>
    <w:rsid w:val="00997373"/>
    <w:rsid w:val="009B0C14"/>
    <w:rsid w:val="009F00F9"/>
    <w:rsid w:val="009F030C"/>
    <w:rsid w:val="00A75D9C"/>
    <w:rsid w:val="00A82A0D"/>
    <w:rsid w:val="00A87F31"/>
    <w:rsid w:val="00AA21CC"/>
    <w:rsid w:val="00AB2432"/>
    <w:rsid w:val="00AC3195"/>
    <w:rsid w:val="00AE67B0"/>
    <w:rsid w:val="00AF26FE"/>
    <w:rsid w:val="00AF56E5"/>
    <w:rsid w:val="00B17499"/>
    <w:rsid w:val="00B51F01"/>
    <w:rsid w:val="00B7052A"/>
    <w:rsid w:val="00B72B40"/>
    <w:rsid w:val="00B77FC7"/>
    <w:rsid w:val="00B8151D"/>
    <w:rsid w:val="00B82BDB"/>
    <w:rsid w:val="00C41DBE"/>
    <w:rsid w:val="00C44F37"/>
    <w:rsid w:val="00C755B2"/>
    <w:rsid w:val="00C93909"/>
    <w:rsid w:val="00CC3BE4"/>
    <w:rsid w:val="00CD6AC4"/>
    <w:rsid w:val="00CF13EE"/>
    <w:rsid w:val="00CF7E61"/>
    <w:rsid w:val="00D0583D"/>
    <w:rsid w:val="00D4126B"/>
    <w:rsid w:val="00D44920"/>
    <w:rsid w:val="00D70411"/>
    <w:rsid w:val="00DB0BCA"/>
    <w:rsid w:val="00DC0D77"/>
    <w:rsid w:val="00DD5681"/>
    <w:rsid w:val="00E00753"/>
    <w:rsid w:val="00E06BA0"/>
    <w:rsid w:val="00E357D1"/>
    <w:rsid w:val="00E439C8"/>
    <w:rsid w:val="00E52837"/>
    <w:rsid w:val="00E563E6"/>
    <w:rsid w:val="00E70DB0"/>
    <w:rsid w:val="00E7181A"/>
    <w:rsid w:val="00E738AA"/>
    <w:rsid w:val="00F17157"/>
    <w:rsid w:val="00F32C19"/>
    <w:rsid w:val="00F47289"/>
    <w:rsid w:val="00F635BF"/>
    <w:rsid w:val="00F963E6"/>
    <w:rsid w:val="00FA043C"/>
    <w:rsid w:val="00FB4887"/>
    <w:rsid w:val="00FF5C6E"/>
    <w:rsid w:val="00FF6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7BB6F"/>
  <w15:chartTrackingRefBased/>
  <w15:docId w15:val="{E925A326-0F57-49CC-8419-B19B3F3C3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633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4B19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8E352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E352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E352E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E352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E352E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3BE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3BE4"/>
    <w:rPr>
      <w:rFonts w:ascii="Segoe UI" w:eastAsia="Times New Roman" w:hAnsi="Segoe UI" w:cs="Segoe UI"/>
      <w:kern w:val="0"/>
      <w:sz w:val="18"/>
      <w:szCs w:val="18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64578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43A9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3A9B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43A9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3A9B"/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616D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13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7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0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12712D-4C96-4942-932A-FF67CB172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772</Words>
  <Characters>4404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Weis</dc:creator>
  <cp:keywords/>
  <dc:description/>
  <cp:lastModifiedBy>Marta Campagnolo</cp:lastModifiedBy>
  <cp:revision>4</cp:revision>
  <dcterms:created xsi:type="dcterms:W3CDTF">2024-12-11T09:06:00Z</dcterms:created>
  <dcterms:modified xsi:type="dcterms:W3CDTF">2024-12-11T09:07:00Z</dcterms:modified>
</cp:coreProperties>
</file>