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FC11FD" w14:textId="3463204E" w:rsidR="00C84BC8" w:rsidRPr="00C84BC8" w:rsidRDefault="00C84BC8" w:rsidP="00E11403">
      <w:pPr>
        <w:spacing w:line="480" w:lineRule="auto"/>
        <w:jc w:val="center"/>
        <w:rPr>
          <w:rFonts w:eastAsia="Times New Roman"/>
          <w:i/>
          <w:iCs/>
          <w:sz w:val="28"/>
          <w:szCs w:val="28"/>
          <w:lang w:val="en-US" w:eastAsia="it-IT"/>
        </w:rPr>
      </w:pPr>
      <w:r w:rsidRPr="00C84BC8">
        <w:rPr>
          <w:rFonts w:eastAsia="Times New Roman"/>
          <w:i/>
          <w:iCs/>
          <w:sz w:val="28"/>
          <w:szCs w:val="28"/>
          <w:lang w:val="en-US" w:eastAsia="it-IT"/>
        </w:rPr>
        <w:t>Long Range Planning</w:t>
      </w:r>
    </w:p>
    <w:p w14:paraId="226D6DFB" w14:textId="38D1E2F1" w:rsidR="00C84BC8" w:rsidRDefault="00C84BC8" w:rsidP="00C84BC8">
      <w:pPr>
        <w:jc w:val="center"/>
        <w:rPr>
          <w:rFonts w:eastAsia="Times New Roman"/>
          <w:b/>
          <w:bCs/>
          <w:lang w:val="en-US" w:eastAsia="it-IT"/>
        </w:rPr>
      </w:pPr>
      <w:r w:rsidRPr="00C84BC8">
        <w:rPr>
          <w:rFonts w:eastAsia="Times New Roman"/>
          <w:b/>
          <w:bCs/>
          <w:lang w:val="en-US" w:eastAsia="it-IT"/>
        </w:rPr>
        <w:t>Rivalry enablers in ecosystems: The role of dominant operating system platform openness across diverse national contexts</w:t>
      </w:r>
    </w:p>
    <w:p w14:paraId="3B0549F8" w14:textId="77777777" w:rsidR="00C84BC8" w:rsidRDefault="00C84BC8" w:rsidP="00C84BC8">
      <w:pPr>
        <w:spacing w:line="360" w:lineRule="auto"/>
        <w:jc w:val="center"/>
        <w:outlineLvl w:val="0"/>
        <w:rPr>
          <w:rFonts w:eastAsia="Times New Roman"/>
          <w:b/>
          <w:lang w:val="en-US" w:eastAsia="en-GB"/>
        </w:rPr>
      </w:pPr>
    </w:p>
    <w:p w14:paraId="4D49D5DD" w14:textId="70B4DAC4" w:rsidR="00C84BC8" w:rsidRDefault="00C84BC8" w:rsidP="00C84BC8">
      <w:pPr>
        <w:spacing w:line="360" w:lineRule="auto"/>
        <w:jc w:val="center"/>
        <w:outlineLvl w:val="0"/>
        <w:rPr>
          <w:rFonts w:eastAsia="Times New Roman"/>
          <w:bCs/>
          <w:lang w:val="en-US" w:eastAsia="en-GB"/>
        </w:rPr>
      </w:pPr>
      <w:hyperlink r:id="rId8" w:history="1">
        <w:r w:rsidRPr="00F41F19">
          <w:rPr>
            <w:rStyle w:val="Collegamentoipertestuale"/>
            <w:rFonts w:eastAsia="Times New Roman"/>
            <w:bCs/>
            <w:lang w:val="en-US" w:eastAsia="en-GB"/>
          </w:rPr>
          <w:t>https://doi.org/10.1016/j.lrp.2026.102620</w:t>
        </w:r>
      </w:hyperlink>
    </w:p>
    <w:p w14:paraId="0AA13833" w14:textId="77777777" w:rsidR="00C84BC8" w:rsidRPr="00C84BC8" w:rsidRDefault="00C84BC8" w:rsidP="00C84BC8">
      <w:pPr>
        <w:spacing w:line="360" w:lineRule="auto"/>
        <w:jc w:val="center"/>
        <w:outlineLvl w:val="0"/>
        <w:rPr>
          <w:rFonts w:eastAsia="Times New Roman"/>
          <w:bCs/>
          <w:lang w:val="en-US" w:eastAsia="en-GB"/>
        </w:rPr>
      </w:pPr>
    </w:p>
    <w:p w14:paraId="0F4F4E84" w14:textId="000781A5" w:rsidR="00C84BC8" w:rsidRPr="00C84BC8" w:rsidRDefault="00C84BC8" w:rsidP="00C84BC8">
      <w:pPr>
        <w:jc w:val="center"/>
        <w:outlineLvl w:val="0"/>
        <w:rPr>
          <w:rFonts w:eastAsia="Times New Roman"/>
          <w:b/>
          <w:lang w:val="en-US" w:eastAsia="en-GB"/>
        </w:rPr>
      </w:pPr>
      <w:r w:rsidRPr="00C84BC8">
        <w:rPr>
          <w:rFonts w:eastAsia="Times New Roman"/>
          <w:b/>
          <w:lang w:val="en-US" w:eastAsia="en-GB"/>
        </w:rPr>
        <w:t xml:space="preserve">Claudio Giachetti </w:t>
      </w:r>
    </w:p>
    <w:p w14:paraId="7083DA1E" w14:textId="77777777" w:rsidR="00C84BC8" w:rsidRPr="00C84BC8" w:rsidRDefault="00C84BC8" w:rsidP="00C84BC8">
      <w:pPr>
        <w:jc w:val="center"/>
        <w:outlineLvl w:val="0"/>
        <w:rPr>
          <w:rFonts w:eastAsia="Times New Roman"/>
          <w:lang w:val="en-US" w:eastAsia="en-GB"/>
        </w:rPr>
      </w:pPr>
      <w:r w:rsidRPr="00C84BC8">
        <w:rPr>
          <w:rFonts w:eastAsia="Times New Roman"/>
          <w:lang w:val="en-US" w:eastAsia="en-GB"/>
        </w:rPr>
        <w:t>Department of Management</w:t>
      </w:r>
    </w:p>
    <w:p w14:paraId="0D53ABA2" w14:textId="77777777" w:rsidR="00C84BC8" w:rsidRPr="00C84BC8" w:rsidRDefault="00C84BC8" w:rsidP="00C84BC8">
      <w:pPr>
        <w:jc w:val="center"/>
        <w:outlineLvl w:val="0"/>
        <w:rPr>
          <w:rFonts w:eastAsia="Times New Roman"/>
          <w:lang w:val="en-US" w:eastAsia="en-GB"/>
        </w:rPr>
      </w:pPr>
      <w:r w:rsidRPr="00C84BC8">
        <w:rPr>
          <w:rFonts w:eastAsia="Times New Roman"/>
          <w:lang w:val="en-US" w:eastAsia="en-GB"/>
        </w:rPr>
        <w:t xml:space="preserve">Alma Mater </w:t>
      </w:r>
      <w:proofErr w:type="spellStart"/>
      <w:r w:rsidRPr="00C84BC8">
        <w:rPr>
          <w:rFonts w:eastAsia="Times New Roman"/>
          <w:lang w:val="en-US" w:eastAsia="en-GB"/>
        </w:rPr>
        <w:t>Studiorum</w:t>
      </w:r>
      <w:proofErr w:type="spellEnd"/>
      <w:r w:rsidRPr="00C84BC8">
        <w:rPr>
          <w:rFonts w:eastAsia="Times New Roman"/>
          <w:lang w:val="en-US" w:eastAsia="en-GB"/>
        </w:rPr>
        <w:t xml:space="preserve"> – University of Bologna</w:t>
      </w:r>
    </w:p>
    <w:p w14:paraId="5DEC2DB5" w14:textId="77777777" w:rsidR="00C84BC8" w:rsidRPr="00C84BC8" w:rsidRDefault="00C84BC8" w:rsidP="00C84BC8">
      <w:pPr>
        <w:jc w:val="center"/>
        <w:outlineLvl w:val="0"/>
        <w:rPr>
          <w:rFonts w:eastAsia="Times New Roman"/>
          <w:lang w:eastAsia="en-GB"/>
        </w:rPr>
      </w:pPr>
      <w:r w:rsidRPr="00C84BC8">
        <w:rPr>
          <w:rFonts w:eastAsia="Times New Roman"/>
          <w:lang w:eastAsia="en-GB"/>
        </w:rPr>
        <w:t>Via Capo di Lucca, 34, Bologna, Italy</w:t>
      </w:r>
    </w:p>
    <w:p w14:paraId="48A25A03" w14:textId="77777777" w:rsidR="00C84BC8" w:rsidRPr="00BB53F2" w:rsidRDefault="00C84BC8" w:rsidP="00C84BC8">
      <w:pPr>
        <w:jc w:val="center"/>
        <w:outlineLvl w:val="0"/>
        <w:rPr>
          <w:rFonts w:eastAsia="Times New Roman"/>
          <w:b/>
          <w:lang w:val="en-US" w:eastAsia="en-GB"/>
        </w:rPr>
      </w:pPr>
      <w:r w:rsidRPr="00BB53F2">
        <w:rPr>
          <w:rFonts w:eastAsia="Times New Roman"/>
          <w:lang w:val="en-US" w:eastAsia="en-GB"/>
        </w:rPr>
        <w:t>claudio.giachetti@unibo.it</w:t>
      </w:r>
    </w:p>
    <w:p w14:paraId="5508FB0D" w14:textId="4A1E0222" w:rsidR="00C84BC8" w:rsidRDefault="00C84BC8" w:rsidP="00C84BC8">
      <w:pPr>
        <w:jc w:val="center"/>
        <w:rPr>
          <w:rFonts w:eastAsia="Times New Roman"/>
          <w:b/>
          <w:bCs/>
          <w:lang w:val="en-US" w:eastAsia="it-IT"/>
        </w:rPr>
      </w:pPr>
    </w:p>
    <w:p w14:paraId="708ED0FB" w14:textId="77777777" w:rsidR="00C84BC8" w:rsidRDefault="00C84BC8" w:rsidP="00C84BC8">
      <w:pPr>
        <w:jc w:val="center"/>
        <w:rPr>
          <w:rFonts w:eastAsia="Times New Roman"/>
          <w:b/>
          <w:bCs/>
          <w:lang w:val="en-US" w:eastAsia="it-IT"/>
        </w:rPr>
      </w:pPr>
    </w:p>
    <w:p w14:paraId="595B7A02" w14:textId="77777777" w:rsidR="00BB53F2" w:rsidRDefault="00BB53F2" w:rsidP="00C84BC8">
      <w:pPr>
        <w:jc w:val="center"/>
        <w:rPr>
          <w:rFonts w:eastAsia="Times New Roman"/>
          <w:b/>
          <w:bCs/>
          <w:lang w:val="en-US" w:eastAsia="it-IT"/>
        </w:rPr>
      </w:pPr>
    </w:p>
    <w:p w14:paraId="57181BB6" w14:textId="5B20F68C" w:rsidR="00E11403" w:rsidRPr="007573D0" w:rsidRDefault="003949AC" w:rsidP="00E11403">
      <w:pPr>
        <w:spacing w:line="480" w:lineRule="auto"/>
        <w:jc w:val="center"/>
        <w:rPr>
          <w:rFonts w:eastAsia="Times New Roman"/>
          <w:b/>
          <w:bCs/>
          <w:lang w:val="en-US" w:eastAsia="it-IT"/>
        </w:rPr>
      </w:pPr>
      <w:r w:rsidRPr="007573D0">
        <w:rPr>
          <w:rFonts w:eastAsia="Times New Roman"/>
          <w:b/>
          <w:bCs/>
          <w:lang w:val="en-US" w:eastAsia="it-IT"/>
        </w:rPr>
        <w:t>ONLINE</w:t>
      </w:r>
      <w:r w:rsidR="00E11403" w:rsidRPr="007573D0">
        <w:rPr>
          <w:rFonts w:eastAsia="Times New Roman"/>
          <w:b/>
          <w:bCs/>
          <w:lang w:val="en-US" w:eastAsia="it-IT"/>
        </w:rPr>
        <w:t xml:space="preserve"> APPENDICES</w:t>
      </w:r>
    </w:p>
    <w:p w14:paraId="52EC0968" w14:textId="2A069056" w:rsidR="00E11403" w:rsidRPr="007573D0" w:rsidRDefault="00E11403" w:rsidP="00E11403">
      <w:pPr>
        <w:spacing w:line="480" w:lineRule="auto"/>
        <w:jc w:val="center"/>
        <w:rPr>
          <w:rFonts w:eastAsia="Times New Roman"/>
          <w:b/>
          <w:bCs/>
          <w:lang w:val="en-US" w:eastAsia="it-IT"/>
        </w:rPr>
      </w:pPr>
      <w:r w:rsidRPr="007573D0">
        <w:rPr>
          <w:rFonts w:eastAsia="Times New Roman"/>
          <w:b/>
          <w:bCs/>
          <w:lang w:val="en-US" w:eastAsia="it-IT"/>
        </w:rPr>
        <w:t xml:space="preserve">Appendix </w:t>
      </w:r>
      <w:r w:rsidR="007C159C" w:rsidRPr="007573D0">
        <w:rPr>
          <w:rFonts w:eastAsia="Times New Roman"/>
          <w:b/>
          <w:bCs/>
          <w:lang w:val="en-US" w:eastAsia="it-IT"/>
        </w:rPr>
        <w:t>A</w:t>
      </w:r>
      <w:r w:rsidRPr="007573D0">
        <w:rPr>
          <w:rFonts w:eastAsia="Times New Roman"/>
          <w:b/>
          <w:bCs/>
          <w:lang w:val="en-US" w:eastAsia="it-IT"/>
        </w:rPr>
        <w:t>. Illustrative Quote</w:t>
      </w:r>
      <w:r w:rsidR="00B87C4C" w:rsidRPr="007573D0">
        <w:rPr>
          <w:rFonts w:eastAsia="Times New Roman"/>
          <w:b/>
          <w:bCs/>
          <w:lang w:val="en-US" w:eastAsia="it-IT"/>
        </w:rPr>
        <w:t>s</w:t>
      </w:r>
      <w:r w:rsidRPr="007573D0">
        <w:rPr>
          <w:rFonts w:eastAsia="Times New Roman"/>
          <w:b/>
          <w:bCs/>
          <w:lang w:val="en-US" w:eastAsia="it-IT"/>
        </w:rPr>
        <w:t xml:space="preserve"> f</w:t>
      </w:r>
      <w:r w:rsidR="00B87C4C" w:rsidRPr="007573D0">
        <w:rPr>
          <w:rFonts w:eastAsia="Times New Roman"/>
          <w:b/>
          <w:bCs/>
          <w:lang w:val="en-US" w:eastAsia="it-IT"/>
        </w:rPr>
        <w:t>rom</w:t>
      </w:r>
      <w:r w:rsidRPr="007573D0">
        <w:rPr>
          <w:rFonts w:eastAsia="Times New Roman"/>
          <w:b/>
          <w:bCs/>
          <w:lang w:val="en-US" w:eastAsia="it-IT"/>
        </w:rPr>
        <w:t xml:space="preserve"> In-Depth Interviews with Industry Practitioners</w:t>
      </w:r>
    </w:p>
    <w:p w14:paraId="4431B106" w14:textId="379FE9B2" w:rsidR="00E11403" w:rsidRPr="007573D0" w:rsidRDefault="005F55A8" w:rsidP="00E11403">
      <w:pPr>
        <w:spacing w:line="480" w:lineRule="auto"/>
        <w:ind w:firstLine="709"/>
        <w:rPr>
          <w:rFonts w:eastAsia="Times New Roman"/>
          <w:lang w:val="en-US" w:eastAsia="it-IT"/>
        </w:rPr>
      </w:pPr>
      <w:r w:rsidRPr="007573D0">
        <w:rPr>
          <w:rFonts w:eastAsia="Times New Roman"/>
          <w:lang w:val="en-US" w:eastAsia="it-IT"/>
        </w:rPr>
        <w:t xml:space="preserve">In this appendix, we present illustrative quotes from industry practitioners we interviewed, </w:t>
      </w:r>
      <w:r w:rsidR="002B723C" w:rsidRPr="007573D0">
        <w:rPr>
          <w:rFonts w:eastAsia="Times New Roman"/>
          <w:lang w:val="en-US" w:eastAsia="it-IT"/>
        </w:rPr>
        <w:t>providing additional insights and perspectives related to the topics discussed in the main text</w:t>
      </w:r>
      <w:bookmarkStart w:id="0" w:name="_Hlk152579106"/>
      <w:r w:rsidR="00E11403" w:rsidRPr="007573D0">
        <w:rPr>
          <w:rFonts w:eastAsia="Times New Roman"/>
          <w:lang w:val="en-US" w:eastAsia="it-IT"/>
        </w:rPr>
        <w:t xml:space="preserve">. </w:t>
      </w:r>
      <w:bookmarkEnd w:id="0"/>
      <w:r w:rsidR="00E11403" w:rsidRPr="007573D0">
        <w:rPr>
          <w:rFonts w:eastAsia="Times New Roman"/>
          <w:lang w:val="en-US" w:eastAsia="it-IT"/>
        </w:rPr>
        <w:t>To preserve anonymity, we refrain from disclosing the names of our informants and their respective companies.</w:t>
      </w:r>
    </w:p>
    <w:p w14:paraId="41610FA4" w14:textId="6ECB90F4" w:rsidR="00E11403" w:rsidRPr="007573D0" w:rsidRDefault="00CE1D51" w:rsidP="00E11403">
      <w:pPr>
        <w:spacing w:line="480" w:lineRule="auto"/>
        <w:ind w:firstLine="709"/>
        <w:rPr>
          <w:bCs/>
          <w:lang w:val="en-US"/>
        </w:rPr>
      </w:pPr>
      <w:r w:rsidRPr="007573D0">
        <w:rPr>
          <w:bCs/>
          <w:lang w:val="en-US"/>
        </w:rPr>
        <w:t xml:space="preserve">Our informants emphasized how the open-source Android OS serves as a </w:t>
      </w:r>
      <w:r w:rsidRPr="007573D0">
        <w:rPr>
          <w:bCs/>
          <w:u w:val="single"/>
          <w:lang w:val="en-US"/>
        </w:rPr>
        <w:t>tool for differentiation</w:t>
      </w:r>
      <w:r w:rsidRPr="007573D0">
        <w:rPr>
          <w:bCs/>
          <w:lang w:val="en-US"/>
        </w:rPr>
        <w:t xml:space="preserve"> compared to proprietary OSs</w:t>
      </w:r>
      <w:r w:rsidR="00E11403" w:rsidRPr="007573D0">
        <w:rPr>
          <w:bCs/>
          <w:lang w:val="en-US"/>
        </w:rPr>
        <w:t xml:space="preserve">. As noted by a </w:t>
      </w:r>
      <w:r w:rsidR="00017074" w:rsidRPr="007573D0">
        <w:rPr>
          <w:bCs/>
          <w:lang w:val="en-US"/>
        </w:rPr>
        <w:t>design technologist from a leading global creative consultancy based in San Francisco</w:t>
      </w:r>
      <w:r w:rsidR="00E11403" w:rsidRPr="007573D0">
        <w:rPr>
          <w:bCs/>
          <w:lang w:val="en-US"/>
        </w:rPr>
        <w:t>, whom we interviewed:</w:t>
      </w:r>
    </w:p>
    <w:p w14:paraId="43A1E5F6" w14:textId="5318BEF6" w:rsidR="00E11403" w:rsidRPr="007573D0" w:rsidRDefault="00E11403" w:rsidP="00E11403">
      <w:pPr>
        <w:rPr>
          <w:bCs/>
          <w:i/>
          <w:iCs/>
          <w:lang w:val="en-US"/>
        </w:rPr>
      </w:pPr>
      <w:r w:rsidRPr="007573D0">
        <w:rPr>
          <w:bCs/>
          <w:i/>
          <w:iCs/>
          <w:lang w:val="en-US"/>
        </w:rPr>
        <w:t>“In recent years, [mobile phone and tablet makers] have learned the importance of design and brand [...], because in the past, this didn’t exist. I remember various devices, LG or Samsung, where you would open them, and they had exactly the same OS inside, with the identical graphics, nothing changed, but they were different manufacturers. [...] before smartphones, around 2006, 2007, it was like that. [...] around 2009, the possibility of customization and doing something different arrived. [...] because the design [of the OS] is what convinces the user, and makes them think that this is something beautiful and well-crafted.”</w:t>
      </w:r>
    </w:p>
    <w:p w14:paraId="34FFF0F9" w14:textId="77777777" w:rsidR="00E11403" w:rsidRPr="007573D0" w:rsidRDefault="00E11403" w:rsidP="00E11403">
      <w:pPr>
        <w:rPr>
          <w:bCs/>
          <w:i/>
          <w:iCs/>
          <w:lang w:val="en-US"/>
        </w:rPr>
      </w:pPr>
    </w:p>
    <w:p w14:paraId="0FEA64B3" w14:textId="77777777" w:rsidR="00E11403" w:rsidRPr="007573D0" w:rsidRDefault="00E11403" w:rsidP="00E11403">
      <w:pPr>
        <w:rPr>
          <w:rFonts w:eastAsia="Times New Roman"/>
          <w:i/>
          <w:iCs/>
          <w:lang w:val="en-US" w:eastAsia="it-IT"/>
        </w:rPr>
      </w:pPr>
      <w:r w:rsidRPr="007573D0">
        <w:rPr>
          <w:rFonts w:eastAsia="Times New Roman"/>
          <w:i/>
          <w:iCs/>
          <w:lang w:val="en-US" w:eastAsia="it-IT"/>
        </w:rPr>
        <w:t xml:space="preserve">“The ability to access the source code makes a difference because it allows for software customization. While there may be some limitations, you [i.e., the device maker] can undoubtedly imprint your own brand [onto the customized operating system]. This is a capability that was lacking with Windows Phone. Despite the possibility of having 1 or 2 different apps, the aesthetic </w:t>
      </w:r>
      <w:r w:rsidRPr="007573D0">
        <w:rPr>
          <w:rFonts w:eastAsia="Times New Roman"/>
          <w:i/>
          <w:iCs/>
          <w:lang w:val="en-US" w:eastAsia="it-IT"/>
        </w:rPr>
        <w:lastRenderedPageBreak/>
        <w:t>design remained unchanged. In contrast, with Android, you have the flexibility to make these design customizations.”</w:t>
      </w:r>
    </w:p>
    <w:p w14:paraId="2E25D45C" w14:textId="77777777" w:rsidR="00E11403" w:rsidRPr="007573D0" w:rsidRDefault="00E11403" w:rsidP="00E11403">
      <w:pPr>
        <w:rPr>
          <w:lang w:val="en-US"/>
        </w:rPr>
      </w:pPr>
    </w:p>
    <w:p w14:paraId="5BA71BF3" w14:textId="5F560F8F" w:rsidR="00646849" w:rsidRPr="007573D0" w:rsidRDefault="005E0C45" w:rsidP="00AF5766">
      <w:pPr>
        <w:spacing w:line="480" w:lineRule="auto"/>
        <w:ind w:firstLine="709"/>
        <w:rPr>
          <w:lang w:val="en-US"/>
        </w:rPr>
      </w:pPr>
      <w:r w:rsidRPr="007573D0">
        <w:rPr>
          <w:lang w:val="en-US"/>
        </w:rPr>
        <w:t>These points were echoed by a category manager from a large chain of consumer electronics stores</w:t>
      </w:r>
      <w:r w:rsidR="00017074" w:rsidRPr="007573D0">
        <w:rPr>
          <w:lang w:val="en-US"/>
        </w:rPr>
        <w:t>:</w:t>
      </w:r>
    </w:p>
    <w:p w14:paraId="49E2A206" w14:textId="64CEE39D" w:rsidR="005E0C45" w:rsidRPr="007573D0" w:rsidRDefault="00017074" w:rsidP="003B46CF">
      <w:pPr>
        <w:rPr>
          <w:i/>
          <w:iCs/>
          <w:lang w:val="en-US"/>
        </w:rPr>
      </w:pPr>
      <w:r w:rsidRPr="007573D0">
        <w:rPr>
          <w:i/>
          <w:iCs/>
          <w:lang w:val="en-US"/>
        </w:rPr>
        <w:t>“</w:t>
      </w:r>
      <w:r w:rsidR="005E0C45" w:rsidRPr="007573D0">
        <w:rPr>
          <w:i/>
          <w:iCs/>
          <w:lang w:val="en-US"/>
        </w:rPr>
        <w:t>Symbian was licensed to Sony Ericsson, LG, and other brands, but aside from Sony Ericsson, which customized it for cameras [mounted on mobile phones], LG did not make significant use of it. Nokia was the company that excelled in developing Symbian. Similarly, with Windows Phone, Samsung experimented with it but found it to be not very customizable.</w:t>
      </w:r>
      <w:r w:rsidRPr="007573D0">
        <w:rPr>
          <w:i/>
          <w:iCs/>
          <w:lang w:val="en-US"/>
        </w:rPr>
        <w:t>”</w:t>
      </w:r>
    </w:p>
    <w:p w14:paraId="02B9A9E1" w14:textId="77777777" w:rsidR="003B46CF" w:rsidRPr="007573D0" w:rsidRDefault="003B46CF" w:rsidP="003B46CF">
      <w:pPr>
        <w:rPr>
          <w:i/>
          <w:iCs/>
          <w:lang w:val="en-US"/>
        </w:rPr>
      </w:pPr>
    </w:p>
    <w:p w14:paraId="7C50A323" w14:textId="306CFBC2" w:rsidR="00E11403" w:rsidRPr="007573D0" w:rsidRDefault="00E11403" w:rsidP="00E11403">
      <w:pPr>
        <w:spacing w:line="480" w:lineRule="auto"/>
        <w:ind w:firstLine="709"/>
        <w:rPr>
          <w:lang w:val="en-US"/>
        </w:rPr>
      </w:pPr>
      <w:r w:rsidRPr="007573D0">
        <w:rPr>
          <w:lang w:val="en-US"/>
        </w:rPr>
        <w:t xml:space="preserve">As mentioned by a marketing manager from a leading Chinese device manufacturer that has its own customized version of the Android OS, open-source operating systems are crucial for meeting the diverse needs of end-users, especially </w:t>
      </w:r>
      <w:r w:rsidRPr="007573D0">
        <w:rPr>
          <w:u w:val="single"/>
          <w:lang w:val="en-US"/>
        </w:rPr>
        <w:t>as users increasingly engage with portable devices</w:t>
      </w:r>
      <w:r w:rsidRPr="007573D0">
        <w:rPr>
          <w:lang w:val="en-US"/>
        </w:rPr>
        <w:t xml:space="preserve"> like smartphones:</w:t>
      </w:r>
    </w:p>
    <w:p w14:paraId="3C8F6E20" w14:textId="77777777" w:rsidR="00E11403" w:rsidRPr="007573D0" w:rsidRDefault="00E11403" w:rsidP="00E11403">
      <w:pPr>
        <w:rPr>
          <w:i/>
          <w:iCs/>
          <w:lang w:val="en-US"/>
        </w:rPr>
      </w:pPr>
      <w:r w:rsidRPr="007573D0">
        <w:rPr>
          <w:i/>
          <w:iCs/>
          <w:lang w:val="en-US"/>
        </w:rPr>
        <w:t>“Nowadays, the smartphone is the single device we spend more time on every day. Five hours for sure, even more. […] Users are becoming more and more demanding […] What makes us different is our proximity to the users. We want to speak with them, without imposing our technology. […]”</w:t>
      </w:r>
    </w:p>
    <w:p w14:paraId="65809791" w14:textId="77777777" w:rsidR="00E11403" w:rsidRPr="007573D0" w:rsidRDefault="00E11403" w:rsidP="00E11403">
      <w:pPr>
        <w:rPr>
          <w:i/>
          <w:iCs/>
          <w:lang w:val="en-US"/>
        </w:rPr>
      </w:pPr>
    </w:p>
    <w:p w14:paraId="11437CA1" w14:textId="7B1CF685" w:rsidR="00E11403" w:rsidRPr="007573D0" w:rsidRDefault="00E11403" w:rsidP="00E11403">
      <w:pPr>
        <w:rPr>
          <w:i/>
          <w:iCs/>
          <w:lang w:val="en-US"/>
        </w:rPr>
      </w:pPr>
      <w:r w:rsidRPr="007573D0">
        <w:rPr>
          <w:i/>
          <w:iCs/>
          <w:lang w:val="en-US"/>
        </w:rPr>
        <w:t xml:space="preserve">“An open-source operating system allows you to respond promptly to user needs […]. It enables you to co-create with users. […] We developed it together with our community. […] The company releases a new version of the software every week, based on the recommendations and suggestions of the community. […] A user suggests a feature for the </w:t>
      </w:r>
      <w:r w:rsidR="00F25E74" w:rsidRPr="007573D0">
        <w:rPr>
          <w:i/>
          <w:iCs/>
          <w:lang w:val="en-US"/>
        </w:rPr>
        <w:t xml:space="preserve">[Android] </w:t>
      </w:r>
      <w:r w:rsidRPr="007573D0">
        <w:rPr>
          <w:i/>
          <w:iCs/>
          <w:lang w:val="en-US"/>
        </w:rPr>
        <w:t>operating system on Monday, and by the Friday release, it’s implemented. In doing so, the relationship that the company establishes with the consumer becomes long-term.”</w:t>
      </w:r>
    </w:p>
    <w:p w14:paraId="6510F5FE" w14:textId="77777777" w:rsidR="00E11403" w:rsidRPr="007573D0" w:rsidRDefault="00E11403" w:rsidP="00E11403">
      <w:pPr>
        <w:rPr>
          <w:i/>
          <w:iCs/>
          <w:lang w:val="en-US"/>
        </w:rPr>
      </w:pPr>
    </w:p>
    <w:p w14:paraId="56B9F261" w14:textId="0CD533AC" w:rsidR="00E11403" w:rsidRPr="007573D0" w:rsidRDefault="00E11403" w:rsidP="00E11403">
      <w:pPr>
        <w:spacing w:line="480" w:lineRule="auto"/>
        <w:ind w:firstLine="709"/>
        <w:rPr>
          <w:lang w:val="en-US"/>
        </w:rPr>
      </w:pPr>
      <w:r w:rsidRPr="007573D0">
        <w:rPr>
          <w:lang w:val="en-US"/>
        </w:rPr>
        <w:t>The same marketing manager highlight</w:t>
      </w:r>
      <w:r w:rsidR="00CE1D51" w:rsidRPr="007573D0">
        <w:rPr>
          <w:lang w:val="en-US"/>
        </w:rPr>
        <w:t>ed</w:t>
      </w:r>
      <w:r w:rsidRPr="007573D0">
        <w:rPr>
          <w:lang w:val="en-US"/>
        </w:rPr>
        <w:t xml:space="preserve"> that if the OS platform allows customization, the device maker can build both innovations and services on top of it, from which to monetize:</w:t>
      </w:r>
    </w:p>
    <w:p w14:paraId="36945CAA" w14:textId="77777777" w:rsidR="00E11403" w:rsidRPr="007573D0" w:rsidRDefault="00E11403" w:rsidP="00E11403">
      <w:pPr>
        <w:rPr>
          <w:i/>
          <w:iCs/>
          <w:lang w:val="en-US"/>
        </w:rPr>
      </w:pPr>
      <w:r w:rsidRPr="007573D0">
        <w:rPr>
          <w:i/>
          <w:iCs/>
          <w:lang w:val="en-US"/>
        </w:rPr>
        <w:t>“With our own [Android customized] platform, we build services on top of it. In this way we can monetize from our own platform rather than only on sales of our hardware product.”</w:t>
      </w:r>
    </w:p>
    <w:p w14:paraId="74B3AF09" w14:textId="77777777" w:rsidR="00E11403" w:rsidRPr="007573D0" w:rsidRDefault="00E11403" w:rsidP="00E11403">
      <w:pPr>
        <w:rPr>
          <w:i/>
          <w:iCs/>
          <w:lang w:val="en-US"/>
        </w:rPr>
      </w:pPr>
    </w:p>
    <w:p w14:paraId="1023203B" w14:textId="62F32FB9" w:rsidR="00113696" w:rsidRPr="007573D0" w:rsidRDefault="00EE1040" w:rsidP="00113696">
      <w:pPr>
        <w:spacing w:line="480" w:lineRule="auto"/>
        <w:ind w:firstLine="709"/>
        <w:rPr>
          <w:lang w:val="en-US"/>
        </w:rPr>
      </w:pPr>
      <w:r w:rsidRPr="007573D0">
        <w:rPr>
          <w:lang w:val="en-US"/>
        </w:rPr>
        <w:t xml:space="preserve">He also pointed out how Android </w:t>
      </w:r>
      <w:r w:rsidRPr="007573D0">
        <w:rPr>
          <w:u w:val="single"/>
          <w:lang w:val="en-US"/>
        </w:rPr>
        <w:t>customizations must vary from country to country</w:t>
      </w:r>
      <w:r w:rsidRPr="007573D0">
        <w:rPr>
          <w:lang w:val="en-US"/>
        </w:rPr>
        <w:t xml:space="preserve"> to adapt to local users’ specific needs</w:t>
      </w:r>
      <w:r w:rsidR="00113696" w:rsidRPr="007573D0">
        <w:rPr>
          <w:lang w:val="en-US"/>
        </w:rPr>
        <w:t>:</w:t>
      </w:r>
    </w:p>
    <w:p w14:paraId="5E899EA0" w14:textId="161AA6E6" w:rsidR="00113696" w:rsidRPr="007573D0" w:rsidRDefault="00113696" w:rsidP="00113696">
      <w:pPr>
        <w:rPr>
          <w:i/>
          <w:iCs/>
          <w:lang w:val="en-US"/>
        </w:rPr>
      </w:pPr>
      <w:r w:rsidRPr="007573D0">
        <w:rPr>
          <w:i/>
          <w:iCs/>
          <w:lang w:val="en-US"/>
        </w:rPr>
        <w:t>“</w:t>
      </w:r>
      <w:r w:rsidR="00EE1040" w:rsidRPr="007573D0">
        <w:rPr>
          <w:i/>
          <w:iCs/>
          <w:lang w:val="en-US"/>
        </w:rPr>
        <w:t>In particular, major markets have specific customizations, primarily at the level of pre-installed applications. It is a</w:t>
      </w:r>
      <w:r w:rsidR="00212C88" w:rsidRPr="007573D0">
        <w:rPr>
          <w:i/>
          <w:iCs/>
          <w:lang w:val="en-US"/>
        </w:rPr>
        <w:t xml:space="preserve">n issue </w:t>
      </w:r>
      <w:r w:rsidR="00EE1040" w:rsidRPr="007573D0">
        <w:rPr>
          <w:i/>
          <w:iCs/>
          <w:lang w:val="en-US"/>
        </w:rPr>
        <w:t>that is not only cultural</w:t>
      </w:r>
      <w:r w:rsidR="00AD23B2" w:rsidRPr="007573D0">
        <w:rPr>
          <w:i/>
          <w:iCs/>
          <w:lang w:val="en-US"/>
        </w:rPr>
        <w:t>,</w:t>
      </w:r>
      <w:r w:rsidR="00EE1040" w:rsidRPr="007573D0">
        <w:rPr>
          <w:i/>
          <w:iCs/>
          <w:lang w:val="en-US"/>
        </w:rPr>
        <w:t xml:space="preserve"> but also commercial. Netflix and Facebook, for example, pay you</w:t>
      </w:r>
      <w:r w:rsidR="001B7E1B" w:rsidRPr="007573D0">
        <w:rPr>
          <w:i/>
          <w:iCs/>
          <w:lang w:val="en-US"/>
        </w:rPr>
        <w:t xml:space="preserve"> [i.e., the device maker]</w:t>
      </w:r>
      <w:r w:rsidR="00EE1040" w:rsidRPr="007573D0">
        <w:rPr>
          <w:i/>
          <w:iCs/>
          <w:lang w:val="en-US"/>
        </w:rPr>
        <w:t xml:space="preserve"> to have the app pre-installed. In Russia, you have a completely different Android skin.</w:t>
      </w:r>
      <w:r w:rsidRPr="007573D0">
        <w:rPr>
          <w:i/>
          <w:iCs/>
          <w:lang w:val="en-US"/>
        </w:rPr>
        <w:t xml:space="preserve">” </w:t>
      </w:r>
    </w:p>
    <w:p w14:paraId="1E6578D0" w14:textId="77777777" w:rsidR="00113696" w:rsidRPr="007573D0" w:rsidRDefault="00113696" w:rsidP="00113696">
      <w:pPr>
        <w:ind w:firstLine="709"/>
        <w:rPr>
          <w:lang w:val="en-US"/>
        </w:rPr>
      </w:pPr>
    </w:p>
    <w:p w14:paraId="26AB1210" w14:textId="467684F3" w:rsidR="00113696" w:rsidRPr="007573D0" w:rsidRDefault="00EE1040" w:rsidP="00E11403">
      <w:pPr>
        <w:spacing w:line="480" w:lineRule="auto"/>
        <w:ind w:firstLine="709"/>
        <w:rPr>
          <w:lang w:val="en-US"/>
        </w:rPr>
      </w:pPr>
      <w:r w:rsidRPr="007573D0">
        <w:rPr>
          <w:lang w:val="en-US"/>
        </w:rPr>
        <w:t xml:space="preserve">Finally, he also stressed how the Android OS has </w:t>
      </w:r>
      <w:r w:rsidRPr="007573D0">
        <w:rPr>
          <w:u w:val="single"/>
          <w:lang w:val="en-US"/>
        </w:rPr>
        <w:t>lowered barriers to entry</w:t>
      </w:r>
      <w:r w:rsidRPr="007573D0">
        <w:rPr>
          <w:lang w:val="en-US"/>
        </w:rPr>
        <w:t>, thanks to the ease with which handset makers can adopt it on their devices, even in its basic form (i.e., stock Android)</w:t>
      </w:r>
      <w:r w:rsidR="00764437" w:rsidRPr="007573D0">
        <w:rPr>
          <w:lang w:val="en-US"/>
        </w:rPr>
        <w:t>:</w:t>
      </w:r>
    </w:p>
    <w:p w14:paraId="29D4860B" w14:textId="64BE60C0" w:rsidR="00764437" w:rsidRPr="007573D0" w:rsidRDefault="00764437" w:rsidP="00764437">
      <w:pPr>
        <w:rPr>
          <w:i/>
          <w:iCs/>
          <w:lang w:val="en-US"/>
        </w:rPr>
      </w:pPr>
      <w:r w:rsidRPr="007573D0">
        <w:rPr>
          <w:i/>
          <w:iCs/>
          <w:lang w:val="en-US"/>
        </w:rPr>
        <w:t>“</w:t>
      </w:r>
      <w:r w:rsidR="00EE1040" w:rsidRPr="007573D0">
        <w:rPr>
          <w:i/>
          <w:iCs/>
          <w:lang w:val="en-US"/>
        </w:rPr>
        <w:t xml:space="preserve">Thanks to Android, it has become an open market. We see this from the number of emerging players. We see it when, in 2020-2021, there is a supply chain crisis, and out of nowhere, a manufacturer puts together a device and, overnight, floods the market: Realme. Android gives you the opportunity to do this: you take it, customize it, and enter the market. [...] You could even use a simple stock Android and make it a point of communication, saying, “I offer the purest possible Android experience.” [...]. With a dominant closed operating system, like iOS in the </w:t>
      </w:r>
      <w:r w:rsidR="003415FC" w:rsidRPr="007573D0">
        <w:rPr>
          <w:i/>
          <w:iCs/>
          <w:lang w:val="en-US"/>
        </w:rPr>
        <w:t>US</w:t>
      </w:r>
      <w:r w:rsidR="00EE1040" w:rsidRPr="007573D0">
        <w:rPr>
          <w:i/>
          <w:iCs/>
          <w:lang w:val="en-US"/>
        </w:rPr>
        <w:t xml:space="preserve"> market, you can</w:t>
      </w:r>
      <w:r w:rsidR="003415FC" w:rsidRPr="007573D0">
        <w:rPr>
          <w:i/>
          <w:iCs/>
          <w:lang w:val="en-US"/>
        </w:rPr>
        <w:t>’</w:t>
      </w:r>
      <w:r w:rsidR="00EE1040" w:rsidRPr="007573D0">
        <w:rPr>
          <w:i/>
          <w:iCs/>
          <w:lang w:val="en-US"/>
        </w:rPr>
        <w:t>t do this.</w:t>
      </w:r>
      <w:r w:rsidRPr="007573D0">
        <w:rPr>
          <w:i/>
          <w:iCs/>
          <w:lang w:val="en-US"/>
        </w:rPr>
        <w:t>”</w:t>
      </w:r>
    </w:p>
    <w:p w14:paraId="2C4EDED6" w14:textId="3B312AB6" w:rsidR="00E11403" w:rsidRPr="007573D0" w:rsidRDefault="00E915EC" w:rsidP="00E11403">
      <w:pPr>
        <w:spacing w:line="480" w:lineRule="auto"/>
        <w:ind w:firstLine="709"/>
        <w:rPr>
          <w:lang w:val="en-US"/>
        </w:rPr>
      </w:pPr>
      <w:r w:rsidRPr="007573D0">
        <w:rPr>
          <w:lang w:val="en-US"/>
        </w:rPr>
        <w:t xml:space="preserve">The importance of leveraging Android OS customization opportunities was particularly evident for </w:t>
      </w:r>
      <w:r w:rsidRPr="007573D0">
        <w:rPr>
          <w:u w:val="single"/>
          <w:lang w:val="en-US"/>
        </w:rPr>
        <w:t>smaller handset makers</w:t>
      </w:r>
      <w:r w:rsidRPr="007573D0">
        <w:rPr>
          <w:lang w:val="en-US"/>
        </w:rPr>
        <w:t>. In an interview with the marketing manager of a Sweden-based company specializing in the development of mobile phones for senior users, the manager explained to us</w:t>
      </w:r>
      <w:r w:rsidR="00E11403" w:rsidRPr="007573D0">
        <w:rPr>
          <w:lang w:val="en-US"/>
        </w:rPr>
        <w:t>:</w:t>
      </w:r>
    </w:p>
    <w:p w14:paraId="68C7873D" w14:textId="77777777" w:rsidR="00E11403" w:rsidRPr="007573D0" w:rsidRDefault="00E11403" w:rsidP="00E11403">
      <w:pPr>
        <w:rPr>
          <w:i/>
          <w:iCs/>
          <w:lang w:val="en-US"/>
        </w:rPr>
      </w:pPr>
      <w:r w:rsidRPr="007573D0">
        <w:rPr>
          <w:i/>
          <w:iCs/>
          <w:lang w:val="en-US"/>
        </w:rPr>
        <w:t>“We have something different. [...] We have developed an operating system capable of providing elderly users with a very straightforward Android interface, very easy to use, for making calls, sending messages, files [...] To the point that Google advertised on the most important media worldwide and said, “This is the interface that also allows senior users to use our operating system” [...] Here you see the differentiation between us and someone else.”</w:t>
      </w:r>
    </w:p>
    <w:p w14:paraId="499C24A6" w14:textId="77777777" w:rsidR="00E11403" w:rsidRPr="007573D0" w:rsidRDefault="00E11403" w:rsidP="00E11403">
      <w:pPr>
        <w:ind w:firstLine="709"/>
        <w:rPr>
          <w:lang w:val="en-US"/>
        </w:rPr>
      </w:pPr>
    </w:p>
    <w:p w14:paraId="7B577D31" w14:textId="0A6E573C" w:rsidR="00C940FF" w:rsidRPr="007573D0" w:rsidRDefault="003F44AB" w:rsidP="00E55DE7">
      <w:pPr>
        <w:spacing w:line="480" w:lineRule="auto"/>
        <w:ind w:firstLine="709"/>
        <w:rPr>
          <w:lang w:val="en-US"/>
        </w:rPr>
      </w:pPr>
      <w:r w:rsidRPr="007573D0">
        <w:rPr>
          <w:lang w:val="en-US"/>
        </w:rPr>
        <w:t xml:space="preserve">In another interview with a product manager from a major Chinese manufacturer of Android-based phones, he explained </w:t>
      </w:r>
      <w:r w:rsidR="00F31B4C" w:rsidRPr="007573D0">
        <w:rPr>
          <w:lang w:val="en-US"/>
        </w:rPr>
        <w:t xml:space="preserve">to us </w:t>
      </w:r>
      <w:r w:rsidRPr="007573D0">
        <w:rPr>
          <w:lang w:val="en-US"/>
        </w:rPr>
        <w:t xml:space="preserve">that differences in custom Android versions also impact their </w:t>
      </w:r>
      <w:r w:rsidR="008960B4" w:rsidRPr="007573D0">
        <w:rPr>
          <w:lang w:val="en-US"/>
        </w:rPr>
        <w:t>size</w:t>
      </w:r>
      <w:r w:rsidRPr="007573D0">
        <w:rPr>
          <w:lang w:val="en-US"/>
        </w:rPr>
        <w:t xml:space="preserve"> when integrated into handsets, a factor that influences </w:t>
      </w:r>
      <w:r w:rsidRPr="007573D0">
        <w:rPr>
          <w:u w:val="single"/>
          <w:lang w:val="en-US"/>
        </w:rPr>
        <w:t>device usability</w:t>
      </w:r>
      <w:r w:rsidR="00C940FF" w:rsidRPr="007573D0">
        <w:rPr>
          <w:lang w:val="en-US"/>
        </w:rPr>
        <w:t>:</w:t>
      </w:r>
    </w:p>
    <w:p w14:paraId="142A279E" w14:textId="3175D01A" w:rsidR="00C940FF" w:rsidRPr="007573D0" w:rsidRDefault="00C940FF" w:rsidP="00C940FF">
      <w:pPr>
        <w:rPr>
          <w:i/>
          <w:iCs/>
          <w:lang w:val="en-US"/>
        </w:rPr>
      </w:pPr>
      <w:r w:rsidRPr="007573D0">
        <w:rPr>
          <w:i/>
          <w:iCs/>
          <w:lang w:val="en-US"/>
        </w:rPr>
        <w:t>“</w:t>
      </w:r>
      <w:r w:rsidR="003F44AB" w:rsidRPr="007573D0">
        <w:rPr>
          <w:i/>
          <w:iCs/>
          <w:lang w:val="en-US"/>
        </w:rPr>
        <w:t>One consistent aspect we</w:t>
      </w:r>
      <w:r w:rsidR="00DC462A" w:rsidRPr="007573D0">
        <w:rPr>
          <w:i/>
          <w:iCs/>
          <w:lang w:val="en-US"/>
        </w:rPr>
        <w:t>’</w:t>
      </w:r>
      <w:r w:rsidR="003F44AB" w:rsidRPr="007573D0">
        <w:rPr>
          <w:i/>
          <w:iCs/>
          <w:lang w:val="en-US"/>
        </w:rPr>
        <w:t xml:space="preserve">ve observed is that people are concerned about the user experience over time, asking questions like: Is my smartphone fast now, and will it remain fast in the future? Does this brand have a reputation for producing fast smartphones? For instance, Samsung is known for having </w:t>
      </w:r>
      <w:r w:rsidR="007C1143" w:rsidRPr="007573D0">
        <w:rPr>
          <w:i/>
          <w:iCs/>
          <w:lang w:val="en-US"/>
        </w:rPr>
        <w:t>slower</w:t>
      </w:r>
      <w:r w:rsidR="003F44AB" w:rsidRPr="007573D0">
        <w:rPr>
          <w:i/>
          <w:iCs/>
          <w:lang w:val="en-US"/>
        </w:rPr>
        <w:t xml:space="preserve"> software. And it</w:t>
      </w:r>
      <w:r w:rsidR="00DC462A" w:rsidRPr="007573D0">
        <w:rPr>
          <w:i/>
          <w:iCs/>
          <w:lang w:val="en-US"/>
        </w:rPr>
        <w:t>’</w:t>
      </w:r>
      <w:r w:rsidR="003F44AB" w:rsidRPr="007573D0">
        <w:rPr>
          <w:i/>
          <w:iCs/>
          <w:lang w:val="en-US"/>
        </w:rPr>
        <w:t>s true</w:t>
      </w:r>
      <w:r w:rsidR="006C510A" w:rsidRPr="007573D0">
        <w:rPr>
          <w:i/>
          <w:iCs/>
          <w:lang w:val="en-US"/>
        </w:rPr>
        <w:t>—</w:t>
      </w:r>
      <w:r w:rsidR="003F44AB" w:rsidRPr="007573D0">
        <w:rPr>
          <w:i/>
          <w:iCs/>
          <w:lang w:val="en-US"/>
        </w:rPr>
        <w:t xml:space="preserve">just look at the </w:t>
      </w:r>
      <w:r w:rsidR="00CE38CD" w:rsidRPr="007573D0">
        <w:rPr>
          <w:i/>
          <w:iCs/>
          <w:lang w:val="en-US"/>
        </w:rPr>
        <w:t>size</w:t>
      </w:r>
      <w:r w:rsidR="003F44AB" w:rsidRPr="007573D0">
        <w:rPr>
          <w:i/>
          <w:iCs/>
          <w:lang w:val="en-US"/>
        </w:rPr>
        <w:t xml:space="preserve"> of its operating system: Our operating system </w:t>
      </w:r>
      <w:r w:rsidR="00370313" w:rsidRPr="007573D0">
        <w:rPr>
          <w:i/>
          <w:iCs/>
          <w:lang w:val="en-US"/>
        </w:rPr>
        <w:t>i</w:t>
      </w:r>
      <w:r w:rsidR="003F44AB" w:rsidRPr="007573D0">
        <w:rPr>
          <w:i/>
          <w:iCs/>
          <w:lang w:val="en-US"/>
        </w:rPr>
        <w:t>s 8GB, while One</w:t>
      </w:r>
      <w:r w:rsidR="008748EA" w:rsidRPr="007573D0">
        <w:rPr>
          <w:i/>
          <w:iCs/>
          <w:lang w:val="en-US"/>
        </w:rPr>
        <w:t xml:space="preserve"> </w:t>
      </w:r>
      <w:r w:rsidR="003F44AB" w:rsidRPr="007573D0">
        <w:rPr>
          <w:i/>
          <w:iCs/>
          <w:lang w:val="en-US"/>
        </w:rPr>
        <w:t>UI, Samsung</w:t>
      </w:r>
      <w:r w:rsidR="008748EA" w:rsidRPr="007573D0">
        <w:rPr>
          <w:i/>
          <w:iCs/>
          <w:lang w:val="en-US"/>
        </w:rPr>
        <w:t>’</w:t>
      </w:r>
      <w:r w:rsidR="003F44AB" w:rsidRPr="007573D0">
        <w:rPr>
          <w:i/>
          <w:iCs/>
          <w:lang w:val="en-US"/>
        </w:rPr>
        <w:t xml:space="preserve">s customized Android operating system, </w:t>
      </w:r>
      <w:r w:rsidR="00370313" w:rsidRPr="007573D0">
        <w:rPr>
          <w:i/>
          <w:iCs/>
          <w:lang w:val="en-US"/>
        </w:rPr>
        <w:t>i</w:t>
      </w:r>
      <w:r w:rsidR="003F44AB" w:rsidRPr="007573D0">
        <w:rPr>
          <w:i/>
          <w:iCs/>
          <w:lang w:val="en-US"/>
        </w:rPr>
        <w:t>s 30GB.</w:t>
      </w:r>
      <w:r w:rsidRPr="007573D0">
        <w:rPr>
          <w:i/>
          <w:iCs/>
          <w:lang w:val="en-US"/>
        </w:rPr>
        <w:t>”</w:t>
      </w:r>
    </w:p>
    <w:p w14:paraId="4D4A6049" w14:textId="77777777" w:rsidR="00C940FF" w:rsidRPr="007573D0" w:rsidRDefault="00C940FF" w:rsidP="00C940FF">
      <w:pPr>
        <w:rPr>
          <w:lang w:val="en-US"/>
        </w:rPr>
      </w:pPr>
    </w:p>
    <w:p w14:paraId="0636C6F4" w14:textId="6A2C1770" w:rsidR="00E11403" w:rsidRPr="007573D0" w:rsidRDefault="00E55DE7" w:rsidP="00E55DE7">
      <w:pPr>
        <w:spacing w:line="480" w:lineRule="auto"/>
        <w:ind w:firstLine="709"/>
        <w:rPr>
          <w:lang w:val="en-US"/>
        </w:rPr>
      </w:pPr>
      <w:r w:rsidRPr="007573D0">
        <w:rPr>
          <w:lang w:val="en-US"/>
        </w:rPr>
        <w:t xml:space="preserve">In another interview with a software engineer from a technology company headquartered in Milan, specializing in app development, she explained that although the fragmentation of Android versions makes it challenging for developers to ensure that the modified Android OS </w:t>
      </w:r>
      <w:r w:rsidRPr="007573D0">
        <w:rPr>
          <w:lang w:val="en-US"/>
        </w:rPr>
        <w:lastRenderedPageBreak/>
        <w:t xml:space="preserve">and related apps work properly on different handsets, Android offers </w:t>
      </w:r>
      <w:r w:rsidRPr="007573D0">
        <w:rPr>
          <w:u w:val="single"/>
          <w:lang w:val="en-US"/>
        </w:rPr>
        <w:t>high flexibility for customization</w:t>
      </w:r>
      <w:r w:rsidRPr="007573D0">
        <w:rPr>
          <w:lang w:val="en-US"/>
        </w:rPr>
        <w:t xml:space="preserve"> for handset makers</w:t>
      </w:r>
      <w:r w:rsidR="00E11403" w:rsidRPr="007573D0">
        <w:rPr>
          <w:lang w:val="en-US"/>
        </w:rPr>
        <w:t>:</w:t>
      </w:r>
    </w:p>
    <w:p w14:paraId="7E7B3F86" w14:textId="085D7169" w:rsidR="00E11403" w:rsidRPr="007573D0" w:rsidRDefault="00E11403" w:rsidP="00E11403">
      <w:pPr>
        <w:rPr>
          <w:i/>
          <w:iCs/>
          <w:lang w:val="en-US"/>
        </w:rPr>
      </w:pPr>
      <w:r w:rsidRPr="007573D0">
        <w:rPr>
          <w:i/>
          <w:iCs/>
          <w:lang w:val="en-US"/>
        </w:rPr>
        <w:t>“The apps that come with the phone but are not from Google—such as the calculator, the clock, and other general apps not developed by third-party companies but by manufacturers themselves—are the ones that exhibit the biggest differences, mostly in user experience</w:t>
      </w:r>
      <w:r w:rsidR="00E923CB" w:rsidRPr="007573D0">
        <w:rPr>
          <w:i/>
          <w:iCs/>
          <w:lang w:val="en-US"/>
        </w:rPr>
        <w:t xml:space="preserve"> </w:t>
      </w:r>
      <w:r w:rsidRPr="007573D0">
        <w:rPr>
          <w:i/>
          <w:iCs/>
          <w:lang w:val="en-US"/>
        </w:rPr>
        <w:t>and user interface, depending on the manufacturer. [...] Google, in general, has been very, very flexible regarding these changes that manufacturers can make.”</w:t>
      </w:r>
    </w:p>
    <w:p w14:paraId="5941036B" w14:textId="77777777" w:rsidR="00E11403" w:rsidRPr="007573D0" w:rsidRDefault="00E11403" w:rsidP="00E11403">
      <w:pPr>
        <w:ind w:firstLine="709"/>
        <w:rPr>
          <w:i/>
          <w:iCs/>
          <w:lang w:val="en-US"/>
        </w:rPr>
      </w:pPr>
    </w:p>
    <w:p w14:paraId="2E2D16EF" w14:textId="0C80D19F" w:rsidR="00E11403" w:rsidRPr="007573D0" w:rsidRDefault="00E11403" w:rsidP="00E11403">
      <w:pPr>
        <w:rPr>
          <w:i/>
          <w:iCs/>
          <w:lang w:val="en-US"/>
        </w:rPr>
      </w:pPr>
      <w:r w:rsidRPr="007573D0">
        <w:rPr>
          <w:i/>
          <w:iCs/>
          <w:lang w:val="en-US"/>
        </w:rPr>
        <w:t>“On Android, most of our apps can be installed on more than 30,000 different devices. So, it</w:t>
      </w:r>
      <w:r w:rsidR="00E923CB" w:rsidRPr="007573D0">
        <w:rPr>
          <w:i/>
          <w:iCs/>
          <w:lang w:val="en-US"/>
        </w:rPr>
        <w:t>’</w:t>
      </w:r>
      <w:r w:rsidRPr="007573D0">
        <w:rPr>
          <w:i/>
          <w:iCs/>
          <w:lang w:val="en-US"/>
        </w:rPr>
        <w:t>s virtually impossible to guarantee any kind of resolution regarding the screen sizes as well. It</w:t>
      </w:r>
      <w:r w:rsidR="00E923CB" w:rsidRPr="007573D0">
        <w:rPr>
          <w:i/>
          <w:iCs/>
          <w:lang w:val="en-US"/>
        </w:rPr>
        <w:t>’</w:t>
      </w:r>
      <w:r w:rsidRPr="007573D0">
        <w:rPr>
          <w:i/>
          <w:iCs/>
          <w:lang w:val="en-US"/>
        </w:rPr>
        <w:t>s a really wide range of possibilities. Therefore, we always need to take care of the design to make it scalable and always scrollable, especially for smaller screens.”</w:t>
      </w:r>
    </w:p>
    <w:p w14:paraId="12D59A5B" w14:textId="77777777" w:rsidR="00E11403" w:rsidRPr="007573D0" w:rsidRDefault="00E11403" w:rsidP="00E11403">
      <w:pPr>
        <w:ind w:firstLine="709"/>
        <w:rPr>
          <w:i/>
          <w:iCs/>
          <w:lang w:val="en-US"/>
        </w:rPr>
      </w:pPr>
    </w:p>
    <w:p w14:paraId="278F4C22" w14:textId="77777777" w:rsidR="00E11403" w:rsidRPr="007573D0" w:rsidRDefault="00E11403" w:rsidP="00E11403">
      <w:pPr>
        <w:rPr>
          <w:i/>
          <w:iCs/>
          <w:lang w:val="en-US"/>
        </w:rPr>
      </w:pPr>
      <w:r w:rsidRPr="007573D0">
        <w:rPr>
          <w:i/>
          <w:iCs/>
          <w:lang w:val="en-US"/>
        </w:rPr>
        <w:t>“And there are still many customizations that manufacturers implement, giving us headaches. For example, one of the significant challenges is notifications—where many manufacturers now try to optimize for battery life. [...] Similarly, with camera APIs, which is our bigger problem due to different permissions. Some vendors allow partial permissions, while others provide permission to the entire storage.”</w:t>
      </w:r>
    </w:p>
    <w:p w14:paraId="3F687B3C" w14:textId="77777777" w:rsidR="00E11403" w:rsidRPr="007573D0" w:rsidRDefault="00E11403" w:rsidP="00E11403">
      <w:pPr>
        <w:rPr>
          <w:i/>
          <w:iCs/>
          <w:lang w:val="en-US"/>
        </w:rPr>
      </w:pPr>
    </w:p>
    <w:p w14:paraId="264C8032" w14:textId="164E7E96" w:rsidR="00E11403" w:rsidRPr="007573D0" w:rsidRDefault="00E11403" w:rsidP="00E11403">
      <w:pPr>
        <w:rPr>
          <w:i/>
          <w:iCs/>
          <w:lang w:val="en-US"/>
        </w:rPr>
      </w:pPr>
      <w:r w:rsidRPr="007573D0">
        <w:rPr>
          <w:i/>
          <w:iCs/>
          <w:lang w:val="en-US"/>
        </w:rPr>
        <w:t>“I definitely think for vendors and users alike</w:t>
      </w:r>
      <w:r w:rsidR="00585FE2">
        <w:rPr>
          <w:i/>
          <w:iCs/>
          <w:lang w:val="en-US"/>
        </w:rPr>
        <w:t>,</w:t>
      </w:r>
      <w:r w:rsidRPr="007573D0">
        <w:rPr>
          <w:i/>
          <w:iCs/>
          <w:lang w:val="en-US"/>
        </w:rPr>
        <w:t xml:space="preserve"> there is an advantage in Android allowing customization for sure. You have also heard many times that people are just in love with Samsung and always </w:t>
      </w:r>
      <w:r w:rsidR="00585FE2">
        <w:rPr>
          <w:i/>
          <w:iCs/>
          <w:lang w:val="en-US"/>
        </w:rPr>
        <w:t>buy Samsung because the user experience is different, maybe more user-friendly</w:t>
      </w:r>
      <w:r w:rsidRPr="007573D0">
        <w:rPr>
          <w:i/>
          <w:iCs/>
          <w:lang w:val="en-US"/>
        </w:rPr>
        <w:t>.”</w:t>
      </w:r>
    </w:p>
    <w:p w14:paraId="2F7B9459" w14:textId="77777777" w:rsidR="00E11403" w:rsidRPr="007573D0" w:rsidRDefault="00E11403" w:rsidP="00657B7B">
      <w:pPr>
        <w:jc w:val="center"/>
        <w:rPr>
          <w:b/>
          <w:bCs/>
          <w:lang w:val="en-US"/>
        </w:rPr>
      </w:pPr>
    </w:p>
    <w:p w14:paraId="543DB5E3" w14:textId="6C54DF50" w:rsidR="007C584F" w:rsidRPr="007573D0" w:rsidRDefault="007C584F" w:rsidP="007C584F">
      <w:pPr>
        <w:spacing w:line="480" w:lineRule="auto"/>
        <w:ind w:firstLine="709"/>
        <w:rPr>
          <w:lang w:val="en-US"/>
        </w:rPr>
      </w:pPr>
      <w:r w:rsidRPr="007573D0">
        <w:rPr>
          <w:lang w:val="en-US"/>
        </w:rPr>
        <w:t xml:space="preserve">Moreover, in addition to this, the ability to customize an open OS platform provides device makers with a significant growth opportunity: capitalizing on their own ecosystem. This ecosystem may include the device makers’ </w:t>
      </w:r>
      <w:r w:rsidR="005F4688" w:rsidRPr="007573D0">
        <w:rPr>
          <w:lang w:val="en-US"/>
        </w:rPr>
        <w:t>own</w:t>
      </w:r>
      <w:r w:rsidRPr="007573D0">
        <w:rPr>
          <w:lang w:val="en-US"/>
        </w:rPr>
        <w:t xml:space="preserve"> app store or a network of OS-connected devices. As emphasized by the category manager we interviewed:</w:t>
      </w:r>
    </w:p>
    <w:p w14:paraId="57C9567D" w14:textId="3DFCE220" w:rsidR="00AF5766" w:rsidRPr="007573D0" w:rsidRDefault="007C584F" w:rsidP="00DA6CEE">
      <w:pPr>
        <w:rPr>
          <w:lang w:val="en-US"/>
        </w:rPr>
      </w:pPr>
      <w:r w:rsidRPr="007573D0">
        <w:rPr>
          <w:i/>
          <w:iCs/>
          <w:lang w:val="en-US"/>
        </w:rPr>
        <w:t xml:space="preserve">“...there is Samsung that continues undeterred to invest in the Android skin, [...] And then comes the whole Xiaomi world with MIUI, or Oppo with </w:t>
      </w:r>
      <w:proofErr w:type="spellStart"/>
      <w:r w:rsidRPr="007573D0">
        <w:rPr>
          <w:i/>
          <w:iCs/>
          <w:lang w:val="en-US"/>
        </w:rPr>
        <w:t>ColorOS</w:t>
      </w:r>
      <w:proofErr w:type="spellEnd"/>
      <w:r w:rsidRPr="007573D0">
        <w:rPr>
          <w:i/>
          <w:iCs/>
          <w:lang w:val="en-US"/>
        </w:rPr>
        <w:t>, or other [smaller] brands that customize the Android OS. However, all of them try to pursue, in my opinion, something that only Samsung can achieve on an industrial level: an ecosystem. But to create an ecosystem, you have to produce a bit of everything, that is, you have to have phones, tablets, computers; you have to produce many devices. And the only manufacturer, in my opinion, that has this capability now is Samsung.”</w:t>
      </w:r>
    </w:p>
    <w:p w14:paraId="364F3D71" w14:textId="77777777" w:rsidR="00E11403" w:rsidRPr="007573D0" w:rsidRDefault="00E11403" w:rsidP="00657B7B">
      <w:pPr>
        <w:jc w:val="center"/>
        <w:rPr>
          <w:b/>
          <w:bCs/>
          <w:lang w:val="en-US"/>
        </w:rPr>
      </w:pPr>
    </w:p>
    <w:p w14:paraId="532C9C3B" w14:textId="77777777" w:rsidR="00F758AE" w:rsidRPr="007573D0" w:rsidRDefault="00F758AE" w:rsidP="00657B7B">
      <w:pPr>
        <w:jc w:val="center"/>
        <w:rPr>
          <w:b/>
          <w:bCs/>
          <w:lang w:val="en-US"/>
        </w:rPr>
      </w:pPr>
    </w:p>
    <w:p w14:paraId="455216C6" w14:textId="25647CD7" w:rsidR="00BB53F2" w:rsidRDefault="00BB53F2">
      <w:pPr>
        <w:rPr>
          <w:b/>
          <w:bCs/>
          <w:lang w:val="en-US"/>
        </w:rPr>
      </w:pPr>
      <w:r>
        <w:rPr>
          <w:b/>
          <w:bCs/>
          <w:lang w:val="en-US"/>
        </w:rPr>
        <w:br w:type="page"/>
      </w:r>
    </w:p>
    <w:p w14:paraId="65060424" w14:textId="39A63D66" w:rsidR="005075B5" w:rsidRPr="007573D0" w:rsidRDefault="005075B5" w:rsidP="00657B7B">
      <w:pPr>
        <w:jc w:val="center"/>
        <w:rPr>
          <w:rFonts w:eastAsia="Times New Roman"/>
          <w:b/>
          <w:bCs/>
          <w:lang w:val="en-US" w:eastAsia="it-IT"/>
        </w:rPr>
      </w:pPr>
      <w:r w:rsidRPr="007573D0">
        <w:rPr>
          <w:rFonts w:eastAsia="Times New Roman"/>
          <w:b/>
          <w:bCs/>
          <w:lang w:val="en-US" w:eastAsia="it-IT"/>
        </w:rPr>
        <w:lastRenderedPageBreak/>
        <w:t xml:space="preserve">Appendix B. </w:t>
      </w:r>
      <w:r w:rsidR="005B0D15" w:rsidRPr="007573D0">
        <w:rPr>
          <w:rFonts w:eastAsia="Times New Roman"/>
          <w:b/>
          <w:bCs/>
          <w:lang w:val="en-US" w:eastAsia="it-IT"/>
        </w:rPr>
        <w:t xml:space="preserve">Alternative </w:t>
      </w:r>
      <w:r w:rsidR="00AC441F" w:rsidRPr="007573D0">
        <w:rPr>
          <w:rFonts w:eastAsia="Times New Roman"/>
          <w:b/>
          <w:bCs/>
          <w:lang w:val="en-US" w:eastAsia="it-IT"/>
        </w:rPr>
        <w:t>S</w:t>
      </w:r>
      <w:r w:rsidR="005B0D15" w:rsidRPr="007573D0">
        <w:rPr>
          <w:rFonts w:eastAsia="Times New Roman"/>
          <w:b/>
          <w:bCs/>
          <w:lang w:val="en-US" w:eastAsia="it-IT"/>
        </w:rPr>
        <w:t xml:space="preserve">amples, </w:t>
      </w:r>
      <w:r w:rsidR="00AC441F" w:rsidRPr="007573D0">
        <w:rPr>
          <w:rFonts w:eastAsia="Times New Roman"/>
          <w:b/>
          <w:bCs/>
          <w:lang w:val="en-US" w:eastAsia="it-IT"/>
        </w:rPr>
        <w:t>M</w:t>
      </w:r>
      <w:r w:rsidR="005B0D15" w:rsidRPr="007573D0">
        <w:rPr>
          <w:rFonts w:eastAsia="Times New Roman"/>
          <w:b/>
          <w:bCs/>
          <w:lang w:val="en-US" w:eastAsia="it-IT"/>
        </w:rPr>
        <w:t xml:space="preserve">easures, and </w:t>
      </w:r>
      <w:r w:rsidR="00AC441F" w:rsidRPr="007573D0">
        <w:rPr>
          <w:rFonts w:eastAsia="Times New Roman"/>
          <w:b/>
          <w:bCs/>
          <w:lang w:val="en-US" w:eastAsia="it-IT"/>
        </w:rPr>
        <w:t>M</w:t>
      </w:r>
      <w:r w:rsidR="005B0D15" w:rsidRPr="007573D0">
        <w:rPr>
          <w:rFonts w:eastAsia="Times New Roman"/>
          <w:b/>
          <w:bCs/>
          <w:lang w:val="en-US" w:eastAsia="it-IT"/>
        </w:rPr>
        <w:t xml:space="preserve">odel </w:t>
      </w:r>
      <w:r w:rsidR="00AC441F" w:rsidRPr="007573D0">
        <w:rPr>
          <w:rFonts w:eastAsia="Times New Roman"/>
          <w:b/>
          <w:bCs/>
          <w:lang w:val="en-US" w:eastAsia="it-IT"/>
        </w:rPr>
        <w:t>S</w:t>
      </w:r>
      <w:r w:rsidR="005B0D15" w:rsidRPr="007573D0">
        <w:rPr>
          <w:rFonts w:eastAsia="Times New Roman"/>
          <w:b/>
          <w:bCs/>
          <w:lang w:val="en-US" w:eastAsia="it-IT"/>
        </w:rPr>
        <w:t>pecifications</w:t>
      </w:r>
    </w:p>
    <w:p w14:paraId="4FBF4BC5" w14:textId="77777777" w:rsidR="005075B5" w:rsidRPr="007573D0" w:rsidRDefault="005075B5" w:rsidP="00657B7B">
      <w:pPr>
        <w:jc w:val="center"/>
        <w:rPr>
          <w:rFonts w:eastAsia="Times New Roman"/>
          <w:b/>
          <w:bCs/>
          <w:lang w:val="en-US" w:eastAsia="it-IT"/>
        </w:rPr>
      </w:pPr>
    </w:p>
    <w:p w14:paraId="6FA3C4A7" w14:textId="21121C63" w:rsidR="005075B5" w:rsidRPr="007573D0" w:rsidRDefault="007E7108" w:rsidP="005075B5">
      <w:pPr>
        <w:spacing w:line="480" w:lineRule="auto"/>
        <w:ind w:firstLine="709"/>
        <w:rPr>
          <w:bCs/>
          <w:iCs/>
          <w:color w:val="000000" w:themeColor="text1"/>
          <w:lang w:val="en-US"/>
        </w:rPr>
      </w:pPr>
      <w:r w:rsidRPr="007573D0">
        <w:rPr>
          <w:rFonts w:eastAsia="Times New Roman"/>
          <w:lang w:val="en-US" w:eastAsia="it-IT"/>
        </w:rPr>
        <w:t xml:space="preserve">A first set of tests to </w:t>
      </w:r>
      <w:r w:rsidR="005075B5" w:rsidRPr="007573D0">
        <w:rPr>
          <w:bCs/>
          <w:iCs/>
          <w:color w:val="000000" w:themeColor="text1"/>
          <w:lang w:val="en-US"/>
        </w:rPr>
        <w:t>assess the robustness of our findings</w:t>
      </w:r>
      <w:r w:rsidRPr="007573D0">
        <w:rPr>
          <w:bCs/>
          <w:iCs/>
          <w:color w:val="000000" w:themeColor="text1"/>
          <w:lang w:val="en-US"/>
        </w:rPr>
        <w:t xml:space="preserve"> is </w:t>
      </w:r>
      <w:r w:rsidR="005075B5" w:rsidRPr="007573D0">
        <w:rPr>
          <w:bCs/>
          <w:iCs/>
          <w:color w:val="000000" w:themeColor="text1"/>
          <w:lang w:val="en-US"/>
        </w:rPr>
        <w:t xml:space="preserve">reported in Table B1. First, we repeated the analysis by testing the models in two sub-samples, one with observations of the mobile phone industry (Model </w:t>
      </w:r>
      <w:r w:rsidR="00FE24F3" w:rsidRPr="007573D0">
        <w:rPr>
          <w:bCs/>
          <w:iCs/>
          <w:color w:val="000000" w:themeColor="text1"/>
          <w:lang w:val="en-US"/>
        </w:rPr>
        <w:t>B</w:t>
      </w:r>
      <w:r w:rsidR="00804E4A" w:rsidRPr="007573D0">
        <w:rPr>
          <w:bCs/>
          <w:iCs/>
          <w:color w:val="000000" w:themeColor="text1"/>
          <w:lang w:val="en-US"/>
        </w:rPr>
        <w:t>2</w:t>
      </w:r>
      <w:r w:rsidR="005075B5" w:rsidRPr="007573D0">
        <w:rPr>
          <w:bCs/>
          <w:iCs/>
          <w:color w:val="000000" w:themeColor="text1"/>
          <w:lang w:val="en-US"/>
        </w:rPr>
        <w:t xml:space="preserve">) and one with observations of the tablet industry (Model </w:t>
      </w:r>
      <w:r w:rsidR="00FE24F3" w:rsidRPr="007573D0">
        <w:rPr>
          <w:bCs/>
          <w:iCs/>
          <w:color w:val="000000" w:themeColor="text1"/>
          <w:lang w:val="en-US"/>
        </w:rPr>
        <w:t>B</w:t>
      </w:r>
      <w:r w:rsidR="00804E4A" w:rsidRPr="007573D0">
        <w:rPr>
          <w:bCs/>
          <w:iCs/>
          <w:color w:val="000000" w:themeColor="text1"/>
          <w:lang w:val="en-US"/>
        </w:rPr>
        <w:t>3</w:t>
      </w:r>
      <w:r w:rsidR="005075B5" w:rsidRPr="007573D0">
        <w:rPr>
          <w:bCs/>
          <w:iCs/>
          <w:color w:val="000000" w:themeColor="text1"/>
          <w:lang w:val="en-US"/>
        </w:rPr>
        <w:t xml:space="preserve">). As can be observed, the results remained </w:t>
      </w:r>
      <w:r w:rsidR="00804E4A" w:rsidRPr="007573D0">
        <w:rPr>
          <w:bCs/>
          <w:iCs/>
          <w:color w:val="000000" w:themeColor="text1"/>
          <w:lang w:val="en-US"/>
        </w:rPr>
        <w:t>fairly consistent</w:t>
      </w:r>
      <w:r w:rsidR="009D5F4A" w:rsidRPr="007573D0">
        <w:rPr>
          <w:bCs/>
          <w:iCs/>
          <w:color w:val="000000" w:themeColor="text1"/>
          <w:lang w:val="en-US"/>
        </w:rPr>
        <w:t xml:space="preserve"> with those in Model 3 (Table 3)</w:t>
      </w:r>
      <w:r w:rsidR="005075B5" w:rsidRPr="007573D0">
        <w:rPr>
          <w:bCs/>
          <w:iCs/>
          <w:color w:val="000000" w:themeColor="text1"/>
          <w:lang w:val="en-US"/>
        </w:rPr>
        <w:t>.</w:t>
      </w:r>
    </w:p>
    <w:p w14:paraId="651D71EF" w14:textId="4ED7B597" w:rsidR="005075B5" w:rsidRPr="007573D0" w:rsidRDefault="00804E4A" w:rsidP="005075B5">
      <w:pPr>
        <w:spacing w:line="480" w:lineRule="auto"/>
        <w:ind w:firstLine="709"/>
        <w:rPr>
          <w:bCs/>
          <w:iCs/>
          <w:color w:val="000000" w:themeColor="text1"/>
          <w:lang w:val="en-US"/>
        </w:rPr>
      </w:pPr>
      <w:r w:rsidRPr="007573D0">
        <w:rPr>
          <w:bCs/>
          <w:iCs/>
          <w:color w:val="000000" w:themeColor="text1"/>
          <w:lang w:val="en-US"/>
        </w:rPr>
        <w:t>Second</w:t>
      </w:r>
      <w:r w:rsidR="005075B5" w:rsidRPr="007573D0">
        <w:rPr>
          <w:bCs/>
          <w:iCs/>
          <w:color w:val="000000" w:themeColor="text1"/>
          <w:lang w:val="en-US"/>
        </w:rPr>
        <w:t>, although our theory concerns the dominant platform’s openness to device makers, a platform can grant different levels of openness depending on the ecosystem partner (Eisenmann et al., 2009). For example, Apple’s iOS is closed to device makers, but Apple grants some openness to app developers, allowing every developer to submit a proposal for a new app, while maintaining a relatively high screening process. By contrast, Google’s Android is largely open to both device makers and app developers, with the latter subject to fewer screening quality controls than when developing apps for iOS. One might argue that the extent to which an OS represents a weapon for device makers to intensify competition also depends on its openness to app developers. Accordingly, similarly to how we coded a dominant platform’s openness to device makers (i.e., from 1 to 3), we also used the same scale to measure a dominant platform’s openness to app developers.</w:t>
      </w:r>
      <w:r w:rsidR="005075B5" w:rsidRPr="007573D0">
        <w:rPr>
          <w:rStyle w:val="Rimandonotaapidipagina"/>
          <w:bCs/>
          <w:iCs/>
          <w:color w:val="000000" w:themeColor="text1"/>
          <w:lang w:val="en-US"/>
        </w:rPr>
        <w:footnoteReference w:id="1"/>
      </w:r>
      <w:r w:rsidR="005075B5" w:rsidRPr="007573D0">
        <w:rPr>
          <w:bCs/>
          <w:iCs/>
          <w:color w:val="000000" w:themeColor="text1"/>
          <w:lang w:val="en-US"/>
        </w:rPr>
        <w:t xml:space="preserve"> However, we found these two variables (i.e., the dominant platform’s openness to device makers and app developers) to be highly correlated (</w:t>
      </w:r>
      <w:r w:rsidR="005075B5" w:rsidRPr="007573D0">
        <w:rPr>
          <w:bCs/>
          <w:i/>
          <w:color w:val="000000" w:themeColor="text1"/>
          <w:lang w:val="en-US"/>
        </w:rPr>
        <w:t>r</w:t>
      </w:r>
      <w:r w:rsidR="005075B5" w:rsidRPr="007573D0">
        <w:rPr>
          <w:bCs/>
          <w:iCs/>
          <w:color w:val="000000" w:themeColor="text1"/>
          <w:lang w:val="en-US"/>
        </w:rPr>
        <w:t xml:space="preserve"> = 0.946), meaning they cannot be included in the same regression equation. We, therefore, used the average of the two measures (the dominant platform’s overall openness) as a substitute for our </w:t>
      </w:r>
      <w:r w:rsidR="005075B5" w:rsidRPr="007573D0">
        <w:rPr>
          <w:bCs/>
          <w:iCs/>
          <w:color w:val="000000" w:themeColor="text1"/>
          <w:lang w:val="en-US"/>
        </w:rPr>
        <w:lastRenderedPageBreak/>
        <w:t xml:space="preserve">initial measure of openness to device makers. As shown in Model </w:t>
      </w:r>
      <w:r w:rsidR="00FE24F3" w:rsidRPr="007573D0">
        <w:rPr>
          <w:bCs/>
          <w:iCs/>
          <w:color w:val="000000" w:themeColor="text1"/>
          <w:lang w:val="en-US"/>
        </w:rPr>
        <w:t>B4</w:t>
      </w:r>
      <w:r w:rsidR="005075B5" w:rsidRPr="007573D0">
        <w:rPr>
          <w:bCs/>
          <w:iCs/>
          <w:color w:val="000000" w:themeColor="text1"/>
          <w:lang w:val="en-US"/>
        </w:rPr>
        <w:t>, the results remained consistent.</w:t>
      </w:r>
    </w:p>
    <w:p w14:paraId="35A8C6A6" w14:textId="7BEC56D2" w:rsidR="005075B5" w:rsidRPr="007573D0" w:rsidRDefault="009A0B23" w:rsidP="005075B5">
      <w:pPr>
        <w:spacing w:line="480" w:lineRule="auto"/>
        <w:ind w:firstLine="709"/>
        <w:rPr>
          <w:bCs/>
          <w:iCs/>
          <w:color w:val="000000" w:themeColor="text1"/>
          <w:lang w:val="en-US"/>
        </w:rPr>
      </w:pPr>
      <w:r w:rsidRPr="007573D0">
        <w:rPr>
          <w:bCs/>
          <w:iCs/>
          <w:color w:val="000000" w:themeColor="text1"/>
          <w:lang w:val="en-US"/>
        </w:rPr>
        <w:t>Third</w:t>
      </w:r>
      <w:r w:rsidR="005075B5" w:rsidRPr="007573D0">
        <w:rPr>
          <w:bCs/>
          <w:iCs/>
          <w:color w:val="000000" w:themeColor="text1"/>
          <w:lang w:val="en-US"/>
        </w:rPr>
        <w:t xml:space="preserve">, to assess the degree of dominance of the largest platform (Hypothesis 2), we employed two alternative indicators, in addition to the Herfindahl index used as a measure of the concentration in the sponsor market: (a) the one-firm concentration ratio, representing the market share of the </w:t>
      </w:r>
      <w:r w:rsidR="007E66A6" w:rsidRPr="007573D0">
        <w:rPr>
          <w:bCs/>
          <w:iCs/>
          <w:color w:val="000000" w:themeColor="text1"/>
          <w:lang w:val="en-US"/>
        </w:rPr>
        <w:t>largest</w:t>
      </w:r>
      <w:r w:rsidR="005075B5" w:rsidRPr="007573D0">
        <w:rPr>
          <w:bCs/>
          <w:iCs/>
          <w:color w:val="000000" w:themeColor="text1"/>
          <w:lang w:val="en-US"/>
        </w:rPr>
        <w:t xml:space="preserve"> platform (Dubé et al., 2010)</w:t>
      </w:r>
      <w:r w:rsidR="00B45B47" w:rsidRPr="007573D0">
        <w:rPr>
          <w:bCs/>
          <w:iCs/>
          <w:color w:val="000000" w:themeColor="text1"/>
          <w:lang w:val="en-US"/>
        </w:rPr>
        <w:t xml:space="preserve">, and </w:t>
      </w:r>
      <w:r w:rsidR="005075B5" w:rsidRPr="007573D0">
        <w:rPr>
          <w:bCs/>
          <w:iCs/>
          <w:color w:val="000000" w:themeColor="text1"/>
          <w:lang w:val="en-US"/>
        </w:rPr>
        <w:t>(b) the difference in market shares between the leading platform and its closest follower</w:t>
      </w:r>
      <w:r w:rsidR="00B45B47" w:rsidRPr="007573D0">
        <w:rPr>
          <w:bCs/>
          <w:iCs/>
          <w:color w:val="000000" w:themeColor="text1"/>
          <w:lang w:val="en-US"/>
        </w:rPr>
        <w:t>. As shown in Models B5 and B6, results remained consistent.</w:t>
      </w:r>
    </w:p>
    <w:p w14:paraId="26D9AC91" w14:textId="6B970631" w:rsidR="005075B5" w:rsidRPr="007573D0" w:rsidRDefault="005075B5" w:rsidP="005075B5">
      <w:pPr>
        <w:spacing w:line="480" w:lineRule="auto"/>
        <w:ind w:firstLine="709"/>
        <w:rPr>
          <w:bCs/>
          <w:iCs/>
          <w:color w:val="000000" w:themeColor="text1"/>
          <w:lang w:val="en-US"/>
        </w:rPr>
      </w:pPr>
      <w:r w:rsidRPr="007573D0">
        <w:rPr>
          <w:bCs/>
          <w:iCs/>
          <w:color w:val="000000" w:themeColor="text1"/>
          <w:lang w:val="en-US"/>
        </w:rPr>
        <w:t>F</w:t>
      </w:r>
      <w:r w:rsidR="009A0B23" w:rsidRPr="007573D0">
        <w:rPr>
          <w:bCs/>
          <w:iCs/>
          <w:color w:val="000000" w:themeColor="text1"/>
          <w:lang w:val="en-US"/>
        </w:rPr>
        <w:t>ourth</w:t>
      </w:r>
      <w:r w:rsidRPr="007573D0">
        <w:rPr>
          <w:bCs/>
          <w:iCs/>
          <w:color w:val="000000" w:themeColor="text1"/>
          <w:lang w:val="en-US"/>
        </w:rPr>
        <w:t>, we repeated the analysis without lagging the independent variables</w:t>
      </w:r>
      <w:r w:rsidRPr="007573D0">
        <w:rPr>
          <w:lang w:val="en-US"/>
        </w:rPr>
        <w:t xml:space="preserve"> </w:t>
      </w:r>
      <w:r w:rsidRPr="007573D0">
        <w:rPr>
          <w:bCs/>
          <w:iCs/>
          <w:color w:val="000000" w:themeColor="text1"/>
          <w:lang w:val="en-US"/>
        </w:rPr>
        <w:t xml:space="preserve">to show that </w:t>
      </w:r>
      <w:r w:rsidR="00077146">
        <w:rPr>
          <w:bCs/>
          <w:iCs/>
          <w:color w:val="000000" w:themeColor="text1"/>
          <w:lang w:val="en-US"/>
        </w:rPr>
        <w:t xml:space="preserve">the </w:t>
      </w:r>
      <w:r w:rsidRPr="007573D0">
        <w:rPr>
          <w:bCs/>
          <w:iCs/>
          <w:color w:val="000000" w:themeColor="text1"/>
          <w:lang w:val="en-US"/>
        </w:rPr>
        <w:t xml:space="preserve">results do not depend on this specific choice. As shown in Model </w:t>
      </w:r>
      <w:r w:rsidR="00FE24F3" w:rsidRPr="007573D0">
        <w:rPr>
          <w:bCs/>
          <w:iCs/>
          <w:color w:val="000000" w:themeColor="text1"/>
          <w:lang w:val="en-US"/>
        </w:rPr>
        <w:t>B7</w:t>
      </w:r>
      <w:r w:rsidRPr="007573D0">
        <w:rPr>
          <w:bCs/>
          <w:iCs/>
          <w:color w:val="000000" w:themeColor="text1"/>
          <w:lang w:val="en-US"/>
        </w:rPr>
        <w:t xml:space="preserve">, the results remained consistent with those presented in Model </w:t>
      </w:r>
      <w:r w:rsidR="009D5F4A" w:rsidRPr="007573D0">
        <w:rPr>
          <w:bCs/>
          <w:iCs/>
          <w:color w:val="000000" w:themeColor="text1"/>
          <w:lang w:val="en-US"/>
        </w:rPr>
        <w:t>3</w:t>
      </w:r>
      <w:r w:rsidRPr="007573D0">
        <w:rPr>
          <w:bCs/>
          <w:iCs/>
          <w:color w:val="000000" w:themeColor="text1"/>
          <w:lang w:val="en-US"/>
        </w:rPr>
        <w:t xml:space="preserve"> (Table </w:t>
      </w:r>
      <w:r w:rsidR="009D5F4A" w:rsidRPr="007573D0">
        <w:rPr>
          <w:bCs/>
          <w:iCs/>
          <w:color w:val="000000" w:themeColor="text1"/>
          <w:lang w:val="en-US"/>
        </w:rPr>
        <w:t>3</w:t>
      </w:r>
      <w:r w:rsidRPr="007573D0">
        <w:rPr>
          <w:bCs/>
          <w:iCs/>
          <w:color w:val="000000" w:themeColor="text1"/>
          <w:lang w:val="en-US"/>
        </w:rPr>
        <w:t>).</w:t>
      </w:r>
    </w:p>
    <w:p w14:paraId="07BDFD7D" w14:textId="5FC58E43" w:rsidR="005075B5" w:rsidRPr="007573D0" w:rsidRDefault="009A0B23" w:rsidP="005075B5">
      <w:pPr>
        <w:spacing w:line="480" w:lineRule="auto"/>
        <w:ind w:firstLine="709"/>
        <w:rPr>
          <w:bCs/>
          <w:iCs/>
          <w:color w:val="000000" w:themeColor="text1"/>
          <w:lang w:val="en-US"/>
        </w:rPr>
      </w:pPr>
      <w:r w:rsidRPr="007573D0">
        <w:rPr>
          <w:bCs/>
          <w:iCs/>
          <w:color w:val="000000" w:themeColor="text1"/>
          <w:lang w:val="en-US"/>
        </w:rPr>
        <w:t>Fifth</w:t>
      </w:r>
      <w:r w:rsidR="005075B5" w:rsidRPr="007573D0">
        <w:rPr>
          <w:bCs/>
          <w:iCs/>
          <w:color w:val="000000" w:themeColor="text1"/>
          <w:lang w:val="en-US"/>
        </w:rPr>
        <w:t xml:space="preserve">, we aimed to verify the robustness of our results by assessing concentration in the device maker market using market share data in terms of units sold. We obtained data from </w:t>
      </w:r>
      <w:r w:rsidR="005075B5" w:rsidRPr="007573D0">
        <w:rPr>
          <w:bCs/>
          <w:i/>
          <w:color w:val="000000" w:themeColor="text1"/>
          <w:lang w:val="en-US"/>
        </w:rPr>
        <w:t>Euromonitor International</w:t>
      </w:r>
      <w:r w:rsidR="005075B5" w:rsidRPr="007573D0">
        <w:rPr>
          <w:bCs/>
          <w:iCs/>
          <w:color w:val="000000" w:themeColor="text1"/>
          <w:lang w:val="en-US"/>
        </w:rPr>
        <w:t xml:space="preserve">, which provides information on market share for mobile phone makers in terms of units sold in 45 countries. This source has been previously utilized in studies within the mobile phone industry (e.g., Giachetti et al., 2024; Giachetti and Marchi, 2017). Unfortunately, Euromonitor did not provide data on tablet devices. As demonstrated in Model </w:t>
      </w:r>
      <w:r w:rsidR="00FE24F3" w:rsidRPr="007573D0">
        <w:rPr>
          <w:bCs/>
          <w:iCs/>
          <w:color w:val="000000" w:themeColor="text1"/>
          <w:lang w:val="en-US"/>
        </w:rPr>
        <w:t>B8</w:t>
      </w:r>
      <w:r w:rsidR="005075B5" w:rsidRPr="007573D0">
        <w:rPr>
          <w:bCs/>
          <w:iCs/>
          <w:color w:val="000000" w:themeColor="text1"/>
          <w:lang w:val="en-US"/>
        </w:rPr>
        <w:t>, our results remained consistent when measuring the Herfindahl concentration index for mobile phone makers in terms of units sold. It is noteworthy that the correlation between the Herfindahl index computed in page views and units sold terms was quite high (</w:t>
      </w:r>
      <w:r w:rsidR="005075B5" w:rsidRPr="007573D0">
        <w:rPr>
          <w:bCs/>
          <w:i/>
          <w:color w:val="000000" w:themeColor="text1"/>
          <w:lang w:val="en-US"/>
        </w:rPr>
        <w:t>r</w:t>
      </w:r>
      <w:r w:rsidR="005075B5" w:rsidRPr="007573D0">
        <w:rPr>
          <w:bCs/>
          <w:iCs/>
          <w:color w:val="000000" w:themeColor="text1"/>
          <w:lang w:val="en-US"/>
        </w:rPr>
        <w:t xml:space="preserve"> = 0.53).</w:t>
      </w:r>
    </w:p>
    <w:p w14:paraId="35CF0542" w14:textId="7BCAD41A" w:rsidR="005075B5" w:rsidRPr="007573D0" w:rsidRDefault="005075B5">
      <w:pPr>
        <w:rPr>
          <w:b/>
          <w:bCs/>
          <w:lang w:val="en-US"/>
        </w:rPr>
      </w:pPr>
      <w:r w:rsidRPr="007573D0">
        <w:rPr>
          <w:b/>
          <w:bCs/>
          <w:lang w:val="en-US"/>
        </w:rPr>
        <w:br w:type="page"/>
      </w:r>
    </w:p>
    <w:p w14:paraId="37EB2023" w14:textId="77777777" w:rsidR="005075B5" w:rsidRPr="007573D0" w:rsidRDefault="005075B5" w:rsidP="00657B7B">
      <w:pPr>
        <w:jc w:val="center"/>
        <w:rPr>
          <w:b/>
          <w:bCs/>
          <w:lang w:val="en-US"/>
        </w:rPr>
        <w:sectPr w:rsidR="005075B5" w:rsidRPr="007573D0" w:rsidSect="004D4BF9">
          <w:footerReference w:type="default" r:id="rId9"/>
          <w:pgSz w:w="12240" w:h="15840" w:code="175"/>
          <w:pgMar w:top="1418" w:right="1418" w:bottom="1418" w:left="1418" w:header="709" w:footer="709" w:gutter="0"/>
          <w:cols w:space="708"/>
          <w:docGrid w:linePitch="360"/>
        </w:sectPr>
      </w:pPr>
    </w:p>
    <w:p w14:paraId="1D754244" w14:textId="5DCE2A02" w:rsidR="005075B5" w:rsidRPr="007573D0" w:rsidRDefault="005075B5" w:rsidP="005075B5">
      <w:pPr>
        <w:jc w:val="center"/>
        <w:rPr>
          <w:sz w:val="20"/>
          <w:szCs w:val="20"/>
          <w:lang w:val="en-US"/>
        </w:rPr>
      </w:pPr>
      <w:r w:rsidRPr="007573D0">
        <w:rPr>
          <w:b/>
          <w:bCs/>
          <w:sz w:val="20"/>
          <w:szCs w:val="20"/>
          <w:lang w:val="en-US"/>
        </w:rPr>
        <w:lastRenderedPageBreak/>
        <w:t xml:space="preserve">Table B1. </w:t>
      </w:r>
      <w:r w:rsidR="009A0B23" w:rsidRPr="007573D0">
        <w:rPr>
          <w:sz w:val="20"/>
          <w:szCs w:val="20"/>
          <w:lang w:val="en-US"/>
        </w:rPr>
        <w:t xml:space="preserve">Instrumental Variables, </w:t>
      </w:r>
      <w:r w:rsidR="005B0D15" w:rsidRPr="007573D0">
        <w:rPr>
          <w:sz w:val="20"/>
          <w:szCs w:val="20"/>
          <w:lang w:val="en-US"/>
        </w:rPr>
        <w:t xml:space="preserve">Alternative </w:t>
      </w:r>
      <w:r w:rsidR="00DA62CA" w:rsidRPr="007573D0">
        <w:rPr>
          <w:sz w:val="20"/>
          <w:szCs w:val="20"/>
          <w:lang w:val="en-US"/>
        </w:rPr>
        <w:t>S</w:t>
      </w:r>
      <w:r w:rsidR="005B0D15" w:rsidRPr="007573D0">
        <w:rPr>
          <w:sz w:val="20"/>
          <w:szCs w:val="20"/>
          <w:lang w:val="en-US"/>
        </w:rPr>
        <w:t xml:space="preserve">amples, </w:t>
      </w:r>
      <w:r w:rsidR="00DA62CA" w:rsidRPr="007573D0">
        <w:rPr>
          <w:sz w:val="20"/>
          <w:szCs w:val="20"/>
          <w:lang w:val="en-US"/>
        </w:rPr>
        <w:t>M</w:t>
      </w:r>
      <w:r w:rsidR="005B0D15" w:rsidRPr="007573D0">
        <w:rPr>
          <w:sz w:val="20"/>
          <w:szCs w:val="20"/>
          <w:lang w:val="en-US"/>
        </w:rPr>
        <w:t xml:space="preserve">easures, and </w:t>
      </w:r>
      <w:r w:rsidR="00DA62CA" w:rsidRPr="007573D0">
        <w:rPr>
          <w:sz w:val="20"/>
          <w:szCs w:val="20"/>
          <w:lang w:val="en-US"/>
        </w:rPr>
        <w:t>M</w:t>
      </w:r>
      <w:r w:rsidR="005B0D15" w:rsidRPr="007573D0">
        <w:rPr>
          <w:sz w:val="20"/>
          <w:szCs w:val="20"/>
          <w:lang w:val="en-US"/>
        </w:rPr>
        <w:t xml:space="preserve">odel </w:t>
      </w:r>
      <w:r w:rsidR="00DA62CA" w:rsidRPr="007573D0">
        <w:rPr>
          <w:sz w:val="20"/>
          <w:szCs w:val="20"/>
          <w:lang w:val="en-US"/>
        </w:rPr>
        <w:t>S</w:t>
      </w:r>
      <w:r w:rsidR="005B0D15" w:rsidRPr="007573D0">
        <w:rPr>
          <w:sz w:val="20"/>
          <w:szCs w:val="20"/>
          <w:lang w:val="en-US"/>
        </w:rPr>
        <w:t>pecifications</w:t>
      </w:r>
    </w:p>
    <w:tbl>
      <w:tblPr>
        <w:tblW w:w="14459" w:type="dxa"/>
        <w:tblInd w:w="-709" w:type="dxa"/>
        <w:tblLook w:val="0000" w:firstRow="0" w:lastRow="0" w:firstColumn="0" w:lastColumn="0" w:noHBand="0" w:noVBand="0"/>
      </w:tblPr>
      <w:tblGrid>
        <w:gridCol w:w="2372"/>
        <w:gridCol w:w="981"/>
        <w:gridCol w:w="1322"/>
        <w:gridCol w:w="1047"/>
        <w:gridCol w:w="1538"/>
        <w:gridCol w:w="1427"/>
        <w:gridCol w:w="2370"/>
        <w:gridCol w:w="1559"/>
        <w:gridCol w:w="1843"/>
      </w:tblGrid>
      <w:tr w:rsidR="009A0B23" w:rsidRPr="00385C2A" w14:paraId="3619BF22" w14:textId="77777777" w:rsidTr="00824A3E">
        <w:trPr>
          <w:trHeight w:val="328"/>
        </w:trPr>
        <w:tc>
          <w:tcPr>
            <w:tcW w:w="2372" w:type="dxa"/>
            <w:tcBorders>
              <w:top w:val="single" w:sz="4" w:space="0" w:color="auto"/>
              <w:left w:val="nil"/>
              <w:bottom w:val="single" w:sz="4" w:space="0" w:color="auto"/>
              <w:right w:val="nil"/>
            </w:tcBorders>
          </w:tcPr>
          <w:p w14:paraId="367BE094" w14:textId="77777777" w:rsidR="009A0B23" w:rsidRPr="007573D0" w:rsidRDefault="009A0B23" w:rsidP="00572F36">
            <w:pPr>
              <w:widowControl w:val="0"/>
              <w:autoSpaceDE w:val="0"/>
              <w:autoSpaceDN w:val="0"/>
              <w:adjustRightInd w:val="0"/>
              <w:rPr>
                <w:sz w:val="15"/>
                <w:szCs w:val="15"/>
                <w:lang w:val="en-US"/>
              </w:rPr>
            </w:pPr>
          </w:p>
        </w:tc>
        <w:tc>
          <w:tcPr>
            <w:tcW w:w="981" w:type="dxa"/>
            <w:tcBorders>
              <w:top w:val="single" w:sz="4" w:space="0" w:color="auto"/>
              <w:left w:val="nil"/>
              <w:bottom w:val="nil"/>
              <w:right w:val="nil"/>
            </w:tcBorders>
          </w:tcPr>
          <w:p w14:paraId="3B83A48B" w14:textId="14DA54E5"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Instrumental variables</w:t>
            </w:r>
          </w:p>
        </w:tc>
        <w:tc>
          <w:tcPr>
            <w:tcW w:w="1322" w:type="dxa"/>
            <w:tcBorders>
              <w:top w:val="single" w:sz="4" w:space="0" w:color="auto"/>
              <w:left w:val="nil"/>
              <w:bottom w:val="nil"/>
              <w:right w:val="nil"/>
            </w:tcBorders>
          </w:tcPr>
          <w:p w14:paraId="4963583E" w14:textId="33C8DAEE"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Mobile phone industry</w:t>
            </w:r>
          </w:p>
        </w:tc>
        <w:tc>
          <w:tcPr>
            <w:tcW w:w="1047" w:type="dxa"/>
            <w:tcBorders>
              <w:top w:val="single" w:sz="4" w:space="0" w:color="auto"/>
              <w:left w:val="nil"/>
              <w:bottom w:val="nil"/>
              <w:right w:val="nil"/>
            </w:tcBorders>
          </w:tcPr>
          <w:p w14:paraId="033D317F"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Tablet industry</w:t>
            </w:r>
          </w:p>
        </w:tc>
        <w:tc>
          <w:tcPr>
            <w:tcW w:w="1538" w:type="dxa"/>
            <w:tcBorders>
              <w:top w:val="single" w:sz="4" w:space="0" w:color="auto"/>
              <w:left w:val="nil"/>
              <w:bottom w:val="nil"/>
              <w:right w:val="nil"/>
            </w:tcBorders>
          </w:tcPr>
          <w:p w14:paraId="72B4200F"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Dominant platform’s overall openness</w:t>
            </w:r>
          </w:p>
        </w:tc>
        <w:tc>
          <w:tcPr>
            <w:tcW w:w="1427" w:type="dxa"/>
            <w:tcBorders>
              <w:top w:val="single" w:sz="4" w:space="0" w:color="auto"/>
              <w:left w:val="nil"/>
              <w:bottom w:val="nil"/>
              <w:right w:val="nil"/>
            </w:tcBorders>
          </w:tcPr>
          <w:p w14:paraId="033EE19B"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One-firm (sponsor) concentration ratio</w:t>
            </w:r>
          </w:p>
        </w:tc>
        <w:tc>
          <w:tcPr>
            <w:tcW w:w="2370" w:type="dxa"/>
            <w:tcBorders>
              <w:top w:val="single" w:sz="4" w:space="0" w:color="auto"/>
              <w:left w:val="nil"/>
              <w:bottom w:val="nil"/>
              <w:right w:val="nil"/>
            </w:tcBorders>
          </w:tcPr>
          <w:p w14:paraId="1E61980E"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Market share difference between dominant OS and closest follower</w:t>
            </w:r>
          </w:p>
        </w:tc>
        <w:tc>
          <w:tcPr>
            <w:tcW w:w="1559" w:type="dxa"/>
            <w:tcBorders>
              <w:top w:val="single" w:sz="4" w:space="0" w:color="auto"/>
              <w:left w:val="nil"/>
              <w:bottom w:val="single" w:sz="4" w:space="0" w:color="auto"/>
            </w:tcBorders>
          </w:tcPr>
          <w:p w14:paraId="21131307"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Independent variables not lagged</w:t>
            </w:r>
          </w:p>
        </w:tc>
        <w:tc>
          <w:tcPr>
            <w:tcW w:w="1843" w:type="dxa"/>
            <w:tcBorders>
              <w:top w:val="single" w:sz="4" w:space="0" w:color="auto"/>
              <w:bottom w:val="single" w:sz="4" w:space="0" w:color="auto"/>
            </w:tcBorders>
          </w:tcPr>
          <w:p w14:paraId="73CDB806" w14:textId="77777777" w:rsidR="009A0B23" w:rsidRPr="007573D0" w:rsidRDefault="009A0B23" w:rsidP="00572F36">
            <w:pPr>
              <w:widowControl w:val="0"/>
              <w:autoSpaceDE w:val="0"/>
              <w:autoSpaceDN w:val="0"/>
              <w:adjustRightInd w:val="0"/>
              <w:jc w:val="center"/>
              <w:rPr>
                <w:sz w:val="15"/>
                <w:szCs w:val="15"/>
                <w:lang w:val="en-US"/>
              </w:rPr>
            </w:pPr>
            <w:r w:rsidRPr="007573D0">
              <w:rPr>
                <w:sz w:val="15"/>
                <w:szCs w:val="15"/>
                <w:lang w:val="en-US"/>
              </w:rPr>
              <w:t>Herfindahl of mobile phone makers in units sold</w:t>
            </w:r>
          </w:p>
        </w:tc>
      </w:tr>
      <w:tr w:rsidR="009A0B23" w:rsidRPr="007573D0" w14:paraId="2F3D179C" w14:textId="77777777" w:rsidTr="00744403">
        <w:trPr>
          <w:trHeight w:val="218"/>
        </w:trPr>
        <w:tc>
          <w:tcPr>
            <w:tcW w:w="2372" w:type="dxa"/>
            <w:tcBorders>
              <w:top w:val="single" w:sz="4" w:space="0" w:color="auto"/>
              <w:left w:val="nil"/>
              <w:bottom w:val="single" w:sz="4" w:space="0" w:color="auto"/>
              <w:right w:val="nil"/>
            </w:tcBorders>
          </w:tcPr>
          <w:p w14:paraId="14C6460F" w14:textId="77777777" w:rsidR="009A0B23" w:rsidRPr="007573D0" w:rsidRDefault="009A0B23" w:rsidP="009A0B23">
            <w:pPr>
              <w:widowControl w:val="0"/>
              <w:autoSpaceDE w:val="0"/>
              <w:autoSpaceDN w:val="0"/>
              <w:adjustRightInd w:val="0"/>
              <w:rPr>
                <w:sz w:val="15"/>
                <w:szCs w:val="15"/>
                <w:lang w:val="en-US"/>
              </w:rPr>
            </w:pPr>
          </w:p>
        </w:tc>
        <w:tc>
          <w:tcPr>
            <w:tcW w:w="981" w:type="dxa"/>
            <w:tcBorders>
              <w:top w:val="single" w:sz="4" w:space="0" w:color="auto"/>
              <w:left w:val="nil"/>
              <w:bottom w:val="single" w:sz="4" w:space="0" w:color="auto"/>
              <w:right w:val="nil"/>
            </w:tcBorders>
          </w:tcPr>
          <w:p w14:paraId="3B18803F" w14:textId="19BDCAF8"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B1</w:t>
            </w:r>
          </w:p>
        </w:tc>
        <w:tc>
          <w:tcPr>
            <w:tcW w:w="1322" w:type="dxa"/>
            <w:tcBorders>
              <w:top w:val="single" w:sz="4" w:space="0" w:color="auto"/>
              <w:left w:val="nil"/>
              <w:bottom w:val="nil"/>
              <w:right w:val="nil"/>
            </w:tcBorders>
          </w:tcPr>
          <w:p w14:paraId="157A6499" w14:textId="209511D7"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B2</w:t>
            </w:r>
          </w:p>
        </w:tc>
        <w:tc>
          <w:tcPr>
            <w:tcW w:w="1047" w:type="dxa"/>
            <w:tcBorders>
              <w:top w:val="single" w:sz="4" w:space="0" w:color="auto"/>
              <w:left w:val="nil"/>
              <w:bottom w:val="nil"/>
              <w:right w:val="nil"/>
            </w:tcBorders>
          </w:tcPr>
          <w:p w14:paraId="13720F70" w14:textId="7B93E842"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B3</w:t>
            </w:r>
          </w:p>
        </w:tc>
        <w:tc>
          <w:tcPr>
            <w:tcW w:w="1538" w:type="dxa"/>
            <w:tcBorders>
              <w:top w:val="single" w:sz="4" w:space="0" w:color="auto"/>
              <w:left w:val="nil"/>
              <w:bottom w:val="nil"/>
              <w:right w:val="nil"/>
            </w:tcBorders>
          </w:tcPr>
          <w:p w14:paraId="7E3CA229" w14:textId="09BBACB0"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B4</w:t>
            </w:r>
          </w:p>
        </w:tc>
        <w:tc>
          <w:tcPr>
            <w:tcW w:w="1427" w:type="dxa"/>
            <w:tcBorders>
              <w:top w:val="single" w:sz="4" w:space="0" w:color="auto"/>
              <w:left w:val="nil"/>
              <w:bottom w:val="nil"/>
              <w:right w:val="nil"/>
            </w:tcBorders>
          </w:tcPr>
          <w:p w14:paraId="77260444" w14:textId="3C5EC34B"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B5</w:t>
            </w:r>
          </w:p>
        </w:tc>
        <w:tc>
          <w:tcPr>
            <w:tcW w:w="2370" w:type="dxa"/>
            <w:tcBorders>
              <w:top w:val="single" w:sz="4" w:space="0" w:color="auto"/>
              <w:left w:val="nil"/>
              <w:bottom w:val="nil"/>
              <w:right w:val="nil"/>
            </w:tcBorders>
          </w:tcPr>
          <w:p w14:paraId="087E8AD6" w14:textId="336B5804"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B6</w:t>
            </w:r>
          </w:p>
        </w:tc>
        <w:tc>
          <w:tcPr>
            <w:tcW w:w="1559" w:type="dxa"/>
            <w:tcBorders>
              <w:top w:val="single" w:sz="4" w:space="0" w:color="auto"/>
              <w:left w:val="nil"/>
              <w:bottom w:val="nil"/>
              <w:right w:val="nil"/>
            </w:tcBorders>
          </w:tcPr>
          <w:p w14:paraId="79A0D708" w14:textId="47BBAB98"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B7</w:t>
            </w:r>
          </w:p>
        </w:tc>
        <w:tc>
          <w:tcPr>
            <w:tcW w:w="1843" w:type="dxa"/>
            <w:tcBorders>
              <w:top w:val="single" w:sz="4" w:space="0" w:color="auto"/>
              <w:left w:val="nil"/>
              <w:bottom w:val="nil"/>
              <w:right w:val="nil"/>
            </w:tcBorders>
          </w:tcPr>
          <w:p w14:paraId="2A663CF4" w14:textId="3181DCAF" w:rsidR="009A0B23" w:rsidRPr="007573D0" w:rsidRDefault="009A0B23" w:rsidP="009A0B23">
            <w:pPr>
              <w:widowControl w:val="0"/>
              <w:autoSpaceDE w:val="0"/>
              <w:autoSpaceDN w:val="0"/>
              <w:adjustRightInd w:val="0"/>
              <w:jc w:val="center"/>
              <w:rPr>
                <w:sz w:val="15"/>
                <w:szCs w:val="15"/>
                <w:lang w:val="en-US"/>
              </w:rPr>
            </w:pPr>
            <w:r w:rsidRPr="007573D0">
              <w:rPr>
                <w:sz w:val="15"/>
                <w:szCs w:val="15"/>
                <w:lang w:val="en-US"/>
              </w:rPr>
              <w:t>Model B8</w:t>
            </w:r>
          </w:p>
        </w:tc>
      </w:tr>
      <w:tr w:rsidR="0077771C" w:rsidRPr="007573D0" w14:paraId="4F4068BC" w14:textId="77777777" w:rsidTr="00744403">
        <w:trPr>
          <w:trHeight w:val="218"/>
        </w:trPr>
        <w:tc>
          <w:tcPr>
            <w:tcW w:w="2372" w:type="dxa"/>
            <w:tcBorders>
              <w:top w:val="single" w:sz="4" w:space="0" w:color="auto"/>
              <w:left w:val="nil"/>
              <w:bottom w:val="nil"/>
            </w:tcBorders>
          </w:tcPr>
          <w:p w14:paraId="55BF93A3"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Dominant platform openness</w:t>
            </w:r>
          </w:p>
        </w:tc>
        <w:tc>
          <w:tcPr>
            <w:tcW w:w="981" w:type="dxa"/>
            <w:tcBorders>
              <w:top w:val="single" w:sz="4" w:space="0" w:color="auto"/>
            </w:tcBorders>
          </w:tcPr>
          <w:p w14:paraId="3A6DBC1C" w14:textId="23B65EB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-0.027</w:t>
            </w:r>
          </w:p>
        </w:tc>
        <w:tc>
          <w:tcPr>
            <w:tcW w:w="1322" w:type="dxa"/>
            <w:tcBorders>
              <w:top w:val="single" w:sz="4" w:space="0" w:color="auto"/>
              <w:left w:val="nil"/>
              <w:bottom w:val="nil"/>
              <w:right w:val="nil"/>
            </w:tcBorders>
          </w:tcPr>
          <w:p w14:paraId="318FB77F" w14:textId="3429805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-0.0188</w:t>
            </w:r>
            <w:r w:rsidRPr="007573D0">
              <w:rPr>
                <w:sz w:val="15"/>
                <w:szCs w:val="15"/>
                <w:vertAlign w:val="superscript"/>
                <w:lang w:val="en-US"/>
              </w:rPr>
              <w:t>*</w:t>
            </w:r>
          </w:p>
        </w:tc>
        <w:tc>
          <w:tcPr>
            <w:tcW w:w="1047" w:type="dxa"/>
            <w:tcBorders>
              <w:top w:val="single" w:sz="4" w:space="0" w:color="auto"/>
              <w:left w:val="nil"/>
              <w:bottom w:val="nil"/>
              <w:right w:val="nil"/>
            </w:tcBorders>
          </w:tcPr>
          <w:p w14:paraId="717F5076" w14:textId="7A1537A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-0.0465</w:t>
            </w:r>
            <w:r w:rsidRPr="007573D0">
              <w:rPr>
                <w:sz w:val="15"/>
                <w:szCs w:val="15"/>
                <w:vertAlign w:val="superscript"/>
                <w:lang w:val="en-US"/>
              </w:rPr>
              <w:t>***</w:t>
            </w:r>
          </w:p>
        </w:tc>
        <w:tc>
          <w:tcPr>
            <w:tcW w:w="1538" w:type="dxa"/>
            <w:tcBorders>
              <w:top w:val="single" w:sz="4" w:space="0" w:color="auto"/>
              <w:left w:val="nil"/>
              <w:bottom w:val="nil"/>
              <w:right w:val="nil"/>
            </w:tcBorders>
          </w:tcPr>
          <w:p w14:paraId="4B100B7F" w14:textId="0564043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-0.0119</w:t>
            </w:r>
            <w:r w:rsidRPr="007573D0">
              <w:rPr>
                <w:sz w:val="15"/>
                <w:szCs w:val="15"/>
                <w:vertAlign w:val="superscript"/>
                <w:lang w:val="en-US"/>
              </w:rPr>
              <w:t>**</w:t>
            </w:r>
          </w:p>
        </w:tc>
        <w:tc>
          <w:tcPr>
            <w:tcW w:w="1427" w:type="dxa"/>
            <w:tcBorders>
              <w:top w:val="single" w:sz="4" w:space="0" w:color="auto"/>
              <w:left w:val="nil"/>
              <w:bottom w:val="nil"/>
              <w:right w:val="nil"/>
            </w:tcBorders>
          </w:tcPr>
          <w:p w14:paraId="4195EA7E" w14:textId="2407655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-0.0147</w:t>
            </w:r>
            <w:r w:rsidRPr="007573D0">
              <w:rPr>
                <w:sz w:val="15"/>
                <w:szCs w:val="15"/>
                <w:vertAlign w:val="superscript"/>
                <w:lang w:val="en-US"/>
              </w:rPr>
              <w:t>***</w:t>
            </w:r>
          </w:p>
        </w:tc>
        <w:tc>
          <w:tcPr>
            <w:tcW w:w="2370" w:type="dxa"/>
            <w:tcBorders>
              <w:top w:val="single" w:sz="4" w:space="0" w:color="auto"/>
              <w:left w:val="nil"/>
              <w:bottom w:val="nil"/>
              <w:right w:val="nil"/>
            </w:tcBorders>
          </w:tcPr>
          <w:p w14:paraId="2F51B812" w14:textId="13FBE70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-0.0169</w:t>
            </w:r>
            <w:r w:rsidRPr="007573D0">
              <w:rPr>
                <w:sz w:val="15"/>
                <w:szCs w:val="15"/>
                <w:vertAlign w:val="superscript"/>
                <w:lang w:val="en-US"/>
              </w:rPr>
              <w:t>**</w:t>
            </w:r>
          </w:p>
        </w:tc>
        <w:tc>
          <w:tcPr>
            <w:tcW w:w="1559" w:type="dxa"/>
            <w:tcBorders>
              <w:top w:val="single" w:sz="4" w:space="0" w:color="auto"/>
              <w:left w:val="nil"/>
              <w:bottom w:val="nil"/>
              <w:right w:val="nil"/>
            </w:tcBorders>
          </w:tcPr>
          <w:p w14:paraId="6D0F4B46" w14:textId="58DB3E1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-0.0548</w:t>
            </w:r>
            <w:r w:rsidRPr="007573D0">
              <w:rPr>
                <w:sz w:val="15"/>
                <w:szCs w:val="15"/>
                <w:vertAlign w:val="superscript"/>
                <w:lang w:val="en-US"/>
              </w:rPr>
              <w:t>***</w:t>
            </w:r>
          </w:p>
        </w:tc>
        <w:tc>
          <w:tcPr>
            <w:tcW w:w="1843" w:type="dxa"/>
            <w:tcBorders>
              <w:top w:val="single" w:sz="4" w:space="0" w:color="auto"/>
              <w:left w:val="nil"/>
              <w:bottom w:val="nil"/>
              <w:right w:val="nil"/>
            </w:tcBorders>
          </w:tcPr>
          <w:p w14:paraId="7EC7BA3B" w14:textId="0B4FA42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-0.0419</w:t>
            </w:r>
            <w:r w:rsidRPr="007573D0">
              <w:rPr>
                <w:sz w:val="15"/>
                <w:szCs w:val="15"/>
                <w:vertAlign w:val="superscript"/>
                <w:lang w:val="en-US"/>
              </w:rPr>
              <w:t>*</w:t>
            </w:r>
          </w:p>
        </w:tc>
      </w:tr>
      <w:tr w:rsidR="0077771C" w:rsidRPr="007573D0" w14:paraId="1EC41219" w14:textId="77777777" w:rsidTr="00744403">
        <w:trPr>
          <w:trHeight w:val="218"/>
        </w:trPr>
        <w:tc>
          <w:tcPr>
            <w:tcW w:w="2372" w:type="dxa"/>
            <w:tcBorders>
              <w:top w:val="nil"/>
              <w:left w:val="nil"/>
              <w:bottom w:val="nil"/>
            </w:tcBorders>
          </w:tcPr>
          <w:p w14:paraId="74FEE583"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1F998129" w14:textId="63A05C4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(0.018)</w:t>
            </w:r>
          </w:p>
        </w:tc>
        <w:tc>
          <w:tcPr>
            <w:tcW w:w="1322" w:type="dxa"/>
            <w:tcBorders>
              <w:top w:val="nil"/>
              <w:left w:val="nil"/>
              <w:bottom w:val="nil"/>
              <w:right w:val="nil"/>
            </w:tcBorders>
          </w:tcPr>
          <w:p w14:paraId="71B7BE09" w14:textId="528EE86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(0.0084)</w:t>
            </w:r>
          </w:p>
        </w:tc>
        <w:tc>
          <w:tcPr>
            <w:tcW w:w="1047" w:type="dxa"/>
            <w:tcBorders>
              <w:top w:val="nil"/>
              <w:left w:val="nil"/>
              <w:bottom w:val="nil"/>
              <w:right w:val="nil"/>
            </w:tcBorders>
          </w:tcPr>
          <w:p w14:paraId="31024B64" w14:textId="7FF1DA7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(0.0107)</w:t>
            </w:r>
          </w:p>
        </w:tc>
        <w:tc>
          <w:tcPr>
            <w:tcW w:w="1538" w:type="dxa"/>
            <w:tcBorders>
              <w:top w:val="nil"/>
              <w:left w:val="nil"/>
              <w:bottom w:val="nil"/>
              <w:right w:val="nil"/>
            </w:tcBorders>
          </w:tcPr>
          <w:p w14:paraId="37C0DD0D" w14:textId="1283D83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(0.0038)</w:t>
            </w:r>
          </w:p>
        </w:tc>
        <w:tc>
          <w:tcPr>
            <w:tcW w:w="1427" w:type="dxa"/>
            <w:tcBorders>
              <w:top w:val="nil"/>
              <w:left w:val="nil"/>
              <w:bottom w:val="nil"/>
              <w:right w:val="nil"/>
            </w:tcBorders>
          </w:tcPr>
          <w:p w14:paraId="7CED1482" w14:textId="6773D59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(0.0043)</w:t>
            </w:r>
          </w:p>
        </w:tc>
        <w:tc>
          <w:tcPr>
            <w:tcW w:w="2370" w:type="dxa"/>
            <w:tcBorders>
              <w:top w:val="nil"/>
              <w:left w:val="nil"/>
              <w:bottom w:val="nil"/>
              <w:right w:val="nil"/>
            </w:tcBorders>
          </w:tcPr>
          <w:p w14:paraId="2E38C8CC" w14:textId="10DF2A2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(0.0052)</w:t>
            </w:r>
          </w:p>
        </w:tc>
        <w:tc>
          <w:tcPr>
            <w:tcW w:w="1559" w:type="dxa"/>
            <w:tcBorders>
              <w:top w:val="nil"/>
              <w:left w:val="nil"/>
              <w:bottom w:val="nil"/>
              <w:right w:val="nil"/>
            </w:tcBorders>
          </w:tcPr>
          <w:p w14:paraId="537C0077" w14:textId="1FDD972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(0.0147)</w:t>
            </w:r>
          </w:p>
        </w:tc>
        <w:tc>
          <w:tcPr>
            <w:tcW w:w="1843" w:type="dxa"/>
            <w:tcBorders>
              <w:top w:val="nil"/>
              <w:left w:val="nil"/>
              <w:bottom w:val="nil"/>
              <w:right w:val="nil"/>
            </w:tcBorders>
          </w:tcPr>
          <w:p w14:paraId="572AC493" w14:textId="1B561CB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(0.0164)</w:t>
            </w:r>
          </w:p>
        </w:tc>
      </w:tr>
      <w:tr w:rsidR="0077771C" w:rsidRPr="007573D0" w14:paraId="143EC7DC" w14:textId="77777777" w:rsidTr="00744403">
        <w:trPr>
          <w:trHeight w:val="52"/>
        </w:trPr>
        <w:tc>
          <w:tcPr>
            <w:tcW w:w="2372" w:type="dxa"/>
            <w:tcBorders>
              <w:top w:val="nil"/>
              <w:left w:val="nil"/>
              <w:bottom w:val="nil"/>
            </w:tcBorders>
          </w:tcPr>
          <w:p w14:paraId="62F702A0"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2375A4C4"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392CA125" w14:textId="5EFCCDF2"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002EED4D"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25DA2D56"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3E0A0333"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212995E5"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536827EA"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5DD01EE9"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0A6B361B" w14:textId="77777777" w:rsidTr="00744403">
        <w:trPr>
          <w:trHeight w:val="218"/>
        </w:trPr>
        <w:tc>
          <w:tcPr>
            <w:tcW w:w="2372" w:type="dxa"/>
            <w:tcBorders>
              <w:top w:val="nil"/>
              <w:left w:val="nil"/>
              <w:bottom w:val="nil"/>
            </w:tcBorders>
          </w:tcPr>
          <w:p w14:paraId="4785F606" w14:textId="461A6B91"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Platform dominance</w:t>
            </w:r>
          </w:p>
        </w:tc>
        <w:tc>
          <w:tcPr>
            <w:tcW w:w="981" w:type="dxa"/>
          </w:tcPr>
          <w:p w14:paraId="49E2C0F6" w14:textId="3037FBB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0.030</w:t>
            </w:r>
            <w:r w:rsidRPr="007573D0">
              <w:rPr>
                <w:sz w:val="15"/>
                <w:szCs w:val="15"/>
                <w:vertAlign w:val="superscript"/>
                <w:lang w:val="en-US"/>
              </w:rPr>
              <w:t>***</w:t>
            </w:r>
          </w:p>
        </w:tc>
        <w:tc>
          <w:tcPr>
            <w:tcW w:w="1322" w:type="dxa"/>
            <w:tcBorders>
              <w:top w:val="nil"/>
              <w:left w:val="nil"/>
              <w:bottom w:val="nil"/>
              <w:right w:val="nil"/>
            </w:tcBorders>
          </w:tcPr>
          <w:p w14:paraId="793C195F" w14:textId="55D8BF7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0.0308</w:t>
            </w:r>
            <w:r w:rsidRPr="007573D0">
              <w:rPr>
                <w:sz w:val="15"/>
                <w:szCs w:val="15"/>
                <w:vertAlign w:val="superscript"/>
                <w:lang w:val="en-US"/>
              </w:rPr>
              <w:t>***</w:t>
            </w:r>
          </w:p>
        </w:tc>
        <w:tc>
          <w:tcPr>
            <w:tcW w:w="1047" w:type="dxa"/>
            <w:tcBorders>
              <w:top w:val="nil"/>
              <w:left w:val="nil"/>
              <w:bottom w:val="nil"/>
              <w:right w:val="nil"/>
            </w:tcBorders>
          </w:tcPr>
          <w:p w14:paraId="11A63F82" w14:textId="7AF9942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0.0058</w:t>
            </w:r>
          </w:p>
        </w:tc>
        <w:tc>
          <w:tcPr>
            <w:tcW w:w="1538" w:type="dxa"/>
            <w:tcBorders>
              <w:top w:val="nil"/>
              <w:left w:val="nil"/>
              <w:bottom w:val="nil"/>
              <w:right w:val="nil"/>
            </w:tcBorders>
          </w:tcPr>
          <w:p w14:paraId="59714D20" w14:textId="019F83F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0.0199</w:t>
            </w:r>
            <w:r w:rsidRPr="007573D0">
              <w:rPr>
                <w:sz w:val="15"/>
                <w:szCs w:val="15"/>
                <w:vertAlign w:val="superscript"/>
                <w:lang w:val="en-US"/>
              </w:rPr>
              <w:t>***</w:t>
            </w:r>
          </w:p>
        </w:tc>
        <w:tc>
          <w:tcPr>
            <w:tcW w:w="1427" w:type="dxa"/>
            <w:tcBorders>
              <w:top w:val="nil"/>
              <w:left w:val="nil"/>
              <w:bottom w:val="nil"/>
              <w:right w:val="nil"/>
            </w:tcBorders>
          </w:tcPr>
          <w:p w14:paraId="6AA8AAE6" w14:textId="0D7E337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0.0147</w:t>
            </w:r>
            <w:r w:rsidRPr="007573D0">
              <w:rPr>
                <w:sz w:val="15"/>
                <w:szCs w:val="15"/>
                <w:vertAlign w:val="superscript"/>
                <w:lang w:val="en-US"/>
              </w:rPr>
              <w:t>***</w:t>
            </w:r>
          </w:p>
        </w:tc>
        <w:tc>
          <w:tcPr>
            <w:tcW w:w="2370" w:type="dxa"/>
            <w:tcBorders>
              <w:top w:val="nil"/>
              <w:left w:val="nil"/>
              <w:bottom w:val="nil"/>
              <w:right w:val="nil"/>
            </w:tcBorders>
          </w:tcPr>
          <w:p w14:paraId="63B1376F" w14:textId="181773D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0.0115</w:t>
            </w:r>
            <w:r w:rsidRPr="007573D0">
              <w:rPr>
                <w:sz w:val="15"/>
                <w:szCs w:val="15"/>
                <w:vertAlign w:val="superscript"/>
                <w:lang w:val="en-US"/>
              </w:rPr>
              <w:t>***</w:t>
            </w:r>
          </w:p>
        </w:tc>
        <w:tc>
          <w:tcPr>
            <w:tcW w:w="1559" w:type="dxa"/>
            <w:tcBorders>
              <w:top w:val="nil"/>
              <w:left w:val="nil"/>
              <w:bottom w:val="nil"/>
              <w:right w:val="nil"/>
            </w:tcBorders>
          </w:tcPr>
          <w:p w14:paraId="20A87D29" w14:textId="730412C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0.0671</w:t>
            </w:r>
            <w:r w:rsidRPr="007573D0">
              <w:rPr>
                <w:sz w:val="15"/>
                <w:szCs w:val="15"/>
                <w:vertAlign w:val="superscript"/>
                <w:lang w:val="en-US"/>
              </w:rPr>
              <w:t>***</w:t>
            </w:r>
          </w:p>
        </w:tc>
        <w:tc>
          <w:tcPr>
            <w:tcW w:w="1843" w:type="dxa"/>
            <w:tcBorders>
              <w:top w:val="nil"/>
              <w:left w:val="nil"/>
              <w:bottom w:val="nil"/>
              <w:right w:val="nil"/>
            </w:tcBorders>
          </w:tcPr>
          <w:p w14:paraId="7AD64D95" w14:textId="7DB7D3C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0.0090</w:t>
            </w:r>
          </w:p>
        </w:tc>
      </w:tr>
      <w:tr w:rsidR="0077771C" w:rsidRPr="007573D0" w14:paraId="5633B658" w14:textId="77777777" w:rsidTr="00744403">
        <w:trPr>
          <w:trHeight w:val="218"/>
        </w:trPr>
        <w:tc>
          <w:tcPr>
            <w:tcW w:w="2372" w:type="dxa"/>
            <w:tcBorders>
              <w:top w:val="nil"/>
              <w:left w:val="nil"/>
              <w:bottom w:val="nil"/>
            </w:tcBorders>
          </w:tcPr>
          <w:p w14:paraId="4E076FB7"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0B195B45" w14:textId="656ABE9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w:t>
            </w:r>
          </w:p>
        </w:tc>
        <w:tc>
          <w:tcPr>
            <w:tcW w:w="1322" w:type="dxa"/>
            <w:tcBorders>
              <w:top w:val="nil"/>
              <w:left w:val="nil"/>
              <w:bottom w:val="nil"/>
              <w:right w:val="nil"/>
            </w:tcBorders>
          </w:tcPr>
          <w:p w14:paraId="0E55AB61" w14:textId="4E9D252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(0.0072)</w:t>
            </w:r>
          </w:p>
        </w:tc>
        <w:tc>
          <w:tcPr>
            <w:tcW w:w="1047" w:type="dxa"/>
            <w:tcBorders>
              <w:top w:val="nil"/>
              <w:left w:val="nil"/>
              <w:bottom w:val="nil"/>
              <w:right w:val="nil"/>
            </w:tcBorders>
          </w:tcPr>
          <w:p w14:paraId="079C714C" w14:textId="37E1A9A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(0.0076)</w:t>
            </w:r>
          </w:p>
        </w:tc>
        <w:tc>
          <w:tcPr>
            <w:tcW w:w="1538" w:type="dxa"/>
            <w:tcBorders>
              <w:top w:val="nil"/>
              <w:left w:val="nil"/>
              <w:bottom w:val="nil"/>
              <w:right w:val="nil"/>
            </w:tcBorders>
          </w:tcPr>
          <w:p w14:paraId="4F0ECB11" w14:textId="18DD7C3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(0.0054)</w:t>
            </w:r>
          </w:p>
        </w:tc>
        <w:tc>
          <w:tcPr>
            <w:tcW w:w="1427" w:type="dxa"/>
            <w:tcBorders>
              <w:top w:val="nil"/>
              <w:left w:val="nil"/>
              <w:bottom w:val="nil"/>
              <w:right w:val="nil"/>
            </w:tcBorders>
          </w:tcPr>
          <w:p w14:paraId="05913893" w14:textId="72EF7D0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(0.0038)</w:t>
            </w:r>
          </w:p>
        </w:tc>
        <w:tc>
          <w:tcPr>
            <w:tcW w:w="2370" w:type="dxa"/>
            <w:tcBorders>
              <w:top w:val="nil"/>
              <w:left w:val="nil"/>
              <w:bottom w:val="nil"/>
              <w:right w:val="nil"/>
            </w:tcBorders>
          </w:tcPr>
          <w:p w14:paraId="2F341A5F" w14:textId="1C396D0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(0.0032)</w:t>
            </w:r>
          </w:p>
        </w:tc>
        <w:tc>
          <w:tcPr>
            <w:tcW w:w="1559" w:type="dxa"/>
            <w:tcBorders>
              <w:top w:val="nil"/>
              <w:left w:val="nil"/>
              <w:bottom w:val="nil"/>
              <w:right w:val="nil"/>
            </w:tcBorders>
          </w:tcPr>
          <w:p w14:paraId="7CE48679" w14:textId="0988AB4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(0.0044)</w:t>
            </w:r>
          </w:p>
        </w:tc>
        <w:tc>
          <w:tcPr>
            <w:tcW w:w="1843" w:type="dxa"/>
            <w:tcBorders>
              <w:top w:val="nil"/>
              <w:left w:val="nil"/>
              <w:bottom w:val="nil"/>
              <w:right w:val="nil"/>
            </w:tcBorders>
          </w:tcPr>
          <w:p w14:paraId="6607D999" w14:textId="3C6388A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(0.0111)</w:t>
            </w:r>
          </w:p>
        </w:tc>
      </w:tr>
      <w:tr w:rsidR="0077771C" w:rsidRPr="007573D0" w14:paraId="3AF8C391" w14:textId="77777777" w:rsidTr="00744403">
        <w:trPr>
          <w:trHeight w:val="52"/>
        </w:trPr>
        <w:tc>
          <w:tcPr>
            <w:tcW w:w="2372" w:type="dxa"/>
            <w:tcBorders>
              <w:top w:val="nil"/>
              <w:left w:val="nil"/>
              <w:bottom w:val="nil"/>
            </w:tcBorders>
          </w:tcPr>
          <w:p w14:paraId="18E7402A"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3338EDFA"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7A9537D6" w14:textId="66CF212F"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498C0FDE"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29A7425C"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10A99805"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5539AE10"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20D78923"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07B4B7B8"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75EF8693" w14:textId="77777777" w:rsidTr="00744403">
        <w:trPr>
          <w:trHeight w:val="218"/>
        </w:trPr>
        <w:tc>
          <w:tcPr>
            <w:tcW w:w="2372" w:type="dxa"/>
            <w:tcBorders>
              <w:top w:val="nil"/>
              <w:left w:val="nil"/>
              <w:bottom w:val="nil"/>
            </w:tcBorders>
          </w:tcPr>
          <w:p w14:paraId="74737494"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End-users’ engagement</w:t>
            </w:r>
          </w:p>
        </w:tc>
        <w:tc>
          <w:tcPr>
            <w:tcW w:w="981" w:type="dxa"/>
          </w:tcPr>
          <w:p w14:paraId="06264800" w14:textId="7F80A06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w:t>
            </w:r>
          </w:p>
        </w:tc>
        <w:tc>
          <w:tcPr>
            <w:tcW w:w="1322" w:type="dxa"/>
            <w:tcBorders>
              <w:top w:val="nil"/>
              <w:left w:val="nil"/>
              <w:bottom w:val="nil"/>
              <w:right w:val="nil"/>
            </w:tcBorders>
          </w:tcPr>
          <w:p w14:paraId="0C4C48FB" w14:textId="1D311B5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0.0108</w:t>
            </w:r>
          </w:p>
        </w:tc>
        <w:tc>
          <w:tcPr>
            <w:tcW w:w="1047" w:type="dxa"/>
            <w:tcBorders>
              <w:top w:val="nil"/>
              <w:left w:val="nil"/>
              <w:bottom w:val="nil"/>
              <w:right w:val="nil"/>
            </w:tcBorders>
          </w:tcPr>
          <w:p w14:paraId="6598785C" w14:textId="2388427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-0.0379</w:t>
            </w:r>
          </w:p>
        </w:tc>
        <w:tc>
          <w:tcPr>
            <w:tcW w:w="1538" w:type="dxa"/>
            <w:tcBorders>
              <w:top w:val="nil"/>
              <w:left w:val="nil"/>
              <w:bottom w:val="nil"/>
              <w:right w:val="nil"/>
            </w:tcBorders>
          </w:tcPr>
          <w:p w14:paraId="459D6701" w14:textId="010AF90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0.0054</w:t>
            </w:r>
          </w:p>
        </w:tc>
        <w:tc>
          <w:tcPr>
            <w:tcW w:w="1427" w:type="dxa"/>
            <w:tcBorders>
              <w:top w:val="nil"/>
              <w:left w:val="nil"/>
              <w:bottom w:val="nil"/>
              <w:right w:val="nil"/>
            </w:tcBorders>
          </w:tcPr>
          <w:p w14:paraId="42855E17" w14:textId="3A48AA1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0.0063</w:t>
            </w:r>
          </w:p>
        </w:tc>
        <w:tc>
          <w:tcPr>
            <w:tcW w:w="2370" w:type="dxa"/>
            <w:tcBorders>
              <w:top w:val="nil"/>
              <w:left w:val="nil"/>
              <w:bottom w:val="nil"/>
              <w:right w:val="nil"/>
            </w:tcBorders>
          </w:tcPr>
          <w:p w14:paraId="11777233" w14:textId="3F34C7D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0.0055</w:t>
            </w:r>
          </w:p>
        </w:tc>
        <w:tc>
          <w:tcPr>
            <w:tcW w:w="1559" w:type="dxa"/>
            <w:tcBorders>
              <w:top w:val="nil"/>
              <w:left w:val="nil"/>
              <w:bottom w:val="nil"/>
              <w:right w:val="nil"/>
            </w:tcBorders>
          </w:tcPr>
          <w:p w14:paraId="2E64B9D6" w14:textId="6347ECD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0.0169</w:t>
            </w:r>
            <w:r w:rsidRPr="007573D0">
              <w:rPr>
                <w:sz w:val="15"/>
                <w:szCs w:val="15"/>
                <w:vertAlign w:val="superscript"/>
                <w:lang w:val="en-US"/>
              </w:rPr>
              <w:t>**</w:t>
            </w:r>
          </w:p>
        </w:tc>
        <w:tc>
          <w:tcPr>
            <w:tcW w:w="1843" w:type="dxa"/>
            <w:tcBorders>
              <w:top w:val="nil"/>
              <w:left w:val="nil"/>
              <w:bottom w:val="nil"/>
              <w:right w:val="nil"/>
            </w:tcBorders>
          </w:tcPr>
          <w:p w14:paraId="693A2021" w14:textId="4C2A67A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0.0146</w:t>
            </w:r>
          </w:p>
        </w:tc>
      </w:tr>
      <w:tr w:rsidR="0077771C" w:rsidRPr="007573D0" w14:paraId="5435BF8E" w14:textId="77777777" w:rsidTr="00744403">
        <w:trPr>
          <w:trHeight w:val="218"/>
        </w:trPr>
        <w:tc>
          <w:tcPr>
            <w:tcW w:w="2372" w:type="dxa"/>
            <w:tcBorders>
              <w:top w:val="nil"/>
              <w:left w:val="nil"/>
              <w:bottom w:val="nil"/>
            </w:tcBorders>
          </w:tcPr>
          <w:p w14:paraId="010AA786"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22115726" w14:textId="28906B1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w:t>
            </w:r>
          </w:p>
        </w:tc>
        <w:tc>
          <w:tcPr>
            <w:tcW w:w="1322" w:type="dxa"/>
            <w:tcBorders>
              <w:top w:val="nil"/>
              <w:left w:val="nil"/>
              <w:bottom w:val="nil"/>
              <w:right w:val="nil"/>
            </w:tcBorders>
          </w:tcPr>
          <w:p w14:paraId="10C9655F" w14:textId="328E02D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(0.0069)</w:t>
            </w:r>
          </w:p>
        </w:tc>
        <w:tc>
          <w:tcPr>
            <w:tcW w:w="1047" w:type="dxa"/>
            <w:tcBorders>
              <w:top w:val="nil"/>
              <w:left w:val="nil"/>
              <w:bottom w:val="nil"/>
              <w:right w:val="nil"/>
            </w:tcBorders>
          </w:tcPr>
          <w:p w14:paraId="1942AF01" w14:textId="410A681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(0.0464)</w:t>
            </w:r>
          </w:p>
        </w:tc>
        <w:tc>
          <w:tcPr>
            <w:tcW w:w="1538" w:type="dxa"/>
            <w:tcBorders>
              <w:top w:val="nil"/>
              <w:left w:val="nil"/>
              <w:bottom w:val="nil"/>
              <w:right w:val="nil"/>
            </w:tcBorders>
          </w:tcPr>
          <w:p w14:paraId="78EB5238" w14:textId="451FF10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(0.0057)</w:t>
            </w:r>
          </w:p>
        </w:tc>
        <w:tc>
          <w:tcPr>
            <w:tcW w:w="1427" w:type="dxa"/>
            <w:tcBorders>
              <w:top w:val="nil"/>
              <w:left w:val="nil"/>
              <w:bottom w:val="nil"/>
              <w:right w:val="nil"/>
            </w:tcBorders>
          </w:tcPr>
          <w:p w14:paraId="76BE1CAC" w14:textId="78E8812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(0.0059)</w:t>
            </w:r>
          </w:p>
        </w:tc>
        <w:tc>
          <w:tcPr>
            <w:tcW w:w="2370" w:type="dxa"/>
            <w:tcBorders>
              <w:top w:val="nil"/>
              <w:left w:val="nil"/>
              <w:bottom w:val="nil"/>
              <w:right w:val="nil"/>
            </w:tcBorders>
          </w:tcPr>
          <w:p w14:paraId="765EF17C" w14:textId="5D8B58D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(0.0061)</w:t>
            </w:r>
          </w:p>
        </w:tc>
        <w:tc>
          <w:tcPr>
            <w:tcW w:w="1559" w:type="dxa"/>
            <w:tcBorders>
              <w:top w:val="nil"/>
              <w:left w:val="nil"/>
              <w:bottom w:val="nil"/>
              <w:right w:val="nil"/>
            </w:tcBorders>
          </w:tcPr>
          <w:p w14:paraId="33631DC1" w14:textId="7CAE1B7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(0.0060)</w:t>
            </w:r>
          </w:p>
        </w:tc>
        <w:tc>
          <w:tcPr>
            <w:tcW w:w="1843" w:type="dxa"/>
            <w:tcBorders>
              <w:top w:val="nil"/>
              <w:left w:val="nil"/>
              <w:bottom w:val="nil"/>
              <w:right w:val="nil"/>
            </w:tcBorders>
          </w:tcPr>
          <w:p w14:paraId="7C794AC1" w14:textId="72998A5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(0.0158)</w:t>
            </w:r>
          </w:p>
        </w:tc>
      </w:tr>
      <w:tr w:rsidR="0077771C" w:rsidRPr="007573D0" w14:paraId="07C50F60" w14:textId="77777777" w:rsidTr="00744403">
        <w:trPr>
          <w:trHeight w:val="52"/>
        </w:trPr>
        <w:tc>
          <w:tcPr>
            <w:tcW w:w="2372" w:type="dxa"/>
            <w:tcBorders>
              <w:top w:val="nil"/>
              <w:left w:val="nil"/>
              <w:bottom w:val="nil"/>
            </w:tcBorders>
          </w:tcPr>
          <w:p w14:paraId="2D0284BA"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228E10F8"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54AA9AC0" w14:textId="0E490694"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2FFFA705"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794DA429"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329FA59E"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31A16774"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180AAACE"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6C475642"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70888C87" w14:textId="77777777" w:rsidTr="00744403">
        <w:trPr>
          <w:trHeight w:val="218"/>
        </w:trPr>
        <w:tc>
          <w:tcPr>
            <w:tcW w:w="2372" w:type="dxa"/>
            <w:tcBorders>
              <w:top w:val="nil"/>
              <w:left w:val="nil"/>
              <w:bottom w:val="nil"/>
            </w:tcBorders>
          </w:tcPr>
          <w:p w14:paraId="2DEB90D8"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Intensity of regulatory enforcement</w:t>
            </w:r>
          </w:p>
        </w:tc>
        <w:tc>
          <w:tcPr>
            <w:tcW w:w="981" w:type="dxa"/>
          </w:tcPr>
          <w:p w14:paraId="5634CE0A" w14:textId="4769831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w:t>
            </w:r>
            <w:r w:rsidRPr="007573D0">
              <w:rPr>
                <w:sz w:val="15"/>
                <w:szCs w:val="15"/>
                <w:vertAlign w:val="superscript"/>
                <w:lang w:val="en-US"/>
              </w:rPr>
              <w:t>*</w:t>
            </w:r>
          </w:p>
        </w:tc>
        <w:tc>
          <w:tcPr>
            <w:tcW w:w="1322" w:type="dxa"/>
            <w:tcBorders>
              <w:top w:val="nil"/>
              <w:left w:val="nil"/>
              <w:bottom w:val="nil"/>
              <w:right w:val="nil"/>
            </w:tcBorders>
          </w:tcPr>
          <w:p w14:paraId="4120866F" w14:textId="4747220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0.0011</w:t>
            </w:r>
          </w:p>
        </w:tc>
        <w:tc>
          <w:tcPr>
            <w:tcW w:w="1047" w:type="dxa"/>
            <w:tcBorders>
              <w:top w:val="nil"/>
              <w:left w:val="nil"/>
              <w:bottom w:val="nil"/>
              <w:right w:val="nil"/>
            </w:tcBorders>
          </w:tcPr>
          <w:p w14:paraId="17D2339B" w14:textId="0EF135D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0.0036</w:t>
            </w:r>
            <w:r w:rsidRPr="007573D0">
              <w:rPr>
                <w:sz w:val="15"/>
                <w:szCs w:val="15"/>
                <w:vertAlign w:val="superscript"/>
                <w:lang w:val="en-US"/>
              </w:rPr>
              <w:t>+</w:t>
            </w:r>
          </w:p>
        </w:tc>
        <w:tc>
          <w:tcPr>
            <w:tcW w:w="1538" w:type="dxa"/>
            <w:tcBorders>
              <w:top w:val="nil"/>
              <w:left w:val="nil"/>
              <w:bottom w:val="nil"/>
              <w:right w:val="nil"/>
            </w:tcBorders>
          </w:tcPr>
          <w:p w14:paraId="40F6C813" w14:textId="756FA19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0.0023</w:t>
            </w:r>
          </w:p>
        </w:tc>
        <w:tc>
          <w:tcPr>
            <w:tcW w:w="1427" w:type="dxa"/>
            <w:tcBorders>
              <w:top w:val="nil"/>
              <w:left w:val="nil"/>
              <w:bottom w:val="nil"/>
              <w:right w:val="nil"/>
            </w:tcBorders>
          </w:tcPr>
          <w:p w14:paraId="5666580B" w14:textId="0AAF6AD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0.0013</w:t>
            </w:r>
          </w:p>
        </w:tc>
        <w:tc>
          <w:tcPr>
            <w:tcW w:w="2370" w:type="dxa"/>
            <w:tcBorders>
              <w:top w:val="nil"/>
              <w:left w:val="nil"/>
              <w:bottom w:val="nil"/>
              <w:right w:val="nil"/>
            </w:tcBorders>
          </w:tcPr>
          <w:p w14:paraId="2F4C815A" w14:textId="45DB66D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0.0006</w:t>
            </w:r>
          </w:p>
        </w:tc>
        <w:tc>
          <w:tcPr>
            <w:tcW w:w="1559" w:type="dxa"/>
            <w:tcBorders>
              <w:top w:val="nil"/>
              <w:left w:val="nil"/>
              <w:bottom w:val="nil"/>
              <w:right w:val="nil"/>
            </w:tcBorders>
          </w:tcPr>
          <w:p w14:paraId="250B2DFE" w14:textId="3E61E1D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-0.0006</w:t>
            </w:r>
          </w:p>
        </w:tc>
        <w:tc>
          <w:tcPr>
            <w:tcW w:w="1843" w:type="dxa"/>
            <w:tcBorders>
              <w:top w:val="nil"/>
              <w:left w:val="nil"/>
              <w:bottom w:val="nil"/>
              <w:right w:val="nil"/>
            </w:tcBorders>
          </w:tcPr>
          <w:p w14:paraId="38F02A03" w14:textId="075D9C2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0.0007</w:t>
            </w:r>
          </w:p>
        </w:tc>
      </w:tr>
      <w:tr w:rsidR="0077771C" w:rsidRPr="007573D0" w14:paraId="6DF35FB9" w14:textId="77777777" w:rsidTr="00744403">
        <w:trPr>
          <w:trHeight w:val="218"/>
        </w:trPr>
        <w:tc>
          <w:tcPr>
            <w:tcW w:w="2372" w:type="dxa"/>
            <w:tcBorders>
              <w:top w:val="nil"/>
              <w:left w:val="nil"/>
              <w:bottom w:val="nil"/>
            </w:tcBorders>
          </w:tcPr>
          <w:p w14:paraId="41841645"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6DA40BCD" w14:textId="35D6B72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w:t>
            </w:r>
          </w:p>
        </w:tc>
        <w:tc>
          <w:tcPr>
            <w:tcW w:w="1322" w:type="dxa"/>
            <w:tcBorders>
              <w:top w:val="nil"/>
              <w:left w:val="nil"/>
              <w:bottom w:val="nil"/>
              <w:right w:val="nil"/>
            </w:tcBorders>
          </w:tcPr>
          <w:p w14:paraId="03573F65" w14:textId="56AA738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(0.0021)</w:t>
            </w:r>
          </w:p>
        </w:tc>
        <w:tc>
          <w:tcPr>
            <w:tcW w:w="1047" w:type="dxa"/>
            <w:tcBorders>
              <w:top w:val="nil"/>
              <w:left w:val="nil"/>
              <w:bottom w:val="nil"/>
              <w:right w:val="nil"/>
            </w:tcBorders>
          </w:tcPr>
          <w:p w14:paraId="4527AF80" w14:textId="641E213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(0.0020)</w:t>
            </w:r>
          </w:p>
        </w:tc>
        <w:tc>
          <w:tcPr>
            <w:tcW w:w="1538" w:type="dxa"/>
            <w:tcBorders>
              <w:top w:val="nil"/>
              <w:left w:val="nil"/>
              <w:bottom w:val="nil"/>
              <w:right w:val="nil"/>
            </w:tcBorders>
          </w:tcPr>
          <w:p w14:paraId="625352BD" w14:textId="56978EA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(0.0017)</w:t>
            </w:r>
          </w:p>
        </w:tc>
        <w:tc>
          <w:tcPr>
            <w:tcW w:w="1427" w:type="dxa"/>
            <w:tcBorders>
              <w:top w:val="nil"/>
              <w:left w:val="nil"/>
              <w:bottom w:val="nil"/>
              <w:right w:val="nil"/>
            </w:tcBorders>
          </w:tcPr>
          <w:p w14:paraId="319A0749" w14:textId="06A1AFD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(0.0016)</w:t>
            </w:r>
          </w:p>
        </w:tc>
        <w:tc>
          <w:tcPr>
            <w:tcW w:w="2370" w:type="dxa"/>
            <w:tcBorders>
              <w:top w:val="nil"/>
              <w:left w:val="nil"/>
              <w:bottom w:val="nil"/>
              <w:right w:val="nil"/>
            </w:tcBorders>
          </w:tcPr>
          <w:p w14:paraId="7D164133" w14:textId="0D04942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(0.0016)</w:t>
            </w:r>
          </w:p>
        </w:tc>
        <w:tc>
          <w:tcPr>
            <w:tcW w:w="1559" w:type="dxa"/>
            <w:tcBorders>
              <w:top w:val="nil"/>
              <w:left w:val="nil"/>
              <w:bottom w:val="nil"/>
              <w:right w:val="nil"/>
            </w:tcBorders>
          </w:tcPr>
          <w:p w14:paraId="59D03EE2" w14:textId="4C21643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(0.0013)</w:t>
            </w:r>
          </w:p>
        </w:tc>
        <w:tc>
          <w:tcPr>
            <w:tcW w:w="1843" w:type="dxa"/>
            <w:tcBorders>
              <w:top w:val="nil"/>
              <w:left w:val="nil"/>
              <w:bottom w:val="nil"/>
              <w:right w:val="nil"/>
            </w:tcBorders>
          </w:tcPr>
          <w:p w14:paraId="25093999" w14:textId="2D3B542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(0.0033)</w:t>
            </w:r>
          </w:p>
        </w:tc>
      </w:tr>
      <w:tr w:rsidR="0077771C" w:rsidRPr="007573D0" w14:paraId="649E329C" w14:textId="77777777" w:rsidTr="00744403">
        <w:trPr>
          <w:trHeight w:val="57"/>
        </w:trPr>
        <w:tc>
          <w:tcPr>
            <w:tcW w:w="2372" w:type="dxa"/>
            <w:tcBorders>
              <w:top w:val="nil"/>
              <w:left w:val="nil"/>
              <w:bottom w:val="nil"/>
            </w:tcBorders>
          </w:tcPr>
          <w:p w14:paraId="27971DAD"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6B5A44E5"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0111F73D" w14:textId="77777777" w:rsidR="0077771C" w:rsidRPr="007573D0" w:rsidRDefault="0077771C" w:rsidP="0077771C">
            <w:pPr>
              <w:widowControl w:val="0"/>
              <w:autoSpaceDE w:val="0"/>
              <w:autoSpaceDN w:val="0"/>
              <w:adjustRightInd w:val="0"/>
              <w:jc w:val="center"/>
              <w:rPr>
                <w:sz w:val="15"/>
                <w:szCs w:val="15"/>
                <w:lang w:val="en-US"/>
              </w:rPr>
            </w:pPr>
          </w:p>
        </w:tc>
        <w:tc>
          <w:tcPr>
            <w:tcW w:w="1047" w:type="dxa"/>
            <w:tcBorders>
              <w:top w:val="nil"/>
              <w:left w:val="nil"/>
              <w:bottom w:val="nil"/>
              <w:right w:val="nil"/>
            </w:tcBorders>
          </w:tcPr>
          <w:p w14:paraId="29467DF5" w14:textId="77777777" w:rsidR="0077771C" w:rsidRPr="007573D0" w:rsidRDefault="0077771C" w:rsidP="0077771C">
            <w:pPr>
              <w:widowControl w:val="0"/>
              <w:autoSpaceDE w:val="0"/>
              <w:autoSpaceDN w:val="0"/>
              <w:adjustRightInd w:val="0"/>
              <w:jc w:val="center"/>
              <w:rPr>
                <w:sz w:val="15"/>
                <w:szCs w:val="15"/>
                <w:lang w:val="en-US"/>
              </w:rPr>
            </w:pPr>
          </w:p>
        </w:tc>
        <w:tc>
          <w:tcPr>
            <w:tcW w:w="1538" w:type="dxa"/>
            <w:tcBorders>
              <w:top w:val="nil"/>
              <w:left w:val="nil"/>
              <w:bottom w:val="nil"/>
              <w:right w:val="nil"/>
            </w:tcBorders>
          </w:tcPr>
          <w:p w14:paraId="105AEC96" w14:textId="77777777" w:rsidR="0077771C" w:rsidRPr="007573D0" w:rsidRDefault="0077771C" w:rsidP="0077771C">
            <w:pPr>
              <w:widowControl w:val="0"/>
              <w:autoSpaceDE w:val="0"/>
              <w:autoSpaceDN w:val="0"/>
              <w:adjustRightInd w:val="0"/>
              <w:jc w:val="center"/>
              <w:rPr>
                <w:sz w:val="15"/>
                <w:szCs w:val="15"/>
                <w:lang w:val="en-US"/>
              </w:rPr>
            </w:pPr>
          </w:p>
        </w:tc>
        <w:tc>
          <w:tcPr>
            <w:tcW w:w="1427" w:type="dxa"/>
            <w:tcBorders>
              <w:top w:val="nil"/>
              <w:left w:val="nil"/>
              <w:bottom w:val="nil"/>
              <w:right w:val="nil"/>
            </w:tcBorders>
          </w:tcPr>
          <w:p w14:paraId="0B32E789" w14:textId="77777777" w:rsidR="0077771C" w:rsidRPr="007573D0" w:rsidRDefault="0077771C" w:rsidP="0077771C">
            <w:pPr>
              <w:widowControl w:val="0"/>
              <w:autoSpaceDE w:val="0"/>
              <w:autoSpaceDN w:val="0"/>
              <w:adjustRightInd w:val="0"/>
              <w:jc w:val="center"/>
              <w:rPr>
                <w:sz w:val="15"/>
                <w:szCs w:val="15"/>
                <w:lang w:val="en-US"/>
              </w:rPr>
            </w:pPr>
          </w:p>
        </w:tc>
        <w:tc>
          <w:tcPr>
            <w:tcW w:w="2370" w:type="dxa"/>
            <w:tcBorders>
              <w:top w:val="nil"/>
              <w:left w:val="nil"/>
              <w:bottom w:val="nil"/>
              <w:right w:val="nil"/>
            </w:tcBorders>
          </w:tcPr>
          <w:p w14:paraId="3AE934F8" w14:textId="77777777" w:rsidR="0077771C" w:rsidRPr="007573D0" w:rsidRDefault="0077771C" w:rsidP="0077771C">
            <w:pPr>
              <w:widowControl w:val="0"/>
              <w:autoSpaceDE w:val="0"/>
              <w:autoSpaceDN w:val="0"/>
              <w:adjustRightInd w:val="0"/>
              <w:jc w:val="center"/>
              <w:rPr>
                <w:sz w:val="15"/>
                <w:szCs w:val="15"/>
                <w:lang w:val="en-US"/>
              </w:rPr>
            </w:pPr>
          </w:p>
        </w:tc>
        <w:tc>
          <w:tcPr>
            <w:tcW w:w="1559" w:type="dxa"/>
            <w:tcBorders>
              <w:top w:val="nil"/>
              <w:left w:val="nil"/>
              <w:bottom w:val="nil"/>
              <w:right w:val="nil"/>
            </w:tcBorders>
          </w:tcPr>
          <w:p w14:paraId="1FA1E726" w14:textId="77777777" w:rsidR="0077771C" w:rsidRPr="007573D0" w:rsidRDefault="0077771C" w:rsidP="0077771C">
            <w:pPr>
              <w:widowControl w:val="0"/>
              <w:autoSpaceDE w:val="0"/>
              <w:autoSpaceDN w:val="0"/>
              <w:adjustRightInd w:val="0"/>
              <w:jc w:val="center"/>
              <w:rPr>
                <w:sz w:val="15"/>
                <w:szCs w:val="15"/>
                <w:lang w:val="en-US"/>
              </w:rPr>
            </w:pPr>
          </w:p>
        </w:tc>
        <w:tc>
          <w:tcPr>
            <w:tcW w:w="1843" w:type="dxa"/>
            <w:tcBorders>
              <w:top w:val="nil"/>
              <w:left w:val="nil"/>
              <w:bottom w:val="nil"/>
              <w:right w:val="nil"/>
            </w:tcBorders>
          </w:tcPr>
          <w:p w14:paraId="212D5EE5" w14:textId="77777777" w:rsidR="0077771C" w:rsidRPr="007573D0" w:rsidRDefault="0077771C" w:rsidP="0077771C">
            <w:pPr>
              <w:widowControl w:val="0"/>
              <w:autoSpaceDE w:val="0"/>
              <w:autoSpaceDN w:val="0"/>
              <w:adjustRightInd w:val="0"/>
              <w:jc w:val="center"/>
              <w:rPr>
                <w:sz w:val="15"/>
                <w:szCs w:val="15"/>
                <w:lang w:val="en-US"/>
              </w:rPr>
            </w:pPr>
          </w:p>
        </w:tc>
      </w:tr>
      <w:tr w:rsidR="0077771C" w:rsidRPr="007573D0" w14:paraId="1B46A1F8" w14:textId="77777777" w:rsidTr="00744403">
        <w:trPr>
          <w:trHeight w:val="218"/>
        </w:trPr>
        <w:tc>
          <w:tcPr>
            <w:tcW w:w="2372" w:type="dxa"/>
            <w:tcBorders>
              <w:top w:val="nil"/>
              <w:left w:val="nil"/>
              <w:bottom w:val="nil"/>
            </w:tcBorders>
          </w:tcPr>
          <w:p w14:paraId="2CAC1E71"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End-users’ purchasing power</w:t>
            </w:r>
          </w:p>
        </w:tc>
        <w:tc>
          <w:tcPr>
            <w:tcW w:w="981" w:type="dxa"/>
          </w:tcPr>
          <w:p w14:paraId="5A2828ED" w14:textId="73DBA16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-0.026</w:t>
            </w:r>
          </w:p>
        </w:tc>
        <w:tc>
          <w:tcPr>
            <w:tcW w:w="1322" w:type="dxa"/>
            <w:tcBorders>
              <w:top w:val="nil"/>
              <w:left w:val="nil"/>
              <w:bottom w:val="nil"/>
              <w:right w:val="nil"/>
            </w:tcBorders>
          </w:tcPr>
          <w:p w14:paraId="62188D9F" w14:textId="2ADAADA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-0.0236</w:t>
            </w:r>
          </w:p>
        </w:tc>
        <w:tc>
          <w:tcPr>
            <w:tcW w:w="1047" w:type="dxa"/>
            <w:tcBorders>
              <w:top w:val="nil"/>
              <w:left w:val="nil"/>
              <w:bottom w:val="nil"/>
              <w:right w:val="nil"/>
            </w:tcBorders>
          </w:tcPr>
          <w:p w14:paraId="62FDEBEB" w14:textId="6633DBC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-0.0378</w:t>
            </w:r>
          </w:p>
        </w:tc>
        <w:tc>
          <w:tcPr>
            <w:tcW w:w="1538" w:type="dxa"/>
            <w:tcBorders>
              <w:top w:val="nil"/>
              <w:left w:val="nil"/>
              <w:bottom w:val="nil"/>
              <w:right w:val="nil"/>
            </w:tcBorders>
          </w:tcPr>
          <w:p w14:paraId="26DBAC07" w14:textId="0B4AAB1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-0.0317</w:t>
            </w:r>
          </w:p>
        </w:tc>
        <w:tc>
          <w:tcPr>
            <w:tcW w:w="1427" w:type="dxa"/>
            <w:tcBorders>
              <w:top w:val="nil"/>
              <w:left w:val="nil"/>
              <w:bottom w:val="nil"/>
              <w:right w:val="nil"/>
            </w:tcBorders>
          </w:tcPr>
          <w:p w14:paraId="54634B01" w14:textId="70FF44B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-0.0311</w:t>
            </w:r>
          </w:p>
        </w:tc>
        <w:tc>
          <w:tcPr>
            <w:tcW w:w="2370" w:type="dxa"/>
            <w:tcBorders>
              <w:top w:val="nil"/>
              <w:left w:val="nil"/>
              <w:bottom w:val="nil"/>
              <w:right w:val="nil"/>
            </w:tcBorders>
          </w:tcPr>
          <w:p w14:paraId="004143A1" w14:textId="19BE73E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-0.0311</w:t>
            </w:r>
          </w:p>
        </w:tc>
        <w:tc>
          <w:tcPr>
            <w:tcW w:w="1559" w:type="dxa"/>
            <w:tcBorders>
              <w:top w:val="nil"/>
              <w:left w:val="nil"/>
              <w:bottom w:val="nil"/>
              <w:right w:val="nil"/>
            </w:tcBorders>
          </w:tcPr>
          <w:p w14:paraId="62CC17EE" w14:textId="4B09AE9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-0.0322</w:t>
            </w:r>
          </w:p>
        </w:tc>
        <w:tc>
          <w:tcPr>
            <w:tcW w:w="1843" w:type="dxa"/>
            <w:tcBorders>
              <w:top w:val="nil"/>
              <w:left w:val="nil"/>
              <w:bottom w:val="nil"/>
              <w:right w:val="nil"/>
            </w:tcBorders>
          </w:tcPr>
          <w:p w14:paraId="4ABEF841" w14:textId="413C425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0.0048</w:t>
            </w:r>
          </w:p>
        </w:tc>
      </w:tr>
      <w:tr w:rsidR="0077771C" w:rsidRPr="007573D0" w14:paraId="7901754E" w14:textId="77777777" w:rsidTr="00744403">
        <w:trPr>
          <w:trHeight w:val="207"/>
        </w:trPr>
        <w:tc>
          <w:tcPr>
            <w:tcW w:w="2372" w:type="dxa"/>
            <w:tcBorders>
              <w:top w:val="nil"/>
              <w:left w:val="nil"/>
              <w:bottom w:val="nil"/>
            </w:tcBorders>
          </w:tcPr>
          <w:p w14:paraId="7FC05E16"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736BB9A8" w14:textId="7FFE3B8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(0.019)</w:t>
            </w:r>
          </w:p>
        </w:tc>
        <w:tc>
          <w:tcPr>
            <w:tcW w:w="1322" w:type="dxa"/>
            <w:tcBorders>
              <w:top w:val="nil"/>
              <w:left w:val="nil"/>
              <w:bottom w:val="nil"/>
              <w:right w:val="nil"/>
            </w:tcBorders>
          </w:tcPr>
          <w:p w14:paraId="11E67EA3" w14:textId="3D9700F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(0.0302)</w:t>
            </w:r>
          </w:p>
        </w:tc>
        <w:tc>
          <w:tcPr>
            <w:tcW w:w="1047" w:type="dxa"/>
            <w:tcBorders>
              <w:top w:val="nil"/>
              <w:left w:val="nil"/>
              <w:bottom w:val="nil"/>
              <w:right w:val="nil"/>
            </w:tcBorders>
          </w:tcPr>
          <w:p w14:paraId="5294E471" w14:textId="3F6838F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(0.0273)</w:t>
            </w:r>
          </w:p>
        </w:tc>
        <w:tc>
          <w:tcPr>
            <w:tcW w:w="1538" w:type="dxa"/>
            <w:tcBorders>
              <w:top w:val="nil"/>
              <w:left w:val="nil"/>
              <w:bottom w:val="nil"/>
              <w:right w:val="nil"/>
            </w:tcBorders>
          </w:tcPr>
          <w:p w14:paraId="41DCF220" w14:textId="4114F5F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(0.0227)</w:t>
            </w:r>
          </w:p>
        </w:tc>
        <w:tc>
          <w:tcPr>
            <w:tcW w:w="1427" w:type="dxa"/>
            <w:tcBorders>
              <w:top w:val="nil"/>
              <w:left w:val="nil"/>
              <w:bottom w:val="nil"/>
              <w:right w:val="nil"/>
            </w:tcBorders>
          </w:tcPr>
          <w:p w14:paraId="54419EF9" w14:textId="4B54960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(0.0229)</w:t>
            </w:r>
          </w:p>
        </w:tc>
        <w:tc>
          <w:tcPr>
            <w:tcW w:w="2370" w:type="dxa"/>
            <w:tcBorders>
              <w:top w:val="nil"/>
              <w:left w:val="nil"/>
              <w:bottom w:val="nil"/>
              <w:right w:val="nil"/>
            </w:tcBorders>
          </w:tcPr>
          <w:p w14:paraId="747C9F21" w14:textId="283BEAB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(0.0233)</w:t>
            </w:r>
          </w:p>
        </w:tc>
        <w:tc>
          <w:tcPr>
            <w:tcW w:w="1559" w:type="dxa"/>
            <w:tcBorders>
              <w:top w:val="nil"/>
              <w:left w:val="nil"/>
              <w:bottom w:val="nil"/>
              <w:right w:val="nil"/>
            </w:tcBorders>
          </w:tcPr>
          <w:p w14:paraId="6BF1ABAC" w14:textId="0AC3A2D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(0.0237)</w:t>
            </w:r>
          </w:p>
        </w:tc>
        <w:tc>
          <w:tcPr>
            <w:tcW w:w="1843" w:type="dxa"/>
            <w:tcBorders>
              <w:top w:val="nil"/>
              <w:left w:val="nil"/>
              <w:bottom w:val="nil"/>
              <w:right w:val="nil"/>
            </w:tcBorders>
          </w:tcPr>
          <w:p w14:paraId="3153DAE6" w14:textId="6C86FB2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(0.0816)</w:t>
            </w:r>
          </w:p>
        </w:tc>
      </w:tr>
      <w:tr w:rsidR="0077771C" w:rsidRPr="007573D0" w14:paraId="38CDA9CF" w14:textId="77777777" w:rsidTr="00744403">
        <w:trPr>
          <w:trHeight w:val="62"/>
        </w:trPr>
        <w:tc>
          <w:tcPr>
            <w:tcW w:w="2372" w:type="dxa"/>
            <w:tcBorders>
              <w:top w:val="nil"/>
              <w:left w:val="nil"/>
              <w:bottom w:val="nil"/>
            </w:tcBorders>
          </w:tcPr>
          <w:p w14:paraId="47FE23AD"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4C6D3BED"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7BAB84E0" w14:textId="06BE4517"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7E158E31"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4F6C0352"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7DC83275"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0444B243"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5A775C46"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301BE284"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5CED3F5C" w14:textId="77777777" w:rsidTr="00744403">
        <w:trPr>
          <w:trHeight w:val="426"/>
        </w:trPr>
        <w:tc>
          <w:tcPr>
            <w:tcW w:w="2372" w:type="dxa"/>
            <w:tcBorders>
              <w:top w:val="nil"/>
              <w:left w:val="nil"/>
              <w:bottom w:val="nil"/>
            </w:tcBorders>
          </w:tcPr>
          <w:p w14:paraId="44F84B75" w14:textId="54D92DC3"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Dominant platform openness × Platform dominance</w:t>
            </w:r>
          </w:p>
        </w:tc>
        <w:tc>
          <w:tcPr>
            <w:tcW w:w="981" w:type="dxa"/>
          </w:tcPr>
          <w:p w14:paraId="55AEFBAD" w14:textId="33B87D7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-0.022</w:t>
            </w:r>
            <w:r w:rsidRPr="007573D0">
              <w:rPr>
                <w:sz w:val="15"/>
                <w:szCs w:val="15"/>
                <w:vertAlign w:val="superscript"/>
                <w:lang w:val="en-US"/>
              </w:rPr>
              <w:t>**</w:t>
            </w:r>
          </w:p>
        </w:tc>
        <w:tc>
          <w:tcPr>
            <w:tcW w:w="1322" w:type="dxa"/>
            <w:tcBorders>
              <w:top w:val="nil"/>
              <w:left w:val="nil"/>
              <w:bottom w:val="nil"/>
              <w:right w:val="nil"/>
            </w:tcBorders>
          </w:tcPr>
          <w:p w14:paraId="04739881" w14:textId="79AF481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-0.0165</w:t>
            </w:r>
            <w:r w:rsidRPr="007573D0">
              <w:rPr>
                <w:sz w:val="15"/>
                <w:szCs w:val="15"/>
                <w:vertAlign w:val="superscript"/>
                <w:lang w:val="en-US"/>
              </w:rPr>
              <w:t>**</w:t>
            </w:r>
          </w:p>
        </w:tc>
        <w:tc>
          <w:tcPr>
            <w:tcW w:w="1047" w:type="dxa"/>
            <w:tcBorders>
              <w:top w:val="nil"/>
              <w:left w:val="nil"/>
              <w:bottom w:val="nil"/>
              <w:right w:val="nil"/>
            </w:tcBorders>
          </w:tcPr>
          <w:p w14:paraId="61AE4DE6" w14:textId="765728F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-0.0461</w:t>
            </w:r>
            <w:r w:rsidRPr="007573D0">
              <w:rPr>
                <w:sz w:val="15"/>
                <w:szCs w:val="15"/>
                <w:vertAlign w:val="superscript"/>
                <w:lang w:val="en-US"/>
              </w:rPr>
              <w:t>***</w:t>
            </w:r>
          </w:p>
        </w:tc>
        <w:tc>
          <w:tcPr>
            <w:tcW w:w="1538" w:type="dxa"/>
            <w:tcBorders>
              <w:top w:val="nil"/>
              <w:left w:val="nil"/>
              <w:bottom w:val="nil"/>
              <w:right w:val="nil"/>
            </w:tcBorders>
          </w:tcPr>
          <w:p w14:paraId="58D72A64" w14:textId="2A6CD5A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-0.0141</w:t>
            </w:r>
            <w:r w:rsidRPr="007573D0">
              <w:rPr>
                <w:sz w:val="15"/>
                <w:szCs w:val="15"/>
                <w:vertAlign w:val="superscript"/>
                <w:lang w:val="en-US"/>
              </w:rPr>
              <w:t>***</w:t>
            </w:r>
          </w:p>
        </w:tc>
        <w:tc>
          <w:tcPr>
            <w:tcW w:w="1427" w:type="dxa"/>
            <w:tcBorders>
              <w:top w:val="nil"/>
              <w:left w:val="nil"/>
              <w:bottom w:val="nil"/>
              <w:right w:val="nil"/>
            </w:tcBorders>
          </w:tcPr>
          <w:p w14:paraId="51822A26" w14:textId="1BE544B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-0.0142</w:t>
            </w:r>
            <w:r w:rsidRPr="007573D0">
              <w:rPr>
                <w:sz w:val="15"/>
                <w:szCs w:val="15"/>
                <w:vertAlign w:val="superscript"/>
                <w:lang w:val="en-US"/>
              </w:rPr>
              <w:t>***</w:t>
            </w:r>
          </w:p>
        </w:tc>
        <w:tc>
          <w:tcPr>
            <w:tcW w:w="2370" w:type="dxa"/>
            <w:tcBorders>
              <w:top w:val="nil"/>
              <w:left w:val="nil"/>
              <w:bottom w:val="nil"/>
              <w:right w:val="nil"/>
            </w:tcBorders>
          </w:tcPr>
          <w:p w14:paraId="0997DC42" w14:textId="66C126A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-0.0159</w:t>
            </w:r>
            <w:r w:rsidRPr="007573D0">
              <w:rPr>
                <w:sz w:val="15"/>
                <w:szCs w:val="15"/>
                <w:vertAlign w:val="superscript"/>
                <w:lang w:val="en-US"/>
              </w:rPr>
              <w:t>***</w:t>
            </w:r>
          </w:p>
        </w:tc>
        <w:tc>
          <w:tcPr>
            <w:tcW w:w="1559" w:type="dxa"/>
            <w:tcBorders>
              <w:top w:val="nil"/>
              <w:left w:val="nil"/>
              <w:bottom w:val="nil"/>
              <w:right w:val="nil"/>
            </w:tcBorders>
          </w:tcPr>
          <w:p w14:paraId="21E98B66" w14:textId="4B9201E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-0.0522</w:t>
            </w:r>
            <w:r w:rsidRPr="007573D0">
              <w:rPr>
                <w:sz w:val="15"/>
                <w:szCs w:val="15"/>
                <w:vertAlign w:val="superscript"/>
                <w:lang w:val="en-US"/>
              </w:rPr>
              <w:t>***</w:t>
            </w:r>
          </w:p>
        </w:tc>
        <w:tc>
          <w:tcPr>
            <w:tcW w:w="1843" w:type="dxa"/>
            <w:tcBorders>
              <w:top w:val="nil"/>
              <w:left w:val="nil"/>
              <w:bottom w:val="nil"/>
              <w:right w:val="nil"/>
            </w:tcBorders>
          </w:tcPr>
          <w:p w14:paraId="17957D1B" w14:textId="3E8CB29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-0.0189</w:t>
            </w:r>
            <w:r w:rsidRPr="007573D0">
              <w:rPr>
                <w:sz w:val="15"/>
                <w:szCs w:val="15"/>
                <w:vertAlign w:val="superscript"/>
                <w:lang w:val="en-US"/>
              </w:rPr>
              <w:t>+</w:t>
            </w:r>
          </w:p>
        </w:tc>
      </w:tr>
      <w:tr w:rsidR="0077771C" w:rsidRPr="007573D0" w14:paraId="5B4531AB" w14:textId="77777777" w:rsidTr="00744403">
        <w:trPr>
          <w:trHeight w:val="218"/>
        </w:trPr>
        <w:tc>
          <w:tcPr>
            <w:tcW w:w="2372" w:type="dxa"/>
            <w:tcBorders>
              <w:top w:val="nil"/>
              <w:left w:val="nil"/>
              <w:bottom w:val="nil"/>
            </w:tcBorders>
          </w:tcPr>
          <w:p w14:paraId="14A4A25D"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7666FAAE" w14:textId="0B70D98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w:t>
            </w:r>
          </w:p>
        </w:tc>
        <w:tc>
          <w:tcPr>
            <w:tcW w:w="1322" w:type="dxa"/>
            <w:tcBorders>
              <w:top w:val="nil"/>
              <w:left w:val="nil"/>
              <w:bottom w:val="nil"/>
              <w:right w:val="nil"/>
            </w:tcBorders>
          </w:tcPr>
          <w:p w14:paraId="0AF57985" w14:textId="013D5EC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(0.0053)</w:t>
            </w:r>
          </w:p>
        </w:tc>
        <w:tc>
          <w:tcPr>
            <w:tcW w:w="1047" w:type="dxa"/>
            <w:tcBorders>
              <w:top w:val="nil"/>
              <w:left w:val="nil"/>
              <w:bottom w:val="nil"/>
              <w:right w:val="nil"/>
            </w:tcBorders>
          </w:tcPr>
          <w:p w14:paraId="06438B7B" w14:textId="07F1056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(0.0077)</w:t>
            </w:r>
          </w:p>
        </w:tc>
        <w:tc>
          <w:tcPr>
            <w:tcW w:w="1538" w:type="dxa"/>
            <w:tcBorders>
              <w:top w:val="nil"/>
              <w:left w:val="nil"/>
              <w:bottom w:val="nil"/>
              <w:right w:val="nil"/>
            </w:tcBorders>
          </w:tcPr>
          <w:p w14:paraId="14265BC6" w14:textId="4830D7D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(0.0032)</w:t>
            </w:r>
          </w:p>
        </w:tc>
        <w:tc>
          <w:tcPr>
            <w:tcW w:w="1427" w:type="dxa"/>
            <w:tcBorders>
              <w:top w:val="nil"/>
              <w:left w:val="nil"/>
              <w:bottom w:val="nil"/>
              <w:right w:val="nil"/>
            </w:tcBorders>
          </w:tcPr>
          <w:p w14:paraId="1E9B76F3" w14:textId="53A38F0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(0.0032)</w:t>
            </w:r>
          </w:p>
        </w:tc>
        <w:tc>
          <w:tcPr>
            <w:tcW w:w="2370" w:type="dxa"/>
            <w:tcBorders>
              <w:top w:val="nil"/>
              <w:left w:val="nil"/>
              <w:bottom w:val="nil"/>
              <w:right w:val="nil"/>
            </w:tcBorders>
          </w:tcPr>
          <w:p w14:paraId="4D2F0EB6" w14:textId="453708D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(0.0037)</w:t>
            </w:r>
          </w:p>
        </w:tc>
        <w:tc>
          <w:tcPr>
            <w:tcW w:w="1559" w:type="dxa"/>
            <w:tcBorders>
              <w:top w:val="nil"/>
              <w:left w:val="nil"/>
              <w:bottom w:val="nil"/>
              <w:right w:val="nil"/>
            </w:tcBorders>
          </w:tcPr>
          <w:p w14:paraId="21542C11" w14:textId="114DDA8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(0.0036)</w:t>
            </w:r>
          </w:p>
        </w:tc>
        <w:tc>
          <w:tcPr>
            <w:tcW w:w="1843" w:type="dxa"/>
            <w:tcBorders>
              <w:top w:val="nil"/>
              <w:left w:val="nil"/>
              <w:bottom w:val="nil"/>
              <w:right w:val="nil"/>
            </w:tcBorders>
          </w:tcPr>
          <w:p w14:paraId="352B5ABF" w14:textId="72118CC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(0.0101)</w:t>
            </w:r>
          </w:p>
        </w:tc>
      </w:tr>
      <w:tr w:rsidR="0077771C" w:rsidRPr="007573D0" w14:paraId="35E37A9D" w14:textId="77777777" w:rsidTr="00744403">
        <w:trPr>
          <w:trHeight w:val="62"/>
        </w:trPr>
        <w:tc>
          <w:tcPr>
            <w:tcW w:w="2372" w:type="dxa"/>
            <w:tcBorders>
              <w:top w:val="nil"/>
              <w:left w:val="nil"/>
              <w:bottom w:val="nil"/>
            </w:tcBorders>
          </w:tcPr>
          <w:p w14:paraId="088F56A0"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49367DB3"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7DFAE202" w14:textId="67ABE9D5"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1CBD552C"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15EFCB66"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2B5AC1FA"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53D056F5"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7AA4C540"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1E3016B2"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542F48C0" w14:textId="77777777" w:rsidTr="00744403">
        <w:trPr>
          <w:trHeight w:val="426"/>
        </w:trPr>
        <w:tc>
          <w:tcPr>
            <w:tcW w:w="2372" w:type="dxa"/>
            <w:tcBorders>
              <w:top w:val="nil"/>
              <w:left w:val="nil"/>
              <w:bottom w:val="nil"/>
            </w:tcBorders>
          </w:tcPr>
          <w:p w14:paraId="72E3AB9A"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Dominant platform openness × End-users’ engagement</w:t>
            </w:r>
          </w:p>
        </w:tc>
        <w:tc>
          <w:tcPr>
            <w:tcW w:w="981" w:type="dxa"/>
          </w:tcPr>
          <w:p w14:paraId="5544D66A" w14:textId="12702F7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w:t>
            </w:r>
          </w:p>
        </w:tc>
        <w:tc>
          <w:tcPr>
            <w:tcW w:w="1322" w:type="dxa"/>
            <w:tcBorders>
              <w:top w:val="nil"/>
              <w:left w:val="nil"/>
              <w:bottom w:val="nil"/>
              <w:right w:val="nil"/>
            </w:tcBorders>
          </w:tcPr>
          <w:p w14:paraId="233B3998" w14:textId="351C223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-0.0024</w:t>
            </w:r>
          </w:p>
        </w:tc>
        <w:tc>
          <w:tcPr>
            <w:tcW w:w="1047" w:type="dxa"/>
            <w:tcBorders>
              <w:top w:val="nil"/>
              <w:left w:val="nil"/>
              <w:bottom w:val="nil"/>
              <w:right w:val="nil"/>
            </w:tcBorders>
          </w:tcPr>
          <w:p w14:paraId="321D3F6E" w14:textId="58F774A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-0.0438</w:t>
            </w:r>
            <w:r w:rsidRPr="007573D0">
              <w:rPr>
                <w:sz w:val="15"/>
                <w:szCs w:val="15"/>
                <w:vertAlign w:val="superscript"/>
                <w:lang w:val="en-US"/>
              </w:rPr>
              <w:t>*</w:t>
            </w:r>
          </w:p>
        </w:tc>
        <w:tc>
          <w:tcPr>
            <w:tcW w:w="1538" w:type="dxa"/>
            <w:tcBorders>
              <w:top w:val="nil"/>
              <w:left w:val="nil"/>
              <w:bottom w:val="nil"/>
              <w:right w:val="nil"/>
            </w:tcBorders>
          </w:tcPr>
          <w:p w14:paraId="408646AC" w14:textId="523E052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-0.0030</w:t>
            </w:r>
          </w:p>
        </w:tc>
        <w:tc>
          <w:tcPr>
            <w:tcW w:w="1427" w:type="dxa"/>
            <w:tcBorders>
              <w:top w:val="nil"/>
              <w:left w:val="nil"/>
              <w:bottom w:val="nil"/>
              <w:right w:val="nil"/>
            </w:tcBorders>
          </w:tcPr>
          <w:p w14:paraId="7A5204A8" w14:textId="1EE2586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-0.0021</w:t>
            </w:r>
          </w:p>
        </w:tc>
        <w:tc>
          <w:tcPr>
            <w:tcW w:w="2370" w:type="dxa"/>
            <w:tcBorders>
              <w:top w:val="nil"/>
              <w:left w:val="nil"/>
              <w:bottom w:val="nil"/>
              <w:right w:val="nil"/>
            </w:tcBorders>
          </w:tcPr>
          <w:p w14:paraId="37898882" w14:textId="4A7955A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0.0015</w:t>
            </w:r>
          </w:p>
        </w:tc>
        <w:tc>
          <w:tcPr>
            <w:tcW w:w="1559" w:type="dxa"/>
            <w:tcBorders>
              <w:top w:val="nil"/>
              <w:left w:val="nil"/>
              <w:bottom w:val="nil"/>
              <w:right w:val="nil"/>
            </w:tcBorders>
          </w:tcPr>
          <w:p w14:paraId="3246B739" w14:textId="7E01C95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-0.0099</w:t>
            </w:r>
            <w:r w:rsidRPr="007573D0">
              <w:rPr>
                <w:sz w:val="15"/>
                <w:szCs w:val="15"/>
                <w:vertAlign w:val="superscript"/>
                <w:lang w:val="en-US"/>
              </w:rPr>
              <w:t>**</w:t>
            </w:r>
          </w:p>
        </w:tc>
        <w:tc>
          <w:tcPr>
            <w:tcW w:w="1843" w:type="dxa"/>
            <w:tcBorders>
              <w:top w:val="nil"/>
              <w:left w:val="nil"/>
              <w:bottom w:val="nil"/>
              <w:right w:val="nil"/>
            </w:tcBorders>
          </w:tcPr>
          <w:p w14:paraId="5DEFD0EF" w14:textId="386DDC9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0.0006</w:t>
            </w:r>
          </w:p>
        </w:tc>
      </w:tr>
      <w:tr w:rsidR="0077771C" w:rsidRPr="007573D0" w14:paraId="5D5715B7" w14:textId="77777777" w:rsidTr="00744403">
        <w:trPr>
          <w:trHeight w:val="218"/>
        </w:trPr>
        <w:tc>
          <w:tcPr>
            <w:tcW w:w="2372" w:type="dxa"/>
            <w:tcBorders>
              <w:top w:val="nil"/>
              <w:left w:val="nil"/>
              <w:bottom w:val="nil"/>
            </w:tcBorders>
          </w:tcPr>
          <w:p w14:paraId="3506C51E"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28D84A5B" w14:textId="6A12355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w:t>
            </w:r>
          </w:p>
        </w:tc>
        <w:tc>
          <w:tcPr>
            <w:tcW w:w="1322" w:type="dxa"/>
            <w:tcBorders>
              <w:top w:val="nil"/>
              <w:left w:val="nil"/>
              <w:bottom w:val="nil"/>
              <w:right w:val="nil"/>
            </w:tcBorders>
          </w:tcPr>
          <w:p w14:paraId="5FC4E1CB" w14:textId="599EEB3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(0.0034)</w:t>
            </w:r>
          </w:p>
        </w:tc>
        <w:tc>
          <w:tcPr>
            <w:tcW w:w="1047" w:type="dxa"/>
            <w:tcBorders>
              <w:top w:val="nil"/>
              <w:left w:val="nil"/>
              <w:bottom w:val="nil"/>
              <w:right w:val="nil"/>
            </w:tcBorders>
          </w:tcPr>
          <w:p w14:paraId="1F17170B" w14:textId="437B24A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(0.0172)</w:t>
            </w:r>
          </w:p>
        </w:tc>
        <w:tc>
          <w:tcPr>
            <w:tcW w:w="1538" w:type="dxa"/>
            <w:tcBorders>
              <w:top w:val="nil"/>
              <w:left w:val="nil"/>
              <w:bottom w:val="nil"/>
              <w:right w:val="nil"/>
            </w:tcBorders>
          </w:tcPr>
          <w:p w14:paraId="30CF3ECD" w14:textId="69883FC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(0.0022)</w:t>
            </w:r>
          </w:p>
        </w:tc>
        <w:tc>
          <w:tcPr>
            <w:tcW w:w="1427" w:type="dxa"/>
            <w:tcBorders>
              <w:top w:val="nil"/>
              <w:left w:val="nil"/>
              <w:bottom w:val="nil"/>
              <w:right w:val="nil"/>
            </w:tcBorders>
          </w:tcPr>
          <w:p w14:paraId="19A8FFE3" w14:textId="2522695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(0.0023)</w:t>
            </w:r>
          </w:p>
        </w:tc>
        <w:tc>
          <w:tcPr>
            <w:tcW w:w="2370" w:type="dxa"/>
            <w:tcBorders>
              <w:top w:val="nil"/>
              <w:left w:val="nil"/>
              <w:bottom w:val="nil"/>
              <w:right w:val="nil"/>
            </w:tcBorders>
          </w:tcPr>
          <w:p w14:paraId="036D70E6" w14:textId="742920C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(0.0021)</w:t>
            </w:r>
          </w:p>
        </w:tc>
        <w:tc>
          <w:tcPr>
            <w:tcW w:w="1559" w:type="dxa"/>
            <w:tcBorders>
              <w:top w:val="nil"/>
              <w:left w:val="nil"/>
              <w:bottom w:val="nil"/>
              <w:right w:val="nil"/>
            </w:tcBorders>
          </w:tcPr>
          <w:p w14:paraId="1890DB55" w14:textId="0FECDA7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(0.0034)</w:t>
            </w:r>
          </w:p>
        </w:tc>
        <w:tc>
          <w:tcPr>
            <w:tcW w:w="1843" w:type="dxa"/>
            <w:tcBorders>
              <w:top w:val="nil"/>
              <w:left w:val="nil"/>
              <w:bottom w:val="nil"/>
              <w:right w:val="nil"/>
            </w:tcBorders>
          </w:tcPr>
          <w:p w14:paraId="083B1311" w14:textId="5DF938D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(0.0059)</w:t>
            </w:r>
          </w:p>
        </w:tc>
      </w:tr>
      <w:tr w:rsidR="0077771C" w:rsidRPr="007573D0" w14:paraId="62F5C3DE" w14:textId="77777777" w:rsidTr="00744403">
        <w:trPr>
          <w:trHeight w:val="52"/>
        </w:trPr>
        <w:tc>
          <w:tcPr>
            <w:tcW w:w="2372" w:type="dxa"/>
            <w:tcBorders>
              <w:top w:val="nil"/>
              <w:left w:val="nil"/>
              <w:bottom w:val="nil"/>
            </w:tcBorders>
          </w:tcPr>
          <w:p w14:paraId="70E90391"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589C0FDF"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363AB5B5" w14:textId="0CA95E87"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0559A71E"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77EEBAA4"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1C7B2BDA"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3C4E10DA"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19E9600D"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291698EF"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00397B33" w14:textId="77777777" w:rsidTr="00744403">
        <w:trPr>
          <w:trHeight w:val="438"/>
        </w:trPr>
        <w:tc>
          <w:tcPr>
            <w:tcW w:w="2372" w:type="dxa"/>
            <w:tcBorders>
              <w:top w:val="nil"/>
              <w:left w:val="nil"/>
              <w:bottom w:val="nil"/>
            </w:tcBorders>
          </w:tcPr>
          <w:p w14:paraId="0967FA96"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Dominant platform openness × Intensity of regulatory enforcement</w:t>
            </w:r>
          </w:p>
        </w:tc>
        <w:tc>
          <w:tcPr>
            <w:tcW w:w="981" w:type="dxa"/>
          </w:tcPr>
          <w:p w14:paraId="56B43514" w14:textId="5794AC6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w:t>
            </w:r>
          </w:p>
        </w:tc>
        <w:tc>
          <w:tcPr>
            <w:tcW w:w="1322" w:type="dxa"/>
            <w:tcBorders>
              <w:top w:val="nil"/>
              <w:left w:val="nil"/>
              <w:bottom w:val="nil"/>
              <w:right w:val="nil"/>
            </w:tcBorders>
          </w:tcPr>
          <w:p w14:paraId="75050549" w14:textId="663AA32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-0.0010</w:t>
            </w:r>
          </w:p>
        </w:tc>
        <w:tc>
          <w:tcPr>
            <w:tcW w:w="1047" w:type="dxa"/>
            <w:tcBorders>
              <w:top w:val="nil"/>
              <w:left w:val="nil"/>
              <w:bottom w:val="nil"/>
              <w:right w:val="nil"/>
            </w:tcBorders>
          </w:tcPr>
          <w:p w14:paraId="5CA8B595" w14:textId="7292637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-0.0009</w:t>
            </w:r>
          </w:p>
        </w:tc>
        <w:tc>
          <w:tcPr>
            <w:tcW w:w="1538" w:type="dxa"/>
            <w:tcBorders>
              <w:top w:val="nil"/>
              <w:left w:val="nil"/>
              <w:bottom w:val="nil"/>
              <w:right w:val="nil"/>
            </w:tcBorders>
          </w:tcPr>
          <w:p w14:paraId="0AD519B7" w14:textId="2B0421B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-0.0026</w:t>
            </w:r>
            <w:r w:rsidRPr="007573D0">
              <w:rPr>
                <w:sz w:val="15"/>
                <w:szCs w:val="15"/>
                <w:vertAlign w:val="superscript"/>
                <w:lang w:val="en-US"/>
              </w:rPr>
              <w:t>*</w:t>
            </w:r>
          </w:p>
        </w:tc>
        <w:tc>
          <w:tcPr>
            <w:tcW w:w="1427" w:type="dxa"/>
            <w:tcBorders>
              <w:top w:val="nil"/>
              <w:left w:val="nil"/>
              <w:bottom w:val="nil"/>
              <w:right w:val="nil"/>
            </w:tcBorders>
          </w:tcPr>
          <w:p w14:paraId="2C483542" w14:textId="34308C0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-0.0030</w:t>
            </w:r>
            <w:r w:rsidRPr="007573D0">
              <w:rPr>
                <w:sz w:val="15"/>
                <w:szCs w:val="15"/>
                <w:vertAlign w:val="superscript"/>
                <w:lang w:val="en-US"/>
              </w:rPr>
              <w:t>**</w:t>
            </w:r>
          </w:p>
        </w:tc>
        <w:tc>
          <w:tcPr>
            <w:tcW w:w="2370" w:type="dxa"/>
            <w:tcBorders>
              <w:top w:val="nil"/>
              <w:left w:val="nil"/>
              <w:bottom w:val="nil"/>
              <w:right w:val="nil"/>
            </w:tcBorders>
          </w:tcPr>
          <w:p w14:paraId="692FEC28" w14:textId="68DC14C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-0.0037</w:t>
            </w:r>
            <w:r w:rsidRPr="007573D0">
              <w:rPr>
                <w:sz w:val="15"/>
                <w:szCs w:val="15"/>
                <w:vertAlign w:val="superscript"/>
                <w:lang w:val="en-US"/>
              </w:rPr>
              <w:t>***</w:t>
            </w:r>
          </w:p>
        </w:tc>
        <w:tc>
          <w:tcPr>
            <w:tcW w:w="1559" w:type="dxa"/>
            <w:tcBorders>
              <w:top w:val="nil"/>
              <w:left w:val="nil"/>
              <w:bottom w:val="nil"/>
              <w:right w:val="nil"/>
            </w:tcBorders>
          </w:tcPr>
          <w:p w14:paraId="6E83A9CC" w14:textId="0C84C68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-0.0014</w:t>
            </w:r>
          </w:p>
        </w:tc>
        <w:tc>
          <w:tcPr>
            <w:tcW w:w="1843" w:type="dxa"/>
            <w:tcBorders>
              <w:top w:val="nil"/>
              <w:left w:val="nil"/>
              <w:bottom w:val="nil"/>
              <w:right w:val="nil"/>
            </w:tcBorders>
          </w:tcPr>
          <w:p w14:paraId="4C15ED32" w14:textId="3D0578C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-0.0033</w:t>
            </w:r>
            <w:r w:rsidRPr="007573D0">
              <w:rPr>
                <w:sz w:val="15"/>
                <w:szCs w:val="15"/>
                <w:vertAlign w:val="superscript"/>
                <w:lang w:val="en-US"/>
              </w:rPr>
              <w:t>+</w:t>
            </w:r>
          </w:p>
        </w:tc>
      </w:tr>
      <w:tr w:rsidR="0077771C" w:rsidRPr="007573D0" w14:paraId="6C63E185" w14:textId="77777777" w:rsidTr="00744403">
        <w:trPr>
          <w:trHeight w:val="207"/>
        </w:trPr>
        <w:tc>
          <w:tcPr>
            <w:tcW w:w="2372" w:type="dxa"/>
            <w:tcBorders>
              <w:top w:val="nil"/>
              <w:left w:val="nil"/>
              <w:bottom w:val="nil"/>
            </w:tcBorders>
          </w:tcPr>
          <w:p w14:paraId="3837F373"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74314945" w14:textId="7DA70A4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w:t>
            </w:r>
          </w:p>
        </w:tc>
        <w:tc>
          <w:tcPr>
            <w:tcW w:w="1322" w:type="dxa"/>
            <w:tcBorders>
              <w:top w:val="nil"/>
              <w:left w:val="nil"/>
              <w:bottom w:val="nil"/>
              <w:right w:val="nil"/>
            </w:tcBorders>
          </w:tcPr>
          <w:p w14:paraId="558344CA" w14:textId="74FDB01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(0.0013)</w:t>
            </w:r>
          </w:p>
        </w:tc>
        <w:tc>
          <w:tcPr>
            <w:tcW w:w="1047" w:type="dxa"/>
            <w:tcBorders>
              <w:top w:val="nil"/>
              <w:left w:val="nil"/>
              <w:bottom w:val="nil"/>
              <w:right w:val="nil"/>
            </w:tcBorders>
          </w:tcPr>
          <w:p w14:paraId="27F2E295" w14:textId="4358DAC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(0.0013)</w:t>
            </w:r>
          </w:p>
        </w:tc>
        <w:tc>
          <w:tcPr>
            <w:tcW w:w="1538" w:type="dxa"/>
            <w:tcBorders>
              <w:top w:val="nil"/>
              <w:left w:val="nil"/>
              <w:bottom w:val="nil"/>
              <w:right w:val="nil"/>
            </w:tcBorders>
          </w:tcPr>
          <w:p w14:paraId="7C574536" w14:textId="588D601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(0.0011)</w:t>
            </w:r>
          </w:p>
        </w:tc>
        <w:tc>
          <w:tcPr>
            <w:tcW w:w="1427" w:type="dxa"/>
            <w:tcBorders>
              <w:top w:val="nil"/>
              <w:left w:val="nil"/>
              <w:bottom w:val="nil"/>
              <w:right w:val="nil"/>
            </w:tcBorders>
          </w:tcPr>
          <w:p w14:paraId="3B071D48" w14:textId="45786BF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(0.0010)</w:t>
            </w:r>
          </w:p>
        </w:tc>
        <w:tc>
          <w:tcPr>
            <w:tcW w:w="2370" w:type="dxa"/>
            <w:tcBorders>
              <w:top w:val="nil"/>
              <w:left w:val="nil"/>
              <w:bottom w:val="nil"/>
              <w:right w:val="nil"/>
            </w:tcBorders>
          </w:tcPr>
          <w:p w14:paraId="1AFB25F4" w14:textId="5E166BC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(0.0010)</w:t>
            </w:r>
          </w:p>
        </w:tc>
        <w:tc>
          <w:tcPr>
            <w:tcW w:w="1559" w:type="dxa"/>
            <w:tcBorders>
              <w:top w:val="nil"/>
              <w:left w:val="nil"/>
              <w:bottom w:val="nil"/>
              <w:right w:val="nil"/>
            </w:tcBorders>
          </w:tcPr>
          <w:p w14:paraId="2FEBD077" w14:textId="5CC088E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(0.0009)</w:t>
            </w:r>
          </w:p>
        </w:tc>
        <w:tc>
          <w:tcPr>
            <w:tcW w:w="1843" w:type="dxa"/>
            <w:tcBorders>
              <w:top w:val="nil"/>
              <w:left w:val="nil"/>
              <w:bottom w:val="nil"/>
              <w:right w:val="nil"/>
            </w:tcBorders>
          </w:tcPr>
          <w:p w14:paraId="04A9425F" w14:textId="15F63AE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(0.0019)</w:t>
            </w:r>
          </w:p>
        </w:tc>
      </w:tr>
      <w:tr w:rsidR="0077771C" w:rsidRPr="007573D0" w14:paraId="1BC7E798" w14:textId="77777777" w:rsidTr="00744403">
        <w:trPr>
          <w:trHeight w:val="69"/>
        </w:trPr>
        <w:tc>
          <w:tcPr>
            <w:tcW w:w="2372" w:type="dxa"/>
            <w:tcBorders>
              <w:top w:val="nil"/>
              <w:left w:val="nil"/>
              <w:bottom w:val="nil"/>
            </w:tcBorders>
          </w:tcPr>
          <w:p w14:paraId="505DB9D7"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36AF44B3"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7CEB4776" w14:textId="77777777" w:rsidR="0077771C" w:rsidRPr="007573D0" w:rsidRDefault="0077771C" w:rsidP="0077771C">
            <w:pPr>
              <w:widowControl w:val="0"/>
              <w:autoSpaceDE w:val="0"/>
              <w:autoSpaceDN w:val="0"/>
              <w:adjustRightInd w:val="0"/>
              <w:jc w:val="center"/>
              <w:rPr>
                <w:sz w:val="15"/>
                <w:szCs w:val="15"/>
                <w:lang w:val="en-US"/>
              </w:rPr>
            </w:pPr>
          </w:p>
        </w:tc>
        <w:tc>
          <w:tcPr>
            <w:tcW w:w="1047" w:type="dxa"/>
            <w:tcBorders>
              <w:top w:val="nil"/>
              <w:left w:val="nil"/>
              <w:bottom w:val="nil"/>
              <w:right w:val="nil"/>
            </w:tcBorders>
          </w:tcPr>
          <w:p w14:paraId="69218229" w14:textId="77777777" w:rsidR="0077771C" w:rsidRPr="007573D0" w:rsidRDefault="0077771C" w:rsidP="0077771C">
            <w:pPr>
              <w:widowControl w:val="0"/>
              <w:autoSpaceDE w:val="0"/>
              <w:autoSpaceDN w:val="0"/>
              <w:adjustRightInd w:val="0"/>
              <w:jc w:val="center"/>
              <w:rPr>
                <w:sz w:val="15"/>
                <w:szCs w:val="15"/>
                <w:lang w:val="en-US"/>
              </w:rPr>
            </w:pPr>
          </w:p>
        </w:tc>
        <w:tc>
          <w:tcPr>
            <w:tcW w:w="1538" w:type="dxa"/>
            <w:tcBorders>
              <w:top w:val="nil"/>
              <w:left w:val="nil"/>
              <w:bottom w:val="nil"/>
              <w:right w:val="nil"/>
            </w:tcBorders>
          </w:tcPr>
          <w:p w14:paraId="458B4852" w14:textId="77777777" w:rsidR="0077771C" w:rsidRPr="007573D0" w:rsidRDefault="0077771C" w:rsidP="0077771C">
            <w:pPr>
              <w:widowControl w:val="0"/>
              <w:autoSpaceDE w:val="0"/>
              <w:autoSpaceDN w:val="0"/>
              <w:adjustRightInd w:val="0"/>
              <w:jc w:val="center"/>
              <w:rPr>
                <w:sz w:val="15"/>
                <w:szCs w:val="15"/>
                <w:lang w:val="en-US"/>
              </w:rPr>
            </w:pPr>
          </w:p>
        </w:tc>
        <w:tc>
          <w:tcPr>
            <w:tcW w:w="1427" w:type="dxa"/>
            <w:tcBorders>
              <w:top w:val="nil"/>
              <w:left w:val="nil"/>
              <w:bottom w:val="nil"/>
              <w:right w:val="nil"/>
            </w:tcBorders>
          </w:tcPr>
          <w:p w14:paraId="0B623B13" w14:textId="77777777" w:rsidR="0077771C" w:rsidRPr="007573D0" w:rsidRDefault="0077771C" w:rsidP="0077771C">
            <w:pPr>
              <w:widowControl w:val="0"/>
              <w:autoSpaceDE w:val="0"/>
              <w:autoSpaceDN w:val="0"/>
              <w:adjustRightInd w:val="0"/>
              <w:jc w:val="center"/>
              <w:rPr>
                <w:sz w:val="15"/>
                <w:szCs w:val="15"/>
                <w:lang w:val="en-US"/>
              </w:rPr>
            </w:pPr>
          </w:p>
        </w:tc>
        <w:tc>
          <w:tcPr>
            <w:tcW w:w="2370" w:type="dxa"/>
            <w:tcBorders>
              <w:top w:val="nil"/>
              <w:left w:val="nil"/>
              <w:bottom w:val="nil"/>
              <w:right w:val="nil"/>
            </w:tcBorders>
          </w:tcPr>
          <w:p w14:paraId="5280EDBE" w14:textId="77777777" w:rsidR="0077771C" w:rsidRPr="007573D0" w:rsidRDefault="0077771C" w:rsidP="0077771C">
            <w:pPr>
              <w:widowControl w:val="0"/>
              <w:autoSpaceDE w:val="0"/>
              <w:autoSpaceDN w:val="0"/>
              <w:adjustRightInd w:val="0"/>
              <w:jc w:val="center"/>
              <w:rPr>
                <w:sz w:val="15"/>
                <w:szCs w:val="15"/>
                <w:lang w:val="en-US"/>
              </w:rPr>
            </w:pPr>
          </w:p>
        </w:tc>
        <w:tc>
          <w:tcPr>
            <w:tcW w:w="1559" w:type="dxa"/>
            <w:tcBorders>
              <w:top w:val="nil"/>
              <w:left w:val="nil"/>
              <w:bottom w:val="nil"/>
              <w:right w:val="nil"/>
            </w:tcBorders>
          </w:tcPr>
          <w:p w14:paraId="372D6173" w14:textId="77777777" w:rsidR="0077771C" w:rsidRPr="007573D0" w:rsidRDefault="0077771C" w:rsidP="0077771C">
            <w:pPr>
              <w:widowControl w:val="0"/>
              <w:autoSpaceDE w:val="0"/>
              <w:autoSpaceDN w:val="0"/>
              <w:adjustRightInd w:val="0"/>
              <w:jc w:val="center"/>
              <w:rPr>
                <w:sz w:val="15"/>
                <w:szCs w:val="15"/>
                <w:lang w:val="en-US"/>
              </w:rPr>
            </w:pPr>
          </w:p>
        </w:tc>
        <w:tc>
          <w:tcPr>
            <w:tcW w:w="1843" w:type="dxa"/>
            <w:tcBorders>
              <w:top w:val="nil"/>
              <w:left w:val="nil"/>
              <w:bottom w:val="nil"/>
              <w:right w:val="nil"/>
            </w:tcBorders>
          </w:tcPr>
          <w:p w14:paraId="630040EE" w14:textId="77777777" w:rsidR="0077771C" w:rsidRPr="007573D0" w:rsidRDefault="0077771C" w:rsidP="0077771C">
            <w:pPr>
              <w:widowControl w:val="0"/>
              <w:autoSpaceDE w:val="0"/>
              <w:autoSpaceDN w:val="0"/>
              <w:adjustRightInd w:val="0"/>
              <w:jc w:val="center"/>
              <w:rPr>
                <w:sz w:val="15"/>
                <w:szCs w:val="15"/>
                <w:lang w:val="en-US"/>
              </w:rPr>
            </w:pPr>
          </w:p>
        </w:tc>
      </w:tr>
      <w:tr w:rsidR="0077771C" w:rsidRPr="007573D0" w14:paraId="3FF056EA" w14:textId="77777777" w:rsidTr="00744403">
        <w:trPr>
          <w:trHeight w:val="438"/>
        </w:trPr>
        <w:tc>
          <w:tcPr>
            <w:tcW w:w="2372" w:type="dxa"/>
            <w:tcBorders>
              <w:top w:val="nil"/>
              <w:left w:val="nil"/>
              <w:bottom w:val="nil"/>
            </w:tcBorders>
          </w:tcPr>
          <w:p w14:paraId="4ECF8F32"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Dominant platform openness × End-users’ purchasing power</w:t>
            </w:r>
          </w:p>
        </w:tc>
        <w:tc>
          <w:tcPr>
            <w:tcW w:w="981" w:type="dxa"/>
          </w:tcPr>
          <w:p w14:paraId="7D1BDFEF" w14:textId="4EF81D1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w:t>
            </w:r>
            <w:r w:rsidRPr="007573D0">
              <w:rPr>
                <w:sz w:val="15"/>
                <w:szCs w:val="15"/>
                <w:vertAlign w:val="superscript"/>
                <w:lang w:val="en-US"/>
              </w:rPr>
              <w:t>**</w:t>
            </w:r>
          </w:p>
        </w:tc>
        <w:tc>
          <w:tcPr>
            <w:tcW w:w="1322" w:type="dxa"/>
            <w:tcBorders>
              <w:top w:val="nil"/>
              <w:left w:val="nil"/>
              <w:bottom w:val="nil"/>
              <w:right w:val="nil"/>
            </w:tcBorders>
          </w:tcPr>
          <w:p w14:paraId="0BB54FF4" w14:textId="7E14E02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0.0071</w:t>
            </w:r>
            <w:r w:rsidRPr="007573D0">
              <w:rPr>
                <w:sz w:val="15"/>
                <w:szCs w:val="15"/>
                <w:vertAlign w:val="superscript"/>
                <w:lang w:val="en-US"/>
              </w:rPr>
              <w:t>+</w:t>
            </w:r>
          </w:p>
        </w:tc>
        <w:tc>
          <w:tcPr>
            <w:tcW w:w="1047" w:type="dxa"/>
            <w:tcBorders>
              <w:top w:val="nil"/>
              <w:left w:val="nil"/>
              <w:bottom w:val="nil"/>
              <w:right w:val="nil"/>
            </w:tcBorders>
          </w:tcPr>
          <w:p w14:paraId="45C8EE80" w14:textId="2D2D361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0.0088</w:t>
            </w:r>
            <w:r w:rsidRPr="007573D0">
              <w:rPr>
                <w:sz w:val="15"/>
                <w:szCs w:val="15"/>
                <w:vertAlign w:val="superscript"/>
                <w:lang w:val="en-US"/>
              </w:rPr>
              <w:t>***</w:t>
            </w:r>
          </w:p>
        </w:tc>
        <w:tc>
          <w:tcPr>
            <w:tcW w:w="1538" w:type="dxa"/>
            <w:tcBorders>
              <w:top w:val="nil"/>
              <w:left w:val="nil"/>
              <w:bottom w:val="nil"/>
              <w:right w:val="nil"/>
            </w:tcBorders>
          </w:tcPr>
          <w:p w14:paraId="6AD02800" w14:textId="392C63E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0.0073</w:t>
            </w:r>
            <w:r w:rsidRPr="007573D0">
              <w:rPr>
                <w:sz w:val="15"/>
                <w:szCs w:val="15"/>
                <w:vertAlign w:val="superscript"/>
                <w:lang w:val="en-US"/>
              </w:rPr>
              <w:t>***</w:t>
            </w:r>
          </w:p>
        </w:tc>
        <w:tc>
          <w:tcPr>
            <w:tcW w:w="1427" w:type="dxa"/>
            <w:tcBorders>
              <w:top w:val="nil"/>
              <w:left w:val="nil"/>
              <w:bottom w:val="nil"/>
              <w:right w:val="nil"/>
            </w:tcBorders>
          </w:tcPr>
          <w:p w14:paraId="4E9B77DE" w14:textId="4F2299E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0.0077</w:t>
            </w:r>
            <w:r w:rsidRPr="007573D0">
              <w:rPr>
                <w:sz w:val="15"/>
                <w:szCs w:val="15"/>
                <w:vertAlign w:val="superscript"/>
                <w:lang w:val="en-US"/>
              </w:rPr>
              <w:t>***</w:t>
            </w:r>
          </w:p>
        </w:tc>
        <w:tc>
          <w:tcPr>
            <w:tcW w:w="2370" w:type="dxa"/>
            <w:tcBorders>
              <w:top w:val="nil"/>
              <w:left w:val="nil"/>
              <w:bottom w:val="nil"/>
              <w:right w:val="nil"/>
            </w:tcBorders>
          </w:tcPr>
          <w:p w14:paraId="3D5260D5" w14:textId="7C8BB12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0.0066</w:t>
            </w:r>
            <w:r w:rsidRPr="007573D0">
              <w:rPr>
                <w:sz w:val="15"/>
                <w:szCs w:val="15"/>
                <w:vertAlign w:val="superscript"/>
                <w:lang w:val="en-US"/>
              </w:rPr>
              <w:t>**</w:t>
            </w:r>
          </w:p>
        </w:tc>
        <w:tc>
          <w:tcPr>
            <w:tcW w:w="1559" w:type="dxa"/>
            <w:tcBorders>
              <w:top w:val="nil"/>
              <w:left w:val="nil"/>
              <w:bottom w:val="nil"/>
              <w:right w:val="nil"/>
            </w:tcBorders>
          </w:tcPr>
          <w:p w14:paraId="1C599569" w14:textId="7155445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0.0122</w:t>
            </w:r>
            <w:r w:rsidRPr="007573D0">
              <w:rPr>
                <w:sz w:val="15"/>
                <w:szCs w:val="15"/>
                <w:vertAlign w:val="superscript"/>
                <w:lang w:val="en-US"/>
              </w:rPr>
              <w:t>***</w:t>
            </w:r>
          </w:p>
        </w:tc>
        <w:tc>
          <w:tcPr>
            <w:tcW w:w="1843" w:type="dxa"/>
            <w:tcBorders>
              <w:top w:val="nil"/>
              <w:left w:val="nil"/>
              <w:bottom w:val="nil"/>
              <w:right w:val="nil"/>
            </w:tcBorders>
          </w:tcPr>
          <w:p w14:paraId="33C5A24E" w14:textId="3BF3E09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0.0238</w:t>
            </w:r>
            <w:r w:rsidRPr="007573D0">
              <w:rPr>
                <w:sz w:val="15"/>
                <w:szCs w:val="15"/>
                <w:vertAlign w:val="superscript"/>
                <w:lang w:val="en-US"/>
              </w:rPr>
              <w:t>*</w:t>
            </w:r>
          </w:p>
        </w:tc>
      </w:tr>
      <w:tr w:rsidR="0077771C" w:rsidRPr="007573D0" w14:paraId="6A6CFD9F" w14:textId="77777777" w:rsidTr="00744403">
        <w:trPr>
          <w:trHeight w:val="218"/>
        </w:trPr>
        <w:tc>
          <w:tcPr>
            <w:tcW w:w="2372" w:type="dxa"/>
            <w:tcBorders>
              <w:top w:val="nil"/>
              <w:left w:val="nil"/>
              <w:bottom w:val="nil"/>
            </w:tcBorders>
          </w:tcPr>
          <w:p w14:paraId="02431AEA"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66EDE966" w14:textId="0F06245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w:t>
            </w:r>
          </w:p>
        </w:tc>
        <w:tc>
          <w:tcPr>
            <w:tcW w:w="1322" w:type="dxa"/>
            <w:tcBorders>
              <w:top w:val="nil"/>
              <w:left w:val="nil"/>
              <w:bottom w:val="nil"/>
              <w:right w:val="nil"/>
            </w:tcBorders>
          </w:tcPr>
          <w:p w14:paraId="636C368F" w14:textId="0FB9842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(0.0037)</w:t>
            </w:r>
          </w:p>
        </w:tc>
        <w:tc>
          <w:tcPr>
            <w:tcW w:w="1047" w:type="dxa"/>
            <w:tcBorders>
              <w:top w:val="nil"/>
              <w:left w:val="nil"/>
              <w:bottom w:val="nil"/>
              <w:right w:val="nil"/>
            </w:tcBorders>
          </w:tcPr>
          <w:p w14:paraId="4975E497" w14:textId="67B85F6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(0.0026)</w:t>
            </w:r>
          </w:p>
        </w:tc>
        <w:tc>
          <w:tcPr>
            <w:tcW w:w="1538" w:type="dxa"/>
            <w:tcBorders>
              <w:top w:val="nil"/>
              <w:left w:val="nil"/>
              <w:bottom w:val="nil"/>
              <w:right w:val="nil"/>
            </w:tcBorders>
          </w:tcPr>
          <w:p w14:paraId="10CDF486" w14:textId="6537A47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(0.0020)</w:t>
            </w:r>
          </w:p>
        </w:tc>
        <w:tc>
          <w:tcPr>
            <w:tcW w:w="1427" w:type="dxa"/>
            <w:tcBorders>
              <w:top w:val="nil"/>
              <w:left w:val="nil"/>
              <w:bottom w:val="nil"/>
              <w:right w:val="nil"/>
            </w:tcBorders>
          </w:tcPr>
          <w:p w14:paraId="482A81BC" w14:textId="40F66E4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(0.0020)</w:t>
            </w:r>
          </w:p>
        </w:tc>
        <w:tc>
          <w:tcPr>
            <w:tcW w:w="2370" w:type="dxa"/>
            <w:tcBorders>
              <w:top w:val="nil"/>
              <w:left w:val="nil"/>
              <w:bottom w:val="nil"/>
              <w:right w:val="nil"/>
            </w:tcBorders>
          </w:tcPr>
          <w:p w14:paraId="21BFE6F6" w14:textId="41C7277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(0.0021)</w:t>
            </w:r>
          </w:p>
        </w:tc>
        <w:tc>
          <w:tcPr>
            <w:tcW w:w="1559" w:type="dxa"/>
            <w:tcBorders>
              <w:top w:val="nil"/>
              <w:left w:val="nil"/>
              <w:bottom w:val="nil"/>
              <w:right w:val="nil"/>
            </w:tcBorders>
          </w:tcPr>
          <w:p w14:paraId="5A0C20CA" w14:textId="5876FA7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(0.0022)</w:t>
            </w:r>
          </w:p>
        </w:tc>
        <w:tc>
          <w:tcPr>
            <w:tcW w:w="1843" w:type="dxa"/>
            <w:tcBorders>
              <w:top w:val="nil"/>
              <w:left w:val="nil"/>
              <w:bottom w:val="nil"/>
              <w:right w:val="nil"/>
            </w:tcBorders>
          </w:tcPr>
          <w:p w14:paraId="1E52D2C8" w14:textId="28BA763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(0.0102)</w:t>
            </w:r>
          </w:p>
        </w:tc>
      </w:tr>
      <w:tr w:rsidR="0077771C" w:rsidRPr="007573D0" w14:paraId="04E5CDB1" w14:textId="77777777" w:rsidTr="00744403">
        <w:trPr>
          <w:trHeight w:val="52"/>
        </w:trPr>
        <w:tc>
          <w:tcPr>
            <w:tcW w:w="2372" w:type="dxa"/>
            <w:tcBorders>
              <w:top w:val="nil"/>
              <w:left w:val="nil"/>
              <w:bottom w:val="nil"/>
            </w:tcBorders>
          </w:tcPr>
          <w:p w14:paraId="724ABB17"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715AEA4C"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37F844A3" w14:textId="501FDC80"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4A6DEE9E"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0C515705"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2784114B"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10981FC0"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3706B063"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16A9A32E"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18B52EBC" w14:textId="77777777" w:rsidTr="00744403">
        <w:trPr>
          <w:trHeight w:val="438"/>
        </w:trPr>
        <w:tc>
          <w:tcPr>
            <w:tcW w:w="2372" w:type="dxa"/>
            <w:tcBorders>
              <w:top w:val="nil"/>
              <w:left w:val="nil"/>
              <w:bottom w:val="nil"/>
            </w:tcBorders>
          </w:tcPr>
          <w:p w14:paraId="7F10B8B1"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Growth of the dominant platform as a device maker</w:t>
            </w:r>
          </w:p>
        </w:tc>
        <w:tc>
          <w:tcPr>
            <w:tcW w:w="981" w:type="dxa"/>
          </w:tcPr>
          <w:p w14:paraId="43B032D5" w14:textId="58F4115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w:t>
            </w:r>
          </w:p>
        </w:tc>
        <w:tc>
          <w:tcPr>
            <w:tcW w:w="1322" w:type="dxa"/>
            <w:tcBorders>
              <w:top w:val="nil"/>
              <w:left w:val="nil"/>
              <w:bottom w:val="nil"/>
              <w:right w:val="nil"/>
            </w:tcBorders>
          </w:tcPr>
          <w:p w14:paraId="3F8A63C0" w14:textId="2D23484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0.0035</w:t>
            </w:r>
          </w:p>
        </w:tc>
        <w:tc>
          <w:tcPr>
            <w:tcW w:w="1047" w:type="dxa"/>
            <w:tcBorders>
              <w:top w:val="nil"/>
              <w:left w:val="nil"/>
              <w:bottom w:val="nil"/>
              <w:right w:val="nil"/>
            </w:tcBorders>
          </w:tcPr>
          <w:p w14:paraId="3B21838F" w14:textId="1BCDA8F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-0.0042</w:t>
            </w:r>
          </w:p>
        </w:tc>
        <w:tc>
          <w:tcPr>
            <w:tcW w:w="1538" w:type="dxa"/>
            <w:tcBorders>
              <w:top w:val="nil"/>
              <w:left w:val="nil"/>
              <w:bottom w:val="nil"/>
              <w:right w:val="nil"/>
            </w:tcBorders>
          </w:tcPr>
          <w:p w14:paraId="732D3434" w14:textId="0131668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-0.0031</w:t>
            </w:r>
          </w:p>
        </w:tc>
        <w:tc>
          <w:tcPr>
            <w:tcW w:w="1427" w:type="dxa"/>
            <w:tcBorders>
              <w:top w:val="nil"/>
              <w:left w:val="nil"/>
              <w:bottom w:val="nil"/>
              <w:right w:val="nil"/>
            </w:tcBorders>
          </w:tcPr>
          <w:p w14:paraId="2838910C" w14:textId="4F07F17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-0.0028</w:t>
            </w:r>
          </w:p>
        </w:tc>
        <w:tc>
          <w:tcPr>
            <w:tcW w:w="2370" w:type="dxa"/>
            <w:tcBorders>
              <w:top w:val="nil"/>
              <w:left w:val="nil"/>
              <w:bottom w:val="nil"/>
              <w:right w:val="nil"/>
            </w:tcBorders>
          </w:tcPr>
          <w:p w14:paraId="1D215167" w14:textId="31086E3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-0.0024</w:t>
            </w:r>
          </w:p>
        </w:tc>
        <w:tc>
          <w:tcPr>
            <w:tcW w:w="1559" w:type="dxa"/>
            <w:tcBorders>
              <w:top w:val="nil"/>
              <w:left w:val="nil"/>
              <w:bottom w:val="nil"/>
              <w:right w:val="nil"/>
            </w:tcBorders>
          </w:tcPr>
          <w:p w14:paraId="223CA04E" w14:textId="6C7AD4B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-0.0017</w:t>
            </w:r>
            <w:r w:rsidRPr="007573D0">
              <w:rPr>
                <w:sz w:val="15"/>
                <w:szCs w:val="15"/>
                <w:vertAlign w:val="superscript"/>
                <w:lang w:val="en-US"/>
              </w:rPr>
              <w:t>*</w:t>
            </w:r>
          </w:p>
        </w:tc>
        <w:tc>
          <w:tcPr>
            <w:tcW w:w="1843" w:type="dxa"/>
            <w:tcBorders>
              <w:top w:val="nil"/>
              <w:left w:val="nil"/>
              <w:bottom w:val="nil"/>
              <w:right w:val="nil"/>
            </w:tcBorders>
          </w:tcPr>
          <w:p w14:paraId="0ADE998B" w14:textId="3B0D2CC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-0.0027</w:t>
            </w:r>
          </w:p>
        </w:tc>
      </w:tr>
      <w:tr w:rsidR="0077771C" w:rsidRPr="007573D0" w14:paraId="0DB9CE15" w14:textId="77777777" w:rsidTr="00744403">
        <w:trPr>
          <w:trHeight w:val="207"/>
        </w:trPr>
        <w:tc>
          <w:tcPr>
            <w:tcW w:w="2372" w:type="dxa"/>
            <w:tcBorders>
              <w:top w:val="nil"/>
              <w:left w:val="nil"/>
              <w:bottom w:val="nil"/>
            </w:tcBorders>
          </w:tcPr>
          <w:p w14:paraId="79CE8F7A"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2A140F48" w14:textId="5D9CDEC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w:t>
            </w:r>
          </w:p>
        </w:tc>
        <w:tc>
          <w:tcPr>
            <w:tcW w:w="1322" w:type="dxa"/>
            <w:tcBorders>
              <w:top w:val="nil"/>
              <w:left w:val="nil"/>
              <w:bottom w:val="nil"/>
              <w:right w:val="nil"/>
            </w:tcBorders>
          </w:tcPr>
          <w:p w14:paraId="04632978" w14:textId="6615D21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(0.0045)</w:t>
            </w:r>
          </w:p>
        </w:tc>
        <w:tc>
          <w:tcPr>
            <w:tcW w:w="1047" w:type="dxa"/>
            <w:tcBorders>
              <w:top w:val="nil"/>
              <w:left w:val="nil"/>
              <w:bottom w:val="nil"/>
              <w:right w:val="nil"/>
            </w:tcBorders>
          </w:tcPr>
          <w:p w14:paraId="6B3A94AB" w14:textId="7C9F630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(0.0027)</w:t>
            </w:r>
          </w:p>
        </w:tc>
        <w:tc>
          <w:tcPr>
            <w:tcW w:w="1538" w:type="dxa"/>
            <w:tcBorders>
              <w:top w:val="nil"/>
              <w:left w:val="nil"/>
              <w:bottom w:val="nil"/>
              <w:right w:val="nil"/>
            </w:tcBorders>
          </w:tcPr>
          <w:p w14:paraId="0BC56849" w14:textId="5FCC5A9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(0.0027)</w:t>
            </w:r>
          </w:p>
        </w:tc>
        <w:tc>
          <w:tcPr>
            <w:tcW w:w="1427" w:type="dxa"/>
            <w:tcBorders>
              <w:top w:val="nil"/>
              <w:left w:val="nil"/>
              <w:bottom w:val="nil"/>
              <w:right w:val="nil"/>
            </w:tcBorders>
          </w:tcPr>
          <w:p w14:paraId="2F3E7151" w14:textId="4143579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(0.0029)</w:t>
            </w:r>
          </w:p>
        </w:tc>
        <w:tc>
          <w:tcPr>
            <w:tcW w:w="2370" w:type="dxa"/>
            <w:tcBorders>
              <w:top w:val="nil"/>
              <w:left w:val="nil"/>
              <w:bottom w:val="nil"/>
              <w:right w:val="nil"/>
            </w:tcBorders>
          </w:tcPr>
          <w:p w14:paraId="098DFE21" w14:textId="4A4846F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(0.0029)</w:t>
            </w:r>
          </w:p>
        </w:tc>
        <w:tc>
          <w:tcPr>
            <w:tcW w:w="1559" w:type="dxa"/>
            <w:tcBorders>
              <w:top w:val="nil"/>
              <w:left w:val="nil"/>
              <w:bottom w:val="nil"/>
              <w:right w:val="nil"/>
            </w:tcBorders>
          </w:tcPr>
          <w:p w14:paraId="275AF954" w14:textId="10F535F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(0.0008)</w:t>
            </w:r>
          </w:p>
        </w:tc>
        <w:tc>
          <w:tcPr>
            <w:tcW w:w="1843" w:type="dxa"/>
            <w:tcBorders>
              <w:top w:val="nil"/>
              <w:left w:val="nil"/>
              <w:bottom w:val="nil"/>
              <w:right w:val="nil"/>
            </w:tcBorders>
          </w:tcPr>
          <w:p w14:paraId="681BCDFA" w14:textId="4941A17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(0.0102)</w:t>
            </w:r>
          </w:p>
        </w:tc>
      </w:tr>
      <w:tr w:rsidR="0077771C" w:rsidRPr="007573D0" w14:paraId="74C65E68" w14:textId="77777777" w:rsidTr="00744403">
        <w:trPr>
          <w:trHeight w:val="62"/>
        </w:trPr>
        <w:tc>
          <w:tcPr>
            <w:tcW w:w="2372" w:type="dxa"/>
            <w:tcBorders>
              <w:top w:val="nil"/>
              <w:left w:val="nil"/>
              <w:bottom w:val="nil"/>
            </w:tcBorders>
          </w:tcPr>
          <w:p w14:paraId="2C23C270"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7C92000B"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72E70F1D" w14:textId="5E9B0815"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253BAFDE"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2BE60DD0"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33ACBCE7"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04D7C9AE"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6560D0EE"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4E3C278E"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7F3DC4B0" w14:textId="77777777" w:rsidTr="00744403">
        <w:trPr>
          <w:trHeight w:val="207"/>
        </w:trPr>
        <w:tc>
          <w:tcPr>
            <w:tcW w:w="2372" w:type="dxa"/>
            <w:tcBorders>
              <w:top w:val="nil"/>
              <w:left w:val="nil"/>
              <w:bottom w:val="nil"/>
            </w:tcBorders>
          </w:tcPr>
          <w:p w14:paraId="7920A43A"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Sponsors’ market share instability</w:t>
            </w:r>
          </w:p>
        </w:tc>
        <w:tc>
          <w:tcPr>
            <w:tcW w:w="981" w:type="dxa"/>
          </w:tcPr>
          <w:p w14:paraId="31068E62" w14:textId="23DC459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w:t>
            </w:r>
          </w:p>
        </w:tc>
        <w:tc>
          <w:tcPr>
            <w:tcW w:w="1322" w:type="dxa"/>
            <w:tcBorders>
              <w:top w:val="nil"/>
              <w:left w:val="nil"/>
              <w:bottom w:val="nil"/>
              <w:right w:val="nil"/>
            </w:tcBorders>
          </w:tcPr>
          <w:p w14:paraId="74494D5D" w14:textId="6262408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-0.0029</w:t>
            </w:r>
          </w:p>
        </w:tc>
        <w:tc>
          <w:tcPr>
            <w:tcW w:w="1047" w:type="dxa"/>
            <w:tcBorders>
              <w:top w:val="nil"/>
              <w:left w:val="nil"/>
              <w:bottom w:val="nil"/>
              <w:right w:val="nil"/>
            </w:tcBorders>
          </w:tcPr>
          <w:p w14:paraId="3B29D236" w14:textId="5C1857D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0.0043</w:t>
            </w:r>
          </w:p>
        </w:tc>
        <w:tc>
          <w:tcPr>
            <w:tcW w:w="1538" w:type="dxa"/>
            <w:tcBorders>
              <w:top w:val="nil"/>
              <w:left w:val="nil"/>
              <w:bottom w:val="nil"/>
              <w:right w:val="nil"/>
            </w:tcBorders>
          </w:tcPr>
          <w:p w14:paraId="0CE765A2" w14:textId="72BE8BD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-0.0010</w:t>
            </w:r>
          </w:p>
        </w:tc>
        <w:tc>
          <w:tcPr>
            <w:tcW w:w="1427" w:type="dxa"/>
            <w:tcBorders>
              <w:top w:val="nil"/>
              <w:left w:val="nil"/>
              <w:bottom w:val="nil"/>
              <w:right w:val="nil"/>
            </w:tcBorders>
          </w:tcPr>
          <w:p w14:paraId="24329CCB" w14:textId="7666B0C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-0.0018</w:t>
            </w:r>
          </w:p>
        </w:tc>
        <w:tc>
          <w:tcPr>
            <w:tcW w:w="2370" w:type="dxa"/>
            <w:tcBorders>
              <w:top w:val="nil"/>
              <w:left w:val="nil"/>
              <w:bottom w:val="nil"/>
              <w:right w:val="nil"/>
            </w:tcBorders>
          </w:tcPr>
          <w:p w14:paraId="44B5E047" w14:textId="47E03B3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-0.0027</w:t>
            </w:r>
          </w:p>
        </w:tc>
        <w:tc>
          <w:tcPr>
            <w:tcW w:w="1559" w:type="dxa"/>
            <w:tcBorders>
              <w:top w:val="nil"/>
              <w:left w:val="nil"/>
              <w:bottom w:val="nil"/>
              <w:right w:val="nil"/>
            </w:tcBorders>
          </w:tcPr>
          <w:p w14:paraId="1069D70B" w14:textId="4DDCA65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0.0047</w:t>
            </w:r>
          </w:p>
        </w:tc>
        <w:tc>
          <w:tcPr>
            <w:tcW w:w="1843" w:type="dxa"/>
            <w:tcBorders>
              <w:top w:val="nil"/>
              <w:left w:val="nil"/>
              <w:bottom w:val="nil"/>
              <w:right w:val="nil"/>
            </w:tcBorders>
          </w:tcPr>
          <w:p w14:paraId="476B6CE7" w14:textId="44DFB90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0.0015</w:t>
            </w:r>
          </w:p>
        </w:tc>
      </w:tr>
      <w:tr w:rsidR="0077771C" w:rsidRPr="007573D0" w14:paraId="6E276BB7" w14:textId="77777777" w:rsidTr="00744403">
        <w:trPr>
          <w:trHeight w:val="218"/>
        </w:trPr>
        <w:tc>
          <w:tcPr>
            <w:tcW w:w="2372" w:type="dxa"/>
            <w:tcBorders>
              <w:top w:val="nil"/>
              <w:left w:val="nil"/>
              <w:bottom w:val="nil"/>
            </w:tcBorders>
          </w:tcPr>
          <w:p w14:paraId="7FAF8DEB"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4D34547A" w14:textId="56DCB50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w:t>
            </w:r>
          </w:p>
        </w:tc>
        <w:tc>
          <w:tcPr>
            <w:tcW w:w="1322" w:type="dxa"/>
            <w:tcBorders>
              <w:top w:val="nil"/>
              <w:left w:val="nil"/>
              <w:bottom w:val="nil"/>
              <w:right w:val="nil"/>
            </w:tcBorders>
          </w:tcPr>
          <w:p w14:paraId="0CE4657D" w14:textId="370674D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(0.0030)</w:t>
            </w:r>
          </w:p>
        </w:tc>
        <w:tc>
          <w:tcPr>
            <w:tcW w:w="1047" w:type="dxa"/>
            <w:tcBorders>
              <w:top w:val="nil"/>
              <w:left w:val="nil"/>
              <w:bottom w:val="nil"/>
              <w:right w:val="nil"/>
            </w:tcBorders>
          </w:tcPr>
          <w:p w14:paraId="31161C4A" w14:textId="4CF9FAF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(0.0056)</w:t>
            </w:r>
          </w:p>
        </w:tc>
        <w:tc>
          <w:tcPr>
            <w:tcW w:w="1538" w:type="dxa"/>
            <w:tcBorders>
              <w:top w:val="nil"/>
              <w:left w:val="nil"/>
              <w:bottom w:val="nil"/>
              <w:right w:val="nil"/>
            </w:tcBorders>
          </w:tcPr>
          <w:p w14:paraId="41E7525A" w14:textId="4D4F2D9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(0.0025)</w:t>
            </w:r>
          </w:p>
        </w:tc>
        <w:tc>
          <w:tcPr>
            <w:tcW w:w="1427" w:type="dxa"/>
            <w:tcBorders>
              <w:top w:val="nil"/>
              <w:left w:val="nil"/>
              <w:bottom w:val="nil"/>
              <w:right w:val="nil"/>
            </w:tcBorders>
          </w:tcPr>
          <w:p w14:paraId="624F294D" w14:textId="511E42C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(0.0025)</w:t>
            </w:r>
          </w:p>
        </w:tc>
        <w:tc>
          <w:tcPr>
            <w:tcW w:w="2370" w:type="dxa"/>
            <w:tcBorders>
              <w:top w:val="nil"/>
              <w:left w:val="nil"/>
              <w:bottom w:val="nil"/>
              <w:right w:val="nil"/>
            </w:tcBorders>
          </w:tcPr>
          <w:p w14:paraId="11F04A50" w14:textId="2111345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(0.0025)</w:t>
            </w:r>
          </w:p>
        </w:tc>
        <w:tc>
          <w:tcPr>
            <w:tcW w:w="1559" w:type="dxa"/>
            <w:tcBorders>
              <w:top w:val="nil"/>
              <w:left w:val="nil"/>
              <w:bottom w:val="nil"/>
              <w:right w:val="nil"/>
            </w:tcBorders>
          </w:tcPr>
          <w:p w14:paraId="4A5FA2A6" w14:textId="1FFD759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(0.0029)</w:t>
            </w:r>
          </w:p>
        </w:tc>
        <w:tc>
          <w:tcPr>
            <w:tcW w:w="1843" w:type="dxa"/>
            <w:tcBorders>
              <w:top w:val="nil"/>
              <w:left w:val="nil"/>
              <w:bottom w:val="nil"/>
              <w:right w:val="nil"/>
            </w:tcBorders>
          </w:tcPr>
          <w:p w14:paraId="51EF8E00" w14:textId="58B133A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(0.0069)</w:t>
            </w:r>
          </w:p>
        </w:tc>
      </w:tr>
      <w:tr w:rsidR="0077771C" w:rsidRPr="007573D0" w14:paraId="10A689C7" w14:textId="77777777" w:rsidTr="00744403">
        <w:trPr>
          <w:trHeight w:val="62"/>
        </w:trPr>
        <w:tc>
          <w:tcPr>
            <w:tcW w:w="2372" w:type="dxa"/>
            <w:tcBorders>
              <w:top w:val="nil"/>
              <w:left w:val="nil"/>
              <w:bottom w:val="nil"/>
            </w:tcBorders>
          </w:tcPr>
          <w:p w14:paraId="795C43E3"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0354045E"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63A557C5" w14:textId="6B99B8D0"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59250797"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4CBCBD49"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7FB68364"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17DB866C"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5BC090B5"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057C67CB"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0856D4F7" w14:textId="77777777" w:rsidTr="00744403">
        <w:trPr>
          <w:trHeight w:val="207"/>
        </w:trPr>
        <w:tc>
          <w:tcPr>
            <w:tcW w:w="2372" w:type="dxa"/>
            <w:tcBorders>
              <w:top w:val="nil"/>
              <w:left w:val="nil"/>
              <w:bottom w:val="nil"/>
            </w:tcBorders>
          </w:tcPr>
          <w:p w14:paraId="60003F27"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Android growth</w:t>
            </w:r>
          </w:p>
        </w:tc>
        <w:tc>
          <w:tcPr>
            <w:tcW w:w="981" w:type="dxa"/>
          </w:tcPr>
          <w:p w14:paraId="0F0564C4" w14:textId="477DD4A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w:t>
            </w:r>
          </w:p>
        </w:tc>
        <w:tc>
          <w:tcPr>
            <w:tcW w:w="1322" w:type="dxa"/>
            <w:tcBorders>
              <w:top w:val="nil"/>
              <w:left w:val="nil"/>
              <w:bottom w:val="nil"/>
              <w:right w:val="nil"/>
            </w:tcBorders>
          </w:tcPr>
          <w:p w14:paraId="0483AD4A" w14:textId="5CC47A5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0.0106</w:t>
            </w:r>
          </w:p>
        </w:tc>
        <w:tc>
          <w:tcPr>
            <w:tcW w:w="1047" w:type="dxa"/>
            <w:tcBorders>
              <w:top w:val="nil"/>
              <w:left w:val="nil"/>
              <w:bottom w:val="nil"/>
              <w:right w:val="nil"/>
            </w:tcBorders>
          </w:tcPr>
          <w:p w14:paraId="4A9B957F" w14:textId="575F228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-0.0471</w:t>
            </w:r>
          </w:p>
        </w:tc>
        <w:tc>
          <w:tcPr>
            <w:tcW w:w="1538" w:type="dxa"/>
            <w:tcBorders>
              <w:top w:val="nil"/>
              <w:left w:val="nil"/>
              <w:bottom w:val="nil"/>
              <w:right w:val="nil"/>
            </w:tcBorders>
          </w:tcPr>
          <w:p w14:paraId="4E643656" w14:textId="53EEC86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0.0031</w:t>
            </w:r>
          </w:p>
        </w:tc>
        <w:tc>
          <w:tcPr>
            <w:tcW w:w="1427" w:type="dxa"/>
            <w:tcBorders>
              <w:top w:val="nil"/>
              <w:left w:val="nil"/>
              <w:bottom w:val="nil"/>
              <w:right w:val="nil"/>
            </w:tcBorders>
          </w:tcPr>
          <w:p w14:paraId="758556E2" w14:textId="01E9EF1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0.0006</w:t>
            </w:r>
          </w:p>
        </w:tc>
        <w:tc>
          <w:tcPr>
            <w:tcW w:w="2370" w:type="dxa"/>
            <w:tcBorders>
              <w:top w:val="nil"/>
              <w:left w:val="nil"/>
              <w:bottom w:val="nil"/>
              <w:right w:val="nil"/>
            </w:tcBorders>
          </w:tcPr>
          <w:p w14:paraId="17630D8C" w14:textId="642E4C9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0.0010</w:t>
            </w:r>
          </w:p>
        </w:tc>
        <w:tc>
          <w:tcPr>
            <w:tcW w:w="1559" w:type="dxa"/>
            <w:tcBorders>
              <w:top w:val="nil"/>
              <w:left w:val="nil"/>
              <w:bottom w:val="nil"/>
              <w:right w:val="nil"/>
            </w:tcBorders>
          </w:tcPr>
          <w:p w14:paraId="4E0B67A2" w14:textId="66EFF59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0.0274</w:t>
            </w:r>
          </w:p>
        </w:tc>
        <w:tc>
          <w:tcPr>
            <w:tcW w:w="1843" w:type="dxa"/>
            <w:tcBorders>
              <w:top w:val="nil"/>
              <w:left w:val="nil"/>
              <w:bottom w:val="nil"/>
              <w:right w:val="nil"/>
            </w:tcBorders>
          </w:tcPr>
          <w:p w14:paraId="26939F66" w14:textId="0CD8CE7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-0.0341</w:t>
            </w:r>
          </w:p>
        </w:tc>
      </w:tr>
      <w:tr w:rsidR="0077771C" w:rsidRPr="007573D0" w14:paraId="5C23615F" w14:textId="77777777" w:rsidTr="00744403">
        <w:trPr>
          <w:trHeight w:val="218"/>
        </w:trPr>
        <w:tc>
          <w:tcPr>
            <w:tcW w:w="2372" w:type="dxa"/>
            <w:tcBorders>
              <w:top w:val="nil"/>
              <w:left w:val="nil"/>
              <w:bottom w:val="nil"/>
            </w:tcBorders>
          </w:tcPr>
          <w:p w14:paraId="0634B118"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1BB4C12B" w14:textId="65B566E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(0.026)</w:t>
            </w:r>
          </w:p>
        </w:tc>
        <w:tc>
          <w:tcPr>
            <w:tcW w:w="1322" w:type="dxa"/>
            <w:tcBorders>
              <w:top w:val="nil"/>
              <w:left w:val="nil"/>
              <w:bottom w:val="nil"/>
              <w:right w:val="nil"/>
            </w:tcBorders>
          </w:tcPr>
          <w:p w14:paraId="2E7AA363" w14:textId="3DB8B94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(0.0310)</w:t>
            </w:r>
          </w:p>
        </w:tc>
        <w:tc>
          <w:tcPr>
            <w:tcW w:w="1047" w:type="dxa"/>
            <w:tcBorders>
              <w:top w:val="nil"/>
              <w:left w:val="nil"/>
              <w:bottom w:val="nil"/>
              <w:right w:val="nil"/>
            </w:tcBorders>
          </w:tcPr>
          <w:p w14:paraId="31DAD340" w14:textId="6EF0B9E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(0.1422)</w:t>
            </w:r>
          </w:p>
        </w:tc>
        <w:tc>
          <w:tcPr>
            <w:tcW w:w="1538" w:type="dxa"/>
            <w:tcBorders>
              <w:top w:val="nil"/>
              <w:left w:val="nil"/>
              <w:bottom w:val="nil"/>
              <w:right w:val="nil"/>
            </w:tcBorders>
          </w:tcPr>
          <w:p w14:paraId="6301E527" w14:textId="17FB9F1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(0.0326)</w:t>
            </w:r>
          </w:p>
        </w:tc>
        <w:tc>
          <w:tcPr>
            <w:tcW w:w="1427" w:type="dxa"/>
            <w:tcBorders>
              <w:top w:val="nil"/>
              <w:left w:val="nil"/>
              <w:bottom w:val="nil"/>
              <w:right w:val="nil"/>
            </w:tcBorders>
          </w:tcPr>
          <w:p w14:paraId="5AC0E8B3" w14:textId="6608091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(0.0345)</w:t>
            </w:r>
          </w:p>
        </w:tc>
        <w:tc>
          <w:tcPr>
            <w:tcW w:w="2370" w:type="dxa"/>
            <w:tcBorders>
              <w:top w:val="nil"/>
              <w:left w:val="nil"/>
              <w:bottom w:val="nil"/>
              <w:right w:val="nil"/>
            </w:tcBorders>
          </w:tcPr>
          <w:p w14:paraId="35AC0B92" w14:textId="4213051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(0.0348)</w:t>
            </w:r>
          </w:p>
        </w:tc>
        <w:tc>
          <w:tcPr>
            <w:tcW w:w="1559" w:type="dxa"/>
            <w:tcBorders>
              <w:top w:val="nil"/>
              <w:left w:val="nil"/>
              <w:bottom w:val="nil"/>
              <w:right w:val="nil"/>
            </w:tcBorders>
          </w:tcPr>
          <w:p w14:paraId="2444B323" w14:textId="6557056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(0.0236)</w:t>
            </w:r>
          </w:p>
        </w:tc>
        <w:tc>
          <w:tcPr>
            <w:tcW w:w="1843" w:type="dxa"/>
            <w:tcBorders>
              <w:top w:val="nil"/>
              <w:left w:val="nil"/>
              <w:bottom w:val="nil"/>
              <w:right w:val="nil"/>
            </w:tcBorders>
          </w:tcPr>
          <w:p w14:paraId="7A990A0C" w14:textId="2DA9251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(0.0580)</w:t>
            </w:r>
          </w:p>
        </w:tc>
      </w:tr>
      <w:tr w:rsidR="0077771C" w:rsidRPr="007573D0" w14:paraId="0F2CEF4C" w14:textId="77777777" w:rsidTr="00DA32FD">
        <w:trPr>
          <w:trHeight w:val="62"/>
        </w:trPr>
        <w:tc>
          <w:tcPr>
            <w:tcW w:w="2372" w:type="dxa"/>
            <w:tcBorders>
              <w:top w:val="nil"/>
              <w:left w:val="nil"/>
              <w:bottom w:val="nil"/>
            </w:tcBorders>
          </w:tcPr>
          <w:p w14:paraId="545B72D2"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7C7B18C6" w14:textId="77777777"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5350BF0D" w14:textId="00634C84"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5BBE2A9D"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258DE828"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500FFC08"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10448CE9"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30DE7D7E"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6281231D"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09C40998" w14:textId="77777777" w:rsidTr="00DA32FD">
        <w:trPr>
          <w:trHeight w:val="426"/>
        </w:trPr>
        <w:tc>
          <w:tcPr>
            <w:tcW w:w="2372" w:type="dxa"/>
            <w:tcBorders>
              <w:top w:val="nil"/>
              <w:left w:val="nil"/>
              <w:bottom w:val="nil"/>
            </w:tcBorders>
          </w:tcPr>
          <w:p w14:paraId="49E4EF54"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lastRenderedPageBreak/>
              <w:t>Device makers’ design heterogeneity</w:t>
            </w:r>
          </w:p>
        </w:tc>
        <w:tc>
          <w:tcPr>
            <w:tcW w:w="981" w:type="dxa"/>
          </w:tcPr>
          <w:p w14:paraId="54CBA8A9" w14:textId="5E44EE7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w:t>
            </w:r>
          </w:p>
        </w:tc>
        <w:tc>
          <w:tcPr>
            <w:tcW w:w="1322" w:type="dxa"/>
            <w:tcBorders>
              <w:top w:val="nil"/>
              <w:left w:val="nil"/>
              <w:bottom w:val="nil"/>
              <w:right w:val="nil"/>
            </w:tcBorders>
          </w:tcPr>
          <w:p w14:paraId="6EBE569C" w14:textId="4F9A302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-0.0406</w:t>
            </w:r>
            <w:r w:rsidRPr="007573D0">
              <w:rPr>
                <w:sz w:val="15"/>
                <w:szCs w:val="15"/>
                <w:vertAlign w:val="superscript"/>
                <w:lang w:val="en-US"/>
              </w:rPr>
              <w:t>***</w:t>
            </w:r>
          </w:p>
        </w:tc>
        <w:tc>
          <w:tcPr>
            <w:tcW w:w="1047" w:type="dxa"/>
            <w:tcBorders>
              <w:top w:val="nil"/>
              <w:left w:val="nil"/>
              <w:bottom w:val="nil"/>
              <w:right w:val="nil"/>
            </w:tcBorders>
          </w:tcPr>
          <w:p w14:paraId="170D8A7F" w14:textId="0474CF3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-0.0075</w:t>
            </w:r>
          </w:p>
        </w:tc>
        <w:tc>
          <w:tcPr>
            <w:tcW w:w="1538" w:type="dxa"/>
            <w:tcBorders>
              <w:top w:val="nil"/>
              <w:left w:val="nil"/>
              <w:bottom w:val="nil"/>
              <w:right w:val="nil"/>
            </w:tcBorders>
          </w:tcPr>
          <w:p w14:paraId="3C24085C" w14:textId="744EBE0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-0.0298</w:t>
            </w:r>
            <w:r w:rsidRPr="007573D0">
              <w:rPr>
                <w:sz w:val="15"/>
                <w:szCs w:val="15"/>
                <w:vertAlign w:val="superscript"/>
                <w:lang w:val="en-US"/>
              </w:rPr>
              <w:t>***</w:t>
            </w:r>
          </w:p>
        </w:tc>
        <w:tc>
          <w:tcPr>
            <w:tcW w:w="1427" w:type="dxa"/>
            <w:tcBorders>
              <w:top w:val="nil"/>
              <w:left w:val="nil"/>
              <w:bottom w:val="nil"/>
              <w:right w:val="nil"/>
            </w:tcBorders>
          </w:tcPr>
          <w:p w14:paraId="4D6188DD" w14:textId="7A1C355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-0.0310</w:t>
            </w:r>
            <w:r w:rsidRPr="007573D0">
              <w:rPr>
                <w:sz w:val="15"/>
                <w:szCs w:val="15"/>
                <w:vertAlign w:val="superscript"/>
                <w:lang w:val="en-US"/>
              </w:rPr>
              <w:t>***</w:t>
            </w:r>
          </w:p>
        </w:tc>
        <w:tc>
          <w:tcPr>
            <w:tcW w:w="2370" w:type="dxa"/>
            <w:tcBorders>
              <w:top w:val="nil"/>
              <w:left w:val="nil"/>
              <w:bottom w:val="nil"/>
              <w:right w:val="nil"/>
            </w:tcBorders>
          </w:tcPr>
          <w:p w14:paraId="31CC5F27" w14:textId="69E90D3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-0.0326</w:t>
            </w:r>
            <w:r w:rsidRPr="007573D0">
              <w:rPr>
                <w:sz w:val="15"/>
                <w:szCs w:val="15"/>
                <w:vertAlign w:val="superscript"/>
                <w:lang w:val="en-US"/>
              </w:rPr>
              <w:t>***</w:t>
            </w:r>
          </w:p>
        </w:tc>
        <w:tc>
          <w:tcPr>
            <w:tcW w:w="1559" w:type="dxa"/>
            <w:tcBorders>
              <w:top w:val="nil"/>
              <w:left w:val="nil"/>
              <w:bottom w:val="nil"/>
              <w:right w:val="nil"/>
            </w:tcBorders>
          </w:tcPr>
          <w:p w14:paraId="086B1EFB" w14:textId="2D99BCC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-0.0421</w:t>
            </w:r>
            <w:r w:rsidRPr="007573D0">
              <w:rPr>
                <w:sz w:val="15"/>
                <w:szCs w:val="15"/>
                <w:vertAlign w:val="superscript"/>
                <w:lang w:val="en-US"/>
              </w:rPr>
              <w:t>***</w:t>
            </w:r>
          </w:p>
        </w:tc>
        <w:tc>
          <w:tcPr>
            <w:tcW w:w="1843" w:type="dxa"/>
            <w:tcBorders>
              <w:top w:val="nil"/>
              <w:left w:val="nil"/>
              <w:bottom w:val="nil"/>
              <w:right w:val="nil"/>
            </w:tcBorders>
          </w:tcPr>
          <w:p w14:paraId="1090456C" w14:textId="5B6E094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0.0094</w:t>
            </w:r>
          </w:p>
        </w:tc>
      </w:tr>
      <w:tr w:rsidR="0077771C" w:rsidRPr="007573D0" w14:paraId="62F9886D" w14:textId="77777777" w:rsidTr="00DA32FD">
        <w:trPr>
          <w:trHeight w:val="218"/>
        </w:trPr>
        <w:tc>
          <w:tcPr>
            <w:tcW w:w="2372" w:type="dxa"/>
            <w:tcBorders>
              <w:top w:val="nil"/>
              <w:left w:val="nil"/>
              <w:bottom w:val="nil"/>
            </w:tcBorders>
          </w:tcPr>
          <w:p w14:paraId="40B0B907"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681E4126" w14:textId="70148A3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(0.012)</w:t>
            </w:r>
          </w:p>
        </w:tc>
        <w:tc>
          <w:tcPr>
            <w:tcW w:w="1322" w:type="dxa"/>
            <w:tcBorders>
              <w:top w:val="nil"/>
              <w:left w:val="nil"/>
              <w:bottom w:val="nil"/>
              <w:right w:val="nil"/>
            </w:tcBorders>
          </w:tcPr>
          <w:p w14:paraId="56B70CD8" w14:textId="593AF26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(0.0111)</w:t>
            </w:r>
          </w:p>
        </w:tc>
        <w:tc>
          <w:tcPr>
            <w:tcW w:w="1047" w:type="dxa"/>
            <w:tcBorders>
              <w:top w:val="nil"/>
              <w:left w:val="nil"/>
              <w:bottom w:val="nil"/>
              <w:right w:val="nil"/>
            </w:tcBorders>
          </w:tcPr>
          <w:p w14:paraId="4774A95D" w14:textId="60E4CB1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(0.0086)</w:t>
            </w:r>
          </w:p>
        </w:tc>
        <w:tc>
          <w:tcPr>
            <w:tcW w:w="1538" w:type="dxa"/>
            <w:tcBorders>
              <w:top w:val="nil"/>
              <w:left w:val="nil"/>
              <w:bottom w:val="nil"/>
              <w:right w:val="nil"/>
            </w:tcBorders>
          </w:tcPr>
          <w:p w14:paraId="3F168D2E" w14:textId="299B052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(0.0071)</w:t>
            </w:r>
          </w:p>
        </w:tc>
        <w:tc>
          <w:tcPr>
            <w:tcW w:w="1427" w:type="dxa"/>
            <w:tcBorders>
              <w:top w:val="nil"/>
              <w:left w:val="nil"/>
              <w:bottom w:val="nil"/>
              <w:right w:val="nil"/>
            </w:tcBorders>
          </w:tcPr>
          <w:p w14:paraId="5F32E21E" w14:textId="203235A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(0.0067)</w:t>
            </w:r>
          </w:p>
        </w:tc>
        <w:tc>
          <w:tcPr>
            <w:tcW w:w="2370" w:type="dxa"/>
            <w:tcBorders>
              <w:top w:val="nil"/>
              <w:left w:val="nil"/>
              <w:bottom w:val="nil"/>
              <w:right w:val="nil"/>
            </w:tcBorders>
          </w:tcPr>
          <w:p w14:paraId="3E1992E2" w14:textId="6EBF3C2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(0.0064)</w:t>
            </w:r>
          </w:p>
        </w:tc>
        <w:tc>
          <w:tcPr>
            <w:tcW w:w="1559" w:type="dxa"/>
            <w:tcBorders>
              <w:top w:val="nil"/>
              <w:left w:val="nil"/>
              <w:bottom w:val="nil"/>
              <w:right w:val="nil"/>
            </w:tcBorders>
          </w:tcPr>
          <w:p w14:paraId="7624B6D9" w14:textId="03E58B8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(0.0054)</w:t>
            </w:r>
          </w:p>
        </w:tc>
        <w:tc>
          <w:tcPr>
            <w:tcW w:w="1843" w:type="dxa"/>
            <w:tcBorders>
              <w:top w:val="nil"/>
              <w:left w:val="nil"/>
              <w:bottom w:val="nil"/>
              <w:right w:val="nil"/>
            </w:tcBorders>
          </w:tcPr>
          <w:p w14:paraId="79879F5C" w14:textId="1186869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(0.0107)</w:t>
            </w:r>
          </w:p>
        </w:tc>
      </w:tr>
      <w:tr w:rsidR="0077771C" w:rsidRPr="007573D0" w14:paraId="4CDFEAB4" w14:textId="77777777" w:rsidTr="00DA32FD">
        <w:trPr>
          <w:trHeight w:val="52"/>
        </w:trPr>
        <w:tc>
          <w:tcPr>
            <w:tcW w:w="2372" w:type="dxa"/>
            <w:tcBorders>
              <w:top w:val="nil"/>
              <w:left w:val="nil"/>
              <w:bottom w:val="nil"/>
            </w:tcBorders>
          </w:tcPr>
          <w:p w14:paraId="494B0FD8"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6A6ECCF4" w14:textId="2862408E" w:rsidR="0077771C" w:rsidRPr="007573D0" w:rsidRDefault="0077771C" w:rsidP="0077771C">
            <w:pPr>
              <w:widowControl w:val="0"/>
              <w:autoSpaceDE w:val="0"/>
              <w:autoSpaceDN w:val="0"/>
              <w:adjustRightInd w:val="0"/>
              <w:rPr>
                <w:sz w:val="4"/>
                <w:szCs w:val="4"/>
                <w:lang w:val="en-US"/>
              </w:rPr>
            </w:pPr>
          </w:p>
        </w:tc>
        <w:tc>
          <w:tcPr>
            <w:tcW w:w="1322" w:type="dxa"/>
            <w:tcBorders>
              <w:top w:val="nil"/>
              <w:left w:val="nil"/>
              <w:bottom w:val="nil"/>
              <w:right w:val="nil"/>
            </w:tcBorders>
          </w:tcPr>
          <w:p w14:paraId="5FABB8F1" w14:textId="5CA2BE63"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59E2EFD5"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10BB510D"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7D21107F"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7882E1DA"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501F6301"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5F25EC1D"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1BF2E6A8" w14:textId="77777777" w:rsidTr="00DA32FD">
        <w:trPr>
          <w:trHeight w:val="218"/>
        </w:trPr>
        <w:tc>
          <w:tcPr>
            <w:tcW w:w="2372" w:type="dxa"/>
            <w:tcBorders>
              <w:top w:val="nil"/>
              <w:left w:val="nil"/>
              <w:bottom w:val="nil"/>
            </w:tcBorders>
          </w:tcPr>
          <w:p w14:paraId="453BD0E2" w14:textId="2ABD7439"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Rule of law</w:t>
            </w:r>
          </w:p>
        </w:tc>
        <w:tc>
          <w:tcPr>
            <w:tcW w:w="981" w:type="dxa"/>
          </w:tcPr>
          <w:p w14:paraId="68AA31D4" w14:textId="3755FD9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0.020</w:t>
            </w:r>
          </w:p>
        </w:tc>
        <w:tc>
          <w:tcPr>
            <w:tcW w:w="1322" w:type="dxa"/>
            <w:tcBorders>
              <w:top w:val="nil"/>
              <w:left w:val="nil"/>
              <w:bottom w:val="nil"/>
              <w:right w:val="nil"/>
            </w:tcBorders>
          </w:tcPr>
          <w:p w14:paraId="22C9519C" w14:textId="005468B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0.0399</w:t>
            </w:r>
          </w:p>
        </w:tc>
        <w:tc>
          <w:tcPr>
            <w:tcW w:w="1047" w:type="dxa"/>
            <w:tcBorders>
              <w:top w:val="nil"/>
              <w:left w:val="nil"/>
              <w:bottom w:val="nil"/>
              <w:right w:val="nil"/>
            </w:tcBorders>
          </w:tcPr>
          <w:p w14:paraId="204C898B" w14:textId="4370A43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0.0415</w:t>
            </w:r>
          </w:p>
        </w:tc>
        <w:tc>
          <w:tcPr>
            <w:tcW w:w="1538" w:type="dxa"/>
            <w:tcBorders>
              <w:top w:val="nil"/>
              <w:left w:val="nil"/>
              <w:bottom w:val="nil"/>
              <w:right w:val="nil"/>
            </w:tcBorders>
          </w:tcPr>
          <w:p w14:paraId="05675578" w14:textId="7E35DE7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0.0409</w:t>
            </w:r>
          </w:p>
        </w:tc>
        <w:tc>
          <w:tcPr>
            <w:tcW w:w="1427" w:type="dxa"/>
            <w:tcBorders>
              <w:top w:val="nil"/>
              <w:left w:val="nil"/>
              <w:bottom w:val="nil"/>
              <w:right w:val="nil"/>
            </w:tcBorders>
          </w:tcPr>
          <w:p w14:paraId="6846880D" w14:textId="0BB7E5B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0.0422</w:t>
            </w:r>
          </w:p>
        </w:tc>
        <w:tc>
          <w:tcPr>
            <w:tcW w:w="2370" w:type="dxa"/>
            <w:tcBorders>
              <w:top w:val="nil"/>
              <w:left w:val="nil"/>
              <w:bottom w:val="nil"/>
              <w:right w:val="nil"/>
            </w:tcBorders>
          </w:tcPr>
          <w:p w14:paraId="74DE420C" w14:textId="05F6818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0.0413</w:t>
            </w:r>
          </w:p>
        </w:tc>
        <w:tc>
          <w:tcPr>
            <w:tcW w:w="1559" w:type="dxa"/>
            <w:tcBorders>
              <w:top w:val="nil"/>
              <w:left w:val="nil"/>
              <w:bottom w:val="nil"/>
              <w:right w:val="nil"/>
            </w:tcBorders>
          </w:tcPr>
          <w:p w14:paraId="0D98B2B6" w14:textId="3F99316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-0.0113</w:t>
            </w:r>
          </w:p>
        </w:tc>
        <w:tc>
          <w:tcPr>
            <w:tcW w:w="1843" w:type="dxa"/>
            <w:tcBorders>
              <w:top w:val="nil"/>
              <w:left w:val="nil"/>
              <w:bottom w:val="nil"/>
              <w:right w:val="nil"/>
            </w:tcBorders>
          </w:tcPr>
          <w:p w14:paraId="360C9668" w14:textId="36B155C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0.1185</w:t>
            </w:r>
          </w:p>
        </w:tc>
      </w:tr>
      <w:tr w:rsidR="0077771C" w:rsidRPr="007573D0" w14:paraId="67AA18A2" w14:textId="77777777" w:rsidTr="00DA32FD">
        <w:trPr>
          <w:trHeight w:val="218"/>
        </w:trPr>
        <w:tc>
          <w:tcPr>
            <w:tcW w:w="2372" w:type="dxa"/>
            <w:tcBorders>
              <w:top w:val="nil"/>
              <w:left w:val="nil"/>
              <w:bottom w:val="nil"/>
            </w:tcBorders>
          </w:tcPr>
          <w:p w14:paraId="50876A76" w14:textId="77777777" w:rsidR="0077771C" w:rsidRPr="007573D0" w:rsidRDefault="0077771C" w:rsidP="0077771C">
            <w:pPr>
              <w:widowControl w:val="0"/>
              <w:autoSpaceDE w:val="0"/>
              <w:autoSpaceDN w:val="0"/>
              <w:adjustRightInd w:val="0"/>
              <w:rPr>
                <w:sz w:val="15"/>
                <w:szCs w:val="15"/>
                <w:lang w:val="en-US"/>
              </w:rPr>
            </w:pPr>
          </w:p>
        </w:tc>
        <w:tc>
          <w:tcPr>
            <w:tcW w:w="981" w:type="dxa"/>
          </w:tcPr>
          <w:p w14:paraId="00C092E7" w14:textId="78EE3DE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(0.027)</w:t>
            </w:r>
          </w:p>
        </w:tc>
        <w:tc>
          <w:tcPr>
            <w:tcW w:w="1322" w:type="dxa"/>
            <w:tcBorders>
              <w:top w:val="nil"/>
              <w:left w:val="nil"/>
              <w:bottom w:val="nil"/>
              <w:right w:val="nil"/>
            </w:tcBorders>
          </w:tcPr>
          <w:p w14:paraId="760C09E1" w14:textId="21C94B5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(0.0550)</w:t>
            </w:r>
          </w:p>
        </w:tc>
        <w:tc>
          <w:tcPr>
            <w:tcW w:w="1047" w:type="dxa"/>
            <w:tcBorders>
              <w:top w:val="nil"/>
              <w:left w:val="nil"/>
              <w:bottom w:val="nil"/>
              <w:right w:val="nil"/>
            </w:tcBorders>
          </w:tcPr>
          <w:p w14:paraId="46E3F4D9" w14:textId="76CD045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(0.0619)</w:t>
            </w:r>
          </w:p>
        </w:tc>
        <w:tc>
          <w:tcPr>
            <w:tcW w:w="1538" w:type="dxa"/>
            <w:tcBorders>
              <w:top w:val="nil"/>
              <w:left w:val="nil"/>
              <w:bottom w:val="nil"/>
              <w:right w:val="nil"/>
            </w:tcBorders>
          </w:tcPr>
          <w:p w14:paraId="37B146C7" w14:textId="36492F7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(0.0423)</w:t>
            </w:r>
          </w:p>
        </w:tc>
        <w:tc>
          <w:tcPr>
            <w:tcW w:w="1427" w:type="dxa"/>
            <w:tcBorders>
              <w:top w:val="nil"/>
              <w:left w:val="nil"/>
              <w:bottom w:val="nil"/>
              <w:right w:val="nil"/>
            </w:tcBorders>
          </w:tcPr>
          <w:p w14:paraId="26F5084D" w14:textId="3FFDB6B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(0.0427)</w:t>
            </w:r>
          </w:p>
        </w:tc>
        <w:tc>
          <w:tcPr>
            <w:tcW w:w="2370" w:type="dxa"/>
            <w:tcBorders>
              <w:top w:val="nil"/>
              <w:left w:val="nil"/>
              <w:bottom w:val="nil"/>
              <w:right w:val="nil"/>
            </w:tcBorders>
          </w:tcPr>
          <w:p w14:paraId="214C3ACE" w14:textId="2CCA2CA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(0.0436)</w:t>
            </w:r>
          </w:p>
        </w:tc>
        <w:tc>
          <w:tcPr>
            <w:tcW w:w="1559" w:type="dxa"/>
            <w:tcBorders>
              <w:top w:val="nil"/>
              <w:left w:val="nil"/>
              <w:bottom w:val="nil"/>
              <w:right w:val="nil"/>
            </w:tcBorders>
          </w:tcPr>
          <w:p w14:paraId="0478B998" w14:textId="66F163A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(0.0323)</w:t>
            </w:r>
          </w:p>
        </w:tc>
        <w:tc>
          <w:tcPr>
            <w:tcW w:w="1843" w:type="dxa"/>
            <w:tcBorders>
              <w:top w:val="nil"/>
              <w:left w:val="nil"/>
              <w:bottom w:val="nil"/>
              <w:right w:val="nil"/>
            </w:tcBorders>
          </w:tcPr>
          <w:p w14:paraId="2674BE02" w14:textId="130C519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(0.0852)</w:t>
            </w:r>
          </w:p>
        </w:tc>
      </w:tr>
      <w:tr w:rsidR="0077771C" w:rsidRPr="007573D0" w14:paraId="4B7AB9AD" w14:textId="77777777" w:rsidTr="00DA32FD">
        <w:trPr>
          <w:trHeight w:val="56"/>
        </w:trPr>
        <w:tc>
          <w:tcPr>
            <w:tcW w:w="2372" w:type="dxa"/>
            <w:tcBorders>
              <w:top w:val="nil"/>
              <w:left w:val="nil"/>
              <w:bottom w:val="nil"/>
              <w:right w:val="nil"/>
            </w:tcBorders>
          </w:tcPr>
          <w:p w14:paraId="037FEAC1" w14:textId="77777777" w:rsidR="0077771C" w:rsidRPr="007573D0" w:rsidRDefault="0077771C" w:rsidP="0077771C">
            <w:pPr>
              <w:widowControl w:val="0"/>
              <w:autoSpaceDE w:val="0"/>
              <w:autoSpaceDN w:val="0"/>
              <w:adjustRightInd w:val="0"/>
              <w:rPr>
                <w:sz w:val="4"/>
                <w:szCs w:val="4"/>
                <w:lang w:val="en-US"/>
              </w:rPr>
            </w:pPr>
          </w:p>
        </w:tc>
        <w:tc>
          <w:tcPr>
            <w:tcW w:w="981" w:type="dxa"/>
          </w:tcPr>
          <w:p w14:paraId="306C1918" w14:textId="04A83177" w:rsidR="0077771C" w:rsidRPr="007573D0" w:rsidRDefault="0077771C" w:rsidP="0077771C">
            <w:pPr>
              <w:widowControl w:val="0"/>
              <w:autoSpaceDE w:val="0"/>
              <w:autoSpaceDN w:val="0"/>
              <w:adjustRightInd w:val="0"/>
              <w:jc w:val="center"/>
              <w:rPr>
                <w:sz w:val="4"/>
                <w:szCs w:val="4"/>
                <w:lang w:val="en-US"/>
              </w:rPr>
            </w:pPr>
          </w:p>
        </w:tc>
        <w:tc>
          <w:tcPr>
            <w:tcW w:w="1322" w:type="dxa"/>
            <w:tcBorders>
              <w:top w:val="nil"/>
              <w:left w:val="nil"/>
              <w:bottom w:val="nil"/>
              <w:right w:val="nil"/>
            </w:tcBorders>
          </w:tcPr>
          <w:p w14:paraId="5D5D90CE" w14:textId="76D04ECE"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69890C7E"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2FEE2E22"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5F6C8952"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61DCE6C1"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728D5D64"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3444B905"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4FC22C06" w14:textId="77777777" w:rsidTr="00744403">
        <w:trPr>
          <w:trHeight w:val="218"/>
        </w:trPr>
        <w:tc>
          <w:tcPr>
            <w:tcW w:w="2372" w:type="dxa"/>
            <w:tcBorders>
              <w:top w:val="nil"/>
              <w:left w:val="nil"/>
              <w:bottom w:val="nil"/>
            </w:tcBorders>
          </w:tcPr>
          <w:p w14:paraId="3E31F8EA"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GDP per capita growth</w:t>
            </w:r>
          </w:p>
        </w:tc>
        <w:tc>
          <w:tcPr>
            <w:tcW w:w="981" w:type="dxa"/>
          </w:tcPr>
          <w:p w14:paraId="578AF697" w14:textId="66CAB68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0.020</w:t>
            </w:r>
          </w:p>
        </w:tc>
        <w:tc>
          <w:tcPr>
            <w:tcW w:w="1322" w:type="dxa"/>
            <w:tcBorders>
              <w:top w:val="nil"/>
              <w:left w:val="nil"/>
              <w:bottom w:val="nil"/>
              <w:right w:val="nil"/>
            </w:tcBorders>
          </w:tcPr>
          <w:p w14:paraId="1E270566" w14:textId="56B3C1F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-0.0265</w:t>
            </w:r>
          </w:p>
        </w:tc>
        <w:tc>
          <w:tcPr>
            <w:tcW w:w="1047" w:type="dxa"/>
            <w:tcBorders>
              <w:top w:val="nil"/>
              <w:left w:val="nil"/>
              <w:bottom w:val="nil"/>
              <w:right w:val="nil"/>
            </w:tcBorders>
          </w:tcPr>
          <w:p w14:paraId="5A06CC1B" w14:textId="134FB1D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0.0250</w:t>
            </w:r>
          </w:p>
        </w:tc>
        <w:tc>
          <w:tcPr>
            <w:tcW w:w="1538" w:type="dxa"/>
            <w:tcBorders>
              <w:top w:val="nil"/>
              <w:left w:val="nil"/>
              <w:bottom w:val="nil"/>
              <w:right w:val="nil"/>
            </w:tcBorders>
          </w:tcPr>
          <w:p w14:paraId="5C2778BB" w14:textId="5C5B01F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-0.0072</w:t>
            </w:r>
          </w:p>
        </w:tc>
        <w:tc>
          <w:tcPr>
            <w:tcW w:w="1427" w:type="dxa"/>
            <w:tcBorders>
              <w:top w:val="nil"/>
              <w:left w:val="nil"/>
              <w:bottom w:val="nil"/>
              <w:right w:val="nil"/>
            </w:tcBorders>
          </w:tcPr>
          <w:p w14:paraId="714F8B67" w14:textId="6999EB6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-0.0099</w:t>
            </w:r>
          </w:p>
        </w:tc>
        <w:tc>
          <w:tcPr>
            <w:tcW w:w="2370" w:type="dxa"/>
            <w:tcBorders>
              <w:top w:val="nil"/>
              <w:left w:val="nil"/>
              <w:bottom w:val="nil"/>
              <w:right w:val="nil"/>
            </w:tcBorders>
          </w:tcPr>
          <w:p w14:paraId="13A3D6B9" w14:textId="3B65E66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-0.0081</w:t>
            </w:r>
          </w:p>
        </w:tc>
        <w:tc>
          <w:tcPr>
            <w:tcW w:w="1559" w:type="dxa"/>
            <w:tcBorders>
              <w:top w:val="nil"/>
              <w:left w:val="nil"/>
              <w:bottom w:val="nil"/>
              <w:right w:val="nil"/>
            </w:tcBorders>
          </w:tcPr>
          <w:p w14:paraId="0F7124B1" w14:textId="58BE122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0.0006</w:t>
            </w:r>
          </w:p>
        </w:tc>
        <w:tc>
          <w:tcPr>
            <w:tcW w:w="1843" w:type="dxa"/>
            <w:tcBorders>
              <w:top w:val="nil"/>
              <w:left w:val="nil"/>
              <w:bottom w:val="nil"/>
              <w:right w:val="nil"/>
            </w:tcBorders>
          </w:tcPr>
          <w:p w14:paraId="02995799" w14:textId="292BC44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-0.1985</w:t>
            </w:r>
          </w:p>
        </w:tc>
      </w:tr>
      <w:tr w:rsidR="0077771C" w:rsidRPr="007573D0" w14:paraId="34F9C080" w14:textId="77777777" w:rsidTr="003C7CBA">
        <w:trPr>
          <w:trHeight w:val="218"/>
        </w:trPr>
        <w:tc>
          <w:tcPr>
            <w:tcW w:w="2372" w:type="dxa"/>
            <w:tcBorders>
              <w:top w:val="nil"/>
              <w:left w:val="nil"/>
              <w:bottom w:val="nil"/>
            </w:tcBorders>
          </w:tcPr>
          <w:p w14:paraId="671FB8CC" w14:textId="77777777" w:rsidR="0077771C" w:rsidRPr="007573D0" w:rsidRDefault="0077771C" w:rsidP="0077771C">
            <w:pPr>
              <w:widowControl w:val="0"/>
              <w:autoSpaceDE w:val="0"/>
              <w:autoSpaceDN w:val="0"/>
              <w:adjustRightInd w:val="0"/>
              <w:rPr>
                <w:sz w:val="15"/>
                <w:szCs w:val="15"/>
                <w:lang w:val="en-US"/>
              </w:rPr>
            </w:pPr>
          </w:p>
        </w:tc>
        <w:tc>
          <w:tcPr>
            <w:tcW w:w="981" w:type="dxa"/>
            <w:tcBorders>
              <w:left w:val="nil"/>
              <w:bottom w:val="nil"/>
              <w:right w:val="nil"/>
            </w:tcBorders>
          </w:tcPr>
          <w:p w14:paraId="1BD11474" w14:textId="09C8C4E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(0.028)</w:t>
            </w:r>
          </w:p>
        </w:tc>
        <w:tc>
          <w:tcPr>
            <w:tcW w:w="1322" w:type="dxa"/>
            <w:tcBorders>
              <w:top w:val="nil"/>
              <w:left w:val="nil"/>
              <w:bottom w:val="nil"/>
              <w:right w:val="nil"/>
            </w:tcBorders>
          </w:tcPr>
          <w:p w14:paraId="47015A0D" w14:textId="36A63A7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(0.0237)</w:t>
            </w:r>
          </w:p>
        </w:tc>
        <w:tc>
          <w:tcPr>
            <w:tcW w:w="1047" w:type="dxa"/>
            <w:tcBorders>
              <w:top w:val="nil"/>
              <w:left w:val="nil"/>
              <w:bottom w:val="nil"/>
              <w:right w:val="nil"/>
            </w:tcBorders>
          </w:tcPr>
          <w:p w14:paraId="19E88CCD" w14:textId="169425B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(0.0439)</w:t>
            </w:r>
          </w:p>
        </w:tc>
        <w:tc>
          <w:tcPr>
            <w:tcW w:w="1538" w:type="dxa"/>
            <w:tcBorders>
              <w:top w:val="nil"/>
              <w:left w:val="nil"/>
              <w:bottom w:val="nil"/>
              <w:right w:val="nil"/>
            </w:tcBorders>
          </w:tcPr>
          <w:p w14:paraId="6882D329" w14:textId="7E742A1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(0.0246)</w:t>
            </w:r>
          </w:p>
        </w:tc>
        <w:tc>
          <w:tcPr>
            <w:tcW w:w="1427" w:type="dxa"/>
            <w:tcBorders>
              <w:top w:val="nil"/>
              <w:left w:val="nil"/>
              <w:bottom w:val="nil"/>
              <w:right w:val="nil"/>
            </w:tcBorders>
          </w:tcPr>
          <w:p w14:paraId="7DEBBAEF" w14:textId="2C82BF6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(0.0256)</w:t>
            </w:r>
          </w:p>
        </w:tc>
        <w:tc>
          <w:tcPr>
            <w:tcW w:w="2370" w:type="dxa"/>
            <w:tcBorders>
              <w:top w:val="nil"/>
              <w:left w:val="nil"/>
              <w:bottom w:val="nil"/>
              <w:right w:val="nil"/>
            </w:tcBorders>
          </w:tcPr>
          <w:p w14:paraId="576F6A5E" w14:textId="476C1F3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(0.0259)</w:t>
            </w:r>
          </w:p>
        </w:tc>
        <w:tc>
          <w:tcPr>
            <w:tcW w:w="1559" w:type="dxa"/>
            <w:tcBorders>
              <w:top w:val="nil"/>
              <w:left w:val="nil"/>
              <w:bottom w:val="nil"/>
              <w:right w:val="nil"/>
            </w:tcBorders>
          </w:tcPr>
          <w:p w14:paraId="6850889D" w14:textId="2BD464D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(0.0219)</w:t>
            </w:r>
          </w:p>
        </w:tc>
        <w:tc>
          <w:tcPr>
            <w:tcW w:w="1843" w:type="dxa"/>
            <w:tcBorders>
              <w:top w:val="nil"/>
              <w:left w:val="nil"/>
              <w:bottom w:val="nil"/>
              <w:right w:val="nil"/>
            </w:tcBorders>
          </w:tcPr>
          <w:p w14:paraId="7495E186" w14:textId="40F57F2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(0.1317)</w:t>
            </w:r>
          </w:p>
        </w:tc>
      </w:tr>
      <w:tr w:rsidR="0077771C" w:rsidRPr="007573D0" w14:paraId="667076F7" w14:textId="77777777" w:rsidTr="00824A3E">
        <w:trPr>
          <w:trHeight w:val="52"/>
        </w:trPr>
        <w:tc>
          <w:tcPr>
            <w:tcW w:w="2372" w:type="dxa"/>
            <w:tcBorders>
              <w:top w:val="nil"/>
              <w:left w:val="nil"/>
              <w:bottom w:val="nil"/>
              <w:right w:val="nil"/>
            </w:tcBorders>
          </w:tcPr>
          <w:p w14:paraId="111506C4" w14:textId="77777777" w:rsidR="0077771C" w:rsidRPr="007573D0" w:rsidRDefault="0077771C" w:rsidP="0077771C">
            <w:pPr>
              <w:widowControl w:val="0"/>
              <w:autoSpaceDE w:val="0"/>
              <w:autoSpaceDN w:val="0"/>
              <w:adjustRightInd w:val="0"/>
              <w:rPr>
                <w:sz w:val="4"/>
                <w:szCs w:val="4"/>
                <w:lang w:val="en-US"/>
              </w:rPr>
            </w:pPr>
          </w:p>
        </w:tc>
        <w:tc>
          <w:tcPr>
            <w:tcW w:w="981" w:type="dxa"/>
            <w:tcBorders>
              <w:top w:val="nil"/>
              <w:left w:val="nil"/>
              <w:bottom w:val="nil"/>
              <w:right w:val="nil"/>
            </w:tcBorders>
          </w:tcPr>
          <w:p w14:paraId="3D561495" w14:textId="77777777" w:rsidR="0077771C" w:rsidRPr="007573D0" w:rsidRDefault="0077771C" w:rsidP="0077771C">
            <w:pPr>
              <w:widowControl w:val="0"/>
              <w:autoSpaceDE w:val="0"/>
              <w:autoSpaceDN w:val="0"/>
              <w:adjustRightInd w:val="0"/>
              <w:rPr>
                <w:sz w:val="4"/>
                <w:szCs w:val="4"/>
                <w:lang w:val="en-US"/>
              </w:rPr>
            </w:pPr>
          </w:p>
        </w:tc>
        <w:tc>
          <w:tcPr>
            <w:tcW w:w="1322" w:type="dxa"/>
            <w:tcBorders>
              <w:top w:val="nil"/>
              <w:left w:val="nil"/>
              <w:bottom w:val="nil"/>
              <w:right w:val="nil"/>
            </w:tcBorders>
          </w:tcPr>
          <w:p w14:paraId="6EB13CEE" w14:textId="6A32E3B2" w:rsidR="0077771C" w:rsidRPr="007573D0" w:rsidRDefault="0077771C" w:rsidP="0077771C">
            <w:pPr>
              <w:widowControl w:val="0"/>
              <w:autoSpaceDE w:val="0"/>
              <w:autoSpaceDN w:val="0"/>
              <w:adjustRightInd w:val="0"/>
              <w:rPr>
                <w:sz w:val="15"/>
                <w:szCs w:val="15"/>
                <w:lang w:val="en-US"/>
              </w:rPr>
            </w:pPr>
          </w:p>
        </w:tc>
        <w:tc>
          <w:tcPr>
            <w:tcW w:w="1047" w:type="dxa"/>
            <w:tcBorders>
              <w:top w:val="nil"/>
              <w:left w:val="nil"/>
              <w:bottom w:val="nil"/>
              <w:right w:val="nil"/>
            </w:tcBorders>
          </w:tcPr>
          <w:p w14:paraId="207B6B5A" w14:textId="77777777" w:rsidR="0077771C" w:rsidRPr="007573D0" w:rsidRDefault="0077771C" w:rsidP="0077771C">
            <w:pPr>
              <w:widowControl w:val="0"/>
              <w:autoSpaceDE w:val="0"/>
              <w:autoSpaceDN w:val="0"/>
              <w:adjustRightInd w:val="0"/>
              <w:rPr>
                <w:sz w:val="15"/>
                <w:szCs w:val="15"/>
                <w:lang w:val="en-US"/>
              </w:rPr>
            </w:pPr>
          </w:p>
        </w:tc>
        <w:tc>
          <w:tcPr>
            <w:tcW w:w="1538" w:type="dxa"/>
            <w:tcBorders>
              <w:top w:val="nil"/>
              <w:left w:val="nil"/>
              <w:bottom w:val="nil"/>
              <w:right w:val="nil"/>
            </w:tcBorders>
          </w:tcPr>
          <w:p w14:paraId="4CADC4DC" w14:textId="77777777" w:rsidR="0077771C" w:rsidRPr="007573D0" w:rsidRDefault="0077771C" w:rsidP="0077771C">
            <w:pPr>
              <w:widowControl w:val="0"/>
              <w:autoSpaceDE w:val="0"/>
              <w:autoSpaceDN w:val="0"/>
              <w:adjustRightInd w:val="0"/>
              <w:rPr>
                <w:sz w:val="15"/>
                <w:szCs w:val="15"/>
                <w:lang w:val="en-US"/>
              </w:rPr>
            </w:pPr>
          </w:p>
        </w:tc>
        <w:tc>
          <w:tcPr>
            <w:tcW w:w="1427" w:type="dxa"/>
            <w:tcBorders>
              <w:top w:val="nil"/>
              <w:left w:val="nil"/>
              <w:bottom w:val="nil"/>
              <w:right w:val="nil"/>
            </w:tcBorders>
          </w:tcPr>
          <w:p w14:paraId="41660E4E" w14:textId="77777777" w:rsidR="0077771C" w:rsidRPr="007573D0" w:rsidRDefault="0077771C" w:rsidP="0077771C">
            <w:pPr>
              <w:widowControl w:val="0"/>
              <w:autoSpaceDE w:val="0"/>
              <w:autoSpaceDN w:val="0"/>
              <w:adjustRightInd w:val="0"/>
              <w:rPr>
                <w:sz w:val="15"/>
                <w:szCs w:val="15"/>
                <w:lang w:val="en-US"/>
              </w:rPr>
            </w:pPr>
          </w:p>
        </w:tc>
        <w:tc>
          <w:tcPr>
            <w:tcW w:w="2370" w:type="dxa"/>
            <w:tcBorders>
              <w:top w:val="nil"/>
              <w:left w:val="nil"/>
              <w:bottom w:val="nil"/>
              <w:right w:val="nil"/>
            </w:tcBorders>
          </w:tcPr>
          <w:p w14:paraId="033F8CC6" w14:textId="77777777" w:rsidR="0077771C" w:rsidRPr="007573D0" w:rsidRDefault="0077771C" w:rsidP="0077771C">
            <w:pPr>
              <w:widowControl w:val="0"/>
              <w:autoSpaceDE w:val="0"/>
              <w:autoSpaceDN w:val="0"/>
              <w:adjustRightInd w:val="0"/>
              <w:rPr>
                <w:sz w:val="15"/>
                <w:szCs w:val="15"/>
                <w:lang w:val="en-US"/>
              </w:rPr>
            </w:pPr>
          </w:p>
        </w:tc>
        <w:tc>
          <w:tcPr>
            <w:tcW w:w="1559" w:type="dxa"/>
            <w:tcBorders>
              <w:top w:val="nil"/>
              <w:left w:val="nil"/>
              <w:bottom w:val="nil"/>
              <w:right w:val="nil"/>
            </w:tcBorders>
          </w:tcPr>
          <w:p w14:paraId="38083184" w14:textId="77777777" w:rsidR="0077771C" w:rsidRPr="007573D0" w:rsidRDefault="0077771C" w:rsidP="0077771C">
            <w:pPr>
              <w:widowControl w:val="0"/>
              <w:autoSpaceDE w:val="0"/>
              <w:autoSpaceDN w:val="0"/>
              <w:adjustRightInd w:val="0"/>
              <w:rPr>
                <w:sz w:val="15"/>
                <w:szCs w:val="15"/>
                <w:lang w:val="en-US"/>
              </w:rPr>
            </w:pPr>
          </w:p>
        </w:tc>
        <w:tc>
          <w:tcPr>
            <w:tcW w:w="1843" w:type="dxa"/>
            <w:tcBorders>
              <w:top w:val="nil"/>
              <w:left w:val="nil"/>
              <w:bottom w:val="nil"/>
              <w:right w:val="nil"/>
            </w:tcBorders>
          </w:tcPr>
          <w:p w14:paraId="2D606787" w14:textId="77777777" w:rsidR="0077771C" w:rsidRPr="007573D0" w:rsidRDefault="0077771C" w:rsidP="0077771C">
            <w:pPr>
              <w:widowControl w:val="0"/>
              <w:autoSpaceDE w:val="0"/>
              <w:autoSpaceDN w:val="0"/>
              <w:adjustRightInd w:val="0"/>
              <w:rPr>
                <w:sz w:val="15"/>
                <w:szCs w:val="15"/>
                <w:lang w:val="en-US"/>
              </w:rPr>
            </w:pPr>
          </w:p>
        </w:tc>
      </w:tr>
      <w:tr w:rsidR="0077771C" w:rsidRPr="007573D0" w14:paraId="74158534" w14:textId="77777777" w:rsidTr="00824A3E">
        <w:trPr>
          <w:trHeight w:val="218"/>
        </w:trPr>
        <w:tc>
          <w:tcPr>
            <w:tcW w:w="2372" w:type="dxa"/>
            <w:tcBorders>
              <w:top w:val="nil"/>
              <w:left w:val="nil"/>
              <w:bottom w:val="nil"/>
              <w:right w:val="nil"/>
            </w:tcBorders>
          </w:tcPr>
          <w:p w14:paraId="0390C22B"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Constant</w:t>
            </w:r>
          </w:p>
        </w:tc>
        <w:tc>
          <w:tcPr>
            <w:tcW w:w="981" w:type="dxa"/>
            <w:tcBorders>
              <w:top w:val="nil"/>
              <w:left w:val="nil"/>
              <w:bottom w:val="nil"/>
              <w:right w:val="nil"/>
            </w:tcBorders>
          </w:tcPr>
          <w:p w14:paraId="4F773A7C" w14:textId="5350CDE3"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63759654" w14:textId="472B6C9B"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0.3136</w:t>
            </w:r>
            <w:r w:rsidRPr="007573D0">
              <w:rPr>
                <w:sz w:val="15"/>
                <w:szCs w:val="15"/>
                <w:vertAlign w:val="superscript"/>
                <w:lang w:val="en-US"/>
              </w:rPr>
              <w:t>***</w:t>
            </w:r>
          </w:p>
        </w:tc>
        <w:tc>
          <w:tcPr>
            <w:tcW w:w="1047" w:type="dxa"/>
            <w:tcBorders>
              <w:top w:val="nil"/>
              <w:left w:val="nil"/>
              <w:bottom w:val="nil"/>
              <w:right w:val="nil"/>
            </w:tcBorders>
          </w:tcPr>
          <w:p w14:paraId="311502E3" w14:textId="5866778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0.3386</w:t>
            </w:r>
            <w:r w:rsidRPr="007573D0">
              <w:rPr>
                <w:sz w:val="15"/>
                <w:szCs w:val="15"/>
                <w:vertAlign w:val="superscript"/>
                <w:lang w:val="en-US"/>
              </w:rPr>
              <w:t>***</w:t>
            </w:r>
          </w:p>
        </w:tc>
        <w:tc>
          <w:tcPr>
            <w:tcW w:w="1538" w:type="dxa"/>
            <w:tcBorders>
              <w:top w:val="nil"/>
              <w:left w:val="nil"/>
              <w:bottom w:val="nil"/>
              <w:right w:val="nil"/>
            </w:tcBorders>
          </w:tcPr>
          <w:p w14:paraId="777F375D" w14:textId="364F38A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0.3183</w:t>
            </w:r>
            <w:r w:rsidRPr="007573D0">
              <w:rPr>
                <w:sz w:val="15"/>
                <w:szCs w:val="15"/>
                <w:vertAlign w:val="superscript"/>
                <w:lang w:val="en-US"/>
              </w:rPr>
              <w:t>***</w:t>
            </w:r>
          </w:p>
        </w:tc>
        <w:tc>
          <w:tcPr>
            <w:tcW w:w="1427" w:type="dxa"/>
            <w:tcBorders>
              <w:top w:val="nil"/>
              <w:left w:val="nil"/>
              <w:bottom w:val="nil"/>
              <w:right w:val="nil"/>
            </w:tcBorders>
          </w:tcPr>
          <w:p w14:paraId="667BD2EF" w14:textId="38618E5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0.3079</w:t>
            </w:r>
            <w:r w:rsidRPr="007573D0">
              <w:rPr>
                <w:sz w:val="15"/>
                <w:szCs w:val="15"/>
                <w:vertAlign w:val="superscript"/>
                <w:lang w:val="en-US"/>
              </w:rPr>
              <w:t>***</w:t>
            </w:r>
          </w:p>
        </w:tc>
        <w:tc>
          <w:tcPr>
            <w:tcW w:w="2370" w:type="dxa"/>
            <w:tcBorders>
              <w:top w:val="nil"/>
              <w:left w:val="nil"/>
              <w:bottom w:val="nil"/>
              <w:right w:val="nil"/>
            </w:tcBorders>
          </w:tcPr>
          <w:p w14:paraId="3758073F" w14:textId="0BF289A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0.2907</w:t>
            </w:r>
            <w:r w:rsidRPr="007573D0">
              <w:rPr>
                <w:sz w:val="15"/>
                <w:szCs w:val="15"/>
                <w:vertAlign w:val="superscript"/>
                <w:lang w:val="en-US"/>
              </w:rPr>
              <w:t>***</w:t>
            </w:r>
          </w:p>
        </w:tc>
        <w:tc>
          <w:tcPr>
            <w:tcW w:w="1559" w:type="dxa"/>
            <w:tcBorders>
              <w:top w:val="nil"/>
              <w:left w:val="nil"/>
              <w:bottom w:val="nil"/>
              <w:right w:val="nil"/>
            </w:tcBorders>
          </w:tcPr>
          <w:p w14:paraId="471ACF5B" w14:textId="630D84B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0.4930</w:t>
            </w:r>
            <w:r w:rsidRPr="007573D0">
              <w:rPr>
                <w:sz w:val="15"/>
                <w:szCs w:val="15"/>
                <w:vertAlign w:val="superscript"/>
                <w:lang w:val="en-US"/>
              </w:rPr>
              <w:t>***</w:t>
            </w:r>
          </w:p>
        </w:tc>
        <w:tc>
          <w:tcPr>
            <w:tcW w:w="1843" w:type="dxa"/>
            <w:tcBorders>
              <w:top w:val="nil"/>
              <w:left w:val="nil"/>
              <w:bottom w:val="nil"/>
              <w:right w:val="nil"/>
            </w:tcBorders>
          </w:tcPr>
          <w:p w14:paraId="6A91BD3C" w14:textId="46C212E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0.1873</w:t>
            </w:r>
            <w:r w:rsidRPr="007573D0">
              <w:rPr>
                <w:sz w:val="15"/>
                <w:szCs w:val="15"/>
                <w:vertAlign w:val="superscript"/>
                <w:lang w:val="en-US"/>
              </w:rPr>
              <w:t>**</w:t>
            </w:r>
          </w:p>
        </w:tc>
      </w:tr>
      <w:tr w:rsidR="0077771C" w:rsidRPr="007573D0" w14:paraId="03008ECB" w14:textId="77777777" w:rsidTr="00824A3E">
        <w:trPr>
          <w:trHeight w:val="218"/>
        </w:trPr>
        <w:tc>
          <w:tcPr>
            <w:tcW w:w="2372" w:type="dxa"/>
            <w:tcBorders>
              <w:top w:val="nil"/>
              <w:left w:val="nil"/>
              <w:bottom w:val="nil"/>
              <w:right w:val="nil"/>
            </w:tcBorders>
          </w:tcPr>
          <w:p w14:paraId="78A416FF" w14:textId="77777777" w:rsidR="0077771C" w:rsidRPr="007573D0" w:rsidRDefault="0077771C" w:rsidP="0077771C">
            <w:pPr>
              <w:widowControl w:val="0"/>
              <w:autoSpaceDE w:val="0"/>
              <w:autoSpaceDN w:val="0"/>
              <w:adjustRightInd w:val="0"/>
              <w:rPr>
                <w:sz w:val="15"/>
                <w:szCs w:val="15"/>
                <w:lang w:val="en-US"/>
              </w:rPr>
            </w:pPr>
          </w:p>
        </w:tc>
        <w:tc>
          <w:tcPr>
            <w:tcW w:w="981" w:type="dxa"/>
            <w:tcBorders>
              <w:top w:val="nil"/>
              <w:left w:val="nil"/>
              <w:bottom w:val="nil"/>
              <w:right w:val="nil"/>
            </w:tcBorders>
          </w:tcPr>
          <w:p w14:paraId="4EAA49AA" w14:textId="5DF75308" w:rsidR="0077771C" w:rsidRPr="007573D0" w:rsidRDefault="0077771C" w:rsidP="0077771C">
            <w:pPr>
              <w:widowControl w:val="0"/>
              <w:autoSpaceDE w:val="0"/>
              <w:autoSpaceDN w:val="0"/>
              <w:adjustRightInd w:val="0"/>
              <w:jc w:val="center"/>
              <w:rPr>
                <w:sz w:val="15"/>
                <w:szCs w:val="15"/>
                <w:lang w:val="en-US"/>
              </w:rPr>
            </w:pPr>
          </w:p>
        </w:tc>
        <w:tc>
          <w:tcPr>
            <w:tcW w:w="1322" w:type="dxa"/>
            <w:tcBorders>
              <w:top w:val="nil"/>
              <w:left w:val="nil"/>
              <w:bottom w:val="nil"/>
              <w:right w:val="nil"/>
            </w:tcBorders>
          </w:tcPr>
          <w:p w14:paraId="4A131F42" w14:textId="4C3C282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(0.0135)</w:t>
            </w:r>
          </w:p>
        </w:tc>
        <w:tc>
          <w:tcPr>
            <w:tcW w:w="1047" w:type="dxa"/>
            <w:tcBorders>
              <w:top w:val="nil"/>
              <w:left w:val="nil"/>
              <w:bottom w:val="nil"/>
              <w:right w:val="nil"/>
            </w:tcBorders>
          </w:tcPr>
          <w:p w14:paraId="5AA31319" w14:textId="41A883F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(0.0351)</w:t>
            </w:r>
          </w:p>
        </w:tc>
        <w:tc>
          <w:tcPr>
            <w:tcW w:w="1538" w:type="dxa"/>
            <w:tcBorders>
              <w:top w:val="nil"/>
              <w:left w:val="nil"/>
              <w:bottom w:val="nil"/>
              <w:right w:val="nil"/>
            </w:tcBorders>
          </w:tcPr>
          <w:p w14:paraId="23766B4C" w14:textId="2775FAB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(0.0109)</w:t>
            </w:r>
          </w:p>
        </w:tc>
        <w:tc>
          <w:tcPr>
            <w:tcW w:w="1427" w:type="dxa"/>
            <w:tcBorders>
              <w:top w:val="nil"/>
              <w:left w:val="nil"/>
              <w:bottom w:val="nil"/>
              <w:right w:val="nil"/>
            </w:tcBorders>
          </w:tcPr>
          <w:p w14:paraId="10FEF929" w14:textId="16A34F7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(0.0096)</w:t>
            </w:r>
          </w:p>
        </w:tc>
        <w:tc>
          <w:tcPr>
            <w:tcW w:w="2370" w:type="dxa"/>
            <w:tcBorders>
              <w:top w:val="nil"/>
              <w:left w:val="nil"/>
              <w:bottom w:val="nil"/>
              <w:right w:val="nil"/>
            </w:tcBorders>
          </w:tcPr>
          <w:p w14:paraId="20A9565D" w14:textId="34AE5163"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(0.0090)</w:t>
            </w:r>
          </w:p>
        </w:tc>
        <w:tc>
          <w:tcPr>
            <w:tcW w:w="1559" w:type="dxa"/>
            <w:tcBorders>
              <w:top w:val="nil"/>
              <w:left w:val="nil"/>
              <w:bottom w:val="nil"/>
              <w:right w:val="nil"/>
            </w:tcBorders>
          </w:tcPr>
          <w:p w14:paraId="1B62F7AB" w14:textId="41D8968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(0.0160)</w:t>
            </w:r>
          </w:p>
        </w:tc>
        <w:tc>
          <w:tcPr>
            <w:tcW w:w="1843" w:type="dxa"/>
            <w:tcBorders>
              <w:top w:val="nil"/>
              <w:left w:val="nil"/>
              <w:bottom w:val="nil"/>
              <w:right w:val="nil"/>
            </w:tcBorders>
          </w:tcPr>
          <w:p w14:paraId="3EC41258" w14:textId="2671E32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(0.0536)</w:t>
            </w:r>
          </w:p>
        </w:tc>
      </w:tr>
      <w:tr w:rsidR="0077771C" w:rsidRPr="007573D0" w14:paraId="7DC70970" w14:textId="77777777" w:rsidTr="00ED0CE3">
        <w:trPr>
          <w:trHeight w:val="110"/>
        </w:trPr>
        <w:tc>
          <w:tcPr>
            <w:tcW w:w="2372" w:type="dxa"/>
            <w:tcBorders>
              <w:top w:val="nil"/>
              <w:left w:val="nil"/>
              <w:bottom w:val="nil"/>
              <w:right w:val="nil"/>
            </w:tcBorders>
          </w:tcPr>
          <w:p w14:paraId="7FE31EFB" w14:textId="77777777" w:rsidR="0077771C" w:rsidRPr="007573D0" w:rsidRDefault="0077771C" w:rsidP="0077771C">
            <w:pPr>
              <w:widowControl w:val="0"/>
              <w:autoSpaceDE w:val="0"/>
              <w:autoSpaceDN w:val="0"/>
              <w:adjustRightInd w:val="0"/>
              <w:rPr>
                <w:sz w:val="4"/>
                <w:szCs w:val="4"/>
                <w:lang w:val="en-US"/>
              </w:rPr>
            </w:pPr>
          </w:p>
        </w:tc>
        <w:tc>
          <w:tcPr>
            <w:tcW w:w="981" w:type="dxa"/>
            <w:tcBorders>
              <w:top w:val="nil"/>
              <w:left w:val="nil"/>
              <w:bottom w:val="nil"/>
              <w:right w:val="nil"/>
            </w:tcBorders>
          </w:tcPr>
          <w:p w14:paraId="47288256" w14:textId="77777777" w:rsidR="0077771C" w:rsidRPr="007573D0" w:rsidRDefault="0077771C" w:rsidP="0077771C">
            <w:pPr>
              <w:widowControl w:val="0"/>
              <w:autoSpaceDE w:val="0"/>
              <w:autoSpaceDN w:val="0"/>
              <w:adjustRightInd w:val="0"/>
              <w:jc w:val="center"/>
              <w:rPr>
                <w:sz w:val="4"/>
                <w:szCs w:val="4"/>
                <w:lang w:val="en-US"/>
              </w:rPr>
            </w:pPr>
          </w:p>
        </w:tc>
        <w:tc>
          <w:tcPr>
            <w:tcW w:w="1322" w:type="dxa"/>
            <w:tcBorders>
              <w:top w:val="nil"/>
              <w:left w:val="nil"/>
              <w:bottom w:val="nil"/>
              <w:right w:val="nil"/>
            </w:tcBorders>
          </w:tcPr>
          <w:p w14:paraId="781D0085" w14:textId="77777777" w:rsidR="0077771C" w:rsidRPr="007573D0" w:rsidRDefault="0077771C" w:rsidP="0077771C">
            <w:pPr>
              <w:widowControl w:val="0"/>
              <w:autoSpaceDE w:val="0"/>
              <w:autoSpaceDN w:val="0"/>
              <w:adjustRightInd w:val="0"/>
              <w:jc w:val="center"/>
              <w:rPr>
                <w:sz w:val="15"/>
                <w:szCs w:val="15"/>
                <w:lang w:val="en-US"/>
              </w:rPr>
            </w:pPr>
          </w:p>
        </w:tc>
        <w:tc>
          <w:tcPr>
            <w:tcW w:w="1047" w:type="dxa"/>
            <w:tcBorders>
              <w:top w:val="nil"/>
              <w:left w:val="nil"/>
              <w:bottom w:val="nil"/>
              <w:right w:val="nil"/>
            </w:tcBorders>
          </w:tcPr>
          <w:p w14:paraId="0BA9E202" w14:textId="77777777" w:rsidR="0077771C" w:rsidRPr="007573D0" w:rsidRDefault="0077771C" w:rsidP="0077771C">
            <w:pPr>
              <w:widowControl w:val="0"/>
              <w:autoSpaceDE w:val="0"/>
              <w:autoSpaceDN w:val="0"/>
              <w:adjustRightInd w:val="0"/>
              <w:jc w:val="center"/>
              <w:rPr>
                <w:sz w:val="15"/>
                <w:szCs w:val="15"/>
                <w:lang w:val="en-US"/>
              </w:rPr>
            </w:pPr>
          </w:p>
        </w:tc>
        <w:tc>
          <w:tcPr>
            <w:tcW w:w="1538" w:type="dxa"/>
            <w:tcBorders>
              <w:top w:val="nil"/>
              <w:left w:val="nil"/>
              <w:bottom w:val="nil"/>
              <w:right w:val="nil"/>
            </w:tcBorders>
          </w:tcPr>
          <w:p w14:paraId="0F502B97" w14:textId="77777777" w:rsidR="0077771C" w:rsidRPr="007573D0" w:rsidRDefault="0077771C" w:rsidP="0077771C">
            <w:pPr>
              <w:widowControl w:val="0"/>
              <w:autoSpaceDE w:val="0"/>
              <w:autoSpaceDN w:val="0"/>
              <w:adjustRightInd w:val="0"/>
              <w:jc w:val="center"/>
              <w:rPr>
                <w:sz w:val="15"/>
                <w:szCs w:val="15"/>
                <w:lang w:val="en-US"/>
              </w:rPr>
            </w:pPr>
          </w:p>
        </w:tc>
        <w:tc>
          <w:tcPr>
            <w:tcW w:w="1427" w:type="dxa"/>
            <w:tcBorders>
              <w:top w:val="nil"/>
              <w:left w:val="nil"/>
              <w:bottom w:val="nil"/>
              <w:right w:val="nil"/>
            </w:tcBorders>
          </w:tcPr>
          <w:p w14:paraId="11A4F090" w14:textId="77777777" w:rsidR="0077771C" w:rsidRPr="007573D0" w:rsidRDefault="0077771C" w:rsidP="0077771C">
            <w:pPr>
              <w:widowControl w:val="0"/>
              <w:autoSpaceDE w:val="0"/>
              <w:autoSpaceDN w:val="0"/>
              <w:adjustRightInd w:val="0"/>
              <w:jc w:val="center"/>
              <w:rPr>
                <w:sz w:val="15"/>
                <w:szCs w:val="15"/>
                <w:lang w:val="en-US"/>
              </w:rPr>
            </w:pPr>
          </w:p>
        </w:tc>
        <w:tc>
          <w:tcPr>
            <w:tcW w:w="2370" w:type="dxa"/>
            <w:tcBorders>
              <w:top w:val="nil"/>
              <w:left w:val="nil"/>
              <w:bottom w:val="nil"/>
              <w:right w:val="nil"/>
            </w:tcBorders>
          </w:tcPr>
          <w:p w14:paraId="7FAD7A55" w14:textId="77777777" w:rsidR="0077771C" w:rsidRPr="007573D0" w:rsidRDefault="0077771C" w:rsidP="0077771C">
            <w:pPr>
              <w:widowControl w:val="0"/>
              <w:autoSpaceDE w:val="0"/>
              <w:autoSpaceDN w:val="0"/>
              <w:adjustRightInd w:val="0"/>
              <w:jc w:val="center"/>
              <w:rPr>
                <w:sz w:val="15"/>
                <w:szCs w:val="15"/>
                <w:lang w:val="en-US"/>
              </w:rPr>
            </w:pPr>
          </w:p>
        </w:tc>
        <w:tc>
          <w:tcPr>
            <w:tcW w:w="1559" w:type="dxa"/>
            <w:tcBorders>
              <w:top w:val="nil"/>
              <w:left w:val="nil"/>
              <w:bottom w:val="nil"/>
              <w:right w:val="nil"/>
            </w:tcBorders>
          </w:tcPr>
          <w:p w14:paraId="3D3B0DA8" w14:textId="77777777" w:rsidR="0077771C" w:rsidRPr="007573D0" w:rsidRDefault="0077771C" w:rsidP="0077771C">
            <w:pPr>
              <w:widowControl w:val="0"/>
              <w:autoSpaceDE w:val="0"/>
              <w:autoSpaceDN w:val="0"/>
              <w:adjustRightInd w:val="0"/>
              <w:jc w:val="center"/>
              <w:rPr>
                <w:sz w:val="15"/>
                <w:szCs w:val="15"/>
                <w:lang w:val="en-US"/>
              </w:rPr>
            </w:pPr>
          </w:p>
        </w:tc>
        <w:tc>
          <w:tcPr>
            <w:tcW w:w="1843" w:type="dxa"/>
            <w:tcBorders>
              <w:top w:val="nil"/>
              <w:left w:val="nil"/>
              <w:bottom w:val="nil"/>
              <w:right w:val="nil"/>
            </w:tcBorders>
          </w:tcPr>
          <w:p w14:paraId="1D87CCC3" w14:textId="77777777" w:rsidR="0077771C" w:rsidRPr="007573D0" w:rsidRDefault="0077771C" w:rsidP="0077771C">
            <w:pPr>
              <w:widowControl w:val="0"/>
              <w:autoSpaceDE w:val="0"/>
              <w:autoSpaceDN w:val="0"/>
              <w:adjustRightInd w:val="0"/>
              <w:jc w:val="center"/>
              <w:rPr>
                <w:sz w:val="15"/>
                <w:szCs w:val="15"/>
                <w:lang w:val="en-US"/>
              </w:rPr>
            </w:pPr>
          </w:p>
        </w:tc>
      </w:tr>
      <w:tr w:rsidR="0077771C" w:rsidRPr="007573D0" w14:paraId="029A2C0C" w14:textId="77777777" w:rsidTr="00824A3E">
        <w:trPr>
          <w:trHeight w:val="228"/>
        </w:trPr>
        <w:tc>
          <w:tcPr>
            <w:tcW w:w="2372" w:type="dxa"/>
            <w:tcBorders>
              <w:top w:val="nil"/>
              <w:left w:val="nil"/>
              <w:bottom w:val="nil"/>
              <w:right w:val="nil"/>
            </w:tcBorders>
          </w:tcPr>
          <w:p w14:paraId="4772A689" w14:textId="77777777" w:rsidR="0077771C" w:rsidRPr="007573D0" w:rsidRDefault="0077771C" w:rsidP="0077771C">
            <w:pPr>
              <w:widowControl w:val="0"/>
              <w:autoSpaceDE w:val="0"/>
              <w:autoSpaceDN w:val="0"/>
              <w:adjustRightInd w:val="0"/>
              <w:rPr>
                <w:sz w:val="15"/>
                <w:szCs w:val="15"/>
                <w:lang w:val="en-US"/>
              </w:rPr>
            </w:pPr>
            <w:r w:rsidRPr="007573D0">
              <w:rPr>
                <w:sz w:val="16"/>
                <w:szCs w:val="16"/>
                <w:lang w:val="en-US"/>
              </w:rPr>
              <w:t>Dominant platform dummies</w:t>
            </w:r>
          </w:p>
        </w:tc>
        <w:tc>
          <w:tcPr>
            <w:tcW w:w="981" w:type="dxa"/>
            <w:tcBorders>
              <w:top w:val="nil"/>
              <w:left w:val="nil"/>
              <w:bottom w:val="nil"/>
              <w:right w:val="nil"/>
            </w:tcBorders>
          </w:tcPr>
          <w:p w14:paraId="1C2DC96B" w14:textId="6760078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322" w:type="dxa"/>
            <w:tcBorders>
              <w:top w:val="nil"/>
              <w:left w:val="nil"/>
              <w:bottom w:val="nil"/>
              <w:right w:val="nil"/>
            </w:tcBorders>
          </w:tcPr>
          <w:p w14:paraId="146BB6BB" w14:textId="5626710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047" w:type="dxa"/>
            <w:tcBorders>
              <w:top w:val="nil"/>
              <w:left w:val="nil"/>
              <w:bottom w:val="nil"/>
              <w:right w:val="nil"/>
            </w:tcBorders>
          </w:tcPr>
          <w:p w14:paraId="034DF011" w14:textId="01309EB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538" w:type="dxa"/>
            <w:tcBorders>
              <w:top w:val="nil"/>
              <w:left w:val="nil"/>
              <w:bottom w:val="nil"/>
              <w:right w:val="nil"/>
            </w:tcBorders>
          </w:tcPr>
          <w:p w14:paraId="62D04958" w14:textId="49A4F5E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427" w:type="dxa"/>
            <w:tcBorders>
              <w:top w:val="nil"/>
              <w:left w:val="nil"/>
              <w:bottom w:val="nil"/>
              <w:right w:val="nil"/>
            </w:tcBorders>
          </w:tcPr>
          <w:p w14:paraId="6B9AA25D" w14:textId="3702EF7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2370" w:type="dxa"/>
            <w:tcBorders>
              <w:top w:val="nil"/>
              <w:left w:val="nil"/>
              <w:bottom w:val="nil"/>
              <w:right w:val="nil"/>
            </w:tcBorders>
          </w:tcPr>
          <w:p w14:paraId="2653AB1E" w14:textId="7212FB4A"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559" w:type="dxa"/>
            <w:tcBorders>
              <w:top w:val="nil"/>
              <w:left w:val="nil"/>
              <w:bottom w:val="nil"/>
              <w:right w:val="nil"/>
            </w:tcBorders>
          </w:tcPr>
          <w:p w14:paraId="72D875F0" w14:textId="06208AFF"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843" w:type="dxa"/>
            <w:tcBorders>
              <w:top w:val="nil"/>
              <w:left w:val="nil"/>
              <w:bottom w:val="nil"/>
              <w:right w:val="nil"/>
            </w:tcBorders>
          </w:tcPr>
          <w:p w14:paraId="7531626F" w14:textId="1AF654A5"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r>
      <w:tr w:rsidR="0077771C" w:rsidRPr="007573D0" w14:paraId="0FB7FECC" w14:textId="77777777" w:rsidTr="009C08CA">
        <w:trPr>
          <w:trHeight w:val="218"/>
        </w:trPr>
        <w:tc>
          <w:tcPr>
            <w:tcW w:w="2372" w:type="dxa"/>
            <w:tcBorders>
              <w:top w:val="nil"/>
              <w:left w:val="nil"/>
              <w:bottom w:val="nil"/>
              <w:right w:val="nil"/>
            </w:tcBorders>
          </w:tcPr>
          <w:p w14:paraId="6F98753D"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Year dummies</w:t>
            </w:r>
          </w:p>
        </w:tc>
        <w:tc>
          <w:tcPr>
            <w:tcW w:w="981" w:type="dxa"/>
            <w:tcBorders>
              <w:top w:val="nil"/>
              <w:left w:val="nil"/>
              <w:bottom w:val="nil"/>
              <w:right w:val="nil"/>
            </w:tcBorders>
          </w:tcPr>
          <w:p w14:paraId="1FA46428" w14:textId="6A0D38B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322" w:type="dxa"/>
            <w:tcBorders>
              <w:top w:val="nil"/>
              <w:left w:val="nil"/>
              <w:bottom w:val="nil"/>
              <w:right w:val="nil"/>
            </w:tcBorders>
          </w:tcPr>
          <w:p w14:paraId="46D69DCC" w14:textId="1BCC2192"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047" w:type="dxa"/>
            <w:tcBorders>
              <w:top w:val="nil"/>
              <w:left w:val="nil"/>
              <w:bottom w:val="nil"/>
              <w:right w:val="nil"/>
            </w:tcBorders>
          </w:tcPr>
          <w:p w14:paraId="32707699" w14:textId="41452FD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538" w:type="dxa"/>
            <w:tcBorders>
              <w:top w:val="nil"/>
              <w:left w:val="nil"/>
              <w:bottom w:val="nil"/>
              <w:right w:val="nil"/>
            </w:tcBorders>
          </w:tcPr>
          <w:p w14:paraId="70D1E042" w14:textId="587B7590"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427" w:type="dxa"/>
            <w:tcBorders>
              <w:top w:val="nil"/>
              <w:left w:val="nil"/>
              <w:bottom w:val="nil"/>
              <w:right w:val="nil"/>
            </w:tcBorders>
          </w:tcPr>
          <w:p w14:paraId="3E9540CF" w14:textId="06AA862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2370" w:type="dxa"/>
            <w:tcBorders>
              <w:top w:val="nil"/>
              <w:left w:val="nil"/>
              <w:bottom w:val="nil"/>
              <w:right w:val="nil"/>
            </w:tcBorders>
          </w:tcPr>
          <w:p w14:paraId="7EE41059" w14:textId="5D3F330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559" w:type="dxa"/>
            <w:tcBorders>
              <w:top w:val="nil"/>
              <w:left w:val="nil"/>
              <w:bottom w:val="nil"/>
              <w:right w:val="nil"/>
            </w:tcBorders>
          </w:tcPr>
          <w:p w14:paraId="0E542DA8" w14:textId="2981150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c>
          <w:tcPr>
            <w:tcW w:w="1843" w:type="dxa"/>
            <w:tcBorders>
              <w:top w:val="nil"/>
              <w:left w:val="nil"/>
              <w:bottom w:val="nil"/>
              <w:right w:val="nil"/>
            </w:tcBorders>
          </w:tcPr>
          <w:p w14:paraId="4E683B4E" w14:textId="771A0951"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Yes</w:t>
            </w:r>
          </w:p>
        </w:tc>
      </w:tr>
      <w:tr w:rsidR="0077771C" w:rsidRPr="007573D0" w14:paraId="0A6148C2" w14:textId="77777777" w:rsidTr="0077771C">
        <w:trPr>
          <w:trHeight w:val="218"/>
        </w:trPr>
        <w:tc>
          <w:tcPr>
            <w:tcW w:w="2372" w:type="dxa"/>
            <w:tcBorders>
              <w:top w:val="single" w:sz="4" w:space="0" w:color="auto"/>
              <w:left w:val="nil"/>
              <w:right w:val="nil"/>
            </w:tcBorders>
          </w:tcPr>
          <w:p w14:paraId="20B69B53" w14:textId="77777777" w:rsidR="0077771C" w:rsidRPr="007573D0" w:rsidRDefault="0077771C" w:rsidP="0077771C">
            <w:pPr>
              <w:widowControl w:val="0"/>
              <w:autoSpaceDE w:val="0"/>
              <w:autoSpaceDN w:val="0"/>
              <w:adjustRightInd w:val="0"/>
              <w:rPr>
                <w:sz w:val="15"/>
                <w:szCs w:val="15"/>
                <w:lang w:val="en-US"/>
              </w:rPr>
            </w:pPr>
            <w:r w:rsidRPr="007573D0">
              <w:rPr>
                <w:i/>
                <w:iCs/>
                <w:sz w:val="15"/>
                <w:szCs w:val="15"/>
                <w:lang w:val="en-US"/>
              </w:rPr>
              <w:t>N</w:t>
            </w:r>
          </w:p>
        </w:tc>
        <w:tc>
          <w:tcPr>
            <w:tcW w:w="981" w:type="dxa"/>
            <w:tcBorders>
              <w:top w:val="single" w:sz="4" w:space="0" w:color="auto"/>
              <w:left w:val="nil"/>
              <w:right w:val="nil"/>
            </w:tcBorders>
          </w:tcPr>
          <w:p w14:paraId="0D351DD8" w14:textId="32C9FF4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2,319</w:t>
            </w:r>
          </w:p>
        </w:tc>
        <w:tc>
          <w:tcPr>
            <w:tcW w:w="1322" w:type="dxa"/>
            <w:tcBorders>
              <w:top w:val="single" w:sz="4" w:space="0" w:color="auto"/>
              <w:left w:val="nil"/>
              <w:right w:val="nil"/>
            </w:tcBorders>
          </w:tcPr>
          <w:p w14:paraId="18717002" w14:textId="05BAD04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1,451</w:t>
            </w:r>
          </w:p>
        </w:tc>
        <w:tc>
          <w:tcPr>
            <w:tcW w:w="1047" w:type="dxa"/>
            <w:tcBorders>
              <w:top w:val="single" w:sz="4" w:space="0" w:color="auto"/>
              <w:left w:val="nil"/>
              <w:right w:val="nil"/>
            </w:tcBorders>
          </w:tcPr>
          <w:p w14:paraId="52E2C0B0" w14:textId="33B4BF7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1,101</w:t>
            </w:r>
          </w:p>
        </w:tc>
        <w:tc>
          <w:tcPr>
            <w:tcW w:w="1538" w:type="dxa"/>
            <w:tcBorders>
              <w:top w:val="single" w:sz="4" w:space="0" w:color="auto"/>
              <w:left w:val="nil"/>
              <w:right w:val="nil"/>
            </w:tcBorders>
          </w:tcPr>
          <w:p w14:paraId="053649A7" w14:textId="77B4789C"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2,552</w:t>
            </w:r>
          </w:p>
        </w:tc>
        <w:tc>
          <w:tcPr>
            <w:tcW w:w="1427" w:type="dxa"/>
            <w:tcBorders>
              <w:top w:val="single" w:sz="4" w:space="0" w:color="auto"/>
              <w:left w:val="nil"/>
              <w:right w:val="nil"/>
            </w:tcBorders>
          </w:tcPr>
          <w:p w14:paraId="0EB4393A" w14:textId="44416B2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2,552</w:t>
            </w:r>
          </w:p>
        </w:tc>
        <w:tc>
          <w:tcPr>
            <w:tcW w:w="2370" w:type="dxa"/>
            <w:tcBorders>
              <w:top w:val="single" w:sz="4" w:space="0" w:color="auto"/>
              <w:left w:val="nil"/>
              <w:right w:val="nil"/>
            </w:tcBorders>
          </w:tcPr>
          <w:p w14:paraId="33042A55" w14:textId="218D643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2,552</w:t>
            </w:r>
          </w:p>
        </w:tc>
        <w:tc>
          <w:tcPr>
            <w:tcW w:w="1559" w:type="dxa"/>
            <w:tcBorders>
              <w:top w:val="single" w:sz="4" w:space="0" w:color="auto"/>
              <w:left w:val="nil"/>
              <w:right w:val="nil"/>
            </w:tcBorders>
          </w:tcPr>
          <w:p w14:paraId="41D8C490" w14:textId="4C7D836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2,899</w:t>
            </w:r>
          </w:p>
        </w:tc>
        <w:tc>
          <w:tcPr>
            <w:tcW w:w="1843" w:type="dxa"/>
            <w:tcBorders>
              <w:top w:val="single" w:sz="4" w:space="0" w:color="auto"/>
              <w:left w:val="nil"/>
              <w:right w:val="nil"/>
            </w:tcBorders>
          </w:tcPr>
          <w:p w14:paraId="33F99F4E" w14:textId="72A35BFD"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360</w:t>
            </w:r>
          </w:p>
        </w:tc>
      </w:tr>
      <w:tr w:rsidR="0077771C" w:rsidRPr="007573D0" w14:paraId="6FB025EE" w14:textId="77777777" w:rsidTr="0077771C">
        <w:trPr>
          <w:trHeight w:val="218"/>
        </w:trPr>
        <w:tc>
          <w:tcPr>
            <w:tcW w:w="2372" w:type="dxa"/>
            <w:tcBorders>
              <w:top w:val="nil"/>
              <w:left w:val="nil"/>
              <w:bottom w:val="single" w:sz="4" w:space="0" w:color="auto"/>
              <w:right w:val="nil"/>
            </w:tcBorders>
          </w:tcPr>
          <w:p w14:paraId="5130F0A6" w14:textId="77777777" w:rsidR="0077771C" w:rsidRPr="007573D0" w:rsidRDefault="0077771C" w:rsidP="0077771C">
            <w:pPr>
              <w:widowControl w:val="0"/>
              <w:autoSpaceDE w:val="0"/>
              <w:autoSpaceDN w:val="0"/>
              <w:adjustRightInd w:val="0"/>
              <w:rPr>
                <w:sz w:val="15"/>
                <w:szCs w:val="15"/>
                <w:lang w:val="en-US"/>
              </w:rPr>
            </w:pPr>
            <w:r w:rsidRPr="007573D0">
              <w:rPr>
                <w:sz w:val="15"/>
                <w:szCs w:val="15"/>
                <w:lang w:val="en-US"/>
              </w:rPr>
              <w:t>Within R-squared</w:t>
            </w:r>
          </w:p>
        </w:tc>
        <w:tc>
          <w:tcPr>
            <w:tcW w:w="981" w:type="dxa"/>
            <w:tcBorders>
              <w:top w:val="nil"/>
              <w:left w:val="nil"/>
              <w:bottom w:val="single" w:sz="4" w:space="0" w:color="auto"/>
              <w:right w:val="nil"/>
            </w:tcBorders>
          </w:tcPr>
          <w:p w14:paraId="6504BE22" w14:textId="7CE29B04"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0.40</w:t>
            </w:r>
            <w:r w:rsidR="00B645C4">
              <w:rPr>
                <w:sz w:val="15"/>
                <w:szCs w:val="15"/>
                <w:lang w:val="en-US"/>
              </w:rPr>
              <w:t>20</w:t>
            </w:r>
          </w:p>
        </w:tc>
        <w:tc>
          <w:tcPr>
            <w:tcW w:w="1322" w:type="dxa"/>
            <w:tcBorders>
              <w:top w:val="nil"/>
              <w:left w:val="nil"/>
              <w:bottom w:val="single" w:sz="4" w:space="0" w:color="auto"/>
              <w:right w:val="nil"/>
            </w:tcBorders>
          </w:tcPr>
          <w:p w14:paraId="5D8CF6A8" w14:textId="42919097"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0.3784</w:t>
            </w:r>
          </w:p>
        </w:tc>
        <w:tc>
          <w:tcPr>
            <w:tcW w:w="1047" w:type="dxa"/>
            <w:tcBorders>
              <w:top w:val="nil"/>
              <w:left w:val="nil"/>
              <w:bottom w:val="single" w:sz="4" w:space="0" w:color="auto"/>
              <w:right w:val="nil"/>
            </w:tcBorders>
          </w:tcPr>
          <w:p w14:paraId="03DF6985" w14:textId="650BF3F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0.5324</w:t>
            </w:r>
          </w:p>
        </w:tc>
        <w:tc>
          <w:tcPr>
            <w:tcW w:w="1538" w:type="dxa"/>
            <w:tcBorders>
              <w:top w:val="nil"/>
              <w:left w:val="nil"/>
              <w:bottom w:val="single" w:sz="4" w:space="0" w:color="auto"/>
              <w:right w:val="nil"/>
            </w:tcBorders>
          </w:tcPr>
          <w:p w14:paraId="20220830" w14:textId="15EAE2B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0.4017</w:t>
            </w:r>
          </w:p>
        </w:tc>
        <w:tc>
          <w:tcPr>
            <w:tcW w:w="1427" w:type="dxa"/>
            <w:tcBorders>
              <w:top w:val="nil"/>
              <w:left w:val="nil"/>
              <w:bottom w:val="single" w:sz="4" w:space="0" w:color="auto"/>
              <w:right w:val="nil"/>
            </w:tcBorders>
          </w:tcPr>
          <w:p w14:paraId="54A0D887" w14:textId="1D2BF5F9"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0.3967</w:t>
            </w:r>
          </w:p>
        </w:tc>
        <w:tc>
          <w:tcPr>
            <w:tcW w:w="2370" w:type="dxa"/>
            <w:tcBorders>
              <w:top w:val="nil"/>
              <w:left w:val="nil"/>
              <w:bottom w:val="single" w:sz="4" w:space="0" w:color="auto"/>
              <w:right w:val="nil"/>
            </w:tcBorders>
          </w:tcPr>
          <w:p w14:paraId="399F8AA3" w14:textId="122BEDA6"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0.3923</w:t>
            </w:r>
          </w:p>
        </w:tc>
        <w:tc>
          <w:tcPr>
            <w:tcW w:w="1559" w:type="dxa"/>
            <w:tcBorders>
              <w:top w:val="nil"/>
              <w:left w:val="nil"/>
              <w:bottom w:val="single" w:sz="4" w:space="0" w:color="auto"/>
              <w:right w:val="nil"/>
            </w:tcBorders>
          </w:tcPr>
          <w:p w14:paraId="38964FA7" w14:textId="3395EA68"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0.7149</w:t>
            </w:r>
          </w:p>
        </w:tc>
        <w:tc>
          <w:tcPr>
            <w:tcW w:w="1843" w:type="dxa"/>
            <w:tcBorders>
              <w:top w:val="nil"/>
              <w:left w:val="nil"/>
              <w:bottom w:val="single" w:sz="4" w:space="0" w:color="auto"/>
              <w:right w:val="nil"/>
            </w:tcBorders>
          </w:tcPr>
          <w:p w14:paraId="797A9B99" w14:textId="092008EE" w:rsidR="0077771C" w:rsidRPr="007573D0" w:rsidRDefault="0077771C" w:rsidP="0077771C">
            <w:pPr>
              <w:widowControl w:val="0"/>
              <w:autoSpaceDE w:val="0"/>
              <w:autoSpaceDN w:val="0"/>
              <w:adjustRightInd w:val="0"/>
              <w:jc w:val="center"/>
              <w:rPr>
                <w:sz w:val="15"/>
                <w:szCs w:val="15"/>
                <w:lang w:val="en-US"/>
              </w:rPr>
            </w:pPr>
            <w:r w:rsidRPr="007573D0">
              <w:rPr>
                <w:sz w:val="15"/>
                <w:szCs w:val="15"/>
                <w:lang w:val="en-US"/>
              </w:rPr>
              <w:t>0.3237</w:t>
            </w:r>
          </w:p>
        </w:tc>
      </w:tr>
    </w:tbl>
    <w:p w14:paraId="523CC25E" w14:textId="41207524" w:rsidR="005075B5" w:rsidRPr="007573D0" w:rsidRDefault="00CE6631" w:rsidP="005075B5">
      <w:pPr>
        <w:widowControl w:val="0"/>
        <w:autoSpaceDE w:val="0"/>
        <w:autoSpaceDN w:val="0"/>
        <w:adjustRightInd w:val="0"/>
        <w:rPr>
          <w:b/>
          <w:bCs/>
          <w:lang w:val="en-US"/>
        </w:rPr>
        <w:sectPr w:rsidR="005075B5" w:rsidRPr="007573D0" w:rsidSect="005075B5">
          <w:pgSz w:w="15840" w:h="12240" w:orient="landscape" w:code="175"/>
          <w:pgMar w:top="1418" w:right="1418" w:bottom="1418" w:left="1418" w:header="709" w:footer="709" w:gutter="0"/>
          <w:cols w:space="708"/>
          <w:docGrid w:linePitch="360"/>
        </w:sectPr>
      </w:pPr>
      <w:r w:rsidRPr="007573D0">
        <w:rPr>
          <w:sz w:val="17"/>
          <w:szCs w:val="17"/>
          <w:lang w:val="en-US"/>
        </w:rPr>
        <w:t>Panel fixed effects at industry-country level; year and dominant platform dummies included</w:t>
      </w:r>
      <w:r w:rsidR="005075B5" w:rsidRPr="007573D0">
        <w:rPr>
          <w:sz w:val="17"/>
          <w:szCs w:val="17"/>
          <w:lang w:val="en-US"/>
        </w:rPr>
        <w:t xml:space="preserve">. Results based on standardized variables. Robust standard errors reported in parentheses. All independent variables lagged by one year. Significance: </w:t>
      </w:r>
      <w:r w:rsidR="005075B5" w:rsidRPr="007573D0">
        <w:rPr>
          <w:rFonts w:eastAsia="Times New Roman"/>
          <w:sz w:val="17"/>
          <w:szCs w:val="17"/>
          <w:vertAlign w:val="superscript"/>
          <w:lang w:val="en-US"/>
        </w:rPr>
        <w:t>+</w:t>
      </w:r>
      <w:r w:rsidR="005075B5" w:rsidRPr="007573D0">
        <w:rPr>
          <w:rFonts w:eastAsia="Times New Roman"/>
          <w:i/>
          <w:iCs/>
          <w:sz w:val="17"/>
          <w:szCs w:val="17"/>
          <w:lang w:val="en-US"/>
        </w:rPr>
        <w:t>p</w:t>
      </w:r>
      <w:r w:rsidR="005075B5" w:rsidRPr="007573D0">
        <w:rPr>
          <w:rFonts w:eastAsia="Times New Roman"/>
          <w:sz w:val="17"/>
          <w:szCs w:val="17"/>
          <w:lang w:val="en-US"/>
        </w:rPr>
        <w:t xml:space="preserve">&lt; 0.10, </w:t>
      </w:r>
      <w:r w:rsidR="005075B5" w:rsidRPr="007573D0">
        <w:rPr>
          <w:rFonts w:eastAsia="Times New Roman"/>
          <w:sz w:val="17"/>
          <w:szCs w:val="17"/>
          <w:vertAlign w:val="superscript"/>
          <w:lang w:val="en-US"/>
        </w:rPr>
        <w:t>*</w:t>
      </w:r>
      <w:r w:rsidR="005075B5" w:rsidRPr="007573D0">
        <w:rPr>
          <w:rFonts w:eastAsia="Times New Roman"/>
          <w:i/>
          <w:iCs/>
          <w:sz w:val="17"/>
          <w:szCs w:val="17"/>
          <w:lang w:val="en-US"/>
        </w:rPr>
        <w:t>p</w:t>
      </w:r>
      <w:r w:rsidR="005075B5" w:rsidRPr="007573D0">
        <w:rPr>
          <w:rFonts w:eastAsia="Times New Roman"/>
          <w:sz w:val="17"/>
          <w:szCs w:val="17"/>
          <w:lang w:val="en-US"/>
        </w:rPr>
        <w:t xml:space="preserve">&lt; 0.05, </w:t>
      </w:r>
      <w:r w:rsidR="005075B5" w:rsidRPr="007573D0">
        <w:rPr>
          <w:rFonts w:eastAsia="Times New Roman"/>
          <w:sz w:val="17"/>
          <w:szCs w:val="17"/>
          <w:vertAlign w:val="superscript"/>
          <w:lang w:val="en-US"/>
        </w:rPr>
        <w:t>**</w:t>
      </w:r>
      <w:r w:rsidR="005075B5" w:rsidRPr="007573D0">
        <w:rPr>
          <w:rFonts w:eastAsia="Times New Roman"/>
          <w:i/>
          <w:iCs/>
          <w:sz w:val="17"/>
          <w:szCs w:val="17"/>
          <w:lang w:val="en-US"/>
        </w:rPr>
        <w:t>p</w:t>
      </w:r>
      <w:r w:rsidR="005075B5" w:rsidRPr="007573D0">
        <w:rPr>
          <w:rFonts w:eastAsia="Times New Roman"/>
          <w:sz w:val="17"/>
          <w:szCs w:val="17"/>
          <w:lang w:val="en-US"/>
        </w:rPr>
        <w:t xml:space="preserve">&lt; 0.01, </w:t>
      </w:r>
      <w:r w:rsidR="005075B5" w:rsidRPr="007573D0">
        <w:rPr>
          <w:rFonts w:eastAsia="Times New Roman"/>
          <w:sz w:val="17"/>
          <w:szCs w:val="17"/>
          <w:vertAlign w:val="superscript"/>
          <w:lang w:val="en-US"/>
        </w:rPr>
        <w:t>***</w:t>
      </w:r>
      <w:r w:rsidR="005075B5" w:rsidRPr="007573D0">
        <w:rPr>
          <w:rFonts w:eastAsia="Times New Roman"/>
          <w:i/>
          <w:iCs/>
          <w:sz w:val="17"/>
          <w:szCs w:val="17"/>
          <w:lang w:val="en-US"/>
        </w:rPr>
        <w:t>p</w:t>
      </w:r>
      <w:r w:rsidR="005075B5" w:rsidRPr="007573D0">
        <w:rPr>
          <w:rFonts w:eastAsia="Times New Roman"/>
          <w:sz w:val="17"/>
          <w:szCs w:val="17"/>
          <w:lang w:val="en-US"/>
        </w:rPr>
        <w:t>&lt; 0.001</w:t>
      </w:r>
    </w:p>
    <w:p w14:paraId="30568F98" w14:textId="1E7ACD53" w:rsidR="00D90F01" w:rsidRPr="007573D0" w:rsidRDefault="00D90F01" w:rsidP="00BA66A5">
      <w:pPr>
        <w:jc w:val="center"/>
        <w:rPr>
          <w:b/>
          <w:bCs/>
          <w:lang w:val="en-US"/>
        </w:rPr>
      </w:pPr>
      <w:r w:rsidRPr="007573D0">
        <w:rPr>
          <w:b/>
          <w:bCs/>
          <w:lang w:val="en-US"/>
        </w:rPr>
        <w:lastRenderedPageBreak/>
        <w:t xml:space="preserve">Appendix </w:t>
      </w:r>
      <w:r w:rsidR="007E7108" w:rsidRPr="007573D0">
        <w:rPr>
          <w:b/>
          <w:bCs/>
          <w:lang w:val="en-US"/>
        </w:rPr>
        <w:t>C</w:t>
      </w:r>
      <w:r w:rsidR="00D0335F" w:rsidRPr="007573D0">
        <w:rPr>
          <w:b/>
          <w:bCs/>
          <w:lang w:val="en-US"/>
        </w:rPr>
        <w:t>. Reducing the Influence of Android Dominance in the Sample</w:t>
      </w:r>
    </w:p>
    <w:p w14:paraId="7D175310" w14:textId="77777777" w:rsidR="00D90F01" w:rsidRPr="007573D0" w:rsidRDefault="00D90F01" w:rsidP="00657B7B">
      <w:pPr>
        <w:jc w:val="center"/>
        <w:rPr>
          <w:b/>
          <w:bCs/>
          <w:lang w:val="en-US"/>
        </w:rPr>
      </w:pPr>
    </w:p>
    <w:p w14:paraId="4CC4E88F" w14:textId="49E75291" w:rsidR="00AF3373" w:rsidRPr="007573D0" w:rsidRDefault="002A4811" w:rsidP="0055699C">
      <w:pPr>
        <w:spacing w:line="480" w:lineRule="auto"/>
        <w:ind w:firstLine="709"/>
        <w:rPr>
          <w:bCs/>
          <w:iCs/>
          <w:color w:val="000000" w:themeColor="text1"/>
          <w:lang w:val="en-US"/>
        </w:rPr>
      </w:pPr>
      <w:r w:rsidRPr="007573D0">
        <w:rPr>
          <w:bCs/>
          <w:iCs/>
          <w:color w:val="000000" w:themeColor="text1"/>
          <w:lang w:val="en-US"/>
        </w:rPr>
        <w:t xml:space="preserve">As noted in the method section, within our observation period in the mobile phone industry, dominant open-source OSs, i.e., those with high openness, account for nearly 73% of panel data points. This high percentage is mainly related to the dominance of the Android OS in many countries </w:t>
      </w:r>
      <w:r w:rsidR="00077146">
        <w:rPr>
          <w:bCs/>
          <w:iCs/>
          <w:color w:val="000000" w:themeColor="text1"/>
          <w:lang w:val="en-US"/>
        </w:rPr>
        <w:t>since</w:t>
      </w:r>
      <w:r w:rsidRPr="007573D0">
        <w:rPr>
          <w:bCs/>
          <w:iCs/>
          <w:color w:val="000000" w:themeColor="text1"/>
          <w:lang w:val="en-US"/>
        </w:rPr>
        <w:t xml:space="preserve"> the early 2010s. We wanted to ensure that our results are not biased by a long period of such OS dominance. This is important for mainly two reasons: first, to achieve a greater balance of the number of observations between various types of dominant OSs over our observation period; second, once Android became the dominant design</w:t>
      </w:r>
      <w:r w:rsidR="00761DA3" w:rsidRPr="007573D0">
        <w:rPr>
          <w:bCs/>
          <w:iCs/>
          <w:color w:val="000000" w:themeColor="text1"/>
          <w:lang w:val="en-US"/>
        </w:rPr>
        <w:t xml:space="preserve"> with a much larger market share than rival OSs</w:t>
      </w:r>
      <w:r w:rsidRPr="007573D0">
        <w:rPr>
          <w:bCs/>
          <w:iCs/>
          <w:color w:val="000000" w:themeColor="text1"/>
          <w:lang w:val="en-US"/>
        </w:rPr>
        <w:t xml:space="preserve">, </w:t>
      </w:r>
      <w:r w:rsidR="00F148A4" w:rsidRPr="007573D0">
        <w:rPr>
          <w:bCs/>
          <w:iCs/>
          <w:color w:val="000000" w:themeColor="text1"/>
          <w:lang w:val="en-US"/>
        </w:rPr>
        <w:t xml:space="preserve">some </w:t>
      </w:r>
      <w:r w:rsidRPr="007573D0">
        <w:rPr>
          <w:bCs/>
          <w:iCs/>
          <w:color w:val="000000" w:themeColor="text1"/>
          <w:lang w:val="en-US"/>
        </w:rPr>
        <w:t>mobile phone vendors converged toward a similar “optimal” configuration, thus presenting fewer differentiation opportunities. Therefore, we repeated the analysis excluding observations related to years when Android OS had</w:t>
      </w:r>
      <w:r w:rsidR="002A1792" w:rsidRPr="007573D0">
        <w:rPr>
          <w:bCs/>
          <w:iCs/>
          <w:color w:val="000000" w:themeColor="text1"/>
          <w:lang w:val="en-US"/>
        </w:rPr>
        <w:t xml:space="preserve"> a country-level market share above its 95th percentile, which in our observation period corresponds to </w:t>
      </w:r>
      <w:r w:rsidR="00646989" w:rsidRPr="007573D0">
        <w:rPr>
          <w:bCs/>
          <w:iCs/>
          <w:color w:val="000000" w:themeColor="text1"/>
          <w:lang w:val="en-US"/>
        </w:rPr>
        <w:t xml:space="preserve">a market share of </w:t>
      </w:r>
      <w:r w:rsidRPr="007573D0">
        <w:rPr>
          <w:bCs/>
          <w:iCs/>
          <w:color w:val="000000" w:themeColor="text1"/>
          <w:lang w:val="en-US"/>
        </w:rPr>
        <w:t>8</w:t>
      </w:r>
      <w:r w:rsidR="004E376E" w:rsidRPr="007573D0">
        <w:rPr>
          <w:bCs/>
          <w:iCs/>
          <w:color w:val="000000" w:themeColor="text1"/>
          <w:lang w:val="en-US"/>
        </w:rPr>
        <w:t>9.7</w:t>
      </w:r>
      <w:r w:rsidRPr="007573D0">
        <w:rPr>
          <w:bCs/>
          <w:iCs/>
          <w:color w:val="000000" w:themeColor="text1"/>
          <w:lang w:val="en-US"/>
        </w:rPr>
        <w:t>%</w:t>
      </w:r>
      <w:r w:rsidR="004E376E" w:rsidRPr="007573D0">
        <w:rPr>
          <w:bCs/>
          <w:iCs/>
          <w:color w:val="000000" w:themeColor="text1"/>
          <w:lang w:val="en-US"/>
        </w:rPr>
        <w:t xml:space="preserve"> in the mobile phone industry and </w:t>
      </w:r>
      <w:r w:rsidR="00646989" w:rsidRPr="007573D0">
        <w:rPr>
          <w:bCs/>
          <w:iCs/>
          <w:color w:val="000000" w:themeColor="text1"/>
          <w:lang w:val="en-US"/>
        </w:rPr>
        <w:t xml:space="preserve">of </w:t>
      </w:r>
      <w:r w:rsidR="00795033" w:rsidRPr="007573D0">
        <w:rPr>
          <w:bCs/>
          <w:iCs/>
          <w:color w:val="000000" w:themeColor="text1"/>
          <w:lang w:val="en-US"/>
        </w:rPr>
        <w:t>80.5%</w:t>
      </w:r>
      <w:r w:rsidR="004E376E" w:rsidRPr="007573D0">
        <w:rPr>
          <w:bCs/>
          <w:iCs/>
          <w:color w:val="000000" w:themeColor="text1"/>
          <w:lang w:val="en-US"/>
        </w:rPr>
        <w:t xml:space="preserve"> in the tablet industry</w:t>
      </w:r>
      <w:r w:rsidR="002A1792" w:rsidRPr="007573D0">
        <w:rPr>
          <w:bCs/>
          <w:iCs/>
          <w:color w:val="000000" w:themeColor="text1"/>
          <w:lang w:val="en-US"/>
        </w:rPr>
        <w:t>. These are those</w:t>
      </w:r>
      <w:r w:rsidRPr="007573D0">
        <w:rPr>
          <w:bCs/>
          <w:iCs/>
          <w:color w:val="000000" w:themeColor="text1"/>
          <w:lang w:val="en-US"/>
        </w:rPr>
        <w:t xml:space="preserve"> cases in which Android was clearly the dominant design</w:t>
      </w:r>
      <w:r w:rsidR="008947B9" w:rsidRPr="007573D0">
        <w:rPr>
          <w:bCs/>
          <w:iCs/>
          <w:color w:val="000000" w:themeColor="text1"/>
          <w:lang w:val="en-US"/>
        </w:rPr>
        <w:t xml:space="preserve"> in a country</w:t>
      </w:r>
      <w:r w:rsidRPr="007573D0">
        <w:rPr>
          <w:bCs/>
          <w:iCs/>
          <w:color w:val="000000" w:themeColor="text1"/>
          <w:lang w:val="en-US"/>
        </w:rPr>
        <w:t>, widely diffused among handset vendors. As can be seen</w:t>
      </w:r>
      <w:r w:rsidR="008947B9" w:rsidRPr="007573D0">
        <w:rPr>
          <w:bCs/>
          <w:iCs/>
          <w:color w:val="000000" w:themeColor="text1"/>
          <w:lang w:val="en-US"/>
        </w:rPr>
        <w:t xml:space="preserve"> in Model C1</w:t>
      </w:r>
      <w:r w:rsidRPr="007573D0">
        <w:rPr>
          <w:bCs/>
          <w:iCs/>
          <w:color w:val="000000" w:themeColor="text1"/>
          <w:lang w:val="en-US"/>
        </w:rPr>
        <w:t xml:space="preserve">, all </w:t>
      </w:r>
      <w:r w:rsidR="008947B9" w:rsidRPr="007573D0">
        <w:rPr>
          <w:bCs/>
          <w:iCs/>
          <w:color w:val="000000" w:themeColor="text1"/>
          <w:lang w:val="en-US"/>
        </w:rPr>
        <w:t>regression coefficients and significance levels remain consistent with those in our full model</w:t>
      </w:r>
      <w:r w:rsidRPr="007573D0">
        <w:rPr>
          <w:bCs/>
          <w:iCs/>
          <w:color w:val="000000" w:themeColor="text1"/>
          <w:lang w:val="en-US"/>
        </w:rPr>
        <w:t xml:space="preserve">. </w:t>
      </w:r>
    </w:p>
    <w:p w14:paraId="51E96505" w14:textId="11CD84E7" w:rsidR="00D90F01" w:rsidRPr="007573D0" w:rsidRDefault="00D90F01" w:rsidP="00D90F01">
      <w:pPr>
        <w:jc w:val="center"/>
        <w:rPr>
          <w:sz w:val="20"/>
          <w:szCs w:val="20"/>
          <w:lang w:val="en-US"/>
        </w:rPr>
      </w:pPr>
      <w:r w:rsidRPr="007573D0">
        <w:rPr>
          <w:b/>
          <w:bCs/>
          <w:sz w:val="20"/>
          <w:szCs w:val="20"/>
          <w:lang w:val="en-US"/>
        </w:rPr>
        <w:t xml:space="preserve">Table </w:t>
      </w:r>
      <w:r w:rsidR="00FE4B4D" w:rsidRPr="007573D0">
        <w:rPr>
          <w:b/>
          <w:bCs/>
          <w:sz w:val="20"/>
          <w:szCs w:val="20"/>
          <w:lang w:val="en-US"/>
        </w:rPr>
        <w:t>C</w:t>
      </w:r>
      <w:r w:rsidR="00137DBA" w:rsidRPr="007573D0">
        <w:rPr>
          <w:b/>
          <w:bCs/>
          <w:sz w:val="20"/>
          <w:szCs w:val="20"/>
          <w:lang w:val="en-US"/>
        </w:rPr>
        <w:t>1</w:t>
      </w:r>
      <w:r w:rsidRPr="007573D0">
        <w:rPr>
          <w:b/>
          <w:bCs/>
          <w:sz w:val="20"/>
          <w:szCs w:val="20"/>
          <w:lang w:val="en-US"/>
        </w:rPr>
        <w:t xml:space="preserve">. </w:t>
      </w:r>
      <w:r w:rsidRPr="007573D0">
        <w:rPr>
          <w:sz w:val="20"/>
          <w:szCs w:val="20"/>
          <w:lang w:val="en-US"/>
        </w:rPr>
        <w:t>Robustness Tests: Reducing the Influence of Android Dominance in the Sample</w:t>
      </w:r>
    </w:p>
    <w:tbl>
      <w:tblPr>
        <w:tblW w:w="6444" w:type="dxa"/>
        <w:tblLayout w:type="fixed"/>
        <w:tblLook w:val="0000" w:firstRow="0" w:lastRow="0" w:firstColumn="0" w:lastColumn="0" w:noHBand="0" w:noVBand="0"/>
      </w:tblPr>
      <w:tblGrid>
        <w:gridCol w:w="4536"/>
        <w:gridCol w:w="1908"/>
      </w:tblGrid>
      <w:tr w:rsidR="00657664" w:rsidRPr="00385C2A" w14:paraId="6A2307E2" w14:textId="77777777" w:rsidTr="00657664">
        <w:tc>
          <w:tcPr>
            <w:tcW w:w="4536" w:type="dxa"/>
            <w:tcBorders>
              <w:top w:val="single" w:sz="4" w:space="0" w:color="auto"/>
              <w:left w:val="nil"/>
              <w:bottom w:val="nil"/>
              <w:right w:val="nil"/>
            </w:tcBorders>
          </w:tcPr>
          <w:p w14:paraId="01D54AA9" w14:textId="77777777" w:rsidR="00657664" w:rsidRPr="007573D0" w:rsidRDefault="00657664" w:rsidP="001D4C73">
            <w:pPr>
              <w:widowControl w:val="0"/>
              <w:autoSpaceDE w:val="0"/>
              <w:autoSpaceDN w:val="0"/>
              <w:adjustRightInd w:val="0"/>
              <w:rPr>
                <w:sz w:val="16"/>
                <w:szCs w:val="16"/>
                <w:lang w:val="en-US"/>
              </w:rPr>
            </w:pPr>
          </w:p>
        </w:tc>
        <w:tc>
          <w:tcPr>
            <w:tcW w:w="1908" w:type="dxa"/>
            <w:tcBorders>
              <w:top w:val="single" w:sz="4" w:space="0" w:color="auto"/>
              <w:left w:val="nil"/>
              <w:bottom w:val="nil"/>
              <w:right w:val="nil"/>
            </w:tcBorders>
          </w:tcPr>
          <w:p w14:paraId="39C232C8" w14:textId="1470476B" w:rsidR="00657664" w:rsidRPr="007573D0" w:rsidRDefault="00657664" w:rsidP="001D4C73">
            <w:pPr>
              <w:widowControl w:val="0"/>
              <w:autoSpaceDE w:val="0"/>
              <w:autoSpaceDN w:val="0"/>
              <w:adjustRightInd w:val="0"/>
              <w:jc w:val="center"/>
              <w:rPr>
                <w:sz w:val="16"/>
                <w:szCs w:val="16"/>
                <w:lang w:val="en-US"/>
              </w:rPr>
            </w:pPr>
            <w:r w:rsidRPr="007573D0">
              <w:rPr>
                <w:sz w:val="16"/>
                <w:szCs w:val="16"/>
                <w:lang w:val="en-US"/>
              </w:rPr>
              <w:t xml:space="preserve">Excluding observations with Android market share &gt; 95th percentile </w:t>
            </w:r>
          </w:p>
        </w:tc>
      </w:tr>
      <w:tr w:rsidR="00657664" w:rsidRPr="007573D0" w14:paraId="015B6B79" w14:textId="77777777" w:rsidTr="00657664">
        <w:tc>
          <w:tcPr>
            <w:tcW w:w="4536" w:type="dxa"/>
            <w:tcBorders>
              <w:top w:val="single" w:sz="4" w:space="0" w:color="auto"/>
              <w:left w:val="nil"/>
              <w:bottom w:val="nil"/>
              <w:right w:val="nil"/>
            </w:tcBorders>
          </w:tcPr>
          <w:p w14:paraId="5CF25226" w14:textId="77777777" w:rsidR="00657664" w:rsidRPr="007573D0" w:rsidRDefault="00657664" w:rsidP="001D4C73">
            <w:pPr>
              <w:widowControl w:val="0"/>
              <w:autoSpaceDE w:val="0"/>
              <w:autoSpaceDN w:val="0"/>
              <w:adjustRightInd w:val="0"/>
              <w:rPr>
                <w:sz w:val="16"/>
                <w:szCs w:val="16"/>
                <w:lang w:val="en-US"/>
              </w:rPr>
            </w:pPr>
          </w:p>
        </w:tc>
        <w:tc>
          <w:tcPr>
            <w:tcW w:w="1908" w:type="dxa"/>
            <w:tcBorders>
              <w:top w:val="single" w:sz="4" w:space="0" w:color="auto"/>
              <w:left w:val="nil"/>
              <w:bottom w:val="nil"/>
              <w:right w:val="nil"/>
            </w:tcBorders>
          </w:tcPr>
          <w:p w14:paraId="441C00E7" w14:textId="3270A1DF" w:rsidR="00657664" w:rsidRPr="007573D0" w:rsidRDefault="00657664" w:rsidP="001D4C73">
            <w:pPr>
              <w:widowControl w:val="0"/>
              <w:autoSpaceDE w:val="0"/>
              <w:autoSpaceDN w:val="0"/>
              <w:adjustRightInd w:val="0"/>
              <w:jc w:val="center"/>
              <w:rPr>
                <w:sz w:val="16"/>
                <w:szCs w:val="16"/>
                <w:lang w:val="en-US"/>
              </w:rPr>
            </w:pPr>
            <w:r w:rsidRPr="007573D0">
              <w:rPr>
                <w:sz w:val="16"/>
                <w:szCs w:val="16"/>
                <w:lang w:val="en-US"/>
              </w:rPr>
              <w:t>Model C1</w:t>
            </w:r>
          </w:p>
        </w:tc>
      </w:tr>
      <w:tr w:rsidR="001B6BAC" w:rsidRPr="007573D0" w14:paraId="551F65C0" w14:textId="77777777" w:rsidTr="00657664">
        <w:tc>
          <w:tcPr>
            <w:tcW w:w="4536" w:type="dxa"/>
            <w:tcBorders>
              <w:top w:val="single" w:sz="4" w:space="0" w:color="auto"/>
              <w:left w:val="nil"/>
              <w:bottom w:val="nil"/>
              <w:right w:val="nil"/>
            </w:tcBorders>
          </w:tcPr>
          <w:p w14:paraId="2B36B45C"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openness</w:t>
            </w:r>
          </w:p>
        </w:tc>
        <w:tc>
          <w:tcPr>
            <w:tcW w:w="1908" w:type="dxa"/>
            <w:tcBorders>
              <w:top w:val="single" w:sz="4" w:space="0" w:color="auto"/>
              <w:left w:val="nil"/>
              <w:bottom w:val="nil"/>
              <w:right w:val="nil"/>
            </w:tcBorders>
          </w:tcPr>
          <w:p w14:paraId="0288CCA4" w14:textId="3BC6C425"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-0.0139</w:t>
            </w:r>
            <w:r w:rsidRPr="007573D0">
              <w:rPr>
                <w:sz w:val="15"/>
                <w:szCs w:val="15"/>
                <w:vertAlign w:val="superscript"/>
                <w:lang w:val="en-US"/>
              </w:rPr>
              <w:t>***</w:t>
            </w:r>
          </w:p>
        </w:tc>
      </w:tr>
      <w:tr w:rsidR="001B6BAC" w:rsidRPr="007573D0" w14:paraId="259E14D9" w14:textId="77777777" w:rsidTr="00657664">
        <w:tc>
          <w:tcPr>
            <w:tcW w:w="4536" w:type="dxa"/>
            <w:tcBorders>
              <w:top w:val="nil"/>
              <w:left w:val="nil"/>
              <w:bottom w:val="nil"/>
              <w:right w:val="nil"/>
            </w:tcBorders>
          </w:tcPr>
          <w:p w14:paraId="308F5D1B"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BE4DA78" w14:textId="123DF6B9"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(0.0038)</w:t>
            </w:r>
          </w:p>
        </w:tc>
      </w:tr>
      <w:tr w:rsidR="001B6BAC" w:rsidRPr="007573D0" w14:paraId="1B2CA05F" w14:textId="77777777" w:rsidTr="00657664">
        <w:tc>
          <w:tcPr>
            <w:tcW w:w="4536" w:type="dxa"/>
            <w:tcBorders>
              <w:top w:val="nil"/>
              <w:left w:val="nil"/>
              <w:bottom w:val="nil"/>
              <w:right w:val="nil"/>
            </w:tcBorders>
          </w:tcPr>
          <w:p w14:paraId="3C9287D9"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2AEB2D11"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7C3EC70A" w14:textId="77777777" w:rsidTr="00657664">
        <w:tc>
          <w:tcPr>
            <w:tcW w:w="4536" w:type="dxa"/>
            <w:tcBorders>
              <w:top w:val="nil"/>
              <w:left w:val="nil"/>
              <w:bottom w:val="nil"/>
              <w:right w:val="nil"/>
            </w:tcBorders>
          </w:tcPr>
          <w:p w14:paraId="1A112306" w14:textId="05FF501F"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Platform dominance</w:t>
            </w:r>
          </w:p>
        </w:tc>
        <w:tc>
          <w:tcPr>
            <w:tcW w:w="1908" w:type="dxa"/>
            <w:tcBorders>
              <w:top w:val="nil"/>
              <w:left w:val="nil"/>
              <w:bottom w:val="nil"/>
              <w:right w:val="nil"/>
            </w:tcBorders>
          </w:tcPr>
          <w:p w14:paraId="2EA7F3C0" w14:textId="16CBAE99"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0.0233</w:t>
            </w:r>
            <w:r w:rsidRPr="007573D0">
              <w:rPr>
                <w:sz w:val="15"/>
                <w:szCs w:val="15"/>
                <w:vertAlign w:val="superscript"/>
                <w:lang w:val="en-US"/>
              </w:rPr>
              <w:t>***</w:t>
            </w:r>
          </w:p>
        </w:tc>
      </w:tr>
      <w:tr w:rsidR="001B6BAC" w:rsidRPr="007573D0" w14:paraId="2C998C85" w14:textId="77777777" w:rsidTr="00657664">
        <w:tc>
          <w:tcPr>
            <w:tcW w:w="4536" w:type="dxa"/>
            <w:tcBorders>
              <w:top w:val="nil"/>
              <w:left w:val="nil"/>
              <w:bottom w:val="nil"/>
              <w:right w:val="nil"/>
            </w:tcBorders>
          </w:tcPr>
          <w:p w14:paraId="0F66D6FA"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D85AF0F" w14:textId="5B5608F1"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(0.0055)</w:t>
            </w:r>
          </w:p>
        </w:tc>
      </w:tr>
      <w:tr w:rsidR="001B6BAC" w:rsidRPr="007573D0" w14:paraId="01F708A9" w14:textId="77777777" w:rsidTr="00657664">
        <w:tc>
          <w:tcPr>
            <w:tcW w:w="4536" w:type="dxa"/>
            <w:tcBorders>
              <w:top w:val="nil"/>
              <w:left w:val="nil"/>
              <w:bottom w:val="nil"/>
              <w:right w:val="nil"/>
            </w:tcBorders>
          </w:tcPr>
          <w:p w14:paraId="19B09B64"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6609313"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295E6CFC" w14:textId="77777777" w:rsidTr="00657664">
        <w:tc>
          <w:tcPr>
            <w:tcW w:w="4536" w:type="dxa"/>
            <w:tcBorders>
              <w:top w:val="nil"/>
              <w:left w:val="nil"/>
              <w:bottom w:val="nil"/>
              <w:right w:val="nil"/>
            </w:tcBorders>
          </w:tcPr>
          <w:p w14:paraId="7D13FD2E"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End-users’ engagement</w:t>
            </w:r>
          </w:p>
        </w:tc>
        <w:tc>
          <w:tcPr>
            <w:tcW w:w="1908" w:type="dxa"/>
            <w:tcBorders>
              <w:top w:val="nil"/>
              <w:left w:val="nil"/>
              <w:bottom w:val="nil"/>
              <w:right w:val="nil"/>
            </w:tcBorders>
          </w:tcPr>
          <w:p w14:paraId="1BBFD516" w14:textId="77705E0B"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0.0055</w:t>
            </w:r>
          </w:p>
        </w:tc>
      </w:tr>
      <w:tr w:rsidR="001B6BAC" w:rsidRPr="007573D0" w14:paraId="31A2058A" w14:textId="77777777" w:rsidTr="00657664">
        <w:tc>
          <w:tcPr>
            <w:tcW w:w="4536" w:type="dxa"/>
            <w:tcBorders>
              <w:top w:val="nil"/>
              <w:left w:val="nil"/>
              <w:bottom w:val="nil"/>
              <w:right w:val="nil"/>
            </w:tcBorders>
          </w:tcPr>
          <w:p w14:paraId="2687CEAC"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68842C3D" w14:textId="78BC2884"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(0.0058)</w:t>
            </w:r>
          </w:p>
        </w:tc>
      </w:tr>
      <w:tr w:rsidR="001B6BAC" w:rsidRPr="007573D0" w14:paraId="0DE8F787" w14:textId="77777777" w:rsidTr="00657664">
        <w:tc>
          <w:tcPr>
            <w:tcW w:w="4536" w:type="dxa"/>
            <w:tcBorders>
              <w:top w:val="nil"/>
              <w:left w:val="nil"/>
              <w:bottom w:val="nil"/>
              <w:right w:val="nil"/>
            </w:tcBorders>
          </w:tcPr>
          <w:p w14:paraId="2FBB4FC2"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638F5CD3"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03C204CE" w14:textId="77777777" w:rsidTr="00657664">
        <w:tc>
          <w:tcPr>
            <w:tcW w:w="4536" w:type="dxa"/>
            <w:tcBorders>
              <w:top w:val="nil"/>
              <w:left w:val="nil"/>
              <w:bottom w:val="nil"/>
              <w:right w:val="nil"/>
            </w:tcBorders>
          </w:tcPr>
          <w:p w14:paraId="2C7B917A" w14:textId="2EB16DFC"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Intensity of regulatory enforcement</w:t>
            </w:r>
          </w:p>
        </w:tc>
        <w:tc>
          <w:tcPr>
            <w:tcW w:w="1908" w:type="dxa"/>
            <w:tcBorders>
              <w:top w:val="nil"/>
              <w:left w:val="nil"/>
              <w:bottom w:val="nil"/>
              <w:right w:val="nil"/>
            </w:tcBorders>
          </w:tcPr>
          <w:p w14:paraId="66025D4B" w14:textId="5EE697C2"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0.0026</w:t>
            </w:r>
          </w:p>
        </w:tc>
      </w:tr>
      <w:tr w:rsidR="001B6BAC" w:rsidRPr="007573D0" w14:paraId="5990F863" w14:textId="77777777" w:rsidTr="00657664">
        <w:tc>
          <w:tcPr>
            <w:tcW w:w="4536" w:type="dxa"/>
            <w:tcBorders>
              <w:top w:val="nil"/>
              <w:left w:val="nil"/>
              <w:bottom w:val="nil"/>
              <w:right w:val="nil"/>
            </w:tcBorders>
          </w:tcPr>
          <w:p w14:paraId="1A45247D"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282CCBBE" w14:textId="20752B77"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(0.0017)</w:t>
            </w:r>
          </w:p>
        </w:tc>
      </w:tr>
      <w:tr w:rsidR="001B6BAC" w:rsidRPr="007573D0" w14:paraId="3275C5AB" w14:textId="77777777" w:rsidTr="00657664">
        <w:tc>
          <w:tcPr>
            <w:tcW w:w="4536" w:type="dxa"/>
            <w:tcBorders>
              <w:top w:val="nil"/>
              <w:left w:val="nil"/>
              <w:bottom w:val="nil"/>
              <w:right w:val="nil"/>
            </w:tcBorders>
          </w:tcPr>
          <w:p w14:paraId="2995C8EE"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FC3B7FA" w14:textId="77777777" w:rsidR="001B6BAC" w:rsidRPr="007573D0" w:rsidRDefault="001B6BAC" w:rsidP="001B6BAC">
            <w:pPr>
              <w:widowControl w:val="0"/>
              <w:autoSpaceDE w:val="0"/>
              <w:autoSpaceDN w:val="0"/>
              <w:adjustRightInd w:val="0"/>
              <w:jc w:val="center"/>
              <w:rPr>
                <w:sz w:val="15"/>
                <w:szCs w:val="15"/>
                <w:lang w:val="en-US"/>
              </w:rPr>
            </w:pPr>
          </w:p>
        </w:tc>
      </w:tr>
      <w:tr w:rsidR="001B6BAC" w:rsidRPr="007573D0" w14:paraId="61BB3B4A" w14:textId="77777777" w:rsidTr="00657664">
        <w:tc>
          <w:tcPr>
            <w:tcW w:w="4536" w:type="dxa"/>
            <w:tcBorders>
              <w:top w:val="nil"/>
              <w:left w:val="nil"/>
              <w:bottom w:val="nil"/>
              <w:right w:val="nil"/>
            </w:tcBorders>
          </w:tcPr>
          <w:p w14:paraId="3D6CA699"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End-users’ purchasing power</w:t>
            </w:r>
          </w:p>
        </w:tc>
        <w:tc>
          <w:tcPr>
            <w:tcW w:w="1908" w:type="dxa"/>
            <w:tcBorders>
              <w:top w:val="nil"/>
              <w:left w:val="nil"/>
              <w:bottom w:val="nil"/>
              <w:right w:val="nil"/>
            </w:tcBorders>
          </w:tcPr>
          <w:p w14:paraId="0FCDB591" w14:textId="10B6EAB6"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-0.0307</w:t>
            </w:r>
          </w:p>
        </w:tc>
      </w:tr>
      <w:tr w:rsidR="001B6BAC" w:rsidRPr="007573D0" w14:paraId="0C46C878" w14:textId="77777777" w:rsidTr="00657664">
        <w:tc>
          <w:tcPr>
            <w:tcW w:w="4536" w:type="dxa"/>
            <w:tcBorders>
              <w:top w:val="nil"/>
              <w:left w:val="nil"/>
              <w:bottom w:val="nil"/>
              <w:right w:val="nil"/>
            </w:tcBorders>
          </w:tcPr>
          <w:p w14:paraId="66DE67E3"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31B6036" w14:textId="298E55EA"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(0.0231)</w:t>
            </w:r>
          </w:p>
        </w:tc>
      </w:tr>
      <w:tr w:rsidR="001B6BAC" w:rsidRPr="007573D0" w14:paraId="6A266DF0" w14:textId="77777777" w:rsidTr="00657664">
        <w:tc>
          <w:tcPr>
            <w:tcW w:w="4536" w:type="dxa"/>
            <w:tcBorders>
              <w:top w:val="nil"/>
              <w:left w:val="nil"/>
              <w:bottom w:val="nil"/>
              <w:right w:val="nil"/>
            </w:tcBorders>
          </w:tcPr>
          <w:p w14:paraId="128556B3"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7ADC228D"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7BBCCF77" w14:textId="77777777" w:rsidTr="00657664">
        <w:tc>
          <w:tcPr>
            <w:tcW w:w="4536" w:type="dxa"/>
            <w:tcBorders>
              <w:top w:val="nil"/>
              <w:left w:val="nil"/>
              <w:bottom w:val="nil"/>
              <w:right w:val="nil"/>
            </w:tcBorders>
          </w:tcPr>
          <w:p w14:paraId="5F546D9F" w14:textId="701CDD7C"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openness × Platform dominance</w:t>
            </w:r>
          </w:p>
        </w:tc>
        <w:tc>
          <w:tcPr>
            <w:tcW w:w="1908" w:type="dxa"/>
            <w:tcBorders>
              <w:top w:val="nil"/>
              <w:left w:val="nil"/>
              <w:bottom w:val="nil"/>
              <w:right w:val="nil"/>
            </w:tcBorders>
          </w:tcPr>
          <w:p w14:paraId="6CCFD21F" w14:textId="392671C1"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-0.0159</w:t>
            </w:r>
            <w:r w:rsidRPr="007573D0">
              <w:rPr>
                <w:sz w:val="15"/>
                <w:szCs w:val="15"/>
                <w:vertAlign w:val="superscript"/>
                <w:lang w:val="en-US"/>
              </w:rPr>
              <w:t>***</w:t>
            </w:r>
          </w:p>
        </w:tc>
      </w:tr>
      <w:tr w:rsidR="001B6BAC" w:rsidRPr="007573D0" w14:paraId="5C4BDF2E" w14:textId="77777777" w:rsidTr="00657664">
        <w:tc>
          <w:tcPr>
            <w:tcW w:w="4536" w:type="dxa"/>
            <w:tcBorders>
              <w:top w:val="nil"/>
              <w:left w:val="nil"/>
              <w:bottom w:val="nil"/>
              <w:right w:val="nil"/>
            </w:tcBorders>
          </w:tcPr>
          <w:p w14:paraId="15701121"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EC0FA37" w14:textId="3B7CD4B8"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(0.0034)</w:t>
            </w:r>
          </w:p>
        </w:tc>
      </w:tr>
      <w:tr w:rsidR="001B6BAC" w:rsidRPr="007573D0" w14:paraId="2B6A3ABF" w14:textId="77777777" w:rsidTr="00657664">
        <w:tc>
          <w:tcPr>
            <w:tcW w:w="4536" w:type="dxa"/>
            <w:tcBorders>
              <w:top w:val="nil"/>
              <w:left w:val="nil"/>
              <w:bottom w:val="nil"/>
              <w:right w:val="nil"/>
            </w:tcBorders>
          </w:tcPr>
          <w:p w14:paraId="65BDC153"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2E165FE9"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3B8C8A34" w14:textId="77777777" w:rsidTr="00657664">
        <w:tc>
          <w:tcPr>
            <w:tcW w:w="4536" w:type="dxa"/>
            <w:tcBorders>
              <w:top w:val="nil"/>
              <w:left w:val="nil"/>
              <w:bottom w:val="nil"/>
              <w:right w:val="nil"/>
            </w:tcBorders>
          </w:tcPr>
          <w:p w14:paraId="255C87B5"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openness × End-users’ engagement</w:t>
            </w:r>
          </w:p>
        </w:tc>
        <w:tc>
          <w:tcPr>
            <w:tcW w:w="1908" w:type="dxa"/>
            <w:tcBorders>
              <w:top w:val="nil"/>
              <w:left w:val="nil"/>
              <w:bottom w:val="nil"/>
              <w:right w:val="nil"/>
            </w:tcBorders>
          </w:tcPr>
          <w:p w14:paraId="41A03E8D" w14:textId="02399D31"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-0.0037</w:t>
            </w:r>
          </w:p>
        </w:tc>
      </w:tr>
      <w:tr w:rsidR="001B6BAC" w:rsidRPr="007573D0" w14:paraId="189DBFEE" w14:textId="77777777" w:rsidTr="00657664">
        <w:tc>
          <w:tcPr>
            <w:tcW w:w="4536" w:type="dxa"/>
            <w:tcBorders>
              <w:top w:val="nil"/>
              <w:left w:val="nil"/>
              <w:bottom w:val="nil"/>
              <w:right w:val="nil"/>
            </w:tcBorders>
          </w:tcPr>
          <w:p w14:paraId="199EC4B6"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774E79A6" w14:textId="53D973FA"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(0.0025)</w:t>
            </w:r>
          </w:p>
        </w:tc>
      </w:tr>
      <w:tr w:rsidR="001B6BAC" w:rsidRPr="007573D0" w14:paraId="69B6B194" w14:textId="77777777" w:rsidTr="00657664">
        <w:tc>
          <w:tcPr>
            <w:tcW w:w="4536" w:type="dxa"/>
            <w:tcBorders>
              <w:top w:val="nil"/>
              <w:left w:val="nil"/>
              <w:bottom w:val="nil"/>
              <w:right w:val="nil"/>
            </w:tcBorders>
          </w:tcPr>
          <w:p w14:paraId="76D8D337"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6AA226C8"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4C0E1B9B" w14:textId="77777777" w:rsidTr="00657664">
        <w:tc>
          <w:tcPr>
            <w:tcW w:w="4536" w:type="dxa"/>
            <w:tcBorders>
              <w:top w:val="nil"/>
              <w:left w:val="nil"/>
              <w:bottom w:val="nil"/>
              <w:right w:val="nil"/>
            </w:tcBorders>
          </w:tcPr>
          <w:p w14:paraId="0F7EB9C7" w14:textId="435488E5"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openness × Intensity of regulatory enforcement</w:t>
            </w:r>
          </w:p>
        </w:tc>
        <w:tc>
          <w:tcPr>
            <w:tcW w:w="1908" w:type="dxa"/>
            <w:tcBorders>
              <w:top w:val="nil"/>
              <w:left w:val="nil"/>
              <w:bottom w:val="nil"/>
              <w:right w:val="nil"/>
            </w:tcBorders>
          </w:tcPr>
          <w:p w14:paraId="07AE7D6B" w14:textId="247057B8"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-0.0020</w:t>
            </w:r>
            <w:r w:rsidRPr="007573D0">
              <w:rPr>
                <w:sz w:val="15"/>
                <w:szCs w:val="15"/>
                <w:vertAlign w:val="superscript"/>
                <w:lang w:val="en-US"/>
              </w:rPr>
              <w:t>+</w:t>
            </w:r>
          </w:p>
        </w:tc>
      </w:tr>
      <w:tr w:rsidR="001B6BAC" w:rsidRPr="007573D0" w14:paraId="10988B84" w14:textId="77777777" w:rsidTr="00657664">
        <w:tc>
          <w:tcPr>
            <w:tcW w:w="4536" w:type="dxa"/>
            <w:tcBorders>
              <w:top w:val="nil"/>
              <w:left w:val="nil"/>
              <w:bottom w:val="nil"/>
              <w:right w:val="nil"/>
            </w:tcBorders>
          </w:tcPr>
          <w:p w14:paraId="471CEBB0"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02AAF6B" w14:textId="6B457929"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(0.0011)</w:t>
            </w:r>
          </w:p>
        </w:tc>
      </w:tr>
      <w:tr w:rsidR="001B6BAC" w:rsidRPr="007573D0" w14:paraId="2EBD72AA" w14:textId="77777777" w:rsidTr="00657664">
        <w:tc>
          <w:tcPr>
            <w:tcW w:w="4536" w:type="dxa"/>
            <w:tcBorders>
              <w:top w:val="nil"/>
              <w:left w:val="nil"/>
              <w:bottom w:val="nil"/>
              <w:right w:val="nil"/>
            </w:tcBorders>
          </w:tcPr>
          <w:p w14:paraId="472D1328"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1DEE32A" w14:textId="77777777" w:rsidR="001B6BAC" w:rsidRPr="007573D0" w:rsidRDefault="001B6BAC" w:rsidP="001B6BAC">
            <w:pPr>
              <w:widowControl w:val="0"/>
              <w:autoSpaceDE w:val="0"/>
              <w:autoSpaceDN w:val="0"/>
              <w:adjustRightInd w:val="0"/>
              <w:jc w:val="center"/>
              <w:rPr>
                <w:sz w:val="15"/>
                <w:szCs w:val="15"/>
                <w:lang w:val="en-US"/>
              </w:rPr>
            </w:pPr>
          </w:p>
        </w:tc>
      </w:tr>
      <w:tr w:rsidR="001B6BAC" w:rsidRPr="007573D0" w14:paraId="07A03F84" w14:textId="77777777" w:rsidTr="00657664">
        <w:tc>
          <w:tcPr>
            <w:tcW w:w="4536" w:type="dxa"/>
            <w:tcBorders>
              <w:top w:val="nil"/>
              <w:left w:val="nil"/>
              <w:bottom w:val="nil"/>
              <w:right w:val="nil"/>
            </w:tcBorders>
          </w:tcPr>
          <w:p w14:paraId="20C75C53"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openness × End-users’ purchasing power</w:t>
            </w:r>
          </w:p>
        </w:tc>
        <w:tc>
          <w:tcPr>
            <w:tcW w:w="1908" w:type="dxa"/>
            <w:tcBorders>
              <w:top w:val="nil"/>
              <w:left w:val="nil"/>
              <w:bottom w:val="nil"/>
              <w:right w:val="nil"/>
            </w:tcBorders>
          </w:tcPr>
          <w:p w14:paraId="40C60450" w14:textId="13588359"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0.0075</w:t>
            </w:r>
            <w:r w:rsidRPr="007573D0">
              <w:rPr>
                <w:sz w:val="15"/>
                <w:szCs w:val="15"/>
                <w:vertAlign w:val="superscript"/>
                <w:lang w:val="en-US"/>
              </w:rPr>
              <w:t>***</w:t>
            </w:r>
          </w:p>
        </w:tc>
      </w:tr>
      <w:tr w:rsidR="001B6BAC" w:rsidRPr="007573D0" w14:paraId="61348633" w14:textId="77777777" w:rsidTr="00657664">
        <w:tc>
          <w:tcPr>
            <w:tcW w:w="4536" w:type="dxa"/>
            <w:tcBorders>
              <w:top w:val="nil"/>
              <w:left w:val="nil"/>
              <w:bottom w:val="nil"/>
              <w:right w:val="nil"/>
            </w:tcBorders>
          </w:tcPr>
          <w:p w14:paraId="29B16540"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1E88B4A" w14:textId="1A9F6F2C"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(0.0021)</w:t>
            </w:r>
          </w:p>
        </w:tc>
      </w:tr>
      <w:tr w:rsidR="001B6BAC" w:rsidRPr="007573D0" w14:paraId="05335670" w14:textId="77777777" w:rsidTr="00657664">
        <w:tc>
          <w:tcPr>
            <w:tcW w:w="4536" w:type="dxa"/>
            <w:tcBorders>
              <w:top w:val="nil"/>
              <w:left w:val="nil"/>
              <w:bottom w:val="nil"/>
              <w:right w:val="nil"/>
            </w:tcBorders>
          </w:tcPr>
          <w:p w14:paraId="370D3715"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264EF0B"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19776B20" w14:textId="77777777" w:rsidTr="00657664">
        <w:tc>
          <w:tcPr>
            <w:tcW w:w="4536" w:type="dxa"/>
            <w:tcBorders>
              <w:top w:val="nil"/>
              <w:left w:val="nil"/>
              <w:bottom w:val="nil"/>
              <w:right w:val="nil"/>
            </w:tcBorders>
          </w:tcPr>
          <w:p w14:paraId="1D87A735" w14:textId="1A5CDF11"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Growth of the dominant platform as a device maker</w:t>
            </w:r>
          </w:p>
        </w:tc>
        <w:tc>
          <w:tcPr>
            <w:tcW w:w="1908" w:type="dxa"/>
            <w:tcBorders>
              <w:top w:val="nil"/>
              <w:left w:val="nil"/>
              <w:bottom w:val="nil"/>
              <w:right w:val="nil"/>
            </w:tcBorders>
          </w:tcPr>
          <w:p w14:paraId="75961382" w14:textId="3B7245E5"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-0.0028</w:t>
            </w:r>
          </w:p>
        </w:tc>
      </w:tr>
      <w:tr w:rsidR="001B6BAC" w:rsidRPr="007573D0" w14:paraId="4C53D382" w14:textId="77777777" w:rsidTr="00657664">
        <w:tc>
          <w:tcPr>
            <w:tcW w:w="4536" w:type="dxa"/>
            <w:tcBorders>
              <w:top w:val="nil"/>
              <w:left w:val="nil"/>
              <w:bottom w:val="nil"/>
              <w:right w:val="nil"/>
            </w:tcBorders>
          </w:tcPr>
          <w:p w14:paraId="155558B5"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FECD929" w14:textId="7D16F4C9"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(0.0024)</w:t>
            </w:r>
          </w:p>
        </w:tc>
      </w:tr>
      <w:tr w:rsidR="001B6BAC" w:rsidRPr="007573D0" w14:paraId="0C924914" w14:textId="77777777" w:rsidTr="00657664">
        <w:tc>
          <w:tcPr>
            <w:tcW w:w="4536" w:type="dxa"/>
            <w:tcBorders>
              <w:top w:val="nil"/>
              <w:left w:val="nil"/>
              <w:bottom w:val="nil"/>
              <w:right w:val="nil"/>
            </w:tcBorders>
          </w:tcPr>
          <w:p w14:paraId="46E6055B"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B4A4DAB"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7AEF8374" w14:textId="77777777" w:rsidTr="00657664">
        <w:tc>
          <w:tcPr>
            <w:tcW w:w="4536" w:type="dxa"/>
            <w:tcBorders>
              <w:top w:val="nil"/>
              <w:left w:val="nil"/>
              <w:bottom w:val="nil"/>
              <w:right w:val="nil"/>
            </w:tcBorders>
          </w:tcPr>
          <w:p w14:paraId="630A4CD5"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Sponsors’ market share instability</w:t>
            </w:r>
          </w:p>
        </w:tc>
        <w:tc>
          <w:tcPr>
            <w:tcW w:w="1908" w:type="dxa"/>
            <w:tcBorders>
              <w:top w:val="nil"/>
              <w:left w:val="nil"/>
              <w:bottom w:val="nil"/>
              <w:right w:val="nil"/>
            </w:tcBorders>
          </w:tcPr>
          <w:p w14:paraId="3331073D" w14:textId="15E4EF0F"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-0.0013</w:t>
            </w:r>
          </w:p>
        </w:tc>
      </w:tr>
      <w:tr w:rsidR="001B6BAC" w:rsidRPr="007573D0" w14:paraId="1383E665" w14:textId="77777777" w:rsidTr="00657664">
        <w:tc>
          <w:tcPr>
            <w:tcW w:w="4536" w:type="dxa"/>
            <w:tcBorders>
              <w:top w:val="nil"/>
              <w:left w:val="nil"/>
              <w:bottom w:val="nil"/>
              <w:right w:val="nil"/>
            </w:tcBorders>
          </w:tcPr>
          <w:p w14:paraId="5192E03E"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6D3B998" w14:textId="30B9845F"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(0.0026)</w:t>
            </w:r>
          </w:p>
        </w:tc>
      </w:tr>
      <w:tr w:rsidR="001B6BAC" w:rsidRPr="007573D0" w14:paraId="706D8062" w14:textId="77777777" w:rsidTr="00657664">
        <w:tc>
          <w:tcPr>
            <w:tcW w:w="4536" w:type="dxa"/>
            <w:tcBorders>
              <w:top w:val="nil"/>
              <w:left w:val="nil"/>
              <w:bottom w:val="nil"/>
              <w:right w:val="nil"/>
            </w:tcBorders>
          </w:tcPr>
          <w:p w14:paraId="462A72EE"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28556E19"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6BE3BBC8" w14:textId="77777777" w:rsidTr="00657664">
        <w:tc>
          <w:tcPr>
            <w:tcW w:w="4536" w:type="dxa"/>
            <w:tcBorders>
              <w:top w:val="nil"/>
              <w:left w:val="nil"/>
              <w:bottom w:val="nil"/>
              <w:right w:val="nil"/>
            </w:tcBorders>
          </w:tcPr>
          <w:p w14:paraId="33E31E7F"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Android growth</w:t>
            </w:r>
          </w:p>
        </w:tc>
        <w:tc>
          <w:tcPr>
            <w:tcW w:w="1908" w:type="dxa"/>
            <w:tcBorders>
              <w:top w:val="nil"/>
              <w:left w:val="nil"/>
              <w:bottom w:val="nil"/>
              <w:right w:val="nil"/>
            </w:tcBorders>
          </w:tcPr>
          <w:p w14:paraId="7CA89EDF" w14:textId="29F3972B"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0.0075</w:t>
            </w:r>
          </w:p>
        </w:tc>
      </w:tr>
      <w:tr w:rsidR="001B6BAC" w:rsidRPr="007573D0" w14:paraId="52C15C29" w14:textId="77777777" w:rsidTr="00657664">
        <w:tc>
          <w:tcPr>
            <w:tcW w:w="4536" w:type="dxa"/>
            <w:tcBorders>
              <w:top w:val="nil"/>
              <w:left w:val="nil"/>
              <w:bottom w:val="nil"/>
              <w:right w:val="nil"/>
            </w:tcBorders>
          </w:tcPr>
          <w:p w14:paraId="1AA7E1B8"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306FF972" w14:textId="397BC287"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(0.0314)</w:t>
            </w:r>
          </w:p>
        </w:tc>
      </w:tr>
      <w:tr w:rsidR="001B6BAC" w:rsidRPr="007573D0" w14:paraId="745272E9" w14:textId="77777777" w:rsidTr="00657664">
        <w:tc>
          <w:tcPr>
            <w:tcW w:w="4536" w:type="dxa"/>
            <w:tcBorders>
              <w:top w:val="nil"/>
              <w:left w:val="nil"/>
              <w:bottom w:val="nil"/>
              <w:right w:val="nil"/>
            </w:tcBorders>
          </w:tcPr>
          <w:p w14:paraId="5EF97140"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3A822F8"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75368AEB" w14:textId="77777777" w:rsidTr="00657664">
        <w:tc>
          <w:tcPr>
            <w:tcW w:w="4536" w:type="dxa"/>
            <w:tcBorders>
              <w:top w:val="nil"/>
              <w:left w:val="nil"/>
              <w:bottom w:val="nil"/>
              <w:right w:val="nil"/>
            </w:tcBorders>
          </w:tcPr>
          <w:p w14:paraId="1A0F474A"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Device makers’ design heterogeneity</w:t>
            </w:r>
          </w:p>
        </w:tc>
        <w:tc>
          <w:tcPr>
            <w:tcW w:w="1908" w:type="dxa"/>
            <w:tcBorders>
              <w:top w:val="nil"/>
              <w:left w:val="nil"/>
              <w:bottom w:val="nil"/>
              <w:right w:val="nil"/>
            </w:tcBorders>
          </w:tcPr>
          <w:p w14:paraId="30A641C9" w14:textId="1E8D45DC"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-0.0225</w:t>
            </w:r>
            <w:r w:rsidRPr="007573D0">
              <w:rPr>
                <w:sz w:val="15"/>
                <w:szCs w:val="15"/>
                <w:vertAlign w:val="superscript"/>
                <w:lang w:val="en-US"/>
              </w:rPr>
              <w:t>**</w:t>
            </w:r>
          </w:p>
        </w:tc>
      </w:tr>
      <w:tr w:rsidR="001B6BAC" w:rsidRPr="007573D0" w14:paraId="49F5576F" w14:textId="77777777" w:rsidTr="00657664">
        <w:tc>
          <w:tcPr>
            <w:tcW w:w="4536" w:type="dxa"/>
            <w:tcBorders>
              <w:top w:val="nil"/>
              <w:left w:val="nil"/>
              <w:bottom w:val="nil"/>
              <w:right w:val="nil"/>
            </w:tcBorders>
          </w:tcPr>
          <w:p w14:paraId="487C3D7A"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38204B4B" w14:textId="07D17122"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(0.0073)</w:t>
            </w:r>
          </w:p>
        </w:tc>
      </w:tr>
      <w:tr w:rsidR="001B6BAC" w:rsidRPr="007573D0" w14:paraId="0C519574" w14:textId="77777777" w:rsidTr="00657664">
        <w:tc>
          <w:tcPr>
            <w:tcW w:w="4536" w:type="dxa"/>
            <w:tcBorders>
              <w:top w:val="nil"/>
              <w:left w:val="nil"/>
              <w:bottom w:val="nil"/>
              <w:right w:val="nil"/>
            </w:tcBorders>
          </w:tcPr>
          <w:p w14:paraId="64281956"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2AB8BDAE"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216F86D3" w14:textId="77777777" w:rsidTr="00657664">
        <w:tc>
          <w:tcPr>
            <w:tcW w:w="4536" w:type="dxa"/>
            <w:tcBorders>
              <w:top w:val="nil"/>
              <w:left w:val="nil"/>
              <w:bottom w:val="nil"/>
              <w:right w:val="nil"/>
            </w:tcBorders>
          </w:tcPr>
          <w:p w14:paraId="70097C6A" w14:textId="60A317C5"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 xml:space="preserve">Rule of </w:t>
            </w:r>
            <w:r w:rsidR="0055565F">
              <w:rPr>
                <w:sz w:val="16"/>
                <w:szCs w:val="16"/>
                <w:lang w:val="en-US"/>
              </w:rPr>
              <w:t>l</w:t>
            </w:r>
            <w:r w:rsidRPr="007573D0">
              <w:rPr>
                <w:sz w:val="16"/>
                <w:szCs w:val="16"/>
                <w:lang w:val="en-US"/>
              </w:rPr>
              <w:t>aw</w:t>
            </w:r>
          </w:p>
        </w:tc>
        <w:tc>
          <w:tcPr>
            <w:tcW w:w="1908" w:type="dxa"/>
            <w:tcBorders>
              <w:top w:val="nil"/>
              <w:left w:val="nil"/>
              <w:bottom w:val="nil"/>
              <w:right w:val="nil"/>
            </w:tcBorders>
          </w:tcPr>
          <w:p w14:paraId="37CF2948" w14:textId="27EBEB75"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0.0412</w:t>
            </w:r>
          </w:p>
        </w:tc>
      </w:tr>
      <w:tr w:rsidR="001B6BAC" w:rsidRPr="007573D0" w14:paraId="13A95A2F" w14:textId="77777777" w:rsidTr="00657664">
        <w:tc>
          <w:tcPr>
            <w:tcW w:w="4536" w:type="dxa"/>
            <w:tcBorders>
              <w:top w:val="nil"/>
              <w:left w:val="nil"/>
              <w:bottom w:val="nil"/>
              <w:right w:val="nil"/>
            </w:tcBorders>
          </w:tcPr>
          <w:p w14:paraId="4E94140F"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EEA0AB4" w14:textId="4D67ECCF"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(0.0444)</w:t>
            </w:r>
          </w:p>
        </w:tc>
      </w:tr>
      <w:tr w:rsidR="001B6BAC" w:rsidRPr="007573D0" w14:paraId="4FE80CBC" w14:textId="77777777" w:rsidTr="00657664">
        <w:tc>
          <w:tcPr>
            <w:tcW w:w="4536" w:type="dxa"/>
            <w:tcBorders>
              <w:top w:val="nil"/>
              <w:left w:val="nil"/>
              <w:bottom w:val="nil"/>
              <w:right w:val="nil"/>
            </w:tcBorders>
          </w:tcPr>
          <w:p w14:paraId="62F578CA"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5916848D"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58AB10E2" w14:textId="77777777" w:rsidTr="00657664">
        <w:tc>
          <w:tcPr>
            <w:tcW w:w="4536" w:type="dxa"/>
            <w:tcBorders>
              <w:top w:val="nil"/>
              <w:left w:val="nil"/>
              <w:bottom w:val="nil"/>
              <w:right w:val="nil"/>
            </w:tcBorders>
          </w:tcPr>
          <w:p w14:paraId="143D5746"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GDP per capita growth</w:t>
            </w:r>
          </w:p>
        </w:tc>
        <w:tc>
          <w:tcPr>
            <w:tcW w:w="1908" w:type="dxa"/>
            <w:tcBorders>
              <w:top w:val="nil"/>
              <w:left w:val="nil"/>
              <w:bottom w:val="nil"/>
              <w:right w:val="nil"/>
            </w:tcBorders>
          </w:tcPr>
          <w:p w14:paraId="7CB57734" w14:textId="12DDE9EF"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-0.0144</w:t>
            </w:r>
          </w:p>
        </w:tc>
      </w:tr>
      <w:tr w:rsidR="001B6BAC" w:rsidRPr="007573D0" w14:paraId="202D65A2" w14:textId="77777777" w:rsidTr="00657664">
        <w:tc>
          <w:tcPr>
            <w:tcW w:w="4536" w:type="dxa"/>
            <w:tcBorders>
              <w:top w:val="nil"/>
              <w:left w:val="nil"/>
              <w:bottom w:val="nil"/>
              <w:right w:val="nil"/>
            </w:tcBorders>
          </w:tcPr>
          <w:p w14:paraId="35B385D8"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1D42A129" w14:textId="2DE445E0"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(0.0278)</w:t>
            </w:r>
          </w:p>
        </w:tc>
      </w:tr>
      <w:tr w:rsidR="001B6BAC" w:rsidRPr="007573D0" w14:paraId="0466C955" w14:textId="77777777" w:rsidTr="00657664">
        <w:tc>
          <w:tcPr>
            <w:tcW w:w="4536" w:type="dxa"/>
            <w:tcBorders>
              <w:top w:val="nil"/>
              <w:left w:val="nil"/>
              <w:bottom w:val="nil"/>
              <w:right w:val="nil"/>
            </w:tcBorders>
          </w:tcPr>
          <w:p w14:paraId="08A0B320"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7EBF1A74" w14:textId="77777777" w:rsidR="001B6BAC" w:rsidRPr="007573D0" w:rsidRDefault="001B6BAC" w:rsidP="001B6BAC">
            <w:pPr>
              <w:widowControl w:val="0"/>
              <w:autoSpaceDE w:val="0"/>
              <w:autoSpaceDN w:val="0"/>
              <w:adjustRightInd w:val="0"/>
              <w:rPr>
                <w:sz w:val="15"/>
                <w:szCs w:val="15"/>
                <w:lang w:val="en-US"/>
              </w:rPr>
            </w:pPr>
          </w:p>
        </w:tc>
      </w:tr>
      <w:tr w:rsidR="001B6BAC" w:rsidRPr="007573D0" w14:paraId="26820BDF" w14:textId="77777777" w:rsidTr="00657664">
        <w:tc>
          <w:tcPr>
            <w:tcW w:w="4536" w:type="dxa"/>
            <w:tcBorders>
              <w:top w:val="nil"/>
              <w:left w:val="nil"/>
              <w:bottom w:val="nil"/>
              <w:right w:val="nil"/>
            </w:tcBorders>
          </w:tcPr>
          <w:p w14:paraId="66373681"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Constant</w:t>
            </w:r>
          </w:p>
        </w:tc>
        <w:tc>
          <w:tcPr>
            <w:tcW w:w="1908" w:type="dxa"/>
            <w:tcBorders>
              <w:top w:val="nil"/>
              <w:left w:val="nil"/>
              <w:bottom w:val="nil"/>
              <w:right w:val="nil"/>
            </w:tcBorders>
          </w:tcPr>
          <w:p w14:paraId="0E6A7E75" w14:textId="67920C13"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0.3240</w:t>
            </w:r>
            <w:r w:rsidRPr="007573D0">
              <w:rPr>
                <w:sz w:val="15"/>
                <w:szCs w:val="15"/>
                <w:vertAlign w:val="superscript"/>
                <w:lang w:val="en-US"/>
              </w:rPr>
              <w:t>***</w:t>
            </w:r>
          </w:p>
        </w:tc>
      </w:tr>
      <w:tr w:rsidR="001B6BAC" w:rsidRPr="007573D0" w14:paraId="0F12F654" w14:textId="77777777" w:rsidTr="00657664">
        <w:tc>
          <w:tcPr>
            <w:tcW w:w="4536" w:type="dxa"/>
            <w:tcBorders>
              <w:top w:val="nil"/>
              <w:left w:val="nil"/>
              <w:bottom w:val="nil"/>
              <w:right w:val="nil"/>
            </w:tcBorders>
          </w:tcPr>
          <w:p w14:paraId="660E3AC8"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417DB845" w14:textId="6070D6EC"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(0.0105)</w:t>
            </w:r>
          </w:p>
        </w:tc>
      </w:tr>
      <w:tr w:rsidR="001B6BAC" w:rsidRPr="007573D0" w14:paraId="7CA34897" w14:textId="77777777" w:rsidTr="00657664">
        <w:tc>
          <w:tcPr>
            <w:tcW w:w="4536" w:type="dxa"/>
            <w:tcBorders>
              <w:top w:val="nil"/>
              <w:left w:val="nil"/>
              <w:bottom w:val="nil"/>
              <w:right w:val="nil"/>
            </w:tcBorders>
          </w:tcPr>
          <w:p w14:paraId="65809E06" w14:textId="77777777" w:rsidR="001B6BAC" w:rsidRPr="007573D0" w:rsidRDefault="001B6BAC" w:rsidP="001B6BAC">
            <w:pPr>
              <w:widowControl w:val="0"/>
              <w:autoSpaceDE w:val="0"/>
              <w:autoSpaceDN w:val="0"/>
              <w:adjustRightInd w:val="0"/>
              <w:rPr>
                <w:sz w:val="16"/>
                <w:szCs w:val="16"/>
                <w:lang w:val="en-US"/>
              </w:rPr>
            </w:pPr>
          </w:p>
        </w:tc>
        <w:tc>
          <w:tcPr>
            <w:tcW w:w="1908" w:type="dxa"/>
            <w:tcBorders>
              <w:top w:val="nil"/>
              <w:left w:val="nil"/>
              <w:bottom w:val="nil"/>
              <w:right w:val="nil"/>
            </w:tcBorders>
          </w:tcPr>
          <w:p w14:paraId="05CBF5D9" w14:textId="77777777" w:rsidR="001B6BAC" w:rsidRPr="007573D0" w:rsidRDefault="001B6BAC" w:rsidP="001B6BAC">
            <w:pPr>
              <w:widowControl w:val="0"/>
              <w:autoSpaceDE w:val="0"/>
              <w:autoSpaceDN w:val="0"/>
              <w:adjustRightInd w:val="0"/>
              <w:jc w:val="center"/>
              <w:rPr>
                <w:sz w:val="15"/>
                <w:szCs w:val="15"/>
                <w:lang w:val="en-US"/>
              </w:rPr>
            </w:pPr>
          </w:p>
        </w:tc>
      </w:tr>
      <w:tr w:rsidR="001B6BAC" w:rsidRPr="007573D0" w14:paraId="5E646799" w14:textId="77777777" w:rsidTr="00657664">
        <w:tc>
          <w:tcPr>
            <w:tcW w:w="4536" w:type="dxa"/>
            <w:tcBorders>
              <w:top w:val="nil"/>
              <w:left w:val="nil"/>
              <w:bottom w:val="nil"/>
              <w:right w:val="nil"/>
            </w:tcBorders>
          </w:tcPr>
          <w:p w14:paraId="7D6B9CBB" w14:textId="4452EC25"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Dominant platform dummies</w:t>
            </w:r>
          </w:p>
        </w:tc>
        <w:tc>
          <w:tcPr>
            <w:tcW w:w="1908" w:type="dxa"/>
            <w:tcBorders>
              <w:top w:val="nil"/>
              <w:left w:val="nil"/>
              <w:bottom w:val="nil"/>
              <w:right w:val="nil"/>
            </w:tcBorders>
          </w:tcPr>
          <w:p w14:paraId="2468AA92" w14:textId="3019EEEB"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Yes</w:t>
            </w:r>
          </w:p>
        </w:tc>
      </w:tr>
      <w:tr w:rsidR="001B6BAC" w:rsidRPr="007573D0" w14:paraId="6BBD543F" w14:textId="77777777" w:rsidTr="00657664">
        <w:tc>
          <w:tcPr>
            <w:tcW w:w="4536" w:type="dxa"/>
            <w:tcBorders>
              <w:top w:val="nil"/>
              <w:left w:val="nil"/>
              <w:bottom w:val="nil"/>
              <w:right w:val="nil"/>
            </w:tcBorders>
          </w:tcPr>
          <w:p w14:paraId="1F24C2FE"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Year dummies</w:t>
            </w:r>
          </w:p>
        </w:tc>
        <w:tc>
          <w:tcPr>
            <w:tcW w:w="1908" w:type="dxa"/>
            <w:tcBorders>
              <w:top w:val="nil"/>
              <w:left w:val="nil"/>
              <w:bottom w:val="nil"/>
              <w:right w:val="nil"/>
            </w:tcBorders>
          </w:tcPr>
          <w:p w14:paraId="5B15BB3F" w14:textId="01575EE1"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Yes</w:t>
            </w:r>
          </w:p>
        </w:tc>
      </w:tr>
      <w:tr w:rsidR="001B6BAC" w:rsidRPr="007573D0" w14:paraId="20E0C6D6" w14:textId="77777777" w:rsidTr="001B6BAC">
        <w:tc>
          <w:tcPr>
            <w:tcW w:w="4536" w:type="dxa"/>
            <w:tcBorders>
              <w:top w:val="single" w:sz="4" w:space="0" w:color="auto"/>
              <w:left w:val="nil"/>
              <w:right w:val="nil"/>
            </w:tcBorders>
          </w:tcPr>
          <w:p w14:paraId="25C38315" w14:textId="77777777" w:rsidR="001B6BAC" w:rsidRPr="007573D0" w:rsidRDefault="001B6BAC" w:rsidP="001B6BAC">
            <w:pPr>
              <w:widowControl w:val="0"/>
              <w:autoSpaceDE w:val="0"/>
              <w:autoSpaceDN w:val="0"/>
              <w:adjustRightInd w:val="0"/>
              <w:rPr>
                <w:sz w:val="16"/>
                <w:szCs w:val="16"/>
                <w:lang w:val="en-US"/>
              </w:rPr>
            </w:pPr>
            <w:r w:rsidRPr="007573D0">
              <w:rPr>
                <w:i/>
                <w:iCs/>
                <w:sz w:val="16"/>
                <w:szCs w:val="16"/>
                <w:lang w:val="en-US"/>
              </w:rPr>
              <w:t>N</w:t>
            </w:r>
          </w:p>
        </w:tc>
        <w:tc>
          <w:tcPr>
            <w:tcW w:w="1908" w:type="dxa"/>
            <w:tcBorders>
              <w:top w:val="single" w:sz="4" w:space="0" w:color="auto"/>
              <w:left w:val="nil"/>
              <w:right w:val="nil"/>
            </w:tcBorders>
          </w:tcPr>
          <w:p w14:paraId="07F36E72" w14:textId="231CC50D"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2</w:t>
            </w:r>
            <w:r w:rsidR="003D1A50" w:rsidRPr="007573D0">
              <w:rPr>
                <w:sz w:val="15"/>
                <w:szCs w:val="15"/>
                <w:lang w:val="en-US"/>
              </w:rPr>
              <w:t>,</w:t>
            </w:r>
            <w:r w:rsidRPr="007573D0">
              <w:rPr>
                <w:sz w:val="15"/>
                <w:szCs w:val="15"/>
                <w:lang w:val="en-US"/>
              </w:rPr>
              <w:t>425</w:t>
            </w:r>
          </w:p>
        </w:tc>
      </w:tr>
      <w:tr w:rsidR="001B6BAC" w:rsidRPr="007573D0" w14:paraId="51B70FF4" w14:textId="77777777" w:rsidTr="001B6BAC">
        <w:tc>
          <w:tcPr>
            <w:tcW w:w="4536" w:type="dxa"/>
            <w:tcBorders>
              <w:top w:val="nil"/>
              <w:left w:val="nil"/>
              <w:bottom w:val="single" w:sz="4" w:space="0" w:color="auto"/>
              <w:right w:val="nil"/>
            </w:tcBorders>
          </w:tcPr>
          <w:p w14:paraId="6A38B4CA" w14:textId="77777777" w:rsidR="001B6BAC" w:rsidRPr="007573D0" w:rsidRDefault="001B6BAC" w:rsidP="001B6BAC">
            <w:pPr>
              <w:widowControl w:val="0"/>
              <w:autoSpaceDE w:val="0"/>
              <w:autoSpaceDN w:val="0"/>
              <w:adjustRightInd w:val="0"/>
              <w:rPr>
                <w:sz w:val="16"/>
                <w:szCs w:val="16"/>
                <w:lang w:val="en-US"/>
              </w:rPr>
            </w:pPr>
            <w:r w:rsidRPr="007573D0">
              <w:rPr>
                <w:sz w:val="16"/>
                <w:szCs w:val="16"/>
                <w:lang w:val="en-US"/>
              </w:rPr>
              <w:t>Within R-squared</w:t>
            </w:r>
          </w:p>
        </w:tc>
        <w:tc>
          <w:tcPr>
            <w:tcW w:w="1908" w:type="dxa"/>
            <w:tcBorders>
              <w:top w:val="nil"/>
              <w:left w:val="nil"/>
              <w:bottom w:val="single" w:sz="4" w:space="0" w:color="auto"/>
              <w:right w:val="nil"/>
            </w:tcBorders>
          </w:tcPr>
          <w:p w14:paraId="73384B8B" w14:textId="75233327" w:rsidR="001B6BAC" w:rsidRPr="007573D0" w:rsidRDefault="001B6BAC" w:rsidP="001B6BAC">
            <w:pPr>
              <w:widowControl w:val="0"/>
              <w:autoSpaceDE w:val="0"/>
              <w:autoSpaceDN w:val="0"/>
              <w:adjustRightInd w:val="0"/>
              <w:jc w:val="center"/>
              <w:rPr>
                <w:sz w:val="15"/>
                <w:szCs w:val="15"/>
                <w:lang w:val="en-US"/>
              </w:rPr>
            </w:pPr>
            <w:r w:rsidRPr="007573D0">
              <w:rPr>
                <w:sz w:val="15"/>
                <w:szCs w:val="15"/>
                <w:lang w:val="en-US"/>
              </w:rPr>
              <w:t>0.4167</w:t>
            </w:r>
          </w:p>
        </w:tc>
      </w:tr>
    </w:tbl>
    <w:p w14:paraId="2FA26BC5" w14:textId="1E69BFFB" w:rsidR="00D90F01" w:rsidRPr="007573D0" w:rsidRDefault="00CE6631" w:rsidP="00D90F01">
      <w:pPr>
        <w:widowControl w:val="0"/>
        <w:autoSpaceDE w:val="0"/>
        <w:autoSpaceDN w:val="0"/>
        <w:adjustRightInd w:val="0"/>
        <w:rPr>
          <w:sz w:val="17"/>
          <w:szCs w:val="17"/>
          <w:lang w:val="en-US"/>
        </w:rPr>
      </w:pPr>
      <w:r w:rsidRPr="007573D0">
        <w:rPr>
          <w:sz w:val="17"/>
          <w:szCs w:val="17"/>
          <w:lang w:val="en-US"/>
        </w:rPr>
        <w:t>Panel fixed effects at industry-country level; year and dominant platform dummies included</w:t>
      </w:r>
      <w:r w:rsidR="00574F57" w:rsidRPr="007573D0">
        <w:rPr>
          <w:sz w:val="17"/>
          <w:szCs w:val="17"/>
          <w:lang w:val="en-US"/>
        </w:rPr>
        <w:t xml:space="preserve">. </w:t>
      </w:r>
      <w:r w:rsidR="00D90F01" w:rsidRPr="007573D0">
        <w:rPr>
          <w:sz w:val="17"/>
          <w:szCs w:val="17"/>
          <w:lang w:val="en-US"/>
        </w:rPr>
        <w:t>Results based on standardized variables. Robust standard errors reported in parentheses. All independent variables lagged by one year.</w:t>
      </w:r>
    </w:p>
    <w:p w14:paraId="050D1FEA" w14:textId="7164CE1F" w:rsidR="00D90F01" w:rsidRPr="007573D0" w:rsidRDefault="00CD397F" w:rsidP="00D90F01">
      <w:pPr>
        <w:widowControl w:val="0"/>
        <w:autoSpaceDE w:val="0"/>
        <w:autoSpaceDN w:val="0"/>
        <w:adjustRightInd w:val="0"/>
        <w:ind w:firstLine="340"/>
        <w:rPr>
          <w:b/>
          <w:bCs/>
          <w:lang w:val="en-US"/>
        </w:rPr>
      </w:pPr>
      <w:r w:rsidRPr="007573D0">
        <w:rPr>
          <w:sz w:val="17"/>
          <w:szCs w:val="17"/>
          <w:lang w:val="en-US"/>
        </w:rPr>
        <w:t xml:space="preserve">Significance: </w:t>
      </w:r>
      <w:r w:rsidR="00D90F01" w:rsidRPr="007573D0">
        <w:rPr>
          <w:rFonts w:eastAsia="Times New Roman"/>
          <w:sz w:val="17"/>
          <w:szCs w:val="17"/>
          <w:vertAlign w:val="superscript"/>
          <w:lang w:val="en-US"/>
        </w:rPr>
        <w:t>+</w:t>
      </w:r>
      <w:r w:rsidR="00D90F01" w:rsidRPr="007573D0">
        <w:rPr>
          <w:rFonts w:eastAsia="Times New Roman"/>
          <w:i/>
          <w:iCs/>
          <w:sz w:val="17"/>
          <w:szCs w:val="17"/>
          <w:lang w:val="en-US"/>
        </w:rPr>
        <w:t>p</w:t>
      </w:r>
      <w:r w:rsidR="00D90F01" w:rsidRPr="007573D0">
        <w:rPr>
          <w:rFonts w:eastAsia="Times New Roman"/>
          <w:sz w:val="17"/>
          <w:szCs w:val="17"/>
          <w:lang w:val="en-US"/>
        </w:rPr>
        <w:t xml:space="preserve">&lt; 0.10, </w:t>
      </w:r>
      <w:r w:rsidR="00D90F01" w:rsidRPr="007573D0">
        <w:rPr>
          <w:rFonts w:eastAsia="Times New Roman"/>
          <w:sz w:val="17"/>
          <w:szCs w:val="17"/>
          <w:vertAlign w:val="superscript"/>
          <w:lang w:val="en-US"/>
        </w:rPr>
        <w:t>*</w:t>
      </w:r>
      <w:r w:rsidR="00D90F01" w:rsidRPr="007573D0">
        <w:rPr>
          <w:rFonts w:eastAsia="Times New Roman"/>
          <w:i/>
          <w:iCs/>
          <w:sz w:val="17"/>
          <w:szCs w:val="17"/>
          <w:lang w:val="en-US"/>
        </w:rPr>
        <w:t>p</w:t>
      </w:r>
      <w:r w:rsidR="00D90F01" w:rsidRPr="007573D0">
        <w:rPr>
          <w:rFonts w:eastAsia="Times New Roman"/>
          <w:sz w:val="17"/>
          <w:szCs w:val="17"/>
          <w:lang w:val="en-US"/>
        </w:rPr>
        <w:t xml:space="preserve">&lt; 0.05, </w:t>
      </w:r>
      <w:r w:rsidR="00D90F01" w:rsidRPr="007573D0">
        <w:rPr>
          <w:rFonts w:eastAsia="Times New Roman"/>
          <w:sz w:val="17"/>
          <w:szCs w:val="17"/>
          <w:vertAlign w:val="superscript"/>
          <w:lang w:val="en-US"/>
        </w:rPr>
        <w:t>**</w:t>
      </w:r>
      <w:r w:rsidR="00D90F01" w:rsidRPr="007573D0">
        <w:rPr>
          <w:rFonts w:eastAsia="Times New Roman"/>
          <w:i/>
          <w:iCs/>
          <w:sz w:val="17"/>
          <w:szCs w:val="17"/>
          <w:lang w:val="en-US"/>
        </w:rPr>
        <w:t>p</w:t>
      </w:r>
      <w:r w:rsidR="00D90F01" w:rsidRPr="007573D0">
        <w:rPr>
          <w:rFonts w:eastAsia="Times New Roman"/>
          <w:sz w:val="17"/>
          <w:szCs w:val="17"/>
          <w:lang w:val="en-US"/>
        </w:rPr>
        <w:t xml:space="preserve">&lt; 0.01, </w:t>
      </w:r>
      <w:r w:rsidR="00D90F01" w:rsidRPr="007573D0">
        <w:rPr>
          <w:rFonts w:eastAsia="Times New Roman"/>
          <w:sz w:val="17"/>
          <w:szCs w:val="17"/>
          <w:vertAlign w:val="superscript"/>
          <w:lang w:val="en-US"/>
        </w:rPr>
        <w:t>***</w:t>
      </w:r>
      <w:r w:rsidR="00D90F01" w:rsidRPr="007573D0">
        <w:rPr>
          <w:rFonts w:eastAsia="Times New Roman"/>
          <w:i/>
          <w:iCs/>
          <w:sz w:val="17"/>
          <w:szCs w:val="17"/>
          <w:lang w:val="en-US"/>
        </w:rPr>
        <w:t>p</w:t>
      </w:r>
      <w:r w:rsidR="00D90F01" w:rsidRPr="007573D0">
        <w:rPr>
          <w:rFonts w:eastAsia="Times New Roman"/>
          <w:sz w:val="17"/>
          <w:szCs w:val="17"/>
          <w:lang w:val="en-US"/>
        </w:rPr>
        <w:t>&lt; 0.001</w:t>
      </w:r>
    </w:p>
    <w:p w14:paraId="74586D89" w14:textId="77777777" w:rsidR="00D90F01" w:rsidRPr="007573D0" w:rsidRDefault="00D90F01" w:rsidP="00657B7B">
      <w:pPr>
        <w:jc w:val="center"/>
        <w:rPr>
          <w:b/>
          <w:bCs/>
          <w:lang w:val="en-US"/>
        </w:rPr>
      </w:pPr>
    </w:p>
    <w:p w14:paraId="3ECE31E3" w14:textId="77777777" w:rsidR="00D90F01" w:rsidRPr="007573D0" w:rsidRDefault="00D90F01" w:rsidP="00657B7B">
      <w:pPr>
        <w:jc w:val="center"/>
        <w:rPr>
          <w:b/>
          <w:bCs/>
          <w:lang w:val="en-US"/>
        </w:rPr>
      </w:pPr>
    </w:p>
    <w:p w14:paraId="34BC9D25" w14:textId="3596D77E" w:rsidR="00BB53F2" w:rsidRDefault="00BB53F2">
      <w:pPr>
        <w:rPr>
          <w:b/>
          <w:bCs/>
          <w:lang w:val="en-US"/>
        </w:rPr>
      </w:pPr>
      <w:r>
        <w:rPr>
          <w:b/>
          <w:bCs/>
          <w:lang w:val="en-US"/>
        </w:rPr>
        <w:br w:type="page"/>
      </w:r>
    </w:p>
    <w:p w14:paraId="40807D2C" w14:textId="28C688A7" w:rsidR="00D27A5B" w:rsidRPr="007573D0" w:rsidRDefault="00D27A5B" w:rsidP="00657B7B">
      <w:pPr>
        <w:jc w:val="center"/>
        <w:rPr>
          <w:b/>
          <w:bCs/>
          <w:lang w:val="en-US"/>
        </w:rPr>
      </w:pPr>
      <w:r w:rsidRPr="007573D0">
        <w:rPr>
          <w:b/>
          <w:bCs/>
          <w:lang w:val="en-US"/>
        </w:rPr>
        <w:lastRenderedPageBreak/>
        <w:t>Appendix</w:t>
      </w:r>
      <w:r w:rsidR="00D90F01" w:rsidRPr="007573D0">
        <w:rPr>
          <w:b/>
          <w:bCs/>
          <w:lang w:val="en-US"/>
        </w:rPr>
        <w:t xml:space="preserve"> </w:t>
      </w:r>
      <w:r w:rsidR="007E7108" w:rsidRPr="007573D0">
        <w:rPr>
          <w:b/>
          <w:bCs/>
          <w:lang w:val="en-US"/>
        </w:rPr>
        <w:t>D</w:t>
      </w:r>
      <w:r w:rsidR="00D0335F" w:rsidRPr="007573D0">
        <w:rPr>
          <w:b/>
          <w:bCs/>
          <w:lang w:val="en-US"/>
        </w:rPr>
        <w:t>. Testing Differences in Device Makers’ Design Heterogeneity Across Countries</w:t>
      </w:r>
      <w:r w:rsidR="00F8574B" w:rsidRPr="007573D0">
        <w:rPr>
          <w:b/>
          <w:bCs/>
          <w:lang w:val="en-US"/>
        </w:rPr>
        <w:t xml:space="preserve"> with Different </w:t>
      </w:r>
      <w:r w:rsidR="00C959C7" w:rsidRPr="007573D0">
        <w:rPr>
          <w:b/>
          <w:bCs/>
          <w:lang w:val="en-US"/>
        </w:rPr>
        <w:t>End-users’ Purchasing Power</w:t>
      </w:r>
    </w:p>
    <w:p w14:paraId="7D9F4499" w14:textId="77777777" w:rsidR="00D27A5B" w:rsidRPr="007573D0" w:rsidRDefault="00D27A5B" w:rsidP="00657B7B">
      <w:pPr>
        <w:jc w:val="center"/>
        <w:rPr>
          <w:lang w:val="en-US"/>
        </w:rPr>
      </w:pPr>
    </w:p>
    <w:p w14:paraId="2151DE50" w14:textId="708984FC" w:rsidR="00D27A5B" w:rsidRPr="007573D0" w:rsidRDefault="00D27A5B" w:rsidP="00AF3373">
      <w:pPr>
        <w:spacing w:line="480" w:lineRule="auto"/>
        <w:ind w:firstLine="709"/>
        <w:rPr>
          <w:lang w:val="en-US"/>
        </w:rPr>
      </w:pPr>
      <w:r w:rsidRPr="007573D0">
        <w:rPr>
          <w:lang w:val="en-US"/>
        </w:rPr>
        <w:t xml:space="preserve">Of the two IO mechanisms employed to formulate our hypotheses—specifically, that the openness of the dominant OS platform lowers legal barriers and differentiation barriers for device makers—Hypothesis </w:t>
      </w:r>
      <w:r w:rsidR="00B645C4">
        <w:rPr>
          <w:lang w:val="en-US"/>
        </w:rPr>
        <w:t>5</w:t>
      </w:r>
      <w:r w:rsidRPr="007573D0">
        <w:rPr>
          <w:lang w:val="en-US"/>
        </w:rPr>
        <w:t xml:space="preserve"> predominantly draws upon the former. An alternative perspective suggests that devices featuring a dominant, open OS platform in countries with limited end-user purchasing power may be largely undifferentiated. In this scenario, the primary concern for users is affordability rather than the pursuit of a differentiated device. This would imply that increased competition (resulting in lower concentration) among device makers is primarily driven by competitive pricing rather than the differentiation opportunities offered by the dominant OS.</w:t>
      </w:r>
    </w:p>
    <w:p w14:paraId="5EB660A2" w14:textId="1E57BA3B" w:rsidR="00D27A5B" w:rsidRPr="007573D0" w:rsidRDefault="00D27A5B" w:rsidP="00AF3373">
      <w:pPr>
        <w:spacing w:line="480" w:lineRule="auto"/>
        <w:ind w:firstLine="709"/>
        <w:rPr>
          <w:lang w:val="en-US"/>
        </w:rPr>
      </w:pPr>
      <w:r w:rsidRPr="007573D0">
        <w:rPr>
          <w:lang w:val="en-US"/>
        </w:rPr>
        <w:t xml:space="preserve">To explore this alternative argument, we conducted an additional analysis by </w:t>
      </w:r>
      <w:r w:rsidR="00385C2A">
        <w:rPr>
          <w:lang w:val="en-US"/>
        </w:rPr>
        <w:t>testing the effect of</w:t>
      </w:r>
      <w:r w:rsidRPr="007573D0">
        <w:rPr>
          <w:lang w:val="en-US"/>
        </w:rPr>
        <w:t xml:space="preserve"> a country</w:t>
      </w:r>
      <w:r w:rsidR="00AF3373" w:rsidRPr="007573D0">
        <w:rPr>
          <w:lang w:val="en-US"/>
        </w:rPr>
        <w:t>’</w:t>
      </w:r>
      <w:r w:rsidRPr="007573D0">
        <w:rPr>
          <w:lang w:val="en-US"/>
        </w:rPr>
        <w:t>s GDP per capita on device makers</w:t>
      </w:r>
      <w:r w:rsidR="00AF3373" w:rsidRPr="007573D0">
        <w:rPr>
          <w:lang w:val="en-US"/>
        </w:rPr>
        <w:t>’</w:t>
      </w:r>
      <w:r w:rsidRPr="007573D0">
        <w:rPr>
          <w:lang w:val="en-US"/>
        </w:rPr>
        <w:t xml:space="preserve"> design heterogeneity. As clarified in the method section, design heterogeneity directly relates to the aesthetic design elements of device displays. </w:t>
      </w:r>
      <w:r w:rsidR="000A63CD" w:rsidRPr="007573D0">
        <w:rPr>
          <w:lang w:val="en-US"/>
        </w:rPr>
        <w:t>As presented in</w:t>
      </w:r>
      <w:r w:rsidR="004B09D4" w:rsidRPr="007573D0">
        <w:rPr>
          <w:lang w:val="en-US"/>
        </w:rPr>
        <w:t xml:space="preserve"> Model D1</w:t>
      </w:r>
      <w:r w:rsidR="000A63CD" w:rsidRPr="007573D0">
        <w:rPr>
          <w:lang w:val="en-US"/>
        </w:rPr>
        <w:t xml:space="preserve"> </w:t>
      </w:r>
      <w:r w:rsidR="004B09D4" w:rsidRPr="007573D0">
        <w:rPr>
          <w:lang w:val="en-US"/>
        </w:rPr>
        <w:t>(</w:t>
      </w:r>
      <w:r w:rsidR="000A63CD" w:rsidRPr="007573D0">
        <w:rPr>
          <w:lang w:val="en-US"/>
        </w:rPr>
        <w:t xml:space="preserve">Table </w:t>
      </w:r>
      <w:r w:rsidR="00FE4B4D" w:rsidRPr="007573D0">
        <w:rPr>
          <w:lang w:val="en-US"/>
        </w:rPr>
        <w:t>D</w:t>
      </w:r>
      <w:r w:rsidR="00137DBA" w:rsidRPr="007573D0">
        <w:rPr>
          <w:lang w:val="en-US"/>
        </w:rPr>
        <w:t>1</w:t>
      </w:r>
      <w:r w:rsidR="004B09D4" w:rsidRPr="007573D0">
        <w:rPr>
          <w:lang w:val="en-US"/>
        </w:rPr>
        <w:t>)</w:t>
      </w:r>
      <w:r w:rsidR="000A63CD" w:rsidRPr="007573D0">
        <w:rPr>
          <w:lang w:val="en-US"/>
        </w:rPr>
        <w:t xml:space="preserve">, the model’s outcome </w:t>
      </w:r>
      <w:r w:rsidRPr="007573D0">
        <w:rPr>
          <w:lang w:val="en-US"/>
        </w:rPr>
        <w:t>reveals that the GDP per capita coefficient is insignificant. This suggests that, at least in terms of aesthetic design elements, platform-based devices in countries with lower end-user purchasing power are not necessarily less differentiated than devices in countries with stronger purchasing power.</w:t>
      </w:r>
    </w:p>
    <w:p w14:paraId="2DE2881F" w14:textId="59CF57AA" w:rsidR="00D90F01" w:rsidRPr="007573D0" w:rsidRDefault="00D90F01" w:rsidP="00EA54E4">
      <w:pPr>
        <w:jc w:val="center"/>
        <w:rPr>
          <w:sz w:val="20"/>
          <w:szCs w:val="20"/>
          <w:lang w:val="en-US"/>
        </w:rPr>
      </w:pPr>
      <w:r w:rsidRPr="007573D0">
        <w:rPr>
          <w:b/>
          <w:bCs/>
          <w:sz w:val="20"/>
          <w:szCs w:val="20"/>
          <w:lang w:val="en-US"/>
        </w:rPr>
        <w:t xml:space="preserve">Table </w:t>
      </w:r>
      <w:r w:rsidR="00FE4B4D" w:rsidRPr="007573D0">
        <w:rPr>
          <w:b/>
          <w:bCs/>
          <w:sz w:val="20"/>
          <w:szCs w:val="20"/>
          <w:lang w:val="en-US"/>
        </w:rPr>
        <w:t>D</w:t>
      </w:r>
      <w:r w:rsidR="00137DBA" w:rsidRPr="007573D0">
        <w:rPr>
          <w:b/>
          <w:bCs/>
          <w:sz w:val="20"/>
          <w:szCs w:val="20"/>
          <w:lang w:val="en-US"/>
        </w:rPr>
        <w:t>1</w:t>
      </w:r>
      <w:r w:rsidRPr="007573D0">
        <w:rPr>
          <w:b/>
          <w:bCs/>
          <w:sz w:val="20"/>
          <w:szCs w:val="20"/>
          <w:lang w:val="en-US"/>
        </w:rPr>
        <w:t>.</w:t>
      </w:r>
      <w:r w:rsidR="00890281" w:rsidRPr="007573D0">
        <w:rPr>
          <w:sz w:val="20"/>
          <w:szCs w:val="20"/>
          <w:lang w:val="en-US"/>
        </w:rPr>
        <w:t xml:space="preserve"> The Effect of End-users’ Purchasing Power on Device Makers’ Design Heterogeneity</w:t>
      </w:r>
    </w:p>
    <w:tbl>
      <w:tblPr>
        <w:tblW w:w="0" w:type="auto"/>
        <w:tblLayout w:type="fixed"/>
        <w:tblLook w:val="0000" w:firstRow="0" w:lastRow="0" w:firstColumn="0" w:lastColumn="0" w:noHBand="0" w:noVBand="0"/>
      </w:tblPr>
      <w:tblGrid>
        <w:gridCol w:w="2660"/>
        <w:gridCol w:w="2016"/>
      </w:tblGrid>
      <w:tr w:rsidR="00AF3373" w:rsidRPr="007573D0" w14:paraId="70757D01" w14:textId="77777777" w:rsidTr="00890281">
        <w:tc>
          <w:tcPr>
            <w:tcW w:w="2660" w:type="dxa"/>
            <w:tcBorders>
              <w:top w:val="single" w:sz="4" w:space="0" w:color="auto"/>
              <w:left w:val="nil"/>
              <w:bottom w:val="single" w:sz="4" w:space="0" w:color="auto"/>
              <w:right w:val="nil"/>
            </w:tcBorders>
          </w:tcPr>
          <w:p w14:paraId="149D8D3F" w14:textId="77777777" w:rsidR="00AF3373" w:rsidRPr="007573D0" w:rsidRDefault="00AF3373" w:rsidP="001D4C73">
            <w:pPr>
              <w:widowControl w:val="0"/>
              <w:autoSpaceDE w:val="0"/>
              <w:autoSpaceDN w:val="0"/>
              <w:adjustRightInd w:val="0"/>
              <w:rPr>
                <w:sz w:val="16"/>
                <w:szCs w:val="16"/>
                <w:lang w:val="en-US"/>
              </w:rPr>
            </w:pPr>
          </w:p>
        </w:tc>
        <w:tc>
          <w:tcPr>
            <w:tcW w:w="2016" w:type="dxa"/>
            <w:tcBorders>
              <w:top w:val="single" w:sz="4" w:space="0" w:color="auto"/>
              <w:left w:val="nil"/>
              <w:bottom w:val="single" w:sz="4" w:space="0" w:color="auto"/>
              <w:right w:val="nil"/>
            </w:tcBorders>
          </w:tcPr>
          <w:p w14:paraId="7B406527" w14:textId="0262F8A4" w:rsidR="00AF3373" w:rsidRPr="007573D0" w:rsidRDefault="00890281" w:rsidP="001D4C73">
            <w:pPr>
              <w:widowControl w:val="0"/>
              <w:autoSpaceDE w:val="0"/>
              <w:autoSpaceDN w:val="0"/>
              <w:adjustRightInd w:val="0"/>
              <w:jc w:val="center"/>
              <w:rPr>
                <w:sz w:val="16"/>
                <w:szCs w:val="16"/>
                <w:lang w:val="en-US"/>
              </w:rPr>
            </w:pPr>
            <w:r w:rsidRPr="007573D0">
              <w:rPr>
                <w:sz w:val="16"/>
                <w:szCs w:val="16"/>
                <w:lang w:val="en-US"/>
              </w:rPr>
              <w:t xml:space="preserve">Model </w:t>
            </w:r>
            <w:r w:rsidR="00FE4B4D" w:rsidRPr="007573D0">
              <w:rPr>
                <w:sz w:val="16"/>
                <w:szCs w:val="16"/>
                <w:lang w:val="en-US"/>
              </w:rPr>
              <w:t>D</w:t>
            </w:r>
            <w:r w:rsidRPr="007573D0">
              <w:rPr>
                <w:sz w:val="16"/>
                <w:szCs w:val="16"/>
                <w:lang w:val="en-US"/>
              </w:rPr>
              <w:t>1</w:t>
            </w:r>
          </w:p>
        </w:tc>
      </w:tr>
      <w:tr w:rsidR="003F4C25" w:rsidRPr="007573D0" w14:paraId="47C54AAD" w14:textId="77777777" w:rsidTr="003F4C25">
        <w:tc>
          <w:tcPr>
            <w:tcW w:w="2660" w:type="dxa"/>
            <w:tcBorders>
              <w:top w:val="nil"/>
              <w:left w:val="nil"/>
              <w:bottom w:val="nil"/>
              <w:right w:val="nil"/>
            </w:tcBorders>
          </w:tcPr>
          <w:p w14:paraId="442FE9A4" w14:textId="4328CF08" w:rsidR="003F4C25" w:rsidRPr="007573D0" w:rsidRDefault="003F4C25" w:rsidP="003F4C25">
            <w:pPr>
              <w:widowControl w:val="0"/>
              <w:autoSpaceDE w:val="0"/>
              <w:autoSpaceDN w:val="0"/>
              <w:adjustRightInd w:val="0"/>
              <w:rPr>
                <w:sz w:val="16"/>
                <w:szCs w:val="16"/>
                <w:lang w:val="en-US"/>
              </w:rPr>
            </w:pPr>
            <w:r w:rsidRPr="007573D0">
              <w:rPr>
                <w:sz w:val="16"/>
                <w:szCs w:val="16"/>
                <w:lang w:val="en-US"/>
              </w:rPr>
              <w:t>End-users’ purchasing power</w:t>
            </w:r>
          </w:p>
        </w:tc>
        <w:tc>
          <w:tcPr>
            <w:tcW w:w="2016" w:type="dxa"/>
            <w:tcBorders>
              <w:left w:val="nil"/>
              <w:bottom w:val="nil"/>
              <w:right w:val="nil"/>
            </w:tcBorders>
          </w:tcPr>
          <w:p w14:paraId="7D232166" w14:textId="443AC150"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-0.0235</w:t>
            </w:r>
          </w:p>
        </w:tc>
      </w:tr>
      <w:tr w:rsidR="003F4C25" w:rsidRPr="007573D0" w14:paraId="7B747AC8" w14:textId="77777777" w:rsidTr="00890281">
        <w:tc>
          <w:tcPr>
            <w:tcW w:w="2660" w:type="dxa"/>
            <w:tcBorders>
              <w:top w:val="nil"/>
              <w:left w:val="nil"/>
              <w:bottom w:val="nil"/>
              <w:right w:val="nil"/>
            </w:tcBorders>
          </w:tcPr>
          <w:p w14:paraId="76CEBC2A" w14:textId="77777777" w:rsidR="003F4C25" w:rsidRPr="007573D0" w:rsidRDefault="003F4C25" w:rsidP="003F4C25">
            <w:pPr>
              <w:widowControl w:val="0"/>
              <w:autoSpaceDE w:val="0"/>
              <w:autoSpaceDN w:val="0"/>
              <w:adjustRightInd w:val="0"/>
              <w:rPr>
                <w:sz w:val="16"/>
                <w:szCs w:val="16"/>
                <w:lang w:val="en-US"/>
              </w:rPr>
            </w:pPr>
          </w:p>
        </w:tc>
        <w:tc>
          <w:tcPr>
            <w:tcW w:w="2016" w:type="dxa"/>
            <w:tcBorders>
              <w:top w:val="nil"/>
              <w:left w:val="nil"/>
              <w:bottom w:val="nil"/>
              <w:right w:val="nil"/>
            </w:tcBorders>
          </w:tcPr>
          <w:p w14:paraId="741597FB" w14:textId="12CBCB49"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(0.0214)</w:t>
            </w:r>
          </w:p>
        </w:tc>
      </w:tr>
      <w:tr w:rsidR="003F4C25" w:rsidRPr="007573D0" w14:paraId="72ED3DC8" w14:textId="77777777" w:rsidTr="00890281">
        <w:tc>
          <w:tcPr>
            <w:tcW w:w="2660" w:type="dxa"/>
            <w:tcBorders>
              <w:top w:val="nil"/>
              <w:left w:val="nil"/>
              <w:bottom w:val="nil"/>
              <w:right w:val="nil"/>
            </w:tcBorders>
          </w:tcPr>
          <w:p w14:paraId="3E973B93" w14:textId="77777777" w:rsidR="003F4C25" w:rsidRPr="007573D0" w:rsidRDefault="003F4C25" w:rsidP="003F4C25">
            <w:pPr>
              <w:widowControl w:val="0"/>
              <w:autoSpaceDE w:val="0"/>
              <w:autoSpaceDN w:val="0"/>
              <w:adjustRightInd w:val="0"/>
              <w:rPr>
                <w:sz w:val="16"/>
                <w:szCs w:val="16"/>
                <w:lang w:val="en-US"/>
              </w:rPr>
            </w:pPr>
          </w:p>
        </w:tc>
        <w:tc>
          <w:tcPr>
            <w:tcW w:w="2016" w:type="dxa"/>
            <w:tcBorders>
              <w:top w:val="nil"/>
              <w:left w:val="nil"/>
              <w:bottom w:val="nil"/>
              <w:right w:val="nil"/>
            </w:tcBorders>
          </w:tcPr>
          <w:p w14:paraId="4AD5460D" w14:textId="77777777" w:rsidR="003F4C25" w:rsidRPr="007573D0" w:rsidRDefault="003F4C25" w:rsidP="003F4C25">
            <w:pPr>
              <w:widowControl w:val="0"/>
              <w:autoSpaceDE w:val="0"/>
              <w:autoSpaceDN w:val="0"/>
              <w:adjustRightInd w:val="0"/>
              <w:rPr>
                <w:sz w:val="15"/>
                <w:szCs w:val="15"/>
                <w:lang w:val="en-US"/>
              </w:rPr>
            </w:pPr>
          </w:p>
        </w:tc>
      </w:tr>
      <w:tr w:rsidR="003F4C25" w:rsidRPr="007573D0" w14:paraId="7D143900" w14:textId="77777777" w:rsidTr="00890281">
        <w:tc>
          <w:tcPr>
            <w:tcW w:w="2660" w:type="dxa"/>
            <w:tcBorders>
              <w:top w:val="nil"/>
              <w:left w:val="nil"/>
              <w:bottom w:val="nil"/>
              <w:right w:val="nil"/>
            </w:tcBorders>
          </w:tcPr>
          <w:p w14:paraId="1268126D" w14:textId="6910E8DF" w:rsidR="003F4C25" w:rsidRPr="007573D0" w:rsidRDefault="003F4C25" w:rsidP="003F4C25">
            <w:pPr>
              <w:widowControl w:val="0"/>
              <w:autoSpaceDE w:val="0"/>
              <w:autoSpaceDN w:val="0"/>
              <w:adjustRightInd w:val="0"/>
              <w:rPr>
                <w:sz w:val="16"/>
                <w:szCs w:val="16"/>
                <w:lang w:val="en-US"/>
              </w:rPr>
            </w:pPr>
            <w:r w:rsidRPr="007573D0">
              <w:rPr>
                <w:sz w:val="16"/>
                <w:szCs w:val="16"/>
                <w:lang w:val="en-US"/>
              </w:rPr>
              <w:t>Constant</w:t>
            </w:r>
          </w:p>
        </w:tc>
        <w:tc>
          <w:tcPr>
            <w:tcW w:w="2016" w:type="dxa"/>
            <w:tcBorders>
              <w:top w:val="nil"/>
              <w:left w:val="nil"/>
              <w:bottom w:val="nil"/>
              <w:right w:val="nil"/>
            </w:tcBorders>
          </w:tcPr>
          <w:p w14:paraId="3D97A14F" w14:textId="21DF56AC"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0.8473</w:t>
            </w:r>
            <w:r w:rsidRPr="007573D0">
              <w:rPr>
                <w:sz w:val="15"/>
                <w:szCs w:val="15"/>
                <w:vertAlign w:val="superscript"/>
                <w:lang w:val="en-US"/>
              </w:rPr>
              <w:t>***</w:t>
            </w:r>
          </w:p>
        </w:tc>
      </w:tr>
      <w:tr w:rsidR="003F4C25" w:rsidRPr="007573D0" w14:paraId="0482BE31" w14:textId="77777777" w:rsidTr="00890281">
        <w:tc>
          <w:tcPr>
            <w:tcW w:w="2660" w:type="dxa"/>
            <w:tcBorders>
              <w:top w:val="nil"/>
              <w:left w:val="nil"/>
              <w:bottom w:val="nil"/>
              <w:right w:val="nil"/>
            </w:tcBorders>
          </w:tcPr>
          <w:p w14:paraId="0BDBA505" w14:textId="77777777" w:rsidR="003F4C25" w:rsidRPr="007573D0" w:rsidRDefault="003F4C25" w:rsidP="003F4C25">
            <w:pPr>
              <w:widowControl w:val="0"/>
              <w:autoSpaceDE w:val="0"/>
              <w:autoSpaceDN w:val="0"/>
              <w:adjustRightInd w:val="0"/>
              <w:rPr>
                <w:sz w:val="16"/>
                <w:szCs w:val="16"/>
                <w:lang w:val="en-US"/>
              </w:rPr>
            </w:pPr>
          </w:p>
        </w:tc>
        <w:tc>
          <w:tcPr>
            <w:tcW w:w="2016" w:type="dxa"/>
            <w:tcBorders>
              <w:top w:val="nil"/>
              <w:left w:val="nil"/>
              <w:bottom w:val="nil"/>
              <w:right w:val="nil"/>
            </w:tcBorders>
          </w:tcPr>
          <w:p w14:paraId="04567993" w14:textId="54D194D4"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(0.0097)</w:t>
            </w:r>
          </w:p>
        </w:tc>
      </w:tr>
      <w:tr w:rsidR="003F4C25" w:rsidRPr="007573D0" w14:paraId="74FCB027" w14:textId="77777777" w:rsidTr="00890281">
        <w:tc>
          <w:tcPr>
            <w:tcW w:w="2660" w:type="dxa"/>
            <w:tcBorders>
              <w:top w:val="nil"/>
              <w:left w:val="nil"/>
              <w:bottom w:val="nil"/>
              <w:right w:val="nil"/>
            </w:tcBorders>
          </w:tcPr>
          <w:p w14:paraId="0BEB18EC" w14:textId="77777777" w:rsidR="003F4C25" w:rsidRPr="007573D0" w:rsidRDefault="003F4C25" w:rsidP="003F4C25">
            <w:pPr>
              <w:widowControl w:val="0"/>
              <w:autoSpaceDE w:val="0"/>
              <w:autoSpaceDN w:val="0"/>
              <w:adjustRightInd w:val="0"/>
              <w:rPr>
                <w:sz w:val="16"/>
                <w:szCs w:val="16"/>
                <w:lang w:val="en-US"/>
              </w:rPr>
            </w:pPr>
          </w:p>
        </w:tc>
        <w:tc>
          <w:tcPr>
            <w:tcW w:w="2016" w:type="dxa"/>
            <w:tcBorders>
              <w:top w:val="nil"/>
              <w:left w:val="nil"/>
              <w:bottom w:val="nil"/>
              <w:right w:val="nil"/>
            </w:tcBorders>
          </w:tcPr>
          <w:p w14:paraId="5527DAAB" w14:textId="77777777" w:rsidR="003F4C25" w:rsidRPr="007573D0" w:rsidRDefault="003F4C25" w:rsidP="003F4C25">
            <w:pPr>
              <w:widowControl w:val="0"/>
              <w:autoSpaceDE w:val="0"/>
              <w:autoSpaceDN w:val="0"/>
              <w:adjustRightInd w:val="0"/>
              <w:jc w:val="center"/>
              <w:rPr>
                <w:sz w:val="15"/>
                <w:szCs w:val="15"/>
                <w:lang w:val="en-US"/>
              </w:rPr>
            </w:pPr>
          </w:p>
        </w:tc>
      </w:tr>
      <w:tr w:rsidR="003F4C25" w:rsidRPr="007573D0" w14:paraId="3E09F23D" w14:textId="77777777" w:rsidTr="00890281">
        <w:tc>
          <w:tcPr>
            <w:tcW w:w="2660" w:type="dxa"/>
            <w:tcBorders>
              <w:top w:val="nil"/>
              <w:left w:val="nil"/>
              <w:bottom w:val="nil"/>
              <w:right w:val="nil"/>
            </w:tcBorders>
          </w:tcPr>
          <w:p w14:paraId="3B59B318" w14:textId="792B679A" w:rsidR="003F4C25" w:rsidRPr="007573D0" w:rsidRDefault="003F4C25" w:rsidP="003F4C25">
            <w:pPr>
              <w:widowControl w:val="0"/>
              <w:autoSpaceDE w:val="0"/>
              <w:autoSpaceDN w:val="0"/>
              <w:adjustRightInd w:val="0"/>
              <w:rPr>
                <w:sz w:val="16"/>
                <w:szCs w:val="16"/>
                <w:lang w:val="en-US"/>
              </w:rPr>
            </w:pPr>
            <w:r w:rsidRPr="007573D0">
              <w:rPr>
                <w:sz w:val="16"/>
                <w:szCs w:val="16"/>
                <w:lang w:val="en-US"/>
              </w:rPr>
              <w:t>Dominant platform dummies</w:t>
            </w:r>
          </w:p>
        </w:tc>
        <w:tc>
          <w:tcPr>
            <w:tcW w:w="2016" w:type="dxa"/>
            <w:tcBorders>
              <w:top w:val="nil"/>
              <w:left w:val="nil"/>
              <w:bottom w:val="nil"/>
              <w:right w:val="nil"/>
            </w:tcBorders>
          </w:tcPr>
          <w:p w14:paraId="7B386865" w14:textId="403F4300"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Yes</w:t>
            </w:r>
          </w:p>
        </w:tc>
      </w:tr>
      <w:tr w:rsidR="003F4C25" w:rsidRPr="007573D0" w14:paraId="5E3E7D9F" w14:textId="77777777" w:rsidTr="00890281">
        <w:tc>
          <w:tcPr>
            <w:tcW w:w="2660" w:type="dxa"/>
            <w:tcBorders>
              <w:top w:val="nil"/>
              <w:left w:val="nil"/>
              <w:bottom w:val="nil"/>
              <w:right w:val="nil"/>
            </w:tcBorders>
          </w:tcPr>
          <w:p w14:paraId="3692F01D" w14:textId="592A0CEA" w:rsidR="003F4C25" w:rsidRPr="007573D0" w:rsidRDefault="003F4C25" w:rsidP="003F4C25">
            <w:pPr>
              <w:widowControl w:val="0"/>
              <w:autoSpaceDE w:val="0"/>
              <w:autoSpaceDN w:val="0"/>
              <w:adjustRightInd w:val="0"/>
              <w:rPr>
                <w:sz w:val="16"/>
                <w:szCs w:val="16"/>
                <w:lang w:val="en-US"/>
              </w:rPr>
            </w:pPr>
            <w:r w:rsidRPr="007573D0">
              <w:rPr>
                <w:sz w:val="16"/>
                <w:szCs w:val="16"/>
                <w:lang w:val="en-US"/>
              </w:rPr>
              <w:t>Year dummies</w:t>
            </w:r>
          </w:p>
        </w:tc>
        <w:tc>
          <w:tcPr>
            <w:tcW w:w="2016" w:type="dxa"/>
            <w:tcBorders>
              <w:top w:val="nil"/>
              <w:left w:val="nil"/>
              <w:bottom w:val="nil"/>
              <w:right w:val="nil"/>
            </w:tcBorders>
          </w:tcPr>
          <w:p w14:paraId="3E12471A" w14:textId="36A46C91"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Yes</w:t>
            </w:r>
          </w:p>
        </w:tc>
      </w:tr>
      <w:tr w:rsidR="003F4C25" w:rsidRPr="007573D0" w14:paraId="78937E1D" w14:textId="77777777" w:rsidTr="003F4C25">
        <w:tc>
          <w:tcPr>
            <w:tcW w:w="2660" w:type="dxa"/>
            <w:tcBorders>
              <w:top w:val="single" w:sz="4" w:space="0" w:color="auto"/>
              <w:left w:val="nil"/>
              <w:right w:val="nil"/>
            </w:tcBorders>
          </w:tcPr>
          <w:p w14:paraId="56E2841F" w14:textId="77777777" w:rsidR="003F4C25" w:rsidRPr="007573D0" w:rsidRDefault="003F4C25" w:rsidP="003F4C25">
            <w:pPr>
              <w:widowControl w:val="0"/>
              <w:autoSpaceDE w:val="0"/>
              <w:autoSpaceDN w:val="0"/>
              <w:adjustRightInd w:val="0"/>
              <w:rPr>
                <w:sz w:val="16"/>
                <w:szCs w:val="16"/>
                <w:lang w:val="en-US"/>
              </w:rPr>
            </w:pPr>
            <w:r w:rsidRPr="007573D0">
              <w:rPr>
                <w:i/>
                <w:iCs/>
                <w:sz w:val="16"/>
                <w:szCs w:val="16"/>
                <w:lang w:val="en-US"/>
              </w:rPr>
              <w:t>N</w:t>
            </w:r>
          </w:p>
        </w:tc>
        <w:tc>
          <w:tcPr>
            <w:tcW w:w="2016" w:type="dxa"/>
            <w:tcBorders>
              <w:top w:val="single" w:sz="4" w:space="0" w:color="auto"/>
              <w:left w:val="nil"/>
              <w:right w:val="nil"/>
            </w:tcBorders>
          </w:tcPr>
          <w:p w14:paraId="4AF3731A" w14:textId="193BECAF"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2,552</w:t>
            </w:r>
          </w:p>
        </w:tc>
      </w:tr>
      <w:tr w:rsidR="003F4C25" w:rsidRPr="007573D0" w14:paraId="5E0E7BE8" w14:textId="77777777" w:rsidTr="003F4C25">
        <w:tc>
          <w:tcPr>
            <w:tcW w:w="2660" w:type="dxa"/>
            <w:tcBorders>
              <w:top w:val="nil"/>
              <w:left w:val="nil"/>
              <w:bottom w:val="single" w:sz="4" w:space="0" w:color="auto"/>
              <w:right w:val="nil"/>
            </w:tcBorders>
          </w:tcPr>
          <w:p w14:paraId="4D3705F7" w14:textId="1053EA46" w:rsidR="003F4C25" w:rsidRPr="007573D0" w:rsidRDefault="003F4C25" w:rsidP="003F4C25">
            <w:pPr>
              <w:widowControl w:val="0"/>
              <w:autoSpaceDE w:val="0"/>
              <w:autoSpaceDN w:val="0"/>
              <w:adjustRightInd w:val="0"/>
              <w:rPr>
                <w:sz w:val="16"/>
                <w:szCs w:val="16"/>
                <w:lang w:val="en-US"/>
              </w:rPr>
            </w:pPr>
            <w:r w:rsidRPr="007573D0">
              <w:rPr>
                <w:sz w:val="16"/>
                <w:szCs w:val="16"/>
                <w:lang w:val="en-US"/>
              </w:rPr>
              <w:t>Within R-squared</w:t>
            </w:r>
          </w:p>
        </w:tc>
        <w:tc>
          <w:tcPr>
            <w:tcW w:w="2016" w:type="dxa"/>
            <w:tcBorders>
              <w:top w:val="nil"/>
              <w:left w:val="nil"/>
              <w:bottom w:val="single" w:sz="4" w:space="0" w:color="auto"/>
              <w:right w:val="nil"/>
            </w:tcBorders>
          </w:tcPr>
          <w:p w14:paraId="52ECB5FD" w14:textId="0ECAF60D" w:rsidR="003F4C25" w:rsidRPr="007573D0" w:rsidRDefault="003F4C25" w:rsidP="003F4C25">
            <w:pPr>
              <w:widowControl w:val="0"/>
              <w:autoSpaceDE w:val="0"/>
              <w:autoSpaceDN w:val="0"/>
              <w:adjustRightInd w:val="0"/>
              <w:jc w:val="center"/>
              <w:rPr>
                <w:sz w:val="15"/>
                <w:szCs w:val="15"/>
                <w:lang w:val="en-US"/>
              </w:rPr>
            </w:pPr>
            <w:r w:rsidRPr="007573D0">
              <w:rPr>
                <w:sz w:val="15"/>
                <w:szCs w:val="15"/>
                <w:lang w:val="en-US"/>
              </w:rPr>
              <w:t>0.2582</w:t>
            </w:r>
          </w:p>
        </w:tc>
      </w:tr>
    </w:tbl>
    <w:p w14:paraId="2B58B2C9" w14:textId="29E963ED" w:rsidR="00890281" w:rsidRPr="007573D0" w:rsidRDefault="00CE6631" w:rsidP="003F4C25">
      <w:pPr>
        <w:widowControl w:val="0"/>
        <w:autoSpaceDE w:val="0"/>
        <w:autoSpaceDN w:val="0"/>
        <w:adjustRightInd w:val="0"/>
        <w:rPr>
          <w:sz w:val="17"/>
          <w:szCs w:val="17"/>
          <w:lang w:val="en-US"/>
        </w:rPr>
      </w:pPr>
      <w:r w:rsidRPr="007573D0">
        <w:rPr>
          <w:sz w:val="17"/>
          <w:szCs w:val="17"/>
          <w:lang w:val="en-US"/>
        </w:rPr>
        <w:t>Panel fixed effects at industry-country level; year and dominant platform dummies included</w:t>
      </w:r>
      <w:r w:rsidR="00574F57" w:rsidRPr="007573D0">
        <w:rPr>
          <w:sz w:val="17"/>
          <w:szCs w:val="17"/>
          <w:lang w:val="en-US"/>
        </w:rPr>
        <w:t xml:space="preserve">. </w:t>
      </w:r>
      <w:r w:rsidR="00890281" w:rsidRPr="007573D0">
        <w:rPr>
          <w:sz w:val="17"/>
          <w:szCs w:val="17"/>
          <w:lang w:val="en-US"/>
        </w:rPr>
        <w:t>Results based on standardized variables. Robust standard errors reported in parentheses. All independent variables lagged by one year.</w:t>
      </w:r>
    </w:p>
    <w:p w14:paraId="21D9AFA6" w14:textId="4347249B" w:rsidR="00D90F01" w:rsidRPr="007573D0" w:rsidRDefault="00CD397F" w:rsidP="003F4C25">
      <w:pPr>
        <w:rPr>
          <w:lang w:val="en-US"/>
        </w:rPr>
      </w:pPr>
      <w:r w:rsidRPr="007573D0">
        <w:rPr>
          <w:sz w:val="17"/>
          <w:szCs w:val="17"/>
          <w:lang w:val="en-US"/>
        </w:rPr>
        <w:t xml:space="preserve">Significance: </w:t>
      </w:r>
      <w:r w:rsidR="00890281" w:rsidRPr="007573D0">
        <w:rPr>
          <w:rFonts w:eastAsia="Times New Roman"/>
          <w:sz w:val="17"/>
          <w:szCs w:val="17"/>
          <w:vertAlign w:val="superscript"/>
          <w:lang w:val="en-US"/>
        </w:rPr>
        <w:t>+</w:t>
      </w:r>
      <w:r w:rsidR="00890281" w:rsidRPr="007573D0">
        <w:rPr>
          <w:rFonts w:eastAsia="Times New Roman"/>
          <w:i/>
          <w:iCs/>
          <w:sz w:val="17"/>
          <w:szCs w:val="17"/>
          <w:lang w:val="en-US"/>
        </w:rPr>
        <w:t>p</w:t>
      </w:r>
      <w:r w:rsidR="00890281" w:rsidRPr="007573D0">
        <w:rPr>
          <w:rFonts w:eastAsia="Times New Roman"/>
          <w:sz w:val="17"/>
          <w:szCs w:val="17"/>
          <w:lang w:val="en-US"/>
        </w:rPr>
        <w:t xml:space="preserve">&lt; 0.10, </w:t>
      </w:r>
      <w:r w:rsidR="00890281" w:rsidRPr="007573D0">
        <w:rPr>
          <w:rFonts w:eastAsia="Times New Roman"/>
          <w:sz w:val="17"/>
          <w:szCs w:val="17"/>
          <w:vertAlign w:val="superscript"/>
          <w:lang w:val="en-US"/>
        </w:rPr>
        <w:t>*</w:t>
      </w:r>
      <w:r w:rsidR="00890281" w:rsidRPr="007573D0">
        <w:rPr>
          <w:rFonts w:eastAsia="Times New Roman"/>
          <w:i/>
          <w:iCs/>
          <w:sz w:val="17"/>
          <w:szCs w:val="17"/>
          <w:lang w:val="en-US"/>
        </w:rPr>
        <w:t>p</w:t>
      </w:r>
      <w:r w:rsidR="00890281" w:rsidRPr="007573D0">
        <w:rPr>
          <w:rFonts w:eastAsia="Times New Roman"/>
          <w:sz w:val="17"/>
          <w:szCs w:val="17"/>
          <w:lang w:val="en-US"/>
        </w:rPr>
        <w:t xml:space="preserve">&lt; 0.05, </w:t>
      </w:r>
      <w:r w:rsidR="00890281" w:rsidRPr="007573D0">
        <w:rPr>
          <w:rFonts w:eastAsia="Times New Roman"/>
          <w:sz w:val="17"/>
          <w:szCs w:val="17"/>
          <w:vertAlign w:val="superscript"/>
          <w:lang w:val="en-US"/>
        </w:rPr>
        <w:t>**</w:t>
      </w:r>
      <w:r w:rsidR="00890281" w:rsidRPr="007573D0">
        <w:rPr>
          <w:rFonts w:eastAsia="Times New Roman"/>
          <w:i/>
          <w:iCs/>
          <w:sz w:val="17"/>
          <w:szCs w:val="17"/>
          <w:lang w:val="en-US"/>
        </w:rPr>
        <w:t>p</w:t>
      </w:r>
      <w:r w:rsidR="00890281" w:rsidRPr="007573D0">
        <w:rPr>
          <w:rFonts w:eastAsia="Times New Roman"/>
          <w:sz w:val="17"/>
          <w:szCs w:val="17"/>
          <w:lang w:val="en-US"/>
        </w:rPr>
        <w:t xml:space="preserve">&lt; 0.01, </w:t>
      </w:r>
      <w:r w:rsidR="00890281" w:rsidRPr="007573D0">
        <w:rPr>
          <w:rFonts w:eastAsia="Times New Roman"/>
          <w:sz w:val="17"/>
          <w:szCs w:val="17"/>
          <w:vertAlign w:val="superscript"/>
          <w:lang w:val="en-US"/>
        </w:rPr>
        <w:t>***</w:t>
      </w:r>
      <w:r w:rsidR="00890281" w:rsidRPr="007573D0">
        <w:rPr>
          <w:rFonts w:eastAsia="Times New Roman"/>
          <w:i/>
          <w:iCs/>
          <w:sz w:val="17"/>
          <w:szCs w:val="17"/>
          <w:lang w:val="en-US"/>
        </w:rPr>
        <w:t>p</w:t>
      </w:r>
      <w:r w:rsidR="00890281" w:rsidRPr="007573D0">
        <w:rPr>
          <w:rFonts w:eastAsia="Times New Roman"/>
          <w:sz w:val="17"/>
          <w:szCs w:val="17"/>
          <w:lang w:val="en-US"/>
        </w:rPr>
        <w:t>&lt; 0.001</w:t>
      </w:r>
    </w:p>
    <w:p w14:paraId="385DDD90" w14:textId="77777777" w:rsidR="00D90F01" w:rsidRPr="007573D0" w:rsidRDefault="00D90F01" w:rsidP="00D27A5B">
      <w:pPr>
        <w:rPr>
          <w:lang w:val="en-US"/>
        </w:rPr>
      </w:pPr>
    </w:p>
    <w:p w14:paraId="384BB44A" w14:textId="004D081D" w:rsidR="00BB53F2" w:rsidRDefault="00BB53F2">
      <w:pPr>
        <w:rPr>
          <w:lang w:val="en-US"/>
        </w:rPr>
      </w:pPr>
      <w:r>
        <w:rPr>
          <w:lang w:val="en-US"/>
        </w:rPr>
        <w:br w:type="page"/>
      </w:r>
    </w:p>
    <w:p w14:paraId="715724EA" w14:textId="6AF80D78" w:rsidR="00D90F01" w:rsidRPr="007573D0" w:rsidRDefault="00D90F01" w:rsidP="00D90F01">
      <w:pPr>
        <w:jc w:val="center"/>
        <w:rPr>
          <w:b/>
          <w:bCs/>
          <w:lang w:val="en-US"/>
        </w:rPr>
      </w:pPr>
      <w:bookmarkStart w:id="1" w:name="_Hlk204767565"/>
      <w:r w:rsidRPr="007573D0">
        <w:rPr>
          <w:b/>
          <w:bCs/>
          <w:lang w:val="en-US"/>
        </w:rPr>
        <w:lastRenderedPageBreak/>
        <w:t xml:space="preserve">Appendix </w:t>
      </w:r>
      <w:r w:rsidR="007E7108" w:rsidRPr="007573D0">
        <w:rPr>
          <w:b/>
          <w:bCs/>
          <w:lang w:val="en-US"/>
        </w:rPr>
        <w:t>E</w:t>
      </w:r>
      <w:r w:rsidR="00D0335F" w:rsidRPr="007573D0">
        <w:rPr>
          <w:b/>
          <w:bCs/>
          <w:lang w:val="en-US"/>
        </w:rPr>
        <w:t xml:space="preserve">. The Moderating Effect of </w:t>
      </w:r>
      <w:r w:rsidR="0017699B" w:rsidRPr="007573D0">
        <w:rPr>
          <w:b/>
          <w:bCs/>
          <w:lang w:val="en-US"/>
        </w:rPr>
        <w:t>Platform Dominance</w:t>
      </w:r>
      <w:r w:rsidR="00D0335F" w:rsidRPr="007573D0">
        <w:rPr>
          <w:b/>
          <w:bCs/>
          <w:lang w:val="en-US"/>
        </w:rPr>
        <w:t xml:space="preserve"> in the Mobile Phone and Tablet Industries</w:t>
      </w:r>
    </w:p>
    <w:bookmarkEnd w:id="1"/>
    <w:p w14:paraId="75006240" w14:textId="77777777" w:rsidR="00D90F01" w:rsidRPr="007573D0" w:rsidRDefault="00D90F01" w:rsidP="00D27A5B">
      <w:pPr>
        <w:rPr>
          <w:lang w:val="en-US"/>
        </w:rPr>
      </w:pPr>
    </w:p>
    <w:p w14:paraId="0181A720" w14:textId="376FB810" w:rsidR="00CB004D" w:rsidRPr="007573D0" w:rsidRDefault="00F758AE" w:rsidP="00F758AE">
      <w:pPr>
        <w:spacing w:line="480" w:lineRule="auto"/>
        <w:ind w:firstLine="709"/>
        <w:rPr>
          <w:lang w:val="en-US"/>
        </w:rPr>
      </w:pPr>
      <w:r w:rsidRPr="007573D0">
        <w:rPr>
          <w:lang w:val="en-US"/>
        </w:rPr>
        <w:t>W</w:t>
      </w:r>
      <w:r w:rsidR="00896B5B" w:rsidRPr="007573D0">
        <w:rPr>
          <w:lang w:val="en-US"/>
        </w:rPr>
        <w:t xml:space="preserve">e present plots </w:t>
      </w:r>
      <w:r w:rsidR="00982891" w:rsidRPr="007573D0">
        <w:rPr>
          <w:lang w:val="en-US"/>
        </w:rPr>
        <w:t>of</w:t>
      </w:r>
      <w:r w:rsidR="00896B5B" w:rsidRPr="007573D0">
        <w:rPr>
          <w:lang w:val="en-US"/>
        </w:rPr>
        <w:t xml:space="preserve"> the interaction effect related to Hypothesis 2, distinguishing between the mobile phone and tablet industries. As depicted in Figures </w:t>
      </w:r>
      <w:r w:rsidR="00FE4B4D" w:rsidRPr="007573D0">
        <w:rPr>
          <w:lang w:val="en-US"/>
        </w:rPr>
        <w:t>E</w:t>
      </w:r>
      <w:r w:rsidR="00896B5B" w:rsidRPr="007573D0">
        <w:rPr>
          <w:lang w:val="en-US"/>
        </w:rPr>
        <w:t xml:space="preserve">1 and </w:t>
      </w:r>
      <w:r w:rsidR="00FE4B4D" w:rsidRPr="007573D0">
        <w:rPr>
          <w:lang w:val="en-US"/>
        </w:rPr>
        <w:t>E</w:t>
      </w:r>
      <w:r w:rsidR="00896B5B" w:rsidRPr="007573D0">
        <w:rPr>
          <w:lang w:val="en-US"/>
        </w:rPr>
        <w:t xml:space="preserve">2, consistent with Figure 1, for </w:t>
      </w:r>
      <w:r w:rsidR="007F59A6" w:rsidRPr="007573D0">
        <w:rPr>
          <w:lang w:val="en-US"/>
        </w:rPr>
        <w:t xml:space="preserve">a </w:t>
      </w:r>
      <w:r w:rsidR="00896B5B" w:rsidRPr="007573D0">
        <w:rPr>
          <w:lang w:val="en-US"/>
        </w:rPr>
        <w:t xml:space="preserve">low </w:t>
      </w:r>
      <w:r w:rsidR="007F59A6" w:rsidRPr="007573D0">
        <w:rPr>
          <w:lang w:val="en-US"/>
        </w:rPr>
        <w:t xml:space="preserve">degree of platform dominance </w:t>
      </w:r>
      <w:r w:rsidR="00896B5B" w:rsidRPr="007573D0">
        <w:rPr>
          <w:lang w:val="en-US"/>
        </w:rPr>
        <w:t xml:space="preserve">in the sponsor </w:t>
      </w:r>
      <w:r w:rsidR="00B30BEF" w:rsidRPr="007573D0">
        <w:rPr>
          <w:lang w:val="en-US"/>
        </w:rPr>
        <w:t>market</w:t>
      </w:r>
      <w:r w:rsidR="00896B5B" w:rsidRPr="007573D0">
        <w:rPr>
          <w:lang w:val="en-US"/>
        </w:rPr>
        <w:t>, the openness of the dominant OS platform may exert a positive, rather than negative, influence on the concentration of mobile phones and tablet makers. (The portion of the curve above the 0 of the y-axis</w:t>
      </w:r>
      <w:r w:rsidRPr="007573D0">
        <w:rPr>
          <w:lang w:val="en-US"/>
        </w:rPr>
        <w:t xml:space="preserve">, </w:t>
      </w:r>
      <w:r w:rsidR="00252BFB" w:rsidRPr="007573D0">
        <w:rPr>
          <w:lang w:val="en-US"/>
        </w:rPr>
        <w:t xml:space="preserve">and </w:t>
      </w:r>
      <w:r w:rsidRPr="007573D0">
        <w:rPr>
          <w:lang w:val="en-US"/>
        </w:rPr>
        <w:t>with CI not crossing 0,</w:t>
      </w:r>
      <w:r w:rsidR="00896B5B" w:rsidRPr="007573D0">
        <w:rPr>
          <w:lang w:val="en-US"/>
        </w:rPr>
        <w:t xml:space="preserve"> indicates a positive effect of openness)</w:t>
      </w:r>
      <w:r w:rsidR="00982891" w:rsidRPr="007573D0">
        <w:rPr>
          <w:lang w:val="en-US"/>
        </w:rPr>
        <w:t>.</w:t>
      </w:r>
      <w:r w:rsidR="00896B5B" w:rsidRPr="007573D0">
        <w:rPr>
          <w:lang w:val="en-US"/>
        </w:rPr>
        <w:t xml:space="preserve"> </w:t>
      </w:r>
      <w:r w:rsidR="00982891" w:rsidRPr="007573D0">
        <w:rPr>
          <w:lang w:val="en-US"/>
        </w:rPr>
        <w:t>T</w:t>
      </w:r>
      <w:r w:rsidR="00896B5B" w:rsidRPr="007573D0">
        <w:rPr>
          <w:lang w:val="en-US"/>
        </w:rPr>
        <w:t xml:space="preserve">his result underscores that the effect of the dominant platform’s openness on the concentration of device makers is not </w:t>
      </w:r>
      <w:r w:rsidR="00DC129E" w:rsidRPr="007573D0">
        <w:rPr>
          <w:lang w:val="en-US"/>
        </w:rPr>
        <w:t>necessarily negative</w:t>
      </w:r>
      <w:r w:rsidR="00914B39" w:rsidRPr="007573D0">
        <w:rPr>
          <w:lang w:val="en-US"/>
        </w:rPr>
        <w:t xml:space="preserve">, as there is a contingency (i.e., the </w:t>
      </w:r>
      <w:r w:rsidR="007F59A6" w:rsidRPr="007573D0">
        <w:rPr>
          <w:lang w:val="en-US"/>
        </w:rPr>
        <w:t xml:space="preserve">degree of platform dominance </w:t>
      </w:r>
      <w:r w:rsidR="00914B39" w:rsidRPr="007573D0">
        <w:rPr>
          <w:lang w:val="en-US"/>
        </w:rPr>
        <w:t xml:space="preserve">in the sponsor </w:t>
      </w:r>
      <w:r w:rsidR="00B30BEF" w:rsidRPr="007573D0">
        <w:rPr>
          <w:lang w:val="en-US"/>
        </w:rPr>
        <w:t>market</w:t>
      </w:r>
      <w:r w:rsidR="00914B39" w:rsidRPr="007573D0">
        <w:rPr>
          <w:lang w:val="en-US"/>
        </w:rPr>
        <w:t>)</w:t>
      </w:r>
      <w:r w:rsidR="002F11BD" w:rsidRPr="007573D0">
        <w:rPr>
          <w:lang w:val="en-US"/>
        </w:rPr>
        <w:t>—both in the mobile phone and tablet industries—</w:t>
      </w:r>
      <w:r w:rsidR="00914B39" w:rsidRPr="007573D0">
        <w:rPr>
          <w:lang w:val="en-US"/>
        </w:rPr>
        <w:t>that can render it positive.</w:t>
      </w:r>
    </w:p>
    <w:p w14:paraId="627B5D40" w14:textId="023C007F" w:rsidR="00844B2B" w:rsidRPr="007573D0" w:rsidRDefault="008E6AF0" w:rsidP="00844B2B">
      <w:pPr>
        <w:jc w:val="center"/>
        <w:rPr>
          <w:lang w:val="en-US"/>
        </w:rPr>
      </w:pPr>
      <w:r w:rsidRPr="007573D0">
        <w:rPr>
          <w:noProof/>
          <w:lang w:val="en-US"/>
        </w:rPr>
        <w:drawing>
          <wp:inline distT="0" distB="0" distL="0" distR="0" wp14:anchorId="4847E614" wp14:editId="1F44934E">
            <wp:extent cx="3887440" cy="2332299"/>
            <wp:effectExtent l="0" t="0" r="0" b="0"/>
            <wp:docPr id="62097415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25917" cy="2355384"/>
                    </a:xfrm>
                    <a:prstGeom prst="rect">
                      <a:avLst/>
                    </a:prstGeom>
                    <a:noFill/>
                    <a:ln>
                      <a:noFill/>
                    </a:ln>
                  </pic:spPr>
                </pic:pic>
              </a:graphicData>
            </a:graphic>
          </wp:inline>
        </w:drawing>
      </w:r>
    </w:p>
    <w:p w14:paraId="7A32D163" w14:textId="3E874231" w:rsidR="00B73D5F" w:rsidRPr="007573D0" w:rsidRDefault="00B73D5F" w:rsidP="00B73D5F">
      <w:pPr>
        <w:jc w:val="center"/>
        <w:rPr>
          <w:bCs/>
          <w:sz w:val="20"/>
          <w:szCs w:val="20"/>
          <w:lang w:val="en-US"/>
        </w:rPr>
      </w:pPr>
      <w:r w:rsidRPr="007573D0">
        <w:rPr>
          <w:b/>
          <w:bCs/>
          <w:sz w:val="20"/>
          <w:szCs w:val="20"/>
          <w:lang w:val="en-US"/>
        </w:rPr>
        <w:t xml:space="preserve">Figure </w:t>
      </w:r>
      <w:r w:rsidR="00FE4B4D" w:rsidRPr="007573D0">
        <w:rPr>
          <w:b/>
          <w:bCs/>
          <w:sz w:val="20"/>
          <w:szCs w:val="20"/>
          <w:lang w:val="en-US"/>
        </w:rPr>
        <w:t>E</w:t>
      </w:r>
      <w:r w:rsidRPr="007573D0">
        <w:rPr>
          <w:b/>
          <w:bCs/>
          <w:sz w:val="20"/>
          <w:szCs w:val="20"/>
          <w:lang w:val="en-US"/>
        </w:rPr>
        <w:t>1.</w:t>
      </w:r>
      <w:r w:rsidRPr="007573D0">
        <w:rPr>
          <w:b/>
          <w:sz w:val="20"/>
          <w:szCs w:val="20"/>
          <w:lang w:val="en-US"/>
        </w:rPr>
        <w:t xml:space="preserve"> </w:t>
      </w:r>
      <w:r w:rsidRPr="007573D0">
        <w:rPr>
          <w:bCs/>
          <w:sz w:val="20"/>
          <w:szCs w:val="20"/>
          <w:lang w:val="en-US"/>
        </w:rPr>
        <w:t>Mobile Phone Industry:</w:t>
      </w:r>
      <w:r w:rsidRPr="007573D0">
        <w:rPr>
          <w:b/>
          <w:sz w:val="20"/>
          <w:szCs w:val="20"/>
          <w:lang w:val="en-US"/>
        </w:rPr>
        <w:t xml:space="preserve"> </w:t>
      </w:r>
      <w:r w:rsidRPr="007573D0">
        <w:rPr>
          <w:bCs/>
          <w:sz w:val="20"/>
          <w:szCs w:val="20"/>
          <w:lang w:val="en-US"/>
        </w:rPr>
        <w:t xml:space="preserve">Average Marginal Effects of Dominant Platform’s Openness for Different Levels of </w:t>
      </w:r>
      <w:r w:rsidR="0017699B" w:rsidRPr="007573D0">
        <w:rPr>
          <w:bCs/>
          <w:sz w:val="20"/>
          <w:szCs w:val="20"/>
          <w:lang w:val="en-US"/>
        </w:rPr>
        <w:t>Platform Dominance</w:t>
      </w:r>
      <w:r w:rsidRPr="007573D0">
        <w:rPr>
          <w:bCs/>
          <w:sz w:val="20"/>
          <w:szCs w:val="20"/>
          <w:lang w:val="en-US"/>
        </w:rPr>
        <w:t xml:space="preserve"> (with 90% CI)</w:t>
      </w:r>
    </w:p>
    <w:p w14:paraId="2A381A22" w14:textId="23E45868" w:rsidR="001F0E87" w:rsidRPr="007573D0" w:rsidRDefault="00B73D5F" w:rsidP="001F0E87">
      <w:pPr>
        <w:jc w:val="center"/>
        <w:rPr>
          <w:sz w:val="20"/>
          <w:szCs w:val="20"/>
          <w:lang w:val="en-US"/>
        </w:rPr>
      </w:pPr>
      <w:r w:rsidRPr="007573D0">
        <w:rPr>
          <w:i/>
          <w:iCs/>
          <w:sz w:val="20"/>
          <w:szCs w:val="20"/>
          <w:lang w:val="en-US"/>
        </w:rPr>
        <w:t>Note</w:t>
      </w:r>
      <w:r w:rsidRPr="007573D0">
        <w:rPr>
          <w:sz w:val="20"/>
          <w:szCs w:val="20"/>
          <w:lang w:val="en-US"/>
        </w:rPr>
        <w:t xml:space="preserve">: </w:t>
      </w:r>
      <w:r w:rsidR="001F0E87" w:rsidRPr="007573D0">
        <w:rPr>
          <w:sz w:val="20"/>
          <w:szCs w:val="20"/>
          <w:lang w:val="en-US"/>
        </w:rPr>
        <w:t>Results based on standardized variables.</w:t>
      </w:r>
    </w:p>
    <w:p w14:paraId="1EDB3219" w14:textId="77777777" w:rsidR="00844B2B" w:rsidRDefault="00844B2B" w:rsidP="00D27A5B">
      <w:pPr>
        <w:rPr>
          <w:lang w:val="en-US"/>
        </w:rPr>
      </w:pPr>
    </w:p>
    <w:p w14:paraId="07267FA0" w14:textId="77777777" w:rsidR="00077146" w:rsidRPr="007573D0" w:rsidRDefault="00077146" w:rsidP="00D27A5B">
      <w:pPr>
        <w:rPr>
          <w:lang w:val="en-US"/>
        </w:rPr>
      </w:pPr>
    </w:p>
    <w:p w14:paraId="610CF116" w14:textId="7681F58B" w:rsidR="00844B2B" w:rsidRPr="007573D0" w:rsidRDefault="00E05E55" w:rsidP="00844B2B">
      <w:pPr>
        <w:jc w:val="center"/>
        <w:rPr>
          <w:lang w:val="en-US"/>
        </w:rPr>
      </w:pPr>
      <w:r w:rsidRPr="007573D0">
        <w:rPr>
          <w:noProof/>
          <w:lang w:val="en-US"/>
        </w:rPr>
        <w:lastRenderedPageBreak/>
        <w:drawing>
          <wp:inline distT="0" distB="0" distL="0" distR="0" wp14:anchorId="78390BCF" wp14:editId="21038D3F">
            <wp:extent cx="3974765" cy="2384690"/>
            <wp:effectExtent l="0" t="0" r="6985" b="0"/>
            <wp:docPr id="9618852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02925" cy="2401585"/>
                    </a:xfrm>
                    <a:prstGeom prst="rect">
                      <a:avLst/>
                    </a:prstGeom>
                    <a:noFill/>
                    <a:ln>
                      <a:noFill/>
                    </a:ln>
                  </pic:spPr>
                </pic:pic>
              </a:graphicData>
            </a:graphic>
          </wp:inline>
        </w:drawing>
      </w:r>
    </w:p>
    <w:p w14:paraId="0C39CDBE" w14:textId="2EFE73C2" w:rsidR="00B73D5F" w:rsidRPr="007573D0" w:rsidRDefault="00B73D5F" w:rsidP="00B73D5F">
      <w:pPr>
        <w:jc w:val="center"/>
        <w:rPr>
          <w:bCs/>
          <w:sz w:val="20"/>
          <w:szCs w:val="20"/>
          <w:lang w:val="en-US"/>
        </w:rPr>
      </w:pPr>
      <w:r w:rsidRPr="007573D0">
        <w:rPr>
          <w:b/>
          <w:bCs/>
          <w:sz w:val="20"/>
          <w:szCs w:val="20"/>
          <w:lang w:val="en-US"/>
        </w:rPr>
        <w:t xml:space="preserve">Figure </w:t>
      </w:r>
      <w:r w:rsidR="00FE4B4D" w:rsidRPr="007573D0">
        <w:rPr>
          <w:b/>
          <w:bCs/>
          <w:sz w:val="20"/>
          <w:szCs w:val="20"/>
          <w:lang w:val="en-US"/>
        </w:rPr>
        <w:t>E</w:t>
      </w:r>
      <w:r w:rsidRPr="007573D0">
        <w:rPr>
          <w:b/>
          <w:bCs/>
          <w:sz w:val="20"/>
          <w:szCs w:val="20"/>
          <w:lang w:val="en-US"/>
        </w:rPr>
        <w:t>2.</w:t>
      </w:r>
      <w:r w:rsidRPr="007573D0">
        <w:rPr>
          <w:b/>
          <w:sz w:val="20"/>
          <w:szCs w:val="20"/>
          <w:lang w:val="en-US"/>
        </w:rPr>
        <w:t xml:space="preserve"> </w:t>
      </w:r>
      <w:r w:rsidRPr="007573D0">
        <w:rPr>
          <w:bCs/>
          <w:sz w:val="20"/>
          <w:szCs w:val="20"/>
          <w:lang w:val="en-US"/>
        </w:rPr>
        <w:t>Tablet Industry:</w:t>
      </w:r>
      <w:r w:rsidRPr="007573D0">
        <w:rPr>
          <w:b/>
          <w:sz w:val="20"/>
          <w:szCs w:val="20"/>
          <w:lang w:val="en-US"/>
        </w:rPr>
        <w:t xml:space="preserve"> </w:t>
      </w:r>
      <w:r w:rsidRPr="007573D0">
        <w:rPr>
          <w:bCs/>
          <w:sz w:val="20"/>
          <w:szCs w:val="20"/>
          <w:lang w:val="en-US"/>
        </w:rPr>
        <w:t xml:space="preserve">Average Marginal Effects of Dominant Platform’s Openness for Different Levels of </w:t>
      </w:r>
      <w:r w:rsidR="0017699B" w:rsidRPr="007573D0">
        <w:rPr>
          <w:bCs/>
          <w:sz w:val="20"/>
          <w:szCs w:val="20"/>
          <w:lang w:val="en-US"/>
        </w:rPr>
        <w:t>Platform Dominance</w:t>
      </w:r>
      <w:r w:rsidRPr="007573D0">
        <w:rPr>
          <w:bCs/>
          <w:sz w:val="20"/>
          <w:szCs w:val="20"/>
          <w:lang w:val="en-US"/>
        </w:rPr>
        <w:t xml:space="preserve"> (with 90% CI)</w:t>
      </w:r>
    </w:p>
    <w:p w14:paraId="21C83076" w14:textId="4DA0B310" w:rsidR="001F0E87" w:rsidRPr="007573D0" w:rsidRDefault="00B73D5F" w:rsidP="00844B2B">
      <w:pPr>
        <w:jc w:val="center"/>
        <w:rPr>
          <w:sz w:val="20"/>
          <w:szCs w:val="20"/>
          <w:lang w:val="en-US"/>
        </w:rPr>
      </w:pPr>
      <w:r w:rsidRPr="007573D0">
        <w:rPr>
          <w:i/>
          <w:iCs/>
          <w:sz w:val="20"/>
          <w:szCs w:val="20"/>
          <w:lang w:val="en-US"/>
        </w:rPr>
        <w:t>Note</w:t>
      </w:r>
      <w:r w:rsidRPr="007573D0">
        <w:rPr>
          <w:sz w:val="20"/>
          <w:szCs w:val="20"/>
          <w:lang w:val="en-US"/>
        </w:rPr>
        <w:t xml:space="preserve">: </w:t>
      </w:r>
      <w:r w:rsidR="001F0E87" w:rsidRPr="007573D0">
        <w:rPr>
          <w:sz w:val="20"/>
          <w:szCs w:val="20"/>
          <w:lang w:val="en-US"/>
        </w:rPr>
        <w:t>Results based on standardized variables.</w:t>
      </w:r>
    </w:p>
    <w:p w14:paraId="73EA895E" w14:textId="77777777" w:rsidR="006A16D7" w:rsidRPr="007573D0" w:rsidRDefault="006A16D7" w:rsidP="00844B2B">
      <w:pPr>
        <w:jc w:val="center"/>
        <w:rPr>
          <w:sz w:val="20"/>
          <w:szCs w:val="20"/>
          <w:lang w:val="en-US"/>
        </w:rPr>
      </w:pPr>
    </w:p>
    <w:p w14:paraId="6753D272" w14:textId="77777777" w:rsidR="00E61AF1" w:rsidRPr="007573D0" w:rsidRDefault="00E61AF1" w:rsidP="00844B2B">
      <w:pPr>
        <w:jc w:val="center"/>
        <w:rPr>
          <w:sz w:val="20"/>
          <w:szCs w:val="20"/>
          <w:lang w:val="en-US"/>
        </w:rPr>
      </w:pPr>
    </w:p>
    <w:p w14:paraId="38E824A4" w14:textId="0B8C6737" w:rsidR="00BB53F2" w:rsidRDefault="00BB53F2">
      <w:pPr>
        <w:rPr>
          <w:sz w:val="20"/>
          <w:szCs w:val="20"/>
          <w:lang w:val="en-US"/>
        </w:rPr>
      </w:pPr>
      <w:r>
        <w:rPr>
          <w:sz w:val="20"/>
          <w:szCs w:val="20"/>
          <w:lang w:val="en-US"/>
        </w:rPr>
        <w:br w:type="page"/>
      </w:r>
    </w:p>
    <w:p w14:paraId="641F7C97" w14:textId="4E5F94D0" w:rsidR="006A16D7" w:rsidRPr="007573D0" w:rsidRDefault="006A16D7" w:rsidP="006A16D7">
      <w:pPr>
        <w:jc w:val="center"/>
        <w:rPr>
          <w:sz w:val="20"/>
          <w:szCs w:val="20"/>
          <w:lang w:val="en-US"/>
        </w:rPr>
      </w:pPr>
      <w:r w:rsidRPr="007573D0">
        <w:rPr>
          <w:b/>
          <w:bCs/>
          <w:lang w:val="en-US"/>
        </w:rPr>
        <w:lastRenderedPageBreak/>
        <w:t xml:space="preserve">Appendix </w:t>
      </w:r>
      <w:r w:rsidR="007E7108" w:rsidRPr="007573D0">
        <w:rPr>
          <w:b/>
          <w:bCs/>
          <w:lang w:val="en-US"/>
        </w:rPr>
        <w:t>F</w:t>
      </w:r>
      <w:r w:rsidRPr="007573D0">
        <w:rPr>
          <w:b/>
          <w:bCs/>
          <w:lang w:val="en-US"/>
        </w:rPr>
        <w:t xml:space="preserve">. </w:t>
      </w:r>
      <w:r w:rsidR="005837BC" w:rsidRPr="007573D0">
        <w:rPr>
          <w:b/>
          <w:bCs/>
          <w:lang w:val="en-US"/>
        </w:rPr>
        <w:t xml:space="preserve">Testing the Moderating Effect of </w:t>
      </w:r>
      <w:r w:rsidR="00DF4077" w:rsidRPr="007573D0">
        <w:rPr>
          <w:b/>
          <w:bCs/>
          <w:lang w:val="en-US"/>
        </w:rPr>
        <w:t>Sponsors’ Market Share Instability</w:t>
      </w:r>
    </w:p>
    <w:p w14:paraId="7C67AD15" w14:textId="77777777" w:rsidR="006A16D7" w:rsidRPr="007573D0" w:rsidRDefault="006A16D7" w:rsidP="00844B2B">
      <w:pPr>
        <w:jc w:val="center"/>
        <w:rPr>
          <w:sz w:val="20"/>
          <w:szCs w:val="20"/>
          <w:lang w:val="en-US"/>
        </w:rPr>
      </w:pPr>
    </w:p>
    <w:p w14:paraId="5F103E64" w14:textId="542FA614" w:rsidR="006A16D7" w:rsidRPr="007573D0" w:rsidRDefault="00916501" w:rsidP="006A16D7">
      <w:pPr>
        <w:spacing w:line="480" w:lineRule="auto"/>
        <w:ind w:firstLine="709"/>
        <w:rPr>
          <w:bCs/>
          <w:iCs/>
          <w:color w:val="000000" w:themeColor="text1"/>
          <w:lang w:val="en-US"/>
        </w:rPr>
      </w:pPr>
      <w:r w:rsidRPr="007573D0">
        <w:rPr>
          <w:bCs/>
          <w:iCs/>
          <w:color w:val="000000" w:themeColor="text1"/>
          <w:lang w:val="en-US"/>
        </w:rPr>
        <w:t>S</w:t>
      </w:r>
      <w:r w:rsidR="006A16D7" w:rsidRPr="007573D0">
        <w:rPr>
          <w:bCs/>
          <w:iCs/>
          <w:color w:val="000000" w:themeColor="text1"/>
          <w:lang w:val="en-US"/>
        </w:rPr>
        <w:t xml:space="preserve">ince winner-take-all outcomes may eventually lead a platform to establish </w:t>
      </w:r>
      <w:r w:rsidRPr="007573D0">
        <w:rPr>
          <w:bCs/>
          <w:iCs/>
          <w:color w:val="000000" w:themeColor="text1"/>
          <w:lang w:val="en-US"/>
        </w:rPr>
        <w:t xml:space="preserve">stable </w:t>
      </w:r>
      <w:r w:rsidR="006A16D7" w:rsidRPr="007573D0">
        <w:rPr>
          <w:bCs/>
          <w:iCs/>
          <w:color w:val="000000" w:themeColor="text1"/>
          <w:lang w:val="en-US"/>
        </w:rPr>
        <w:t xml:space="preserve">dominance over time, an alternative way to assess </w:t>
      </w:r>
      <w:r w:rsidRPr="007573D0">
        <w:rPr>
          <w:bCs/>
          <w:iCs/>
          <w:color w:val="000000" w:themeColor="text1"/>
          <w:lang w:val="en-US"/>
        </w:rPr>
        <w:t xml:space="preserve">the sustainable competitive advantage of the dominant platform </w:t>
      </w:r>
      <w:r w:rsidR="006A16D7" w:rsidRPr="007573D0">
        <w:rPr>
          <w:bCs/>
          <w:iCs/>
          <w:color w:val="000000" w:themeColor="text1"/>
          <w:lang w:val="en-US"/>
        </w:rPr>
        <w:t xml:space="preserve">is to consider the </w:t>
      </w:r>
      <w:r w:rsidRPr="007573D0">
        <w:rPr>
          <w:bCs/>
          <w:iCs/>
          <w:color w:val="000000" w:themeColor="text1"/>
          <w:lang w:val="en-US"/>
        </w:rPr>
        <w:t xml:space="preserve">degree of </w:t>
      </w:r>
      <w:r w:rsidR="006A16D7" w:rsidRPr="007573D0">
        <w:rPr>
          <w:bCs/>
          <w:iCs/>
          <w:color w:val="000000" w:themeColor="text1"/>
          <w:lang w:val="en-US"/>
        </w:rPr>
        <w:t xml:space="preserve">market share instability </w:t>
      </w:r>
      <w:r w:rsidRPr="007573D0">
        <w:rPr>
          <w:bCs/>
          <w:iCs/>
          <w:color w:val="000000" w:themeColor="text1"/>
          <w:lang w:val="en-US"/>
        </w:rPr>
        <w:t>in the sponsor market</w:t>
      </w:r>
      <w:r w:rsidR="006A16D7" w:rsidRPr="007573D0">
        <w:rPr>
          <w:bCs/>
          <w:iCs/>
          <w:color w:val="000000" w:themeColor="text1"/>
          <w:lang w:val="en-US"/>
        </w:rPr>
        <w:t xml:space="preserve">. </w:t>
      </w:r>
      <w:bookmarkStart w:id="2" w:name="_Hlk205287541"/>
      <w:r w:rsidR="006A16D7" w:rsidRPr="007573D0">
        <w:rPr>
          <w:bCs/>
          <w:iCs/>
          <w:color w:val="000000" w:themeColor="text1"/>
          <w:lang w:val="en-US"/>
        </w:rPr>
        <w:t>We included sponsors’ market share instability as a control variable in our model, but it is also worth examining its role as a moderator, as a</w:t>
      </w:r>
      <w:r w:rsidR="007F59A6" w:rsidRPr="007573D0">
        <w:rPr>
          <w:bCs/>
          <w:iCs/>
          <w:color w:val="000000" w:themeColor="text1"/>
          <w:lang w:val="en-US"/>
        </w:rPr>
        <w:t>n alternative</w:t>
      </w:r>
      <w:r w:rsidR="006A16D7" w:rsidRPr="007573D0">
        <w:rPr>
          <w:bCs/>
          <w:iCs/>
          <w:color w:val="000000" w:themeColor="text1"/>
          <w:lang w:val="en-US"/>
        </w:rPr>
        <w:t xml:space="preserve"> </w:t>
      </w:r>
      <w:r w:rsidR="000A1252" w:rsidRPr="007573D0">
        <w:rPr>
          <w:bCs/>
          <w:iCs/>
          <w:color w:val="000000" w:themeColor="text1"/>
          <w:lang w:val="en-US"/>
        </w:rPr>
        <w:t>to</w:t>
      </w:r>
      <w:r w:rsidR="006A16D7" w:rsidRPr="007573D0">
        <w:rPr>
          <w:bCs/>
          <w:iCs/>
          <w:color w:val="000000" w:themeColor="text1"/>
          <w:lang w:val="en-US"/>
        </w:rPr>
        <w:t xml:space="preserve"> platform dominance. This may reasonably lead to opposite results, since higher instability in the market shares of competing platforms would imply that the dominance of</w:t>
      </w:r>
      <w:r w:rsidRPr="007573D0">
        <w:rPr>
          <w:bCs/>
          <w:iCs/>
          <w:color w:val="000000" w:themeColor="text1"/>
          <w:lang w:val="en-US"/>
        </w:rPr>
        <w:t xml:space="preserve"> the</w:t>
      </w:r>
      <w:r w:rsidR="006A16D7" w:rsidRPr="007573D0">
        <w:rPr>
          <w:bCs/>
          <w:iCs/>
          <w:color w:val="000000" w:themeColor="text1"/>
          <w:lang w:val="en-US"/>
        </w:rPr>
        <w:t xml:space="preserve"> leading platform is unstable. As shown in Model </w:t>
      </w:r>
      <w:r w:rsidRPr="007573D0">
        <w:rPr>
          <w:bCs/>
          <w:iCs/>
          <w:color w:val="000000" w:themeColor="text1"/>
          <w:lang w:val="en-US"/>
        </w:rPr>
        <w:t>F1</w:t>
      </w:r>
      <w:r w:rsidR="004B09D4" w:rsidRPr="007573D0">
        <w:rPr>
          <w:bCs/>
          <w:iCs/>
          <w:color w:val="000000" w:themeColor="text1"/>
          <w:lang w:val="en-US"/>
        </w:rPr>
        <w:t xml:space="preserve"> (Table F1)</w:t>
      </w:r>
      <w:r w:rsidR="006A16D7" w:rsidRPr="007573D0">
        <w:rPr>
          <w:bCs/>
          <w:iCs/>
          <w:color w:val="000000" w:themeColor="text1"/>
          <w:lang w:val="en-US"/>
        </w:rPr>
        <w:t xml:space="preserve">, both the sign of the coefficient for </w:t>
      </w:r>
      <w:r w:rsidR="006A16D7" w:rsidRPr="007573D0">
        <w:rPr>
          <w:bCs/>
          <w:i/>
          <w:color w:val="000000" w:themeColor="text1"/>
          <w:lang w:val="en-US"/>
        </w:rPr>
        <w:t>sponsors’ market share instability</w:t>
      </w:r>
      <w:r w:rsidRPr="007573D0">
        <w:rPr>
          <w:bCs/>
          <w:iCs/>
          <w:color w:val="000000" w:themeColor="text1"/>
          <w:lang w:val="en-US"/>
        </w:rPr>
        <w:t xml:space="preserve"> </w:t>
      </w:r>
      <w:r w:rsidR="006A16D7" w:rsidRPr="007573D0">
        <w:rPr>
          <w:bCs/>
          <w:iCs/>
          <w:color w:val="000000" w:themeColor="text1"/>
          <w:lang w:val="en-US"/>
        </w:rPr>
        <w:t xml:space="preserve">and its moderating effect on platform openness are opposite to those observed </w:t>
      </w:r>
      <w:r w:rsidRPr="007573D0">
        <w:rPr>
          <w:bCs/>
          <w:iCs/>
          <w:color w:val="000000" w:themeColor="text1"/>
          <w:lang w:val="en-US"/>
        </w:rPr>
        <w:t>with</w:t>
      </w:r>
      <w:r w:rsidR="006A16D7" w:rsidRPr="007573D0">
        <w:rPr>
          <w:bCs/>
          <w:iCs/>
          <w:color w:val="000000" w:themeColor="text1"/>
          <w:lang w:val="en-US"/>
        </w:rPr>
        <w:t xml:space="preserve"> platform dominance. This suggests that greater market share instability in the </w:t>
      </w:r>
      <w:r w:rsidR="007F59A6" w:rsidRPr="007573D0">
        <w:rPr>
          <w:bCs/>
          <w:iCs/>
          <w:color w:val="000000" w:themeColor="text1"/>
          <w:lang w:val="en-US"/>
        </w:rPr>
        <w:t>sponsor</w:t>
      </w:r>
      <w:r w:rsidR="006A16D7" w:rsidRPr="007573D0">
        <w:rPr>
          <w:bCs/>
          <w:iCs/>
          <w:color w:val="000000" w:themeColor="text1"/>
          <w:lang w:val="en-US"/>
        </w:rPr>
        <w:t xml:space="preserve"> market may hinder (rather than strengthen) the visibility of dominant, open platforms to handset makers, and thereby reduce the related opportunities for growth.</w:t>
      </w:r>
    </w:p>
    <w:bookmarkEnd w:id="2"/>
    <w:p w14:paraId="591F3194" w14:textId="29EE4636" w:rsidR="00DA62CA" w:rsidRPr="007573D0" w:rsidRDefault="00DA62CA" w:rsidP="00382FFA">
      <w:pPr>
        <w:jc w:val="center"/>
        <w:rPr>
          <w:sz w:val="20"/>
          <w:szCs w:val="20"/>
          <w:lang w:val="en-US"/>
        </w:rPr>
      </w:pPr>
      <w:r w:rsidRPr="007573D0">
        <w:rPr>
          <w:b/>
          <w:bCs/>
          <w:sz w:val="20"/>
          <w:szCs w:val="20"/>
          <w:lang w:val="en-US"/>
        </w:rPr>
        <w:t>Table F1.</w:t>
      </w:r>
      <w:r w:rsidRPr="007573D0">
        <w:rPr>
          <w:sz w:val="20"/>
          <w:szCs w:val="20"/>
          <w:lang w:val="en-US"/>
        </w:rPr>
        <w:t xml:space="preserve"> Testing the Moderating Effect of Sponsors’ Market Share Instability</w:t>
      </w:r>
      <w:r w:rsidR="00657664" w:rsidRPr="007573D0">
        <w:rPr>
          <w:sz w:val="20"/>
          <w:szCs w:val="20"/>
          <w:lang w:val="en-US"/>
        </w:rPr>
        <w:t xml:space="preserve"> as an Alternative to Platform Dominance</w:t>
      </w:r>
    </w:p>
    <w:tbl>
      <w:tblPr>
        <w:tblW w:w="6444" w:type="dxa"/>
        <w:tblLayout w:type="fixed"/>
        <w:tblLook w:val="0000" w:firstRow="0" w:lastRow="0" w:firstColumn="0" w:lastColumn="0" w:noHBand="0" w:noVBand="0"/>
      </w:tblPr>
      <w:tblGrid>
        <w:gridCol w:w="4536"/>
        <w:gridCol w:w="1908"/>
      </w:tblGrid>
      <w:tr w:rsidR="00657664" w:rsidRPr="007573D0" w14:paraId="30E8C215" w14:textId="77777777" w:rsidTr="00657664">
        <w:tc>
          <w:tcPr>
            <w:tcW w:w="4536" w:type="dxa"/>
            <w:tcBorders>
              <w:top w:val="single" w:sz="4" w:space="0" w:color="auto"/>
              <w:left w:val="nil"/>
              <w:bottom w:val="nil"/>
              <w:right w:val="nil"/>
            </w:tcBorders>
          </w:tcPr>
          <w:p w14:paraId="1B533449" w14:textId="77777777" w:rsidR="00657664" w:rsidRPr="007573D0" w:rsidRDefault="00657664" w:rsidP="005151E8">
            <w:pPr>
              <w:widowControl w:val="0"/>
              <w:autoSpaceDE w:val="0"/>
              <w:autoSpaceDN w:val="0"/>
              <w:adjustRightInd w:val="0"/>
              <w:rPr>
                <w:sz w:val="16"/>
                <w:szCs w:val="16"/>
                <w:lang w:val="en-US"/>
              </w:rPr>
            </w:pPr>
          </w:p>
        </w:tc>
        <w:tc>
          <w:tcPr>
            <w:tcW w:w="1908" w:type="dxa"/>
            <w:tcBorders>
              <w:top w:val="single" w:sz="4" w:space="0" w:color="auto"/>
              <w:left w:val="nil"/>
              <w:bottom w:val="nil"/>
              <w:right w:val="nil"/>
            </w:tcBorders>
          </w:tcPr>
          <w:p w14:paraId="2579135E" w14:textId="3BD3F3D3" w:rsidR="00657664" w:rsidRPr="007573D0" w:rsidRDefault="00657664" w:rsidP="005151E8">
            <w:pPr>
              <w:widowControl w:val="0"/>
              <w:autoSpaceDE w:val="0"/>
              <w:autoSpaceDN w:val="0"/>
              <w:adjustRightInd w:val="0"/>
              <w:jc w:val="center"/>
              <w:rPr>
                <w:sz w:val="16"/>
                <w:szCs w:val="16"/>
                <w:lang w:val="en-US"/>
              </w:rPr>
            </w:pPr>
            <w:r w:rsidRPr="007573D0">
              <w:rPr>
                <w:sz w:val="16"/>
                <w:szCs w:val="16"/>
                <w:lang w:val="en-US"/>
              </w:rPr>
              <w:t>Model F1</w:t>
            </w:r>
          </w:p>
        </w:tc>
      </w:tr>
      <w:tr w:rsidR="00A52DB5" w:rsidRPr="007573D0" w14:paraId="19C6A60B" w14:textId="77777777" w:rsidTr="00657664">
        <w:tc>
          <w:tcPr>
            <w:tcW w:w="4536" w:type="dxa"/>
            <w:tcBorders>
              <w:top w:val="single" w:sz="4" w:space="0" w:color="auto"/>
              <w:left w:val="nil"/>
              <w:bottom w:val="nil"/>
              <w:right w:val="nil"/>
            </w:tcBorders>
          </w:tcPr>
          <w:p w14:paraId="6C6A7DA9"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Dominant platform openness</w:t>
            </w:r>
          </w:p>
        </w:tc>
        <w:tc>
          <w:tcPr>
            <w:tcW w:w="1908" w:type="dxa"/>
            <w:tcBorders>
              <w:top w:val="single" w:sz="4" w:space="0" w:color="auto"/>
              <w:left w:val="nil"/>
              <w:bottom w:val="nil"/>
              <w:right w:val="nil"/>
            </w:tcBorders>
          </w:tcPr>
          <w:p w14:paraId="290AAE1F" w14:textId="643A9EF2"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-0.0011</w:t>
            </w:r>
          </w:p>
        </w:tc>
      </w:tr>
      <w:tr w:rsidR="00A52DB5" w:rsidRPr="007573D0" w14:paraId="0A6285C3" w14:textId="77777777" w:rsidTr="00657664">
        <w:tc>
          <w:tcPr>
            <w:tcW w:w="4536" w:type="dxa"/>
            <w:tcBorders>
              <w:top w:val="nil"/>
              <w:left w:val="nil"/>
              <w:bottom w:val="nil"/>
              <w:right w:val="nil"/>
            </w:tcBorders>
          </w:tcPr>
          <w:p w14:paraId="74DCB21C"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7A0E1C59" w14:textId="21FE0926"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(0.0020)</w:t>
            </w:r>
          </w:p>
        </w:tc>
      </w:tr>
      <w:tr w:rsidR="00A52DB5" w:rsidRPr="007573D0" w14:paraId="4E82D848" w14:textId="77777777" w:rsidTr="00657664">
        <w:tc>
          <w:tcPr>
            <w:tcW w:w="4536" w:type="dxa"/>
            <w:tcBorders>
              <w:top w:val="nil"/>
              <w:left w:val="nil"/>
              <w:bottom w:val="nil"/>
              <w:right w:val="nil"/>
            </w:tcBorders>
          </w:tcPr>
          <w:p w14:paraId="00B22E09"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6D5E1CC6"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33EA6F66" w14:textId="77777777" w:rsidTr="00657664">
        <w:tc>
          <w:tcPr>
            <w:tcW w:w="4536" w:type="dxa"/>
            <w:tcBorders>
              <w:top w:val="nil"/>
              <w:left w:val="nil"/>
              <w:bottom w:val="nil"/>
              <w:right w:val="nil"/>
            </w:tcBorders>
          </w:tcPr>
          <w:p w14:paraId="0CB021D8" w14:textId="073F0438"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Sponsors’ market share instability</w:t>
            </w:r>
          </w:p>
        </w:tc>
        <w:tc>
          <w:tcPr>
            <w:tcW w:w="1908" w:type="dxa"/>
            <w:tcBorders>
              <w:top w:val="nil"/>
              <w:left w:val="nil"/>
              <w:bottom w:val="nil"/>
              <w:right w:val="nil"/>
            </w:tcBorders>
          </w:tcPr>
          <w:p w14:paraId="487B0E8F" w14:textId="21B5C89F"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-0.0056</w:t>
            </w:r>
            <w:r w:rsidRPr="007573D0">
              <w:rPr>
                <w:sz w:val="15"/>
                <w:szCs w:val="15"/>
                <w:vertAlign w:val="superscript"/>
                <w:lang w:val="en-US"/>
              </w:rPr>
              <w:t>*</w:t>
            </w:r>
          </w:p>
        </w:tc>
      </w:tr>
      <w:tr w:rsidR="00A52DB5" w:rsidRPr="007573D0" w14:paraId="724CDA53" w14:textId="77777777" w:rsidTr="00657664">
        <w:tc>
          <w:tcPr>
            <w:tcW w:w="4536" w:type="dxa"/>
            <w:tcBorders>
              <w:top w:val="nil"/>
              <w:left w:val="nil"/>
              <w:bottom w:val="nil"/>
              <w:right w:val="nil"/>
            </w:tcBorders>
          </w:tcPr>
          <w:p w14:paraId="43C061AA"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3F928032" w14:textId="49E93043"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(0.0026)</w:t>
            </w:r>
          </w:p>
        </w:tc>
      </w:tr>
      <w:tr w:rsidR="00A52DB5" w:rsidRPr="007573D0" w14:paraId="30598CD8" w14:textId="77777777" w:rsidTr="00657664">
        <w:tc>
          <w:tcPr>
            <w:tcW w:w="4536" w:type="dxa"/>
            <w:tcBorders>
              <w:top w:val="nil"/>
              <w:left w:val="nil"/>
              <w:bottom w:val="nil"/>
              <w:right w:val="nil"/>
            </w:tcBorders>
          </w:tcPr>
          <w:p w14:paraId="09608C08"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1581D1C7"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4C4FE8D0" w14:textId="77777777" w:rsidTr="00657664">
        <w:tc>
          <w:tcPr>
            <w:tcW w:w="4536" w:type="dxa"/>
            <w:tcBorders>
              <w:top w:val="nil"/>
              <w:left w:val="nil"/>
              <w:bottom w:val="nil"/>
              <w:right w:val="nil"/>
            </w:tcBorders>
          </w:tcPr>
          <w:p w14:paraId="767D143B"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End-users’ engagement</w:t>
            </w:r>
          </w:p>
        </w:tc>
        <w:tc>
          <w:tcPr>
            <w:tcW w:w="1908" w:type="dxa"/>
            <w:tcBorders>
              <w:top w:val="nil"/>
              <w:left w:val="nil"/>
              <w:bottom w:val="nil"/>
              <w:right w:val="nil"/>
            </w:tcBorders>
          </w:tcPr>
          <w:p w14:paraId="79B26815" w14:textId="56565651"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0.0052</w:t>
            </w:r>
          </w:p>
        </w:tc>
      </w:tr>
      <w:tr w:rsidR="00A52DB5" w:rsidRPr="007573D0" w14:paraId="774DCEDE" w14:textId="77777777" w:rsidTr="00657664">
        <w:tc>
          <w:tcPr>
            <w:tcW w:w="4536" w:type="dxa"/>
            <w:tcBorders>
              <w:top w:val="nil"/>
              <w:left w:val="nil"/>
              <w:bottom w:val="nil"/>
              <w:right w:val="nil"/>
            </w:tcBorders>
          </w:tcPr>
          <w:p w14:paraId="30A33EB8"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6B214B2C" w14:textId="5B1A24B3"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(0.0058)</w:t>
            </w:r>
          </w:p>
        </w:tc>
      </w:tr>
      <w:tr w:rsidR="00A52DB5" w:rsidRPr="007573D0" w14:paraId="60E973EA" w14:textId="77777777" w:rsidTr="00657664">
        <w:tc>
          <w:tcPr>
            <w:tcW w:w="4536" w:type="dxa"/>
            <w:tcBorders>
              <w:top w:val="nil"/>
              <w:left w:val="nil"/>
              <w:bottom w:val="nil"/>
              <w:right w:val="nil"/>
            </w:tcBorders>
          </w:tcPr>
          <w:p w14:paraId="7F061800"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7FA7BC22"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1DE6BF04" w14:textId="77777777" w:rsidTr="00657664">
        <w:tc>
          <w:tcPr>
            <w:tcW w:w="4536" w:type="dxa"/>
            <w:tcBorders>
              <w:top w:val="nil"/>
              <w:left w:val="nil"/>
              <w:bottom w:val="nil"/>
              <w:right w:val="nil"/>
            </w:tcBorders>
          </w:tcPr>
          <w:p w14:paraId="7710B2BE" w14:textId="7625EBE0"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Intensity of regulatory enforcement</w:t>
            </w:r>
          </w:p>
        </w:tc>
        <w:tc>
          <w:tcPr>
            <w:tcW w:w="1908" w:type="dxa"/>
            <w:tcBorders>
              <w:top w:val="nil"/>
              <w:left w:val="nil"/>
              <w:bottom w:val="nil"/>
              <w:right w:val="nil"/>
            </w:tcBorders>
          </w:tcPr>
          <w:p w14:paraId="3E715C17" w14:textId="0EE037CD"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0.0014</w:t>
            </w:r>
          </w:p>
        </w:tc>
      </w:tr>
      <w:tr w:rsidR="00A52DB5" w:rsidRPr="007573D0" w14:paraId="08395C1A" w14:textId="77777777" w:rsidTr="00657664">
        <w:tc>
          <w:tcPr>
            <w:tcW w:w="4536" w:type="dxa"/>
            <w:tcBorders>
              <w:top w:val="nil"/>
              <w:left w:val="nil"/>
              <w:bottom w:val="nil"/>
              <w:right w:val="nil"/>
            </w:tcBorders>
          </w:tcPr>
          <w:p w14:paraId="383ABC11"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00EC6708" w14:textId="2F285FCA"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(0.0018)</w:t>
            </w:r>
          </w:p>
        </w:tc>
      </w:tr>
      <w:tr w:rsidR="00A52DB5" w:rsidRPr="007573D0" w14:paraId="472EF9BA" w14:textId="77777777" w:rsidTr="00657664">
        <w:tc>
          <w:tcPr>
            <w:tcW w:w="4536" w:type="dxa"/>
            <w:tcBorders>
              <w:top w:val="nil"/>
              <w:left w:val="nil"/>
              <w:bottom w:val="nil"/>
              <w:right w:val="nil"/>
            </w:tcBorders>
          </w:tcPr>
          <w:p w14:paraId="1B8EFBC9"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4C006BA8" w14:textId="77777777" w:rsidR="00A52DB5" w:rsidRPr="007573D0" w:rsidRDefault="00A52DB5" w:rsidP="00A52DB5">
            <w:pPr>
              <w:widowControl w:val="0"/>
              <w:autoSpaceDE w:val="0"/>
              <w:autoSpaceDN w:val="0"/>
              <w:adjustRightInd w:val="0"/>
              <w:jc w:val="center"/>
              <w:rPr>
                <w:sz w:val="15"/>
                <w:szCs w:val="15"/>
                <w:lang w:val="en-US"/>
              </w:rPr>
            </w:pPr>
          </w:p>
        </w:tc>
      </w:tr>
      <w:tr w:rsidR="00A52DB5" w:rsidRPr="007573D0" w14:paraId="2EC95C15" w14:textId="77777777" w:rsidTr="00657664">
        <w:tc>
          <w:tcPr>
            <w:tcW w:w="4536" w:type="dxa"/>
            <w:tcBorders>
              <w:top w:val="nil"/>
              <w:left w:val="nil"/>
              <w:bottom w:val="nil"/>
              <w:right w:val="nil"/>
            </w:tcBorders>
          </w:tcPr>
          <w:p w14:paraId="49AA86B8" w14:textId="458DC9BF"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End-users’ purchasing power</w:t>
            </w:r>
          </w:p>
        </w:tc>
        <w:tc>
          <w:tcPr>
            <w:tcW w:w="1908" w:type="dxa"/>
            <w:tcBorders>
              <w:top w:val="nil"/>
              <w:left w:val="nil"/>
              <w:bottom w:val="nil"/>
              <w:right w:val="nil"/>
            </w:tcBorders>
          </w:tcPr>
          <w:p w14:paraId="2DFF1B5C" w14:textId="3AEFA106"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-0.0445</w:t>
            </w:r>
            <w:r w:rsidRPr="007573D0">
              <w:rPr>
                <w:sz w:val="15"/>
                <w:szCs w:val="15"/>
                <w:vertAlign w:val="superscript"/>
                <w:lang w:val="en-US"/>
              </w:rPr>
              <w:t>+</w:t>
            </w:r>
          </w:p>
        </w:tc>
      </w:tr>
      <w:tr w:rsidR="00A52DB5" w:rsidRPr="007573D0" w14:paraId="225D12F8" w14:textId="77777777" w:rsidTr="00657664">
        <w:tc>
          <w:tcPr>
            <w:tcW w:w="4536" w:type="dxa"/>
            <w:tcBorders>
              <w:top w:val="nil"/>
              <w:left w:val="nil"/>
              <w:bottom w:val="nil"/>
              <w:right w:val="nil"/>
            </w:tcBorders>
          </w:tcPr>
          <w:p w14:paraId="7DDE6C4A"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58ED4AD8" w14:textId="16013873"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(0.0236)</w:t>
            </w:r>
          </w:p>
        </w:tc>
      </w:tr>
      <w:tr w:rsidR="00A52DB5" w:rsidRPr="007573D0" w14:paraId="5E72C345" w14:textId="77777777" w:rsidTr="00657664">
        <w:tc>
          <w:tcPr>
            <w:tcW w:w="4536" w:type="dxa"/>
            <w:tcBorders>
              <w:top w:val="nil"/>
              <w:left w:val="nil"/>
              <w:bottom w:val="nil"/>
              <w:right w:val="nil"/>
            </w:tcBorders>
          </w:tcPr>
          <w:p w14:paraId="67AD670B"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0256FE9F" w14:textId="77777777" w:rsidR="00A52DB5" w:rsidRPr="007573D0" w:rsidRDefault="00A52DB5" w:rsidP="00A52DB5">
            <w:pPr>
              <w:widowControl w:val="0"/>
              <w:autoSpaceDE w:val="0"/>
              <w:autoSpaceDN w:val="0"/>
              <w:adjustRightInd w:val="0"/>
              <w:jc w:val="center"/>
              <w:rPr>
                <w:sz w:val="15"/>
                <w:szCs w:val="15"/>
                <w:lang w:val="en-US"/>
              </w:rPr>
            </w:pPr>
          </w:p>
        </w:tc>
      </w:tr>
      <w:tr w:rsidR="00A52DB5" w:rsidRPr="007573D0" w14:paraId="0B6513F5" w14:textId="77777777" w:rsidTr="00657664">
        <w:tc>
          <w:tcPr>
            <w:tcW w:w="4536" w:type="dxa"/>
            <w:tcBorders>
              <w:top w:val="nil"/>
              <w:left w:val="nil"/>
              <w:bottom w:val="nil"/>
              <w:right w:val="nil"/>
            </w:tcBorders>
          </w:tcPr>
          <w:p w14:paraId="326801B3" w14:textId="031E80A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Dominant platform openness × Sponsors’ market share instability</w:t>
            </w:r>
          </w:p>
        </w:tc>
        <w:tc>
          <w:tcPr>
            <w:tcW w:w="1908" w:type="dxa"/>
            <w:tcBorders>
              <w:top w:val="nil"/>
              <w:left w:val="nil"/>
              <w:bottom w:val="nil"/>
              <w:right w:val="nil"/>
            </w:tcBorders>
          </w:tcPr>
          <w:p w14:paraId="761B2B9D" w14:textId="5FCDEB78"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0.0048</w:t>
            </w:r>
            <w:r w:rsidRPr="007573D0">
              <w:rPr>
                <w:sz w:val="15"/>
                <w:szCs w:val="15"/>
                <w:vertAlign w:val="superscript"/>
                <w:lang w:val="en-US"/>
              </w:rPr>
              <w:t>**</w:t>
            </w:r>
          </w:p>
        </w:tc>
      </w:tr>
      <w:tr w:rsidR="00A52DB5" w:rsidRPr="007573D0" w14:paraId="706A1BAA" w14:textId="77777777" w:rsidTr="00657664">
        <w:tc>
          <w:tcPr>
            <w:tcW w:w="4536" w:type="dxa"/>
            <w:tcBorders>
              <w:top w:val="nil"/>
              <w:left w:val="nil"/>
              <w:bottom w:val="nil"/>
              <w:right w:val="nil"/>
            </w:tcBorders>
          </w:tcPr>
          <w:p w14:paraId="3FBB6376"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3ED79B35" w14:textId="1DB0D146"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(0.0017)</w:t>
            </w:r>
          </w:p>
        </w:tc>
      </w:tr>
      <w:tr w:rsidR="00A52DB5" w:rsidRPr="007573D0" w14:paraId="1FEB58EF" w14:textId="77777777" w:rsidTr="00657664">
        <w:tc>
          <w:tcPr>
            <w:tcW w:w="4536" w:type="dxa"/>
            <w:tcBorders>
              <w:top w:val="nil"/>
              <w:left w:val="nil"/>
              <w:bottom w:val="nil"/>
              <w:right w:val="nil"/>
            </w:tcBorders>
          </w:tcPr>
          <w:p w14:paraId="31B439AD"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53AFF232"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57916C06" w14:textId="77777777" w:rsidTr="00657664">
        <w:tc>
          <w:tcPr>
            <w:tcW w:w="4536" w:type="dxa"/>
            <w:tcBorders>
              <w:top w:val="nil"/>
              <w:left w:val="nil"/>
              <w:bottom w:val="nil"/>
              <w:right w:val="nil"/>
            </w:tcBorders>
          </w:tcPr>
          <w:p w14:paraId="7D6BDC09"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Growth of the dominant platform as a device maker</w:t>
            </w:r>
          </w:p>
        </w:tc>
        <w:tc>
          <w:tcPr>
            <w:tcW w:w="1908" w:type="dxa"/>
            <w:tcBorders>
              <w:top w:val="nil"/>
              <w:left w:val="nil"/>
              <w:bottom w:val="nil"/>
              <w:right w:val="nil"/>
            </w:tcBorders>
          </w:tcPr>
          <w:p w14:paraId="4E98D0DC" w14:textId="2F33040E"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-0.0031</w:t>
            </w:r>
          </w:p>
        </w:tc>
      </w:tr>
      <w:tr w:rsidR="00A52DB5" w:rsidRPr="007573D0" w14:paraId="0A4DE0F4" w14:textId="77777777" w:rsidTr="00657664">
        <w:tc>
          <w:tcPr>
            <w:tcW w:w="4536" w:type="dxa"/>
            <w:tcBorders>
              <w:top w:val="nil"/>
              <w:left w:val="nil"/>
              <w:bottom w:val="nil"/>
              <w:right w:val="nil"/>
            </w:tcBorders>
          </w:tcPr>
          <w:p w14:paraId="00EA15CC"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1BF46831" w14:textId="5A813B4E"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(0.0025)</w:t>
            </w:r>
          </w:p>
        </w:tc>
      </w:tr>
      <w:tr w:rsidR="00A52DB5" w:rsidRPr="007573D0" w14:paraId="47E77592" w14:textId="77777777" w:rsidTr="00657664">
        <w:tc>
          <w:tcPr>
            <w:tcW w:w="4536" w:type="dxa"/>
            <w:tcBorders>
              <w:top w:val="nil"/>
              <w:left w:val="nil"/>
              <w:bottom w:val="nil"/>
              <w:right w:val="nil"/>
            </w:tcBorders>
          </w:tcPr>
          <w:p w14:paraId="68BBB4DC"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682E00F4"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34131ABD" w14:textId="77777777" w:rsidTr="00657664">
        <w:tc>
          <w:tcPr>
            <w:tcW w:w="4536" w:type="dxa"/>
            <w:tcBorders>
              <w:top w:val="nil"/>
              <w:left w:val="nil"/>
              <w:bottom w:val="nil"/>
              <w:right w:val="nil"/>
            </w:tcBorders>
          </w:tcPr>
          <w:p w14:paraId="7F54CC4B"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Android growth</w:t>
            </w:r>
          </w:p>
        </w:tc>
        <w:tc>
          <w:tcPr>
            <w:tcW w:w="1908" w:type="dxa"/>
            <w:tcBorders>
              <w:top w:val="nil"/>
              <w:left w:val="nil"/>
              <w:bottom w:val="nil"/>
              <w:right w:val="nil"/>
            </w:tcBorders>
          </w:tcPr>
          <w:p w14:paraId="549D5D5A" w14:textId="17996154"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0.0006</w:t>
            </w:r>
          </w:p>
        </w:tc>
      </w:tr>
      <w:tr w:rsidR="00A52DB5" w:rsidRPr="007573D0" w14:paraId="3B0B54EE" w14:textId="77777777" w:rsidTr="00657664">
        <w:tc>
          <w:tcPr>
            <w:tcW w:w="4536" w:type="dxa"/>
            <w:tcBorders>
              <w:top w:val="nil"/>
              <w:left w:val="nil"/>
              <w:bottom w:val="nil"/>
              <w:right w:val="nil"/>
            </w:tcBorders>
          </w:tcPr>
          <w:p w14:paraId="5BF5A4B8"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6206D44C" w14:textId="5936B971"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(0.0355)</w:t>
            </w:r>
          </w:p>
        </w:tc>
      </w:tr>
      <w:tr w:rsidR="00A52DB5" w:rsidRPr="007573D0" w14:paraId="4714BE86" w14:textId="77777777" w:rsidTr="00657664">
        <w:tc>
          <w:tcPr>
            <w:tcW w:w="4536" w:type="dxa"/>
            <w:tcBorders>
              <w:top w:val="nil"/>
              <w:left w:val="nil"/>
              <w:bottom w:val="nil"/>
              <w:right w:val="nil"/>
            </w:tcBorders>
          </w:tcPr>
          <w:p w14:paraId="3CC608D3"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77D1CF90"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7EF8C063" w14:textId="77777777" w:rsidTr="00657664">
        <w:tc>
          <w:tcPr>
            <w:tcW w:w="4536" w:type="dxa"/>
            <w:tcBorders>
              <w:top w:val="nil"/>
              <w:left w:val="nil"/>
              <w:bottom w:val="nil"/>
              <w:right w:val="nil"/>
            </w:tcBorders>
          </w:tcPr>
          <w:p w14:paraId="01DDF439"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Device makers’ design heterogeneity</w:t>
            </w:r>
          </w:p>
        </w:tc>
        <w:tc>
          <w:tcPr>
            <w:tcW w:w="1908" w:type="dxa"/>
            <w:tcBorders>
              <w:top w:val="nil"/>
              <w:left w:val="nil"/>
              <w:bottom w:val="nil"/>
              <w:right w:val="nil"/>
            </w:tcBorders>
          </w:tcPr>
          <w:p w14:paraId="79C112BC" w14:textId="5BF1D1D7"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-0.0444</w:t>
            </w:r>
            <w:r w:rsidRPr="007573D0">
              <w:rPr>
                <w:sz w:val="15"/>
                <w:szCs w:val="15"/>
                <w:vertAlign w:val="superscript"/>
                <w:lang w:val="en-US"/>
              </w:rPr>
              <w:t>***</w:t>
            </w:r>
          </w:p>
        </w:tc>
      </w:tr>
      <w:tr w:rsidR="00A52DB5" w:rsidRPr="007573D0" w14:paraId="47509400" w14:textId="77777777" w:rsidTr="00657664">
        <w:tc>
          <w:tcPr>
            <w:tcW w:w="4536" w:type="dxa"/>
            <w:tcBorders>
              <w:top w:val="nil"/>
              <w:left w:val="nil"/>
              <w:bottom w:val="nil"/>
              <w:right w:val="nil"/>
            </w:tcBorders>
          </w:tcPr>
          <w:p w14:paraId="27F98D2D"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2CBF70A1" w14:textId="560BEFDF"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(0.0059)</w:t>
            </w:r>
          </w:p>
        </w:tc>
      </w:tr>
      <w:tr w:rsidR="00A52DB5" w:rsidRPr="007573D0" w14:paraId="6AFF552F" w14:textId="77777777" w:rsidTr="00657664">
        <w:tc>
          <w:tcPr>
            <w:tcW w:w="4536" w:type="dxa"/>
            <w:tcBorders>
              <w:top w:val="nil"/>
              <w:left w:val="nil"/>
              <w:bottom w:val="nil"/>
              <w:right w:val="nil"/>
            </w:tcBorders>
          </w:tcPr>
          <w:p w14:paraId="794A90B9"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3C38D2E4"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1539F04D" w14:textId="77777777" w:rsidTr="00657664">
        <w:tc>
          <w:tcPr>
            <w:tcW w:w="4536" w:type="dxa"/>
            <w:tcBorders>
              <w:top w:val="nil"/>
              <w:left w:val="nil"/>
              <w:bottom w:val="nil"/>
              <w:right w:val="nil"/>
            </w:tcBorders>
          </w:tcPr>
          <w:p w14:paraId="6073DC8A" w14:textId="388B4C73"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 xml:space="preserve">Rule of </w:t>
            </w:r>
            <w:r w:rsidR="0055565F">
              <w:rPr>
                <w:sz w:val="16"/>
                <w:szCs w:val="16"/>
                <w:lang w:val="en-US"/>
              </w:rPr>
              <w:t>l</w:t>
            </w:r>
            <w:r w:rsidRPr="007573D0">
              <w:rPr>
                <w:sz w:val="16"/>
                <w:szCs w:val="16"/>
                <w:lang w:val="en-US"/>
              </w:rPr>
              <w:t>aw</w:t>
            </w:r>
          </w:p>
        </w:tc>
        <w:tc>
          <w:tcPr>
            <w:tcW w:w="1908" w:type="dxa"/>
            <w:tcBorders>
              <w:top w:val="nil"/>
              <w:left w:val="nil"/>
              <w:bottom w:val="nil"/>
              <w:right w:val="nil"/>
            </w:tcBorders>
          </w:tcPr>
          <w:p w14:paraId="5C827E73" w14:textId="0CCE2ADD"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0.0405</w:t>
            </w:r>
          </w:p>
        </w:tc>
      </w:tr>
      <w:tr w:rsidR="00A52DB5" w:rsidRPr="007573D0" w14:paraId="74183E67" w14:textId="77777777" w:rsidTr="00657664">
        <w:tc>
          <w:tcPr>
            <w:tcW w:w="4536" w:type="dxa"/>
            <w:tcBorders>
              <w:top w:val="nil"/>
              <w:left w:val="nil"/>
              <w:bottom w:val="nil"/>
              <w:right w:val="nil"/>
            </w:tcBorders>
          </w:tcPr>
          <w:p w14:paraId="6AC46A60"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6D626DB9" w14:textId="6431096B"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(0.0440)</w:t>
            </w:r>
          </w:p>
        </w:tc>
      </w:tr>
      <w:tr w:rsidR="00A52DB5" w:rsidRPr="007573D0" w14:paraId="0F7D9FF1" w14:textId="77777777" w:rsidTr="00657664">
        <w:tc>
          <w:tcPr>
            <w:tcW w:w="4536" w:type="dxa"/>
            <w:tcBorders>
              <w:top w:val="nil"/>
              <w:left w:val="nil"/>
              <w:bottom w:val="nil"/>
              <w:right w:val="nil"/>
            </w:tcBorders>
          </w:tcPr>
          <w:p w14:paraId="611EDA58"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02FF1963"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3243EFC4" w14:textId="77777777" w:rsidTr="00657664">
        <w:tc>
          <w:tcPr>
            <w:tcW w:w="4536" w:type="dxa"/>
            <w:tcBorders>
              <w:top w:val="nil"/>
              <w:left w:val="nil"/>
              <w:bottom w:val="nil"/>
              <w:right w:val="nil"/>
            </w:tcBorders>
          </w:tcPr>
          <w:p w14:paraId="616DA423"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GDP per capita growth</w:t>
            </w:r>
          </w:p>
        </w:tc>
        <w:tc>
          <w:tcPr>
            <w:tcW w:w="1908" w:type="dxa"/>
            <w:tcBorders>
              <w:top w:val="nil"/>
              <w:left w:val="nil"/>
              <w:bottom w:val="nil"/>
              <w:right w:val="nil"/>
            </w:tcBorders>
          </w:tcPr>
          <w:p w14:paraId="6FF55828" w14:textId="574B1544"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-0.0030</w:t>
            </w:r>
          </w:p>
        </w:tc>
      </w:tr>
      <w:tr w:rsidR="00A52DB5" w:rsidRPr="007573D0" w14:paraId="75C68502" w14:textId="77777777" w:rsidTr="00657664">
        <w:tc>
          <w:tcPr>
            <w:tcW w:w="4536" w:type="dxa"/>
            <w:tcBorders>
              <w:top w:val="nil"/>
              <w:left w:val="nil"/>
              <w:bottom w:val="nil"/>
              <w:right w:val="nil"/>
            </w:tcBorders>
          </w:tcPr>
          <w:p w14:paraId="73520825"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410B9E59" w14:textId="02737988"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(0.0257)</w:t>
            </w:r>
          </w:p>
        </w:tc>
      </w:tr>
      <w:tr w:rsidR="00A52DB5" w:rsidRPr="007573D0" w14:paraId="29C65F03" w14:textId="77777777" w:rsidTr="00657664">
        <w:tc>
          <w:tcPr>
            <w:tcW w:w="4536" w:type="dxa"/>
            <w:tcBorders>
              <w:top w:val="nil"/>
              <w:left w:val="nil"/>
              <w:bottom w:val="nil"/>
              <w:right w:val="nil"/>
            </w:tcBorders>
          </w:tcPr>
          <w:p w14:paraId="5BE9A545"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2B63ABE6" w14:textId="77777777" w:rsidR="00A52DB5" w:rsidRPr="007573D0" w:rsidRDefault="00A52DB5" w:rsidP="00A52DB5">
            <w:pPr>
              <w:widowControl w:val="0"/>
              <w:autoSpaceDE w:val="0"/>
              <w:autoSpaceDN w:val="0"/>
              <w:adjustRightInd w:val="0"/>
              <w:rPr>
                <w:sz w:val="15"/>
                <w:szCs w:val="15"/>
                <w:lang w:val="en-US"/>
              </w:rPr>
            </w:pPr>
          </w:p>
        </w:tc>
      </w:tr>
      <w:tr w:rsidR="00A52DB5" w:rsidRPr="007573D0" w14:paraId="47EB868C" w14:textId="77777777" w:rsidTr="00657664">
        <w:tc>
          <w:tcPr>
            <w:tcW w:w="4536" w:type="dxa"/>
            <w:tcBorders>
              <w:top w:val="nil"/>
              <w:left w:val="nil"/>
              <w:bottom w:val="nil"/>
              <w:right w:val="nil"/>
            </w:tcBorders>
          </w:tcPr>
          <w:p w14:paraId="3A37C25E"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Constant</w:t>
            </w:r>
          </w:p>
        </w:tc>
        <w:tc>
          <w:tcPr>
            <w:tcW w:w="1908" w:type="dxa"/>
            <w:tcBorders>
              <w:top w:val="nil"/>
              <w:left w:val="nil"/>
              <w:bottom w:val="nil"/>
              <w:right w:val="nil"/>
            </w:tcBorders>
          </w:tcPr>
          <w:p w14:paraId="10F2A689" w14:textId="55015F91"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0.2888</w:t>
            </w:r>
            <w:r w:rsidRPr="007573D0">
              <w:rPr>
                <w:sz w:val="15"/>
                <w:szCs w:val="15"/>
                <w:vertAlign w:val="superscript"/>
                <w:lang w:val="en-US"/>
              </w:rPr>
              <w:t>***</w:t>
            </w:r>
          </w:p>
        </w:tc>
      </w:tr>
      <w:tr w:rsidR="00A52DB5" w:rsidRPr="007573D0" w14:paraId="5C996AD9" w14:textId="77777777" w:rsidTr="00657664">
        <w:tc>
          <w:tcPr>
            <w:tcW w:w="4536" w:type="dxa"/>
            <w:tcBorders>
              <w:top w:val="nil"/>
              <w:left w:val="nil"/>
              <w:bottom w:val="nil"/>
              <w:right w:val="nil"/>
            </w:tcBorders>
          </w:tcPr>
          <w:p w14:paraId="31958C37"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5D31DA88" w14:textId="3AB3D691"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(0.0090)</w:t>
            </w:r>
          </w:p>
        </w:tc>
      </w:tr>
      <w:tr w:rsidR="00A52DB5" w:rsidRPr="007573D0" w14:paraId="4FCFEC53" w14:textId="77777777" w:rsidTr="00657664">
        <w:tc>
          <w:tcPr>
            <w:tcW w:w="4536" w:type="dxa"/>
            <w:tcBorders>
              <w:top w:val="nil"/>
              <w:left w:val="nil"/>
              <w:bottom w:val="nil"/>
              <w:right w:val="nil"/>
            </w:tcBorders>
          </w:tcPr>
          <w:p w14:paraId="04A4DFB3" w14:textId="77777777" w:rsidR="00A52DB5" w:rsidRPr="007573D0" w:rsidRDefault="00A52DB5" w:rsidP="00A52DB5">
            <w:pPr>
              <w:widowControl w:val="0"/>
              <w:autoSpaceDE w:val="0"/>
              <w:autoSpaceDN w:val="0"/>
              <w:adjustRightInd w:val="0"/>
              <w:rPr>
                <w:sz w:val="16"/>
                <w:szCs w:val="16"/>
                <w:lang w:val="en-US"/>
              </w:rPr>
            </w:pPr>
          </w:p>
        </w:tc>
        <w:tc>
          <w:tcPr>
            <w:tcW w:w="1908" w:type="dxa"/>
            <w:tcBorders>
              <w:top w:val="nil"/>
              <w:left w:val="nil"/>
              <w:bottom w:val="nil"/>
              <w:right w:val="nil"/>
            </w:tcBorders>
          </w:tcPr>
          <w:p w14:paraId="17E88F58" w14:textId="77777777" w:rsidR="00A52DB5" w:rsidRPr="007573D0" w:rsidRDefault="00A52DB5" w:rsidP="00A52DB5">
            <w:pPr>
              <w:widowControl w:val="0"/>
              <w:autoSpaceDE w:val="0"/>
              <w:autoSpaceDN w:val="0"/>
              <w:adjustRightInd w:val="0"/>
              <w:jc w:val="center"/>
              <w:rPr>
                <w:sz w:val="15"/>
                <w:szCs w:val="15"/>
                <w:lang w:val="en-US"/>
              </w:rPr>
            </w:pPr>
          </w:p>
        </w:tc>
      </w:tr>
      <w:tr w:rsidR="00A52DB5" w:rsidRPr="007573D0" w14:paraId="03E8EA07" w14:textId="77777777" w:rsidTr="00657664">
        <w:tc>
          <w:tcPr>
            <w:tcW w:w="4536" w:type="dxa"/>
            <w:tcBorders>
              <w:top w:val="nil"/>
              <w:left w:val="nil"/>
              <w:bottom w:val="nil"/>
              <w:right w:val="nil"/>
            </w:tcBorders>
          </w:tcPr>
          <w:p w14:paraId="4AC1836C" w14:textId="7B47F546"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Dominant platform dummies</w:t>
            </w:r>
          </w:p>
        </w:tc>
        <w:tc>
          <w:tcPr>
            <w:tcW w:w="1908" w:type="dxa"/>
            <w:tcBorders>
              <w:top w:val="nil"/>
              <w:left w:val="nil"/>
              <w:bottom w:val="nil"/>
              <w:right w:val="nil"/>
            </w:tcBorders>
          </w:tcPr>
          <w:p w14:paraId="1136F1DA" w14:textId="38FE821E"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Yes</w:t>
            </w:r>
          </w:p>
        </w:tc>
      </w:tr>
      <w:tr w:rsidR="00A52DB5" w:rsidRPr="007573D0" w14:paraId="2F02C776" w14:textId="77777777" w:rsidTr="00657664">
        <w:tc>
          <w:tcPr>
            <w:tcW w:w="4536" w:type="dxa"/>
            <w:tcBorders>
              <w:top w:val="nil"/>
              <w:left w:val="nil"/>
              <w:bottom w:val="nil"/>
              <w:right w:val="nil"/>
            </w:tcBorders>
          </w:tcPr>
          <w:p w14:paraId="76A9FF52"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Year dummies</w:t>
            </w:r>
          </w:p>
        </w:tc>
        <w:tc>
          <w:tcPr>
            <w:tcW w:w="1908" w:type="dxa"/>
            <w:tcBorders>
              <w:top w:val="nil"/>
              <w:left w:val="nil"/>
              <w:bottom w:val="nil"/>
              <w:right w:val="nil"/>
            </w:tcBorders>
          </w:tcPr>
          <w:p w14:paraId="1FC6F71D" w14:textId="74B204EC"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Yes</w:t>
            </w:r>
          </w:p>
        </w:tc>
      </w:tr>
      <w:tr w:rsidR="00A52DB5" w:rsidRPr="007573D0" w14:paraId="5FBB5A9E" w14:textId="77777777" w:rsidTr="00A52DB5">
        <w:tc>
          <w:tcPr>
            <w:tcW w:w="4536" w:type="dxa"/>
            <w:tcBorders>
              <w:top w:val="single" w:sz="4" w:space="0" w:color="auto"/>
              <w:left w:val="nil"/>
              <w:right w:val="nil"/>
            </w:tcBorders>
          </w:tcPr>
          <w:p w14:paraId="2689B7F7" w14:textId="77777777" w:rsidR="00A52DB5" w:rsidRPr="007573D0" w:rsidRDefault="00A52DB5" w:rsidP="00A52DB5">
            <w:pPr>
              <w:widowControl w:val="0"/>
              <w:autoSpaceDE w:val="0"/>
              <w:autoSpaceDN w:val="0"/>
              <w:adjustRightInd w:val="0"/>
              <w:rPr>
                <w:sz w:val="16"/>
                <w:szCs w:val="16"/>
                <w:lang w:val="en-US"/>
              </w:rPr>
            </w:pPr>
            <w:r w:rsidRPr="007573D0">
              <w:rPr>
                <w:i/>
                <w:iCs/>
                <w:sz w:val="16"/>
                <w:szCs w:val="16"/>
                <w:lang w:val="en-US"/>
              </w:rPr>
              <w:t>N</w:t>
            </w:r>
          </w:p>
        </w:tc>
        <w:tc>
          <w:tcPr>
            <w:tcW w:w="1908" w:type="dxa"/>
            <w:tcBorders>
              <w:top w:val="single" w:sz="4" w:space="0" w:color="auto"/>
              <w:left w:val="nil"/>
              <w:right w:val="nil"/>
            </w:tcBorders>
          </w:tcPr>
          <w:p w14:paraId="5610DB56" w14:textId="7727B197"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2,552</w:t>
            </w:r>
          </w:p>
        </w:tc>
      </w:tr>
      <w:tr w:rsidR="00A52DB5" w:rsidRPr="007573D0" w14:paraId="2EDD146E" w14:textId="77777777" w:rsidTr="00A52DB5">
        <w:tc>
          <w:tcPr>
            <w:tcW w:w="4536" w:type="dxa"/>
            <w:tcBorders>
              <w:top w:val="nil"/>
              <w:left w:val="nil"/>
              <w:bottom w:val="single" w:sz="4" w:space="0" w:color="auto"/>
              <w:right w:val="nil"/>
            </w:tcBorders>
          </w:tcPr>
          <w:p w14:paraId="31903A36" w14:textId="77777777" w:rsidR="00A52DB5" w:rsidRPr="007573D0" w:rsidRDefault="00A52DB5" w:rsidP="00A52DB5">
            <w:pPr>
              <w:widowControl w:val="0"/>
              <w:autoSpaceDE w:val="0"/>
              <w:autoSpaceDN w:val="0"/>
              <w:adjustRightInd w:val="0"/>
              <w:rPr>
                <w:sz w:val="16"/>
                <w:szCs w:val="16"/>
                <w:lang w:val="en-US"/>
              </w:rPr>
            </w:pPr>
            <w:r w:rsidRPr="007573D0">
              <w:rPr>
                <w:sz w:val="16"/>
                <w:szCs w:val="16"/>
                <w:lang w:val="en-US"/>
              </w:rPr>
              <w:t>Within R-squared</w:t>
            </w:r>
          </w:p>
        </w:tc>
        <w:tc>
          <w:tcPr>
            <w:tcW w:w="1908" w:type="dxa"/>
            <w:tcBorders>
              <w:top w:val="nil"/>
              <w:left w:val="nil"/>
              <w:bottom w:val="single" w:sz="4" w:space="0" w:color="auto"/>
              <w:right w:val="nil"/>
            </w:tcBorders>
          </w:tcPr>
          <w:p w14:paraId="3969E759" w14:textId="64B4B563" w:rsidR="00A52DB5" w:rsidRPr="007573D0" w:rsidRDefault="00A52DB5" w:rsidP="00A52DB5">
            <w:pPr>
              <w:widowControl w:val="0"/>
              <w:autoSpaceDE w:val="0"/>
              <w:autoSpaceDN w:val="0"/>
              <w:adjustRightInd w:val="0"/>
              <w:jc w:val="center"/>
              <w:rPr>
                <w:sz w:val="15"/>
                <w:szCs w:val="15"/>
                <w:lang w:val="en-US"/>
              </w:rPr>
            </w:pPr>
            <w:r w:rsidRPr="007573D0">
              <w:rPr>
                <w:sz w:val="15"/>
                <w:szCs w:val="15"/>
                <w:lang w:val="en-US"/>
              </w:rPr>
              <w:t>0.3789</w:t>
            </w:r>
          </w:p>
        </w:tc>
      </w:tr>
    </w:tbl>
    <w:p w14:paraId="3E3D510D" w14:textId="27D6DDEC" w:rsidR="00657664" w:rsidRPr="007573D0" w:rsidRDefault="00657664" w:rsidP="00657664">
      <w:pPr>
        <w:widowControl w:val="0"/>
        <w:autoSpaceDE w:val="0"/>
        <w:autoSpaceDN w:val="0"/>
        <w:adjustRightInd w:val="0"/>
        <w:rPr>
          <w:sz w:val="17"/>
          <w:szCs w:val="17"/>
          <w:lang w:val="en-US"/>
        </w:rPr>
      </w:pPr>
      <w:r w:rsidRPr="007573D0">
        <w:rPr>
          <w:sz w:val="17"/>
          <w:szCs w:val="17"/>
          <w:lang w:val="en-US"/>
        </w:rPr>
        <w:t>Panel fixed effects at industry-country level; year and dominant platform dummies included. Results based on standardized variables. Robust standard errors reported in parentheses. All independent variables lagged by one year.</w:t>
      </w:r>
    </w:p>
    <w:p w14:paraId="515B31D8" w14:textId="77777777" w:rsidR="00657664" w:rsidRPr="007573D0" w:rsidRDefault="00657664" w:rsidP="00657664">
      <w:pPr>
        <w:widowControl w:val="0"/>
        <w:autoSpaceDE w:val="0"/>
        <w:autoSpaceDN w:val="0"/>
        <w:adjustRightInd w:val="0"/>
        <w:ind w:firstLine="340"/>
        <w:rPr>
          <w:b/>
          <w:bCs/>
          <w:color w:val="000000" w:themeColor="text1"/>
          <w:lang w:val="en-US"/>
        </w:rPr>
      </w:pPr>
      <w:r w:rsidRPr="007573D0">
        <w:rPr>
          <w:sz w:val="17"/>
          <w:szCs w:val="17"/>
          <w:lang w:val="en-US"/>
        </w:rPr>
        <w:t xml:space="preserve">Significance: </w:t>
      </w:r>
      <w:r w:rsidRPr="007573D0">
        <w:rPr>
          <w:rFonts w:eastAsia="Times New Roman"/>
          <w:sz w:val="17"/>
          <w:szCs w:val="17"/>
          <w:vertAlign w:val="superscript"/>
          <w:lang w:val="en-US"/>
        </w:rPr>
        <w:t>+</w:t>
      </w:r>
      <w:r w:rsidRPr="007573D0">
        <w:rPr>
          <w:rFonts w:eastAsia="Times New Roman"/>
          <w:i/>
          <w:iCs/>
          <w:sz w:val="17"/>
          <w:szCs w:val="17"/>
          <w:lang w:val="en-US"/>
        </w:rPr>
        <w:t>p</w:t>
      </w:r>
      <w:r w:rsidRPr="007573D0">
        <w:rPr>
          <w:rFonts w:eastAsia="Times New Roman"/>
          <w:sz w:val="17"/>
          <w:szCs w:val="17"/>
          <w:lang w:val="en-US"/>
        </w:rPr>
        <w:t xml:space="preserve">&lt; 0.10, </w:t>
      </w:r>
      <w:r w:rsidRPr="007573D0">
        <w:rPr>
          <w:rFonts w:eastAsia="Times New Roman"/>
          <w:sz w:val="17"/>
          <w:szCs w:val="17"/>
          <w:vertAlign w:val="superscript"/>
          <w:lang w:val="en-US"/>
        </w:rPr>
        <w:t>*</w:t>
      </w:r>
      <w:r w:rsidRPr="007573D0">
        <w:rPr>
          <w:rFonts w:eastAsia="Times New Roman"/>
          <w:i/>
          <w:iCs/>
          <w:sz w:val="17"/>
          <w:szCs w:val="17"/>
          <w:lang w:val="en-US"/>
        </w:rPr>
        <w:t>p</w:t>
      </w:r>
      <w:r w:rsidRPr="007573D0">
        <w:rPr>
          <w:rFonts w:eastAsia="Times New Roman"/>
          <w:sz w:val="17"/>
          <w:szCs w:val="17"/>
          <w:lang w:val="en-US"/>
        </w:rPr>
        <w:t xml:space="preserve">&lt; 0.05, </w:t>
      </w:r>
      <w:r w:rsidRPr="007573D0">
        <w:rPr>
          <w:rFonts w:eastAsia="Times New Roman"/>
          <w:sz w:val="17"/>
          <w:szCs w:val="17"/>
          <w:vertAlign w:val="superscript"/>
          <w:lang w:val="en-US"/>
        </w:rPr>
        <w:t>**</w:t>
      </w:r>
      <w:r w:rsidRPr="007573D0">
        <w:rPr>
          <w:rFonts w:eastAsia="Times New Roman"/>
          <w:i/>
          <w:iCs/>
          <w:sz w:val="17"/>
          <w:szCs w:val="17"/>
          <w:lang w:val="en-US"/>
        </w:rPr>
        <w:t>p</w:t>
      </w:r>
      <w:r w:rsidRPr="007573D0">
        <w:rPr>
          <w:rFonts w:eastAsia="Times New Roman"/>
          <w:sz w:val="17"/>
          <w:szCs w:val="17"/>
          <w:lang w:val="en-US"/>
        </w:rPr>
        <w:t xml:space="preserve">&lt; 0.01, </w:t>
      </w:r>
      <w:r w:rsidRPr="007573D0">
        <w:rPr>
          <w:rFonts w:eastAsia="Times New Roman"/>
          <w:sz w:val="17"/>
          <w:szCs w:val="17"/>
          <w:vertAlign w:val="superscript"/>
          <w:lang w:val="en-US"/>
        </w:rPr>
        <w:t>***</w:t>
      </w:r>
      <w:r w:rsidRPr="007573D0">
        <w:rPr>
          <w:rFonts w:eastAsia="Times New Roman"/>
          <w:i/>
          <w:iCs/>
          <w:sz w:val="17"/>
          <w:szCs w:val="17"/>
          <w:lang w:val="en-US"/>
        </w:rPr>
        <w:t>p</w:t>
      </w:r>
      <w:r w:rsidRPr="007573D0">
        <w:rPr>
          <w:rFonts w:eastAsia="Times New Roman"/>
          <w:sz w:val="17"/>
          <w:szCs w:val="17"/>
          <w:lang w:val="en-US"/>
        </w:rPr>
        <w:t>&lt; 0.001</w:t>
      </w:r>
    </w:p>
    <w:p w14:paraId="7F8B8A9F" w14:textId="77777777" w:rsidR="00657664" w:rsidRPr="00F01894" w:rsidRDefault="00657664" w:rsidP="00382FFA">
      <w:pPr>
        <w:jc w:val="center"/>
        <w:rPr>
          <w:sz w:val="20"/>
          <w:szCs w:val="20"/>
          <w:lang w:val="en-US"/>
        </w:rPr>
      </w:pPr>
    </w:p>
    <w:p w14:paraId="71EE1EDE" w14:textId="77777777" w:rsidR="00DA62CA" w:rsidRPr="00F01894" w:rsidRDefault="00DA62CA" w:rsidP="00BA66A5">
      <w:pPr>
        <w:spacing w:line="480" w:lineRule="auto"/>
        <w:rPr>
          <w:bCs/>
          <w:iCs/>
          <w:color w:val="000000" w:themeColor="text1"/>
          <w:lang w:val="en-US"/>
        </w:rPr>
      </w:pPr>
    </w:p>
    <w:p w14:paraId="4D8E9202" w14:textId="77777777" w:rsidR="006A16D7" w:rsidRDefault="006A16D7" w:rsidP="0075412B">
      <w:pPr>
        <w:jc w:val="both"/>
        <w:rPr>
          <w:lang w:val="en-US"/>
        </w:rPr>
      </w:pPr>
    </w:p>
    <w:p w14:paraId="541D3A61" w14:textId="77777777" w:rsidR="0075412B" w:rsidRPr="00F01894" w:rsidRDefault="0075412B" w:rsidP="00BA66A5">
      <w:pPr>
        <w:jc w:val="both"/>
        <w:rPr>
          <w:lang w:val="en-US"/>
        </w:rPr>
      </w:pPr>
    </w:p>
    <w:sectPr w:rsidR="0075412B" w:rsidRPr="00F01894" w:rsidSect="004D4BF9">
      <w:pgSz w:w="12240" w:h="15840" w:code="175"/>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0DC57" w14:textId="77777777" w:rsidR="00427B03" w:rsidRDefault="00427B03" w:rsidP="00F41749">
      <w:r>
        <w:separator/>
      </w:r>
    </w:p>
  </w:endnote>
  <w:endnote w:type="continuationSeparator" w:id="0">
    <w:p w14:paraId="285E1805" w14:textId="77777777" w:rsidR="00427B03" w:rsidRDefault="00427B03" w:rsidP="00F41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9825715"/>
      <w:docPartObj>
        <w:docPartGallery w:val="Page Numbers (Bottom of Page)"/>
        <w:docPartUnique/>
      </w:docPartObj>
    </w:sdtPr>
    <w:sdtEndPr/>
    <w:sdtContent>
      <w:p w14:paraId="4E2FFC74" w14:textId="2F04FFBB" w:rsidR="008F73A4" w:rsidRDefault="008F73A4">
        <w:pPr>
          <w:pStyle w:val="Pidipagina"/>
          <w:jc w:val="right"/>
        </w:pPr>
        <w:r>
          <w:fldChar w:fldCharType="begin"/>
        </w:r>
        <w:r>
          <w:instrText>PAGE   \* MERGEFORMAT</w:instrText>
        </w:r>
        <w:r>
          <w:fldChar w:fldCharType="separate"/>
        </w:r>
        <w:r>
          <w:t>2</w:t>
        </w:r>
        <w:r>
          <w:fldChar w:fldCharType="end"/>
        </w:r>
      </w:p>
    </w:sdtContent>
  </w:sdt>
  <w:p w14:paraId="4B3FEF16" w14:textId="6EC4032B" w:rsidR="007405A5" w:rsidRDefault="007405A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9CDC3" w14:textId="77777777" w:rsidR="00427B03" w:rsidRDefault="00427B03" w:rsidP="00F41749">
      <w:r>
        <w:separator/>
      </w:r>
    </w:p>
  </w:footnote>
  <w:footnote w:type="continuationSeparator" w:id="0">
    <w:p w14:paraId="35A8C139" w14:textId="77777777" w:rsidR="00427B03" w:rsidRDefault="00427B03" w:rsidP="00F41749">
      <w:r>
        <w:continuationSeparator/>
      </w:r>
    </w:p>
  </w:footnote>
  <w:footnote w:id="1">
    <w:p w14:paraId="38DFE849" w14:textId="77777777" w:rsidR="005075B5" w:rsidRPr="0063689F" w:rsidRDefault="005075B5" w:rsidP="005075B5">
      <w:pPr>
        <w:pStyle w:val="Testonotaapidipagina"/>
        <w:rPr>
          <w:lang w:val="en-US"/>
        </w:rPr>
      </w:pPr>
      <w:r>
        <w:rPr>
          <w:rStyle w:val="Rimandonotaapidipagina"/>
        </w:rPr>
        <w:footnoteRef/>
      </w:r>
      <w:r w:rsidRPr="0063689F">
        <w:rPr>
          <w:lang w:val="en-US"/>
        </w:rPr>
        <w:t xml:space="preserve"> </w:t>
      </w:r>
      <w:r>
        <w:rPr>
          <w:lang w:val="en-US"/>
        </w:rPr>
        <w:t>This variable was coded into the following categories: (1) if the sponsor of the OS grants access to none or a small number of external application developers, and sets stringent specifications that app developers must meet; (2) if the sponsor of the OS grants access to a large number of external application developers, but maintains relatively a high screening process and quality control; and (3) if the sponsor of the OS grants access to a large number of application developers and sets no or minimal specifications to developers.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4167D"/>
    <w:multiLevelType w:val="hybridMultilevel"/>
    <w:tmpl w:val="00646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9F4E6A"/>
    <w:multiLevelType w:val="hybridMultilevel"/>
    <w:tmpl w:val="7DF0EED2"/>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90465016">
      <w:numFmt w:val="bullet"/>
      <w:lvlText w:val="-"/>
      <w:lvlJc w:val="left"/>
      <w:pPr>
        <w:ind w:left="2520" w:hanging="360"/>
      </w:pPr>
      <w:rPr>
        <w:rFonts w:ascii="Times New Roman" w:eastAsiaTheme="minorHAnsi" w:hAnsi="Times New Roman" w:cs="Times New Roman"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12DB025E"/>
    <w:multiLevelType w:val="hybridMultilevel"/>
    <w:tmpl w:val="1E2854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F20DDB"/>
    <w:multiLevelType w:val="hybridMultilevel"/>
    <w:tmpl w:val="9A509CF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1E80573D"/>
    <w:multiLevelType w:val="hybridMultilevel"/>
    <w:tmpl w:val="ED848E70"/>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5" w15:restartNumberingAfterBreak="0">
    <w:nsid w:val="22D73ED5"/>
    <w:multiLevelType w:val="hybridMultilevel"/>
    <w:tmpl w:val="614C3E9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31F3034F"/>
    <w:multiLevelType w:val="hybridMultilevel"/>
    <w:tmpl w:val="39DE82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8CF214D"/>
    <w:multiLevelType w:val="hybridMultilevel"/>
    <w:tmpl w:val="1DC218E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444960B8"/>
    <w:multiLevelType w:val="hybridMultilevel"/>
    <w:tmpl w:val="D7E4D68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6C07744"/>
    <w:multiLevelType w:val="hybridMultilevel"/>
    <w:tmpl w:val="7F206F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A4C16BE"/>
    <w:multiLevelType w:val="hybridMultilevel"/>
    <w:tmpl w:val="3654B17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4B791E1A"/>
    <w:multiLevelType w:val="hybridMultilevel"/>
    <w:tmpl w:val="18F4C5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CAC1682"/>
    <w:multiLevelType w:val="hybridMultilevel"/>
    <w:tmpl w:val="4FBA11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2D0297F"/>
    <w:multiLevelType w:val="hybridMultilevel"/>
    <w:tmpl w:val="3C7019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46034A9"/>
    <w:multiLevelType w:val="hybridMultilevel"/>
    <w:tmpl w:val="D0EEB538"/>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EF94231"/>
    <w:multiLevelType w:val="multilevel"/>
    <w:tmpl w:val="E32E1BE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676676A2"/>
    <w:multiLevelType w:val="hybridMultilevel"/>
    <w:tmpl w:val="E08871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8DA4BCF"/>
    <w:multiLevelType w:val="hybridMultilevel"/>
    <w:tmpl w:val="EE420B0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DF05FB1"/>
    <w:multiLevelType w:val="hybridMultilevel"/>
    <w:tmpl w:val="97D0A9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63C3F4E"/>
    <w:multiLevelType w:val="hybridMultilevel"/>
    <w:tmpl w:val="92DC90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99A64B9"/>
    <w:multiLevelType w:val="hybridMultilevel"/>
    <w:tmpl w:val="AF90CF26"/>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D4F124F"/>
    <w:multiLevelType w:val="hybridMultilevel"/>
    <w:tmpl w:val="D7F2F88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205603911">
    <w:abstractNumId w:val="4"/>
  </w:num>
  <w:num w:numId="2" w16cid:durableId="2023893623">
    <w:abstractNumId w:val="12"/>
  </w:num>
  <w:num w:numId="3" w16cid:durableId="82727518">
    <w:abstractNumId w:val="13"/>
  </w:num>
  <w:num w:numId="4" w16cid:durableId="2145002154">
    <w:abstractNumId w:val="19"/>
  </w:num>
  <w:num w:numId="5" w16cid:durableId="1731028206">
    <w:abstractNumId w:val="1"/>
  </w:num>
  <w:num w:numId="6" w16cid:durableId="21635185">
    <w:abstractNumId w:val="14"/>
  </w:num>
  <w:num w:numId="7" w16cid:durableId="433717710">
    <w:abstractNumId w:val="17"/>
  </w:num>
  <w:num w:numId="8" w16cid:durableId="977877964">
    <w:abstractNumId w:val="6"/>
  </w:num>
  <w:num w:numId="9" w16cid:durableId="1032655899">
    <w:abstractNumId w:val="2"/>
  </w:num>
  <w:num w:numId="10" w16cid:durableId="1776242389">
    <w:abstractNumId w:val="8"/>
  </w:num>
  <w:num w:numId="11" w16cid:durableId="303389208">
    <w:abstractNumId w:val="11"/>
  </w:num>
  <w:num w:numId="12" w16cid:durableId="853301033">
    <w:abstractNumId w:val="16"/>
  </w:num>
  <w:num w:numId="13" w16cid:durableId="571741099">
    <w:abstractNumId w:val="18"/>
  </w:num>
  <w:num w:numId="14" w16cid:durableId="1886524735">
    <w:abstractNumId w:val="0"/>
  </w:num>
  <w:num w:numId="15" w16cid:durableId="2083478811">
    <w:abstractNumId w:val="20"/>
  </w:num>
  <w:num w:numId="16" w16cid:durableId="9457109">
    <w:abstractNumId w:val="3"/>
  </w:num>
  <w:num w:numId="17" w16cid:durableId="1191603247">
    <w:abstractNumId w:val="9"/>
  </w:num>
  <w:num w:numId="18" w16cid:durableId="1460611922">
    <w:abstractNumId w:val="5"/>
  </w:num>
  <w:num w:numId="19" w16cid:durableId="1119179765">
    <w:abstractNumId w:val="10"/>
  </w:num>
  <w:num w:numId="20" w16cid:durableId="1440638845">
    <w:abstractNumId w:val="21"/>
  </w:num>
  <w:num w:numId="21" w16cid:durableId="686299478">
    <w:abstractNumId w:val="7"/>
  </w:num>
  <w:num w:numId="22" w16cid:durableId="19518863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en-US" w:vendorID="64" w:dllVersion="6" w:nlCheck="1" w:checkStyle="0"/>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19E"/>
    <w:rsid w:val="000003B1"/>
    <w:rsid w:val="00000520"/>
    <w:rsid w:val="00000913"/>
    <w:rsid w:val="00000AD8"/>
    <w:rsid w:val="00000BAD"/>
    <w:rsid w:val="00000E96"/>
    <w:rsid w:val="00002216"/>
    <w:rsid w:val="00003066"/>
    <w:rsid w:val="000038BF"/>
    <w:rsid w:val="00003D15"/>
    <w:rsid w:val="0000404A"/>
    <w:rsid w:val="00004D82"/>
    <w:rsid w:val="00005C23"/>
    <w:rsid w:val="0000655F"/>
    <w:rsid w:val="00007151"/>
    <w:rsid w:val="00007191"/>
    <w:rsid w:val="00007901"/>
    <w:rsid w:val="000105D3"/>
    <w:rsid w:val="0001080B"/>
    <w:rsid w:val="00010A4D"/>
    <w:rsid w:val="00011392"/>
    <w:rsid w:val="0001261C"/>
    <w:rsid w:val="00013585"/>
    <w:rsid w:val="00014067"/>
    <w:rsid w:val="00014A17"/>
    <w:rsid w:val="00014DF8"/>
    <w:rsid w:val="00014EC1"/>
    <w:rsid w:val="00014F62"/>
    <w:rsid w:val="00015317"/>
    <w:rsid w:val="00015B0A"/>
    <w:rsid w:val="00015EAD"/>
    <w:rsid w:val="00015F15"/>
    <w:rsid w:val="00016614"/>
    <w:rsid w:val="00017074"/>
    <w:rsid w:val="00017298"/>
    <w:rsid w:val="0001770F"/>
    <w:rsid w:val="0002029D"/>
    <w:rsid w:val="00020402"/>
    <w:rsid w:val="00020421"/>
    <w:rsid w:val="00020907"/>
    <w:rsid w:val="00020DAA"/>
    <w:rsid w:val="00021033"/>
    <w:rsid w:val="0002109D"/>
    <w:rsid w:val="000213E3"/>
    <w:rsid w:val="000213E8"/>
    <w:rsid w:val="0002141C"/>
    <w:rsid w:val="0002168B"/>
    <w:rsid w:val="0002180C"/>
    <w:rsid w:val="00021997"/>
    <w:rsid w:val="00022C5E"/>
    <w:rsid w:val="000238E6"/>
    <w:rsid w:val="00023F64"/>
    <w:rsid w:val="00024D6B"/>
    <w:rsid w:val="00025066"/>
    <w:rsid w:val="00025681"/>
    <w:rsid w:val="000258B2"/>
    <w:rsid w:val="00025998"/>
    <w:rsid w:val="00025ADF"/>
    <w:rsid w:val="00025AFC"/>
    <w:rsid w:val="00026026"/>
    <w:rsid w:val="0002633D"/>
    <w:rsid w:val="00026366"/>
    <w:rsid w:val="00027FB9"/>
    <w:rsid w:val="000302C1"/>
    <w:rsid w:val="000308A0"/>
    <w:rsid w:val="00030906"/>
    <w:rsid w:val="00030A6D"/>
    <w:rsid w:val="00031EE9"/>
    <w:rsid w:val="000322F1"/>
    <w:rsid w:val="00034374"/>
    <w:rsid w:val="000345B9"/>
    <w:rsid w:val="00036C16"/>
    <w:rsid w:val="00036FD3"/>
    <w:rsid w:val="0003793E"/>
    <w:rsid w:val="00040020"/>
    <w:rsid w:val="00040C94"/>
    <w:rsid w:val="000413CA"/>
    <w:rsid w:val="000417DA"/>
    <w:rsid w:val="00041945"/>
    <w:rsid w:val="00041B93"/>
    <w:rsid w:val="00041DEA"/>
    <w:rsid w:val="000420C4"/>
    <w:rsid w:val="00042813"/>
    <w:rsid w:val="0004305F"/>
    <w:rsid w:val="000439E6"/>
    <w:rsid w:val="00043AB8"/>
    <w:rsid w:val="000451EA"/>
    <w:rsid w:val="00045926"/>
    <w:rsid w:val="00046F3F"/>
    <w:rsid w:val="00047C18"/>
    <w:rsid w:val="00050756"/>
    <w:rsid w:val="0005084D"/>
    <w:rsid w:val="00050876"/>
    <w:rsid w:val="00051AA2"/>
    <w:rsid w:val="00051ED9"/>
    <w:rsid w:val="00052C82"/>
    <w:rsid w:val="00054140"/>
    <w:rsid w:val="00055242"/>
    <w:rsid w:val="00055711"/>
    <w:rsid w:val="00055DA5"/>
    <w:rsid w:val="000563AB"/>
    <w:rsid w:val="000565B5"/>
    <w:rsid w:val="00056DCD"/>
    <w:rsid w:val="000572FF"/>
    <w:rsid w:val="00057A4C"/>
    <w:rsid w:val="00057C3B"/>
    <w:rsid w:val="00057DFE"/>
    <w:rsid w:val="00061225"/>
    <w:rsid w:val="0006161F"/>
    <w:rsid w:val="000620D7"/>
    <w:rsid w:val="00062736"/>
    <w:rsid w:val="00062955"/>
    <w:rsid w:val="0006327A"/>
    <w:rsid w:val="000632A2"/>
    <w:rsid w:val="000634F5"/>
    <w:rsid w:val="00064E9F"/>
    <w:rsid w:val="000651DB"/>
    <w:rsid w:val="00065D39"/>
    <w:rsid w:val="00065D4B"/>
    <w:rsid w:val="00066303"/>
    <w:rsid w:val="00066562"/>
    <w:rsid w:val="00066C31"/>
    <w:rsid w:val="00066EE9"/>
    <w:rsid w:val="0006701E"/>
    <w:rsid w:val="00067404"/>
    <w:rsid w:val="00067B6B"/>
    <w:rsid w:val="0007029B"/>
    <w:rsid w:val="0007077F"/>
    <w:rsid w:val="000707B3"/>
    <w:rsid w:val="000725E2"/>
    <w:rsid w:val="00072C94"/>
    <w:rsid w:val="00072ECD"/>
    <w:rsid w:val="000735AF"/>
    <w:rsid w:val="00073766"/>
    <w:rsid w:val="00073942"/>
    <w:rsid w:val="00073DE1"/>
    <w:rsid w:val="00074388"/>
    <w:rsid w:val="000745B7"/>
    <w:rsid w:val="000749EB"/>
    <w:rsid w:val="00074B62"/>
    <w:rsid w:val="00075232"/>
    <w:rsid w:val="000752F1"/>
    <w:rsid w:val="000753DD"/>
    <w:rsid w:val="000758CF"/>
    <w:rsid w:val="000758DA"/>
    <w:rsid w:val="0007699E"/>
    <w:rsid w:val="00076C03"/>
    <w:rsid w:val="00077146"/>
    <w:rsid w:val="00080346"/>
    <w:rsid w:val="00080A06"/>
    <w:rsid w:val="00081253"/>
    <w:rsid w:val="0008196F"/>
    <w:rsid w:val="00081B44"/>
    <w:rsid w:val="000821CF"/>
    <w:rsid w:val="0008328A"/>
    <w:rsid w:val="00083587"/>
    <w:rsid w:val="00083692"/>
    <w:rsid w:val="00083BD3"/>
    <w:rsid w:val="00083F10"/>
    <w:rsid w:val="000844A2"/>
    <w:rsid w:val="000844C1"/>
    <w:rsid w:val="000848DC"/>
    <w:rsid w:val="0008558B"/>
    <w:rsid w:val="000855EB"/>
    <w:rsid w:val="00086C29"/>
    <w:rsid w:val="00087371"/>
    <w:rsid w:val="00087386"/>
    <w:rsid w:val="00092081"/>
    <w:rsid w:val="0009288C"/>
    <w:rsid w:val="00092C27"/>
    <w:rsid w:val="000935BD"/>
    <w:rsid w:val="0009383F"/>
    <w:rsid w:val="0009421B"/>
    <w:rsid w:val="00094D4C"/>
    <w:rsid w:val="00095014"/>
    <w:rsid w:val="00095796"/>
    <w:rsid w:val="0009596D"/>
    <w:rsid w:val="00096019"/>
    <w:rsid w:val="00097232"/>
    <w:rsid w:val="00097A29"/>
    <w:rsid w:val="00097C12"/>
    <w:rsid w:val="000A0128"/>
    <w:rsid w:val="000A05AA"/>
    <w:rsid w:val="000A08A3"/>
    <w:rsid w:val="000A1252"/>
    <w:rsid w:val="000A1DD3"/>
    <w:rsid w:val="000A1FD6"/>
    <w:rsid w:val="000A23CB"/>
    <w:rsid w:val="000A293A"/>
    <w:rsid w:val="000A2991"/>
    <w:rsid w:val="000A411C"/>
    <w:rsid w:val="000A4338"/>
    <w:rsid w:val="000A4657"/>
    <w:rsid w:val="000A571C"/>
    <w:rsid w:val="000A6018"/>
    <w:rsid w:val="000A63CD"/>
    <w:rsid w:val="000A69C1"/>
    <w:rsid w:val="000A7800"/>
    <w:rsid w:val="000B01FA"/>
    <w:rsid w:val="000B1918"/>
    <w:rsid w:val="000B1A1F"/>
    <w:rsid w:val="000B2477"/>
    <w:rsid w:val="000B2E03"/>
    <w:rsid w:val="000B33D2"/>
    <w:rsid w:val="000B3B26"/>
    <w:rsid w:val="000B426F"/>
    <w:rsid w:val="000B45A2"/>
    <w:rsid w:val="000B4715"/>
    <w:rsid w:val="000B583E"/>
    <w:rsid w:val="000B5CA5"/>
    <w:rsid w:val="000B6A23"/>
    <w:rsid w:val="000B70B8"/>
    <w:rsid w:val="000B70CA"/>
    <w:rsid w:val="000B7265"/>
    <w:rsid w:val="000B7AB4"/>
    <w:rsid w:val="000C0053"/>
    <w:rsid w:val="000C0314"/>
    <w:rsid w:val="000C053C"/>
    <w:rsid w:val="000C0A5F"/>
    <w:rsid w:val="000C0B39"/>
    <w:rsid w:val="000C0DA4"/>
    <w:rsid w:val="000C11C3"/>
    <w:rsid w:val="000C1333"/>
    <w:rsid w:val="000C155E"/>
    <w:rsid w:val="000C15A1"/>
    <w:rsid w:val="000C19C8"/>
    <w:rsid w:val="000C220A"/>
    <w:rsid w:val="000C2707"/>
    <w:rsid w:val="000C291B"/>
    <w:rsid w:val="000C2D6E"/>
    <w:rsid w:val="000C345E"/>
    <w:rsid w:val="000C37FB"/>
    <w:rsid w:val="000C3A09"/>
    <w:rsid w:val="000C3A73"/>
    <w:rsid w:val="000C3EEB"/>
    <w:rsid w:val="000C450D"/>
    <w:rsid w:val="000C4B57"/>
    <w:rsid w:val="000C562B"/>
    <w:rsid w:val="000C5DA1"/>
    <w:rsid w:val="000C5E59"/>
    <w:rsid w:val="000C6023"/>
    <w:rsid w:val="000C61DD"/>
    <w:rsid w:val="000C6224"/>
    <w:rsid w:val="000C6CD4"/>
    <w:rsid w:val="000C6D76"/>
    <w:rsid w:val="000C7D0F"/>
    <w:rsid w:val="000C7E9E"/>
    <w:rsid w:val="000D01F8"/>
    <w:rsid w:val="000D07B4"/>
    <w:rsid w:val="000D1813"/>
    <w:rsid w:val="000D23E4"/>
    <w:rsid w:val="000D271C"/>
    <w:rsid w:val="000D337B"/>
    <w:rsid w:val="000D3B14"/>
    <w:rsid w:val="000D3B1B"/>
    <w:rsid w:val="000D41EC"/>
    <w:rsid w:val="000D4566"/>
    <w:rsid w:val="000D6252"/>
    <w:rsid w:val="000D66DF"/>
    <w:rsid w:val="000D73F6"/>
    <w:rsid w:val="000D7BEE"/>
    <w:rsid w:val="000E02E3"/>
    <w:rsid w:val="000E09D5"/>
    <w:rsid w:val="000E0B23"/>
    <w:rsid w:val="000E1301"/>
    <w:rsid w:val="000E1B6B"/>
    <w:rsid w:val="000E2A4C"/>
    <w:rsid w:val="000E3BBD"/>
    <w:rsid w:val="000E3E97"/>
    <w:rsid w:val="000E47FD"/>
    <w:rsid w:val="000E4A9A"/>
    <w:rsid w:val="000E4E5B"/>
    <w:rsid w:val="000E5828"/>
    <w:rsid w:val="000E5BC2"/>
    <w:rsid w:val="000E5D90"/>
    <w:rsid w:val="000E79FE"/>
    <w:rsid w:val="000F026B"/>
    <w:rsid w:val="000F1298"/>
    <w:rsid w:val="000F1320"/>
    <w:rsid w:val="000F156F"/>
    <w:rsid w:val="000F17FC"/>
    <w:rsid w:val="000F18AC"/>
    <w:rsid w:val="000F190E"/>
    <w:rsid w:val="000F2023"/>
    <w:rsid w:val="000F2E77"/>
    <w:rsid w:val="000F3153"/>
    <w:rsid w:val="000F3594"/>
    <w:rsid w:val="000F3716"/>
    <w:rsid w:val="000F3CFA"/>
    <w:rsid w:val="000F486D"/>
    <w:rsid w:val="000F4906"/>
    <w:rsid w:val="000F4ED4"/>
    <w:rsid w:val="000F5533"/>
    <w:rsid w:val="000F569B"/>
    <w:rsid w:val="000F6186"/>
    <w:rsid w:val="000F684D"/>
    <w:rsid w:val="000F6F46"/>
    <w:rsid w:val="000F709D"/>
    <w:rsid w:val="00100403"/>
    <w:rsid w:val="001014CE"/>
    <w:rsid w:val="00101BA7"/>
    <w:rsid w:val="00102637"/>
    <w:rsid w:val="001028EC"/>
    <w:rsid w:val="0010364B"/>
    <w:rsid w:val="00103C33"/>
    <w:rsid w:val="00104139"/>
    <w:rsid w:val="00104449"/>
    <w:rsid w:val="001046AE"/>
    <w:rsid w:val="001049CD"/>
    <w:rsid w:val="00105E14"/>
    <w:rsid w:val="001066B8"/>
    <w:rsid w:val="00106ACB"/>
    <w:rsid w:val="0010709B"/>
    <w:rsid w:val="001076C1"/>
    <w:rsid w:val="00107711"/>
    <w:rsid w:val="0010774C"/>
    <w:rsid w:val="001100BE"/>
    <w:rsid w:val="001100F0"/>
    <w:rsid w:val="001107BD"/>
    <w:rsid w:val="00110F5D"/>
    <w:rsid w:val="00110F95"/>
    <w:rsid w:val="00111CEB"/>
    <w:rsid w:val="00112120"/>
    <w:rsid w:val="0011213A"/>
    <w:rsid w:val="00112835"/>
    <w:rsid w:val="00113009"/>
    <w:rsid w:val="00113251"/>
    <w:rsid w:val="00113279"/>
    <w:rsid w:val="00113696"/>
    <w:rsid w:val="001139A1"/>
    <w:rsid w:val="00113C0F"/>
    <w:rsid w:val="00114BA6"/>
    <w:rsid w:val="001155A6"/>
    <w:rsid w:val="0011577F"/>
    <w:rsid w:val="00115E96"/>
    <w:rsid w:val="001200D9"/>
    <w:rsid w:val="00120A63"/>
    <w:rsid w:val="00120F24"/>
    <w:rsid w:val="00121E9F"/>
    <w:rsid w:val="001228E6"/>
    <w:rsid w:val="0012296D"/>
    <w:rsid w:val="0012360F"/>
    <w:rsid w:val="001237AF"/>
    <w:rsid w:val="00123854"/>
    <w:rsid w:val="00123F32"/>
    <w:rsid w:val="0012493B"/>
    <w:rsid w:val="0012566D"/>
    <w:rsid w:val="001256B1"/>
    <w:rsid w:val="001258D7"/>
    <w:rsid w:val="00125C20"/>
    <w:rsid w:val="00126093"/>
    <w:rsid w:val="00126347"/>
    <w:rsid w:val="00126FCC"/>
    <w:rsid w:val="0012712E"/>
    <w:rsid w:val="001272B0"/>
    <w:rsid w:val="00127589"/>
    <w:rsid w:val="00127C52"/>
    <w:rsid w:val="00130CD8"/>
    <w:rsid w:val="001318CB"/>
    <w:rsid w:val="00131B9E"/>
    <w:rsid w:val="00131F0A"/>
    <w:rsid w:val="0013259E"/>
    <w:rsid w:val="00132722"/>
    <w:rsid w:val="0013278C"/>
    <w:rsid w:val="001330C3"/>
    <w:rsid w:val="00133DA4"/>
    <w:rsid w:val="00133F06"/>
    <w:rsid w:val="00133FD8"/>
    <w:rsid w:val="00134719"/>
    <w:rsid w:val="0013475F"/>
    <w:rsid w:val="00134BC2"/>
    <w:rsid w:val="00134CE8"/>
    <w:rsid w:val="0013571D"/>
    <w:rsid w:val="001358BA"/>
    <w:rsid w:val="00135C90"/>
    <w:rsid w:val="001361CE"/>
    <w:rsid w:val="00136639"/>
    <w:rsid w:val="00136C46"/>
    <w:rsid w:val="00137DBA"/>
    <w:rsid w:val="0014083D"/>
    <w:rsid w:val="00140937"/>
    <w:rsid w:val="00140D60"/>
    <w:rsid w:val="001419C5"/>
    <w:rsid w:val="00141AEC"/>
    <w:rsid w:val="00141BF1"/>
    <w:rsid w:val="00141DAD"/>
    <w:rsid w:val="00142179"/>
    <w:rsid w:val="00142B3E"/>
    <w:rsid w:val="001432EF"/>
    <w:rsid w:val="00143A45"/>
    <w:rsid w:val="00144229"/>
    <w:rsid w:val="0014438D"/>
    <w:rsid w:val="00144885"/>
    <w:rsid w:val="00144A80"/>
    <w:rsid w:val="00145668"/>
    <w:rsid w:val="001469AE"/>
    <w:rsid w:val="00146A91"/>
    <w:rsid w:val="00146B36"/>
    <w:rsid w:val="00147188"/>
    <w:rsid w:val="001478DD"/>
    <w:rsid w:val="001478FC"/>
    <w:rsid w:val="00147ED4"/>
    <w:rsid w:val="00147F3E"/>
    <w:rsid w:val="0015032A"/>
    <w:rsid w:val="0015067E"/>
    <w:rsid w:val="001508DA"/>
    <w:rsid w:val="00150E36"/>
    <w:rsid w:val="00150FFF"/>
    <w:rsid w:val="00151044"/>
    <w:rsid w:val="0015230A"/>
    <w:rsid w:val="00152616"/>
    <w:rsid w:val="00153273"/>
    <w:rsid w:val="00153622"/>
    <w:rsid w:val="00155178"/>
    <w:rsid w:val="001554B1"/>
    <w:rsid w:val="0015616B"/>
    <w:rsid w:val="00156219"/>
    <w:rsid w:val="00156CEF"/>
    <w:rsid w:val="001570CC"/>
    <w:rsid w:val="00157473"/>
    <w:rsid w:val="00157813"/>
    <w:rsid w:val="00157D63"/>
    <w:rsid w:val="00160164"/>
    <w:rsid w:val="00160CE9"/>
    <w:rsid w:val="00160D7B"/>
    <w:rsid w:val="0016100E"/>
    <w:rsid w:val="001616A1"/>
    <w:rsid w:val="00162B7E"/>
    <w:rsid w:val="00162B8A"/>
    <w:rsid w:val="00162BD1"/>
    <w:rsid w:val="0016300D"/>
    <w:rsid w:val="00163132"/>
    <w:rsid w:val="00164B3A"/>
    <w:rsid w:val="001651B3"/>
    <w:rsid w:val="00165590"/>
    <w:rsid w:val="001655B9"/>
    <w:rsid w:val="00165889"/>
    <w:rsid w:val="0016642E"/>
    <w:rsid w:val="001674F6"/>
    <w:rsid w:val="001676A8"/>
    <w:rsid w:val="00167922"/>
    <w:rsid w:val="00167D3F"/>
    <w:rsid w:val="001701A5"/>
    <w:rsid w:val="00170790"/>
    <w:rsid w:val="00170D78"/>
    <w:rsid w:val="00171B3B"/>
    <w:rsid w:val="00172000"/>
    <w:rsid w:val="001723BB"/>
    <w:rsid w:val="001739D0"/>
    <w:rsid w:val="00173C99"/>
    <w:rsid w:val="0017465A"/>
    <w:rsid w:val="00174987"/>
    <w:rsid w:val="0017547D"/>
    <w:rsid w:val="001757AF"/>
    <w:rsid w:val="001759B8"/>
    <w:rsid w:val="00175BBC"/>
    <w:rsid w:val="00176094"/>
    <w:rsid w:val="0017699B"/>
    <w:rsid w:val="00176D02"/>
    <w:rsid w:val="0017738D"/>
    <w:rsid w:val="00177932"/>
    <w:rsid w:val="00180C60"/>
    <w:rsid w:val="00180F64"/>
    <w:rsid w:val="0018139B"/>
    <w:rsid w:val="00181414"/>
    <w:rsid w:val="00181FAC"/>
    <w:rsid w:val="001833AB"/>
    <w:rsid w:val="001834E1"/>
    <w:rsid w:val="001835DD"/>
    <w:rsid w:val="00183602"/>
    <w:rsid w:val="00183F22"/>
    <w:rsid w:val="00184615"/>
    <w:rsid w:val="001846E2"/>
    <w:rsid w:val="001848E7"/>
    <w:rsid w:val="00184FB8"/>
    <w:rsid w:val="00185287"/>
    <w:rsid w:val="00186369"/>
    <w:rsid w:val="00186D35"/>
    <w:rsid w:val="00187051"/>
    <w:rsid w:val="001872E1"/>
    <w:rsid w:val="00187364"/>
    <w:rsid w:val="00187731"/>
    <w:rsid w:val="00187A93"/>
    <w:rsid w:val="00187D3A"/>
    <w:rsid w:val="00190585"/>
    <w:rsid w:val="001907F1"/>
    <w:rsid w:val="001910A0"/>
    <w:rsid w:val="001912FA"/>
    <w:rsid w:val="001913A0"/>
    <w:rsid w:val="001915A1"/>
    <w:rsid w:val="00191607"/>
    <w:rsid w:val="00191E70"/>
    <w:rsid w:val="0019233E"/>
    <w:rsid w:val="001923F7"/>
    <w:rsid w:val="00192D0F"/>
    <w:rsid w:val="00193010"/>
    <w:rsid w:val="00193228"/>
    <w:rsid w:val="00193660"/>
    <w:rsid w:val="00193992"/>
    <w:rsid w:val="00194A32"/>
    <w:rsid w:val="00195154"/>
    <w:rsid w:val="001957CA"/>
    <w:rsid w:val="00195AB0"/>
    <w:rsid w:val="001961C9"/>
    <w:rsid w:val="001967BE"/>
    <w:rsid w:val="00197A79"/>
    <w:rsid w:val="001A00B3"/>
    <w:rsid w:val="001A0452"/>
    <w:rsid w:val="001A04FA"/>
    <w:rsid w:val="001A0B38"/>
    <w:rsid w:val="001A0C6C"/>
    <w:rsid w:val="001A0CA3"/>
    <w:rsid w:val="001A0F6D"/>
    <w:rsid w:val="001A1732"/>
    <w:rsid w:val="001A2379"/>
    <w:rsid w:val="001A28F4"/>
    <w:rsid w:val="001A2C00"/>
    <w:rsid w:val="001A385F"/>
    <w:rsid w:val="001A3D02"/>
    <w:rsid w:val="001A417F"/>
    <w:rsid w:val="001A4C30"/>
    <w:rsid w:val="001A55ED"/>
    <w:rsid w:val="001A57AE"/>
    <w:rsid w:val="001A5B3B"/>
    <w:rsid w:val="001A5E66"/>
    <w:rsid w:val="001A624B"/>
    <w:rsid w:val="001A653F"/>
    <w:rsid w:val="001A691D"/>
    <w:rsid w:val="001A6A03"/>
    <w:rsid w:val="001A6CD0"/>
    <w:rsid w:val="001A6F2B"/>
    <w:rsid w:val="001B085D"/>
    <w:rsid w:val="001B0E0B"/>
    <w:rsid w:val="001B0E87"/>
    <w:rsid w:val="001B1259"/>
    <w:rsid w:val="001B1777"/>
    <w:rsid w:val="001B26AB"/>
    <w:rsid w:val="001B27D9"/>
    <w:rsid w:val="001B2B48"/>
    <w:rsid w:val="001B2CAD"/>
    <w:rsid w:val="001B2CF7"/>
    <w:rsid w:val="001B334C"/>
    <w:rsid w:val="001B3E34"/>
    <w:rsid w:val="001B43F9"/>
    <w:rsid w:val="001B4828"/>
    <w:rsid w:val="001B4B57"/>
    <w:rsid w:val="001B4C26"/>
    <w:rsid w:val="001B50A3"/>
    <w:rsid w:val="001B52B8"/>
    <w:rsid w:val="001B54FE"/>
    <w:rsid w:val="001B56F8"/>
    <w:rsid w:val="001B59B8"/>
    <w:rsid w:val="001B609D"/>
    <w:rsid w:val="001B61AA"/>
    <w:rsid w:val="001B6706"/>
    <w:rsid w:val="001B6BAC"/>
    <w:rsid w:val="001B6D52"/>
    <w:rsid w:val="001B704D"/>
    <w:rsid w:val="001B72AC"/>
    <w:rsid w:val="001B7E1B"/>
    <w:rsid w:val="001C03DF"/>
    <w:rsid w:val="001C0432"/>
    <w:rsid w:val="001C0AAF"/>
    <w:rsid w:val="001C1249"/>
    <w:rsid w:val="001C1A9B"/>
    <w:rsid w:val="001C1E45"/>
    <w:rsid w:val="001C298A"/>
    <w:rsid w:val="001C2DB5"/>
    <w:rsid w:val="001C2E09"/>
    <w:rsid w:val="001C2ED9"/>
    <w:rsid w:val="001C31CD"/>
    <w:rsid w:val="001C3440"/>
    <w:rsid w:val="001C3F55"/>
    <w:rsid w:val="001C4287"/>
    <w:rsid w:val="001C4A04"/>
    <w:rsid w:val="001C4B19"/>
    <w:rsid w:val="001C5046"/>
    <w:rsid w:val="001C508F"/>
    <w:rsid w:val="001C51F4"/>
    <w:rsid w:val="001C64B9"/>
    <w:rsid w:val="001C6574"/>
    <w:rsid w:val="001C6AD5"/>
    <w:rsid w:val="001C6F4E"/>
    <w:rsid w:val="001C6F74"/>
    <w:rsid w:val="001C77BF"/>
    <w:rsid w:val="001C7D96"/>
    <w:rsid w:val="001D0210"/>
    <w:rsid w:val="001D0295"/>
    <w:rsid w:val="001D1ABB"/>
    <w:rsid w:val="001D2581"/>
    <w:rsid w:val="001D3268"/>
    <w:rsid w:val="001D3E64"/>
    <w:rsid w:val="001D5081"/>
    <w:rsid w:val="001D5510"/>
    <w:rsid w:val="001D5B96"/>
    <w:rsid w:val="001D5DC8"/>
    <w:rsid w:val="001D6055"/>
    <w:rsid w:val="001D6182"/>
    <w:rsid w:val="001D6E79"/>
    <w:rsid w:val="001D7194"/>
    <w:rsid w:val="001D7207"/>
    <w:rsid w:val="001D7A39"/>
    <w:rsid w:val="001E0121"/>
    <w:rsid w:val="001E0274"/>
    <w:rsid w:val="001E047C"/>
    <w:rsid w:val="001E058D"/>
    <w:rsid w:val="001E0961"/>
    <w:rsid w:val="001E0B97"/>
    <w:rsid w:val="001E16F5"/>
    <w:rsid w:val="001E1C49"/>
    <w:rsid w:val="001E1F59"/>
    <w:rsid w:val="001E202E"/>
    <w:rsid w:val="001E20AC"/>
    <w:rsid w:val="001E20EB"/>
    <w:rsid w:val="001E2AE1"/>
    <w:rsid w:val="001E3A10"/>
    <w:rsid w:val="001E51CB"/>
    <w:rsid w:val="001E51E0"/>
    <w:rsid w:val="001E5D84"/>
    <w:rsid w:val="001E6CB5"/>
    <w:rsid w:val="001E7440"/>
    <w:rsid w:val="001F0776"/>
    <w:rsid w:val="001F0E87"/>
    <w:rsid w:val="001F1F85"/>
    <w:rsid w:val="001F24FF"/>
    <w:rsid w:val="001F284F"/>
    <w:rsid w:val="001F2EC4"/>
    <w:rsid w:val="001F32BA"/>
    <w:rsid w:val="001F3829"/>
    <w:rsid w:val="001F3BEA"/>
    <w:rsid w:val="001F3EA1"/>
    <w:rsid w:val="001F4DE5"/>
    <w:rsid w:val="001F59D4"/>
    <w:rsid w:val="001F69BA"/>
    <w:rsid w:val="001F7420"/>
    <w:rsid w:val="001F7967"/>
    <w:rsid w:val="001F7A2A"/>
    <w:rsid w:val="001F7B4B"/>
    <w:rsid w:val="001F7D19"/>
    <w:rsid w:val="001F7EF0"/>
    <w:rsid w:val="001F7F13"/>
    <w:rsid w:val="0020052A"/>
    <w:rsid w:val="00201460"/>
    <w:rsid w:val="002017B1"/>
    <w:rsid w:val="00201B02"/>
    <w:rsid w:val="002021C7"/>
    <w:rsid w:val="00202207"/>
    <w:rsid w:val="00203306"/>
    <w:rsid w:val="00203A28"/>
    <w:rsid w:val="00203D57"/>
    <w:rsid w:val="00203E7B"/>
    <w:rsid w:val="002043A9"/>
    <w:rsid w:val="00204964"/>
    <w:rsid w:val="00204D76"/>
    <w:rsid w:val="0020558B"/>
    <w:rsid w:val="00205A54"/>
    <w:rsid w:val="00206678"/>
    <w:rsid w:val="002070DB"/>
    <w:rsid w:val="002071F8"/>
    <w:rsid w:val="002073DB"/>
    <w:rsid w:val="00207459"/>
    <w:rsid w:val="002075D0"/>
    <w:rsid w:val="002076E3"/>
    <w:rsid w:val="002100EA"/>
    <w:rsid w:val="00210C7D"/>
    <w:rsid w:val="0021161E"/>
    <w:rsid w:val="002119F9"/>
    <w:rsid w:val="00212811"/>
    <w:rsid w:val="00212AE2"/>
    <w:rsid w:val="00212BAD"/>
    <w:rsid w:val="00212C88"/>
    <w:rsid w:val="002133A8"/>
    <w:rsid w:val="002134E0"/>
    <w:rsid w:val="002136A2"/>
    <w:rsid w:val="002150CF"/>
    <w:rsid w:val="002158C7"/>
    <w:rsid w:val="00215A38"/>
    <w:rsid w:val="002167B7"/>
    <w:rsid w:val="00217477"/>
    <w:rsid w:val="00220206"/>
    <w:rsid w:val="00220C10"/>
    <w:rsid w:val="0022125C"/>
    <w:rsid w:val="0022134D"/>
    <w:rsid w:val="00221715"/>
    <w:rsid w:val="002218ED"/>
    <w:rsid w:val="00221932"/>
    <w:rsid w:val="00222256"/>
    <w:rsid w:val="0022283D"/>
    <w:rsid w:val="0022354A"/>
    <w:rsid w:val="00223763"/>
    <w:rsid w:val="0022378C"/>
    <w:rsid w:val="00223A78"/>
    <w:rsid w:val="00224037"/>
    <w:rsid w:val="00224371"/>
    <w:rsid w:val="0022468C"/>
    <w:rsid w:val="00225193"/>
    <w:rsid w:val="0022540C"/>
    <w:rsid w:val="00225FF9"/>
    <w:rsid w:val="002261A2"/>
    <w:rsid w:val="0022644B"/>
    <w:rsid w:val="00226926"/>
    <w:rsid w:val="00226B9B"/>
    <w:rsid w:val="00226DCF"/>
    <w:rsid w:val="00227192"/>
    <w:rsid w:val="002278F7"/>
    <w:rsid w:val="00227E14"/>
    <w:rsid w:val="002300FE"/>
    <w:rsid w:val="00230634"/>
    <w:rsid w:val="00230E6F"/>
    <w:rsid w:val="00231E95"/>
    <w:rsid w:val="00233075"/>
    <w:rsid w:val="0023356D"/>
    <w:rsid w:val="00233C4D"/>
    <w:rsid w:val="0023460F"/>
    <w:rsid w:val="00234640"/>
    <w:rsid w:val="00234C2F"/>
    <w:rsid w:val="00234C8A"/>
    <w:rsid w:val="0023554B"/>
    <w:rsid w:val="00235DAA"/>
    <w:rsid w:val="00236171"/>
    <w:rsid w:val="002363CB"/>
    <w:rsid w:val="00236F86"/>
    <w:rsid w:val="0023703D"/>
    <w:rsid w:val="00240FC9"/>
    <w:rsid w:val="00241282"/>
    <w:rsid w:val="002417D5"/>
    <w:rsid w:val="00241C5D"/>
    <w:rsid w:val="00241CA3"/>
    <w:rsid w:val="0024254F"/>
    <w:rsid w:val="002425AD"/>
    <w:rsid w:val="0024306D"/>
    <w:rsid w:val="00243560"/>
    <w:rsid w:val="00243BC3"/>
    <w:rsid w:val="00244221"/>
    <w:rsid w:val="00245251"/>
    <w:rsid w:val="00245961"/>
    <w:rsid w:val="00245E26"/>
    <w:rsid w:val="002460C0"/>
    <w:rsid w:val="0024625C"/>
    <w:rsid w:val="002462B1"/>
    <w:rsid w:val="002468CB"/>
    <w:rsid w:val="0024732A"/>
    <w:rsid w:val="00247856"/>
    <w:rsid w:val="002478E1"/>
    <w:rsid w:val="00247F10"/>
    <w:rsid w:val="00250167"/>
    <w:rsid w:val="00250408"/>
    <w:rsid w:val="0025045F"/>
    <w:rsid w:val="00250F13"/>
    <w:rsid w:val="00250F79"/>
    <w:rsid w:val="00251322"/>
    <w:rsid w:val="00251DB1"/>
    <w:rsid w:val="00251ED7"/>
    <w:rsid w:val="002521D6"/>
    <w:rsid w:val="00252333"/>
    <w:rsid w:val="00252BFB"/>
    <w:rsid w:val="00252C57"/>
    <w:rsid w:val="00252EAE"/>
    <w:rsid w:val="002540EB"/>
    <w:rsid w:val="0025417B"/>
    <w:rsid w:val="00254E94"/>
    <w:rsid w:val="0025532A"/>
    <w:rsid w:val="0025587E"/>
    <w:rsid w:val="00255F6D"/>
    <w:rsid w:val="0025678C"/>
    <w:rsid w:val="00256FD6"/>
    <w:rsid w:val="0025743B"/>
    <w:rsid w:val="0025785D"/>
    <w:rsid w:val="0026021E"/>
    <w:rsid w:val="00260416"/>
    <w:rsid w:val="00260587"/>
    <w:rsid w:val="002608A9"/>
    <w:rsid w:val="00260A46"/>
    <w:rsid w:val="00260A4A"/>
    <w:rsid w:val="002618F9"/>
    <w:rsid w:val="00261C3C"/>
    <w:rsid w:val="00261C6E"/>
    <w:rsid w:val="00261D83"/>
    <w:rsid w:val="00262E06"/>
    <w:rsid w:val="00262E3A"/>
    <w:rsid w:val="00262EE7"/>
    <w:rsid w:val="002631C2"/>
    <w:rsid w:val="002634A1"/>
    <w:rsid w:val="0026350D"/>
    <w:rsid w:val="00263B58"/>
    <w:rsid w:val="00263F83"/>
    <w:rsid w:val="002642DE"/>
    <w:rsid w:val="0026437C"/>
    <w:rsid w:val="0026444E"/>
    <w:rsid w:val="0026478A"/>
    <w:rsid w:val="00264918"/>
    <w:rsid w:val="00264ADA"/>
    <w:rsid w:val="00265331"/>
    <w:rsid w:val="00265453"/>
    <w:rsid w:val="00265702"/>
    <w:rsid w:val="002659D7"/>
    <w:rsid w:val="002659EA"/>
    <w:rsid w:val="00265A60"/>
    <w:rsid w:val="00265AE7"/>
    <w:rsid w:val="00266A8A"/>
    <w:rsid w:val="00266C99"/>
    <w:rsid w:val="00266FA1"/>
    <w:rsid w:val="00267CB7"/>
    <w:rsid w:val="002702F0"/>
    <w:rsid w:val="00270620"/>
    <w:rsid w:val="00270C64"/>
    <w:rsid w:val="00270F6F"/>
    <w:rsid w:val="0027116D"/>
    <w:rsid w:val="002713CB"/>
    <w:rsid w:val="002720F5"/>
    <w:rsid w:val="002723FE"/>
    <w:rsid w:val="00272B1E"/>
    <w:rsid w:val="00274179"/>
    <w:rsid w:val="00274647"/>
    <w:rsid w:val="00274BA3"/>
    <w:rsid w:val="00274F87"/>
    <w:rsid w:val="00275038"/>
    <w:rsid w:val="002758C7"/>
    <w:rsid w:val="002773F2"/>
    <w:rsid w:val="0027793C"/>
    <w:rsid w:val="002806C6"/>
    <w:rsid w:val="00281BA0"/>
    <w:rsid w:val="00281CC9"/>
    <w:rsid w:val="002822A8"/>
    <w:rsid w:val="00282395"/>
    <w:rsid w:val="002825DC"/>
    <w:rsid w:val="002828BC"/>
    <w:rsid w:val="00282FD3"/>
    <w:rsid w:val="00283077"/>
    <w:rsid w:val="002833DD"/>
    <w:rsid w:val="00283C64"/>
    <w:rsid w:val="0028441A"/>
    <w:rsid w:val="00284F5A"/>
    <w:rsid w:val="0028522F"/>
    <w:rsid w:val="00285492"/>
    <w:rsid w:val="00285BB9"/>
    <w:rsid w:val="00285D89"/>
    <w:rsid w:val="00285F13"/>
    <w:rsid w:val="00285F5F"/>
    <w:rsid w:val="00286097"/>
    <w:rsid w:val="0028675F"/>
    <w:rsid w:val="00286F6A"/>
    <w:rsid w:val="002874C1"/>
    <w:rsid w:val="00287605"/>
    <w:rsid w:val="0029032A"/>
    <w:rsid w:val="00290540"/>
    <w:rsid w:val="00291296"/>
    <w:rsid w:val="0029147C"/>
    <w:rsid w:val="0029150D"/>
    <w:rsid w:val="00291641"/>
    <w:rsid w:val="00291E2A"/>
    <w:rsid w:val="00291EF1"/>
    <w:rsid w:val="00292964"/>
    <w:rsid w:val="00292F06"/>
    <w:rsid w:val="00293B2C"/>
    <w:rsid w:val="00294316"/>
    <w:rsid w:val="0029447A"/>
    <w:rsid w:val="00294834"/>
    <w:rsid w:val="002948ED"/>
    <w:rsid w:val="00294F03"/>
    <w:rsid w:val="002953EC"/>
    <w:rsid w:val="00295518"/>
    <w:rsid w:val="00295C70"/>
    <w:rsid w:val="00295E82"/>
    <w:rsid w:val="00295F2C"/>
    <w:rsid w:val="0029628A"/>
    <w:rsid w:val="00297136"/>
    <w:rsid w:val="00297279"/>
    <w:rsid w:val="002973B5"/>
    <w:rsid w:val="00297544"/>
    <w:rsid w:val="00297ADA"/>
    <w:rsid w:val="002A02C5"/>
    <w:rsid w:val="002A0482"/>
    <w:rsid w:val="002A04C3"/>
    <w:rsid w:val="002A090E"/>
    <w:rsid w:val="002A15A2"/>
    <w:rsid w:val="002A1792"/>
    <w:rsid w:val="002A2059"/>
    <w:rsid w:val="002A21C1"/>
    <w:rsid w:val="002A294D"/>
    <w:rsid w:val="002A3D88"/>
    <w:rsid w:val="002A4037"/>
    <w:rsid w:val="002A4378"/>
    <w:rsid w:val="002A437C"/>
    <w:rsid w:val="002A4811"/>
    <w:rsid w:val="002A4DE4"/>
    <w:rsid w:val="002A5086"/>
    <w:rsid w:val="002A5910"/>
    <w:rsid w:val="002A621E"/>
    <w:rsid w:val="002A6D78"/>
    <w:rsid w:val="002B0475"/>
    <w:rsid w:val="002B0E92"/>
    <w:rsid w:val="002B10F0"/>
    <w:rsid w:val="002B232F"/>
    <w:rsid w:val="002B23A3"/>
    <w:rsid w:val="002B2703"/>
    <w:rsid w:val="002B30DB"/>
    <w:rsid w:val="002B3849"/>
    <w:rsid w:val="002B3F4D"/>
    <w:rsid w:val="002B48E1"/>
    <w:rsid w:val="002B4F2E"/>
    <w:rsid w:val="002B54F7"/>
    <w:rsid w:val="002B57DF"/>
    <w:rsid w:val="002B597D"/>
    <w:rsid w:val="002B60F8"/>
    <w:rsid w:val="002B6BB3"/>
    <w:rsid w:val="002B6BC0"/>
    <w:rsid w:val="002B6D4C"/>
    <w:rsid w:val="002B6F81"/>
    <w:rsid w:val="002B723C"/>
    <w:rsid w:val="002C162F"/>
    <w:rsid w:val="002C1D95"/>
    <w:rsid w:val="002C1EF1"/>
    <w:rsid w:val="002C20F6"/>
    <w:rsid w:val="002C2304"/>
    <w:rsid w:val="002C299D"/>
    <w:rsid w:val="002C2BD4"/>
    <w:rsid w:val="002C3688"/>
    <w:rsid w:val="002C37C0"/>
    <w:rsid w:val="002C3888"/>
    <w:rsid w:val="002C3E38"/>
    <w:rsid w:val="002C484B"/>
    <w:rsid w:val="002C48D0"/>
    <w:rsid w:val="002C4A17"/>
    <w:rsid w:val="002C5886"/>
    <w:rsid w:val="002C5CAD"/>
    <w:rsid w:val="002C5DF3"/>
    <w:rsid w:val="002C62C9"/>
    <w:rsid w:val="002C6F4B"/>
    <w:rsid w:val="002C765B"/>
    <w:rsid w:val="002C7692"/>
    <w:rsid w:val="002C7E88"/>
    <w:rsid w:val="002C7EDE"/>
    <w:rsid w:val="002C7F8F"/>
    <w:rsid w:val="002C7FBC"/>
    <w:rsid w:val="002D07D6"/>
    <w:rsid w:val="002D0972"/>
    <w:rsid w:val="002D0AF4"/>
    <w:rsid w:val="002D0DD3"/>
    <w:rsid w:val="002D0ECA"/>
    <w:rsid w:val="002D0F60"/>
    <w:rsid w:val="002D11C8"/>
    <w:rsid w:val="002D1D00"/>
    <w:rsid w:val="002D29CD"/>
    <w:rsid w:val="002D3060"/>
    <w:rsid w:val="002D3262"/>
    <w:rsid w:val="002D3311"/>
    <w:rsid w:val="002D34E1"/>
    <w:rsid w:val="002D383F"/>
    <w:rsid w:val="002D3BD0"/>
    <w:rsid w:val="002D3CA9"/>
    <w:rsid w:val="002D3D39"/>
    <w:rsid w:val="002D4996"/>
    <w:rsid w:val="002D51CD"/>
    <w:rsid w:val="002D5B4D"/>
    <w:rsid w:val="002D5BE5"/>
    <w:rsid w:val="002D5D8F"/>
    <w:rsid w:val="002D60B7"/>
    <w:rsid w:val="002D631C"/>
    <w:rsid w:val="002D6394"/>
    <w:rsid w:val="002D6AC5"/>
    <w:rsid w:val="002D7DE2"/>
    <w:rsid w:val="002D7FD7"/>
    <w:rsid w:val="002E0251"/>
    <w:rsid w:val="002E0321"/>
    <w:rsid w:val="002E0421"/>
    <w:rsid w:val="002E0A67"/>
    <w:rsid w:val="002E0FD0"/>
    <w:rsid w:val="002E1575"/>
    <w:rsid w:val="002E1D41"/>
    <w:rsid w:val="002E23B3"/>
    <w:rsid w:val="002E2F1E"/>
    <w:rsid w:val="002E3157"/>
    <w:rsid w:val="002E3171"/>
    <w:rsid w:val="002E4113"/>
    <w:rsid w:val="002E4735"/>
    <w:rsid w:val="002E47DC"/>
    <w:rsid w:val="002E4AC3"/>
    <w:rsid w:val="002E6014"/>
    <w:rsid w:val="002E60A3"/>
    <w:rsid w:val="002E60F8"/>
    <w:rsid w:val="002E6C50"/>
    <w:rsid w:val="002E6D4F"/>
    <w:rsid w:val="002E7E35"/>
    <w:rsid w:val="002F08A0"/>
    <w:rsid w:val="002F1144"/>
    <w:rsid w:val="002F11BD"/>
    <w:rsid w:val="002F1A9A"/>
    <w:rsid w:val="002F20CC"/>
    <w:rsid w:val="002F3077"/>
    <w:rsid w:val="002F3152"/>
    <w:rsid w:val="002F3C96"/>
    <w:rsid w:val="002F4DB8"/>
    <w:rsid w:val="002F52B2"/>
    <w:rsid w:val="002F5375"/>
    <w:rsid w:val="002F5488"/>
    <w:rsid w:val="002F5710"/>
    <w:rsid w:val="002F6871"/>
    <w:rsid w:val="002F69FD"/>
    <w:rsid w:val="002F6AAE"/>
    <w:rsid w:val="002F6D91"/>
    <w:rsid w:val="00300229"/>
    <w:rsid w:val="003004D8"/>
    <w:rsid w:val="003005D6"/>
    <w:rsid w:val="003007BA"/>
    <w:rsid w:val="003008EA"/>
    <w:rsid w:val="00301817"/>
    <w:rsid w:val="003033E8"/>
    <w:rsid w:val="00303797"/>
    <w:rsid w:val="00304484"/>
    <w:rsid w:val="00304540"/>
    <w:rsid w:val="0030513E"/>
    <w:rsid w:val="003057A8"/>
    <w:rsid w:val="00306354"/>
    <w:rsid w:val="00307136"/>
    <w:rsid w:val="0030747F"/>
    <w:rsid w:val="00307717"/>
    <w:rsid w:val="00310076"/>
    <w:rsid w:val="003108E5"/>
    <w:rsid w:val="00310DD6"/>
    <w:rsid w:val="00310F1A"/>
    <w:rsid w:val="003120A6"/>
    <w:rsid w:val="003122A5"/>
    <w:rsid w:val="00312367"/>
    <w:rsid w:val="00312CCF"/>
    <w:rsid w:val="00312CEF"/>
    <w:rsid w:val="00313062"/>
    <w:rsid w:val="0031308D"/>
    <w:rsid w:val="00313B25"/>
    <w:rsid w:val="003145B3"/>
    <w:rsid w:val="00314957"/>
    <w:rsid w:val="00315217"/>
    <w:rsid w:val="003152FD"/>
    <w:rsid w:val="00315646"/>
    <w:rsid w:val="0031669B"/>
    <w:rsid w:val="00316C49"/>
    <w:rsid w:val="00316FC3"/>
    <w:rsid w:val="00321D0B"/>
    <w:rsid w:val="00322AB5"/>
    <w:rsid w:val="00322EDE"/>
    <w:rsid w:val="003231DD"/>
    <w:rsid w:val="0032384A"/>
    <w:rsid w:val="00323884"/>
    <w:rsid w:val="00323DF2"/>
    <w:rsid w:val="003240FA"/>
    <w:rsid w:val="003242B2"/>
    <w:rsid w:val="003242B4"/>
    <w:rsid w:val="003264A1"/>
    <w:rsid w:val="00326ABC"/>
    <w:rsid w:val="00327736"/>
    <w:rsid w:val="0032792F"/>
    <w:rsid w:val="00327BCC"/>
    <w:rsid w:val="00327D75"/>
    <w:rsid w:val="00330089"/>
    <w:rsid w:val="003304F5"/>
    <w:rsid w:val="00330D07"/>
    <w:rsid w:val="00330D2E"/>
    <w:rsid w:val="00330F97"/>
    <w:rsid w:val="0033188A"/>
    <w:rsid w:val="00332913"/>
    <w:rsid w:val="00332EE4"/>
    <w:rsid w:val="00333362"/>
    <w:rsid w:val="00333896"/>
    <w:rsid w:val="00333926"/>
    <w:rsid w:val="0033393C"/>
    <w:rsid w:val="00333B77"/>
    <w:rsid w:val="00333C8D"/>
    <w:rsid w:val="00333E6F"/>
    <w:rsid w:val="003348E5"/>
    <w:rsid w:val="003351CD"/>
    <w:rsid w:val="003358BC"/>
    <w:rsid w:val="003360CC"/>
    <w:rsid w:val="00336129"/>
    <w:rsid w:val="00336147"/>
    <w:rsid w:val="0033675F"/>
    <w:rsid w:val="00336E08"/>
    <w:rsid w:val="003370FF"/>
    <w:rsid w:val="00337D03"/>
    <w:rsid w:val="003400E0"/>
    <w:rsid w:val="0034077C"/>
    <w:rsid w:val="003415FC"/>
    <w:rsid w:val="00341BE4"/>
    <w:rsid w:val="00341CDE"/>
    <w:rsid w:val="00342BA2"/>
    <w:rsid w:val="00342E50"/>
    <w:rsid w:val="00342F51"/>
    <w:rsid w:val="00343397"/>
    <w:rsid w:val="00343468"/>
    <w:rsid w:val="0034359A"/>
    <w:rsid w:val="00343964"/>
    <w:rsid w:val="00343DF7"/>
    <w:rsid w:val="00343EA1"/>
    <w:rsid w:val="0034482A"/>
    <w:rsid w:val="00345395"/>
    <w:rsid w:val="00345913"/>
    <w:rsid w:val="00345C65"/>
    <w:rsid w:val="00346D3C"/>
    <w:rsid w:val="00346D42"/>
    <w:rsid w:val="003471FD"/>
    <w:rsid w:val="00347AEF"/>
    <w:rsid w:val="00350E29"/>
    <w:rsid w:val="00350E64"/>
    <w:rsid w:val="00350EAF"/>
    <w:rsid w:val="00351A7D"/>
    <w:rsid w:val="00351C85"/>
    <w:rsid w:val="003520FD"/>
    <w:rsid w:val="00352829"/>
    <w:rsid w:val="00352F08"/>
    <w:rsid w:val="00353426"/>
    <w:rsid w:val="00353AF2"/>
    <w:rsid w:val="00353C20"/>
    <w:rsid w:val="00354814"/>
    <w:rsid w:val="00354DA3"/>
    <w:rsid w:val="00355785"/>
    <w:rsid w:val="00355868"/>
    <w:rsid w:val="00355870"/>
    <w:rsid w:val="00355E54"/>
    <w:rsid w:val="00356085"/>
    <w:rsid w:val="00356251"/>
    <w:rsid w:val="00356B8D"/>
    <w:rsid w:val="00356BF5"/>
    <w:rsid w:val="00356DB8"/>
    <w:rsid w:val="00356F3F"/>
    <w:rsid w:val="00357857"/>
    <w:rsid w:val="0036093C"/>
    <w:rsid w:val="00360940"/>
    <w:rsid w:val="00360B86"/>
    <w:rsid w:val="00360EFD"/>
    <w:rsid w:val="00360F31"/>
    <w:rsid w:val="003612E2"/>
    <w:rsid w:val="00361ADB"/>
    <w:rsid w:val="00361F76"/>
    <w:rsid w:val="0036265E"/>
    <w:rsid w:val="00362E6F"/>
    <w:rsid w:val="00362EF7"/>
    <w:rsid w:val="00362F42"/>
    <w:rsid w:val="00363030"/>
    <w:rsid w:val="00363184"/>
    <w:rsid w:val="003635A8"/>
    <w:rsid w:val="00363CC5"/>
    <w:rsid w:val="00363DCD"/>
    <w:rsid w:val="00363EF7"/>
    <w:rsid w:val="003640B0"/>
    <w:rsid w:val="003642E8"/>
    <w:rsid w:val="00364330"/>
    <w:rsid w:val="00364D34"/>
    <w:rsid w:val="00365162"/>
    <w:rsid w:val="0036523D"/>
    <w:rsid w:val="00365832"/>
    <w:rsid w:val="00365C88"/>
    <w:rsid w:val="0036759F"/>
    <w:rsid w:val="00367DA6"/>
    <w:rsid w:val="00370313"/>
    <w:rsid w:val="00371049"/>
    <w:rsid w:val="003720C0"/>
    <w:rsid w:val="003721B5"/>
    <w:rsid w:val="00372F5E"/>
    <w:rsid w:val="0037306B"/>
    <w:rsid w:val="0037347B"/>
    <w:rsid w:val="003738DB"/>
    <w:rsid w:val="0037427F"/>
    <w:rsid w:val="0037453C"/>
    <w:rsid w:val="0037473A"/>
    <w:rsid w:val="0037479C"/>
    <w:rsid w:val="00374A15"/>
    <w:rsid w:val="00374DAA"/>
    <w:rsid w:val="00374FFD"/>
    <w:rsid w:val="00376F9D"/>
    <w:rsid w:val="003775E6"/>
    <w:rsid w:val="00377937"/>
    <w:rsid w:val="00377962"/>
    <w:rsid w:val="003801C5"/>
    <w:rsid w:val="003807A2"/>
    <w:rsid w:val="0038084A"/>
    <w:rsid w:val="00380ED0"/>
    <w:rsid w:val="0038146B"/>
    <w:rsid w:val="00381528"/>
    <w:rsid w:val="00381C18"/>
    <w:rsid w:val="00382811"/>
    <w:rsid w:val="00382FFA"/>
    <w:rsid w:val="003842AB"/>
    <w:rsid w:val="0038456F"/>
    <w:rsid w:val="003845EE"/>
    <w:rsid w:val="003850AB"/>
    <w:rsid w:val="003852CA"/>
    <w:rsid w:val="00385398"/>
    <w:rsid w:val="0038575B"/>
    <w:rsid w:val="00385C2A"/>
    <w:rsid w:val="00385C54"/>
    <w:rsid w:val="003865AF"/>
    <w:rsid w:val="00386C12"/>
    <w:rsid w:val="00387C61"/>
    <w:rsid w:val="00387F44"/>
    <w:rsid w:val="003904F1"/>
    <w:rsid w:val="00390E2C"/>
    <w:rsid w:val="00391344"/>
    <w:rsid w:val="00391503"/>
    <w:rsid w:val="00391C3B"/>
    <w:rsid w:val="00391D6E"/>
    <w:rsid w:val="003920A7"/>
    <w:rsid w:val="00392A69"/>
    <w:rsid w:val="0039305D"/>
    <w:rsid w:val="003934A5"/>
    <w:rsid w:val="003934CF"/>
    <w:rsid w:val="00393AED"/>
    <w:rsid w:val="0039468D"/>
    <w:rsid w:val="003949AC"/>
    <w:rsid w:val="003968E1"/>
    <w:rsid w:val="00396ED4"/>
    <w:rsid w:val="0039751C"/>
    <w:rsid w:val="0039768B"/>
    <w:rsid w:val="003A0448"/>
    <w:rsid w:val="003A07B4"/>
    <w:rsid w:val="003A099A"/>
    <w:rsid w:val="003A0E50"/>
    <w:rsid w:val="003A2B49"/>
    <w:rsid w:val="003A362D"/>
    <w:rsid w:val="003A3B6F"/>
    <w:rsid w:val="003A431C"/>
    <w:rsid w:val="003A4787"/>
    <w:rsid w:val="003A51E1"/>
    <w:rsid w:val="003A553C"/>
    <w:rsid w:val="003A5893"/>
    <w:rsid w:val="003A58AE"/>
    <w:rsid w:val="003A659E"/>
    <w:rsid w:val="003A65BF"/>
    <w:rsid w:val="003A693A"/>
    <w:rsid w:val="003A6C97"/>
    <w:rsid w:val="003A7108"/>
    <w:rsid w:val="003B0336"/>
    <w:rsid w:val="003B05BB"/>
    <w:rsid w:val="003B0C1F"/>
    <w:rsid w:val="003B0D4C"/>
    <w:rsid w:val="003B11CA"/>
    <w:rsid w:val="003B1482"/>
    <w:rsid w:val="003B2110"/>
    <w:rsid w:val="003B24EA"/>
    <w:rsid w:val="003B38D6"/>
    <w:rsid w:val="003B3F5D"/>
    <w:rsid w:val="003B46CF"/>
    <w:rsid w:val="003B4D26"/>
    <w:rsid w:val="003B4F37"/>
    <w:rsid w:val="003B5136"/>
    <w:rsid w:val="003B564A"/>
    <w:rsid w:val="003B571C"/>
    <w:rsid w:val="003B5902"/>
    <w:rsid w:val="003B5A64"/>
    <w:rsid w:val="003B62B3"/>
    <w:rsid w:val="003B639E"/>
    <w:rsid w:val="003B6609"/>
    <w:rsid w:val="003B7339"/>
    <w:rsid w:val="003B74EE"/>
    <w:rsid w:val="003B7B89"/>
    <w:rsid w:val="003B7DC5"/>
    <w:rsid w:val="003C029A"/>
    <w:rsid w:val="003C0465"/>
    <w:rsid w:val="003C0C6D"/>
    <w:rsid w:val="003C12EE"/>
    <w:rsid w:val="003C1EBB"/>
    <w:rsid w:val="003C20AF"/>
    <w:rsid w:val="003C22C3"/>
    <w:rsid w:val="003C2314"/>
    <w:rsid w:val="003C2470"/>
    <w:rsid w:val="003C2916"/>
    <w:rsid w:val="003C330F"/>
    <w:rsid w:val="003C354B"/>
    <w:rsid w:val="003C369C"/>
    <w:rsid w:val="003C38E3"/>
    <w:rsid w:val="003C3B14"/>
    <w:rsid w:val="003C3DDA"/>
    <w:rsid w:val="003C3E5F"/>
    <w:rsid w:val="003C4503"/>
    <w:rsid w:val="003C4D5D"/>
    <w:rsid w:val="003C5185"/>
    <w:rsid w:val="003C652B"/>
    <w:rsid w:val="003C6B34"/>
    <w:rsid w:val="003C7808"/>
    <w:rsid w:val="003C7A25"/>
    <w:rsid w:val="003C7F1C"/>
    <w:rsid w:val="003D004F"/>
    <w:rsid w:val="003D0AA5"/>
    <w:rsid w:val="003D12C9"/>
    <w:rsid w:val="003D147F"/>
    <w:rsid w:val="003D1A50"/>
    <w:rsid w:val="003D1CCF"/>
    <w:rsid w:val="003D1F51"/>
    <w:rsid w:val="003D2011"/>
    <w:rsid w:val="003D2588"/>
    <w:rsid w:val="003D3852"/>
    <w:rsid w:val="003D4EE3"/>
    <w:rsid w:val="003D59DB"/>
    <w:rsid w:val="003D5BBF"/>
    <w:rsid w:val="003D5BEC"/>
    <w:rsid w:val="003D5C03"/>
    <w:rsid w:val="003D61EE"/>
    <w:rsid w:val="003D6894"/>
    <w:rsid w:val="003D6BD1"/>
    <w:rsid w:val="003D7CB1"/>
    <w:rsid w:val="003E01DF"/>
    <w:rsid w:val="003E0FF5"/>
    <w:rsid w:val="003E10CF"/>
    <w:rsid w:val="003E12B3"/>
    <w:rsid w:val="003E2078"/>
    <w:rsid w:val="003E24F1"/>
    <w:rsid w:val="003E2E70"/>
    <w:rsid w:val="003E300E"/>
    <w:rsid w:val="003E311A"/>
    <w:rsid w:val="003E3C90"/>
    <w:rsid w:val="003E3DE1"/>
    <w:rsid w:val="003E419E"/>
    <w:rsid w:val="003E4237"/>
    <w:rsid w:val="003E485B"/>
    <w:rsid w:val="003E5018"/>
    <w:rsid w:val="003E5AA5"/>
    <w:rsid w:val="003E5E6F"/>
    <w:rsid w:val="003E6294"/>
    <w:rsid w:val="003E6340"/>
    <w:rsid w:val="003E658A"/>
    <w:rsid w:val="003E6655"/>
    <w:rsid w:val="003E6E9D"/>
    <w:rsid w:val="003E763E"/>
    <w:rsid w:val="003E7AEF"/>
    <w:rsid w:val="003E7B11"/>
    <w:rsid w:val="003F02C3"/>
    <w:rsid w:val="003F03D4"/>
    <w:rsid w:val="003F0DC3"/>
    <w:rsid w:val="003F1A02"/>
    <w:rsid w:val="003F1BD9"/>
    <w:rsid w:val="003F2B7F"/>
    <w:rsid w:val="003F3206"/>
    <w:rsid w:val="003F322C"/>
    <w:rsid w:val="003F3242"/>
    <w:rsid w:val="003F3FE4"/>
    <w:rsid w:val="003F44AB"/>
    <w:rsid w:val="003F4BCE"/>
    <w:rsid w:val="003F4C25"/>
    <w:rsid w:val="003F4CF2"/>
    <w:rsid w:val="003F54CC"/>
    <w:rsid w:val="003F582F"/>
    <w:rsid w:val="003F59CD"/>
    <w:rsid w:val="003F5A6B"/>
    <w:rsid w:val="003F60AC"/>
    <w:rsid w:val="003F64E4"/>
    <w:rsid w:val="003F6F17"/>
    <w:rsid w:val="003F7154"/>
    <w:rsid w:val="003F7170"/>
    <w:rsid w:val="003F78E4"/>
    <w:rsid w:val="003F7BFB"/>
    <w:rsid w:val="003F7E98"/>
    <w:rsid w:val="00400433"/>
    <w:rsid w:val="00400517"/>
    <w:rsid w:val="00400700"/>
    <w:rsid w:val="00400965"/>
    <w:rsid w:val="004011E8"/>
    <w:rsid w:val="00401567"/>
    <w:rsid w:val="00401F02"/>
    <w:rsid w:val="00401F48"/>
    <w:rsid w:val="004029BB"/>
    <w:rsid w:val="00402D25"/>
    <w:rsid w:val="00402E1B"/>
    <w:rsid w:val="004034B1"/>
    <w:rsid w:val="00403952"/>
    <w:rsid w:val="00403BA2"/>
    <w:rsid w:val="00403E0E"/>
    <w:rsid w:val="00404A8B"/>
    <w:rsid w:val="00404C9D"/>
    <w:rsid w:val="00405BE8"/>
    <w:rsid w:val="004062F0"/>
    <w:rsid w:val="00406511"/>
    <w:rsid w:val="00406861"/>
    <w:rsid w:val="00406E2D"/>
    <w:rsid w:val="00406FEC"/>
    <w:rsid w:val="004073D5"/>
    <w:rsid w:val="00407BB2"/>
    <w:rsid w:val="00407CB6"/>
    <w:rsid w:val="00407DAB"/>
    <w:rsid w:val="00407E14"/>
    <w:rsid w:val="00410496"/>
    <w:rsid w:val="00410A72"/>
    <w:rsid w:val="0041118D"/>
    <w:rsid w:val="0041147A"/>
    <w:rsid w:val="004119C5"/>
    <w:rsid w:val="004120BF"/>
    <w:rsid w:val="00412301"/>
    <w:rsid w:val="00412AD6"/>
    <w:rsid w:val="00412B81"/>
    <w:rsid w:val="00412D13"/>
    <w:rsid w:val="00413165"/>
    <w:rsid w:val="00413784"/>
    <w:rsid w:val="004138ED"/>
    <w:rsid w:val="00413C35"/>
    <w:rsid w:val="00414568"/>
    <w:rsid w:val="004146E4"/>
    <w:rsid w:val="00414899"/>
    <w:rsid w:val="00414A49"/>
    <w:rsid w:val="0041587D"/>
    <w:rsid w:val="00415CFF"/>
    <w:rsid w:val="004160CA"/>
    <w:rsid w:val="00416384"/>
    <w:rsid w:val="0041677C"/>
    <w:rsid w:val="00416C85"/>
    <w:rsid w:val="00417662"/>
    <w:rsid w:val="00420466"/>
    <w:rsid w:val="0042073F"/>
    <w:rsid w:val="0042127E"/>
    <w:rsid w:val="0042159A"/>
    <w:rsid w:val="00421B54"/>
    <w:rsid w:val="0042293F"/>
    <w:rsid w:val="004230AA"/>
    <w:rsid w:val="004244C1"/>
    <w:rsid w:val="00424719"/>
    <w:rsid w:val="00424FC7"/>
    <w:rsid w:val="00425154"/>
    <w:rsid w:val="00425A74"/>
    <w:rsid w:val="004262C4"/>
    <w:rsid w:val="00426B0E"/>
    <w:rsid w:val="00426C1A"/>
    <w:rsid w:val="00426CB6"/>
    <w:rsid w:val="00427B03"/>
    <w:rsid w:val="00427FB4"/>
    <w:rsid w:val="00430012"/>
    <w:rsid w:val="00430583"/>
    <w:rsid w:val="00430757"/>
    <w:rsid w:val="00430758"/>
    <w:rsid w:val="00430A56"/>
    <w:rsid w:val="00430C81"/>
    <w:rsid w:val="0043184F"/>
    <w:rsid w:val="00433FB9"/>
    <w:rsid w:val="00434010"/>
    <w:rsid w:val="00434095"/>
    <w:rsid w:val="004346EB"/>
    <w:rsid w:val="00435089"/>
    <w:rsid w:val="00435681"/>
    <w:rsid w:val="004357D7"/>
    <w:rsid w:val="00435A21"/>
    <w:rsid w:val="00435F0A"/>
    <w:rsid w:val="00436016"/>
    <w:rsid w:val="0043604B"/>
    <w:rsid w:val="00436817"/>
    <w:rsid w:val="00436ACE"/>
    <w:rsid w:val="004373BD"/>
    <w:rsid w:val="0044001E"/>
    <w:rsid w:val="0044075D"/>
    <w:rsid w:val="00440818"/>
    <w:rsid w:val="004408FE"/>
    <w:rsid w:val="00440AE2"/>
    <w:rsid w:val="00440D94"/>
    <w:rsid w:val="0044210F"/>
    <w:rsid w:val="00442BD8"/>
    <w:rsid w:val="00442DAE"/>
    <w:rsid w:val="00443DC2"/>
    <w:rsid w:val="00443ED5"/>
    <w:rsid w:val="00444260"/>
    <w:rsid w:val="004446D7"/>
    <w:rsid w:val="00444F15"/>
    <w:rsid w:val="00444F41"/>
    <w:rsid w:val="00445080"/>
    <w:rsid w:val="00445BB0"/>
    <w:rsid w:val="00446368"/>
    <w:rsid w:val="00446832"/>
    <w:rsid w:val="00447950"/>
    <w:rsid w:val="0045007A"/>
    <w:rsid w:val="004502A9"/>
    <w:rsid w:val="004502B6"/>
    <w:rsid w:val="0045092B"/>
    <w:rsid w:val="00451211"/>
    <w:rsid w:val="00451411"/>
    <w:rsid w:val="00451A52"/>
    <w:rsid w:val="004522B0"/>
    <w:rsid w:val="0045295F"/>
    <w:rsid w:val="00453035"/>
    <w:rsid w:val="00453160"/>
    <w:rsid w:val="004535C2"/>
    <w:rsid w:val="004537F7"/>
    <w:rsid w:val="0045431D"/>
    <w:rsid w:val="004546A4"/>
    <w:rsid w:val="00454838"/>
    <w:rsid w:val="004566D6"/>
    <w:rsid w:val="00456800"/>
    <w:rsid w:val="0045687B"/>
    <w:rsid w:val="00456C52"/>
    <w:rsid w:val="00457EE5"/>
    <w:rsid w:val="00457FCD"/>
    <w:rsid w:val="00460305"/>
    <w:rsid w:val="004604AF"/>
    <w:rsid w:val="00461250"/>
    <w:rsid w:val="004612A6"/>
    <w:rsid w:val="004616D7"/>
    <w:rsid w:val="00461DF7"/>
    <w:rsid w:val="004622AD"/>
    <w:rsid w:val="0046243C"/>
    <w:rsid w:val="0046277C"/>
    <w:rsid w:val="00462B0A"/>
    <w:rsid w:val="00462D2B"/>
    <w:rsid w:val="00462E74"/>
    <w:rsid w:val="00463FB7"/>
    <w:rsid w:val="00464156"/>
    <w:rsid w:val="00464633"/>
    <w:rsid w:val="00464C67"/>
    <w:rsid w:val="00465055"/>
    <w:rsid w:val="0046533D"/>
    <w:rsid w:val="00465BB6"/>
    <w:rsid w:val="00465BBF"/>
    <w:rsid w:val="00465EA1"/>
    <w:rsid w:val="004662DD"/>
    <w:rsid w:val="00466329"/>
    <w:rsid w:val="00466617"/>
    <w:rsid w:val="004666A6"/>
    <w:rsid w:val="00466848"/>
    <w:rsid w:val="004674F4"/>
    <w:rsid w:val="004676DA"/>
    <w:rsid w:val="004678FC"/>
    <w:rsid w:val="00470A84"/>
    <w:rsid w:val="004714C1"/>
    <w:rsid w:val="00471A73"/>
    <w:rsid w:val="00471C24"/>
    <w:rsid w:val="0047262C"/>
    <w:rsid w:val="00472918"/>
    <w:rsid w:val="00472B36"/>
    <w:rsid w:val="00473545"/>
    <w:rsid w:val="00473653"/>
    <w:rsid w:val="00473E72"/>
    <w:rsid w:val="00474BD0"/>
    <w:rsid w:val="004750D0"/>
    <w:rsid w:val="0047530F"/>
    <w:rsid w:val="0047598E"/>
    <w:rsid w:val="0047644F"/>
    <w:rsid w:val="0047664F"/>
    <w:rsid w:val="004767DE"/>
    <w:rsid w:val="0047706A"/>
    <w:rsid w:val="00477187"/>
    <w:rsid w:val="004771A0"/>
    <w:rsid w:val="004772E6"/>
    <w:rsid w:val="00477947"/>
    <w:rsid w:val="00477D88"/>
    <w:rsid w:val="0048045E"/>
    <w:rsid w:val="00480C8C"/>
    <w:rsid w:val="0048252E"/>
    <w:rsid w:val="0048258E"/>
    <w:rsid w:val="004829E3"/>
    <w:rsid w:val="004839BB"/>
    <w:rsid w:val="00483F94"/>
    <w:rsid w:val="0048422F"/>
    <w:rsid w:val="004849F1"/>
    <w:rsid w:val="0048513A"/>
    <w:rsid w:val="004855AD"/>
    <w:rsid w:val="00486610"/>
    <w:rsid w:val="004867B6"/>
    <w:rsid w:val="00486B49"/>
    <w:rsid w:val="00486C6C"/>
    <w:rsid w:val="00487263"/>
    <w:rsid w:val="00487B13"/>
    <w:rsid w:val="0049061B"/>
    <w:rsid w:val="004907CD"/>
    <w:rsid w:val="004909F4"/>
    <w:rsid w:val="00490A74"/>
    <w:rsid w:val="00490CE7"/>
    <w:rsid w:val="00490DBC"/>
    <w:rsid w:val="0049145F"/>
    <w:rsid w:val="00491965"/>
    <w:rsid w:val="004924A3"/>
    <w:rsid w:val="0049261E"/>
    <w:rsid w:val="00492624"/>
    <w:rsid w:val="0049324A"/>
    <w:rsid w:val="00493352"/>
    <w:rsid w:val="00493A6F"/>
    <w:rsid w:val="00493B3F"/>
    <w:rsid w:val="00495413"/>
    <w:rsid w:val="0049547B"/>
    <w:rsid w:val="004954AB"/>
    <w:rsid w:val="00495916"/>
    <w:rsid w:val="00495E7F"/>
    <w:rsid w:val="00496A96"/>
    <w:rsid w:val="00496EB8"/>
    <w:rsid w:val="004974D6"/>
    <w:rsid w:val="004975D7"/>
    <w:rsid w:val="00497B2A"/>
    <w:rsid w:val="00497BE0"/>
    <w:rsid w:val="004A018B"/>
    <w:rsid w:val="004A0663"/>
    <w:rsid w:val="004A0724"/>
    <w:rsid w:val="004A0FA9"/>
    <w:rsid w:val="004A17B0"/>
    <w:rsid w:val="004A219B"/>
    <w:rsid w:val="004A21A2"/>
    <w:rsid w:val="004A2342"/>
    <w:rsid w:val="004A3147"/>
    <w:rsid w:val="004A31BA"/>
    <w:rsid w:val="004A32EA"/>
    <w:rsid w:val="004A3724"/>
    <w:rsid w:val="004A3AD0"/>
    <w:rsid w:val="004A422F"/>
    <w:rsid w:val="004A4A50"/>
    <w:rsid w:val="004A4A74"/>
    <w:rsid w:val="004A5193"/>
    <w:rsid w:val="004A54F2"/>
    <w:rsid w:val="004A6491"/>
    <w:rsid w:val="004B00C4"/>
    <w:rsid w:val="004B040B"/>
    <w:rsid w:val="004B05EB"/>
    <w:rsid w:val="004B09D4"/>
    <w:rsid w:val="004B1047"/>
    <w:rsid w:val="004B18E8"/>
    <w:rsid w:val="004B2441"/>
    <w:rsid w:val="004B2E8D"/>
    <w:rsid w:val="004B34C3"/>
    <w:rsid w:val="004B3943"/>
    <w:rsid w:val="004B4119"/>
    <w:rsid w:val="004B4B6E"/>
    <w:rsid w:val="004B5358"/>
    <w:rsid w:val="004B5E1C"/>
    <w:rsid w:val="004B5F12"/>
    <w:rsid w:val="004B6836"/>
    <w:rsid w:val="004B6910"/>
    <w:rsid w:val="004B6AFA"/>
    <w:rsid w:val="004B705D"/>
    <w:rsid w:val="004B737A"/>
    <w:rsid w:val="004B7B87"/>
    <w:rsid w:val="004C060D"/>
    <w:rsid w:val="004C0B1D"/>
    <w:rsid w:val="004C0E33"/>
    <w:rsid w:val="004C28A7"/>
    <w:rsid w:val="004C2979"/>
    <w:rsid w:val="004C31AE"/>
    <w:rsid w:val="004C4C0B"/>
    <w:rsid w:val="004C5A5C"/>
    <w:rsid w:val="004C5F71"/>
    <w:rsid w:val="004C614F"/>
    <w:rsid w:val="004C6771"/>
    <w:rsid w:val="004C7CFE"/>
    <w:rsid w:val="004C7F3A"/>
    <w:rsid w:val="004D02D1"/>
    <w:rsid w:val="004D0597"/>
    <w:rsid w:val="004D0EDA"/>
    <w:rsid w:val="004D1488"/>
    <w:rsid w:val="004D1AC7"/>
    <w:rsid w:val="004D1BCF"/>
    <w:rsid w:val="004D1BD7"/>
    <w:rsid w:val="004D1CC1"/>
    <w:rsid w:val="004D1D6A"/>
    <w:rsid w:val="004D2918"/>
    <w:rsid w:val="004D3281"/>
    <w:rsid w:val="004D3544"/>
    <w:rsid w:val="004D3C4F"/>
    <w:rsid w:val="004D3D9F"/>
    <w:rsid w:val="004D3FAA"/>
    <w:rsid w:val="004D41CB"/>
    <w:rsid w:val="004D4BF9"/>
    <w:rsid w:val="004D4F76"/>
    <w:rsid w:val="004D55ED"/>
    <w:rsid w:val="004D5726"/>
    <w:rsid w:val="004D5F41"/>
    <w:rsid w:val="004D6574"/>
    <w:rsid w:val="004D667B"/>
    <w:rsid w:val="004D6A6B"/>
    <w:rsid w:val="004D7B07"/>
    <w:rsid w:val="004D7F77"/>
    <w:rsid w:val="004D7FE5"/>
    <w:rsid w:val="004E068C"/>
    <w:rsid w:val="004E0A94"/>
    <w:rsid w:val="004E181E"/>
    <w:rsid w:val="004E2717"/>
    <w:rsid w:val="004E2CAE"/>
    <w:rsid w:val="004E345F"/>
    <w:rsid w:val="004E376E"/>
    <w:rsid w:val="004E3803"/>
    <w:rsid w:val="004E3B4B"/>
    <w:rsid w:val="004E3D55"/>
    <w:rsid w:val="004E408D"/>
    <w:rsid w:val="004E48F2"/>
    <w:rsid w:val="004E4D19"/>
    <w:rsid w:val="004E563B"/>
    <w:rsid w:val="004E57E1"/>
    <w:rsid w:val="004E594B"/>
    <w:rsid w:val="004E5BE4"/>
    <w:rsid w:val="004E5CEC"/>
    <w:rsid w:val="004E629F"/>
    <w:rsid w:val="004E6FD5"/>
    <w:rsid w:val="004E79BA"/>
    <w:rsid w:val="004F0196"/>
    <w:rsid w:val="004F1210"/>
    <w:rsid w:val="004F2179"/>
    <w:rsid w:val="004F2845"/>
    <w:rsid w:val="004F3320"/>
    <w:rsid w:val="004F382E"/>
    <w:rsid w:val="004F4DA5"/>
    <w:rsid w:val="004F5D8F"/>
    <w:rsid w:val="004F5F35"/>
    <w:rsid w:val="004F61D3"/>
    <w:rsid w:val="004F6AB3"/>
    <w:rsid w:val="004F6D01"/>
    <w:rsid w:val="004F6EE5"/>
    <w:rsid w:val="004F7136"/>
    <w:rsid w:val="004F7788"/>
    <w:rsid w:val="004F7C4B"/>
    <w:rsid w:val="00500695"/>
    <w:rsid w:val="005009A4"/>
    <w:rsid w:val="00500D4D"/>
    <w:rsid w:val="00500EEF"/>
    <w:rsid w:val="00500FF9"/>
    <w:rsid w:val="005010A3"/>
    <w:rsid w:val="005011CD"/>
    <w:rsid w:val="005018A8"/>
    <w:rsid w:val="005019E3"/>
    <w:rsid w:val="005019EF"/>
    <w:rsid w:val="005019F0"/>
    <w:rsid w:val="00501CAC"/>
    <w:rsid w:val="00502588"/>
    <w:rsid w:val="00502C24"/>
    <w:rsid w:val="00502CBC"/>
    <w:rsid w:val="005030DB"/>
    <w:rsid w:val="0050350A"/>
    <w:rsid w:val="005036CF"/>
    <w:rsid w:val="00504067"/>
    <w:rsid w:val="00505017"/>
    <w:rsid w:val="005050DE"/>
    <w:rsid w:val="00505421"/>
    <w:rsid w:val="005058B4"/>
    <w:rsid w:val="005058E5"/>
    <w:rsid w:val="00505A81"/>
    <w:rsid w:val="00505C22"/>
    <w:rsid w:val="0050644D"/>
    <w:rsid w:val="00506729"/>
    <w:rsid w:val="00506A7D"/>
    <w:rsid w:val="00506BA2"/>
    <w:rsid w:val="00507100"/>
    <w:rsid w:val="00507277"/>
    <w:rsid w:val="005072CC"/>
    <w:rsid w:val="005075B5"/>
    <w:rsid w:val="00507D67"/>
    <w:rsid w:val="00510E48"/>
    <w:rsid w:val="0051169E"/>
    <w:rsid w:val="00511919"/>
    <w:rsid w:val="0051243C"/>
    <w:rsid w:val="005132F2"/>
    <w:rsid w:val="00513B2C"/>
    <w:rsid w:val="00513D05"/>
    <w:rsid w:val="00513EB4"/>
    <w:rsid w:val="00514638"/>
    <w:rsid w:val="00514D1C"/>
    <w:rsid w:val="00514F6C"/>
    <w:rsid w:val="00515444"/>
    <w:rsid w:val="00515C67"/>
    <w:rsid w:val="0051739B"/>
    <w:rsid w:val="00517BBD"/>
    <w:rsid w:val="00517FBA"/>
    <w:rsid w:val="00520298"/>
    <w:rsid w:val="005206EA"/>
    <w:rsid w:val="00520D63"/>
    <w:rsid w:val="00520FDF"/>
    <w:rsid w:val="0052151C"/>
    <w:rsid w:val="005218F0"/>
    <w:rsid w:val="00521EAE"/>
    <w:rsid w:val="00521F2B"/>
    <w:rsid w:val="00522825"/>
    <w:rsid w:val="00522CA3"/>
    <w:rsid w:val="00523360"/>
    <w:rsid w:val="005247E0"/>
    <w:rsid w:val="0052512B"/>
    <w:rsid w:val="005251F0"/>
    <w:rsid w:val="00525209"/>
    <w:rsid w:val="005252C0"/>
    <w:rsid w:val="00525A1B"/>
    <w:rsid w:val="00525BB1"/>
    <w:rsid w:val="00526AA3"/>
    <w:rsid w:val="00526DD1"/>
    <w:rsid w:val="005270A6"/>
    <w:rsid w:val="0052726A"/>
    <w:rsid w:val="005275D4"/>
    <w:rsid w:val="00527A2C"/>
    <w:rsid w:val="00527F2F"/>
    <w:rsid w:val="005301F7"/>
    <w:rsid w:val="00530809"/>
    <w:rsid w:val="00530F57"/>
    <w:rsid w:val="005313CF"/>
    <w:rsid w:val="00532279"/>
    <w:rsid w:val="0053287B"/>
    <w:rsid w:val="005328F4"/>
    <w:rsid w:val="0053323A"/>
    <w:rsid w:val="00533636"/>
    <w:rsid w:val="005340B3"/>
    <w:rsid w:val="005346F9"/>
    <w:rsid w:val="00535501"/>
    <w:rsid w:val="00536A07"/>
    <w:rsid w:val="00537283"/>
    <w:rsid w:val="005375A1"/>
    <w:rsid w:val="0054035D"/>
    <w:rsid w:val="00541DA3"/>
    <w:rsid w:val="00542358"/>
    <w:rsid w:val="005427E5"/>
    <w:rsid w:val="00542EB4"/>
    <w:rsid w:val="00543047"/>
    <w:rsid w:val="00543D89"/>
    <w:rsid w:val="00544124"/>
    <w:rsid w:val="005450FC"/>
    <w:rsid w:val="00546538"/>
    <w:rsid w:val="00546578"/>
    <w:rsid w:val="0054666E"/>
    <w:rsid w:val="005468C4"/>
    <w:rsid w:val="00546C63"/>
    <w:rsid w:val="00546D79"/>
    <w:rsid w:val="00546D92"/>
    <w:rsid w:val="00547321"/>
    <w:rsid w:val="00547797"/>
    <w:rsid w:val="005478D5"/>
    <w:rsid w:val="00547C64"/>
    <w:rsid w:val="00547D96"/>
    <w:rsid w:val="00547E21"/>
    <w:rsid w:val="00547F8F"/>
    <w:rsid w:val="00550211"/>
    <w:rsid w:val="005509B1"/>
    <w:rsid w:val="005510CA"/>
    <w:rsid w:val="00551A24"/>
    <w:rsid w:val="005523FF"/>
    <w:rsid w:val="005527C7"/>
    <w:rsid w:val="005527CA"/>
    <w:rsid w:val="00552BEF"/>
    <w:rsid w:val="00552E07"/>
    <w:rsid w:val="00553334"/>
    <w:rsid w:val="00553654"/>
    <w:rsid w:val="00553806"/>
    <w:rsid w:val="00553B01"/>
    <w:rsid w:val="00553C78"/>
    <w:rsid w:val="00553F4E"/>
    <w:rsid w:val="00554005"/>
    <w:rsid w:val="0055421A"/>
    <w:rsid w:val="00554238"/>
    <w:rsid w:val="00554616"/>
    <w:rsid w:val="00554DE3"/>
    <w:rsid w:val="00555400"/>
    <w:rsid w:val="005554FF"/>
    <w:rsid w:val="0055565F"/>
    <w:rsid w:val="0055615A"/>
    <w:rsid w:val="00556647"/>
    <w:rsid w:val="00556983"/>
    <w:rsid w:val="0055699C"/>
    <w:rsid w:val="00556BF6"/>
    <w:rsid w:val="00556FB3"/>
    <w:rsid w:val="0055728E"/>
    <w:rsid w:val="005609E1"/>
    <w:rsid w:val="00560E07"/>
    <w:rsid w:val="00560F06"/>
    <w:rsid w:val="00561282"/>
    <w:rsid w:val="005616C9"/>
    <w:rsid w:val="0056242A"/>
    <w:rsid w:val="00562FF8"/>
    <w:rsid w:val="005633D4"/>
    <w:rsid w:val="00563622"/>
    <w:rsid w:val="00563F51"/>
    <w:rsid w:val="0056419E"/>
    <w:rsid w:val="005648E1"/>
    <w:rsid w:val="00565911"/>
    <w:rsid w:val="0056684B"/>
    <w:rsid w:val="00567ED6"/>
    <w:rsid w:val="00570661"/>
    <w:rsid w:val="00570778"/>
    <w:rsid w:val="0057085E"/>
    <w:rsid w:val="005709E8"/>
    <w:rsid w:val="0057137C"/>
    <w:rsid w:val="00571453"/>
    <w:rsid w:val="00571E44"/>
    <w:rsid w:val="00572D5A"/>
    <w:rsid w:val="0057343E"/>
    <w:rsid w:val="0057367E"/>
    <w:rsid w:val="00573952"/>
    <w:rsid w:val="00573A2B"/>
    <w:rsid w:val="00574183"/>
    <w:rsid w:val="0057448B"/>
    <w:rsid w:val="0057488F"/>
    <w:rsid w:val="005748F5"/>
    <w:rsid w:val="00574F57"/>
    <w:rsid w:val="005750CB"/>
    <w:rsid w:val="00575D20"/>
    <w:rsid w:val="005760F0"/>
    <w:rsid w:val="00576412"/>
    <w:rsid w:val="00576771"/>
    <w:rsid w:val="00576963"/>
    <w:rsid w:val="00577900"/>
    <w:rsid w:val="00577D6E"/>
    <w:rsid w:val="00577E91"/>
    <w:rsid w:val="005805E8"/>
    <w:rsid w:val="005815BE"/>
    <w:rsid w:val="0058177D"/>
    <w:rsid w:val="00581874"/>
    <w:rsid w:val="00582095"/>
    <w:rsid w:val="005825D8"/>
    <w:rsid w:val="0058308F"/>
    <w:rsid w:val="005837BC"/>
    <w:rsid w:val="00583A9B"/>
    <w:rsid w:val="00583C0B"/>
    <w:rsid w:val="005843D9"/>
    <w:rsid w:val="005845F9"/>
    <w:rsid w:val="005846FA"/>
    <w:rsid w:val="005857D8"/>
    <w:rsid w:val="00585FE2"/>
    <w:rsid w:val="00586587"/>
    <w:rsid w:val="00586C50"/>
    <w:rsid w:val="00586DBE"/>
    <w:rsid w:val="00587E18"/>
    <w:rsid w:val="00590D8F"/>
    <w:rsid w:val="00590ED0"/>
    <w:rsid w:val="00590F0F"/>
    <w:rsid w:val="00591347"/>
    <w:rsid w:val="00591628"/>
    <w:rsid w:val="00591EB8"/>
    <w:rsid w:val="00592556"/>
    <w:rsid w:val="00592D40"/>
    <w:rsid w:val="00592FEC"/>
    <w:rsid w:val="00593002"/>
    <w:rsid w:val="00594C4D"/>
    <w:rsid w:val="0059539D"/>
    <w:rsid w:val="005959A4"/>
    <w:rsid w:val="00596603"/>
    <w:rsid w:val="0059682F"/>
    <w:rsid w:val="00596B5A"/>
    <w:rsid w:val="00596B83"/>
    <w:rsid w:val="00597798"/>
    <w:rsid w:val="00597B98"/>
    <w:rsid w:val="005A07FF"/>
    <w:rsid w:val="005A082D"/>
    <w:rsid w:val="005A0C62"/>
    <w:rsid w:val="005A100B"/>
    <w:rsid w:val="005A141B"/>
    <w:rsid w:val="005A1C96"/>
    <w:rsid w:val="005A1DCC"/>
    <w:rsid w:val="005A1E01"/>
    <w:rsid w:val="005A2D9D"/>
    <w:rsid w:val="005A351B"/>
    <w:rsid w:val="005A37A6"/>
    <w:rsid w:val="005A477A"/>
    <w:rsid w:val="005A4DD5"/>
    <w:rsid w:val="005A5478"/>
    <w:rsid w:val="005A5A1C"/>
    <w:rsid w:val="005A5C01"/>
    <w:rsid w:val="005A5DFF"/>
    <w:rsid w:val="005A6113"/>
    <w:rsid w:val="005A6265"/>
    <w:rsid w:val="005A6279"/>
    <w:rsid w:val="005A6532"/>
    <w:rsid w:val="005A7625"/>
    <w:rsid w:val="005A777E"/>
    <w:rsid w:val="005A7AD6"/>
    <w:rsid w:val="005B0097"/>
    <w:rsid w:val="005B06F0"/>
    <w:rsid w:val="005B090A"/>
    <w:rsid w:val="005B0D15"/>
    <w:rsid w:val="005B0FC6"/>
    <w:rsid w:val="005B146F"/>
    <w:rsid w:val="005B18D0"/>
    <w:rsid w:val="005B2262"/>
    <w:rsid w:val="005B32F3"/>
    <w:rsid w:val="005B45DE"/>
    <w:rsid w:val="005B4DCF"/>
    <w:rsid w:val="005B5948"/>
    <w:rsid w:val="005B630C"/>
    <w:rsid w:val="005B6C36"/>
    <w:rsid w:val="005B6F68"/>
    <w:rsid w:val="005B7370"/>
    <w:rsid w:val="005B7FFD"/>
    <w:rsid w:val="005C00CC"/>
    <w:rsid w:val="005C0827"/>
    <w:rsid w:val="005C0A87"/>
    <w:rsid w:val="005C0C9F"/>
    <w:rsid w:val="005C0E9A"/>
    <w:rsid w:val="005C0F72"/>
    <w:rsid w:val="005C0F92"/>
    <w:rsid w:val="005C0FAA"/>
    <w:rsid w:val="005C11F1"/>
    <w:rsid w:val="005C148E"/>
    <w:rsid w:val="005C1CAE"/>
    <w:rsid w:val="005C204A"/>
    <w:rsid w:val="005C205A"/>
    <w:rsid w:val="005C45D9"/>
    <w:rsid w:val="005C65C0"/>
    <w:rsid w:val="005C6E48"/>
    <w:rsid w:val="005C6E6F"/>
    <w:rsid w:val="005C733E"/>
    <w:rsid w:val="005C7833"/>
    <w:rsid w:val="005C7BCA"/>
    <w:rsid w:val="005D0065"/>
    <w:rsid w:val="005D00F8"/>
    <w:rsid w:val="005D06A5"/>
    <w:rsid w:val="005D0A44"/>
    <w:rsid w:val="005D16D5"/>
    <w:rsid w:val="005D18DB"/>
    <w:rsid w:val="005D1FA1"/>
    <w:rsid w:val="005D3F84"/>
    <w:rsid w:val="005D46F2"/>
    <w:rsid w:val="005D49D4"/>
    <w:rsid w:val="005D53E2"/>
    <w:rsid w:val="005D5920"/>
    <w:rsid w:val="005D594F"/>
    <w:rsid w:val="005D68B0"/>
    <w:rsid w:val="005D73F0"/>
    <w:rsid w:val="005D7536"/>
    <w:rsid w:val="005D76BA"/>
    <w:rsid w:val="005D7DAE"/>
    <w:rsid w:val="005D7FB3"/>
    <w:rsid w:val="005E00F3"/>
    <w:rsid w:val="005E054F"/>
    <w:rsid w:val="005E06A2"/>
    <w:rsid w:val="005E0796"/>
    <w:rsid w:val="005E09DF"/>
    <w:rsid w:val="005E0C45"/>
    <w:rsid w:val="005E0EB1"/>
    <w:rsid w:val="005E0FB7"/>
    <w:rsid w:val="005E1097"/>
    <w:rsid w:val="005E12CC"/>
    <w:rsid w:val="005E17C3"/>
    <w:rsid w:val="005E1A6F"/>
    <w:rsid w:val="005E264A"/>
    <w:rsid w:val="005E2CAE"/>
    <w:rsid w:val="005E2E81"/>
    <w:rsid w:val="005E3EE1"/>
    <w:rsid w:val="005E419E"/>
    <w:rsid w:val="005E4649"/>
    <w:rsid w:val="005E4B69"/>
    <w:rsid w:val="005E50ED"/>
    <w:rsid w:val="005E6178"/>
    <w:rsid w:val="005E6E2A"/>
    <w:rsid w:val="005E721A"/>
    <w:rsid w:val="005E745C"/>
    <w:rsid w:val="005E7460"/>
    <w:rsid w:val="005E7A8D"/>
    <w:rsid w:val="005F0861"/>
    <w:rsid w:val="005F0933"/>
    <w:rsid w:val="005F1D7E"/>
    <w:rsid w:val="005F24C1"/>
    <w:rsid w:val="005F2C61"/>
    <w:rsid w:val="005F300D"/>
    <w:rsid w:val="005F3C86"/>
    <w:rsid w:val="005F42DE"/>
    <w:rsid w:val="005F4430"/>
    <w:rsid w:val="005F44CF"/>
    <w:rsid w:val="005F4688"/>
    <w:rsid w:val="005F491D"/>
    <w:rsid w:val="005F5428"/>
    <w:rsid w:val="005F55A8"/>
    <w:rsid w:val="005F59D5"/>
    <w:rsid w:val="005F637F"/>
    <w:rsid w:val="005F65C6"/>
    <w:rsid w:val="005F6770"/>
    <w:rsid w:val="005F699B"/>
    <w:rsid w:val="005F77E1"/>
    <w:rsid w:val="005F7D98"/>
    <w:rsid w:val="005F7EAF"/>
    <w:rsid w:val="00600C4E"/>
    <w:rsid w:val="00600DA9"/>
    <w:rsid w:val="00600F93"/>
    <w:rsid w:val="00601865"/>
    <w:rsid w:val="00601D14"/>
    <w:rsid w:val="00602682"/>
    <w:rsid w:val="00602828"/>
    <w:rsid w:val="00603552"/>
    <w:rsid w:val="00603B02"/>
    <w:rsid w:val="00604B51"/>
    <w:rsid w:val="0060504E"/>
    <w:rsid w:val="0060519D"/>
    <w:rsid w:val="00605418"/>
    <w:rsid w:val="0060589A"/>
    <w:rsid w:val="006061FC"/>
    <w:rsid w:val="006066F0"/>
    <w:rsid w:val="0060674B"/>
    <w:rsid w:val="00606806"/>
    <w:rsid w:val="00606CC1"/>
    <w:rsid w:val="00607307"/>
    <w:rsid w:val="0060755A"/>
    <w:rsid w:val="00607FEB"/>
    <w:rsid w:val="00610A35"/>
    <w:rsid w:val="00610CCD"/>
    <w:rsid w:val="006118DB"/>
    <w:rsid w:val="0061211E"/>
    <w:rsid w:val="00613563"/>
    <w:rsid w:val="00613CA2"/>
    <w:rsid w:val="0061402C"/>
    <w:rsid w:val="0061482E"/>
    <w:rsid w:val="00615255"/>
    <w:rsid w:val="006153C4"/>
    <w:rsid w:val="006158C7"/>
    <w:rsid w:val="00615F04"/>
    <w:rsid w:val="00615FA7"/>
    <w:rsid w:val="00616904"/>
    <w:rsid w:val="006175AC"/>
    <w:rsid w:val="0062073B"/>
    <w:rsid w:val="0062077F"/>
    <w:rsid w:val="006210AD"/>
    <w:rsid w:val="0062126F"/>
    <w:rsid w:val="006214E7"/>
    <w:rsid w:val="0062199B"/>
    <w:rsid w:val="006227A2"/>
    <w:rsid w:val="0062323F"/>
    <w:rsid w:val="006241AF"/>
    <w:rsid w:val="00625069"/>
    <w:rsid w:val="006255BB"/>
    <w:rsid w:val="006258DD"/>
    <w:rsid w:val="00625DA9"/>
    <w:rsid w:val="00625E85"/>
    <w:rsid w:val="00625E86"/>
    <w:rsid w:val="00626414"/>
    <w:rsid w:val="00626660"/>
    <w:rsid w:val="00626874"/>
    <w:rsid w:val="006268A5"/>
    <w:rsid w:val="00626C13"/>
    <w:rsid w:val="00626DDA"/>
    <w:rsid w:val="00626FE0"/>
    <w:rsid w:val="00627162"/>
    <w:rsid w:val="006271C7"/>
    <w:rsid w:val="00627550"/>
    <w:rsid w:val="006303B0"/>
    <w:rsid w:val="0063147C"/>
    <w:rsid w:val="006318BA"/>
    <w:rsid w:val="0063193A"/>
    <w:rsid w:val="00631A37"/>
    <w:rsid w:val="00632401"/>
    <w:rsid w:val="006326C6"/>
    <w:rsid w:val="00632A37"/>
    <w:rsid w:val="00632D74"/>
    <w:rsid w:val="00633469"/>
    <w:rsid w:val="00633474"/>
    <w:rsid w:val="00633507"/>
    <w:rsid w:val="0063370D"/>
    <w:rsid w:val="00633DE6"/>
    <w:rsid w:val="00634758"/>
    <w:rsid w:val="00634E58"/>
    <w:rsid w:val="00635719"/>
    <w:rsid w:val="006357A6"/>
    <w:rsid w:val="006358B7"/>
    <w:rsid w:val="00635B53"/>
    <w:rsid w:val="00635E6D"/>
    <w:rsid w:val="00635F47"/>
    <w:rsid w:val="00635F8D"/>
    <w:rsid w:val="00636384"/>
    <w:rsid w:val="0063668A"/>
    <w:rsid w:val="0063689F"/>
    <w:rsid w:val="00636A52"/>
    <w:rsid w:val="006377D8"/>
    <w:rsid w:val="0064012D"/>
    <w:rsid w:val="0064015D"/>
    <w:rsid w:val="006420EC"/>
    <w:rsid w:val="0064263F"/>
    <w:rsid w:val="006429C3"/>
    <w:rsid w:val="00644852"/>
    <w:rsid w:val="00644983"/>
    <w:rsid w:val="00646669"/>
    <w:rsid w:val="00646849"/>
    <w:rsid w:val="00646989"/>
    <w:rsid w:val="006470D7"/>
    <w:rsid w:val="00647442"/>
    <w:rsid w:val="006474E2"/>
    <w:rsid w:val="00647A93"/>
    <w:rsid w:val="00647CC5"/>
    <w:rsid w:val="00647D2D"/>
    <w:rsid w:val="006509A6"/>
    <w:rsid w:val="006513EE"/>
    <w:rsid w:val="00652002"/>
    <w:rsid w:val="0065231C"/>
    <w:rsid w:val="00653372"/>
    <w:rsid w:val="0065369A"/>
    <w:rsid w:val="0065378F"/>
    <w:rsid w:val="00653F64"/>
    <w:rsid w:val="00654782"/>
    <w:rsid w:val="00654828"/>
    <w:rsid w:val="00654942"/>
    <w:rsid w:val="006549D5"/>
    <w:rsid w:val="00654A83"/>
    <w:rsid w:val="00655297"/>
    <w:rsid w:val="00655690"/>
    <w:rsid w:val="006557F8"/>
    <w:rsid w:val="00655C92"/>
    <w:rsid w:val="006560C8"/>
    <w:rsid w:val="0065666E"/>
    <w:rsid w:val="0065684D"/>
    <w:rsid w:val="006568EF"/>
    <w:rsid w:val="006570DD"/>
    <w:rsid w:val="00657664"/>
    <w:rsid w:val="00657A77"/>
    <w:rsid w:val="00657B7B"/>
    <w:rsid w:val="00660365"/>
    <w:rsid w:val="006607BD"/>
    <w:rsid w:val="006608DE"/>
    <w:rsid w:val="00662321"/>
    <w:rsid w:val="00662377"/>
    <w:rsid w:val="006625AD"/>
    <w:rsid w:val="0066292D"/>
    <w:rsid w:val="00663969"/>
    <w:rsid w:val="00663AFB"/>
    <w:rsid w:val="00664B98"/>
    <w:rsid w:val="00665216"/>
    <w:rsid w:val="006659C2"/>
    <w:rsid w:val="00665E35"/>
    <w:rsid w:val="00667AB6"/>
    <w:rsid w:val="00670089"/>
    <w:rsid w:val="006708D9"/>
    <w:rsid w:val="00670924"/>
    <w:rsid w:val="00671051"/>
    <w:rsid w:val="006718DC"/>
    <w:rsid w:val="00671DDB"/>
    <w:rsid w:val="00672D47"/>
    <w:rsid w:val="0067314A"/>
    <w:rsid w:val="00673D5B"/>
    <w:rsid w:val="00674A3D"/>
    <w:rsid w:val="00675316"/>
    <w:rsid w:val="00675411"/>
    <w:rsid w:val="0067580A"/>
    <w:rsid w:val="00675F0A"/>
    <w:rsid w:val="00675F0D"/>
    <w:rsid w:val="00676724"/>
    <w:rsid w:val="0067756C"/>
    <w:rsid w:val="006806F5"/>
    <w:rsid w:val="00681DD9"/>
    <w:rsid w:val="00682C9C"/>
    <w:rsid w:val="00683128"/>
    <w:rsid w:val="006838D4"/>
    <w:rsid w:val="006840E8"/>
    <w:rsid w:val="006849DF"/>
    <w:rsid w:val="00684B35"/>
    <w:rsid w:val="0068543F"/>
    <w:rsid w:val="00685F6E"/>
    <w:rsid w:val="00686244"/>
    <w:rsid w:val="00687ED9"/>
    <w:rsid w:val="00690323"/>
    <w:rsid w:val="0069047D"/>
    <w:rsid w:val="006904CC"/>
    <w:rsid w:val="00690745"/>
    <w:rsid w:val="0069077B"/>
    <w:rsid w:val="006908A5"/>
    <w:rsid w:val="00690DC8"/>
    <w:rsid w:val="006914ED"/>
    <w:rsid w:val="006917A3"/>
    <w:rsid w:val="00691C5E"/>
    <w:rsid w:val="00691E9A"/>
    <w:rsid w:val="00692847"/>
    <w:rsid w:val="00693D4A"/>
    <w:rsid w:val="006945C2"/>
    <w:rsid w:val="0069496C"/>
    <w:rsid w:val="00694D04"/>
    <w:rsid w:val="0069596D"/>
    <w:rsid w:val="006959AE"/>
    <w:rsid w:val="00695C99"/>
    <w:rsid w:val="00695CBC"/>
    <w:rsid w:val="006960FB"/>
    <w:rsid w:val="00696275"/>
    <w:rsid w:val="006968F4"/>
    <w:rsid w:val="00696A05"/>
    <w:rsid w:val="00696AB7"/>
    <w:rsid w:val="0069740C"/>
    <w:rsid w:val="00697C5B"/>
    <w:rsid w:val="00697E14"/>
    <w:rsid w:val="006A0B5A"/>
    <w:rsid w:val="006A0DA8"/>
    <w:rsid w:val="006A1557"/>
    <w:rsid w:val="006A16D7"/>
    <w:rsid w:val="006A1C4E"/>
    <w:rsid w:val="006A223D"/>
    <w:rsid w:val="006A2C68"/>
    <w:rsid w:val="006A2FB5"/>
    <w:rsid w:val="006A3400"/>
    <w:rsid w:val="006A388E"/>
    <w:rsid w:val="006A390A"/>
    <w:rsid w:val="006A3D51"/>
    <w:rsid w:val="006A3ED4"/>
    <w:rsid w:val="006A4C97"/>
    <w:rsid w:val="006A4F63"/>
    <w:rsid w:val="006A4FCD"/>
    <w:rsid w:val="006A54D0"/>
    <w:rsid w:val="006A58DC"/>
    <w:rsid w:val="006A5C19"/>
    <w:rsid w:val="006A5FF3"/>
    <w:rsid w:val="006A65DB"/>
    <w:rsid w:val="006A7580"/>
    <w:rsid w:val="006A79C8"/>
    <w:rsid w:val="006B2248"/>
    <w:rsid w:val="006B3DBC"/>
    <w:rsid w:val="006B46E8"/>
    <w:rsid w:val="006B49EB"/>
    <w:rsid w:val="006B4AB9"/>
    <w:rsid w:val="006B4BAE"/>
    <w:rsid w:val="006B529C"/>
    <w:rsid w:val="006B5503"/>
    <w:rsid w:val="006B5A48"/>
    <w:rsid w:val="006B607E"/>
    <w:rsid w:val="006B655E"/>
    <w:rsid w:val="006B6937"/>
    <w:rsid w:val="006B70F3"/>
    <w:rsid w:val="006B7213"/>
    <w:rsid w:val="006B72F7"/>
    <w:rsid w:val="006B740A"/>
    <w:rsid w:val="006C0029"/>
    <w:rsid w:val="006C03F8"/>
    <w:rsid w:val="006C07CF"/>
    <w:rsid w:val="006C1CD4"/>
    <w:rsid w:val="006C1E5A"/>
    <w:rsid w:val="006C1E83"/>
    <w:rsid w:val="006C2573"/>
    <w:rsid w:val="006C3446"/>
    <w:rsid w:val="006C3904"/>
    <w:rsid w:val="006C3B40"/>
    <w:rsid w:val="006C3E38"/>
    <w:rsid w:val="006C3EB7"/>
    <w:rsid w:val="006C3EE6"/>
    <w:rsid w:val="006C4E63"/>
    <w:rsid w:val="006C510A"/>
    <w:rsid w:val="006C53ED"/>
    <w:rsid w:val="006C58B3"/>
    <w:rsid w:val="006C5D36"/>
    <w:rsid w:val="006C5F91"/>
    <w:rsid w:val="006C601F"/>
    <w:rsid w:val="006C6048"/>
    <w:rsid w:val="006C625B"/>
    <w:rsid w:val="006C62B4"/>
    <w:rsid w:val="006C6799"/>
    <w:rsid w:val="006C7438"/>
    <w:rsid w:val="006C7D3B"/>
    <w:rsid w:val="006D005E"/>
    <w:rsid w:val="006D04C9"/>
    <w:rsid w:val="006D0639"/>
    <w:rsid w:val="006D067E"/>
    <w:rsid w:val="006D07DC"/>
    <w:rsid w:val="006D1464"/>
    <w:rsid w:val="006D18C3"/>
    <w:rsid w:val="006D214B"/>
    <w:rsid w:val="006D22C2"/>
    <w:rsid w:val="006D3BBF"/>
    <w:rsid w:val="006D3C2E"/>
    <w:rsid w:val="006D43AC"/>
    <w:rsid w:val="006D4D69"/>
    <w:rsid w:val="006D4E9D"/>
    <w:rsid w:val="006D4F61"/>
    <w:rsid w:val="006D5833"/>
    <w:rsid w:val="006D591B"/>
    <w:rsid w:val="006D6014"/>
    <w:rsid w:val="006D6712"/>
    <w:rsid w:val="006D676D"/>
    <w:rsid w:val="006D6AAA"/>
    <w:rsid w:val="006D6B28"/>
    <w:rsid w:val="006D6FF2"/>
    <w:rsid w:val="006D7432"/>
    <w:rsid w:val="006D76A0"/>
    <w:rsid w:val="006D7E77"/>
    <w:rsid w:val="006E0F3A"/>
    <w:rsid w:val="006E116D"/>
    <w:rsid w:val="006E1271"/>
    <w:rsid w:val="006E1385"/>
    <w:rsid w:val="006E16E2"/>
    <w:rsid w:val="006E1F17"/>
    <w:rsid w:val="006E24AE"/>
    <w:rsid w:val="006E2BF3"/>
    <w:rsid w:val="006E3B17"/>
    <w:rsid w:val="006E3FBF"/>
    <w:rsid w:val="006E4355"/>
    <w:rsid w:val="006E4C32"/>
    <w:rsid w:val="006E5DE8"/>
    <w:rsid w:val="006E602E"/>
    <w:rsid w:val="006E6226"/>
    <w:rsid w:val="006E680A"/>
    <w:rsid w:val="006E6AEA"/>
    <w:rsid w:val="006E7057"/>
    <w:rsid w:val="006E731A"/>
    <w:rsid w:val="006E76AA"/>
    <w:rsid w:val="006E7B0B"/>
    <w:rsid w:val="006F03FE"/>
    <w:rsid w:val="006F085C"/>
    <w:rsid w:val="006F1B8A"/>
    <w:rsid w:val="006F1F4D"/>
    <w:rsid w:val="006F2BA4"/>
    <w:rsid w:val="006F2FB2"/>
    <w:rsid w:val="006F336D"/>
    <w:rsid w:val="006F3680"/>
    <w:rsid w:val="006F375F"/>
    <w:rsid w:val="006F3C86"/>
    <w:rsid w:val="006F4119"/>
    <w:rsid w:val="006F45F4"/>
    <w:rsid w:val="006F4C78"/>
    <w:rsid w:val="006F5C39"/>
    <w:rsid w:val="006F6145"/>
    <w:rsid w:val="006F614F"/>
    <w:rsid w:val="006F6729"/>
    <w:rsid w:val="006F672A"/>
    <w:rsid w:val="006F6920"/>
    <w:rsid w:val="006F6C5C"/>
    <w:rsid w:val="006F6D14"/>
    <w:rsid w:val="006F7282"/>
    <w:rsid w:val="006F770B"/>
    <w:rsid w:val="007002CE"/>
    <w:rsid w:val="00700BBC"/>
    <w:rsid w:val="00700F11"/>
    <w:rsid w:val="00701417"/>
    <w:rsid w:val="0070148B"/>
    <w:rsid w:val="0070177E"/>
    <w:rsid w:val="00701A0D"/>
    <w:rsid w:val="00702003"/>
    <w:rsid w:val="00702D6C"/>
    <w:rsid w:val="0070378E"/>
    <w:rsid w:val="00703F5D"/>
    <w:rsid w:val="00704032"/>
    <w:rsid w:val="007040BD"/>
    <w:rsid w:val="007047E1"/>
    <w:rsid w:val="00704F8D"/>
    <w:rsid w:val="00704FBB"/>
    <w:rsid w:val="0070572C"/>
    <w:rsid w:val="0070593B"/>
    <w:rsid w:val="00705CA1"/>
    <w:rsid w:val="00705FAE"/>
    <w:rsid w:val="00705FD1"/>
    <w:rsid w:val="00706051"/>
    <w:rsid w:val="0070612D"/>
    <w:rsid w:val="0070660B"/>
    <w:rsid w:val="007071A5"/>
    <w:rsid w:val="0070720C"/>
    <w:rsid w:val="0070724C"/>
    <w:rsid w:val="00707F11"/>
    <w:rsid w:val="00710598"/>
    <w:rsid w:val="00710A16"/>
    <w:rsid w:val="0071119B"/>
    <w:rsid w:val="007115CA"/>
    <w:rsid w:val="007129B0"/>
    <w:rsid w:val="00712E2E"/>
    <w:rsid w:val="007136DD"/>
    <w:rsid w:val="00713C16"/>
    <w:rsid w:val="00714396"/>
    <w:rsid w:val="0071489E"/>
    <w:rsid w:val="00716628"/>
    <w:rsid w:val="00716BB3"/>
    <w:rsid w:val="00717729"/>
    <w:rsid w:val="007177E6"/>
    <w:rsid w:val="00717D39"/>
    <w:rsid w:val="0072026A"/>
    <w:rsid w:val="0072094C"/>
    <w:rsid w:val="00720A52"/>
    <w:rsid w:val="00720CC4"/>
    <w:rsid w:val="00720FEC"/>
    <w:rsid w:val="007211D8"/>
    <w:rsid w:val="0072214C"/>
    <w:rsid w:val="007222C5"/>
    <w:rsid w:val="00722943"/>
    <w:rsid w:val="007233DF"/>
    <w:rsid w:val="00723F20"/>
    <w:rsid w:val="0072448F"/>
    <w:rsid w:val="00724F17"/>
    <w:rsid w:val="007255D5"/>
    <w:rsid w:val="007258E3"/>
    <w:rsid w:val="00730389"/>
    <w:rsid w:val="007306BF"/>
    <w:rsid w:val="00731621"/>
    <w:rsid w:val="0073178E"/>
    <w:rsid w:val="007317D9"/>
    <w:rsid w:val="00731880"/>
    <w:rsid w:val="00731C07"/>
    <w:rsid w:val="00731E0B"/>
    <w:rsid w:val="00732525"/>
    <w:rsid w:val="007325FC"/>
    <w:rsid w:val="007327BF"/>
    <w:rsid w:val="007332E8"/>
    <w:rsid w:val="00733ABE"/>
    <w:rsid w:val="00735085"/>
    <w:rsid w:val="0073555E"/>
    <w:rsid w:val="00736A53"/>
    <w:rsid w:val="00737292"/>
    <w:rsid w:val="0074037A"/>
    <w:rsid w:val="007405A5"/>
    <w:rsid w:val="007405CC"/>
    <w:rsid w:val="007410AC"/>
    <w:rsid w:val="0074121E"/>
    <w:rsid w:val="00741D87"/>
    <w:rsid w:val="00741E81"/>
    <w:rsid w:val="00741FA0"/>
    <w:rsid w:val="0074242D"/>
    <w:rsid w:val="007430B3"/>
    <w:rsid w:val="0074346C"/>
    <w:rsid w:val="00743A7F"/>
    <w:rsid w:val="00743B70"/>
    <w:rsid w:val="00744403"/>
    <w:rsid w:val="007445E4"/>
    <w:rsid w:val="00745A6F"/>
    <w:rsid w:val="00745CEB"/>
    <w:rsid w:val="0074718D"/>
    <w:rsid w:val="00750CF6"/>
    <w:rsid w:val="00750DF4"/>
    <w:rsid w:val="0075117D"/>
    <w:rsid w:val="007514B0"/>
    <w:rsid w:val="00751AA9"/>
    <w:rsid w:val="00751E54"/>
    <w:rsid w:val="00752540"/>
    <w:rsid w:val="00753032"/>
    <w:rsid w:val="00753144"/>
    <w:rsid w:val="00753447"/>
    <w:rsid w:val="0075347F"/>
    <w:rsid w:val="007538CA"/>
    <w:rsid w:val="00753DD2"/>
    <w:rsid w:val="0075412B"/>
    <w:rsid w:val="00754A21"/>
    <w:rsid w:val="00754CDF"/>
    <w:rsid w:val="00755506"/>
    <w:rsid w:val="007556E8"/>
    <w:rsid w:val="00755E4C"/>
    <w:rsid w:val="00756FC5"/>
    <w:rsid w:val="007573D0"/>
    <w:rsid w:val="007575C8"/>
    <w:rsid w:val="00757C44"/>
    <w:rsid w:val="0076077F"/>
    <w:rsid w:val="00760A98"/>
    <w:rsid w:val="00760B4C"/>
    <w:rsid w:val="00760CB8"/>
    <w:rsid w:val="007619A0"/>
    <w:rsid w:val="00761B1B"/>
    <w:rsid w:val="00761DA3"/>
    <w:rsid w:val="00761FD4"/>
    <w:rsid w:val="0076246C"/>
    <w:rsid w:val="00762B5E"/>
    <w:rsid w:val="00762DF3"/>
    <w:rsid w:val="00762E5A"/>
    <w:rsid w:val="00763A74"/>
    <w:rsid w:val="00763A8A"/>
    <w:rsid w:val="00763A91"/>
    <w:rsid w:val="00764281"/>
    <w:rsid w:val="00764437"/>
    <w:rsid w:val="00764694"/>
    <w:rsid w:val="00764CD0"/>
    <w:rsid w:val="00764E58"/>
    <w:rsid w:val="007669C2"/>
    <w:rsid w:val="00766C74"/>
    <w:rsid w:val="00767767"/>
    <w:rsid w:val="00767CB5"/>
    <w:rsid w:val="007712A1"/>
    <w:rsid w:val="007716F4"/>
    <w:rsid w:val="0077171D"/>
    <w:rsid w:val="00771886"/>
    <w:rsid w:val="00771DDE"/>
    <w:rsid w:val="007733E5"/>
    <w:rsid w:val="007734EE"/>
    <w:rsid w:val="00773606"/>
    <w:rsid w:val="007737EE"/>
    <w:rsid w:val="00773BD5"/>
    <w:rsid w:val="00774A5D"/>
    <w:rsid w:val="00774C5B"/>
    <w:rsid w:val="00775159"/>
    <w:rsid w:val="007761A7"/>
    <w:rsid w:val="0077686F"/>
    <w:rsid w:val="00776F16"/>
    <w:rsid w:val="0077771C"/>
    <w:rsid w:val="00777F78"/>
    <w:rsid w:val="00780661"/>
    <w:rsid w:val="00780BA2"/>
    <w:rsid w:val="00780F12"/>
    <w:rsid w:val="00781318"/>
    <w:rsid w:val="00781E6B"/>
    <w:rsid w:val="0078256B"/>
    <w:rsid w:val="00782668"/>
    <w:rsid w:val="00782D9F"/>
    <w:rsid w:val="00783D02"/>
    <w:rsid w:val="007840F5"/>
    <w:rsid w:val="0078423D"/>
    <w:rsid w:val="007854BF"/>
    <w:rsid w:val="00785F6E"/>
    <w:rsid w:val="007861E4"/>
    <w:rsid w:val="007873F6"/>
    <w:rsid w:val="00787534"/>
    <w:rsid w:val="007879DE"/>
    <w:rsid w:val="00790A60"/>
    <w:rsid w:val="00791088"/>
    <w:rsid w:val="007915B0"/>
    <w:rsid w:val="00791893"/>
    <w:rsid w:val="007919E9"/>
    <w:rsid w:val="00792209"/>
    <w:rsid w:val="0079296C"/>
    <w:rsid w:val="00792C3C"/>
    <w:rsid w:val="0079331B"/>
    <w:rsid w:val="00793FDB"/>
    <w:rsid w:val="007947F9"/>
    <w:rsid w:val="00794A72"/>
    <w:rsid w:val="00794E47"/>
    <w:rsid w:val="00795033"/>
    <w:rsid w:val="00795B49"/>
    <w:rsid w:val="00795C05"/>
    <w:rsid w:val="00796424"/>
    <w:rsid w:val="007970DC"/>
    <w:rsid w:val="00797202"/>
    <w:rsid w:val="00797236"/>
    <w:rsid w:val="007A0605"/>
    <w:rsid w:val="007A1729"/>
    <w:rsid w:val="007A1932"/>
    <w:rsid w:val="007A2644"/>
    <w:rsid w:val="007A2880"/>
    <w:rsid w:val="007A2D45"/>
    <w:rsid w:val="007A340F"/>
    <w:rsid w:val="007A3721"/>
    <w:rsid w:val="007A4A70"/>
    <w:rsid w:val="007A4BB3"/>
    <w:rsid w:val="007A4DE7"/>
    <w:rsid w:val="007A5536"/>
    <w:rsid w:val="007A6BDA"/>
    <w:rsid w:val="007A6CD8"/>
    <w:rsid w:val="007A765C"/>
    <w:rsid w:val="007B019D"/>
    <w:rsid w:val="007B0281"/>
    <w:rsid w:val="007B0456"/>
    <w:rsid w:val="007B0C0C"/>
    <w:rsid w:val="007B0C8A"/>
    <w:rsid w:val="007B1307"/>
    <w:rsid w:val="007B1606"/>
    <w:rsid w:val="007B1708"/>
    <w:rsid w:val="007B2364"/>
    <w:rsid w:val="007B29A1"/>
    <w:rsid w:val="007B2B98"/>
    <w:rsid w:val="007B2D3A"/>
    <w:rsid w:val="007B3228"/>
    <w:rsid w:val="007B3438"/>
    <w:rsid w:val="007B3AE7"/>
    <w:rsid w:val="007B4597"/>
    <w:rsid w:val="007B4A1B"/>
    <w:rsid w:val="007B4EE8"/>
    <w:rsid w:val="007B552D"/>
    <w:rsid w:val="007B61CE"/>
    <w:rsid w:val="007B6A9F"/>
    <w:rsid w:val="007B6E1D"/>
    <w:rsid w:val="007B6EE6"/>
    <w:rsid w:val="007B7335"/>
    <w:rsid w:val="007B74B4"/>
    <w:rsid w:val="007B7815"/>
    <w:rsid w:val="007C05A2"/>
    <w:rsid w:val="007C07D5"/>
    <w:rsid w:val="007C0811"/>
    <w:rsid w:val="007C1143"/>
    <w:rsid w:val="007C159C"/>
    <w:rsid w:val="007C2694"/>
    <w:rsid w:val="007C293B"/>
    <w:rsid w:val="007C2C21"/>
    <w:rsid w:val="007C2E37"/>
    <w:rsid w:val="007C2F54"/>
    <w:rsid w:val="007C30F9"/>
    <w:rsid w:val="007C367C"/>
    <w:rsid w:val="007C3705"/>
    <w:rsid w:val="007C48E2"/>
    <w:rsid w:val="007C4935"/>
    <w:rsid w:val="007C584F"/>
    <w:rsid w:val="007C7073"/>
    <w:rsid w:val="007C7176"/>
    <w:rsid w:val="007C7426"/>
    <w:rsid w:val="007C77D9"/>
    <w:rsid w:val="007C79A6"/>
    <w:rsid w:val="007C7CDF"/>
    <w:rsid w:val="007D04EF"/>
    <w:rsid w:val="007D0A85"/>
    <w:rsid w:val="007D15CC"/>
    <w:rsid w:val="007D1B73"/>
    <w:rsid w:val="007D21E7"/>
    <w:rsid w:val="007D2A6D"/>
    <w:rsid w:val="007D305E"/>
    <w:rsid w:val="007D3E11"/>
    <w:rsid w:val="007D40C5"/>
    <w:rsid w:val="007D4505"/>
    <w:rsid w:val="007D52A1"/>
    <w:rsid w:val="007D5974"/>
    <w:rsid w:val="007D668E"/>
    <w:rsid w:val="007D6D8D"/>
    <w:rsid w:val="007D7561"/>
    <w:rsid w:val="007D75B8"/>
    <w:rsid w:val="007E020D"/>
    <w:rsid w:val="007E04E1"/>
    <w:rsid w:val="007E0B73"/>
    <w:rsid w:val="007E1826"/>
    <w:rsid w:val="007E226A"/>
    <w:rsid w:val="007E3635"/>
    <w:rsid w:val="007E405A"/>
    <w:rsid w:val="007E46CB"/>
    <w:rsid w:val="007E48F7"/>
    <w:rsid w:val="007E4E09"/>
    <w:rsid w:val="007E516D"/>
    <w:rsid w:val="007E5B66"/>
    <w:rsid w:val="007E5D19"/>
    <w:rsid w:val="007E658A"/>
    <w:rsid w:val="007E66A6"/>
    <w:rsid w:val="007E6831"/>
    <w:rsid w:val="007E6EFD"/>
    <w:rsid w:val="007E7108"/>
    <w:rsid w:val="007F03E6"/>
    <w:rsid w:val="007F05E6"/>
    <w:rsid w:val="007F06AB"/>
    <w:rsid w:val="007F0C1A"/>
    <w:rsid w:val="007F1457"/>
    <w:rsid w:val="007F146C"/>
    <w:rsid w:val="007F1D6E"/>
    <w:rsid w:val="007F3270"/>
    <w:rsid w:val="007F3527"/>
    <w:rsid w:val="007F3F89"/>
    <w:rsid w:val="007F52A2"/>
    <w:rsid w:val="007F533E"/>
    <w:rsid w:val="007F57DD"/>
    <w:rsid w:val="007F59A6"/>
    <w:rsid w:val="007F5A5E"/>
    <w:rsid w:val="007F5FEC"/>
    <w:rsid w:val="007F66D0"/>
    <w:rsid w:val="007F679D"/>
    <w:rsid w:val="007F6963"/>
    <w:rsid w:val="007F6BE5"/>
    <w:rsid w:val="007F6D6C"/>
    <w:rsid w:val="007F6FD3"/>
    <w:rsid w:val="007F7114"/>
    <w:rsid w:val="007F7612"/>
    <w:rsid w:val="007F7847"/>
    <w:rsid w:val="007F7E81"/>
    <w:rsid w:val="0080010F"/>
    <w:rsid w:val="008004C4"/>
    <w:rsid w:val="00800F69"/>
    <w:rsid w:val="008011BB"/>
    <w:rsid w:val="008013C6"/>
    <w:rsid w:val="00801F28"/>
    <w:rsid w:val="00801F71"/>
    <w:rsid w:val="00801FF9"/>
    <w:rsid w:val="00802121"/>
    <w:rsid w:val="00802308"/>
    <w:rsid w:val="008025ED"/>
    <w:rsid w:val="008029A9"/>
    <w:rsid w:val="00802A1A"/>
    <w:rsid w:val="00802ACD"/>
    <w:rsid w:val="00802D3C"/>
    <w:rsid w:val="00802EB8"/>
    <w:rsid w:val="00803434"/>
    <w:rsid w:val="00803CEA"/>
    <w:rsid w:val="00803F81"/>
    <w:rsid w:val="0080454E"/>
    <w:rsid w:val="00804E4A"/>
    <w:rsid w:val="008053B8"/>
    <w:rsid w:val="008059AA"/>
    <w:rsid w:val="00805C15"/>
    <w:rsid w:val="008061F2"/>
    <w:rsid w:val="00806F1D"/>
    <w:rsid w:val="008079AE"/>
    <w:rsid w:val="00807F79"/>
    <w:rsid w:val="008102DB"/>
    <w:rsid w:val="008107EB"/>
    <w:rsid w:val="00811137"/>
    <w:rsid w:val="008112CC"/>
    <w:rsid w:val="00811F71"/>
    <w:rsid w:val="00812866"/>
    <w:rsid w:val="00812A05"/>
    <w:rsid w:val="00813B66"/>
    <w:rsid w:val="008148DB"/>
    <w:rsid w:val="00814A41"/>
    <w:rsid w:val="00815262"/>
    <w:rsid w:val="008157AA"/>
    <w:rsid w:val="0081680F"/>
    <w:rsid w:val="00816A4C"/>
    <w:rsid w:val="00816A77"/>
    <w:rsid w:val="00816D5B"/>
    <w:rsid w:val="00817460"/>
    <w:rsid w:val="0081758C"/>
    <w:rsid w:val="008178CE"/>
    <w:rsid w:val="008204E1"/>
    <w:rsid w:val="00821084"/>
    <w:rsid w:val="00821486"/>
    <w:rsid w:val="008216EC"/>
    <w:rsid w:val="00821943"/>
    <w:rsid w:val="0082194F"/>
    <w:rsid w:val="0082239E"/>
    <w:rsid w:val="00824167"/>
    <w:rsid w:val="008245A0"/>
    <w:rsid w:val="00824674"/>
    <w:rsid w:val="00824A3E"/>
    <w:rsid w:val="00825BA7"/>
    <w:rsid w:val="00825C17"/>
    <w:rsid w:val="00825E9B"/>
    <w:rsid w:val="00825ECA"/>
    <w:rsid w:val="008264B5"/>
    <w:rsid w:val="00826F2A"/>
    <w:rsid w:val="008271E0"/>
    <w:rsid w:val="008277A2"/>
    <w:rsid w:val="0082785C"/>
    <w:rsid w:val="00830022"/>
    <w:rsid w:val="0083002D"/>
    <w:rsid w:val="008309BF"/>
    <w:rsid w:val="00830B40"/>
    <w:rsid w:val="008311D2"/>
    <w:rsid w:val="00831779"/>
    <w:rsid w:val="00831A51"/>
    <w:rsid w:val="00832307"/>
    <w:rsid w:val="008325FA"/>
    <w:rsid w:val="00832EEB"/>
    <w:rsid w:val="0083306B"/>
    <w:rsid w:val="00835EB3"/>
    <w:rsid w:val="00836343"/>
    <w:rsid w:val="00836765"/>
    <w:rsid w:val="00837272"/>
    <w:rsid w:val="00837FC9"/>
    <w:rsid w:val="00840086"/>
    <w:rsid w:val="00840487"/>
    <w:rsid w:val="00840808"/>
    <w:rsid w:val="00840BAA"/>
    <w:rsid w:val="00840DEB"/>
    <w:rsid w:val="008417A3"/>
    <w:rsid w:val="00841E97"/>
    <w:rsid w:val="0084317B"/>
    <w:rsid w:val="00843CB7"/>
    <w:rsid w:val="00844172"/>
    <w:rsid w:val="00844629"/>
    <w:rsid w:val="008447D2"/>
    <w:rsid w:val="00844B2B"/>
    <w:rsid w:val="008451D7"/>
    <w:rsid w:val="00846000"/>
    <w:rsid w:val="00846067"/>
    <w:rsid w:val="00846581"/>
    <w:rsid w:val="00847838"/>
    <w:rsid w:val="00847FCC"/>
    <w:rsid w:val="00850251"/>
    <w:rsid w:val="0085065C"/>
    <w:rsid w:val="008513A7"/>
    <w:rsid w:val="0085295C"/>
    <w:rsid w:val="00852AD1"/>
    <w:rsid w:val="00852DCD"/>
    <w:rsid w:val="00852E47"/>
    <w:rsid w:val="00853631"/>
    <w:rsid w:val="0085393E"/>
    <w:rsid w:val="00854004"/>
    <w:rsid w:val="0085416D"/>
    <w:rsid w:val="008543D6"/>
    <w:rsid w:val="008549F5"/>
    <w:rsid w:val="00854BA8"/>
    <w:rsid w:val="00854D79"/>
    <w:rsid w:val="008550A7"/>
    <w:rsid w:val="00855628"/>
    <w:rsid w:val="00855AB8"/>
    <w:rsid w:val="00855C8C"/>
    <w:rsid w:val="00856071"/>
    <w:rsid w:val="00857C32"/>
    <w:rsid w:val="00857EFC"/>
    <w:rsid w:val="008606B3"/>
    <w:rsid w:val="00862738"/>
    <w:rsid w:val="008633CB"/>
    <w:rsid w:val="008635F2"/>
    <w:rsid w:val="008636FE"/>
    <w:rsid w:val="00863C51"/>
    <w:rsid w:val="00863C7F"/>
    <w:rsid w:val="0086478A"/>
    <w:rsid w:val="00864844"/>
    <w:rsid w:val="00864B48"/>
    <w:rsid w:val="0086511A"/>
    <w:rsid w:val="00865283"/>
    <w:rsid w:val="0086530C"/>
    <w:rsid w:val="00865885"/>
    <w:rsid w:val="00865D4E"/>
    <w:rsid w:val="00866020"/>
    <w:rsid w:val="00866AE8"/>
    <w:rsid w:val="00866CDF"/>
    <w:rsid w:val="0086718C"/>
    <w:rsid w:val="0086754B"/>
    <w:rsid w:val="008675D0"/>
    <w:rsid w:val="00867B66"/>
    <w:rsid w:val="00867C46"/>
    <w:rsid w:val="0087059D"/>
    <w:rsid w:val="0087101E"/>
    <w:rsid w:val="0087157D"/>
    <w:rsid w:val="00871B62"/>
    <w:rsid w:val="00871B7F"/>
    <w:rsid w:val="00871F77"/>
    <w:rsid w:val="00872423"/>
    <w:rsid w:val="00872DE9"/>
    <w:rsid w:val="00873048"/>
    <w:rsid w:val="00873776"/>
    <w:rsid w:val="008748EA"/>
    <w:rsid w:val="0087517D"/>
    <w:rsid w:val="00876731"/>
    <w:rsid w:val="00877572"/>
    <w:rsid w:val="00877D33"/>
    <w:rsid w:val="00880372"/>
    <w:rsid w:val="0088157A"/>
    <w:rsid w:val="00881635"/>
    <w:rsid w:val="008817A8"/>
    <w:rsid w:val="008818B7"/>
    <w:rsid w:val="008819D2"/>
    <w:rsid w:val="00881EF0"/>
    <w:rsid w:val="00882601"/>
    <w:rsid w:val="0088269B"/>
    <w:rsid w:val="00882E5B"/>
    <w:rsid w:val="0088388C"/>
    <w:rsid w:val="00883E35"/>
    <w:rsid w:val="00884CF5"/>
    <w:rsid w:val="0088526A"/>
    <w:rsid w:val="008852D8"/>
    <w:rsid w:val="00885355"/>
    <w:rsid w:val="00885784"/>
    <w:rsid w:val="00885A88"/>
    <w:rsid w:val="008860CC"/>
    <w:rsid w:val="00886226"/>
    <w:rsid w:val="0088685E"/>
    <w:rsid w:val="00887147"/>
    <w:rsid w:val="00887838"/>
    <w:rsid w:val="00890281"/>
    <w:rsid w:val="00890D14"/>
    <w:rsid w:val="008911E5"/>
    <w:rsid w:val="00891965"/>
    <w:rsid w:val="00891DB3"/>
    <w:rsid w:val="0089204A"/>
    <w:rsid w:val="00892DEB"/>
    <w:rsid w:val="0089310E"/>
    <w:rsid w:val="00893771"/>
    <w:rsid w:val="00893BD0"/>
    <w:rsid w:val="008943AC"/>
    <w:rsid w:val="008947B9"/>
    <w:rsid w:val="00894BF3"/>
    <w:rsid w:val="00894D17"/>
    <w:rsid w:val="0089588F"/>
    <w:rsid w:val="008959A4"/>
    <w:rsid w:val="00895ACC"/>
    <w:rsid w:val="00895FBB"/>
    <w:rsid w:val="008960B4"/>
    <w:rsid w:val="0089639C"/>
    <w:rsid w:val="008967DA"/>
    <w:rsid w:val="0089686F"/>
    <w:rsid w:val="00896B5B"/>
    <w:rsid w:val="00896F11"/>
    <w:rsid w:val="00897A43"/>
    <w:rsid w:val="008A045E"/>
    <w:rsid w:val="008A047F"/>
    <w:rsid w:val="008A0484"/>
    <w:rsid w:val="008A0FDF"/>
    <w:rsid w:val="008A1931"/>
    <w:rsid w:val="008A1A9F"/>
    <w:rsid w:val="008A276C"/>
    <w:rsid w:val="008A3384"/>
    <w:rsid w:val="008A3416"/>
    <w:rsid w:val="008A3494"/>
    <w:rsid w:val="008A3A77"/>
    <w:rsid w:val="008A3E16"/>
    <w:rsid w:val="008A4D05"/>
    <w:rsid w:val="008A4D9C"/>
    <w:rsid w:val="008A536F"/>
    <w:rsid w:val="008A5C71"/>
    <w:rsid w:val="008A76F9"/>
    <w:rsid w:val="008B003F"/>
    <w:rsid w:val="008B0CF5"/>
    <w:rsid w:val="008B1124"/>
    <w:rsid w:val="008B167E"/>
    <w:rsid w:val="008B1918"/>
    <w:rsid w:val="008B1D66"/>
    <w:rsid w:val="008B2678"/>
    <w:rsid w:val="008B2C60"/>
    <w:rsid w:val="008B2DA2"/>
    <w:rsid w:val="008B397C"/>
    <w:rsid w:val="008B3AF1"/>
    <w:rsid w:val="008B427F"/>
    <w:rsid w:val="008B42C8"/>
    <w:rsid w:val="008B44DB"/>
    <w:rsid w:val="008B4961"/>
    <w:rsid w:val="008B574F"/>
    <w:rsid w:val="008B5758"/>
    <w:rsid w:val="008B57EC"/>
    <w:rsid w:val="008B63DA"/>
    <w:rsid w:val="008B6434"/>
    <w:rsid w:val="008B66FC"/>
    <w:rsid w:val="008B67E6"/>
    <w:rsid w:val="008B6891"/>
    <w:rsid w:val="008B689C"/>
    <w:rsid w:val="008B6B28"/>
    <w:rsid w:val="008B6C76"/>
    <w:rsid w:val="008B7F21"/>
    <w:rsid w:val="008C0506"/>
    <w:rsid w:val="008C140F"/>
    <w:rsid w:val="008C18E0"/>
    <w:rsid w:val="008C19E3"/>
    <w:rsid w:val="008C1DF2"/>
    <w:rsid w:val="008C2443"/>
    <w:rsid w:val="008C2605"/>
    <w:rsid w:val="008C268D"/>
    <w:rsid w:val="008C27E1"/>
    <w:rsid w:val="008C33C1"/>
    <w:rsid w:val="008C38D6"/>
    <w:rsid w:val="008C40A0"/>
    <w:rsid w:val="008C4508"/>
    <w:rsid w:val="008C4A2E"/>
    <w:rsid w:val="008C4BA3"/>
    <w:rsid w:val="008C4CC4"/>
    <w:rsid w:val="008C5934"/>
    <w:rsid w:val="008C5C34"/>
    <w:rsid w:val="008C644F"/>
    <w:rsid w:val="008C65C2"/>
    <w:rsid w:val="008C6AF3"/>
    <w:rsid w:val="008C70C9"/>
    <w:rsid w:val="008D009F"/>
    <w:rsid w:val="008D0724"/>
    <w:rsid w:val="008D0805"/>
    <w:rsid w:val="008D0C7A"/>
    <w:rsid w:val="008D0FF9"/>
    <w:rsid w:val="008D1BDE"/>
    <w:rsid w:val="008D24B0"/>
    <w:rsid w:val="008D2CA2"/>
    <w:rsid w:val="008D2D70"/>
    <w:rsid w:val="008D3266"/>
    <w:rsid w:val="008D4AB7"/>
    <w:rsid w:val="008D5324"/>
    <w:rsid w:val="008D5636"/>
    <w:rsid w:val="008D5FD2"/>
    <w:rsid w:val="008D6204"/>
    <w:rsid w:val="008D69D3"/>
    <w:rsid w:val="008D6C1E"/>
    <w:rsid w:val="008D6F30"/>
    <w:rsid w:val="008D70BC"/>
    <w:rsid w:val="008D741E"/>
    <w:rsid w:val="008D758B"/>
    <w:rsid w:val="008E0006"/>
    <w:rsid w:val="008E078A"/>
    <w:rsid w:val="008E12A9"/>
    <w:rsid w:val="008E268B"/>
    <w:rsid w:val="008E26CF"/>
    <w:rsid w:val="008E27D5"/>
    <w:rsid w:val="008E3191"/>
    <w:rsid w:val="008E3F6A"/>
    <w:rsid w:val="008E4384"/>
    <w:rsid w:val="008E471F"/>
    <w:rsid w:val="008E589D"/>
    <w:rsid w:val="008E619D"/>
    <w:rsid w:val="008E63B5"/>
    <w:rsid w:val="008E641F"/>
    <w:rsid w:val="008E6626"/>
    <w:rsid w:val="008E6905"/>
    <w:rsid w:val="008E6AF0"/>
    <w:rsid w:val="008E6B86"/>
    <w:rsid w:val="008E6CD0"/>
    <w:rsid w:val="008E6DAD"/>
    <w:rsid w:val="008E7030"/>
    <w:rsid w:val="008E775B"/>
    <w:rsid w:val="008E7B4F"/>
    <w:rsid w:val="008E7BD5"/>
    <w:rsid w:val="008F01A2"/>
    <w:rsid w:val="008F03D4"/>
    <w:rsid w:val="008F2030"/>
    <w:rsid w:val="008F3017"/>
    <w:rsid w:val="008F32D5"/>
    <w:rsid w:val="008F371A"/>
    <w:rsid w:val="008F3AF3"/>
    <w:rsid w:val="008F4C04"/>
    <w:rsid w:val="008F6370"/>
    <w:rsid w:val="008F6D6C"/>
    <w:rsid w:val="008F73A4"/>
    <w:rsid w:val="008F7E1B"/>
    <w:rsid w:val="009001F5"/>
    <w:rsid w:val="009004AD"/>
    <w:rsid w:val="0090057C"/>
    <w:rsid w:val="009009CF"/>
    <w:rsid w:val="009013D4"/>
    <w:rsid w:val="009019B3"/>
    <w:rsid w:val="00901D80"/>
    <w:rsid w:val="00901E7A"/>
    <w:rsid w:val="0090235C"/>
    <w:rsid w:val="00902A97"/>
    <w:rsid w:val="00903176"/>
    <w:rsid w:val="00903671"/>
    <w:rsid w:val="009037A9"/>
    <w:rsid w:val="00903C88"/>
    <w:rsid w:val="00903CBB"/>
    <w:rsid w:val="009042F5"/>
    <w:rsid w:val="00904DFC"/>
    <w:rsid w:val="00905298"/>
    <w:rsid w:val="00907294"/>
    <w:rsid w:val="009076BC"/>
    <w:rsid w:val="00907F4B"/>
    <w:rsid w:val="00907FD1"/>
    <w:rsid w:val="0091037A"/>
    <w:rsid w:val="00910945"/>
    <w:rsid w:val="009113F5"/>
    <w:rsid w:val="009114D2"/>
    <w:rsid w:val="009116D7"/>
    <w:rsid w:val="00911DF7"/>
    <w:rsid w:val="009124D3"/>
    <w:rsid w:val="00912555"/>
    <w:rsid w:val="0091255F"/>
    <w:rsid w:val="00912A92"/>
    <w:rsid w:val="00912FD1"/>
    <w:rsid w:val="009130DA"/>
    <w:rsid w:val="00913715"/>
    <w:rsid w:val="00913DC5"/>
    <w:rsid w:val="00914848"/>
    <w:rsid w:val="00914917"/>
    <w:rsid w:val="00914B39"/>
    <w:rsid w:val="00914E38"/>
    <w:rsid w:val="00914F6F"/>
    <w:rsid w:val="00914FF2"/>
    <w:rsid w:val="0091500D"/>
    <w:rsid w:val="009151D0"/>
    <w:rsid w:val="009152A6"/>
    <w:rsid w:val="00915999"/>
    <w:rsid w:val="00915C03"/>
    <w:rsid w:val="009162EE"/>
    <w:rsid w:val="0091646F"/>
    <w:rsid w:val="00916501"/>
    <w:rsid w:val="0091654F"/>
    <w:rsid w:val="00916776"/>
    <w:rsid w:val="00916C7E"/>
    <w:rsid w:val="00916D38"/>
    <w:rsid w:val="009172AE"/>
    <w:rsid w:val="009173C2"/>
    <w:rsid w:val="009174D0"/>
    <w:rsid w:val="00920412"/>
    <w:rsid w:val="009207DE"/>
    <w:rsid w:val="00920B17"/>
    <w:rsid w:val="00921B6F"/>
    <w:rsid w:val="0092258B"/>
    <w:rsid w:val="00922801"/>
    <w:rsid w:val="00922808"/>
    <w:rsid w:val="00922D8A"/>
    <w:rsid w:val="0092327B"/>
    <w:rsid w:val="009239C8"/>
    <w:rsid w:val="00923AF5"/>
    <w:rsid w:val="00923DB0"/>
    <w:rsid w:val="00923E03"/>
    <w:rsid w:val="009240CA"/>
    <w:rsid w:val="00925268"/>
    <w:rsid w:val="00925C7D"/>
    <w:rsid w:val="00925F10"/>
    <w:rsid w:val="00926754"/>
    <w:rsid w:val="00926873"/>
    <w:rsid w:val="00927202"/>
    <w:rsid w:val="00927757"/>
    <w:rsid w:val="009279A6"/>
    <w:rsid w:val="00927FA9"/>
    <w:rsid w:val="00930926"/>
    <w:rsid w:val="00930A60"/>
    <w:rsid w:val="00930C82"/>
    <w:rsid w:val="0093199A"/>
    <w:rsid w:val="00932BD4"/>
    <w:rsid w:val="00932D49"/>
    <w:rsid w:val="0093313F"/>
    <w:rsid w:val="00933ACF"/>
    <w:rsid w:val="0093440F"/>
    <w:rsid w:val="00934BD0"/>
    <w:rsid w:val="00934D27"/>
    <w:rsid w:val="0093518E"/>
    <w:rsid w:val="00935329"/>
    <w:rsid w:val="00935603"/>
    <w:rsid w:val="009360BB"/>
    <w:rsid w:val="00936D0F"/>
    <w:rsid w:val="00936EE0"/>
    <w:rsid w:val="00936F0A"/>
    <w:rsid w:val="00937852"/>
    <w:rsid w:val="009378A5"/>
    <w:rsid w:val="00940214"/>
    <w:rsid w:val="0094063D"/>
    <w:rsid w:val="009408ED"/>
    <w:rsid w:val="00941493"/>
    <w:rsid w:val="0094201F"/>
    <w:rsid w:val="00942843"/>
    <w:rsid w:val="00943052"/>
    <w:rsid w:val="00943155"/>
    <w:rsid w:val="00943748"/>
    <w:rsid w:val="0094376F"/>
    <w:rsid w:val="00943B24"/>
    <w:rsid w:val="00944E52"/>
    <w:rsid w:val="009457F9"/>
    <w:rsid w:val="00945892"/>
    <w:rsid w:val="00945AB3"/>
    <w:rsid w:val="00945C07"/>
    <w:rsid w:val="00945E55"/>
    <w:rsid w:val="00946240"/>
    <w:rsid w:val="00946A8C"/>
    <w:rsid w:val="00946DA6"/>
    <w:rsid w:val="00947C3E"/>
    <w:rsid w:val="00950FF8"/>
    <w:rsid w:val="009514B7"/>
    <w:rsid w:val="00951674"/>
    <w:rsid w:val="00951961"/>
    <w:rsid w:val="00951FE8"/>
    <w:rsid w:val="00952784"/>
    <w:rsid w:val="00952CB3"/>
    <w:rsid w:val="00953636"/>
    <w:rsid w:val="00953969"/>
    <w:rsid w:val="009540CE"/>
    <w:rsid w:val="00954437"/>
    <w:rsid w:val="00954EAD"/>
    <w:rsid w:val="00955038"/>
    <w:rsid w:val="00955048"/>
    <w:rsid w:val="009551A3"/>
    <w:rsid w:val="009554A7"/>
    <w:rsid w:val="00955F38"/>
    <w:rsid w:val="00956070"/>
    <w:rsid w:val="00956558"/>
    <w:rsid w:val="009569FC"/>
    <w:rsid w:val="009570D3"/>
    <w:rsid w:val="00957783"/>
    <w:rsid w:val="00961702"/>
    <w:rsid w:val="00961799"/>
    <w:rsid w:val="00961DD1"/>
    <w:rsid w:val="0096274F"/>
    <w:rsid w:val="00962B51"/>
    <w:rsid w:val="009631FF"/>
    <w:rsid w:val="00963C59"/>
    <w:rsid w:val="00963E29"/>
    <w:rsid w:val="0096413D"/>
    <w:rsid w:val="00964456"/>
    <w:rsid w:val="00964D37"/>
    <w:rsid w:val="00965194"/>
    <w:rsid w:val="00965EF9"/>
    <w:rsid w:val="00966006"/>
    <w:rsid w:val="009664E7"/>
    <w:rsid w:val="0096701A"/>
    <w:rsid w:val="009672CB"/>
    <w:rsid w:val="009673CD"/>
    <w:rsid w:val="009674E7"/>
    <w:rsid w:val="00967D87"/>
    <w:rsid w:val="00970A36"/>
    <w:rsid w:val="00970C57"/>
    <w:rsid w:val="00970F46"/>
    <w:rsid w:val="00971AA8"/>
    <w:rsid w:val="00971EFA"/>
    <w:rsid w:val="00972234"/>
    <w:rsid w:val="00973046"/>
    <w:rsid w:val="009731C4"/>
    <w:rsid w:val="0097401E"/>
    <w:rsid w:val="0097455A"/>
    <w:rsid w:val="00974D1F"/>
    <w:rsid w:val="00974E48"/>
    <w:rsid w:val="009752BA"/>
    <w:rsid w:val="009753A3"/>
    <w:rsid w:val="00975703"/>
    <w:rsid w:val="00975F8C"/>
    <w:rsid w:val="009762C4"/>
    <w:rsid w:val="0097688A"/>
    <w:rsid w:val="00976C49"/>
    <w:rsid w:val="00976D90"/>
    <w:rsid w:val="00976DE2"/>
    <w:rsid w:val="00976FD1"/>
    <w:rsid w:val="00980415"/>
    <w:rsid w:val="0098065E"/>
    <w:rsid w:val="00980B56"/>
    <w:rsid w:val="00980EF8"/>
    <w:rsid w:val="009820BA"/>
    <w:rsid w:val="00982595"/>
    <w:rsid w:val="009825AE"/>
    <w:rsid w:val="00982891"/>
    <w:rsid w:val="00982CC8"/>
    <w:rsid w:val="00984354"/>
    <w:rsid w:val="00984A0E"/>
    <w:rsid w:val="00984E34"/>
    <w:rsid w:val="00985BD2"/>
    <w:rsid w:val="009862A3"/>
    <w:rsid w:val="00986A73"/>
    <w:rsid w:val="00986F29"/>
    <w:rsid w:val="009875C0"/>
    <w:rsid w:val="0098793C"/>
    <w:rsid w:val="00990A53"/>
    <w:rsid w:val="00991C2D"/>
    <w:rsid w:val="00991D08"/>
    <w:rsid w:val="00991E09"/>
    <w:rsid w:val="00991FDB"/>
    <w:rsid w:val="0099213E"/>
    <w:rsid w:val="0099250A"/>
    <w:rsid w:val="00992D46"/>
    <w:rsid w:val="0099374A"/>
    <w:rsid w:val="00993A07"/>
    <w:rsid w:val="00995031"/>
    <w:rsid w:val="0099565E"/>
    <w:rsid w:val="00995BE7"/>
    <w:rsid w:val="00995D0C"/>
    <w:rsid w:val="009960A9"/>
    <w:rsid w:val="009965A6"/>
    <w:rsid w:val="009966A6"/>
    <w:rsid w:val="0099741B"/>
    <w:rsid w:val="00997A91"/>
    <w:rsid w:val="00997D29"/>
    <w:rsid w:val="00997D85"/>
    <w:rsid w:val="00997E09"/>
    <w:rsid w:val="00997F63"/>
    <w:rsid w:val="009A007E"/>
    <w:rsid w:val="009A0B23"/>
    <w:rsid w:val="009A29BE"/>
    <w:rsid w:val="009A2AE5"/>
    <w:rsid w:val="009A2EA0"/>
    <w:rsid w:val="009A3213"/>
    <w:rsid w:val="009A36F5"/>
    <w:rsid w:val="009A3E61"/>
    <w:rsid w:val="009A3FF0"/>
    <w:rsid w:val="009A451D"/>
    <w:rsid w:val="009A4955"/>
    <w:rsid w:val="009A5372"/>
    <w:rsid w:val="009A5832"/>
    <w:rsid w:val="009A650F"/>
    <w:rsid w:val="009A66FA"/>
    <w:rsid w:val="009A6B01"/>
    <w:rsid w:val="009A6B02"/>
    <w:rsid w:val="009A740B"/>
    <w:rsid w:val="009A7F5B"/>
    <w:rsid w:val="009B077C"/>
    <w:rsid w:val="009B0B06"/>
    <w:rsid w:val="009B1AFF"/>
    <w:rsid w:val="009B1F81"/>
    <w:rsid w:val="009B29EE"/>
    <w:rsid w:val="009B2FCB"/>
    <w:rsid w:val="009B3000"/>
    <w:rsid w:val="009B336D"/>
    <w:rsid w:val="009B3417"/>
    <w:rsid w:val="009B3586"/>
    <w:rsid w:val="009B3694"/>
    <w:rsid w:val="009B3B5A"/>
    <w:rsid w:val="009B5115"/>
    <w:rsid w:val="009B67AC"/>
    <w:rsid w:val="009B6D41"/>
    <w:rsid w:val="009B7719"/>
    <w:rsid w:val="009B797A"/>
    <w:rsid w:val="009B7A4F"/>
    <w:rsid w:val="009B7E88"/>
    <w:rsid w:val="009C1A10"/>
    <w:rsid w:val="009C1B93"/>
    <w:rsid w:val="009C2310"/>
    <w:rsid w:val="009C2AB3"/>
    <w:rsid w:val="009C304D"/>
    <w:rsid w:val="009C3EDC"/>
    <w:rsid w:val="009C4AEB"/>
    <w:rsid w:val="009C6A8B"/>
    <w:rsid w:val="009C6DB7"/>
    <w:rsid w:val="009C73FB"/>
    <w:rsid w:val="009C7763"/>
    <w:rsid w:val="009C7DB2"/>
    <w:rsid w:val="009D0F81"/>
    <w:rsid w:val="009D1A9F"/>
    <w:rsid w:val="009D1E72"/>
    <w:rsid w:val="009D20C0"/>
    <w:rsid w:val="009D258B"/>
    <w:rsid w:val="009D2610"/>
    <w:rsid w:val="009D2F1F"/>
    <w:rsid w:val="009D3472"/>
    <w:rsid w:val="009D3AB5"/>
    <w:rsid w:val="009D3BBC"/>
    <w:rsid w:val="009D44F6"/>
    <w:rsid w:val="009D469D"/>
    <w:rsid w:val="009D4C31"/>
    <w:rsid w:val="009D4DAC"/>
    <w:rsid w:val="009D5B7A"/>
    <w:rsid w:val="009D5F4A"/>
    <w:rsid w:val="009D6690"/>
    <w:rsid w:val="009D6CD1"/>
    <w:rsid w:val="009D72E8"/>
    <w:rsid w:val="009D7BEC"/>
    <w:rsid w:val="009E1401"/>
    <w:rsid w:val="009E15A2"/>
    <w:rsid w:val="009E186D"/>
    <w:rsid w:val="009E1D04"/>
    <w:rsid w:val="009E21FC"/>
    <w:rsid w:val="009E25B0"/>
    <w:rsid w:val="009E29F0"/>
    <w:rsid w:val="009E2AF9"/>
    <w:rsid w:val="009E3783"/>
    <w:rsid w:val="009E3A78"/>
    <w:rsid w:val="009E4993"/>
    <w:rsid w:val="009E5B92"/>
    <w:rsid w:val="009E663A"/>
    <w:rsid w:val="009E6727"/>
    <w:rsid w:val="009E6A45"/>
    <w:rsid w:val="009E6CE1"/>
    <w:rsid w:val="009E6D8B"/>
    <w:rsid w:val="009E79B1"/>
    <w:rsid w:val="009E7D54"/>
    <w:rsid w:val="009E7EA1"/>
    <w:rsid w:val="009F0DB6"/>
    <w:rsid w:val="009F1319"/>
    <w:rsid w:val="009F1BD2"/>
    <w:rsid w:val="009F1F37"/>
    <w:rsid w:val="009F2464"/>
    <w:rsid w:val="009F261C"/>
    <w:rsid w:val="009F2806"/>
    <w:rsid w:val="009F2AEB"/>
    <w:rsid w:val="009F309B"/>
    <w:rsid w:val="009F3FA3"/>
    <w:rsid w:val="009F571A"/>
    <w:rsid w:val="009F6485"/>
    <w:rsid w:val="009F722A"/>
    <w:rsid w:val="009F74CA"/>
    <w:rsid w:val="009F7A3B"/>
    <w:rsid w:val="00A004FE"/>
    <w:rsid w:val="00A0082A"/>
    <w:rsid w:val="00A00F33"/>
    <w:rsid w:val="00A011D1"/>
    <w:rsid w:val="00A01B34"/>
    <w:rsid w:val="00A02342"/>
    <w:rsid w:val="00A02D06"/>
    <w:rsid w:val="00A03731"/>
    <w:rsid w:val="00A03D9F"/>
    <w:rsid w:val="00A05827"/>
    <w:rsid w:val="00A06510"/>
    <w:rsid w:val="00A0675D"/>
    <w:rsid w:val="00A06B65"/>
    <w:rsid w:val="00A07F46"/>
    <w:rsid w:val="00A10174"/>
    <w:rsid w:val="00A101CD"/>
    <w:rsid w:val="00A10656"/>
    <w:rsid w:val="00A111B6"/>
    <w:rsid w:val="00A11357"/>
    <w:rsid w:val="00A113D2"/>
    <w:rsid w:val="00A11A01"/>
    <w:rsid w:val="00A12006"/>
    <w:rsid w:val="00A12773"/>
    <w:rsid w:val="00A130EE"/>
    <w:rsid w:val="00A13E8C"/>
    <w:rsid w:val="00A1431A"/>
    <w:rsid w:val="00A14A02"/>
    <w:rsid w:val="00A14B44"/>
    <w:rsid w:val="00A14F68"/>
    <w:rsid w:val="00A1505A"/>
    <w:rsid w:val="00A15089"/>
    <w:rsid w:val="00A15331"/>
    <w:rsid w:val="00A160DF"/>
    <w:rsid w:val="00A16261"/>
    <w:rsid w:val="00A1643C"/>
    <w:rsid w:val="00A1666D"/>
    <w:rsid w:val="00A16676"/>
    <w:rsid w:val="00A16692"/>
    <w:rsid w:val="00A16F1B"/>
    <w:rsid w:val="00A17EE6"/>
    <w:rsid w:val="00A200FE"/>
    <w:rsid w:val="00A20AB7"/>
    <w:rsid w:val="00A20B3F"/>
    <w:rsid w:val="00A21BAD"/>
    <w:rsid w:val="00A2208C"/>
    <w:rsid w:val="00A22198"/>
    <w:rsid w:val="00A2257A"/>
    <w:rsid w:val="00A22E57"/>
    <w:rsid w:val="00A22EDE"/>
    <w:rsid w:val="00A230EA"/>
    <w:rsid w:val="00A2323C"/>
    <w:rsid w:val="00A23331"/>
    <w:rsid w:val="00A23400"/>
    <w:rsid w:val="00A2351F"/>
    <w:rsid w:val="00A23895"/>
    <w:rsid w:val="00A23F23"/>
    <w:rsid w:val="00A24413"/>
    <w:rsid w:val="00A2444B"/>
    <w:rsid w:val="00A2481E"/>
    <w:rsid w:val="00A24BA1"/>
    <w:rsid w:val="00A25D3A"/>
    <w:rsid w:val="00A26183"/>
    <w:rsid w:val="00A2686D"/>
    <w:rsid w:val="00A268DF"/>
    <w:rsid w:val="00A2694F"/>
    <w:rsid w:val="00A269A3"/>
    <w:rsid w:val="00A27314"/>
    <w:rsid w:val="00A304DC"/>
    <w:rsid w:val="00A30D3C"/>
    <w:rsid w:val="00A31822"/>
    <w:rsid w:val="00A31F96"/>
    <w:rsid w:val="00A32122"/>
    <w:rsid w:val="00A325E9"/>
    <w:rsid w:val="00A3274E"/>
    <w:rsid w:val="00A33BBC"/>
    <w:rsid w:val="00A33C24"/>
    <w:rsid w:val="00A35549"/>
    <w:rsid w:val="00A356FA"/>
    <w:rsid w:val="00A35CBB"/>
    <w:rsid w:val="00A3629F"/>
    <w:rsid w:val="00A3653D"/>
    <w:rsid w:val="00A37485"/>
    <w:rsid w:val="00A4046D"/>
    <w:rsid w:val="00A40942"/>
    <w:rsid w:val="00A4172A"/>
    <w:rsid w:val="00A419C4"/>
    <w:rsid w:val="00A41A24"/>
    <w:rsid w:val="00A41DF6"/>
    <w:rsid w:val="00A42017"/>
    <w:rsid w:val="00A425A8"/>
    <w:rsid w:val="00A42B66"/>
    <w:rsid w:val="00A43A90"/>
    <w:rsid w:val="00A4421B"/>
    <w:rsid w:val="00A44484"/>
    <w:rsid w:val="00A445AA"/>
    <w:rsid w:val="00A4472F"/>
    <w:rsid w:val="00A4490A"/>
    <w:rsid w:val="00A4510A"/>
    <w:rsid w:val="00A45799"/>
    <w:rsid w:val="00A460B5"/>
    <w:rsid w:val="00A466CA"/>
    <w:rsid w:val="00A4752D"/>
    <w:rsid w:val="00A478C0"/>
    <w:rsid w:val="00A50361"/>
    <w:rsid w:val="00A50C02"/>
    <w:rsid w:val="00A50D1F"/>
    <w:rsid w:val="00A5107F"/>
    <w:rsid w:val="00A51441"/>
    <w:rsid w:val="00A5194C"/>
    <w:rsid w:val="00A52DB5"/>
    <w:rsid w:val="00A54232"/>
    <w:rsid w:val="00A54510"/>
    <w:rsid w:val="00A55AD2"/>
    <w:rsid w:val="00A55DD6"/>
    <w:rsid w:val="00A56300"/>
    <w:rsid w:val="00A567DB"/>
    <w:rsid w:val="00A56DEC"/>
    <w:rsid w:val="00A56ED8"/>
    <w:rsid w:val="00A57B30"/>
    <w:rsid w:val="00A60221"/>
    <w:rsid w:val="00A60504"/>
    <w:rsid w:val="00A61D71"/>
    <w:rsid w:val="00A62D7A"/>
    <w:rsid w:val="00A63433"/>
    <w:rsid w:val="00A635A1"/>
    <w:rsid w:val="00A6362E"/>
    <w:rsid w:val="00A636AB"/>
    <w:rsid w:val="00A63932"/>
    <w:rsid w:val="00A63D7F"/>
    <w:rsid w:val="00A6497E"/>
    <w:rsid w:val="00A64D9D"/>
    <w:rsid w:val="00A64DC4"/>
    <w:rsid w:val="00A64F80"/>
    <w:rsid w:val="00A651A4"/>
    <w:rsid w:val="00A65A90"/>
    <w:rsid w:val="00A65E22"/>
    <w:rsid w:val="00A661D5"/>
    <w:rsid w:val="00A66635"/>
    <w:rsid w:val="00A6696E"/>
    <w:rsid w:val="00A669C0"/>
    <w:rsid w:val="00A67524"/>
    <w:rsid w:val="00A67A9F"/>
    <w:rsid w:val="00A67B83"/>
    <w:rsid w:val="00A67C81"/>
    <w:rsid w:val="00A67CC3"/>
    <w:rsid w:val="00A701FA"/>
    <w:rsid w:val="00A70892"/>
    <w:rsid w:val="00A7176A"/>
    <w:rsid w:val="00A71E60"/>
    <w:rsid w:val="00A7235F"/>
    <w:rsid w:val="00A733B8"/>
    <w:rsid w:val="00A74878"/>
    <w:rsid w:val="00A7495C"/>
    <w:rsid w:val="00A74B0D"/>
    <w:rsid w:val="00A74E52"/>
    <w:rsid w:val="00A75950"/>
    <w:rsid w:val="00A75C12"/>
    <w:rsid w:val="00A75C6E"/>
    <w:rsid w:val="00A75DE8"/>
    <w:rsid w:val="00A768CD"/>
    <w:rsid w:val="00A76AE6"/>
    <w:rsid w:val="00A8004D"/>
    <w:rsid w:val="00A80818"/>
    <w:rsid w:val="00A819E3"/>
    <w:rsid w:val="00A81D07"/>
    <w:rsid w:val="00A82088"/>
    <w:rsid w:val="00A82452"/>
    <w:rsid w:val="00A82CA8"/>
    <w:rsid w:val="00A831C2"/>
    <w:rsid w:val="00A84A0A"/>
    <w:rsid w:val="00A84FA2"/>
    <w:rsid w:val="00A85180"/>
    <w:rsid w:val="00A85B7C"/>
    <w:rsid w:val="00A86302"/>
    <w:rsid w:val="00A86CB9"/>
    <w:rsid w:val="00A86FEE"/>
    <w:rsid w:val="00A875EF"/>
    <w:rsid w:val="00A909BD"/>
    <w:rsid w:val="00A90A0E"/>
    <w:rsid w:val="00A90AA9"/>
    <w:rsid w:val="00A91448"/>
    <w:rsid w:val="00A915C6"/>
    <w:rsid w:val="00A91BD5"/>
    <w:rsid w:val="00A92B13"/>
    <w:rsid w:val="00A92D31"/>
    <w:rsid w:val="00A9333F"/>
    <w:rsid w:val="00A93591"/>
    <w:rsid w:val="00A93FF4"/>
    <w:rsid w:val="00A943CC"/>
    <w:rsid w:val="00A9497D"/>
    <w:rsid w:val="00A951CA"/>
    <w:rsid w:val="00A9580B"/>
    <w:rsid w:val="00A9589B"/>
    <w:rsid w:val="00A9595B"/>
    <w:rsid w:val="00A95F4F"/>
    <w:rsid w:val="00A962DE"/>
    <w:rsid w:val="00A96932"/>
    <w:rsid w:val="00AA0398"/>
    <w:rsid w:val="00AA107A"/>
    <w:rsid w:val="00AA176E"/>
    <w:rsid w:val="00AA1BF1"/>
    <w:rsid w:val="00AA23DD"/>
    <w:rsid w:val="00AA2AD4"/>
    <w:rsid w:val="00AA2CC2"/>
    <w:rsid w:val="00AA368B"/>
    <w:rsid w:val="00AA3BBF"/>
    <w:rsid w:val="00AA41AE"/>
    <w:rsid w:val="00AA468F"/>
    <w:rsid w:val="00AA4AF3"/>
    <w:rsid w:val="00AA4C88"/>
    <w:rsid w:val="00AA51B7"/>
    <w:rsid w:val="00AA5B08"/>
    <w:rsid w:val="00AA5CD6"/>
    <w:rsid w:val="00AA625C"/>
    <w:rsid w:val="00AA62AF"/>
    <w:rsid w:val="00AA653E"/>
    <w:rsid w:val="00AA6C31"/>
    <w:rsid w:val="00AA6CDA"/>
    <w:rsid w:val="00AA6DF8"/>
    <w:rsid w:val="00AA743D"/>
    <w:rsid w:val="00AA7CFE"/>
    <w:rsid w:val="00AA7D32"/>
    <w:rsid w:val="00AA7DAD"/>
    <w:rsid w:val="00AB0345"/>
    <w:rsid w:val="00AB0834"/>
    <w:rsid w:val="00AB12C3"/>
    <w:rsid w:val="00AB154B"/>
    <w:rsid w:val="00AB15BA"/>
    <w:rsid w:val="00AB2774"/>
    <w:rsid w:val="00AB39B4"/>
    <w:rsid w:val="00AB3A57"/>
    <w:rsid w:val="00AB3A73"/>
    <w:rsid w:val="00AB3E18"/>
    <w:rsid w:val="00AB3F4D"/>
    <w:rsid w:val="00AB44C8"/>
    <w:rsid w:val="00AB4713"/>
    <w:rsid w:val="00AB4DC8"/>
    <w:rsid w:val="00AB4EF9"/>
    <w:rsid w:val="00AB4F7D"/>
    <w:rsid w:val="00AB5B98"/>
    <w:rsid w:val="00AB5FFA"/>
    <w:rsid w:val="00AB61CD"/>
    <w:rsid w:val="00AB643A"/>
    <w:rsid w:val="00AB691B"/>
    <w:rsid w:val="00AB69CC"/>
    <w:rsid w:val="00AB6DF0"/>
    <w:rsid w:val="00AB7189"/>
    <w:rsid w:val="00AB7595"/>
    <w:rsid w:val="00AB7F59"/>
    <w:rsid w:val="00AC12DA"/>
    <w:rsid w:val="00AC1F23"/>
    <w:rsid w:val="00AC22B1"/>
    <w:rsid w:val="00AC2673"/>
    <w:rsid w:val="00AC327D"/>
    <w:rsid w:val="00AC3E59"/>
    <w:rsid w:val="00AC41EA"/>
    <w:rsid w:val="00AC4215"/>
    <w:rsid w:val="00AC441F"/>
    <w:rsid w:val="00AC4BC7"/>
    <w:rsid w:val="00AC593A"/>
    <w:rsid w:val="00AC5A74"/>
    <w:rsid w:val="00AC6016"/>
    <w:rsid w:val="00AC63A0"/>
    <w:rsid w:val="00AC6D98"/>
    <w:rsid w:val="00AC776A"/>
    <w:rsid w:val="00AC78B5"/>
    <w:rsid w:val="00AC7BB3"/>
    <w:rsid w:val="00AC7FF4"/>
    <w:rsid w:val="00AD0CA3"/>
    <w:rsid w:val="00AD111C"/>
    <w:rsid w:val="00AD19C3"/>
    <w:rsid w:val="00AD1F50"/>
    <w:rsid w:val="00AD23B2"/>
    <w:rsid w:val="00AD36DF"/>
    <w:rsid w:val="00AD3E3F"/>
    <w:rsid w:val="00AD4A08"/>
    <w:rsid w:val="00AD4E6D"/>
    <w:rsid w:val="00AD5041"/>
    <w:rsid w:val="00AD6536"/>
    <w:rsid w:val="00AD6610"/>
    <w:rsid w:val="00AD691D"/>
    <w:rsid w:val="00AD6A7E"/>
    <w:rsid w:val="00AD6D21"/>
    <w:rsid w:val="00AD6DF5"/>
    <w:rsid w:val="00AD6E68"/>
    <w:rsid w:val="00AD722E"/>
    <w:rsid w:val="00AD7391"/>
    <w:rsid w:val="00AD7986"/>
    <w:rsid w:val="00AE05BF"/>
    <w:rsid w:val="00AE0814"/>
    <w:rsid w:val="00AE0ED4"/>
    <w:rsid w:val="00AE1100"/>
    <w:rsid w:val="00AE16BD"/>
    <w:rsid w:val="00AE3315"/>
    <w:rsid w:val="00AE34E6"/>
    <w:rsid w:val="00AE3DB8"/>
    <w:rsid w:val="00AE451F"/>
    <w:rsid w:val="00AE45F6"/>
    <w:rsid w:val="00AE4BC8"/>
    <w:rsid w:val="00AE4DF2"/>
    <w:rsid w:val="00AE5183"/>
    <w:rsid w:val="00AE52D1"/>
    <w:rsid w:val="00AE58BA"/>
    <w:rsid w:val="00AE58EE"/>
    <w:rsid w:val="00AE5E37"/>
    <w:rsid w:val="00AE6FCE"/>
    <w:rsid w:val="00AE7117"/>
    <w:rsid w:val="00AE72D2"/>
    <w:rsid w:val="00AE79DD"/>
    <w:rsid w:val="00AE7D2B"/>
    <w:rsid w:val="00AE7F81"/>
    <w:rsid w:val="00AF0966"/>
    <w:rsid w:val="00AF14BB"/>
    <w:rsid w:val="00AF1AED"/>
    <w:rsid w:val="00AF1F8A"/>
    <w:rsid w:val="00AF2C87"/>
    <w:rsid w:val="00AF3288"/>
    <w:rsid w:val="00AF3373"/>
    <w:rsid w:val="00AF33DC"/>
    <w:rsid w:val="00AF36DB"/>
    <w:rsid w:val="00AF469B"/>
    <w:rsid w:val="00AF4A3E"/>
    <w:rsid w:val="00AF4D33"/>
    <w:rsid w:val="00AF4FAA"/>
    <w:rsid w:val="00AF5766"/>
    <w:rsid w:val="00AF5BB5"/>
    <w:rsid w:val="00AF5DC0"/>
    <w:rsid w:val="00AF5FE2"/>
    <w:rsid w:val="00AF61FB"/>
    <w:rsid w:val="00AF69EF"/>
    <w:rsid w:val="00AF7896"/>
    <w:rsid w:val="00AF7F34"/>
    <w:rsid w:val="00B004F5"/>
    <w:rsid w:val="00B00980"/>
    <w:rsid w:val="00B009F5"/>
    <w:rsid w:val="00B00FE8"/>
    <w:rsid w:val="00B01C45"/>
    <w:rsid w:val="00B02203"/>
    <w:rsid w:val="00B02CC7"/>
    <w:rsid w:val="00B02E0B"/>
    <w:rsid w:val="00B02F05"/>
    <w:rsid w:val="00B02F86"/>
    <w:rsid w:val="00B034DB"/>
    <w:rsid w:val="00B035B9"/>
    <w:rsid w:val="00B038D7"/>
    <w:rsid w:val="00B03942"/>
    <w:rsid w:val="00B044E2"/>
    <w:rsid w:val="00B05687"/>
    <w:rsid w:val="00B0577D"/>
    <w:rsid w:val="00B05F14"/>
    <w:rsid w:val="00B05F21"/>
    <w:rsid w:val="00B060F2"/>
    <w:rsid w:val="00B06F42"/>
    <w:rsid w:val="00B103D8"/>
    <w:rsid w:val="00B1047D"/>
    <w:rsid w:val="00B10B9A"/>
    <w:rsid w:val="00B11400"/>
    <w:rsid w:val="00B115D2"/>
    <w:rsid w:val="00B11B7D"/>
    <w:rsid w:val="00B12385"/>
    <w:rsid w:val="00B12543"/>
    <w:rsid w:val="00B12AA9"/>
    <w:rsid w:val="00B13069"/>
    <w:rsid w:val="00B130D4"/>
    <w:rsid w:val="00B1331D"/>
    <w:rsid w:val="00B135AD"/>
    <w:rsid w:val="00B13CE8"/>
    <w:rsid w:val="00B13D45"/>
    <w:rsid w:val="00B13FBD"/>
    <w:rsid w:val="00B143AA"/>
    <w:rsid w:val="00B148B9"/>
    <w:rsid w:val="00B14AC2"/>
    <w:rsid w:val="00B14F92"/>
    <w:rsid w:val="00B1525F"/>
    <w:rsid w:val="00B156A7"/>
    <w:rsid w:val="00B15CDE"/>
    <w:rsid w:val="00B164B7"/>
    <w:rsid w:val="00B1659E"/>
    <w:rsid w:val="00B1666D"/>
    <w:rsid w:val="00B17282"/>
    <w:rsid w:val="00B179B0"/>
    <w:rsid w:val="00B17DFE"/>
    <w:rsid w:val="00B20940"/>
    <w:rsid w:val="00B20A45"/>
    <w:rsid w:val="00B20E7E"/>
    <w:rsid w:val="00B20F1C"/>
    <w:rsid w:val="00B2145B"/>
    <w:rsid w:val="00B22E80"/>
    <w:rsid w:val="00B2373A"/>
    <w:rsid w:val="00B23C8D"/>
    <w:rsid w:val="00B24438"/>
    <w:rsid w:val="00B2486F"/>
    <w:rsid w:val="00B250A0"/>
    <w:rsid w:val="00B25592"/>
    <w:rsid w:val="00B255C6"/>
    <w:rsid w:val="00B256B3"/>
    <w:rsid w:val="00B25734"/>
    <w:rsid w:val="00B25AA3"/>
    <w:rsid w:val="00B25D33"/>
    <w:rsid w:val="00B25E86"/>
    <w:rsid w:val="00B26570"/>
    <w:rsid w:val="00B279FC"/>
    <w:rsid w:val="00B27AFE"/>
    <w:rsid w:val="00B27B02"/>
    <w:rsid w:val="00B307CE"/>
    <w:rsid w:val="00B30891"/>
    <w:rsid w:val="00B3090B"/>
    <w:rsid w:val="00B30BEF"/>
    <w:rsid w:val="00B30E70"/>
    <w:rsid w:val="00B31179"/>
    <w:rsid w:val="00B3126A"/>
    <w:rsid w:val="00B326E8"/>
    <w:rsid w:val="00B3326B"/>
    <w:rsid w:val="00B333B9"/>
    <w:rsid w:val="00B33F88"/>
    <w:rsid w:val="00B34250"/>
    <w:rsid w:val="00B344FE"/>
    <w:rsid w:val="00B354C9"/>
    <w:rsid w:val="00B35CFE"/>
    <w:rsid w:val="00B35E31"/>
    <w:rsid w:val="00B36C53"/>
    <w:rsid w:val="00B36CDD"/>
    <w:rsid w:val="00B404E4"/>
    <w:rsid w:val="00B40937"/>
    <w:rsid w:val="00B411E2"/>
    <w:rsid w:val="00B41423"/>
    <w:rsid w:val="00B41838"/>
    <w:rsid w:val="00B420FA"/>
    <w:rsid w:val="00B422C1"/>
    <w:rsid w:val="00B42877"/>
    <w:rsid w:val="00B428E9"/>
    <w:rsid w:val="00B4309C"/>
    <w:rsid w:val="00B4367B"/>
    <w:rsid w:val="00B4370D"/>
    <w:rsid w:val="00B43BFC"/>
    <w:rsid w:val="00B43CA7"/>
    <w:rsid w:val="00B441B9"/>
    <w:rsid w:val="00B447C7"/>
    <w:rsid w:val="00B4494A"/>
    <w:rsid w:val="00B44B99"/>
    <w:rsid w:val="00B45B47"/>
    <w:rsid w:val="00B45CDD"/>
    <w:rsid w:val="00B4600F"/>
    <w:rsid w:val="00B46147"/>
    <w:rsid w:val="00B466F8"/>
    <w:rsid w:val="00B46C42"/>
    <w:rsid w:val="00B47561"/>
    <w:rsid w:val="00B47813"/>
    <w:rsid w:val="00B47C21"/>
    <w:rsid w:val="00B500CE"/>
    <w:rsid w:val="00B5026F"/>
    <w:rsid w:val="00B50643"/>
    <w:rsid w:val="00B507C7"/>
    <w:rsid w:val="00B50870"/>
    <w:rsid w:val="00B509E1"/>
    <w:rsid w:val="00B50BB6"/>
    <w:rsid w:val="00B50E30"/>
    <w:rsid w:val="00B50F71"/>
    <w:rsid w:val="00B51212"/>
    <w:rsid w:val="00B51E25"/>
    <w:rsid w:val="00B52139"/>
    <w:rsid w:val="00B5228E"/>
    <w:rsid w:val="00B5295F"/>
    <w:rsid w:val="00B53261"/>
    <w:rsid w:val="00B534D5"/>
    <w:rsid w:val="00B53F23"/>
    <w:rsid w:val="00B553C3"/>
    <w:rsid w:val="00B56679"/>
    <w:rsid w:val="00B56EA9"/>
    <w:rsid w:val="00B5739E"/>
    <w:rsid w:val="00B602D2"/>
    <w:rsid w:val="00B6068C"/>
    <w:rsid w:val="00B61CFD"/>
    <w:rsid w:val="00B61FA0"/>
    <w:rsid w:val="00B62376"/>
    <w:rsid w:val="00B62678"/>
    <w:rsid w:val="00B630EF"/>
    <w:rsid w:val="00B63228"/>
    <w:rsid w:val="00B63336"/>
    <w:rsid w:val="00B637F5"/>
    <w:rsid w:val="00B63976"/>
    <w:rsid w:val="00B63AD6"/>
    <w:rsid w:val="00B63D0F"/>
    <w:rsid w:val="00B645C4"/>
    <w:rsid w:val="00B64D39"/>
    <w:rsid w:val="00B652D4"/>
    <w:rsid w:val="00B66235"/>
    <w:rsid w:val="00B66379"/>
    <w:rsid w:val="00B669E3"/>
    <w:rsid w:val="00B66DE8"/>
    <w:rsid w:val="00B66E87"/>
    <w:rsid w:val="00B67A00"/>
    <w:rsid w:val="00B7065D"/>
    <w:rsid w:val="00B70F9F"/>
    <w:rsid w:val="00B7117A"/>
    <w:rsid w:val="00B71729"/>
    <w:rsid w:val="00B71951"/>
    <w:rsid w:val="00B71972"/>
    <w:rsid w:val="00B72297"/>
    <w:rsid w:val="00B725A5"/>
    <w:rsid w:val="00B725DE"/>
    <w:rsid w:val="00B72AEF"/>
    <w:rsid w:val="00B730C3"/>
    <w:rsid w:val="00B732FF"/>
    <w:rsid w:val="00B733F1"/>
    <w:rsid w:val="00B734CD"/>
    <w:rsid w:val="00B737B6"/>
    <w:rsid w:val="00B73B60"/>
    <w:rsid w:val="00B73D5F"/>
    <w:rsid w:val="00B73EEC"/>
    <w:rsid w:val="00B73FD1"/>
    <w:rsid w:val="00B74CFE"/>
    <w:rsid w:val="00B750BC"/>
    <w:rsid w:val="00B751F3"/>
    <w:rsid w:val="00B753B7"/>
    <w:rsid w:val="00B758F8"/>
    <w:rsid w:val="00B75F12"/>
    <w:rsid w:val="00B764AB"/>
    <w:rsid w:val="00B76B40"/>
    <w:rsid w:val="00B770BA"/>
    <w:rsid w:val="00B770F9"/>
    <w:rsid w:val="00B773A5"/>
    <w:rsid w:val="00B80E15"/>
    <w:rsid w:val="00B812C3"/>
    <w:rsid w:val="00B8190F"/>
    <w:rsid w:val="00B81BFF"/>
    <w:rsid w:val="00B83D4C"/>
    <w:rsid w:val="00B83FAD"/>
    <w:rsid w:val="00B84066"/>
    <w:rsid w:val="00B84727"/>
    <w:rsid w:val="00B84C09"/>
    <w:rsid w:val="00B84F34"/>
    <w:rsid w:val="00B84FDA"/>
    <w:rsid w:val="00B8548C"/>
    <w:rsid w:val="00B858D6"/>
    <w:rsid w:val="00B860DA"/>
    <w:rsid w:val="00B865D3"/>
    <w:rsid w:val="00B868B9"/>
    <w:rsid w:val="00B86D02"/>
    <w:rsid w:val="00B86F76"/>
    <w:rsid w:val="00B877DE"/>
    <w:rsid w:val="00B87AE4"/>
    <w:rsid w:val="00B87C4C"/>
    <w:rsid w:val="00B901D2"/>
    <w:rsid w:val="00B9020C"/>
    <w:rsid w:val="00B90333"/>
    <w:rsid w:val="00B91190"/>
    <w:rsid w:val="00B91197"/>
    <w:rsid w:val="00B911DA"/>
    <w:rsid w:val="00B91345"/>
    <w:rsid w:val="00B91468"/>
    <w:rsid w:val="00B91BC1"/>
    <w:rsid w:val="00B91F27"/>
    <w:rsid w:val="00B91FB7"/>
    <w:rsid w:val="00B9244E"/>
    <w:rsid w:val="00B93246"/>
    <w:rsid w:val="00B9325E"/>
    <w:rsid w:val="00B93535"/>
    <w:rsid w:val="00B93BA1"/>
    <w:rsid w:val="00B93E15"/>
    <w:rsid w:val="00B94019"/>
    <w:rsid w:val="00B94222"/>
    <w:rsid w:val="00B94422"/>
    <w:rsid w:val="00B95821"/>
    <w:rsid w:val="00B95A09"/>
    <w:rsid w:val="00B95C79"/>
    <w:rsid w:val="00B96512"/>
    <w:rsid w:val="00B9659C"/>
    <w:rsid w:val="00B97BAA"/>
    <w:rsid w:val="00BA007D"/>
    <w:rsid w:val="00BA0460"/>
    <w:rsid w:val="00BA07FC"/>
    <w:rsid w:val="00BA118F"/>
    <w:rsid w:val="00BA158A"/>
    <w:rsid w:val="00BA15FE"/>
    <w:rsid w:val="00BA1919"/>
    <w:rsid w:val="00BA23B0"/>
    <w:rsid w:val="00BA3E53"/>
    <w:rsid w:val="00BA45D6"/>
    <w:rsid w:val="00BA46A5"/>
    <w:rsid w:val="00BA4737"/>
    <w:rsid w:val="00BA490D"/>
    <w:rsid w:val="00BA4913"/>
    <w:rsid w:val="00BA50CC"/>
    <w:rsid w:val="00BA5253"/>
    <w:rsid w:val="00BA538B"/>
    <w:rsid w:val="00BA5C43"/>
    <w:rsid w:val="00BA63C5"/>
    <w:rsid w:val="00BA66A5"/>
    <w:rsid w:val="00BA67B4"/>
    <w:rsid w:val="00BA697B"/>
    <w:rsid w:val="00BA7436"/>
    <w:rsid w:val="00BA7CBE"/>
    <w:rsid w:val="00BA7DFB"/>
    <w:rsid w:val="00BB02B0"/>
    <w:rsid w:val="00BB0D1C"/>
    <w:rsid w:val="00BB0E09"/>
    <w:rsid w:val="00BB1720"/>
    <w:rsid w:val="00BB1896"/>
    <w:rsid w:val="00BB1D86"/>
    <w:rsid w:val="00BB218F"/>
    <w:rsid w:val="00BB21D2"/>
    <w:rsid w:val="00BB2220"/>
    <w:rsid w:val="00BB238A"/>
    <w:rsid w:val="00BB2CF1"/>
    <w:rsid w:val="00BB2EE8"/>
    <w:rsid w:val="00BB345F"/>
    <w:rsid w:val="00BB3590"/>
    <w:rsid w:val="00BB47A9"/>
    <w:rsid w:val="00BB53F2"/>
    <w:rsid w:val="00BB5F41"/>
    <w:rsid w:val="00BB76DA"/>
    <w:rsid w:val="00BB796E"/>
    <w:rsid w:val="00BB7A1A"/>
    <w:rsid w:val="00BB7F1E"/>
    <w:rsid w:val="00BC0104"/>
    <w:rsid w:val="00BC024B"/>
    <w:rsid w:val="00BC03C8"/>
    <w:rsid w:val="00BC0F94"/>
    <w:rsid w:val="00BC0FB2"/>
    <w:rsid w:val="00BC1002"/>
    <w:rsid w:val="00BC142F"/>
    <w:rsid w:val="00BC1574"/>
    <w:rsid w:val="00BC1B6C"/>
    <w:rsid w:val="00BC2996"/>
    <w:rsid w:val="00BC2AF7"/>
    <w:rsid w:val="00BC2C69"/>
    <w:rsid w:val="00BC389D"/>
    <w:rsid w:val="00BC3E14"/>
    <w:rsid w:val="00BC46A5"/>
    <w:rsid w:val="00BC476D"/>
    <w:rsid w:val="00BC5EB2"/>
    <w:rsid w:val="00BC61E2"/>
    <w:rsid w:val="00BC6955"/>
    <w:rsid w:val="00BC757C"/>
    <w:rsid w:val="00BC758F"/>
    <w:rsid w:val="00BD13A5"/>
    <w:rsid w:val="00BD1CFA"/>
    <w:rsid w:val="00BD27E0"/>
    <w:rsid w:val="00BD2BE7"/>
    <w:rsid w:val="00BD300C"/>
    <w:rsid w:val="00BD31DB"/>
    <w:rsid w:val="00BD320B"/>
    <w:rsid w:val="00BD361D"/>
    <w:rsid w:val="00BD3A93"/>
    <w:rsid w:val="00BD5054"/>
    <w:rsid w:val="00BD55CB"/>
    <w:rsid w:val="00BD596F"/>
    <w:rsid w:val="00BD5F1C"/>
    <w:rsid w:val="00BD6153"/>
    <w:rsid w:val="00BD61EB"/>
    <w:rsid w:val="00BD62C1"/>
    <w:rsid w:val="00BD679A"/>
    <w:rsid w:val="00BD6F1C"/>
    <w:rsid w:val="00BD7062"/>
    <w:rsid w:val="00BD7452"/>
    <w:rsid w:val="00BD7A84"/>
    <w:rsid w:val="00BE064A"/>
    <w:rsid w:val="00BE088D"/>
    <w:rsid w:val="00BE14E2"/>
    <w:rsid w:val="00BE1BEE"/>
    <w:rsid w:val="00BE1C46"/>
    <w:rsid w:val="00BE2D78"/>
    <w:rsid w:val="00BE2E6B"/>
    <w:rsid w:val="00BE3492"/>
    <w:rsid w:val="00BE41B3"/>
    <w:rsid w:val="00BE443D"/>
    <w:rsid w:val="00BE4726"/>
    <w:rsid w:val="00BE472F"/>
    <w:rsid w:val="00BE5109"/>
    <w:rsid w:val="00BE5610"/>
    <w:rsid w:val="00BE5AD8"/>
    <w:rsid w:val="00BE60C0"/>
    <w:rsid w:val="00BE61EB"/>
    <w:rsid w:val="00BE6296"/>
    <w:rsid w:val="00BE6334"/>
    <w:rsid w:val="00BE63D1"/>
    <w:rsid w:val="00BE678D"/>
    <w:rsid w:val="00BE6800"/>
    <w:rsid w:val="00BE69D4"/>
    <w:rsid w:val="00BE7674"/>
    <w:rsid w:val="00BE7832"/>
    <w:rsid w:val="00BF0376"/>
    <w:rsid w:val="00BF0492"/>
    <w:rsid w:val="00BF1D61"/>
    <w:rsid w:val="00BF255C"/>
    <w:rsid w:val="00BF2B80"/>
    <w:rsid w:val="00BF3174"/>
    <w:rsid w:val="00BF35F2"/>
    <w:rsid w:val="00BF3807"/>
    <w:rsid w:val="00BF470E"/>
    <w:rsid w:val="00BF48E3"/>
    <w:rsid w:val="00BF496E"/>
    <w:rsid w:val="00BF5101"/>
    <w:rsid w:val="00BF5289"/>
    <w:rsid w:val="00BF6D51"/>
    <w:rsid w:val="00BF7024"/>
    <w:rsid w:val="00BF73C7"/>
    <w:rsid w:val="00BF7693"/>
    <w:rsid w:val="00BF7705"/>
    <w:rsid w:val="00C008E4"/>
    <w:rsid w:val="00C00B81"/>
    <w:rsid w:val="00C00DED"/>
    <w:rsid w:val="00C01502"/>
    <w:rsid w:val="00C01733"/>
    <w:rsid w:val="00C02454"/>
    <w:rsid w:val="00C06235"/>
    <w:rsid w:val="00C0685C"/>
    <w:rsid w:val="00C072EF"/>
    <w:rsid w:val="00C074AB"/>
    <w:rsid w:val="00C075F5"/>
    <w:rsid w:val="00C1083F"/>
    <w:rsid w:val="00C10D8E"/>
    <w:rsid w:val="00C10F52"/>
    <w:rsid w:val="00C1175D"/>
    <w:rsid w:val="00C118F2"/>
    <w:rsid w:val="00C12123"/>
    <w:rsid w:val="00C12244"/>
    <w:rsid w:val="00C12708"/>
    <w:rsid w:val="00C1277E"/>
    <w:rsid w:val="00C1325A"/>
    <w:rsid w:val="00C13AB1"/>
    <w:rsid w:val="00C14559"/>
    <w:rsid w:val="00C14A90"/>
    <w:rsid w:val="00C14FC6"/>
    <w:rsid w:val="00C15306"/>
    <w:rsid w:val="00C15B06"/>
    <w:rsid w:val="00C168BD"/>
    <w:rsid w:val="00C17197"/>
    <w:rsid w:val="00C17396"/>
    <w:rsid w:val="00C178A7"/>
    <w:rsid w:val="00C17CF7"/>
    <w:rsid w:val="00C2062E"/>
    <w:rsid w:val="00C208DA"/>
    <w:rsid w:val="00C20B4C"/>
    <w:rsid w:val="00C20E71"/>
    <w:rsid w:val="00C2100C"/>
    <w:rsid w:val="00C21668"/>
    <w:rsid w:val="00C21E76"/>
    <w:rsid w:val="00C21EE1"/>
    <w:rsid w:val="00C226EC"/>
    <w:rsid w:val="00C22887"/>
    <w:rsid w:val="00C22FAC"/>
    <w:rsid w:val="00C231CC"/>
    <w:rsid w:val="00C23313"/>
    <w:rsid w:val="00C23526"/>
    <w:rsid w:val="00C24018"/>
    <w:rsid w:val="00C24491"/>
    <w:rsid w:val="00C24AC7"/>
    <w:rsid w:val="00C24DFC"/>
    <w:rsid w:val="00C25403"/>
    <w:rsid w:val="00C258E6"/>
    <w:rsid w:val="00C25F85"/>
    <w:rsid w:val="00C2681F"/>
    <w:rsid w:val="00C277E9"/>
    <w:rsid w:val="00C27FB3"/>
    <w:rsid w:val="00C30334"/>
    <w:rsid w:val="00C3091D"/>
    <w:rsid w:val="00C30D68"/>
    <w:rsid w:val="00C31448"/>
    <w:rsid w:val="00C31A2D"/>
    <w:rsid w:val="00C31A99"/>
    <w:rsid w:val="00C31C48"/>
    <w:rsid w:val="00C3237A"/>
    <w:rsid w:val="00C325CD"/>
    <w:rsid w:val="00C32929"/>
    <w:rsid w:val="00C337A3"/>
    <w:rsid w:val="00C33BC2"/>
    <w:rsid w:val="00C33F32"/>
    <w:rsid w:val="00C34397"/>
    <w:rsid w:val="00C3453C"/>
    <w:rsid w:val="00C34808"/>
    <w:rsid w:val="00C35BE6"/>
    <w:rsid w:val="00C36452"/>
    <w:rsid w:val="00C372AD"/>
    <w:rsid w:val="00C404C0"/>
    <w:rsid w:val="00C40675"/>
    <w:rsid w:val="00C4156A"/>
    <w:rsid w:val="00C4196F"/>
    <w:rsid w:val="00C41EA1"/>
    <w:rsid w:val="00C4289C"/>
    <w:rsid w:val="00C430DC"/>
    <w:rsid w:val="00C43FDB"/>
    <w:rsid w:val="00C44244"/>
    <w:rsid w:val="00C443BF"/>
    <w:rsid w:val="00C44BBF"/>
    <w:rsid w:val="00C46352"/>
    <w:rsid w:val="00C463CB"/>
    <w:rsid w:val="00C46534"/>
    <w:rsid w:val="00C46616"/>
    <w:rsid w:val="00C46C72"/>
    <w:rsid w:val="00C46EFD"/>
    <w:rsid w:val="00C50F2D"/>
    <w:rsid w:val="00C5120F"/>
    <w:rsid w:val="00C533C0"/>
    <w:rsid w:val="00C539B7"/>
    <w:rsid w:val="00C53A8D"/>
    <w:rsid w:val="00C545A7"/>
    <w:rsid w:val="00C54662"/>
    <w:rsid w:val="00C54A62"/>
    <w:rsid w:val="00C54B8D"/>
    <w:rsid w:val="00C550A6"/>
    <w:rsid w:val="00C55526"/>
    <w:rsid w:val="00C55D02"/>
    <w:rsid w:val="00C56C0D"/>
    <w:rsid w:val="00C56E97"/>
    <w:rsid w:val="00C57295"/>
    <w:rsid w:val="00C57527"/>
    <w:rsid w:val="00C5783C"/>
    <w:rsid w:val="00C60522"/>
    <w:rsid w:val="00C60635"/>
    <w:rsid w:val="00C60C01"/>
    <w:rsid w:val="00C60E24"/>
    <w:rsid w:val="00C61057"/>
    <w:rsid w:val="00C610E4"/>
    <w:rsid w:val="00C61611"/>
    <w:rsid w:val="00C61B08"/>
    <w:rsid w:val="00C61CB3"/>
    <w:rsid w:val="00C61FA9"/>
    <w:rsid w:val="00C6253D"/>
    <w:rsid w:val="00C638A3"/>
    <w:rsid w:val="00C641E3"/>
    <w:rsid w:val="00C64743"/>
    <w:rsid w:val="00C647B3"/>
    <w:rsid w:val="00C64979"/>
    <w:rsid w:val="00C6518D"/>
    <w:rsid w:val="00C651AE"/>
    <w:rsid w:val="00C65311"/>
    <w:rsid w:val="00C654DA"/>
    <w:rsid w:val="00C6578E"/>
    <w:rsid w:val="00C6606E"/>
    <w:rsid w:val="00C66845"/>
    <w:rsid w:val="00C66CC8"/>
    <w:rsid w:val="00C67500"/>
    <w:rsid w:val="00C67CD7"/>
    <w:rsid w:val="00C70298"/>
    <w:rsid w:val="00C71784"/>
    <w:rsid w:val="00C719BA"/>
    <w:rsid w:val="00C72ACC"/>
    <w:rsid w:val="00C73229"/>
    <w:rsid w:val="00C7359F"/>
    <w:rsid w:val="00C73713"/>
    <w:rsid w:val="00C7483E"/>
    <w:rsid w:val="00C75DBB"/>
    <w:rsid w:val="00C76639"/>
    <w:rsid w:val="00C7699E"/>
    <w:rsid w:val="00C772D6"/>
    <w:rsid w:val="00C777E6"/>
    <w:rsid w:val="00C77CA0"/>
    <w:rsid w:val="00C80031"/>
    <w:rsid w:val="00C809F5"/>
    <w:rsid w:val="00C80B52"/>
    <w:rsid w:val="00C80F35"/>
    <w:rsid w:val="00C81D4E"/>
    <w:rsid w:val="00C83CED"/>
    <w:rsid w:val="00C8419A"/>
    <w:rsid w:val="00C84262"/>
    <w:rsid w:val="00C84682"/>
    <w:rsid w:val="00C84947"/>
    <w:rsid w:val="00C84AE2"/>
    <w:rsid w:val="00C84BC8"/>
    <w:rsid w:val="00C84D21"/>
    <w:rsid w:val="00C85845"/>
    <w:rsid w:val="00C861B1"/>
    <w:rsid w:val="00C866FC"/>
    <w:rsid w:val="00C8714A"/>
    <w:rsid w:val="00C87225"/>
    <w:rsid w:val="00C876CB"/>
    <w:rsid w:val="00C904BE"/>
    <w:rsid w:val="00C90798"/>
    <w:rsid w:val="00C90BAE"/>
    <w:rsid w:val="00C90D86"/>
    <w:rsid w:val="00C918C8"/>
    <w:rsid w:val="00C91BEB"/>
    <w:rsid w:val="00C91E58"/>
    <w:rsid w:val="00C92CFD"/>
    <w:rsid w:val="00C92ECA"/>
    <w:rsid w:val="00C931C2"/>
    <w:rsid w:val="00C93781"/>
    <w:rsid w:val="00C93902"/>
    <w:rsid w:val="00C93B11"/>
    <w:rsid w:val="00C93CC7"/>
    <w:rsid w:val="00C93E01"/>
    <w:rsid w:val="00C940FF"/>
    <w:rsid w:val="00C943E5"/>
    <w:rsid w:val="00C94577"/>
    <w:rsid w:val="00C94D84"/>
    <w:rsid w:val="00C952B5"/>
    <w:rsid w:val="00C957B7"/>
    <w:rsid w:val="00C959C7"/>
    <w:rsid w:val="00C96DF8"/>
    <w:rsid w:val="00C97025"/>
    <w:rsid w:val="00C97799"/>
    <w:rsid w:val="00C97963"/>
    <w:rsid w:val="00CA0253"/>
    <w:rsid w:val="00CA0389"/>
    <w:rsid w:val="00CA050D"/>
    <w:rsid w:val="00CA09A5"/>
    <w:rsid w:val="00CA0E1C"/>
    <w:rsid w:val="00CA1027"/>
    <w:rsid w:val="00CA1D64"/>
    <w:rsid w:val="00CA2524"/>
    <w:rsid w:val="00CA2805"/>
    <w:rsid w:val="00CA2C6C"/>
    <w:rsid w:val="00CA36D4"/>
    <w:rsid w:val="00CA3896"/>
    <w:rsid w:val="00CA408B"/>
    <w:rsid w:val="00CA428C"/>
    <w:rsid w:val="00CA4908"/>
    <w:rsid w:val="00CA52CB"/>
    <w:rsid w:val="00CA601C"/>
    <w:rsid w:val="00CA6983"/>
    <w:rsid w:val="00CA6FFD"/>
    <w:rsid w:val="00CA72DE"/>
    <w:rsid w:val="00CA7749"/>
    <w:rsid w:val="00CB004D"/>
    <w:rsid w:val="00CB0BEF"/>
    <w:rsid w:val="00CB0CC8"/>
    <w:rsid w:val="00CB0DFD"/>
    <w:rsid w:val="00CB110D"/>
    <w:rsid w:val="00CB1B48"/>
    <w:rsid w:val="00CB209F"/>
    <w:rsid w:val="00CB3065"/>
    <w:rsid w:val="00CB341B"/>
    <w:rsid w:val="00CB4218"/>
    <w:rsid w:val="00CB42B1"/>
    <w:rsid w:val="00CB4372"/>
    <w:rsid w:val="00CB4D11"/>
    <w:rsid w:val="00CB5043"/>
    <w:rsid w:val="00CB5147"/>
    <w:rsid w:val="00CB5817"/>
    <w:rsid w:val="00CB59F3"/>
    <w:rsid w:val="00CB5D74"/>
    <w:rsid w:val="00CB6145"/>
    <w:rsid w:val="00CB6881"/>
    <w:rsid w:val="00CB6D46"/>
    <w:rsid w:val="00CB71BD"/>
    <w:rsid w:val="00CC0242"/>
    <w:rsid w:val="00CC06EF"/>
    <w:rsid w:val="00CC119F"/>
    <w:rsid w:val="00CC1894"/>
    <w:rsid w:val="00CC1BA5"/>
    <w:rsid w:val="00CC21A2"/>
    <w:rsid w:val="00CC255B"/>
    <w:rsid w:val="00CC2C64"/>
    <w:rsid w:val="00CC2DAA"/>
    <w:rsid w:val="00CC2DC4"/>
    <w:rsid w:val="00CC2E56"/>
    <w:rsid w:val="00CC46A8"/>
    <w:rsid w:val="00CC56B9"/>
    <w:rsid w:val="00CC5793"/>
    <w:rsid w:val="00CC57F2"/>
    <w:rsid w:val="00CC59DD"/>
    <w:rsid w:val="00CC632D"/>
    <w:rsid w:val="00CC6336"/>
    <w:rsid w:val="00CC6C93"/>
    <w:rsid w:val="00CC7557"/>
    <w:rsid w:val="00CC77BC"/>
    <w:rsid w:val="00CC7B96"/>
    <w:rsid w:val="00CC7F62"/>
    <w:rsid w:val="00CD0A18"/>
    <w:rsid w:val="00CD0E49"/>
    <w:rsid w:val="00CD112E"/>
    <w:rsid w:val="00CD138E"/>
    <w:rsid w:val="00CD169A"/>
    <w:rsid w:val="00CD1CD5"/>
    <w:rsid w:val="00CD1F44"/>
    <w:rsid w:val="00CD20C1"/>
    <w:rsid w:val="00CD2493"/>
    <w:rsid w:val="00CD3255"/>
    <w:rsid w:val="00CD33F6"/>
    <w:rsid w:val="00CD376E"/>
    <w:rsid w:val="00CD397F"/>
    <w:rsid w:val="00CD427B"/>
    <w:rsid w:val="00CD4533"/>
    <w:rsid w:val="00CD4543"/>
    <w:rsid w:val="00CD4A1F"/>
    <w:rsid w:val="00CD4C45"/>
    <w:rsid w:val="00CD4E51"/>
    <w:rsid w:val="00CD506A"/>
    <w:rsid w:val="00CD52A3"/>
    <w:rsid w:val="00CD541D"/>
    <w:rsid w:val="00CD5497"/>
    <w:rsid w:val="00CD7B4E"/>
    <w:rsid w:val="00CD7EB5"/>
    <w:rsid w:val="00CE0140"/>
    <w:rsid w:val="00CE01B6"/>
    <w:rsid w:val="00CE022E"/>
    <w:rsid w:val="00CE06DF"/>
    <w:rsid w:val="00CE115F"/>
    <w:rsid w:val="00CE12EF"/>
    <w:rsid w:val="00CE195D"/>
    <w:rsid w:val="00CE1D1B"/>
    <w:rsid w:val="00CE1D51"/>
    <w:rsid w:val="00CE22E4"/>
    <w:rsid w:val="00CE243D"/>
    <w:rsid w:val="00CE281C"/>
    <w:rsid w:val="00CE326F"/>
    <w:rsid w:val="00CE32FB"/>
    <w:rsid w:val="00CE3575"/>
    <w:rsid w:val="00CE360D"/>
    <w:rsid w:val="00CE38CD"/>
    <w:rsid w:val="00CE417C"/>
    <w:rsid w:val="00CE4485"/>
    <w:rsid w:val="00CE44A6"/>
    <w:rsid w:val="00CE495F"/>
    <w:rsid w:val="00CE49FD"/>
    <w:rsid w:val="00CE4BEA"/>
    <w:rsid w:val="00CE4DC2"/>
    <w:rsid w:val="00CE51EA"/>
    <w:rsid w:val="00CE6631"/>
    <w:rsid w:val="00CE741E"/>
    <w:rsid w:val="00CF07A5"/>
    <w:rsid w:val="00CF1100"/>
    <w:rsid w:val="00CF12D2"/>
    <w:rsid w:val="00CF2162"/>
    <w:rsid w:val="00CF2283"/>
    <w:rsid w:val="00CF2587"/>
    <w:rsid w:val="00CF2744"/>
    <w:rsid w:val="00CF471C"/>
    <w:rsid w:val="00CF49A8"/>
    <w:rsid w:val="00CF4EF5"/>
    <w:rsid w:val="00CF5794"/>
    <w:rsid w:val="00CF6340"/>
    <w:rsid w:val="00CF64D1"/>
    <w:rsid w:val="00CF66AD"/>
    <w:rsid w:val="00CF6BE2"/>
    <w:rsid w:val="00CF6BF3"/>
    <w:rsid w:val="00CF705B"/>
    <w:rsid w:val="00CF7897"/>
    <w:rsid w:val="00D00138"/>
    <w:rsid w:val="00D00466"/>
    <w:rsid w:val="00D0067A"/>
    <w:rsid w:val="00D00D15"/>
    <w:rsid w:val="00D00E0B"/>
    <w:rsid w:val="00D0210D"/>
    <w:rsid w:val="00D02E44"/>
    <w:rsid w:val="00D0335F"/>
    <w:rsid w:val="00D037E6"/>
    <w:rsid w:val="00D04C54"/>
    <w:rsid w:val="00D05744"/>
    <w:rsid w:val="00D05C40"/>
    <w:rsid w:val="00D05CEB"/>
    <w:rsid w:val="00D05E83"/>
    <w:rsid w:val="00D05F77"/>
    <w:rsid w:val="00D06157"/>
    <w:rsid w:val="00D0615E"/>
    <w:rsid w:val="00D06446"/>
    <w:rsid w:val="00D075B8"/>
    <w:rsid w:val="00D078C9"/>
    <w:rsid w:val="00D07F40"/>
    <w:rsid w:val="00D07FBE"/>
    <w:rsid w:val="00D10B9B"/>
    <w:rsid w:val="00D10D3C"/>
    <w:rsid w:val="00D115DB"/>
    <w:rsid w:val="00D12169"/>
    <w:rsid w:val="00D12B1E"/>
    <w:rsid w:val="00D12BD2"/>
    <w:rsid w:val="00D12C18"/>
    <w:rsid w:val="00D12D46"/>
    <w:rsid w:val="00D12D60"/>
    <w:rsid w:val="00D13C95"/>
    <w:rsid w:val="00D13E18"/>
    <w:rsid w:val="00D14F76"/>
    <w:rsid w:val="00D154EA"/>
    <w:rsid w:val="00D15799"/>
    <w:rsid w:val="00D15C33"/>
    <w:rsid w:val="00D15D75"/>
    <w:rsid w:val="00D16C5F"/>
    <w:rsid w:val="00D16C83"/>
    <w:rsid w:val="00D17441"/>
    <w:rsid w:val="00D2058D"/>
    <w:rsid w:val="00D20CB4"/>
    <w:rsid w:val="00D20E88"/>
    <w:rsid w:val="00D21335"/>
    <w:rsid w:val="00D21A66"/>
    <w:rsid w:val="00D21D42"/>
    <w:rsid w:val="00D22E0E"/>
    <w:rsid w:val="00D2322F"/>
    <w:rsid w:val="00D23AFA"/>
    <w:rsid w:val="00D2445C"/>
    <w:rsid w:val="00D24780"/>
    <w:rsid w:val="00D248D6"/>
    <w:rsid w:val="00D24AA8"/>
    <w:rsid w:val="00D24FE6"/>
    <w:rsid w:val="00D255F1"/>
    <w:rsid w:val="00D2575A"/>
    <w:rsid w:val="00D257A4"/>
    <w:rsid w:val="00D25A09"/>
    <w:rsid w:val="00D25E3B"/>
    <w:rsid w:val="00D26E55"/>
    <w:rsid w:val="00D27A5B"/>
    <w:rsid w:val="00D27A70"/>
    <w:rsid w:val="00D30062"/>
    <w:rsid w:val="00D302F6"/>
    <w:rsid w:val="00D308B5"/>
    <w:rsid w:val="00D30C78"/>
    <w:rsid w:val="00D3125D"/>
    <w:rsid w:val="00D31A24"/>
    <w:rsid w:val="00D31D1A"/>
    <w:rsid w:val="00D333AB"/>
    <w:rsid w:val="00D339A1"/>
    <w:rsid w:val="00D33B97"/>
    <w:rsid w:val="00D340BE"/>
    <w:rsid w:val="00D3419F"/>
    <w:rsid w:val="00D34D02"/>
    <w:rsid w:val="00D35033"/>
    <w:rsid w:val="00D35759"/>
    <w:rsid w:val="00D35CF5"/>
    <w:rsid w:val="00D36AC8"/>
    <w:rsid w:val="00D36F2B"/>
    <w:rsid w:val="00D374EB"/>
    <w:rsid w:val="00D37740"/>
    <w:rsid w:val="00D378AF"/>
    <w:rsid w:val="00D37F56"/>
    <w:rsid w:val="00D40010"/>
    <w:rsid w:val="00D4040A"/>
    <w:rsid w:val="00D40860"/>
    <w:rsid w:val="00D41003"/>
    <w:rsid w:val="00D420E9"/>
    <w:rsid w:val="00D4254D"/>
    <w:rsid w:val="00D442A0"/>
    <w:rsid w:val="00D444B0"/>
    <w:rsid w:val="00D44B65"/>
    <w:rsid w:val="00D4530E"/>
    <w:rsid w:val="00D45965"/>
    <w:rsid w:val="00D4689C"/>
    <w:rsid w:val="00D46F47"/>
    <w:rsid w:val="00D46FF4"/>
    <w:rsid w:val="00D47B71"/>
    <w:rsid w:val="00D500A8"/>
    <w:rsid w:val="00D50285"/>
    <w:rsid w:val="00D50951"/>
    <w:rsid w:val="00D50F2A"/>
    <w:rsid w:val="00D50FB5"/>
    <w:rsid w:val="00D51A30"/>
    <w:rsid w:val="00D5203A"/>
    <w:rsid w:val="00D5246F"/>
    <w:rsid w:val="00D52751"/>
    <w:rsid w:val="00D52CDE"/>
    <w:rsid w:val="00D52D42"/>
    <w:rsid w:val="00D52E5C"/>
    <w:rsid w:val="00D52ED7"/>
    <w:rsid w:val="00D53042"/>
    <w:rsid w:val="00D537AE"/>
    <w:rsid w:val="00D53922"/>
    <w:rsid w:val="00D53D0F"/>
    <w:rsid w:val="00D53E3F"/>
    <w:rsid w:val="00D54AC8"/>
    <w:rsid w:val="00D54AD4"/>
    <w:rsid w:val="00D554F4"/>
    <w:rsid w:val="00D55F09"/>
    <w:rsid w:val="00D5614C"/>
    <w:rsid w:val="00D565FA"/>
    <w:rsid w:val="00D56E31"/>
    <w:rsid w:val="00D57B94"/>
    <w:rsid w:val="00D57D42"/>
    <w:rsid w:val="00D60140"/>
    <w:rsid w:val="00D602C3"/>
    <w:rsid w:val="00D60353"/>
    <w:rsid w:val="00D61AD9"/>
    <w:rsid w:val="00D61B40"/>
    <w:rsid w:val="00D61EF4"/>
    <w:rsid w:val="00D6378C"/>
    <w:rsid w:val="00D63959"/>
    <w:rsid w:val="00D65AFA"/>
    <w:rsid w:val="00D65D07"/>
    <w:rsid w:val="00D66134"/>
    <w:rsid w:val="00D66237"/>
    <w:rsid w:val="00D66813"/>
    <w:rsid w:val="00D67321"/>
    <w:rsid w:val="00D6736B"/>
    <w:rsid w:val="00D67419"/>
    <w:rsid w:val="00D67E88"/>
    <w:rsid w:val="00D70283"/>
    <w:rsid w:val="00D70EFB"/>
    <w:rsid w:val="00D710B6"/>
    <w:rsid w:val="00D725E4"/>
    <w:rsid w:val="00D7293E"/>
    <w:rsid w:val="00D73BB0"/>
    <w:rsid w:val="00D74630"/>
    <w:rsid w:val="00D74D5A"/>
    <w:rsid w:val="00D7502A"/>
    <w:rsid w:val="00D752B1"/>
    <w:rsid w:val="00D75361"/>
    <w:rsid w:val="00D756C9"/>
    <w:rsid w:val="00D763C9"/>
    <w:rsid w:val="00D76479"/>
    <w:rsid w:val="00D764ED"/>
    <w:rsid w:val="00D76A0F"/>
    <w:rsid w:val="00D76B28"/>
    <w:rsid w:val="00D76B3A"/>
    <w:rsid w:val="00D773C4"/>
    <w:rsid w:val="00D77856"/>
    <w:rsid w:val="00D778D1"/>
    <w:rsid w:val="00D80B09"/>
    <w:rsid w:val="00D80C9B"/>
    <w:rsid w:val="00D80FF2"/>
    <w:rsid w:val="00D81063"/>
    <w:rsid w:val="00D811C4"/>
    <w:rsid w:val="00D81301"/>
    <w:rsid w:val="00D8199E"/>
    <w:rsid w:val="00D81F0E"/>
    <w:rsid w:val="00D82260"/>
    <w:rsid w:val="00D828BB"/>
    <w:rsid w:val="00D829FB"/>
    <w:rsid w:val="00D82BDD"/>
    <w:rsid w:val="00D82D8D"/>
    <w:rsid w:val="00D83AFB"/>
    <w:rsid w:val="00D83BD1"/>
    <w:rsid w:val="00D842CE"/>
    <w:rsid w:val="00D8459B"/>
    <w:rsid w:val="00D84780"/>
    <w:rsid w:val="00D847D4"/>
    <w:rsid w:val="00D84EE0"/>
    <w:rsid w:val="00D853A5"/>
    <w:rsid w:val="00D866FE"/>
    <w:rsid w:val="00D86B5D"/>
    <w:rsid w:val="00D870E8"/>
    <w:rsid w:val="00D8714E"/>
    <w:rsid w:val="00D90F01"/>
    <w:rsid w:val="00D9307C"/>
    <w:rsid w:val="00D935CF"/>
    <w:rsid w:val="00D942D2"/>
    <w:rsid w:val="00D944FF"/>
    <w:rsid w:val="00D9470F"/>
    <w:rsid w:val="00D94F45"/>
    <w:rsid w:val="00D951E7"/>
    <w:rsid w:val="00D952C7"/>
    <w:rsid w:val="00D9569F"/>
    <w:rsid w:val="00D95FF6"/>
    <w:rsid w:val="00D968CA"/>
    <w:rsid w:val="00D96A5F"/>
    <w:rsid w:val="00D97277"/>
    <w:rsid w:val="00D97F98"/>
    <w:rsid w:val="00DA06F9"/>
    <w:rsid w:val="00DA0731"/>
    <w:rsid w:val="00DA0BBF"/>
    <w:rsid w:val="00DA11FB"/>
    <w:rsid w:val="00DA1286"/>
    <w:rsid w:val="00DA130E"/>
    <w:rsid w:val="00DA143E"/>
    <w:rsid w:val="00DA1D73"/>
    <w:rsid w:val="00DA22EC"/>
    <w:rsid w:val="00DA244D"/>
    <w:rsid w:val="00DA2546"/>
    <w:rsid w:val="00DA25E3"/>
    <w:rsid w:val="00DA36F9"/>
    <w:rsid w:val="00DA3B74"/>
    <w:rsid w:val="00DA440C"/>
    <w:rsid w:val="00DA46E1"/>
    <w:rsid w:val="00DA58F4"/>
    <w:rsid w:val="00DA5E8E"/>
    <w:rsid w:val="00DA609F"/>
    <w:rsid w:val="00DA62CA"/>
    <w:rsid w:val="00DA65F1"/>
    <w:rsid w:val="00DA6727"/>
    <w:rsid w:val="00DA6795"/>
    <w:rsid w:val="00DA6AB3"/>
    <w:rsid w:val="00DA6CEE"/>
    <w:rsid w:val="00DA6F32"/>
    <w:rsid w:val="00DA713B"/>
    <w:rsid w:val="00DA73F4"/>
    <w:rsid w:val="00DA740B"/>
    <w:rsid w:val="00DA770E"/>
    <w:rsid w:val="00DA7D23"/>
    <w:rsid w:val="00DA7ED6"/>
    <w:rsid w:val="00DB0076"/>
    <w:rsid w:val="00DB0225"/>
    <w:rsid w:val="00DB02AD"/>
    <w:rsid w:val="00DB074E"/>
    <w:rsid w:val="00DB0754"/>
    <w:rsid w:val="00DB0BD5"/>
    <w:rsid w:val="00DB12F7"/>
    <w:rsid w:val="00DB1EED"/>
    <w:rsid w:val="00DB21A1"/>
    <w:rsid w:val="00DB25CD"/>
    <w:rsid w:val="00DB2D8B"/>
    <w:rsid w:val="00DB3356"/>
    <w:rsid w:val="00DB345A"/>
    <w:rsid w:val="00DB37DF"/>
    <w:rsid w:val="00DB3A53"/>
    <w:rsid w:val="00DB3BFD"/>
    <w:rsid w:val="00DB43CF"/>
    <w:rsid w:val="00DB49B1"/>
    <w:rsid w:val="00DB527C"/>
    <w:rsid w:val="00DB5631"/>
    <w:rsid w:val="00DB5853"/>
    <w:rsid w:val="00DB5C26"/>
    <w:rsid w:val="00DB6A93"/>
    <w:rsid w:val="00DB6B4B"/>
    <w:rsid w:val="00DB6D27"/>
    <w:rsid w:val="00DB7426"/>
    <w:rsid w:val="00DB7605"/>
    <w:rsid w:val="00DB7861"/>
    <w:rsid w:val="00DB7B53"/>
    <w:rsid w:val="00DC0509"/>
    <w:rsid w:val="00DC05A4"/>
    <w:rsid w:val="00DC129B"/>
    <w:rsid w:val="00DC129E"/>
    <w:rsid w:val="00DC1631"/>
    <w:rsid w:val="00DC17CD"/>
    <w:rsid w:val="00DC1DA7"/>
    <w:rsid w:val="00DC2150"/>
    <w:rsid w:val="00DC28AC"/>
    <w:rsid w:val="00DC2E17"/>
    <w:rsid w:val="00DC2F67"/>
    <w:rsid w:val="00DC36C3"/>
    <w:rsid w:val="00DC3C15"/>
    <w:rsid w:val="00DC4345"/>
    <w:rsid w:val="00DC462A"/>
    <w:rsid w:val="00DC4677"/>
    <w:rsid w:val="00DC5064"/>
    <w:rsid w:val="00DC50F8"/>
    <w:rsid w:val="00DC5214"/>
    <w:rsid w:val="00DC69AB"/>
    <w:rsid w:val="00DC6CCC"/>
    <w:rsid w:val="00DC6E4B"/>
    <w:rsid w:val="00DC7041"/>
    <w:rsid w:val="00DC7F91"/>
    <w:rsid w:val="00DD00A4"/>
    <w:rsid w:val="00DD01E9"/>
    <w:rsid w:val="00DD0650"/>
    <w:rsid w:val="00DD0C51"/>
    <w:rsid w:val="00DD0EBE"/>
    <w:rsid w:val="00DD1192"/>
    <w:rsid w:val="00DD1997"/>
    <w:rsid w:val="00DD19B2"/>
    <w:rsid w:val="00DD2EA0"/>
    <w:rsid w:val="00DD3972"/>
    <w:rsid w:val="00DD3A9E"/>
    <w:rsid w:val="00DD5708"/>
    <w:rsid w:val="00DD6013"/>
    <w:rsid w:val="00DD638D"/>
    <w:rsid w:val="00DD7567"/>
    <w:rsid w:val="00DD79F9"/>
    <w:rsid w:val="00DE03A2"/>
    <w:rsid w:val="00DE085D"/>
    <w:rsid w:val="00DE10F7"/>
    <w:rsid w:val="00DE1636"/>
    <w:rsid w:val="00DE1732"/>
    <w:rsid w:val="00DE1AB2"/>
    <w:rsid w:val="00DE1C7F"/>
    <w:rsid w:val="00DE21CC"/>
    <w:rsid w:val="00DE23AE"/>
    <w:rsid w:val="00DE2C2D"/>
    <w:rsid w:val="00DE2C51"/>
    <w:rsid w:val="00DE2C74"/>
    <w:rsid w:val="00DE2D6A"/>
    <w:rsid w:val="00DE4030"/>
    <w:rsid w:val="00DE42C9"/>
    <w:rsid w:val="00DE4451"/>
    <w:rsid w:val="00DE45EE"/>
    <w:rsid w:val="00DE4E27"/>
    <w:rsid w:val="00DE5539"/>
    <w:rsid w:val="00DE5A73"/>
    <w:rsid w:val="00DE5F3E"/>
    <w:rsid w:val="00DE64A5"/>
    <w:rsid w:val="00DE6B7B"/>
    <w:rsid w:val="00DE7367"/>
    <w:rsid w:val="00DE786A"/>
    <w:rsid w:val="00DE7AE6"/>
    <w:rsid w:val="00DE7BEB"/>
    <w:rsid w:val="00DE7D94"/>
    <w:rsid w:val="00DE7F2D"/>
    <w:rsid w:val="00DF02BD"/>
    <w:rsid w:val="00DF02C9"/>
    <w:rsid w:val="00DF0A93"/>
    <w:rsid w:val="00DF0B5E"/>
    <w:rsid w:val="00DF1800"/>
    <w:rsid w:val="00DF1A80"/>
    <w:rsid w:val="00DF1D26"/>
    <w:rsid w:val="00DF2291"/>
    <w:rsid w:val="00DF23DA"/>
    <w:rsid w:val="00DF2786"/>
    <w:rsid w:val="00DF2B2E"/>
    <w:rsid w:val="00DF3085"/>
    <w:rsid w:val="00DF31E6"/>
    <w:rsid w:val="00DF3877"/>
    <w:rsid w:val="00DF3C4A"/>
    <w:rsid w:val="00DF3F9C"/>
    <w:rsid w:val="00DF4077"/>
    <w:rsid w:val="00DF4848"/>
    <w:rsid w:val="00DF4906"/>
    <w:rsid w:val="00DF4F74"/>
    <w:rsid w:val="00DF52F8"/>
    <w:rsid w:val="00DF54E4"/>
    <w:rsid w:val="00DF5681"/>
    <w:rsid w:val="00DF58AD"/>
    <w:rsid w:val="00DF5ABC"/>
    <w:rsid w:val="00DF5E4E"/>
    <w:rsid w:val="00DF789E"/>
    <w:rsid w:val="00DF7E84"/>
    <w:rsid w:val="00E000C3"/>
    <w:rsid w:val="00E00686"/>
    <w:rsid w:val="00E00924"/>
    <w:rsid w:val="00E00E9F"/>
    <w:rsid w:val="00E00FAC"/>
    <w:rsid w:val="00E0100F"/>
    <w:rsid w:val="00E01061"/>
    <w:rsid w:val="00E0114B"/>
    <w:rsid w:val="00E012FE"/>
    <w:rsid w:val="00E0157B"/>
    <w:rsid w:val="00E01769"/>
    <w:rsid w:val="00E02182"/>
    <w:rsid w:val="00E029D1"/>
    <w:rsid w:val="00E0306C"/>
    <w:rsid w:val="00E03795"/>
    <w:rsid w:val="00E03A22"/>
    <w:rsid w:val="00E03D53"/>
    <w:rsid w:val="00E04615"/>
    <w:rsid w:val="00E04D0A"/>
    <w:rsid w:val="00E056AD"/>
    <w:rsid w:val="00E0575F"/>
    <w:rsid w:val="00E05D9A"/>
    <w:rsid w:val="00E05E55"/>
    <w:rsid w:val="00E06093"/>
    <w:rsid w:val="00E06577"/>
    <w:rsid w:val="00E0672B"/>
    <w:rsid w:val="00E06E63"/>
    <w:rsid w:val="00E076E5"/>
    <w:rsid w:val="00E10236"/>
    <w:rsid w:val="00E104AF"/>
    <w:rsid w:val="00E108E2"/>
    <w:rsid w:val="00E10A61"/>
    <w:rsid w:val="00E10FA5"/>
    <w:rsid w:val="00E1127C"/>
    <w:rsid w:val="00E11369"/>
    <w:rsid w:val="00E11403"/>
    <w:rsid w:val="00E11482"/>
    <w:rsid w:val="00E1218B"/>
    <w:rsid w:val="00E138E7"/>
    <w:rsid w:val="00E13D0B"/>
    <w:rsid w:val="00E156E1"/>
    <w:rsid w:val="00E15794"/>
    <w:rsid w:val="00E15A5F"/>
    <w:rsid w:val="00E15A97"/>
    <w:rsid w:val="00E161FA"/>
    <w:rsid w:val="00E166E6"/>
    <w:rsid w:val="00E16946"/>
    <w:rsid w:val="00E16E24"/>
    <w:rsid w:val="00E173A2"/>
    <w:rsid w:val="00E20207"/>
    <w:rsid w:val="00E20343"/>
    <w:rsid w:val="00E205BD"/>
    <w:rsid w:val="00E20C36"/>
    <w:rsid w:val="00E22677"/>
    <w:rsid w:val="00E23678"/>
    <w:rsid w:val="00E23C4D"/>
    <w:rsid w:val="00E242CD"/>
    <w:rsid w:val="00E2490F"/>
    <w:rsid w:val="00E24A92"/>
    <w:rsid w:val="00E25085"/>
    <w:rsid w:val="00E251DF"/>
    <w:rsid w:val="00E253C2"/>
    <w:rsid w:val="00E25753"/>
    <w:rsid w:val="00E25CBF"/>
    <w:rsid w:val="00E2626B"/>
    <w:rsid w:val="00E27478"/>
    <w:rsid w:val="00E30115"/>
    <w:rsid w:val="00E30370"/>
    <w:rsid w:val="00E303CB"/>
    <w:rsid w:val="00E316C0"/>
    <w:rsid w:val="00E31CA7"/>
    <w:rsid w:val="00E32012"/>
    <w:rsid w:val="00E3280A"/>
    <w:rsid w:val="00E33248"/>
    <w:rsid w:val="00E33447"/>
    <w:rsid w:val="00E33723"/>
    <w:rsid w:val="00E33778"/>
    <w:rsid w:val="00E34B4E"/>
    <w:rsid w:val="00E35707"/>
    <w:rsid w:val="00E36065"/>
    <w:rsid w:val="00E36D2D"/>
    <w:rsid w:val="00E3711F"/>
    <w:rsid w:val="00E401F0"/>
    <w:rsid w:val="00E40C1B"/>
    <w:rsid w:val="00E41680"/>
    <w:rsid w:val="00E41885"/>
    <w:rsid w:val="00E419C2"/>
    <w:rsid w:val="00E42A0E"/>
    <w:rsid w:val="00E42FD1"/>
    <w:rsid w:val="00E433CC"/>
    <w:rsid w:val="00E43CF7"/>
    <w:rsid w:val="00E44BE7"/>
    <w:rsid w:val="00E450CE"/>
    <w:rsid w:val="00E4526F"/>
    <w:rsid w:val="00E45615"/>
    <w:rsid w:val="00E4577B"/>
    <w:rsid w:val="00E458B7"/>
    <w:rsid w:val="00E46403"/>
    <w:rsid w:val="00E468F0"/>
    <w:rsid w:val="00E47408"/>
    <w:rsid w:val="00E477DB"/>
    <w:rsid w:val="00E50276"/>
    <w:rsid w:val="00E502BC"/>
    <w:rsid w:val="00E50437"/>
    <w:rsid w:val="00E504F6"/>
    <w:rsid w:val="00E50BA8"/>
    <w:rsid w:val="00E51B84"/>
    <w:rsid w:val="00E52555"/>
    <w:rsid w:val="00E52587"/>
    <w:rsid w:val="00E52A1A"/>
    <w:rsid w:val="00E5322C"/>
    <w:rsid w:val="00E53A44"/>
    <w:rsid w:val="00E53ECC"/>
    <w:rsid w:val="00E545E1"/>
    <w:rsid w:val="00E54647"/>
    <w:rsid w:val="00E548A2"/>
    <w:rsid w:val="00E54A12"/>
    <w:rsid w:val="00E54C96"/>
    <w:rsid w:val="00E54CBC"/>
    <w:rsid w:val="00E55119"/>
    <w:rsid w:val="00E55D16"/>
    <w:rsid w:val="00E55DE7"/>
    <w:rsid w:val="00E55F67"/>
    <w:rsid w:val="00E56293"/>
    <w:rsid w:val="00E56406"/>
    <w:rsid w:val="00E56870"/>
    <w:rsid w:val="00E56DDB"/>
    <w:rsid w:val="00E56F7E"/>
    <w:rsid w:val="00E60360"/>
    <w:rsid w:val="00E60734"/>
    <w:rsid w:val="00E60997"/>
    <w:rsid w:val="00E60A2F"/>
    <w:rsid w:val="00E60CE3"/>
    <w:rsid w:val="00E60CE9"/>
    <w:rsid w:val="00E61AF1"/>
    <w:rsid w:val="00E62B47"/>
    <w:rsid w:val="00E62D6D"/>
    <w:rsid w:val="00E63987"/>
    <w:rsid w:val="00E63CED"/>
    <w:rsid w:val="00E649F9"/>
    <w:rsid w:val="00E656B9"/>
    <w:rsid w:val="00E656D3"/>
    <w:rsid w:val="00E65BB1"/>
    <w:rsid w:val="00E65E02"/>
    <w:rsid w:val="00E6687A"/>
    <w:rsid w:val="00E6713A"/>
    <w:rsid w:val="00E67C3A"/>
    <w:rsid w:val="00E67D12"/>
    <w:rsid w:val="00E708F6"/>
    <w:rsid w:val="00E71A53"/>
    <w:rsid w:val="00E71EDB"/>
    <w:rsid w:val="00E723A9"/>
    <w:rsid w:val="00E729FA"/>
    <w:rsid w:val="00E72BB4"/>
    <w:rsid w:val="00E73172"/>
    <w:rsid w:val="00E73949"/>
    <w:rsid w:val="00E73EF9"/>
    <w:rsid w:val="00E73FD7"/>
    <w:rsid w:val="00E743F0"/>
    <w:rsid w:val="00E747AC"/>
    <w:rsid w:val="00E75A9B"/>
    <w:rsid w:val="00E75F5C"/>
    <w:rsid w:val="00E76188"/>
    <w:rsid w:val="00E767D1"/>
    <w:rsid w:val="00E76AD3"/>
    <w:rsid w:val="00E770EC"/>
    <w:rsid w:val="00E7763D"/>
    <w:rsid w:val="00E77CFF"/>
    <w:rsid w:val="00E802D0"/>
    <w:rsid w:val="00E80300"/>
    <w:rsid w:val="00E8075F"/>
    <w:rsid w:val="00E8092E"/>
    <w:rsid w:val="00E80E66"/>
    <w:rsid w:val="00E816C6"/>
    <w:rsid w:val="00E826B4"/>
    <w:rsid w:val="00E828E0"/>
    <w:rsid w:val="00E83A95"/>
    <w:rsid w:val="00E83CF3"/>
    <w:rsid w:val="00E83E95"/>
    <w:rsid w:val="00E8422A"/>
    <w:rsid w:val="00E849BB"/>
    <w:rsid w:val="00E84CD8"/>
    <w:rsid w:val="00E85F25"/>
    <w:rsid w:val="00E86084"/>
    <w:rsid w:val="00E876D9"/>
    <w:rsid w:val="00E87990"/>
    <w:rsid w:val="00E90E49"/>
    <w:rsid w:val="00E913B0"/>
    <w:rsid w:val="00E91439"/>
    <w:rsid w:val="00E915EC"/>
    <w:rsid w:val="00E9182B"/>
    <w:rsid w:val="00E91CC7"/>
    <w:rsid w:val="00E9221E"/>
    <w:rsid w:val="00E923CB"/>
    <w:rsid w:val="00E92464"/>
    <w:rsid w:val="00E9301E"/>
    <w:rsid w:val="00E933D2"/>
    <w:rsid w:val="00E93858"/>
    <w:rsid w:val="00E938EB"/>
    <w:rsid w:val="00E9393D"/>
    <w:rsid w:val="00E93C29"/>
    <w:rsid w:val="00E93DD6"/>
    <w:rsid w:val="00E93F6B"/>
    <w:rsid w:val="00E94767"/>
    <w:rsid w:val="00E94781"/>
    <w:rsid w:val="00E95359"/>
    <w:rsid w:val="00E95591"/>
    <w:rsid w:val="00E95CB2"/>
    <w:rsid w:val="00E96374"/>
    <w:rsid w:val="00E968AA"/>
    <w:rsid w:val="00E96AA0"/>
    <w:rsid w:val="00E97613"/>
    <w:rsid w:val="00EA0156"/>
    <w:rsid w:val="00EA0783"/>
    <w:rsid w:val="00EA0AC7"/>
    <w:rsid w:val="00EA0AE9"/>
    <w:rsid w:val="00EA0CA6"/>
    <w:rsid w:val="00EA0E49"/>
    <w:rsid w:val="00EA1413"/>
    <w:rsid w:val="00EA15C2"/>
    <w:rsid w:val="00EA18DD"/>
    <w:rsid w:val="00EA1A33"/>
    <w:rsid w:val="00EA1DDA"/>
    <w:rsid w:val="00EA1FC8"/>
    <w:rsid w:val="00EA23D7"/>
    <w:rsid w:val="00EA2BF6"/>
    <w:rsid w:val="00EA2C70"/>
    <w:rsid w:val="00EA2D69"/>
    <w:rsid w:val="00EA32C1"/>
    <w:rsid w:val="00EA407F"/>
    <w:rsid w:val="00EA49E1"/>
    <w:rsid w:val="00EA4E5F"/>
    <w:rsid w:val="00EA54E4"/>
    <w:rsid w:val="00EA5928"/>
    <w:rsid w:val="00EA5942"/>
    <w:rsid w:val="00EA5C38"/>
    <w:rsid w:val="00EA5E90"/>
    <w:rsid w:val="00EA6032"/>
    <w:rsid w:val="00EA7844"/>
    <w:rsid w:val="00EA7861"/>
    <w:rsid w:val="00EA7E90"/>
    <w:rsid w:val="00EA7F6E"/>
    <w:rsid w:val="00EB06D7"/>
    <w:rsid w:val="00EB0C9F"/>
    <w:rsid w:val="00EB145C"/>
    <w:rsid w:val="00EB1BED"/>
    <w:rsid w:val="00EB26DA"/>
    <w:rsid w:val="00EB2C57"/>
    <w:rsid w:val="00EB2DBE"/>
    <w:rsid w:val="00EB3245"/>
    <w:rsid w:val="00EB37DA"/>
    <w:rsid w:val="00EB3CCC"/>
    <w:rsid w:val="00EB3E47"/>
    <w:rsid w:val="00EB3EF9"/>
    <w:rsid w:val="00EB3FA2"/>
    <w:rsid w:val="00EB43B7"/>
    <w:rsid w:val="00EB44EF"/>
    <w:rsid w:val="00EB493D"/>
    <w:rsid w:val="00EB4D46"/>
    <w:rsid w:val="00EB57F4"/>
    <w:rsid w:val="00EB5879"/>
    <w:rsid w:val="00EB5D42"/>
    <w:rsid w:val="00EB629A"/>
    <w:rsid w:val="00EB672F"/>
    <w:rsid w:val="00EB6D50"/>
    <w:rsid w:val="00EB6D5B"/>
    <w:rsid w:val="00EB7354"/>
    <w:rsid w:val="00EB78E9"/>
    <w:rsid w:val="00EB7F20"/>
    <w:rsid w:val="00EC0FC2"/>
    <w:rsid w:val="00EC1978"/>
    <w:rsid w:val="00EC1B0D"/>
    <w:rsid w:val="00EC3716"/>
    <w:rsid w:val="00EC3AD8"/>
    <w:rsid w:val="00EC3B35"/>
    <w:rsid w:val="00EC3DCC"/>
    <w:rsid w:val="00EC4079"/>
    <w:rsid w:val="00EC44F8"/>
    <w:rsid w:val="00EC498C"/>
    <w:rsid w:val="00EC4CA3"/>
    <w:rsid w:val="00EC4D79"/>
    <w:rsid w:val="00EC617F"/>
    <w:rsid w:val="00EC6FE5"/>
    <w:rsid w:val="00EC7634"/>
    <w:rsid w:val="00EC780D"/>
    <w:rsid w:val="00EC790C"/>
    <w:rsid w:val="00EC7B13"/>
    <w:rsid w:val="00EC7D22"/>
    <w:rsid w:val="00ED0161"/>
    <w:rsid w:val="00ED05FF"/>
    <w:rsid w:val="00ED0635"/>
    <w:rsid w:val="00ED0CE3"/>
    <w:rsid w:val="00ED0EB7"/>
    <w:rsid w:val="00ED0FFF"/>
    <w:rsid w:val="00ED104F"/>
    <w:rsid w:val="00ED11BA"/>
    <w:rsid w:val="00ED2F47"/>
    <w:rsid w:val="00ED3026"/>
    <w:rsid w:val="00ED339A"/>
    <w:rsid w:val="00ED33A5"/>
    <w:rsid w:val="00ED3879"/>
    <w:rsid w:val="00ED3C08"/>
    <w:rsid w:val="00ED4258"/>
    <w:rsid w:val="00ED4326"/>
    <w:rsid w:val="00ED4414"/>
    <w:rsid w:val="00ED4590"/>
    <w:rsid w:val="00ED46E0"/>
    <w:rsid w:val="00ED5395"/>
    <w:rsid w:val="00ED67F6"/>
    <w:rsid w:val="00ED6B80"/>
    <w:rsid w:val="00ED6DA2"/>
    <w:rsid w:val="00ED71B4"/>
    <w:rsid w:val="00ED7484"/>
    <w:rsid w:val="00EE02BD"/>
    <w:rsid w:val="00EE0BBE"/>
    <w:rsid w:val="00EE0CA4"/>
    <w:rsid w:val="00EE0CE4"/>
    <w:rsid w:val="00EE0D80"/>
    <w:rsid w:val="00EE1040"/>
    <w:rsid w:val="00EE113B"/>
    <w:rsid w:val="00EE1155"/>
    <w:rsid w:val="00EE12D3"/>
    <w:rsid w:val="00EE1D9F"/>
    <w:rsid w:val="00EE2C6D"/>
    <w:rsid w:val="00EE2F22"/>
    <w:rsid w:val="00EE40D8"/>
    <w:rsid w:val="00EE431B"/>
    <w:rsid w:val="00EE4CAB"/>
    <w:rsid w:val="00EE4DE0"/>
    <w:rsid w:val="00EE56B7"/>
    <w:rsid w:val="00EE5776"/>
    <w:rsid w:val="00EE5B21"/>
    <w:rsid w:val="00EE5D6C"/>
    <w:rsid w:val="00EE6E44"/>
    <w:rsid w:val="00EE7C5A"/>
    <w:rsid w:val="00EF022F"/>
    <w:rsid w:val="00EF08EB"/>
    <w:rsid w:val="00EF1145"/>
    <w:rsid w:val="00EF16E8"/>
    <w:rsid w:val="00EF1DCA"/>
    <w:rsid w:val="00EF1FCA"/>
    <w:rsid w:val="00EF2248"/>
    <w:rsid w:val="00EF2B31"/>
    <w:rsid w:val="00EF2C71"/>
    <w:rsid w:val="00EF2CB9"/>
    <w:rsid w:val="00EF3FB8"/>
    <w:rsid w:val="00EF408B"/>
    <w:rsid w:val="00EF43B5"/>
    <w:rsid w:val="00EF43DD"/>
    <w:rsid w:val="00EF5043"/>
    <w:rsid w:val="00EF531B"/>
    <w:rsid w:val="00EF574D"/>
    <w:rsid w:val="00EF59B9"/>
    <w:rsid w:val="00EF5C0E"/>
    <w:rsid w:val="00EF62A7"/>
    <w:rsid w:val="00EF63BB"/>
    <w:rsid w:val="00EF6478"/>
    <w:rsid w:val="00EF649F"/>
    <w:rsid w:val="00EF6749"/>
    <w:rsid w:val="00EF6879"/>
    <w:rsid w:val="00EF6BC8"/>
    <w:rsid w:val="00EF6DFD"/>
    <w:rsid w:val="00F000E1"/>
    <w:rsid w:val="00F001C4"/>
    <w:rsid w:val="00F00215"/>
    <w:rsid w:val="00F0095F"/>
    <w:rsid w:val="00F009A6"/>
    <w:rsid w:val="00F00D78"/>
    <w:rsid w:val="00F0182F"/>
    <w:rsid w:val="00F01894"/>
    <w:rsid w:val="00F022CB"/>
    <w:rsid w:val="00F0258D"/>
    <w:rsid w:val="00F027E8"/>
    <w:rsid w:val="00F02FE9"/>
    <w:rsid w:val="00F04585"/>
    <w:rsid w:val="00F056CB"/>
    <w:rsid w:val="00F05795"/>
    <w:rsid w:val="00F05F5F"/>
    <w:rsid w:val="00F06387"/>
    <w:rsid w:val="00F06AE8"/>
    <w:rsid w:val="00F06EC8"/>
    <w:rsid w:val="00F07481"/>
    <w:rsid w:val="00F0798A"/>
    <w:rsid w:val="00F105C6"/>
    <w:rsid w:val="00F10ED4"/>
    <w:rsid w:val="00F11152"/>
    <w:rsid w:val="00F11225"/>
    <w:rsid w:val="00F112C8"/>
    <w:rsid w:val="00F11377"/>
    <w:rsid w:val="00F115E8"/>
    <w:rsid w:val="00F120F0"/>
    <w:rsid w:val="00F124FD"/>
    <w:rsid w:val="00F12B9E"/>
    <w:rsid w:val="00F12EAD"/>
    <w:rsid w:val="00F12F8C"/>
    <w:rsid w:val="00F130DF"/>
    <w:rsid w:val="00F138FA"/>
    <w:rsid w:val="00F145D6"/>
    <w:rsid w:val="00F148A4"/>
    <w:rsid w:val="00F14BDD"/>
    <w:rsid w:val="00F14E6F"/>
    <w:rsid w:val="00F14EFE"/>
    <w:rsid w:val="00F15297"/>
    <w:rsid w:val="00F152EB"/>
    <w:rsid w:val="00F163E0"/>
    <w:rsid w:val="00F167CC"/>
    <w:rsid w:val="00F20549"/>
    <w:rsid w:val="00F2084E"/>
    <w:rsid w:val="00F2099C"/>
    <w:rsid w:val="00F21467"/>
    <w:rsid w:val="00F22AEC"/>
    <w:rsid w:val="00F230EE"/>
    <w:rsid w:val="00F235E1"/>
    <w:rsid w:val="00F23E66"/>
    <w:rsid w:val="00F23F3C"/>
    <w:rsid w:val="00F242D2"/>
    <w:rsid w:val="00F24301"/>
    <w:rsid w:val="00F24560"/>
    <w:rsid w:val="00F2494F"/>
    <w:rsid w:val="00F24A28"/>
    <w:rsid w:val="00F2517F"/>
    <w:rsid w:val="00F251D7"/>
    <w:rsid w:val="00F25756"/>
    <w:rsid w:val="00F25E74"/>
    <w:rsid w:val="00F260BD"/>
    <w:rsid w:val="00F26724"/>
    <w:rsid w:val="00F26C2E"/>
    <w:rsid w:val="00F26EEE"/>
    <w:rsid w:val="00F2720B"/>
    <w:rsid w:val="00F27961"/>
    <w:rsid w:val="00F27A02"/>
    <w:rsid w:val="00F27DEA"/>
    <w:rsid w:val="00F27EAC"/>
    <w:rsid w:val="00F31573"/>
    <w:rsid w:val="00F31B4C"/>
    <w:rsid w:val="00F31FA3"/>
    <w:rsid w:val="00F32701"/>
    <w:rsid w:val="00F32D26"/>
    <w:rsid w:val="00F3348A"/>
    <w:rsid w:val="00F334F6"/>
    <w:rsid w:val="00F33843"/>
    <w:rsid w:val="00F338C8"/>
    <w:rsid w:val="00F34210"/>
    <w:rsid w:val="00F34437"/>
    <w:rsid w:val="00F3449D"/>
    <w:rsid w:val="00F3562A"/>
    <w:rsid w:val="00F360FA"/>
    <w:rsid w:val="00F36734"/>
    <w:rsid w:val="00F36D39"/>
    <w:rsid w:val="00F36F4A"/>
    <w:rsid w:val="00F370E3"/>
    <w:rsid w:val="00F37715"/>
    <w:rsid w:val="00F37809"/>
    <w:rsid w:val="00F40007"/>
    <w:rsid w:val="00F403AA"/>
    <w:rsid w:val="00F409EE"/>
    <w:rsid w:val="00F40C3D"/>
    <w:rsid w:val="00F41257"/>
    <w:rsid w:val="00F41749"/>
    <w:rsid w:val="00F41C65"/>
    <w:rsid w:val="00F41E05"/>
    <w:rsid w:val="00F41F73"/>
    <w:rsid w:val="00F421D3"/>
    <w:rsid w:val="00F4260F"/>
    <w:rsid w:val="00F44DCB"/>
    <w:rsid w:val="00F4562C"/>
    <w:rsid w:val="00F45670"/>
    <w:rsid w:val="00F46175"/>
    <w:rsid w:val="00F46764"/>
    <w:rsid w:val="00F46974"/>
    <w:rsid w:val="00F46C06"/>
    <w:rsid w:val="00F47957"/>
    <w:rsid w:val="00F500C5"/>
    <w:rsid w:val="00F50503"/>
    <w:rsid w:val="00F51A76"/>
    <w:rsid w:val="00F51D7A"/>
    <w:rsid w:val="00F523CF"/>
    <w:rsid w:val="00F5262F"/>
    <w:rsid w:val="00F53634"/>
    <w:rsid w:val="00F5419A"/>
    <w:rsid w:val="00F549F6"/>
    <w:rsid w:val="00F54DF6"/>
    <w:rsid w:val="00F551BD"/>
    <w:rsid w:val="00F55921"/>
    <w:rsid w:val="00F55BBC"/>
    <w:rsid w:val="00F55CDA"/>
    <w:rsid w:val="00F565B9"/>
    <w:rsid w:val="00F5662F"/>
    <w:rsid w:val="00F57063"/>
    <w:rsid w:val="00F573B8"/>
    <w:rsid w:val="00F573C4"/>
    <w:rsid w:val="00F579FF"/>
    <w:rsid w:val="00F57CD7"/>
    <w:rsid w:val="00F606CF"/>
    <w:rsid w:val="00F6108F"/>
    <w:rsid w:val="00F610CB"/>
    <w:rsid w:val="00F6199E"/>
    <w:rsid w:val="00F62742"/>
    <w:rsid w:val="00F62DD1"/>
    <w:rsid w:val="00F630DE"/>
    <w:rsid w:val="00F638A2"/>
    <w:rsid w:val="00F638C3"/>
    <w:rsid w:val="00F63E66"/>
    <w:rsid w:val="00F63F6F"/>
    <w:rsid w:val="00F6431E"/>
    <w:rsid w:val="00F64B0E"/>
    <w:rsid w:val="00F64BC5"/>
    <w:rsid w:val="00F6509A"/>
    <w:rsid w:val="00F658BE"/>
    <w:rsid w:val="00F66745"/>
    <w:rsid w:val="00F6676E"/>
    <w:rsid w:val="00F667E6"/>
    <w:rsid w:val="00F6751F"/>
    <w:rsid w:val="00F702B5"/>
    <w:rsid w:val="00F70926"/>
    <w:rsid w:val="00F70E04"/>
    <w:rsid w:val="00F70F21"/>
    <w:rsid w:val="00F716C2"/>
    <w:rsid w:val="00F718D7"/>
    <w:rsid w:val="00F71C67"/>
    <w:rsid w:val="00F71D71"/>
    <w:rsid w:val="00F71E99"/>
    <w:rsid w:val="00F74049"/>
    <w:rsid w:val="00F747E9"/>
    <w:rsid w:val="00F74CFB"/>
    <w:rsid w:val="00F74D88"/>
    <w:rsid w:val="00F751FE"/>
    <w:rsid w:val="00F754E8"/>
    <w:rsid w:val="00F758AE"/>
    <w:rsid w:val="00F76330"/>
    <w:rsid w:val="00F767C5"/>
    <w:rsid w:val="00F76BEE"/>
    <w:rsid w:val="00F76FE2"/>
    <w:rsid w:val="00F76FFD"/>
    <w:rsid w:val="00F776E4"/>
    <w:rsid w:val="00F77A20"/>
    <w:rsid w:val="00F77A97"/>
    <w:rsid w:val="00F77E69"/>
    <w:rsid w:val="00F805AC"/>
    <w:rsid w:val="00F80C06"/>
    <w:rsid w:val="00F81181"/>
    <w:rsid w:val="00F816EA"/>
    <w:rsid w:val="00F82045"/>
    <w:rsid w:val="00F8216F"/>
    <w:rsid w:val="00F82262"/>
    <w:rsid w:val="00F829E9"/>
    <w:rsid w:val="00F83103"/>
    <w:rsid w:val="00F834ED"/>
    <w:rsid w:val="00F835C7"/>
    <w:rsid w:val="00F83630"/>
    <w:rsid w:val="00F842F8"/>
    <w:rsid w:val="00F84360"/>
    <w:rsid w:val="00F8528B"/>
    <w:rsid w:val="00F8574B"/>
    <w:rsid w:val="00F85E72"/>
    <w:rsid w:val="00F86057"/>
    <w:rsid w:val="00F8610B"/>
    <w:rsid w:val="00F8690C"/>
    <w:rsid w:val="00F87B7E"/>
    <w:rsid w:val="00F87EB6"/>
    <w:rsid w:val="00F90381"/>
    <w:rsid w:val="00F908A0"/>
    <w:rsid w:val="00F90E38"/>
    <w:rsid w:val="00F9173C"/>
    <w:rsid w:val="00F91DE2"/>
    <w:rsid w:val="00F925FC"/>
    <w:rsid w:val="00F92654"/>
    <w:rsid w:val="00F93406"/>
    <w:rsid w:val="00F93D49"/>
    <w:rsid w:val="00F949D7"/>
    <w:rsid w:val="00F94C08"/>
    <w:rsid w:val="00F95038"/>
    <w:rsid w:val="00F951D8"/>
    <w:rsid w:val="00F956FA"/>
    <w:rsid w:val="00F95998"/>
    <w:rsid w:val="00F95A14"/>
    <w:rsid w:val="00F95FF7"/>
    <w:rsid w:val="00F969CD"/>
    <w:rsid w:val="00F96BDF"/>
    <w:rsid w:val="00F96E09"/>
    <w:rsid w:val="00F9730C"/>
    <w:rsid w:val="00F9759F"/>
    <w:rsid w:val="00F97D92"/>
    <w:rsid w:val="00FA00F3"/>
    <w:rsid w:val="00FA0512"/>
    <w:rsid w:val="00FA0514"/>
    <w:rsid w:val="00FA0E48"/>
    <w:rsid w:val="00FA10E1"/>
    <w:rsid w:val="00FA1537"/>
    <w:rsid w:val="00FA1D34"/>
    <w:rsid w:val="00FA2436"/>
    <w:rsid w:val="00FA2898"/>
    <w:rsid w:val="00FA28CC"/>
    <w:rsid w:val="00FA3314"/>
    <w:rsid w:val="00FA33C5"/>
    <w:rsid w:val="00FA3E74"/>
    <w:rsid w:val="00FA3F6C"/>
    <w:rsid w:val="00FA49A0"/>
    <w:rsid w:val="00FA548B"/>
    <w:rsid w:val="00FA5674"/>
    <w:rsid w:val="00FA6339"/>
    <w:rsid w:val="00FA64CD"/>
    <w:rsid w:val="00FA64D6"/>
    <w:rsid w:val="00FA70DB"/>
    <w:rsid w:val="00FA71AB"/>
    <w:rsid w:val="00FA74BD"/>
    <w:rsid w:val="00FA755C"/>
    <w:rsid w:val="00FA793D"/>
    <w:rsid w:val="00FB02F2"/>
    <w:rsid w:val="00FB0328"/>
    <w:rsid w:val="00FB140C"/>
    <w:rsid w:val="00FB174B"/>
    <w:rsid w:val="00FB19CA"/>
    <w:rsid w:val="00FB2044"/>
    <w:rsid w:val="00FB2107"/>
    <w:rsid w:val="00FB2B8F"/>
    <w:rsid w:val="00FB2DAB"/>
    <w:rsid w:val="00FB334D"/>
    <w:rsid w:val="00FB3356"/>
    <w:rsid w:val="00FB38B2"/>
    <w:rsid w:val="00FB454F"/>
    <w:rsid w:val="00FB4B36"/>
    <w:rsid w:val="00FB4D4C"/>
    <w:rsid w:val="00FB52FC"/>
    <w:rsid w:val="00FB6A3A"/>
    <w:rsid w:val="00FB77B3"/>
    <w:rsid w:val="00FC071D"/>
    <w:rsid w:val="00FC079E"/>
    <w:rsid w:val="00FC0EB8"/>
    <w:rsid w:val="00FC14BB"/>
    <w:rsid w:val="00FC1667"/>
    <w:rsid w:val="00FC2482"/>
    <w:rsid w:val="00FC2894"/>
    <w:rsid w:val="00FC32DC"/>
    <w:rsid w:val="00FC3700"/>
    <w:rsid w:val="00FC3E39"/>
    <w:rsid w:val="00FC6036"/>
    <w:rsid w:val="00FC6092"/>
    <w:rsid w:val="00FC6570"/>
    <w:rsid w:val="00FC69CD"/>
    <w:rsid w:val="00FC77CA"/>
    <w:rsid w:val="00FC7855"/>
    <w:rsid w:val="00FD0904"/>
    <w:rsid w:val="00FD0AC2"/>
    <w:rsid w:val="00FD135D"/>
    <w:rsid w:val="00FD1B42"/>
    <w:rsid w:val="00FD2670"/>
    <w:rsid w:val="00FD26A2"/>
    <w:rsid w:val="00FD2C0E"/>
    <w:rsid w:val="00FD356E"/>
    <w:rsid w:val="00FD3BC7"/>
    <w:rsid w:val="00FD4A71"/>
    <w:rsid w:val="00FD4AAC"/>
    <w:rsid w:val="00FD4E0F"/>
    <w:rsid w:val="00FD4F12"/>
    <w:rsid w:val="00FD51D1"/>
    <w:rsid w:val="00FD5509"/>
    <w:rsid w:val="00FD56F2"/>
    <w:rsid w:val="00FD6BCB"/>
    <w:rsid w:val="00FD7617"/>
    <w:rsid w:val="00FD7A41"/>
    <w:rsid w:val="00FD7DC0"/>
    <w:rsid w:val="00FE0F33"/>
    <w:rsid w:val="00FE10EC"/>
    <w:rsid w:val="00FE1629"/>
    <w:rsid w:val="00FE1761"/>
    <w:rsid w:val="00FE1EAF"/>
    <w:rsid w:val="00FE20FC"/>
    <w:rsid w:val="00FE24F3"/>
    <w:rsid w:val="00FE255E"/>
    <w:rsid w:val="00FE2866"/>
    <w:rsid w:val="00FE2DF4"/>
    <w:rsid w:val="00FE350E"/>
    <w:rsid w:val="00FE3AF4"/>
    <w:rsid w:val="00FE3C14"/>
    <w:rsid w:val="00FE43D8"/>
    <w:rsid w:val="00FE45E7"/>
    <w:rsid w:val="00FE4B4D"/>
    <w:rsid w:val="00FE4D66"/>
    <w:rsid w:val="00FE58D4"/>
    <w:rsid w:val="00FE5CF2"/>
    <w:rsid w:val="00FE6241"/>
    <w:rsid w:val="00FE655C"/>
    <w:rsid w:val="00FE67BA"/>
    <w:rsid w:val="00FE68D6"/>
    <w:rsid w:val="00FE6A52"/>
    <w:rsid w:val="00FE7F7C"/>
    <w:rsid w:val="00FF0344"/>
    <w:rsid w:val="00FF0A7C"/>
    <w:rsid w:val="00FF0BEB"/>
    <w:rsid w:val="00FF130A"/>
    <w:rsid w:val="00FF130F"/>
    <w:rsid w:val="00FF14E5"/>
    <w:rsid w:val="00FF1819"/>
    <w:rsid w:val="00FF1A63"/>
    <w:rsid w:val="00FF2C84"/>
    <w:rsid w:val="00FF35CE"/>
    <w:rsid w:val="00FF3EB3"/>
    <w:rsid w:val="00FF4072"/>
    <w:rsid w:val="00FF4185"/>
    <w:rsid w:val="00FF443F"/>
    <w:rsid w:val="00FF4534"/>
    <w:rsid w:val="00FF474C"/>
    <w:rsid w:val="00FF49B4"/>
    <w:rsid w:val="00FF4FA1"/>
    <w:rsid w:val="00FF5269"/>
    <w:rsid w:val="00FF56C1"/>
    <w:rsid w:val="00FF617E"/>
    <w:rsid w:val="00FF6221"/>
    <w:rsid w:val="00FF6256"/>
    <w:rsid w:val="00FF6FF3"/>
    <w:rsid w:val="00FF70E3"/>
    <w:rsid w:val="00FF721B"/>
    <w:rsid w:val="00FF72CF"/>
    <w:rsid w:val="00FF742F"/>
    <w:rsid w:val="00FF7501"/>
    <w:rsid w:val="00FF765B"/>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C9FDAC"/>
  <w15:chartTrackingRefBased/>
  <w15:docId w15:val="{FF3A6275-DEEF-450A-AFC0-952A748AC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801FF9"/>
    <w:pPr>
      <w:ind w:left="720"/>
      <w:contextualSpacing/>
    </w:pPr>
  </w:style>
  <w:style w:type="character" w:styleId="Collegamentoipertestuale">
    <w:name w:val="Hyperlink"/>
    <w:basedOn w:val="Carpredefinitoparagrafo"/>
    <w:uiPriority w:val="99"/>
    <w:unhideWhenUsed/>
    <w:rsid w:val="00FA2898"/>
    <w:rPr>
      <w:color w:val="0563C1" w:themeColor="hyperlink"/>
      <w:u w:val="single"/>
    </w:rPr>
  </w:style>
  <w:style w:type="paragraph" w:styleId="Intestazione">
    <w:name w:val="header"/>
    <w:basedOn w:val="Normale"/>
    <w:link w:val="IntestazioneCarattere"/>
    <w:uiPriority w:val="99"/>
    <w:unhideWhenUsed/>
    <w:rsid w:val="00F41749"/>
    <w:pPr>
      <w:tabs>
        <w:tab w:val="center" w:pos="4819"/>
        <w:tab w:val="right" w:pos="9638"/>
      </w:tabs>
    </w:pPr>
  </w:style>
  <w:style w:type="character" w:customStyle="1" w:styleId="IntestazioneCarattere">
    <w:name w:val="Intestazione Carattere"/>
    <w:basedOn w:val="Carpredefinitoparagrafo"/>
    <w:link w:val="Intestazione"/>
    <w:uiPriority w:val="99"/>
    <w:rsid w:val="00F41749"/>
  </w:style>
  <w:style w:type="paragraph" w:styleId="Pidipagina">
    <w:name w:val="footer"/>
    <w:basedOn w:val="Normale"/>
    <w:link w:val="PidipaginaCarattere"/>
    <w:uiPriority w:val="99"/>
    <w:unhideWhenUsed/>
    <w:rsid w:val="00F41749"/>
    <w:pPr>
      <w:tabs>
        <w:tab w:val="center" w:pos="4819"/>
        <w:tab w:val="right" w:pos="9638"/>
      </w:tabs>
    </w:pPr>
  </w:style>
  <w:style w:type="character" w:customStyle="1" w:styleId="PidipaginaCarattere">
    <w:name w:val="Piè di pagina Carattere"/>
    <w:basedOn w:val="Carpredefinitoparagrafo"/>
    <w:link w:val="Pidipagina"/>
    <w:uiPriority w:val="99"/>
    <w:rsid w:val="00F41749"/>
  </w:style>
  <w:style w:type="paragraph" w:styleId="Testofumetto">
    <w:name w:val="Balloon Text"/>
    <w:basedOn w:val="Normale"/>
    <w:link w:val="TestofumettoCarattere"/>
    <w:uiPriority w:val="99"/>
    <w:semiHidden/>
    <w:unhideWhenUsed/>
    <w:rsid w:val="005E06A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E06A2"/>
    <w:rPr>
      <w:rFonts w:ascii="Segoe UI" w:hAnsi="Segoe UI" w:cs="Segoe UI"/>
      <w:sz w:val="18"/>
      <w:szCs w:val="18"/>
    </w:rPr>
  </w:style>
  <w:style w:type="character" w:styleId="Rimandocommento">
    <w:name w:val="annotation reference"/>
    <w:basedOn w:val="Carpredefinitoparagrafo"/>
    <w:uiPriority w:val="99"/>
    <w:semiHidden/>
    <w:unhideWhenUsed/>
    <w:rsid w:val="00704F8D"/>
    <w:rPr>
      <w:sz w:val="16"/>
      <w:szCs w:val="16"/>
    </w:rPr>
  </w:style>
  <w:style w:type="paragraph" w:styleId="Testocommento">
    <w:name w:val="annotation text"/>
    <w:basedOn w:val="Normale"/>
    <w:link w:val="TestocommentoCarattere"/>
    <w:uiPriority w:val="99"/>
    <w:unhideWhenUsed/>
    <w:rsid w:val="00704F8D"/>
    <w:rPr>
      <w:sz w:val="20"/>
      <w:szCs w:val="20"/>
    </w:rPr>
  </w:style>
  <w:style w:type="character" w:customStyle="1" w:styleId="TestocommentoCarattere">
    <w:name w:val="Testo commento Carattere"/>
    <w:basedOn w:val="Carpredefinitoparagrafo"/>
    <w:link w:val="Testocommento"/>
    <w:uiPriority w:val="99"/>
    <w:rsid w:val="00704F8D"/>
    <w:rPr>
      <w:sz w:val="20"/>
      <w:szCs w:val="20"/>
    </w:rPr>
  </w:style>
  <w:style w:type="paragraph" w:styleId="Soggettocommento">
    <w:name w:val="annotation subject"/>
    <w:basedOn w:val="Testocommento"/>
    <w:next w:val="Testocommento"/>
    <w:link w:val="SoggettocommentoCarattere"/>
    <w:uiPriority w:val="99"/>
    <w:semiHidden/>
    <w:unhideWhenUsed/>
    <w:rsid w:val="00704F8D"/>
    <w:rPr>
      <w:b/>
      <w:bCs/>
    </w:rPr>
  </w:style>
  <w:style w:type="character" w:customStyle="1" w:styleId="SoggettocommentoCarattere">
    <w:name w:val="Soggetto commento Carattere"/>
    <w:basedOn w:val="TestocommentoCarattere"/>
    <w:link w:val="Soggettocommento"/>
    <w:uiPriority w:val="99"/>
    <w:semiHidden/>
    <w:rsid w:val="00704F8D"/>
    <w:rPr>
      <w:b/>
      <w:bCs/>
      <w:sz w:val="20"/>
      <w:szCs w:val="20"/>
    </w:rPr>
  </w:style>
  <w:style w:type="table" w:styleId="Grigliatabella">
    <w:name w:val="Table Grid"/>
    <w:basedOn w:val="Tabellanormale"/>
    <w:uiPriority w:val="39"/>
    <w:rsid w:val="00AB69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basedOn w:val="Carpredefinitoparagrafo"/>
    <w:uiPriority w:val="99"/>
    <w:semiHidden/>
    <w:unhideWhenUsed/>
    <w:rsid w:val="00873776"/>
    <w:rPr>
      <w:color w:val="605E5C"/>
      <w:shd w:val="clear" w:color="auto" w:fill="E1DFDD"/>
    </w:rPr>
  </w:style>
  <w:style w:type="paragraph" w:styleId="Revisione">
    <w:name w:val="Revision"/>
    <w:hidden/>
    <w:uiPriority w:val="99"/>
    <w:semiHidden/>
    <w:rsid w:val="00EC4D79"/>
  </w:style>
  <w:style w:type="paragraph" w:styleId="Testonotaapidipagina">
    <w:name w:val="footnote text"/>
    <w:basedOn w:val="Normale"/>
    <w:link w:val="TestonotaapidipaginaCarattere"/>
    <w:uiPriority w:val="99"/>
    <w:unhideWhenUsed/>
    <w:rsid w:val="007B6E1D"/>
    <w:rPr>
      <w:sz w:val="20"/>
      <w:szCs w:val="20"/>
    </w:rPr>
  </w:style>
  <w:style w:type="character" w:customStyle="1" w:styleId="TestonotaapidipaginaCarattere">
    <w:name w:val="Testo nota a piè di pagina Carattere"/>
    <w:basedOn w:val="Carpredefinitoparagrafo"/>
    <w:link w:val="Testonotaapidipagina"/>
    <w:uiPriority w:val="99"/>
    <w:rsid w:val="007B6E1D"/>
    <w:rPr>
      <w:sz w:val="20"/>
      <w:szCs w:val="20"/>
    </w:rPr>
  </w:style>
  <w:style w:type="character" w:styleId="Rimandonotaapidipagina">
    <w:name w:val="footnote reference"/>
    <w:basedOn w:val="Carpredefinitoparagrafo"/>
    <w:uiPriority w:val="99"/>
    <w:semiHidden/>
    <w:unhideWhenUsed/>
    <w:rsid w:val="007B6E1D"/>
    <w:rPr>
      <w:vertAlign w:val="superscript"/>
    </w:rPr>
  </w:style>
  <w:style w:type="character" w:styleId="Testosegnaposto">
    <w:name w:val="Placeholder Text"/>
    <w:basedOn w:val="Carpredefinitoparagrafo"/>
    <w:uiPriority w:val="99"/>
    <w:semiHidden/>
    <w:rsid w:val="004E2717"/>
    <w:rPr>
      <w:color w:val="808080"/>
    </w:rPr>
  </w:style>
  <w:style w:type="character" w:styleId="Menzionenonrisolta">
    <w:name w:val="Unresolved Mention"/>
    <w:basedOn w:val="Carpredefinitoparagrafo"/>
    <w:uiPriority w:val="99"/>
    <w:semiHidden/>
    <w:unhideWhenUsed/>
    <w:rsid w:val="00A65E22"/>
    <w:rPr>
      <w:color w:val="605E5C"/>
      <w:shd w:val="clear" w:color="auto" w:fill="E1DFDD"/>
    </w:rPr>
  </w:style>
  <w:style w:type="paragraph" w:customStyle="1" w:styleId="EndNoteBibliography">
    <w:name w:val="EndNote Bibliography"/>
    <w:basedOn w:val="Normale"/>
    <w:rsid w:val="00AE6FCE"/>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6286221">
      <w:bodyDiv w:val="1"/>
      <w:marLeft w:val="0"/>
      <w:marRight w:val="0"/>
      <w:marTop w:val="0"/>
      <w:marBottom w:val="0"/>
      <w:divBdr>
        <w:top w:val="none" w:sz="0" w:space="0" w:color="auto"/>
        <w:left w:val="none" w:sz="0" w:space="0" w:color="auto"/>
        <w:bottom w:val="none" w:sz="0" w:space="0" w:color="auto"/>
        <w:right w:val="none" w:sz="0" w:space="0" w:color="auto"/>
      </w:divBdr>
      <w:divsChild>
        <w:div w:id="1943342926">
          <w:marLeft w:val="0"/>
          <w:marRight w:val="0"/>
          <w:marTop w:val="0"/>
          <w:marBottom w:val="0"/>
          <w:divBdr>
            <w:top w:val="none" w:sz="0" w:space="0" w:color="auto"/>
            <w:left w:val="none" w:sz="0" w:space="0" w:color="auto"/>
            <w:bottom w:val="none" w:sz="0" w:space="0" w:color="auto"/>
            <w:right w:val="none" w:sz="0" w:space="0" w:color="auto"/>
          </w:divBdr>
          <w:divsChild>
            <w:div w:id="632293742">
              <w:marLeft w:val="0"/>
              <w:marRight w:val="0"/>
              <w:marTop w:val="0"/>
              <w:marBottom w:val="0"/>
              <w:divBdr>
                <w:top w:val="none" w:sz="0" w:space="0" w:color="auto"/>
                <w:left w:val="none" w:sz="0" w:space="0" w:color="auto"/>
                <w:bottom w:val="none" w:sz="0" w:space="0" w:color="auto"/>
                <w:right w:val="none" w:sz="0" w:space="0" w:color="auto"/>
              </w:divBdr>
            </w:div>
            <w:div w:id="1355036422">
              <w:marLeft w:val="0"/>
              <w:marRight w:val="0"/>
              <w:marTop w:val="0"/>
              <w:marBottom w:val="0"/>
              <w:divBdr>
                <w:top w:val="none" w:sz="0" w:space="0" w:color="auto"/>
                <w:left w:val="none" w:sz="0" w:space="0" w:color="auto"/>
                <w:bottom w:val="none" w:sz="0" w:space="0" w:color="auto"/>
                <w:right w:val="none" w:sz="0" w:space="0" w:color="auto"/>
              </w:divBdr>
            </w:div>
            <w:div w:id="1916352578">
              <w:marLeft w:val="0"/>
              <w:marRight w:val="0"/>
              <w:marTop w:val="0"/>
              <w:marBottom w:val="0"/>
              <w:divBdr>
                <w:top w:val="none" w:sz="0" w:space="0" w:color="auto"/>
                <w:left w:val="none" w:sz="0" w:space="0" w:color="auto"/>
                <w:bottom w:val="none" w:sz="0" w:space="0" w:color="auto"/>
                <w:right w:val="none" w:sz="0" w:space="0" w:color="auto"/>
              </w:divBdr>
            </w:div>
            <w:div w:id="1164509582">
              <w:marLeft w:val="0"/>
              <w:marRight w:val="0"/>
              <w:marTop w:val="0"/>
              <w:marBottom w:val="0"/>
              <w:divBdr>
                <w:top w:val="none" w:sz="0" w:space="0" w:color="auto"/>
                <w:left w:val="none" w:sz="0" w:space="0" w:color="auto"/>
                <w:bottom w:val="none" w:sz="0" w:space="0" w:color="auto"/>
                <w:right w:val="none" w:sz="0" w:space="0" w:color="auto"/>
              </w:divBdr>
            </w:div>
            <w:div w:id="559754196">
              <w:marLeft w:val="0"/>
              <w:marRight w:val="0"/>
              <w:marTop w:val="0"/>
              <w:marBottom w:val="0"/>
              <w:divBdr>
                <w:top w:val="none" w:sz="0" w:space="0" w:color="auto"/>
                <w:left w:val="none" w:sz="0" w:space="0" w:color="auto"/>
                <w:bottom w:val="none" w:sz="0" w:space="0" w:color="auto"/>
                <w:right w:val="none" w:sz="0" w:space="0" w:color="auto"/>
              </w:divBdr>
            </w:div>
          </w:divsChild>
        </w:div>
        <w:div w:id="997809107">
          <w:marLeft w:val="0"/>
          <w:marRight w:val="0"/>
          <w:marTop w:val="0"/>
          <w:marBottom w:val="0"/>
          <w:divBdr>
            <w:top w:val="none" w:sz="0" w:space="0" w:color="auto"/>
            <w:left w:val="none" w:sz="0" w:space="0" w:color="auto"/>
            <w:bottom w:val="none" w:sz="0" w:space="0" w:color="auto"/>
            <w:right w:val="none" w:sz="0" w:space="0" w:color="auto"/>
          </w:divBdr>
        </w:div>
        <w:div w:id="620039327">
          <w:marLeft w:val="0"/>
          <w:marRight w:val="0"/>
          <w:marTop w:val="0"/>
          <w:marBottom w:val="0"/>
          <w:divBdr>
            <w:top w:val="none" w:sz="0" w:space="0" w:color="auto"/>
            <w:left w:val="none" w:sz="0" w:space="0" w:color="auto"/>
            <w:bottom w:val="none" w:sz="0" w:space="0" w:color="auto"/>
            <w:right w:val="none" w:sz="0" w:space="0" w:color="auto"/>
          </w:divBdr>
          <w:divsChild>
            <w:div w:id="1254512740">
              <w:marLeft w:val="0"/>
              <w:marRight w:val="0"/>
              <w:marTop w:val="0"/>
              <w:marBottom w:val="0"/>
              <w:divBdr>
                <w:top w:val="none" w:sz="0" w:space="0" w:color="auto"/>
                <w:left w:val="none" w:sz="0" w:space="0" w:color="auto"/>
                <w:bottom w:val="none" w:sz="0" w:space="0" w:color="auto"/>
                <w:right w:val="none" w:sz="0" w:space="0" w:color="auto"/>
              </w:divBdr>
            </w:div>
            <w:div w:id="549075301">
              <w:marLeft w:val="0"/>
              <w:marRight w:val="0"/>
              <w:marTop w:val="0"/>
              <w:marBottom w:val="0"/>
              <w:divBdr>
                <w:top w:val="none" w:sz="0" w:space="0" w:color="auto"/>
                <w:left w:val="none" w:sz="0" w:space="0" w:color="auto"/>
                <w:bottom w:val="none" w:sz="0" w:space="0" w:color="auto"/>
                <w:right w:val="none" w:sz="0" w:space="0" w:color="auto"/>
              </w:divBdr>
            </w:div>
            <w:div w:id="1656759219">
              <w:marLeft w:val="0"/>
              <w:marRight w:val="0"/>
              <w:marTop w:val="0"/>
              <w:marBottom w:val="0"/>
              <w:divBdr>
                <w:top w:val="none" w:sz="0" w:space="0" w:color="auto"/>
                <w:left w:val="none" w:sz="0" w:space="0" w:color="auto"/>
                <w:bottom w:val="none" w:sz="0" w:space="0" w:color="auto"/>
                <w:right w:val="none" w:sz="0" w:space="0" w:color="auto"/>
              </w:divBdr>
            </w:div>
            <w:div w:id="781417108">
              <w:marLeft w:val="0"/>
              <w:marRight w:val="0"/>
              <w:marTop w:val="0"/>
              <w:marBottom w:val="0"/>
              <w:divBdr>
                <w:top w:val="none" w:sz="0" w:space="0" w:color="auto"/>
                <w:left w:val="none" w:sz="0" w:space="0" w:color="auto"/>
                <w:bottom w:val="none" w:sz="0" w:space="0" w:color="auto"/>
                <w:right w:val="none" w:sz="0" w:space="0" w:color="auto"/>
              </w:divBdr>
            </w:div>
            <w:div w:id="567614333">
              <w:marLeft w:val="0"/>
              <w:marRight w:val="0"/>
              <w:marTop w:val="0"/>
              <w:marBottom w:val="0"/>
              <w:divBdr>
                <w:top w:val="none" w:sz="0" w:space="0" w:color="auto"/>
                <w:left w:val="none" w:sz="0" w:space="0" w:color="auto"/>
                <w:bottom w:val="none" w:sz="0" w:space="0" w:color="auto"/>
                <w:right w:val="none" w:sz="0" w:space="0" w:color="auto"/>
              </w:divBdr>
            </w:div>
            <w:div w:id="237981567">
              <w:marLeft w:val="0"/>
              <w:marRight w:val="0"/>
              <w:marTop w:val="0"/>
              <w:marBottom w:val="0"/>
              <w:divBdr>
                <w:top w:val="none" w:sz="0" w:space="0" w:color="auto"/>
                <w:left w:val="none" w:sz="0" w:space="0" w:color="auto"/>
                <w:bottom w:val="none" w:sz="0" w:space="0" w:color="auto"/>
                <w:right w:val="none" w:sz="0" w:space="0" w:color="auto"/>
              </w:divBdr>
            </w:div>
            <w:div w:id="1331711003">
              <w:marLeft w:val="0"/>
              <w:marRight w:val="0"/>
              <w:marTop w:val="0"/>
              <w:marBottom w:val="0"/>
              <w:divBdr>
                <w:top w:val="none" w:sz="0" w:space="0" w:color="auto"/>
                <w:left w:val="none" w:sz="0" w:space="0" w:color="auto"/>
                <w:bottom w:val="none" w:sz="0" w:space="0" w:color="auto"/>
                <w:right w:val="none" w:sz="0" w:space="0" w:color="auto"/>
              </w:divBdr>
            </w:div>
            <w:div w:id="1218778381">
              <w:marLeft w:val="0"/>
              <w:marRight w:val="0"/>
              <w:marTop w:val="0"/>
              <w:marBottom w:val="0"/>
              <w:divBdr>
                <w:top w:val="none" w:sz="0" w:space="0" w:color="auto"/>
                <w:left w:val="none" w:sz="0" w:space="0" w:color="auto"/>
                <w:bottom w:val="none" w:sz="0" w:space="0" w:color="auto"/>
                <w:right w:val="none" w:sz="0" w:space="0" w:color="auto"/>
              </w:divBdr>
            </w:div>
            <w:div w:id="595753949">
              <w:marLeft w:val="0"/>
              <w:marRight w:val="0"/>
              <w:marTop w:val="0"/>
              <w:marBottom w:val="0"/>
              <w:divBdr>
                <w:top w:val="none" w:sz="0" w:space="0" w:color="auto"/>
                <w:left w:val="none" w:sz="0" w:space="0" w:color="auto"/>
                <w:bottom w:val="none" w:sz="0" w:space="0" w:color="auto"/>
                <w:right w:val="none" w:sz="0" w:space="0" w:color="auto"/>
              </w:divBdr>
            </w:div>
            <w:div w:id="2015768303">
              <w:marLeft w:val="0"/>
              <w:marRight w:val="0"/>
              <w:marTop w:val="0"/>
              <w:marBottom w:val="0"/>
              <w:divBdr>
                <w:top w:val="none" w:sz="0" w:space="0" w:color="auto"/>
                <w:left w:val="none" w:sz="0" w:space="0" w:color="auto"/>
                <w:bottom w:val="none" w:sz="0" w:space="0" w:color="auto"/>
                <w:right w:val="none" w:sz="0" w:space="0" w:color="auto"/>
              </w:divBdr>
            </w:div>
            <w:div w:id="778069210">
              <w:marLeft w:val="0"/>
              <w:marRight w:val="0"/>
              <w:marTop w:val="0"/>
              <w:marBottom w:val="0"/>
              <w:divBdr>
                <w:top w:val="none" w:sz="0" w:space="0" w:color="auto"/>
                <w:left w:val="none" w:sz="0" w:space="0" w:color="auto"/>
                <w:bottom w:val="none" w:sz="0" w:space="0" w:color="auto"/>
                <w:right w:val="none" w:sz="0" w:space="0" w:color="auto"/>
              </w:divBdr>
            </w:div>
            <w:div w:id="907888386">
              <w:marLeft w:val="0"/>
              <w:marRight w:val="0"/>
              <w:marTop w:val="0"/>
              <w:marBottom w:val="0"/>
              <w:divBdr>
                <w:top w:val="none" w:sz="0" w:space="0" w:color="auto"/>
                <w:left w:val="none" w:sz="0" w:space="0" w:color="auto"/>
                <w:bottom w:val="none" w:sz="0" w:space="0" w:color="auto"/>
                <w:right w:val="none" w:sz="0" w:space="0" w:color="auto"/>
              </w:divBdr>
            </w:div>
            <w:div w:id="986209283">
              <w:marLeft w:val="0"/>
              <w:marRight w:val="0"/>
              <w:marTop w:val="0"/>
              <w:marBottom w:val="0"/>
              <w:divBdr>
                <w:top w:val="none" w:sz="0" w:space="0" w:color="auto"/>
                <w:left w:val="none" w:sz="0" w:space="0" w:color="auto"/>
                <w:bottom w:val="none" w:sz="0" w:space="0" w:color="auto"/>
                <w:right w:val="none" w:sz="0" w:space="0" w:color="auto"/>
              </w:divBdr>
            </w:div>
            <w:div w:id="291207860">
              <w:marLeft w:val="0"/>
              <w:marRight w:val="0"/>
              <w:marTop w:val="0"/>
              <w:marBottom w:val="0"/>
              <w:divBdr>
                <w:top w:val="none" w:sz="0" w:space="0" w:color="auto"/>
                <w:left w:val="none" w:sz="0" w:space="0" w:color="auto"/>
                <w:bottom w:val="none" w:sz="0" w:space="0" w:color="auto"/>
                <w:right w:val="none" w:sz="0" w:space="0" w:color="auto"/>
              </w:divBdr>
            </w:div>
            <w:div w:id="1764379702">
              <w:marLeft w:val="0"/>
              <w:marRight w:val="0"/>
              <w:marTop w:val="0"/>
              <w:marBottom w:val="0"/>
              <w:divBdr>
                <w:top w:val="none" w:sz="0" w:space="0" w:color="auto"/>
                <w:left w:val="none" w:sz="0" w:space="0" w:color="auto"/>
                <w:bottom w:val="none" w:sz="0" w:space="0" w:color="auto"/>
                <w:right w:val="none" w:sz="0" w:space="0" w:color="auto"/>
              </w:divBdr>
            </w:div>
            <w:div w:id="1432043936">
              <w:marLeft w:val="0"/>
              <w:marRight w:val="0"/>
              <w:marTop w:val="0"/>
              <w:marBottom w:val="0"/>
              <w:divBdr>
                <w:top w:val="none" w:sz="0" w:space="0" w:color="auto"/>
                <w:left w:val="none" w:sz="0" w:space="0" w:color="auto"/>
                <w:bottom w:val="none" w:sz="0" w:space="0" w:color="auto"/>
                <w:right w:val="none" w:sz="0" w:space="0" w:color="auto"/>
              </w:divBdr>
            </w:div>
            <w:div w:id="700861553">
              <w:marLeft w:val="0"/>
              <w:marRight w:val="0"/>
              <w:marTop w:val="0"/>
              <w:marBottom w:val="0"/>
              <w:divBdr>
                <w:top w:val="none" w:sz="0" w:space="0" w:color="auto"/>
                <w:left w:val="none" w:sz="0" w:space="0" w:color="auto"/>
                <w:bottom w:val="none" w:sz="0" w:space="0" w:color="auto"/>
                <w:right w:val="none" w:sz="0" w:space="0" w:color="auto"/>
              </w:divBdr>
            </w:div>
            <w:div w:id="731465735">
              <w:marLeft w:val="0"/>
              <w:marRight w:val="0"/>
              <w:marTop w:val="0"/>
              <w:marBottom w:val="0"/>
              <w:divBdr>
                <w:top w:val="none" w:sz="0" w:space="0" w:color="auto"/>
                <w:left w:val="none" w:sz="0" w:space="0" w:color="auto"/>
                <w:bottom w:val="none" w:sz="0" w:space="0" w:color="auto"/>
                <w:right w:val="none" w:sz="0" w:space="0" w:color="auto"/>
              </w:divBdr>
            </w:div>
            <w:div w:id="1209806731">
              <w:marLeft w:val="0"/>
              <w:marRight w:val="0"/>
              <w:marTop w:val="0"/>
              <w:marBottom w:val="0"/>
              <w:divBdr>
                <w:top w:val="none" w:sz="0" w:space="0" w:color="auto"/>
                <w:left w:val="none" w:sz="0" w:space="0" w:color="auto"/>
                <w:bottom w:val="none" w:sz="0" w:space="0" w:color="auto"/>
                <w:right w:val="none" w:sz="0" w:space="0" w:color="auto"/>
              </w:divBdr>
            </w:div>
            <w:div w:id="2107116918">
              <w:marLeft w:val="0"/>
              <w:marRight w:val="0"/>
              <w:marTop w:val="0"/>
              <w:marBottom w:val="0"/>
              <w:divBdr>
                <w:top w:val="none" w:sz="0" w:space="0" w:color="auto"/>
                <w:left w:val="none" w:sz="0" w:space="0" w:color="auto"/>
                <w:bottom w:val="none" w:sz="0" w:space="0" w:color="auto"/>
                <w:right w:val="none" w:sz="0" w:space="0" w:color="auto"/>
              </w:divBdr>
            </w:div>
            <w:div w:id="2081754400">
              <w:marLeft w:val="0"/>
              <w:marRight w:val="0"/>
              <w:marTop w:val="0"/>
              <w:marBottom w:val="0"/>
              <w:divBdr>
                <w:top w:val="none" w:sz="0" w:space="0" w:color="auto"/>
                <w:left w:val="none" w:sz="0" w:space="0" w:color="auto"/>
                <w:bottom w:val="none" w:sz="0" w:space="0" w:color="auto"/>
                <w:right w:val="none" w:sz="0" w:space="0" w:color="auto"/>
              </w:divBdr>
            </w:div>
            <w:div w:id="180827153">
              <w:marLeft w:val="0"/>
              <w:marRight w:val="0"/>
              <w:marTop w:val="0"/>
              <w:marBottom w:val="0"/>
              <w:divBdr>
                <w:top w:val="none" w:sz="0" w:space="0" w:color="auto"/>
                <w:left w:val="none" w:sz="0" w:space="0" w:color="auto"/>
                <w:bottom w:val="none" w:sz="0" w:space="0" w:color="auto"/>
                <w:right w:val="none" w:sz="0" w:space="0" w:color="auto"/>
              </w:divBdr>
            </w:div>
            <w:div w:id="211239396">
              <w:marLeft w:val="0"/>
              <w:marRight w:val="0"/>
              <w:marTop w:val="0"/>
              <w:marBottom w:val="0"/>
              <w:divBdr>
                <w:top w:val="none" w:sz="0" w:space="0" w:color="auto"/>
                <w:left w:val="none" w:sz="0" w:space="0" w:color="auto"/>
                <w:bottom w:val="none" w:sz="0" w:space="0" w:color="auto"/>
                <w:right w:val="none" w:sz="0" w:space="0" w:color="auto"/>
              </w:divBdr>
            </w:div>
            <w:div w:id="1724281917">
              <w:marLeft w:val="0"/>
              <w:marRight w:val="0"/>
              <w:marTop w:val="0"/>
              <w:marBottom w:val="0"/>
              <w:divBdr>
                <w:top w:val="none" w:sz="0" w:space="0" w:color="auto"/>
                <w:left w:val="none" w:sz="0" w:space="0" w:color="auto"/>
                <w:bottom w:val="none" w:sz="0" w:space="0" w:color="auto"/>
                <w:right w:val="none" w:sz="0" w:space="0" w:color="auto"/>
              </w:divBdr>
            </w:div>
            <w:div w:id="89206205">
              <w:marLeft w:val="0"/>
              <w:marRight w:val="0"/>
              <w:marTop w:val="0"/>
              <w:marBottom w:val="0"/>
              <w:divBdr>
                <w:top w:val="none" w:sz="0" w:space="0" w:color="auto"/>
                <w:left w:val="none" w:sz="0" w:space="0" w:color="auto"/>
                <w:bottom w:val="none" w:sz="0" w:space="0" w:color="auto"/>
                <w:right w:val="none" w:sz="0" w:space="0" w:color="auto"/>
              </w:divBdr>
            </w:div>
            <w:div w:id="1009214075">
              <w:marLeft w:val="0"/>
              <w:marRight w:val="0"/>
              <w:marTop w:val="0"/>
              <w:marBottom w:val="0"/>
              <w:divBdr>
                <w:top w:val="none" w:sz="0" w:space="0" w:color="auto"/>
                <w:left w:val="none" w:sz="0" w:space="0" w:color="auto"/>
                <w:bottom w:val="none" w:sz="0" w:space="0" w:color="auto"/>
                <w:right w:val="none" w:sz="0" w:space="0" w:color="auto"/>
              </w:divBdr>
              <w:divsChild>
                <w:div w:id="1081104353">
                  <w:marLeft w:val="0"/>
                  <w:marRight w:val="0"/>
                  <w:marTop w:val="0"/>
                  <w:marBottom w:val="0"/>
                  <w:divBdr>
                    <w:top w:val="none" w:sz="0" w:space="0" w:color="auto"/>
                    <w:left w:val="none" w:sz="0" w:space="0" w:color="auto"/>
                    <w:bottom w:val="none" w:sz="0" w:space="0" w:color="auto"/>
                    <w:right w:val="none" w:sz="0" w:space="0" w:color="auto"/>
                  </w:divBdr>
                </w:div>
                <w:div w:id="74476349">
                  <w:marLeft w:val="0"/>
                  <w:marRight w:val="0"/>
                  <w:marTop w:val="0"/>
                  <w:marBottom w:val="0"/>
                  <w:divBdr>
                    <w:top w:val="none" w:sz="0" w:space="0" w:color="auto"/>
                    <w:left w:val="none" w:sz="0" w:space="0" w:color="auto"/>
                    <w:bottom w:val="none" w:sz="0" w:space="0" w:color="auto"/>
                    <w:right w:val="none" w:sz="0" w:space="0" w:color="auto"/>
                  </w:divBdr>
                </w:div>
                <w:div w:id="854150390">
                  <w:marLeft w:val="0"/>
                  <w:marRight w:val="0"/>
                  <w:marTop w:val="0"/>
                  <w:marBottom w:val="0"/>
                  <w:divBdr>
                    <w:top w:val="none" w:sz="0" w:space="0" w:color="auto"/>
                    <w:left w:val="none" w:sz="0" w:space="0" w:color="auto"/>
                    <w:bottom w:val="none" w:sz="0" w:space="0" w:color="auto"/>
                    <w:right w:val="none" w:sz="0" w:space="0" w:color="auto"/>
                  </w:divBdr>
                </w:div>
                <w:div w:id="421099660">
                  <w:marLeft w:val="0"/>
                  <w:marRight w:val="0"/>
                  <w:marTop w:val="0"/>
                  <w:marBottom w:val="0"/>
                  <w:divBdr>
                    <w:top w:val="none" w:sz="0" w:space="0" w:color="auto"/>
                    <w:left w:val="none" w:sz="0" w:space="0" w:color="auto"/>
                    <w:bottom w:val="none" w:sz="0" w:space="0" w:color="auto"/>
                    <w:right w:val="none" w:sz="0" w:space="0" w:color="auto"/>
                  </w:divBdr>
                </w:div>
                <w:div w:id="816529870">
                  <w:marLeft w:val="0"/>
                  <w:marRight w:val="0"/>
                  <w:marTop w:val="0"/>
                  <w:marBottom w:val="0"/>
                  <w:divBdr>
                    <w:top w:val="none" w:sz="0" w:space="0" w:color="auto"/>
                    <w:left w:val="none" w:sz="0" w:space="0" w:color="auto"/>
                    <w:bottom w:val="none" w:sz="0" w:space="0" w:color="auto"/>
                    <w:right w:val="none" w:sz="0" w:space="0" w:color="auto"/>
                  </w:divBdr>
                </w:div>
                <w:div w:id="652222436">
                  <w:marLeft w:val="0"/>
                  <w:marRight w:val="0"/>
                  <w:marTop w:val="0"/>
                  <w:marBottom w:val="0"/>
                  <w:divBdr>
                    <w:top w:val="none" w:sz="0" w:space="0" w:color="auto"/>
                    <w:left w:val="none" w:sz="0" w:space="0" w:color="auto"/>
                    <w:bottom w:val="none" w:sz="0" w:space="0" w:color="auto"/>
                    <w:right w:val="none" w:sz="0" w:space="0" w:color="auto"/>
                  </w:divBdr>
                </w:div>
                <w:div w:id="2009019211">
                  <w:marLeft w:val="0"/>
                  <w:marRight w:val="0"/>
                  <w:marTop w:val="0"/>
                  <w:marBottom w:val="0"/>
                  <w:divBdr>
                    <w:top w:val="none" w:sz="0" w:space="0" w:color="auto"/>
                    <w:left w:val="none" w:sz="0" w:space="0" w:color="auto"/>
                    <w:bottom w:val="none" w:sz="0" w:space="0" w:color="auto"/>
                    <w:right w:val="none" w:sz="0" w:space="0" w:color="auto"/>
                  </w:divBdr>
                </w:div>
                <w:div w:id="1547528487">
                  <w:marLeft w:val="0"/>
                  <w:marRight w:val="0"/>
                  <w:marTop w:val="0"/>
                  <w:marBottom w:val="0"/>
                  <w:divBdr>
                    <w:top w:val="none" w:sz="0" w:space="0" w:color="auto"/>
                    <w:left w:val="none" w:sz="0" w:space="0" w:color="auto"/>
                    <w:bottom w:val="none" w:sz="0" w:space="0" w:color="auto"/>
                    <w:right w:val="none" w:sz="0" w:space="0" w:color="auto"/>
                  </w:divBdr>
                </w:div>
                <w:div w:id="908467223">
                  <w:marLeft w:val="0"/>
                  <w:marRight w:val="0"/>
                  <w:marTop w:val="0"/>
                  <w:marBottom w:val="0"/>
                  <w:divBdr>
                    <w:top w:val="none" w:sz="0" w:space="0" w:color="auto"/>
                    <w:left w:val="none" w:sz="0" w:space="0" w:color="auto"/>
                    <w:bottom w:val="none" w:sz="0" w:space="0" w:color="auto"/>
                    <w:right w:val="none" w:sz="0" w:space="0" w:color="auto"/>
                  </w:divBdr>
                </w:div>
              </w:divsChild>
            </w:div>
            <w:div w:id="1018888760">
              <w:marLeft w:val="0"/>
              <w:marRight w:val="0"/>
              <w:marTop w:val="0"/>
              <w:marBottom w:val="0"/>
              <w:divBdr>
                <w:top w:val="none" w:sz="0" w:space="0" w:color="auto"/>
                <w:left w:val="none" w:sz="0" w:space="0" w:color="auto"/>
                <w:bottom w:val="none" w:sz="0" w:space="0" w:color="auto"/>
                <w:right w:val="none" w:sz="0" w:space="0" w:color="auto"/>
              </w:divBdr>
            </w:div>
            <w:div w:id="810710735">
              <w:marLeft w:val="0"/>
              <w:marRight w:val="0"/>
              <w:marTop w:val="0"/>
              <w:marBottom w:val="0"/>
              <w:divBdr>
                <w:top w:val="none" w:sz="0" w:space="0" w:color="auto"/>
                <w:left w:val="none" w:sz="0" w:space="0" w:color="auto"/>
                <w:bottom w:val="none" w:sz="0" w:space="0" w:color="auto"/>
                <w:right w:val="none" w:sz="0" w:space="0" w:color="auto"/>
              </w:divBdr>
            </w:div>
            <w:div w:id="1677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621376">
      <w:bodyDiv w:val="1"/>
      <w:marLeft w:val="0"/>
      <w:marRight w:val="0"/>
      <w:marTop w:val="0"/>
      <w:marBottom w:val="0"/>
      <w:divBdr>
        <w:top w:val="none" w:sz="0" w:space="0" w:color="auto"/>
        <w:left w:val="none" w:sz="0" w:space="0" w:color="auto"/>
        <w:bottom w:val="none" w:sz="0" w:space="0" w:color="auto"/>
        <w:right w:val="none" w:sz="0" w:space="0" w:color="auto"/>
      </w:divBdr>
    </w:div>
    <w:div w:id="186667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lrp.2026.10262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A33683-EEBC-4B57-9B95-379BEFBAF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15</Pages>
  <Words>3784</Words>
  <Characters>21685</Characters>
  <Application>Microsoft Office Word</Application>
  <DocSecurity>0</DocSecurity>
  <Lines>1032</Lines>
  <Paragraphs>606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Claudio Giachetti</cp:lastModifiedBy>
  <cp:revision>11</cp:revision>
  <dcterms:created xsi:type="dcterms:W3CDTF">2025-08-13T05:45:00Z</dcterms:created>
  <dcterms:modified xsi:type="dcterms:W3CDTF">2026-02-24T06:47:00Z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5f87e001f2bae6118836d8f5e853248bf53d57a6131425c3a366915505216f8c</vt:lpwstr>
  </property>
</Properties>
</file>