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74AA" w:rsidRPr="00C408FF" w:rsidRDefault="00691774" w:rsidP="00C408FF">
      <w:pPr>
        <w:tabs>
          <w:tab w:val="left" w:pos="2552"/>
        </w:tabs>
        <w:rPr>
          <w:lang w:val="en-US"/>
        </w:rPr>
      </w:pPr>
      <w:r w:rsidRPr="00C408FF">
        <w:rPr>
          <w:b/>
          <w:lang w:val="en-US"/>
        </w:rPr>
        <w:t>Table S1.</w:t>
      </w:r>
      <w:r w:rsidRPr="00C408FF">
        <w:rPr>
          <w:lang w:val="en-US"/>
        </w:rPr>
        <w:t xml:space="preserve"> </w:t>
      </w:r>
      <w:r w:rsidRPr="00C408FF">
        <w:rPr>
          <w:b/>
          <w:lang w:val="en-US"/>
        </w:rPr>
        <w:t xml:space="preserve">Characteristics associated with neurologist ‘reduce space’ responses in </w:t>
      </w:r>
      <w:proofErr w:type="spellStart"/>
      <w:r w:rsidRPr="00C408FF">
        <w:rPr>
          <w:b/>
          <w:lang w:val="en-US"/>
        </w:rPr>
        <w:t>univariate</w:t>
      </w:r>
      <w:proofErr w:type="spellEnd"/>
      <w:r w:rsidRPr="00C408FF">
        <w:rPr>
          <w:b/>
          <w:lang w:val="en-US"/>
        </w:rPr>
        <w:t xml:space="preserve"> hierarchical logistic regression.</w:t>
      </w:r>
    </w:p>
    <w:tbl>
      <w:tblPr>
        <w:tblW w:w="10006" w:type="dxa"/>
        <w:tblInd w:w="-1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78"/>
        <w:gridCol w:w="1984"/>
        <w:gridCol w:w="992"/>
        <w:gridCol w:w="1359"/>
        <w:gridCol w:w="1618"/>
        <w:gridCol w:w="1075"/>
      </w:tblGrid>
      <w:tr w:rsidR="00691774" w:rsidRPr="00C408FF" w:rsidTr="009A7A44">
        <w:trPr>
          <w:trHeight w:val="20"/>
        </w:trPr>
        <w:tc>
          <w:tcPr>
            <w:tcW w:w="2978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0C2BE0">
            <w:pPr>
              <w:spacing w:after="0" w:line="240" w:lineRule="auto"/>
              <w:rPr>
                <w:lang w:val="en-US"/>
              </w:rPr>
            </w:pPr>
            <w:r w:rsidRPr="00C408FF">
              <w:rPr>
                <w:b/>
                <w:bCs/>
                <w:lang w:val="en-US"/>
              </w:rPr>
              <w:t>Patient characteristics</w:t>
            </w:r>
            <w:r w:rsidRPr="00C408FF">
              <w:rPr>
                <w:lang w:val="en-US"/>
              </w:rPr>
              <w:t xml:space="preserve"> </w:t>
            </w:r>
          </w:p>
        </w:tc>
        <w:tc>
          <w:tcPr>
            <w:tcW w:w="1984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</w:tcPr>
          <w:p w:rsidR="00691774" w:rsidRPr="00C408FF" w:rsidRDefault="00691774" w:rsidP="000C2BE0">
            <w:pPr>
              <w:spacing w:after="0" w:line="240" w:lineRule="auto"/>
              <w:rPr>
                <w:lang w:val="en-US"/>
              </w:rPr>
            </w:pPr>
          </w:p>
        </w:tc>
        <w:tc>
          <w:tcPr>
            <w:tcW w:w="992" w:type="dxa"/>
            <w:shd w:val="clear" w:color="auto" w:fill="FFFFFF" w:themeFill="background1"/>
            <w:noWrap/>
            <w:tcMar>
              <w:left w:w="85" w:type="dxa"/>
              <w:right w:w="85" w:type="dxa"/>
            </w:tcMar>
          </w:tcPr>
          <w:p w:rsidR="00691774" w:rsidRPr="00C408FF" w:rsidRDefault="00691774" w:rsidP="009A7A44">
            <w:pPr>
              <w:spacing w:after="0" w:line="240" w:lineRule="auto"/>
              <w:rPr>
                <w:b/>
                <w:bCs/>
                <w:lang w:val="en-US"/>
              </w:rPr>
            </w:pPr>
            <w:r w:rsidRPr="00C408FF">
              <w:rPr>
                <w:b/>
                <w:bCs/>
                <w:lang w:val="en-US"/>
              </w:rPr>
              <w:t>No (%)</w:t>
            </w:r>
          </w:p>
        </w:tc>
        <w:tc>
          <w:tcPr>
            <w:tcW w:w="1359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jc w:val="both"/>
              <w:rPr>
                <w:lang w:val="en-US"/>
              </w:rPr>
            </w:pPr>
            <w:r w:rsidRPr="00C408FF">
              <w:rPr>
                <w:b/>
                <w:bCs/>
                <w:lang w:val="en-US"/>
              </w:rPr>
              <w:t>OR</w:t>
            </w:r>
          </w:p>
        </w:tc>
        <w:tc>
          <w:tcPr>
            <w:tcW w:w="1618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  <w:r w:rsidRPr="00C408FF">
              <w:rPr>
                <w:b/>
                <w:bCs/>
                <w:lang w:val="en-US"/>
              </w:rPr>
              <w:t>95% CI</w:t>
            </w:r>
            <w:r w:rsidRPr="00C408FF">
              <w:rPr>
                <w:lang w:val="en-US"/>
              </w:rPr>
              <w:t xml:space="preserve"> </w:t>
            </w:r>
          </w:p>
        </w:tc>
        <w:tc>
          <w:tcPr>
            <w:tcW w:w="1075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  <w:r w:rsidRPr="00C408FF">
              <w:rPr>
                <w:b/>
                <w:bCs/>
                <w:lang w:val="en-US"/>
              </w:rPr>
              <w:t>P-Value</w:t>
            </w:r>
            <w:r w:rsidRPr="00C408FF">
              <w:rPr>
                <w:lang w:val="en-US"/>
              </w:rPr>
              <w:t xml:space="preserve"> </w:t>
            </w:r>
          </w:p>
        </w:tc>
      </w:tr>
      <w:tr w:rsidR="00691774" w:rsidRPr="00C408FF" w:rsidTr="009A7A44">
        <w:trPr>
          <w:trHeight w:val="20"/>
        </w:trPr>
        <w:tc>
          <w:tcPr>
            <w:tcW w:w="2978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0C2BE0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 xml:space="preserve">Age (years) </w:t>
            </w:r>
          </w:p>
        </w:tc>
        <w:tc>
          <w:tcPr>
            <w:tcW w:w="1984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0C2BE0">
            <w:pPr>
              <w:spacing w:after="0" w:line="240" w:lineRule="auto"/>
              <w:rPr>
                <w:lang w:val="en-US"/>
              </w:rPr>
            </w:pPr>
          </w:p>
        </w:tc>
        <w:tc>
          <w:tcPr>
            <w:tcW w:w="992" w:type="dxa"/>
            <w:shd w:val="clear" w:color="auto" w:fill="FFFFFF" w:themeFill="background1"/>
            <w:noWrap/>
            <w:tcMar>
              <w:left w:w="85" w:type="dxa"/>
              <w:right w:w="85" w:type="dxa"/>
            </w:tcMar>
          </w:tcPr>
          <w:p w:rsidR="00691774" w:rsidRPr="00C408FF" w:rsidRDefault="00762C41" w:rsidP="009A7A44">
            <w:pPr>
              <w:spacing w:after="0" w:line="240" w:lineRule="auto"/>
              <w:rPr>
                <w:lang w:val="en-US"/>
              </w:rPr>
            </w:pPr>
            <w:r>
              <w:rPr>
                <w:lang w:val="en-US"/>
              </w:rPr>
              <w:t>–</w:t>
            </w:r>
          </w:p>
        </w:tc>
        <w:tc>
          <w:tcPr>
            <w:tcW w:w="1359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jc w:val="both"/>
              <w:rPr>
                <w:lang w:val="en-US"/>
              </w:rPr>
            </w:pPr>
            <w:r w:rsidRPr="00C408FF">
              <w:rPr>
                <w:lang w:val="en-US"/>
              </w:rPr>
              <w:t>0.99</w:t>
            </w:r>
          </w:p>
        </w:tc>
        <w:tc>
          <w:tcPr>
            <w:tcW w:w="1618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>0.97-1.01</w:t>
            </w:r>
          </w:p>
        </w:tc>
        <w:tc>
          <w:tcPr>
            <w:tcW w:w="1075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>0.30</w:t>
            </w:r>
          </w:p>
        </w:tc>
      </w:tr>
      <w:tr w:rsidR="00691774" w:rsidRPr="00C408FF" w:rsidTr="009A7A44">
        <w:trPr>
          <w:trHeight w:val="20"/>
        </w:trPr>
        <w:tc>
          <w:tcPr>
            <w:tcW w:w="2978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0C2BE0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 xml:space="preserve">Education </w:t>
            </w:r>
          </w:p>
        </w:tc>
        <w:tc>
          <w:tcPr>
            <w:tcW w:w="1984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0C2BE0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>Primary</w:t>
            </w:r>
          </w:p>
        </w:tc>
        <w:tc>
          <w:tcPr>
            <w:tcW w:w="992" w:type="dxa"/>
            <w:shd w:val="clear" w:color="auto" w:fill="FFFFFF" w:themeFill="background1"/>
            <w:noWrap/>
            <w:tcMar>
              <w:left w:w="85" w:type="dxa"/>
              <w:right w:w="85" w:type="dxa"/>
            </w:tcMar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>217 (60)</w:t>
            </w:r>
          </w:p>
        </w:tc>
        <w:tc>
          <w:tcPr>
            <w:tcW w:w="1359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762C41" w:rsidP="009A7A44">
            <w:pPr>
              <w:spacing w:after="0" w:line="240" w:lineRule="auto"/>
              <w:jc w:val="both"/>
              <w:rPr>
                <w:lang w:val="en-US"/>
              </w:rPr>
            </w:pPr>
            <w:r>
              <w:rPr>
                <w:lang w:val="en-US"/>
              </w:rPr>
              <w:t>Reference</w:t>
            </w:r>
          </w:p>
        </w:tc>
        <w:tc>
          <w:tcPr>
            <w:tcW w:w="1618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</w:p>
        </w:tc>
        <w:tc>
          <w:tcPr>
            <w:tcW w:w="1075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</w:p>
        </w:tc>
      </w:tr>
      <w:tr w:rsidR="00691774" w:rsidRPr="00C408FF" w:rsidTr="009A7A44">
        <w:trPr>
          <w:trHeight w:val="20"/>
        </w:trPr>
        <w:tc>
          <w:tcPr>
            <w:tcW w:w="2978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0C2BE0">
            <w:pPr>
              <w:spacing w:after="0" w:line="240" w:lineRule="auto"/>
              <w:rPr>
                <w:lang w:val="en-US"/>
              </w:rPr>
            </w:pPr>
          </w:p>
        </w:tc>
        <w:tc>
          <w:tcPr>
            <w:tcW w:w="1984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762C41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 xml:space="preserve">Secondary/College+ </w:t>
            </w:r>
          </w:p>
        </w:tc>
        <w:tc>
          <w:tcPr>
            <w:tcW w:w="992" w:type="dxa"/>
            <w:shd w:val="clear" w:color="auto" w:fill="FFFFFF" w:themeFill="background1"/>
            <w:noWrap/>
            <w:tcMar>
              <w:left w:w="85" w:type="dxa"/>
              <w:right w:w="85" w:type="dxa"/>
            </w:tcMar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>101 (57)</w:t>
            </w:r>
          </w:p>
        </w:tc>
        <w:tc>
          <w:tcPr>
            <w:tcW w:w="1359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jc w:val="both"/>
              <w:rPr>
                <w:lang w:val="en-US"/>
              </w:rPr>
            </w:pPr>
            <w:r w:rsidRPr="00C408FF">
              <w:rPr>
                <w:lang w:val="en-US"/>
              </w:rPr>
              <w:t>0.88</w:t>
            </w:r>
          </w:p>
        </w:tc>
        <w:tc>
          <w:tcPr>
            <w:tcW w:w="1618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>0.30-2.56</w:t>
            </w:r>
          </w:p>
        </w:tc>
        <w:tc>
          <w:tcPr>
            <w:tcW w:w="1075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>0.81</w:t>
            </w:r>
          </w:p>
        </w:tc>
      </w:tr>
      <w:tr w:rsidR="00691774" w:rsidRPr="00C408FF" w:rsidTr="009A7A44">
        <w:trPr>
          <w:trHeight w:val="20"/>
        </w:trPr>
        <w:tc>
          <w:tcPr>
            <w:tcW w:w="2978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0C2BE0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 xml:space="preserve">Gender </w:t>
            </w:r>
          </w:p>
        </w:tc>
        <w:tc>
          <w:tcPr>
            <w:tcW w:w="1984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0C2BE0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 xml:space="preserve">Men </w:t>
            </w:r>
          </w:p>
        </w:tc>
        <w:tc>
          <w:tcPr>
            <w:tcW w:w="992" w:type="dxa"/>
            <w:shd w:val="clear" w:color="auto" w:fill="FFFFFF" w:themeFill="background1"/>
            <w:noWrap/>
            <w:tcMar>
              <w:left w:w="85" w:type="dxa"/>
              <w:right w:w="85" w:type="dxa"/>
            </w:tcMar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>71 (51)</w:t>
            </w:r>
          </w:p>
        </w:tc>
        <w:tc>
          <w:tcPr>
            <w:tcW w:w="1359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jc w:val="both"/>
              <w:rPr>
                <w:lang w:val="en-US"/>
              </w:rPr>
            </w:pPr>
            <w:r w:rsidRPr="00C408FF">
              <w:rPr>
                <w:lang w:val="en-US"/>
              </w:rPr>
              <w:t xml:space="preserve">Reference </w:t>
            </w:r>
          </w:p>
        </w:tc>
        <w:tc>
          <w:tcPr>
            <w:tcW w:w="1618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</w:p>
        </w:tc>
        <w:tc>
          <w:tcPr>
            <w:tcW w:w="1075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</w:p>
        </w:tc>
      </w:tr>
      <w:tr w:rsidR="00691774" w:rsidRPr="00C408FF" w:rsidTr="009A7A44">
        <w:trPr>
          <w:trHeight w:val="20"/>
        </w:trPr>
        <w:tc>
          <w:tcPr>
            <w:tcW w:w="2978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0C2BE0">
            <w:pPr>
              <w:spacing w:after="0" w:line="240" w:lineRule="auto"/>
              <w:rPr>
                <w:lang w:val="en-US"/>
              </w:rPr>
            </w:pPr>
          </w:p>
        </w:tc>
        <w:tc>
          <w:tcPr>
            <w:tcW w:w="1984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0C2BE0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 xml:space="preserve">Women </w:t>
            </w:r>
          </w:p>
        </w:tc>
        <w:tc>
          <w:tcPr>
            <w:tcW w:w="992" w:type="dxa"/>
            <w:shd w:val="clear" w:color="auto" w:fill="FFFFFF" w:themeFill="background1"/>
            <w:noWrap/>
            <w:tcMar>
              <w:left w:w="85" w:type="dxa"/>
              <w:right w:w="85" w:type="dxa"/>
            </w:tcMar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>247 (62)</w:t>
            </w:r>
          </w:p>
        </w:tc>
        <w:tc>
          <w:tcPr>
            <w:tcW w:w="1359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jc w:val="both"/>
              <w:rPr>
                <w:lang w:val="en-US"/>
              </w:rPr>
            </w:pPr>
            <w:r w:rsidRPr="00C408FF">
              <w:rPr>
                <w:lang w:val="en-US"/>
              </w:rPr>
              <w:t>1.54</w:t>
            </w:r>
          </w:p>
        </w:tc>
        <w:tc>
          <w:tcPr>
            <w:tcW w:w="1618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>0.88-2.63</w:t>
            </w:r>
          </w:p>
        </w:tc>
        <w:tc>
          <w:tcPr>
            <w:tcW w:w="1075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>0.13</w:t>
            </w:r>
          </w:p>
        </w:tc>
      </w:tr>
      <w:tr w:rsidR="00691774" w:rsidRPr="00C408FF" w:rsidTr="009A7A44">
        <w:trPr>
          <w:trHeight w:val="20"/>
        </w:trPr>
        <w:tc>
          <w:tcPr>
            <w:tcW w:w="2978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0C2BE0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 xml:space="preserve">HADS-A </w:t>
            </w:r>
          </w:p>
        </w:tc>
        <w:tc>
          <w:tcPr>
            <w:tcW w:w="1984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0C2BE0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>≤ 8</w:t>
            </w:r>
          </w:p>
        </w:tc>
        <w:tc>
          <w:tcPr>
            <w:tcW w:w="992" w:type="dxa"/>
            <w:shd w:val="clear" w:color="auto" w:fill="FFFFFF" w:themeFill="background1"/>
            <w:noWrap/>
            <w:tcMar>
              <w:left w:w="85" w:type="dxa"/>
              <w:right w:w="85" w:type="dxa"/>
            </w:tcMar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>81 (46)</w:t>
            </w:r>
          </w:p>
        </w:tc>
        <w:tc>
          <w:tcPr>
            <w:tcW w:w="1359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jc w:val="both"/>
              <w:rPr>
                <w:lang w:val="en-US"/>
              </w:rPr>
            </w:pPr>
            <w:r w:rsidRPr="00C408FF">
              <w:rPr>
                <w:lang w:val="en-US"/>
              </w:rPr>
              <w:t>Reference</w:t>
            </w:r>
          </w:p>
        </w:tc>
        <w:tc>
          <w:tcPr>
            <w:tcW w:w="1618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</w:p>
        </w:tc>
        <w:tc>
          <w:tcPr>
            <w:tcW w:w="1075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</w:p>
        </w:tc>
      </w:tr>
      <w:tr w:rsidR="00691774" w:rsidRPr="00C408FF" w:rsidTr="009A7A44">
        <w:trPr>
          <w:trHeight w:val="20"/>
        </w:trPr>
        <w:tc>
          <w:tcPr>
            <w:tcW w:w="2978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0C2BE0">
            <w:pPr>
              <w:spacing w:after="0" w:line="240" w:lineRule="auto"/>
              <w:rPr>
                <w:lang w:val="en-US"/>
              </w:rPr>
            </w:pPr>
          </w:p>
        </w:tc>
        <w:tc>
          <w:tcPr>
            <w:tcW w:w="1984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0C2BE0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>&gt; 8</w:t>
            </w:r>
          </w:p>
        </w:tc>
        <w:tc>
          <w:tcPr>
            <w:tcW w:w="992" w:type="dxa"/>
            <w:shd w:val="clear" w:color="auto" w:fill="FFFFFF" w:themeFill="background1"/>
            <w:noWrap/>
            <w:tcMar>
              <w:left w:w="85" w:type="dxa"/>
              <w:right w:w="85" w:type="dxa"/>
            </w:tcMar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>237 (65)</w:t>
            </w:r>
          </w:p>
        </w:tc>
        <w:tc>
          <w:tcPr>
            <w:tcW w:w="1359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jc w:val="both"/>
              <w:rPr>
                <w:b/>
                <w:lang w:val="en-US"/>
              </w:rPr>
            </w:pPr>
            <w:r w:rsidRPr="00C408FF">
              <w:rPr>
                <w:b/>
                <w:lang w:val="en-US"/>
              </w:rPr>
              <w:t>2.17</w:t>
            </w:r>
          </w:p>
        </w:tc>
        <w:tc>
          <w:tcPr>
            <w:tcW w:w="1618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rPr>
                <w:b/>
                <w:lang w:val="en-US"/>
              </w:rPr>
            </w:pPr>
            <w:r w:rsidRPr="00C408FF">
              <w:rPr>
                <w:b/>
                <w:lang w:val="en-US"/>
              </w:rPr>
              <w:t>1.31-3.57</w:t>
            </w:r>
          </w:p>
        </w:tc>
        <w:tc>
          <w:tcPr>
            <w:tcW w:w="1075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rPr>
                <w:b/>
                <w:lang w:val="en-US"/>
              </w:rPr>
            </w:pPr>
            <w:r w:rsidRPr="00C408FF">
              <w:rPr>
                <w:b/>
                <w:lang w:val="en-US"/>
              </w:rPr>
              <w:t>0.003</w:t>
            </w:r>
          </w:p>
        </w:tc>
      </w:tr>
      <w:tr w:rsidR="00691774" w:rsidRPr="00C408FF" w:rsidTr="009A7A44">
        <w:trPr>
          <w:trHeight w:val="20"/>
        </w:trPr>
        <w:tc>
          <w:tcPr>
            <w:tcW w:w="2978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0C2BE0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 xml:space="preserve">HADS-D </w:t>
            </w:r>
          </w:p>
        </w:tc>
        <w:tc>
          <w:tcPr>
            <w:tcW w:w="1984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0C2BE0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>≤ 8</w:t>
            </w:r>
          </w:p>
        </w:tc>
        <w:tc>
          <w:tcPr>
            <w:tcW w:w="992" w:type="dxa"/>
            <w:shd w:val="clear" w:color="auto" w:fill="FFFFFF" w:themeFill="background1"/>
            <w:noWrap/>
            <w:tcMar>
              <w:left w:w="85" w:type="dxa"/>
              <w:right w:w="85" w:type="dxa"/>
            </w:tcMar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>49 (56)</w:t>
            </w:r>
          </w:p>
        </w:tc>
        <w:tc>
          <w:tcPr>
            <w:tcW w:w="1359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jc w:val="both"/>
              <w:rPr>
                <w:lang w:val="en-US"/>
              </w:rPr>
            </w:pPr>
            <w:r w:rsidRPr="00C408FF">
              <w:rPr>
                <w:lang w:val="en-US"/>
              </w:rPr>
              <w:t>Reference</w:t>
            </w:r>
          </w:p>
        </w:tc>
        <w:tc>
          <w:tcPr>
            <w:tcW w:w="1618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</w:p>
        </w:tc>
        <w:tc>
          <w:tcPr>
            <w:tcW w:w="1075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</w:p>
        </w:tc>
      </w:tr>
      <w:tr w:rsidR="00691774" w:rsidRPr="00C408FF" w:rsidTr="009A7A44">
        <w:trPr>
          <w:trHeight w:val="20"/>
        </w:trPr>
        <w:tc>
          <w:tcPr>
            <w:tcW w:w="2978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0C2BE0">
            <w:pPr>
              <w:spacing w:after="0" w:line="240" w:lineRule="auto"/>
              <w:rPr>
                <w:lang w:val="en-US"/>
              </w:rPr>
            </w:pPr>
          </w:p>
        </w:tc>
        <w:tc>
          <w:tcPr>
            <w:tcW w:w="1984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0C2BE0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>&gt; 8</w:t>
            </w:r>
          </w:p>
        </w:tc>
        <w:tc>
          <w:tcPr>
            <w:tcW w:w="992" w:type="dxa"/>
            <w:shd w:val="clear" w:color="auto" w:fill="FFFFFF" w:themeFill="background1"/>
            <w:noWrap/>
            <w:tcMar>
              <w:left w:w="85" w:type="dxa"/>
              <w:right w:w="85" w:type="dxa"/>
            </w:tcMar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>269 (60)</w:t>
            </w:r>
          </w:p>
        </w:tc>
        <w:tc>
          <w:tcPr>
            <w:tcW w:w="1359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jc w:val="both"/>
              <w:rPr>
                <w:lang w:val="en-US"/>
              </w:rPr>
            </w:pPr>
            <w:r w:rsidRPr="00C408FF">
              <w:rPr>
                <w:lang w:val="en-US"/>
              </w:rPr>
              <w:t>1.14</w:t>
            </w:r>
          </w:p>
        </w:tc>
        <w:tc>
          <w:tcPr>
            <w:tcW w:w="1618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>0.60-2.17</w:t>
            </w:r>
          </w:p>
        </w:tc>
        <w:tc>
          <w:tcPr>
            <w:tcW w:w="1075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>0.70</w:t>
            </w:r>
          </w:p>
        </w:tc>
      </w:tr>
      <w:tr w:rsidR="00691774" w:rsidRPr="00C408FF" w:rsidTr="009A7A44">
        <w:trPr>
          <w:trHeight w:val="20"/>
        </w:trPr>
        <w:tc>
          <w:tcPr>
            <w:tcW w:w="2978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0C2BE0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 xml:space="preserve">Diagnosis </w:t>
            </w:r>
          </w:p>
        </w:tc>
        <w:tc>
          <w:tcPr>
            <w:tcW w:w="1984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0C2BE0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 xml:space="preserve">Other conditions </w:t>
            </w:r>
          </w:p>
        </w:tc>
        <w:tc>
          <w:tcPr>
            <w:tcW w:w="992" w:type="dxa"/>
            <w:shd w:val="clear" w:color="auto" w:fill="FFFFFF" w:themeFill="background1"/>
            <w:noWrap/>
            <w:tcMar>
              <w:left w:w="85" w:type="dxa"/>
              <w:right w:w="85" w:type="dxa"/>
            </w:tcMar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>160 (62)</w:t>
            </w:r>
          </w:p>
        </w:tc>
        <w:tc>
          <w:tcPr>
            <w:tcW w:w="1359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jc w:val="both"/>
              <w:rPr>
                <w:lang w:val="en-US"/>
              </w:rPr>
            </w:pPr>
            <w:r w:rsidRPr="00C408FF">
              <w:rPr>
                <w:lang w:val="en-US"/>
              </w:rPr>
              <w:t xml:space="preserve">Reference </w:t>
            </w:r>
          </w:p>
        </w:tc>
        <w:tc>
          <w:tcPr>
            <w:tcW w:w="1618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</w:p>
        </w:tc>
        <w:tc>
          <w:tcPr>
            <w:tcW w:w="1075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</w:p>
        </w:tc>
      </w:tr>
      <w:tr w:rsidR="00691774" w:rsidRPr="00C408FF" w:rsidTr="009A7A44">
        <w:trPr>
          <w:trHeight w:val="20"/>
        </w:trPr>
        <w:tc>
          <w:tcPr>
            <w:tcW w:w="2978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0C2BE0">
            <w:pPr>
              <w:spacing w:after="0" w:line="240" w:lineRule="auto"/>
              <w:rPr>
                <w:lang w:val="en-US"/>
              </w:rPr>
            </w:pPr>
          </w:p>
        </w:tc>
        <w:tc>
          <w:tcPr>
            <w:tcW w:w="1984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0C2BE0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 xml:space="preserve">MS/CIS </w:t>
            </w:r>
          </w:p>
        </w:tc>
        <w:tc>
          <w:tcPr>
            <w:tcW w:w="992" w:type="dxa"/>
            <w:shd w:val="clear" w:color="auto" w:fill="FFFFFF" w:themeFill="background1"/>
            <w:noWrap/>
            <w:tcMar>
              <w:left w:w="85" w:type="dxa"/>
              <w:right w:w="85" w:type="dxa"/>
            </w:tcMar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>158 (57)</w:t>
            </w:r>
          </w:p>
        </w:tc>
        <w:tc>
          <w:tcPr>
            <w:tcW w:w="1359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jc w:val="both"/>
              <w:rPr>
                <w:lang w:val="en-US"/>
              </w:rPr>
            </w:pPr>
            <w:r w:rsidRPr="00C408FF">
              <w:rPr>
                <w:lang w:val="en-US"/>
              </w:rPr>
              <w:t>0.81</w:t>
            </w:r>
          </w:p>
        </w:tc>
        <w:tc>
          <w:tcPr>
            <w:tcW w:w="1618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>0.48-1.39</w:t>
            </w:r>
          </w:p>
        </w:tc>
        <w:tc>
          <w:tcPr>
            <w:tcW w:w="1075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>0.44</w:t>
            </w:r>
          </w:p>
        </w:tc>
      </w:tr>
      <w:tr w:rsidR="00691774" w:rsidRPr="00C408FF" w:rsidTr="009A7A44">
        <w:trPr>
          <w:trHeight w:val="20"/>
        </w:trPr>
        <w:tc>
          <w:tcPr>
            <w:tcW w:w="2978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0C2BE0">
            <w:pPr>
              <w:spacing w:after="0" w:line="240" w:lineRule="auto"/>
              <w:rPr>
                <w:lang w:val="en-US"/>
              </w:rPr>
            </w:pPr>
            <w:r w:rsidRPr="00C408FF">
              <w:rPr>
                <w:b/>
                <w:bCs/>
                <w:lang w:val="en-US"/>
              </w:rPr>
              <w:t>Neurologist characteristics</w:t>
            </w:r>
            <w:r w:rsidRPr="00C408FF">
              <w:rPr>
                <w:lang w:val="en-US"/>
              </w:rPr>
              <w:t xml:space="preserve"> </w:t>
            </w:r>
          </w:p>
        </w:tc>
        <w:tc>
          <w:tcPr>
            <w:tcW w:w="1984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0C2BE0">
            <w:pPr>
              <w:spacing w:after="0" w:line="240" w:lineRule="auto"/>
              <w:rPr>
                <w:lang w:val="en-US"/>
              </w:rPr>
            </w:pPr>
          </w:p>
        </w:tc>
        <w:tc>
          <w:tcPr>
            <w:tcW w:w="992" w:type="dxa"/>
            <w:shd w:val="clear" w:color="auto" w:fill="FFFFFF" w:themeFill="background1"/>
            <w:noWrap/>
            <w:tcMar>
              <w:left w:w="85" w:type="dxa"/>
              <w:right w:w="85" w:type="dxa"/>
            </w:tcMar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</w:p>
        </w:tc>
        <w:tc>
          <w:tcPr>
            <w:tcW w:w="1359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jc w:val="both"/>
              <w:rPr>
                <w:lang w:val="en-US"/>
              </w:rPr>
            </w:pPr>
          </w:p>
        </w:tc>
        <w:tc>
          <w:tcPr>
            <w:tcW w:w="1618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</w:p>
        </w:tc>
        <w:tc>
          <w:tcPr>
            <w:tcW w:w="1075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</w:p>
        </w:tc>
      </w:tr>
      <w:tr w:rsidR="00691774" w:rsidRPr="00C408FF" w:rsidTr="009A7A44">
        <w:trPr>
          <w:trHeight w:val="20"/>
        </w:trPr>
        <w:tc>
          <w:tcPr>
            <w:tcW w:w="2978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0C2BE0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 xml:space="preserve">Age (years) </w:t>
            </w:r>
          </w:p>
        </w:tc>
        <w:tc>
          <w:tcPr>
            <w:tcW w:w="1984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0C2BE0">
            <w:pPr>
              <w:spacing w:after="0" w:line="240" w:lineRule="auto"/>
              <w:rPr>
                <w:lang w:val="en-US"/>
              </w:rPr>
            </w:pPr>
          </w:p>
        </w:tc>
        <w:tc>
          <w:tcPr>
            <w:tcW w:w="992" w:type="dxa"/>
            <w:shd w:val="clear" w:color="auto" w:fill="FFFFFF" w:themeFill="background1"/>
            <w:noWrap/>
            <w:tcMar>
              <w:left w:w="85" w:type="dxa"/>
              <w:right w:w="85" w:type="dxa"/>
            </w:tcMar>
          </w:tcPr>
          <w:p w:rsidR="00691774" w:rsidRPr="00C408FF" w:rsidRDefault="00762C41" w:rsidP="009A7A44">
            <w:pPr>
              <w:spacing w:after="0" w:line="240" w:lineRule="auto"/>
              <w:rPr>
                <w:lang w:val="en-US"/>
              </w:rPr>
            </w:pPr>
            <w:r>
              <w:rPr>
                <w:lang w:val="en-US"/>
              </w:rPr>
              <w:t>–</w:t>
            </w:r>
          </w:p>
        </w:tc>
        <w:tc>
          <w:tcPr>
            <w:tcW w:w="1359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jc w:val="both"/>
              <w:rPr>
                <w:lang w:val="en-US"/>
              </w:rPr>
            </w:pPr>
            <w:r w:rsidRPr="00C408FF">
              <w:rPr>
                <w:lang w:val="en-US"/>
              </w:rPr>
              <w:t>1.04</w:t>
            </w:r>
          </w:p>
        </w:tc>
        <w:tc>
          <w:tcPr>
            <w:tcW w:w="1618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>0.99-1.10</w:t>
            </w:r>
          </w:p>
        </w:tc>
        <w:tc>
          <w:tcPr>
            <w:tcW w:w="1075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>0.10</w:t>
            </w:r>
          </w:p>
        </w:tc>
      </w:tr>
      <w:tr w:rsidR="00691774" w:rsidRPr="00C408FF" w:rsidTr="009A7A44">
        <w:trPr>
          <w:trHeight w:val="20"/>
        </w:trPr>
        <w:tc>
          <w:tcPr>
            <w:tcW w:w="2978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0C2BE0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 xml:space="preserve">MS experience (years) </w:t>
            </w:r>
          </w:p>
        </w:tc>
        <w:tc>
          <w:tcPr>
            <w:tcW w:w="1984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0C2BE0">
            <w:pPr>
              <w:spacing w:after="0" w:line="240" w:lineRule="auto"/>
              <w:rPr>
                <w:lang w:val="en-US"/>
              </w:rPr>
            </w:pPr>
          </w:p>
        </w:tc>
        <w:tc>
          <w:tcPr>
            <w:tcW w:w="992" w:type="dxa"/>
            <w:shd w:val="clear" w:color="auto" w:fill="FFFFFF" w:themeFill="background1"/>
            <w:noWrap/>
            <w:tcMar>
              <w:left w:w="85" w:type="dxa"/>
              <w:right w:w="85" w:type="dxa"/>
            </w:tcMar>
          </w:tcPr>
          <w:p w:rsidR="00691774" w:rsidRPr="00C408FF" w:rsidRDefault="00762C41" w:rsidP="009A7A44">
            <w:pPr>
              <w:spacing w:after="0" w:line="240" w:lineRule="auto"/>
              <w:rPr>
                <w:lang w:val="en-US"/>
              </w:rPr>
            </w:pPr>
            <w:r>
              <w:rPr>
                <w:lang w:val="en-US"/>
              </w:rPr>
              <w:t>–</w:t>
            </w:r>
          </w:p>
        </w:tc>
        <w:tc>
          <w:tcPr>
            <w:tcW w:w="1359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jc w:val="both"/>
              <w:rPr>
                <w:lang w:val="en-US"/>
              </w:rPr>
            </w:pPr>
            <w:r w:rsidRPr="00C408FF">
              <w:rPr>
                <w:lang w:val="en-US"/>
              </w:rPr>
              <w:t>0.99</w:t>
            </w:r>
          </w:p>
        </w:tc>
        <w:tc>
          <w:tcPr>
            <w:tcW w:w="1618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>0.96-1.03</w:t>
            </w:r>
          </w:p>
        </w:tc>
        <w:tc>
          <w:tcPr>
            <w:tcW w:w="1075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>0.80</w:t>
            </w:r>
          </w:p>
        </w:tc>
      </w:tr>
      <w:tr w:rsidR="00691774" w:rsidRPr="00C408FF" w:rsidTr="009A7A44">
        <w:trPr>
          <w:trHeight w:val="20"/>
        </w:trPr>
        <w:tc>
          <w:tcPr>
            <w:tcW w:w="2978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0C2BE0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 xml:space="preserve">Gender </w:t>
            </w:r>
          </w:p>
        </w:tc>
        <w:tc>
          <w:tcPr>
            <w:tcW w:w="1984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0C2BE0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 xml:space="preserve">Men </w:t>
            </w:r>
          </w:p>
        </w:tc>
        <w:tc>
          <w:tcPr>
            <w:tcW w:w="992" w:type="dxa"/>
            <w:shd w:val="clear" w:color="auto" w:fill="FFFFFF" w:themeFill="background1"/>
            <w:noWrap/>
            <w:tcMar>
              <w:left w:w="85" w:type="dxa"/>
              <w:right w:w="85" w:type="dxa"/>
            </w:tcMar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>107 (58)</w:t>
            </w:r>
          </w:p>
        </w:tc>
        <w:tc>
          <w:tcPr>
            <w:tcW w:w="1359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jc w:val="both"/>
              <w:rPr>
                <w:lang w:val="en-US"/>
              </w:rPr>
            </w:pPr>
            <w:r w:rsidRPr="00C408FF">
              <w:rPr>
                <w:lang w:val="en-US"/>
              </w:rPr>
              <w:t xml:space="preserve">Reference </w:t>
            </w:r>
          </w:p>
        </w:tc>
        <w:tc>
          <w:tcPr>
            <w:tcW w:w="1618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</w:p>
        </w:tc>
        <w:tc>
          <w:tcPr>
            <w:tcW w:w="1075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</w:p>
        </w:tc>
      </w:tr>
      <w:tr w:rsidR="00691774" w:rsidRPr="00C408FF" w:rsidTr="009A7A44">
        <w:trPr>
          <w:trHeight w:val="20"/>
        </w:trPr>
        <w:tc>
          <w:tcPr>
            <w:tcW w:w="2978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0C2BE0">
            <w:pPr>
              <w:spacing w:after="0" w:line="240" w:lineRule="auto"/>
              <w:rPr>
                <w:lang w:val="en-US"/>
              </w:rPr>
            </w:pPr>
          </w:p>
        </w:tc>
        <w:tc>
          <w:tcPr>
            <w:tcW w:w="1984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0C2BE0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 xml:space="preserve">Women </w:t>
            </w:r>
          </w:p>
        </w:tc>
        <w:tc>
          <w:tcPr>
            <w:tcW w:w="992" w:type="dxa"/>
            <w:shd w:val="clear" w:color="auto" w:fill="FFFFFF" w:themeFill="background1"/>
            <w:noWrap/>
            <w:tcMar>
              <w:left w:w="85" w:type="dxa"/>
              <w:right w:w="85" w:type="dxa"/>
            </w:tcMar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>211 (60)</w:t>
            </w:r>
          </w:p>
        </w:tc>
        <w:tc>
          <w:tcPr>
            <w:tcW w:w="1359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jc w:val="both"/>
              <w:rPr>
                <w:lang w:val="en-US"/>
              </w:rPr>
            </w:pPr>
            <w:r w:rsidRPr="00C408FF">
              <w:rPr>
                <w:lang w:val="en-US"/>
              </w:rPr>
              <w:t>1.10</w:t>
            </w:r>
          </w:p>
        </w:tc>
        <w:tc>
          <w:tcPr>
            <w:tcW w:w="1618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>0.65-1.85</w:t>
            </w:r>
          </w:p>
        </w:tc>
        <w:tc>
          <w:tcPr>
            <w:tcW w:w="1075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>0.72</w:t>
            </w:r>
          </w:p>
        </w:tc>
      </w:tr>
      <w:tr w:rsidR="00691774" w:rsidRPr="00C408FF" w:rsidTr="009A7A44">
        <w:trPr>
          <w:trHeight w:val="20"/>
        </w:trPr>
        <w:tc>
          <w:tcPr>
            <w:tcW w:w="2978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0C2BE0">
            <w:pPr>
              <w:spacing w:after="0" w:line="240" w:lineRule="auto"/>
              <w:rPr>
                <w:lang w:val="en-US"/>
              </w:rPr>
            </w:pPr>
            <w:r w:rsidRPr="00C408FF">
              <w:rPr>
                <w:b/>
                <w:bCs/>
                <w:lang w:val="en-US"/>
              </w:rPr>
              <w:t>Other characteristics</w:t>
            </w:r>
            <w:r w:rsidRPr="00C408FF">
              <w:rPr>
                <w:lang w:val="en-US"/>
              </w:rPr>
              <w:t xml:space="preserve"> </w:t>
            </w:r>
          </w:p>
        </w:tc>
        <w:tc>
          <w:tcPr>
            <w:tcW w:w="1984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0C2BE0">
            <w:pPr>
              <w:spacing w:after="0" w:line="240" w:lineRule="auto"/>
              <w:rPr>
                <w:lang w:val="en-US"/>
              </w:rPr>
            </w:pPr>
          </w:p>
        </w:tc>
        <w:tc>
          <w:tcPr>
            <w:tcW w:w="992" w:type="dxa"/>
            <w:shd w:val="clear" w:color="auto" w:fill="FFFFFF" w:themeFill="background1"/>
            <w:noWrap/>
            <w:tcMar>
              <w:left w:w="85" w:type="dxa"/>
              <w:right w:w="85" w:type="dxa"/>
            </w:tcMar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</w:p>
        </w:tc>
        <w:tc>
          <w:tcPr>
            <w:tcW w:w="1359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jc w:val="both"/>
              <w:rPr>
                <w:lang w:val="en-US"/>
              </w:rPr>
            </w:pPr>
          </w:p>
        </w:tc>
        <w:tc>
          <w:tcPr>
            <w:tcW w:w="1618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</w:p>
        </w:tc>
        <w:tc>
          <w:tcPr>
            <w:tcW w:w="1075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</w:p>
        </w:tc>
      </w:tr>
      <w:tr w:rsidR="00691774" w:rsidRPr="00C408FF" w:rsidTr="009A7A44">
        <w:trPr>
          <w:trHeight w:val="20"/>
        </w:trPr>
        <w:tc>
          <w:tcPr>
            <w:tcW w:w="2978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0C2BE0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>Second  opinion consultation</w:t>
            </w:r>
          </w:p>
        </w:tc>
        <w:tc>
          <w:tcPr>
            <w:tcW w:w="1984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0C2BE0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 xml:space="preserve">No </w:t>
            </w:r>
          </w:p>
        </w:tc>
        <w:tc>
          <w:tcPr>
            <w:tcW w:w="992" w:type="dxa"/>
            <w:shd w:val="clear" w:color="auto" w:fill="FFFFFF" w:themeFill="background1"/>
            <w:noWrap/>
            <w:tcMar>
              <w:left w:w="85" w:type="dxa"/>
              <w:right w:w="85" w:type="dxa"/>
            </w:tcMar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>250 (61)</w:t>
            </w:r>
          </w:p>
        </w:tc>
        <w:tc>
          <w:tcPr>
            <w:tcW w:w="1359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jc w:val="both"/>
              <w:rPr>
                <w:lang w:val="en-US"/>
              </w:rPr>
            </w:pPr>
            <w:r w:rsidRPr="00C408FF">
              <w:rPr>
                <w:lang w:val="en-US"/>
              </w:rPr>
              <w:t xml:space="preserve">Reference </w:t>
            </w:r>
          </w:p>
        </w:tc>
        <w:tc>
          <w:tcPr>
            <w:tcW w:w="1618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</w:p>
        </w:tc>
        <w:tc>
          <w:tcPr>
            <w:tcW w:w="1075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</w:p>
        </w:tc>
      </w:tr>
      <w:tr w:rsidR="00691774" w:rsidRPr="00C408FF" w:rsidTr="009A7A44">
        <w:trPr>
          <w:trHeight w:val="20"/>
        </w:trPr>
        <w:tc>
          <w:tcPr>
            <w:tcW w:w="2978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0C2BE0">
            <w:pPr>
              <w:spacing w:after="0" w:line="240" w:lineRule="auto"/>
              <w:rPr>
                <w:lang w:val="en-US"/>
              </w:rPr>
            </w:pPr>
          </w:p>
        </w:tc>
        <w:tc>
          <w:tcPr>
            <w:tcW w:w="1984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0C2BE0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 xml:space="preserve">Yes </w:t>
            </w:r>
          </w:p>
        </w:tc>
        <w:tc>
          <w:tcPr>
            <w:tcW w:w="992" w:type="dxa"/>
            <w:shd w:val="clear" w:color="auto" w:fill="FFFFFF" w:themeFill="background1"/>
            <w:noWrap/>
            <w:tcMar>
              <w:left w:w="85" w:type="dxa"/>
              <w:right w:w="85" w:type="dxa"/>
            </w:tcMar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>68 (54)</w:t>
            </w:r>
          </w:p>
        </w:tc>
        <w:tc>
          <w:tcPr>
            <w:tcW w:w="1359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jc w:val="both"/>
              <w:rPr>
                <w:lang w:val="en-US"/>
              </w:rPr>
            </w:pPr>
            <w:r w:rsidRPr="00C408FF">
              <w:rPr>
                <w:lang w:val="en-US"/>
              </w:rPr>
              <w:t>0.76</w:t>
            </w:r>
          </w:p>
        </w:tc>
        <w:tc>
          <w:tcPr>
            <w:tcW w:w="1618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>0.45-1.41</w:t>
            </w:r>
          </w:p>
        </w:tc>
        <w:tc>
          <w:tcPr>
            <w:tcW w:w="1075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>0.43</w:t>
            </w:r>
          </w:p>
        </w:tc>
      </w:tr>
      <w:tr w:rsidR="00691774" w:rsidRPr="00C408FF" w:rsidTr="009A7A44">
        <w:trPr>
          <w:trHeight w:val="20"/>
        </w:trPr>
        <w:tc>
          <w:tcPr>
            <w:tcW w:w="2978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0C2BE0">
            <w:pPr>
              <w:spacing w:after="0" w:line="240" w:lineRule="auto"/>
              <w:rPr>
                <w:lang w:val="en-US"/>
              </w:rPr>
            </w:pPr>
            <w:r w:rsidRPr="00C408FF">
              <w:rPr>
                <w:lang w:val="en-US"/>
              </w:rPr>
              <w:t xml:space="preserve">Consultation length (minutes) </w:t>
            </w:r>
          </w:p>
        </w:tc>
        <w:tc>
          <w:tcPr>
            <w:tcW w:w="1984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0C2BE0">
            <w:pPr>
              <w:spacing w:after="0" w:line="240" w:lineRule="auto"/>
              <w:rPr>
                <w:lang w:val="en-US"/>
              </w:rPr>
            </w:pPr>
          </w:p>
        </w:tc>
        <w:tc>
          <w:tcPr>
            <w:tcW w:w="992" w:type="dxa"/>
            <w:shd w:val="clear" w:color="auto" w:fill="FFFFFF" w:themeFill="background1"/>
            <w:noWrap/>
            <w:tcMar>
              <w:left w:w="85" w:type="dxa"/>
              <w:right w:w="85" w:type="dxa"/>
            </w:tcMar>
          </w:tcPr>
          <w:p w:rsidR="00691774" w:rsidRPr="00C408FF" w:rsidRDefault="00762C41" w:rsidP="009A7A44">
            <w:pPr>
              <w:spacing w:after="0" w:line="240" w:lineRule="auto"/>
              <w:rPr>
                <w:i/>
                <w:iCs/>
                <w:lang w:val="en-US"/>
              </w:rPr>
            </w:pPr>
            <w:r>
              <w:rPr>
                <w:i/>
                <w:iCs/>
                <w:lang w:val="en-US"/>
              </w:rPr>
              <w:t>–</w:t>
            </w:r>
          </w:p>
        </w:tc>
        <w:tc>
          <w:tcPr>
            <w:tcW w:w="1359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691774" w:rsidP="009A7A44">
            <w:pPr>
              <w:spacing w:after="0" w:line="240" w:lineRule="auto"/>
              <w:jc w:val="both"/>
              <w:rPr>
                <w:lang w:val="en-US"/>
              </w:rPr>
            </w:pPr>
            <w:r w:rsidRPr="00C408FF">
              <w:rPr>
                <w:i/>
                <w:iCs/>
                <w:lang w:val="en-US"/>
              </w:rPr>
              <w:t>Exposure</w:t>
            </w:r>
            <w:r w:rsidRPr="00C408FF">
              <w:rPr>
                <w:lang w:val="en-US"/>
              </w:rPr>
              <w:t xml:space="preserve"> </w:t>
            </w:r>
          </w:p>
        </w:tc>
        <w:tc>
          <w:tcPr>
            <w:tcW w:w="1618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762C41" w:rsidP="009A7A44">
            <w:pPr>
              <w:spacing w:after="0" w:line="240" w:lineRule="auto"/>
              <w:rPr>
                <w:lang w:val="en-US"/>
              </w:rPr>
            </w:pPr>
            <w:r>
              <w:rPr>
                <w:lang w:val="en-US"/>
              </w:rPr>
              <w:t>–</w:t>
            </w:r>
          </w:p>
        </w:tc>
        <w:tc>
          <w:tcPr>
            <w:tcW w:w="1075" w:type="dxa"/>
            <w:shd w:val="clear" w:color="auto" w:fill="FFFFFF" w:themeFill="background1"/>
            <w:noWrap/>
            <w:tcMar>
              <w:top w:w="72" w:type="dxa"/>
              <w:left w:w="85" w:type="dxa"/>
              <w:bottom w:w="72" w:type="dxa"/>
              <w:right w:w="85" w:type="dxa"/>
            </w:tcMar>
            <w:hideMark/>
          </w:tcPr>
          <w:p w:rsidR="00691774" w:rsidRPr="00C408FF" w:rsidRDefault="00762C41" w:rsidP="009A7A44">
            <w:pPr>
              <w:spacing w:after="0" w:line="240" w:lineRule="auto"/>
              <w:rPr>
                <w:lang w:val="en-US"/>
              </w:rPr>
            </w:pPr>
            <w:r>
              <w:rPr>
                <w:lang w:val="en-US"/>
              </w:rPr>
              <w:t>–</w:t>
            </w:r>
          </w:p>
        </w:tc>
      </w:tr>
    </w:tbl>
    <w:p w:rsidR="00DF5F24" w:rsidRPr="00DF5F24" w:rsidRDefault="00C408FF" w:rsidP="00DF5F24">
      <w:pPr>
        <w:spacing w:after="0" w:line="240" w:lineRule="auto"/>
        <w:rPr>
          <w:lang w:val="en-US"/>
        </w:rPr>
      </w:pPr>
      <w:r w:rsidRPr="00C408FF">
        <w:rPr>
          <w:lang w:val="en-US"/>
        </w:rPr>
        <w:t>OR is odds ratio, and 95% CI the OR</w:t>
      </w:r>
      <w:r w:rsidR="00361681">
        <w:rPr>
          <w:lang w:val="en-US"/>
        </w:rPr>
        <w:t xml:space="preserve"> confidence interval;</w:t>
      </w:r>
      <w:r w:rsidR="00DF5F24">
        <w:rPr>
          <w:lang w:val="en-US"/>
        </w:rPr>
        <w:t xml:space="preserve"> </w:t>
      </w:r>
      <w:r w:rsidR="00361681">
        <w:rPr>
          <w:lang w:val="en-US"/>
        </w:rPr>
        <w:t>MS is multiple sclerosis;</w:t>
      </w:r>
      <w:r w:rsidR="00DF5F24" w:rsidRPr="00DF5F24">
        <w:rPr>
          <w:lang w:val="en-US"/>
        </w:rPr>
        <w:t xml:space="preserve"> HADS-A is Hospital Anxiety and Depression Scale Anxiety score</w:t>
      </w:r>
      <w:r w:rsidR="00361681">
        <w:rPr>
          <w:lang w:val="en-US"/>
        </w:rPr>
        <w:t>;</w:t>
      </w:r>
      <w:r w:rsidR="00DF5F24" w:rsidRPr="00DF5F24">
        <w:rPr>
          <w:lang w:val="en-US"/>
        </w:rPr>
        <w:t xml:space="preserve"> HADS-D is H</w:t>
      </w:r>
      <w:r w:rsidR="00361681">
        <w:rPr>
          <w:lang w:val="en-US"/>
        </w:rPr>
        <w:t xml:space="preserve">ADS </w:t>
      </w:r>
      <w:r w:rsidR="00DF5F24" w:rsidRPr="00DF5F24">
        <w:rPr>
          <w:lang w:val="en-US"/>
        </w:rPr>
        <w:t xml:space="preserve">Depression </w:t>
      </w:r>
      <w:bookmarkStart w:id="0" w:name="_GoBack"/>
      <w:bookmarkEnd w:id="0"/>
      <w:r w:rsidR="00DF5F24" w:rsidRPr="00DF5F24">
        <w:rPr>
          <w:lang w:val="en-US"/>
        </w:rPr>
        <w:t>score.</w:t>
      </w:r>
    </w:p>
    <w:p w:rsidR="00C408FF" w:rsidRPr="00C408FF" w:rsidRDefault="00C408FF">
      <w:pPr>
        <w:rPr>
          <w:lang w:val="en-US"/>
        </w:rPr>
      </w:pPr>
    </w:p>
    <w:sectPr w:rsidR="00C408FF" w:rsidRPr="00C408F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1774"/>
    <w:rsid w:val="00361681"/>
    <w:rsid w:val="004574AA"/>
    <w:rsid w:val="00691774"/>
    <w:rsid w:val="00762C41"/>
    <w:rsid w:val="009A7A44"/>
    <w:rsid w:val="00C408FF"/>
    <w:rsid w:val="00DF5F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172</Words>
  <Characters>981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1151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Andrea Giordano</dc:creator>
  <cp:keywords/>
  <dc:description/>
  <cp:lastModifiedBy> Andrea Giordano</cp:lastModifiedBy>
  <cp:revision>5</cp:revision>
  <dcterms:created xsi:type="dcterms:W3CDTF">2014-12-10T10:42:00Z</dcterms:created>
  <dcterms:modified xsi:type="dcterms:W3CDTF">2014-12-12T15:27:00Z</dcterms:modified>
</cp:coreProperties>
</file>