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0E27" w:rsidRDefault="00AC2B59" w:rsidP="00F36F7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  <w:r w:rsidRPr="00D532AD">
        <w:rPr>
          <w:rFonts w:ascii="Arial" w:hAnsi="Arial" w:cs="Arial"/>
          <w:b/>
          <w:bCs/>
          <w:sz w:val="24"/>
          <w:szCs w:val="24"/>
          <w:lang w:val="en-US"/>
        </w:rPr>
        <w:t xml:space="preserve">Molecular </w:t>
      </w:r>
      <w:r w:rsidR="009531CC" w:rsidRPr="00D532AD">
        <w:rPr>
          <w:rFonts w:ascii="Arial" w:hAnsi="Arial" w:cs="Arial"/>
          <w:b/>
          <w:bCs/>
          <w:sz w:val="24"/>
          <w:szCs w:val="24"/>
          <w:lang w:val="en-US"/>
        </w:rPr>
        <w:t>characterization</w:t>
      </w:r>
      <w:r w:rsidR="0007441A" w:rsidRPr="00D532AD">
        <w:rPr>
          <w:rFonts w:ascii="Arial" w:hAnsi="Arial" w:cs="Arial"/>
          <w:b/>
          <w:bCs/>
          <w:sz w:val="24"/>
          <w:szCs w:val="24"/>
          <w:lang w:val="en-US"/>
        </w:rPr>
        <w:t xml:space="preserve"> of “bois noir”</w:t>
      </w:r>
      <w:r w:rsidRPr="00D532AD">
        <w:rPr>
          <w:rFonts w:ascii="Arial" w:hAnsi="Arial" w:cs="Arial"/>
          <w:b/>
          <w:bCs/>
          <w:sz w:val="24"/>
          <w:szCs w:val="24"/>
          <w:lang w:val="en-US"/>
        </w:rPr>
        <w:t xml:space="preserve"> phytoplasma strains</w:t>
      </w:r>
      <w:r w:rsidR="00DE4DAC" w:rsidRPr="00D532AD">
        <w:rPr>
          <w:rFonts w:ascii="Arial" w:hAnsi="Arial" w:cs="Arial"/>
          <w:b/>
          <w:sz w:val="24"/>
          <w:szCs w:val="24"/>
          <w:lang w:val="en-US"/>
        </w:rPr>
        <w:t xml:space="preserve"> in</w:t>
      </w:r>
      <w:r w:rsidR="00D3343C" w:rsidRPr="00D532AD">
        <w:rPr>
          <w:rFonts w:ascii="Arial" w:hAnsi="Arial" w:cs="Arial"/>
          <w:b/>
          <w:sz w:val="24"/>
          <w:szCs w:val="24"/>
          <w:lang w:val="en-US"/>
        </w:rPr>
        <w:t xml:space="preserve"> </w:t>
      </w:r>
      <w:r w:rsidR="0007441A" w:rsidRPr="00D532AD">
        <w:rPr>
          <w:rFonts w:ascii="Arial" w:hAnsi="Arial" w:cs="Arial"/>
          <w:b/>
          <w:sz w:val="24"/>
          <w:szCs w:val="24"/>
          <w:lang w:val="en-US"/>
        </w:rPr>
        <w:t xml:space="preserve">a </w:t>
      </w:r>
      <w:r w:rsidR="00D532AD" w:rsidRPr="00D532AD">
        <w:rPr>
          <w:rFonts w:ascii="Arial" w:hAnsi="Arial" w:cs="Arial"/>
          <w:b/>
          <w:sz w:val="24"/>
          <w:szCs w:val="24"/>
          <w:lang w:val="en-US"/>
        </w:rPr>
        <w:t xml:space="preserve">single </w:t>
      </w:r>
      <w:r w:rsidR="0007441A" w:rsidRPr="00D532AD">
        <w:rPr>
          <w:rFonts w:ascii="Arial" w:hAnsi="Arial" w:cs="Arial"/>
          <w:b/>
          <w:sz w:val="24"/>
          <w:szCs w:val="24"/>
          <w:lang w:val="en-US"/>
        </w:rPr>
        <w:t>vineyard</w:t>
      </w:r>
      <w:r w:rsidR="00D532AD" w:rsidRPr="00D532AD">
        <w:rPr>
          <w:rFonts w:ascii="Arial" w:hAnsi="Arial" w:cs="Arial"/>
          <w:b/>
          <w:sz w:val="24"/>
          <w:szCs w:val="24"/>
          <w:lang w:val="en-US"/>
        </w:rPr>
        <w:t xml:space="preserve"> in central Serbia</w:t>
      </w:r>
    </w:p>
    <w:p w:rsidR="00D532AD" w:rsidRPr="00D532AD" w:rsidRDefault="00D532AD" w:rsidP="00F36F7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</w:p>
    <w:p w:rsidR="00370E27" w:rsidRPr="0009569E" w:rsidRDefault="0009569E" w:rsidP="00F36F7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Nicoletta </w:t>
      </w:r>
      <w:r w:rsidR="00EF6811">
        <w:rPr>
          <w:rFonts w:ascii="Arial" w:hAnsi="Arial" w:cs="Arial"/>
          <w:sz w:val="20"/>
          <w:szCs w:val="20"/>
        </w:rPr>
        <w:t>Contaldo</w:t>
      </w:r>
      <w:r w:rsidR="00EF6811">
        <w:rPr>
          <w:rFonts w:ascii="Arial" w:hAnsi="Arial" w:cs="Arial"/>
          <w:sz w:val="20"/>
          <w:szCs w:val="20"/>
          <w:vertAlign w:val="superscript"/>
        </w:rPr>
        <w:t>1</w:t>
      </w:r>
      <w:r>
        <w:rPr>
          <w:rFonts w:ascii="Arial" w:hAnsi="Arial" w:cs="Arial"/>
          <w:sz w:val="20"/>
          <w:szCs w:val="20"/>
        </w:rPr>
        <w:t xml:space="preserve">, </w:t>
      </w:r>
      <w:r w:rsidR="00EF6811">
        <w:rPr>
          <w:rFonts w:ascii="Arial" w:hAnsi="Arial" w:cs="Arial"/>
          <w:sz w:val="20"/>
          <w:szCs w:val="20"/>
        </w:rPr>
        <w:t>Nemanja Kuzmanovic</w:t>
      </w:r>
      <w:r w:rsidR="00EF6811">
        <w:rPr>
          <w:rFonts w:ascii="Arial" w:hAnsi="Arial" w:cs="Arial"/>
          <w:sz w:val="20"/>
          <w:szCs w:val="20"/>
          <w:vertAlign w:val="superscript"/>
        </w:rPr>
        <w:t>2</w:t>
      </w:r>
      <w:r w:rsidR="00EF6811" w:rsidRPr="003244C4">
        <w:rPr>
          <w:rFonts w:ascii="Arial" w:hAnsi="Arial" w:cs="Arial"/>
          <w:sz w:val="20"/>
          <w:szCs w:val="20"/>
        </w:rPr>
        <w:t xml:space="preserve">, </w:t>
      </w:r>
      <w:r w:rsidR="00AC2B59">
        <w:rPr>
          <w:rFonts w:ascii="Arial" w:hAnsi="Arial" w:cs="Arial"/>
          <w:sz w:val="20"/>
          <w:szCs w:val="20"/>
        </w:rPr>
        <w:t>Aleksa Obradovic</w:t>
      </w:r>
      <w:r w:rsidR="00AC2B59" w:rsidRPr="00AC2B59">
        <w:rPr>
          <w:rFonts w:ascii="Arial" w:hAnsi="Arial" w:cs="Arial"/>
          <w:sz w:val="20"/>
          <w:szCs w:val="20"/>
          <w:vertAlign w:val="superscript"/>
        </w:rPr>
        <w:t>3</w:t>
      </w:r>
      <w:r w:rsidR="00AC2B5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and</w:t>
      </w:r>
      <w:r w:rsidRPr="0009569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Assunta </w:t>
      </w:r>
      <w:r w:rsidR="00EF6811" w:rsidRPr="0009569E">
        <w:rPr>
          <w:rFonts w:ascii="Arial" w:hAnsi="Arial" w:cs="Arial"/>
          <w:sz w:val="20"/>
          <w:szCs w:val="20"/>
        </w:rPr>
        <w:t>Bertaccini</w:t>
      </w:r>
      <w:r w:rsidR="00EF6811">
        <w:rPr>
          <w:rFonts w:ascii="Arial" w:hAnsi="Arial" w:cs="Arial"/>
          <w:sz w:val="20"/>
          <w:szCs w:val="20"/>
          <w:vertAlign w:val="superscript"/>
        </w:rPr>
        <w:t>1</w:t>
      </w:r>
      <w:r w:rsidR="00370E27" w:rsidRPr="0009569E">
        <w:rPr>
          <w:rFonts w:ascii="Arial" w:hAnsi="Arial" w:cs="Arial"/>
          <w:sz w:val="20"/>
          <w:szCs w:val="20"/>
        </w:rPr>
        <w:t>*</w:t>
      </w:r>
    </w:p>
    <w:p w:rsidR="0009569E" w:rsidRPr="00D532AD" w:rsidRDefault="0009569E" w:rsidP="00D532AD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highlight w:val="yellow"/>
        </w:rPr>
      </w:pPr>
    </w:p>
    <w:p w:rsidR="0009569E" w:rsidRPr="00D532AD" w:rsidRDefault="00EF6811" w:rsidP="00D532AD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D532AD">
        <w:rPr>
          <w:rFonts w:ascii="Arial" w:hAnsi="Arial" w:cs="Arial"/>
          <w:sz w:val="20"/>
          <w:szCs w:val="20"/>
          <w:vertAlign w:val="superscript"/>
        </w:rPr>
        <w:t>1</w:t>
      </w:r>
      <w:r w:rsidRPr="00D532AD">
        <w:rPr>
          <w:rFonts w:ascii="Arial" w:hAnsi="Arial" w:cs="Arial"/>
          <w:sz w:val="20"/>
          <w:szCs w:val="20"/>
        </w:rPr>
        <w:t xml:space="preserve">Alma </w:t>
      </w:r>
      <w:r w:rsidR="0009569E" w:rsidRPr="00D532AD">
        <w:rPr>
          <w:rFonts w:ascii="Arial" w:hAnsi="Arial" w:cs="Arial"/>
          <w:sz w:val="20"/>
          <w:szCs w:val="20"/>
        </w:rPr>
        <w:t xml:space="preserve">Mater </w:t>
      </w:r>
      <w:proofErr w:type="spellStart"/>
      <w:r w:rsidR="0009569E" w:rsidRPr="00D532AD">
        <w:rPr>
          <w:rFonts w:ascii="Arial" w:hAnsi="Arial" w:cs="Arial"/>
          <w:sz w:val="20"/>
          <w:szCs w:val="20"/>
        </w:rPr>
        <w:t>Studiorum</w:t>
      </w:r>
      <w:proofErr w:type="spellEnd"/>
      <w:r w:rsidR="0009569E" w:rsidRPr="00D532AD">
        <w:rPr>
          <w:rFonts w:ascii="Arial" w:hAnsi="Arial" w:cs="Arial"/>
          <w:i/>
          <w:sz w:val="20"/>
          <w:szCs w:val="20"/>
        </w:rPr>
        <w:t xml:space="preserve"> - </w:t>
      </w:r>
      <w:proofErr w:type="spellStart"/>
      <w:r w:rsidR="0009569E" w:rsidRPr="00D532AD">
        <w:rPr>
          <w:rFonts w:ascii="Arial" w:hAnsi="Arial" w:cs="Arial"/>
          <w:i/>
          <w:sz w:val="20"/>
          <w:szCs w:val="20"/>
        </w:rPr>
        <w:t>University</w:t>
      </w:r>
      <w:proofErr w:type="spellEnd"/>
      <w:r w:rsidR="0009569E" w:rsidRPr="00D532AD">
        <w:rPr>
          <w:rFonts w:ascii="Arial" w:hAnsi="Arial" w:cs="Arial"/>
          <w:i/>
          <w:sz w:val="20"/>
          <w:szCs w:val="20"/>
        </w:rPr>
        <w:t xml:space="preserve"> of Bologna, Viale G. Fanin, 42, 40127 Bologna, Italy.</w:t>
      </w:r>
    </w:p>
    <w:p w:rsidR="00EF6811" w:rsidRPr="00D532AD" w:rsidRDefault="00EF6811" w:rsidP="00D532AD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n-GB"/>
        </w:rPr>
      </w:pPr>
      <w:r w:rsidRPr="00D532AD">
        <w:rPr>
          <w:rFonts w:ascii="Arial" w:hAnsi="Arial" w:cs="Arial"/>
          <w:sz w:val="20"/>
          <w:szCs w:val="20"/>
          <w:vertAlign w:val="superscript"/>
          <w:lang w:val="en-US"/>
        </w:rPr>
        <w:t>2</w:t>
      </w:r>
      <w:r w:rsidRPr="00D532AD">
        <w:rPr>
          <w:rFonts w:ascii="Arial" w:hAnsi="Arial" w:cs="Arial"/>
          <w:i/>
          <w:sz w:val="20"/>
          <w:szCs w:val="20"/>
          <w:lang w:val="en-GB"/>
        </w:rPr>
        <w:t xml:space="preserve">Julius </w:t>
      </w:r>
      <w:proofErr w:type="spellStart"/>
      <w:r w:rsidRPr="00D532AD">
        <w:rPr>
          <w:rFonts w:ascii="Arial" w:hAnsi="Arial" w:cs="Arial"/>
          <w:i/>
          <w:sz w:val="20"/>
          <w:szCs w:val="20"/>
          <w:lang w:val="en-GB"/>
        </w:rPr>
        <w:t>Kühn-Institut</w:t>
      </w:r>
      <w:proofErr w:type="spellEnd"/>
      <w:r w:rsidRPr="00D532AD">
        <w:rPr>
          <w:rFonts w:ascii="Arial" w:hAnsi="Arial" w:cs="Arial"/>
          <w:i/>
          <w:sz w:val="20"/>
          <w:szCs w:val="20"/>
          <w:lang w:val="en-GB"/>
        </w:rPr>
        <w:t xml:space="preserve">, Federal Research Centre for Cultivated Plants (JKI), Institute for Epidemiology and Pathogen Diagnostics, </w:t>
      </w:r>
      <w:proofErr w:type="spellStart"/>
      <w:r w:rsidRPr="00D532AD">
        <w:rPr>
          <w:rFonts w:ascii="Arial" w:hAnsi="Arial" w:cs="Arial"/>
          <w:i/>
          <w:sz w:val="20"/>
          <w:szCs w:val="20"/>
          <w:lang w:val="en-GB"/>
        </w:rPr>
        <w:t>Messeweg</w:t>
      </w:r>
      <w:proofErr w:type="spellEnd"/>
      <w:r w:rsidRPr="00D532AD">
        <w:rPr>
          <w:rFonts w:ascii="Arial" w:hAnsi="Arial" w:cs="Arial"/>
          <w:i/>
          <w:sz w:val="20"/>
          <w:szCs w:val="20"/>
          <w:lang w:val="en-GB"/>
        </w:rPr>
        <w:t xml:space="preserve"> 11-12, 38104 </w:t>
      </w:r>
      <w:proofErr w:type="spellStart"/>
      <w:r w:rsidRPr="00D532AD">
        <w:rPr>
          <w:rFonts w:ascii="Arial" w:hAnsi="Arial" w:cs="Arial"/>
          <w:i/>
          <w:sz w:val="20"/>
          <w:szCs w:val="20"/>
          <w:lang w:val="en-GB"/>
        </w:rPr>
        <w:t>Braunschweig</w:t>
      </w:r>
      <w:proofErr w:type="spellEnd"/>
      <w:r w:rsidRPr="00D532AD">
        <w:rPr>
          <w:rFonts w:ascii="Arial" w:hAnsi="Arial" w:cs="Arial"/>
          <w:i/>
          <w:sz w:val="20"/>
          <w:szCs w:val="20"/>
          <w:lang w:val="en-GB"/>
        </w:rPr>
        <w:t>, Germany</w:t>
      </w:r>
    </w:p>
    <w:p w:rsidR="00370E27" w:rsidRPr="00D532AD" w:rsidRDefault="0009569E" w:rsidP="00D532AD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n-US"/>
        </w:rPr>
      </w:pPr>
      <w:r w:rsidRPr="00D532AD">
        <w:rPr>
          <w:rFonts w:ascii="Arial" w:hAnsi="Arial" w:cs="Arial"/>
          <w:i/>
          <w:sz w:val="20"/>
          <w:szCs w:val="20"/>
          <w:vertAlign w:val="superscript"/>
          <w:lang w:val="en-US"/>
        </w:rPr>
        <w:t>3</w:t>
      </w:r>
      <w:r w:rsidR="00760C76" w:rsidRPr="00D532AD">
        <w:rPr>
          <w:rFonts w:ascii="Arial" w:hAnsi="Arial" w:cs="Arial"/>
          <w:i/>
          <w:sz w:val="20"/>
          <w:szCs w:val="20"/>
          <w:lang w:val="en-US"/>
        </w:rPr>
        <w:t xml:space="preserve">University of Belgrade, Faculty of Agriculture, </w:t>
      </w:r>
      <w:proofErr w:type="spellStart"/>
      <w:r w:rsidR="00760C76" w:rsidRPr="00D532AD">
        <w:rPr>
          <w:rFonts w:ascii="Arial" w:hAnsi="Arial" w:cs="Arial"/>
          <w:i/>
          <w:sz w:val="20"/>
          <w:szCs w:val="20"/>
          <w:lang w:val="en-US"/>
        </w:rPr>
        <w:t>Nemanjina</w:t>
      </w:r>
      <w:proofErr w:type="spellEnd"/>
      <w:r w:rsidR="00760C76" w:rsidRPr="00D532AD">
        <w:rPr>
          <w:rFonts w:ascii="Arial" w:hAnsi="Arial" w:cs="Arial"/>
          <w:i/>
          <w:sz w:val="20"/>
          <w:szCs w:val="20"/>
          <w:lang w:val="en-US"/>
        </w:rPr>
        <w:t xml:space="preserve"> 6, 11080 Belgrade, Serbia</w:t>
      </w:r>
      <w:r w:rsidR="00760C76" w:rsidRPr="00D532AD">
        <w:rPr>
          <w:rFonts w:ascii="Arial" w:hAnsi="Arial" w:cs="Arial"/>
          <w:sz w:val="20"/>
          <w:szCs w:val="20"/>
          <w:lang w:val="en-US"/>
        </w:rPr>
        <w:t>.</w:t>
      </w:r>
    </w:p>
    <w:p w:rsidR="00D532AD" w:rsidRPr="00D532AD" w:rsidRDefault="00D532AD" w:rsidP="00D532AD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</w:p>
    <w:p w:rsidR="00370E27" w:rsidRPr="0009569E" w:rsidRDefault="00E1678F" w:rsidP="00F36F7E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09569E">
        <w:rPr>
          <w:rFonts w:ascii="Arial" w:hAnsi="Arial" w:cs="Arial"/>
          <w:sz w:val="20"/>
          <w:szCs w:val="20"/>
          <w:lang w:val="en-US"/>
        </w:rPr>
        <w:t>*</w:t>
      </w:r>
      <w:r w:rsidR="00370E27" w:rsidRPr="0009569E">
        <w:rPr>
          <w:rFonts w:ascii="Arial" w:hAnsi="Arial" w:cs="Arial"/>
          <w:sz w:val="20"/>
          <w:szCs w:val="20"/>
          <w:lang w:val="en-US"/>
        </w:rPr>
        <w:t xml:space="preserve">Corresponding author: </w:t>
      </w:r>
      <w:r w:rsidR="0009569E" w:rsidRPr="0009569E">
        <w:rPr>
          <w:rFonts w:ascii="Arial" w:hAnsi="Arial" w:cs="Arial"/>
          <w:sz w:val="20"/>
          <w:szCs w:val="20"/>
          <w:lang w:val="en-US"/>
        </w:rPr>
        <w:t>assunta.bertaccini@unibo.it</w:t>
      </w:r>
    </w:p>
    <w:p w:rsidR="009E2A1B" w:rsidRPr="0009569E" w:rsidRDefault="009E2A1B" w:rsidP="00F36F7E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2F0FC6" w:rsidRPr="00DE4DAC" w:rsidRDefault="00370E27" w:rsidP="00F36F7E">
      <w:pPr>
        <w:pStyle w:val="Nessunaspaziatura"/>
        <w:jc w:val="both"/>
        <w:rPr>
          <w:rFonts w:ascii="Arial" w:hAnsi="Arial" w:cs="Arial"/>
          <w:b/>
          <w:sz w:val="20"/>
          <w:szCs w:val="20"/>
        </w:rPr>
      </w:pPr>
      <w:r w:rsidRPr="00DE4DAC">
        <w:rPr>
          <w:rFonts w:ascii="Arial" w:hAnsi="Arial" w:cs="Arial"/>
          <w:b/>
          <w:sz w:val="20"/>
          <w:szCs w:val="20"/>
        </w:rPr>
        <w:t>INTRODUCTION</w:t>
      </w:r>
    </w:p>
    <w:p w:rsidR="00370E27" w:rsidRPr="00D9737A" w:rsidRDefault="0007441A" w:rsidP="00F36F7E">
      <w:pPr>
        <w:pStyle w:val="Nessunaspaziatura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  <w:lang w:val="en-US"/>
        </w:rPr>
        <w:t>Grapevine “b</w:t>
      </w:r>
      <w:r w:rsidR="00570C37" w:rsidRPr="00570C37">
        <w:rPr>
          <w:rFonts w:ascii="Arial" w:hAnsi="Arial" w:cs="Arial"/>
          <w:sz w:val="20"/>
          <w:szCs w:val="20"/>
          <w:lang w:val="en-US"/>
        </w:rPr>
        <w:t>ois noir</w:t>
      </w:r>
      <w:r>
        <w:rPr>
          <w:rFonts w:ascii="Arial" w:hAnsi="Arial" w:cs="Arial"/>
          <w:sz w:val="20"/>
          <w:szCs w:val="20"/>
          <w:lang w:val="en-US"/>
        </w:rPr>
        <w:t>”</w:t>
      </w:r>
      <w:r w:rsidR="00570C37" w:rsidRPr="00570C37">
        <w:rPr>
          <w:rFonts w:ascii="Arial" w:hAnsi="Arial" w:cs="Arial"/>
          <w:sz w:val="20"/>
          <w:szCs w:val="20"/>
          <w:lang w:val="en-US"/>
        </w:rPr>
        <w:t xml:space="preserve"> (BN) is a phytoplasma disease </w:t>
      </w:r>
      <w:r>
        <w:rPr>
          <w:rFonts w:ascii="Arial" w:hAnsi="Arial" w:cs="Arial"/>
          <w:sz w:val="20"/>
          <w:szCs w:val="20"/>
          <w:lang w:val="en-US"/>
        </w:rPr>
        <w:t>widely present in large numbers of</w:t>
      </w:r>
      <w:r w:rsidR="00570C37" w:rsidRPr="00570C37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570C37" w:rsidRPr="00570C37">
        <w:rPr>
          <w:rFonts w:ascii="Arial" w:hAnsi="Arial" w:cs="Arial"/>
          <w:sz w:val="20"/>
          <w:szCs w:val="20"/>
          <w:lang w:val="en-US"/>
        </w:rPr>
        <w:t>viticultural</w:t>
      </w:r>
      <w:proofErr w:type="spellEnd"/>
      <w:r w:rsidR="00570C37" w:rsidRPr="00570C37">
        <w:rPr>
          <w:rFonts w:ascii="Arial" w:hAnsi="Arial" w:cs="Arial"/>
          <w:sz w:val="20"/>
          <w:szCs w:val="20"/>
          <w:lang w:val="en-US"/>
        </w:rPr>
        <w:t xml:space="preserve"> regions of the world, and it can result in heavy reductions </w:t>
      </w:r>
      <w:r w:rsidR="00DC7C01">
        <w:rPr>
          <w:rFonts w:ascii="Arial" w:hAnsi="Arial" w:cs="Arial"/>
          <w:sz w:val="20"/>
          <w:szCs w:val="20"/>
          <w:lang w:val="en-US"/>
        </w:rPr>
        <w:t>in</w:t>
      </w:r>
      <w:r w:rsidR="00DC7C01" w:rsidRPr="00570C37">
        <w:rPr>
          <w:rFonts w:ascii="Arial" w:hAnsi="Arial" w:cs="Arial"/>
          <w:sz w:val="20"/>
          <w:szCs w:val="20"/>
          <w:lang w:val="en-US"/>
        </w:rPr>
        <w:t xml:space="preserve"> </w:t>
      </w:r>
      <w:r w:rsidR="00570C37" w:rsidRPr="00570C37">
        <w:rPr>
          <w:rFonts w:ascii="Arial" w:hAnsi="Arial" w:cs="Arial"/>
          <w:sz w:val="20"/>
          <w:szCs w:val="20"/>
          <w:lang w:val="en-US"/>
        </w:rPr>
        <w:t xml:space="preserve">yield and grape juice quality. </w:t>
      </w:r>
      <w:r w:rsidR="00AC2B59" w:rsidRPr="00AC2B59">
        <w:rPr>
          <w:rFonts w:ascii="Arial" w:hAnsi="Arial" w:cs="Arial"/>
          <w:sz w:val="20"/>
          <w:szCs w:val="20"/>
          <w:lang w:val="en-US"/>
        </w:rPr>
        <w:t xml:space="preserve">BN is </w:t>
      </w:r>
      <w:r w:rsidR="00AC2B59">
        <w:rPr>
          <w:rFonts w:ascii="Arial" w:hAnsi="Arial" w:cs="Arial"/>
          <w:sz w:val="20"/>
          <w:szCs w:val="20"/>
          <w:lang w:val="en-US"/>
        </w:rPr>
        <w:t xml:space="preserve">associated </w:t>
      </w:r>
      <w:r w:rsidR="003E05D1">
        <w:rPr>
          <w:rFonts w:ascii="Arial" w:hAnsi="Arial" w:cs="Arial"/>
          <w:sz w:val="20"/>
          <w:szCs w:val="20"/>
          <w:lang w:val="en-US"/>
        </w:rPr>
        <w:t>with</w:t>
      </w:r>
      <w:r w:rsidR="003E05D1" w:rsidRPr="00AC2B59">
        <w:rPr>
          <w:rFonts w:ascii="Arial" w:hAnsi="Arial" w:cs="Arial"/>
          <w:sz w:val="20"/>
          <w:szCs w:val="20"/>
          <w:lang w:val="en-US"/>
        </w:rPr>
        <w:t xml:space="preserve"> </w:t>
      </w:r>
      <w:r w:rsidR="00AC2B59">
        <w:rPr>
          <w:rFonts w:ascii="Arial" w:hAnsi="Arial" w:cs="Arial"/>
          <w:sz w:val="20"/>
          <w:szCs w:val="20"/>
          <w:lang w:val="en-US"/>
        </w:rPr>
        <w:t xml:space="preserve">the presence of </w:t>
      </w:r>
      <w:r w:rsidR="00AC2B59" w:rsidRPr="00AC2B59">
        <w:rPr>
          <w:rFonts w:ascii="Arial" w:hAnsi="Arial" w:cs="Arial"/>
          <w:sz w:val="20"/>
          <w:szCs w:val="20"/>
          <w:lang w:val="en-US"/>
        </w:rPr>
        <w:t>‘</w:t>
      </w:r>
      <w:r w:rsidR="00AC2B59" w:rsidRPr="00AC2B59">
        <w:rPr>
          <w:rFonts w:ascii="Arial" w:hAnsi="Arial" w:cs="Arial"/>
          <w:i/>
          <w:iCs/>
          <w:sz w:val="20"/>
          <w:szCs w:val="20"/>
          <w:lang w:val="en-US"/>
        </w:rPr>
        <w:t>Candidatus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="00AC2B59" w:rsidRPr="00AC2B59">
        <w:rPr>
          <w:rFonts w:ascii="Arial" w:hAnsi="Arial" w:cs="Arial"/>
          <w:sz w:val="20"/>
          <w:szCs w:val="20"/>
          <w:lang w:val="en-US"/>
        </w:rPr>
        <w:t xml:space="preserve">Phytoplasma </w:t>
      </w:r>
      <w:proofErr w:type="spellStart"/>
      <w:r w:rsidR="00AC2B59" w:rsidRPr="00AC2B59">
        <w:rPr>
          <w:rFonts w:ascii="Arial" w:hAnsi="Arial" w:cs="Arial"/>
          <w:sz w:val="20"/>
          <w:szCs w:val="20"/>
          <w:lang w:val="en-US"/>
        </w:rPr>
        <w:t>solani</w:t>
      </w:r>
      <w:proofErr w:type="spellEnd"/>
      <w:r w:rsidR="00AC2B59" w:rsidRPr="00AC2B59">
        <w:rPr>
          <w:rFonts w:ascii="Arial" w:hAnsi="Arial" w:cs="Arial"/>
          <w:sz w:val="20"/>
          <w:szCs w:val="20"/>
          <w:lang w:val="en-US"/>
        </w:rPr>
        <w:t>’ (BN), transmitted from herbaceous plants to grapevine</w:t>
      </w:r>
      <w:r>
        <w:rPr>
          <w:rFonts w:ascii="Arial" w:hAnsi="Arial" w:cs="Arial"/>
          <w:sz w:val="20"/>
          <w:szCs w:val="20"/>
          <w:lang w:val="en-US"/>
        </w:rPr>
        <w:t xml:space="preserve"> by polyphagous insect vectors. </w:t>
      </w:r>
      <w:r w:rsidR="00570C37" w:rsidRPr="00570C37">
        <w:rPr>
          <w:rFonts w:ascii="Arial" w:hAnsi="Arial" w:cs="Arial"/>
          <w:sz w:val="20"/>
          <w:szCs w:val="20"/>
          <w:lang w:val="en-US"/>
        </w:rPr>
        <w:t xml:space="preserve">In the Euro-Mediterranean Region, phloem-feeding </w:t>
      </w:r>
      <w:proofErr w:type="spellStart"/>
      <w:r w:rsidR="00570C37" w:rsidRPr="00570C37">
        <w:rPr>
          <w:rFonts w:ascii="Arial" w:hAnsi="Arial" w:cs="Arial"/>
          <w:sz w:val="20"/>
          <w:szCs w:val="20"/>
          <w:lang w:val="en-US"/>
        </w:rPr>
        <w:t>Hemiptera</w:t>
      </w:r>
      <w:proofErr w:type="spellEnd"/>
      <w:r w:rsidR="00570C37" w:rsidRPr="00570C37">
        <w:rPr>
          <w:rFonts w:ascii="Arial" w:hAnsi="Arial" w:cs="Arial"/>
          <w:sz w:val="20"/>
          <w:szCs w:val="20"/>
          <w:lang w:val="en-US"/>
        </w:rPr>
        <w:t xml:space="preserve"> of the Cixi</w:t>
      </w:r>
      <w:r>
        <w:rPr>
          <w:rFonts w:ascii="Arial" w:hAnsi="Arial" w:cs="Arial"/>
          <w:sz w:val="20"/>
          <w:szCs w:val="20"/>
          <w:lang w:val="en-US"/>
        </w:rPr>
        <w:t>idae family are the vectors of “s</w:t>
      </w:r>
      <w:r w:rsidR="00570C37" w:rsidRPr="00570C37">
        <w:rPr>
          <w:rFonts w:ascii="Arial" w:hAnsi="Arial" w:cs="Arial"/>
          <w:sz w:val="20"/>
          <w:szCs w:val="20"/>
          <w:lang w:val="en-US"/>
        </w:rPr>
        <w:t>tolbur</w:t>
      </w:r>
      <w:r>
        <w:rPr>
          <w:rFonts w:ascii="Arial" w:hAnsi="Arial" w:cs="Arial"/>
          <w:sz w:val="20"/>
          <w:szCs w:val="20"/>
          <w:lang w:val="en-US"/>
        </w:rPr>
        <w:t>”</w:t>
      </w:r>
      <w:r w:rsidR="00570C37" w:rsidRPr="00570C37">
        <w:rPr>
          <w:rFonts w:ascii="Arial" w:hAnsi="Arial" w:cs="Arial"/>
          <w:sz w:val="20"/>
          <w:szCs w:val="20"/>
          <w:lang w:val="en-US"/>
        </w:rPr>
        <w:t xml:space="preserve"> phytoplasmas (</w:t>
      </w:r>
      <w:r w:rsidR="00570C37" w:rsidRPr="005B76A6">
        <w:rPr>
          <w:rFonts w:ascii="Arial" w:hAnsi="Arial" w:cs="Arial"/>
          <w:sz w:val="20"/>
          <w:szCs w:val="20"/>
          <w:lang w:val="en-US"/>
        </w:rPr>
        <w:t xml:space="preserve">Weintraub and </w:t>
      </w:r>
      <w:proofErr w:type="spellStart"/>
      <w:r w:rsidR="00570C37" w:rsidRPr="005B76A6">
        <w:rPr>
          <w:rFonts w:ascii="Arial" w:hAnsi="Arial" w:cs="Arial"/>
          <w:sz w:val="20"/>
          <w:szCs w:val="20"/>
          <w:lang w:val="en-US"/>
        </w:rPr>
        <w:t>Beanland</w:t>
      </w:r>
      <w:proofErr w:type="spellEnd"/>
      <w:r w:rsidR="00570C37" w:rsidRPr="005B76A6">
        <w:rPr>
          <w:rFonts w:ascii="Arial" w:hAnsi="Arial" w:cs="Arial"/>
          <w:sz w:val="20"/>
          <w:szCs w:val="20"/>
          <w:lang w:val="en-US"/>
        </w:rPr>
        <w:t>, 2006)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and i</w:t>
      </w:r>
      <w:r w:rsidR="00F179D3" w:rsidRPr="005B76A6">
        <w:rPr>
          <w:rFonts w:ascii="Arial" w:hAnsi="Arial" w:cs="Arial"/>
          <w:sz w:val="20"/>
          <w:szCs w:val="20"/>
          <w:lang w:val="en-US"/>
        </w:rPr>
        <w:t>n particula</w:t>
      </w:r>
      <w:r w:rsidR="00FE6F3A" w:rsidRPr="005B76A6">
        <w:rPr>
          <w:rFonts w:ascii="Arial" w:hAnsi="Arial" w:cs="Arial"/>
          <w:sz w:val="20"/>
          <w:szCs w:val="20"/>
          <w:lang w:val="en-US"/>
        </w:rPr>
        <w:t>r</w:t>
      </w:r>
      <w:r w:rsidR="00F179D3" w:rsidRPr="005B76A6">
        <w:rPr>
          <w:rFonts w:ascii="Arial" w:hAnsi="Arial" w:cs="Arial"/>
          <w:sz w:val="20"/>
          <w:szCs w:val="20"/>
          <w:lang w:val="en-US"/>
        </w:rPr>
        <w:t>, t</w:t>
      </w:r>
      <w:r w:rsidR="00570C37" w:rsidRPr="005B76A6">
        <w:rPr>
          <w:rFonts w:ascii="Arial" w:hAnsi="Arial" w:cs="Arial"/>
          <w:sz w:val="20"/>
          <w:szCs w:val="20"/>
          <w:lang w:val="en-US"/>
        </w:rPr>
        <w:t>he plant</w:t>
      </w:r>
      <w:r w:rsidR="00B77FAC" w:rsidRPr="005B76A6">
        <w:rPr>
          <w:rFonts w:ascii="Arial" w:hAnsi="Arial" w:cs="Arial"/>
          <w:sz w:val="20"/>
          <w:szCs w:val="20"/>
          <w:lang w:val="en-US"/>
        </w:rPr>
        <w:t xml:space="preserve"> </w:t>
      </w:r>
      <w:r w:rsidR="00570C37" w:rsidRPr="005B76A6">
        <w:rPr>
          <w:rFonts w:ascii="Arial" w:hAnsi="Arial" w:cs="Arial"/>
          <w:sz w:val="20"/>
          <w:szCs w:val="20"/>
          <w:lang w:val="en-US"/>
        </w:rPr>
        <w:t xml:space="preserve">hopper </w:t>
      </w:r>
      <w:r w:rsidR="00570C37" w:rsidRPr="005B76A6">
        <w:rPr>
          <w:rFonts w:ascii="Arial" w:hAnsi="Arial" w:cs="Arial"/>
          <w:i/>
          <w:sz w:val="20"/>
          <w:szCs w:val="20"/>
          <w:lang w:val="en-US"/>
        </w:rPr>
        <w:t>Hyalesthes obsoletus</w:t>
      </w:r>
      <w:r w:rsidR="00570C37" w:rsidRPr="005B76A6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5B76A6">
        <w:rPr>
          <w:rFonts w:ascii="Arial" w:hAnsi="Arial" w:cs="Arial"/>
          <w:sz w:val="20"/>
          <w:szCs w:val="20"/>
          <w:lang w:val="en-US"/>
        </w:rPr>
        <w:t>Signoret</w:t>
      </w:r>
      <w:proofErr w:type="spellEnd"/>
      <w:r w:rsidRPr="005B76A6">
        <w:rPr>
          <w:rFonts w:ascii="Arial" w:hAnsi="Arial" w:cs="Arial"/>
          <w:sz w:val="20"/>
          <w:szCs w:val="20"/>
          <w:lang w:val="en-US"/>
        </w:rPr>
        <w:t xml:space="preserve"> </w:t>
      </w:r>
      <w:r w:rsidR="00570C37" w:rsidRPr="005B76A6">
        <w:rPr>
          <w:rFonts w:ascii="Arial" w:hAnsi="Arial" w:cs="Arial"/>
          <w:sz w:val="20"/>
          <w:szCs w:val="20"/>
          <w:lang w:val="en-US"/>
        </w:rPr>
        <w:t xml:space="preserve">is the main responsible for BN transmission to grapevine (Sforza </w:t>
      </w:r>
      <w:r w:rsidR="00570C37" w:rsidRPr="005B76A6">
        <w:rPr>
          <w:rFonts w:ascii="Arial" w:hAnsi="Arial" w:cs="Arial"/>
          <w:i/>
          <w:sz w:val="20"/>
          <w:szCs w:val="20"/>
          <w:lang w:val="en-US"/>
        </w:rPr>
        <w:t>et al</w:t>
      </w:r>
      <w:r w:rsidR="00570C37" w:rsidRPr="005B76A6">
        <w:rPr>
          <w:rFonts w:ascii="Arial" w:hAnsi="Arial" w:cs="Arial"/>
          <w:sz w:val="20"/>
          <w:szCs w:val="20"/>
          <w:lang w:val="en-US"/>
        </w:rPr>
        <w:t xml:space="preserve">., 1998). Adult </w:t>
      </w:r>
      <w:r w:rsidR="005B5228" w:rsidRPr="005B76A6">
        <w:rPr>
          <w:rFonts w:ascii="Arial" w:hAnsi="Arial" w:cs="Arial"/>
          <w:sz w:val="20"/>
          <w:szCs w:val="20"/>
          <w:lang w:val="en-US"/>
        </w:rPr>
        <w:t xml:space="preserve">of </w:t>
      </w:r>
      <w:r w:rsidR="00570C37" w:rsidRPr="005B76A6">
        <w:rPr>
          <w:rFonts w:ascii="Arial" w:hAnsi="Arial" w:cs="Arial"/>
          <w:i/>
          <w:sz w:val="20"/>
          <w:szCs w:val="20"/>
          <w:lang w:val="en-US"/>
        </w:rPr>
        <w:t>H. obsoletus</w:t>
      </w:r>
      <w:r w:rsidR="00570C37" w:rsidRPr="005B76A6">
        <w:rPr>
          <w:rFonts w:ascii="Arial" w:hAnsi="Arial" w:cs="Arial"/>
          <w:sz w:val="20"/>
          <w:szCs w:val="20"/>
          <w:lang w:val="en-US"/>
        </w:rPr>
        <w:t xml:space="preserve"> can feed on various herbaceous plants</w:t>
      </w:r>
      <w:r w:rsidR="003E05D1">
        <w:rPr>
          <w:rFonts w:ascii="Arial" w:hAnsi="Arial" w:cs="Arial"/>
          <w:sz w:val="20"/>
          <w:szCs w:val="20"/>
          <w:lang w:val="en-US"/>
        </w:rPr>
        <w:t>,</w:t>
      </w:r>
      <w:r w:rsidR="00570C37" w:rsidRPr="005B76A6">
        <w:rPr>
          <w:rFonts w:ascii="Arial" w:hAnsi="Arial" w:cs="Arial"/>
          <w:sz w:val="20"/>
          <w:szCs w:val="20"/>
          <w:lang w:val="en-US"/>
        </w:rPr>
        <w:t xml:space="preserve"> but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only a few species are selected to complete their</w:t>
      </w:r>
      <w:r w:rsidR="00570C37" w:rsidRPr="005B76A6">
        <w:rPr>
          <w:rFonts w:ascii="Arial" w:hAnsi="Arial" w:cs="Arial"/>
          <w:sz w:val="20"/>
          <w:szCs w:val="20"/>
          <w:lang w:val="en-US"/>
        </w:rPr>
        <w:t xml:space="preserve"> life cycle.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The different</w:t>
      </w:r>
      <w:r>
        <w:rPr>
          <w:rFonts w:ascii="Arial" w:hAnsi="Arial" w:cs="Arial"/>
          <w:sz w:val="20"/>
          <w:szCs w:val="20"/>
          <w:lang w:val="en-US"/>
        </w:rPr>
        <w:t xml:space="preserve"> ability to induce epidemic outbreak is often associated with molecularly differentiable phytoplasmas usually enclosed in the same 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taxon </w:t>
      </w:r>
      <w:r w:rsidR="00406FBC" w:rsidRPr="005B76A6">
        <w:rPr>
          <w:rFonts w:ascii="Arial" w:hAnsi="Arial" w:cs="Arial"/>
          <w:sz w:val="20"/>
          <w:szCs w:val="20"/>
          <w:lang w:val="en-US"/>
        </w:rPr>
        <w:t xml:space="preserve">(Bertaccini </w:t>
      </w:r>
      <w:r w:rsidR="00406FBC" w:rsidRPr="005B76A6">
        <w:rPr>
          <w:rFonts w:ascii="Arial" w:hAnsi="Arial" w:cs="Arial"/>
          <w:i/>
          <w:sz w:val="20"/>
          <w:szCs w:val="20"/>
          <w:lang w:val="en-US"/>
        </w:rPr>
        <w:t>et al</w:t>
      </w:r>
      <w:r w:rsidR="00406FBC" w:rsidRPr="005B76A6">
        <w:rPr>
          <w:rFonts w:ascii="Arial" w:hAnsi="Arial" w:cs="Arial"/>
          <w:sz w:val="20"/>
          <w:szCs w:val="20"/>
          <w:lang w:val="en-US"/>
        </w:rPr>
        <w:t>., 2014</w:t>
      </w:r>
      <w:r w:rsidRPr="005B76A6">
        <w:rPr>
          <w:rFonts w:ascii="Arial" w:hAnsi="Arial" w:cs="Arial"/>
          <w:sz w:val="20"/>
          <w:szCs w:val="20"/>
          <w:lang w:val="en-US"/>
        </w:rPr>
        <w:t>). A study was</w:t>
      </w:r>
      <w:r>
        <w:rPr>
          <w:rFonts w:ascii="Arial" w:hAnsi="Arial" w:cs="Arial"/>
          <w:sz w:val="20"/>
          <w:szCs w:val="20"/>
          <w:lang w:val="en-US"/>
        </w:rPr>
        <w:t xml:space="preserve"> therefore carried out t</w:t>
      </w:r>
      <w:r w:rsidR="00370E27" w:rsidRPr="00D9737A">
        <w:rPr>
          <w:rFonts w:ascii="Arial" w:hAnsi="Arial" w:cs="Arial"/>
          <w:color w:val="000000"/>
          <w:sz w:val="20"/>
          <w:szCs w:val="20"/>
          <w:lang w:val="en-US" w:eastAsia="it-IT"/>
        </w:rPr>
        <w:t xml:space="preserve">o verify the </w:t>
      </w:r>
      <w:r>
        <w:rPr>
          <w:rFonts w:ascii="Arial" w:hAnsi="Arial" w:cs="Arial"/>
          <w:color w:val="000000"/>
          <w:sz w:val="20"/>
          <w:szCs w:val="20"/>
          <w:lang w:val="en-US" w:eastAsia="it-IT"/>
        </w:rPr>
        <w:t xml:space="preserve">presence of </w:t>
      </w:r>
      <w:r w:rsidR="00570C37">
        <w:rPr>
          <w:rFonts w:ascii="Arial" w:hAnsi="Arial" w:cs="Arial"/>
          <w:color w:val="000000"/>
          <w:sz w:val="20"/>
          <w:szCs w:val="20"/>
          <w:lang w:val="en-US" w:eastAsia="it-IT"/>
        </w:rPr>
        <w:t>molecular variability of BN strains</w:t>
      </w:r>
      <w:r>
        <w:rPr>
          <w:rFonts w:ascii="Arial" w:hAnsi="Arial" w:cs="Arial"/>
          <w:color w:val="000000"/>
          <w:sz w:val="20"/>
          <w:szCs w:val="20"/>
          <w:lang w:val="en-US" w:eastAsia="it-IT"/>
        </w:rPr>
        <w:t xml:space="preserve"> in a restricted environment such as a vineyard</w:t>
      </w:r>
      <w:r w:rsidR="009531CC">
        <w:rPr>
          <w:rFonts w:ascii="Arial" w:hAnsi="Arial" w:cs="Arial"/>
          <w:color w:val="000000"/>
          <w:sz w:val="20"/>
          <w:szCs w:val="20"/>
          <w:lang w:val="en-US" w:eastAsia="it-IT"/>
        </w:rPr>
        <w:t xml:space="preserve"> located in </w:t>
      </w:r>
      <w:r w:rsidR="00B46AB6" w:rsidRPr="00D532AD">
        <w:rPr>
          <w:rFonts w:ascii="Arial" w:hAnsi="Arial" w:cs="Arial"/>
          <w:color w:val="000000"/>
          <w:sz w:val="20"/>
          <w:szCs w:val="20"/>
          <w:lang w:val="en-US" w:eastAsia="it-IT"/>
        </w:rPr>
        <w:t>the</w:t>
      </w:r>
      <w:r w:rsidR="009531CC" w:rsidRPr="00D532AD">
        <w:rPr>
          <w:rFonts w:ascii="Arial" w:hAnsi="Arial" w:cs="Arial"/>
          <w:color w:val="000000"/>
          <w:sz w:val="20"/>
          <w:szCs w:val="20"/>
          <w:lang w:val="en-US" w:eastAsia="it-IT"/>
        </w:rPr>
        <w:t xml:space="preserve"> central Serbia</w:t>
      </w:r>
      <w:r w:rsidR="00D532AD">
        <w:rPr>
          <w:rFonts w:ascii="Arial" w:hAnsi="Arial" w:cs="Arial"/>
          <w:color w:val="000000"/>
          <w:sz w:val="20"/>
          <w:szCs w:val="20"/>
          <w:lang w:val="en-US" w:eastAsia="it-IT"/>
        </w:rPr>
        <w:t xml:space="preserve"> planted with different grapevine varieties</w:t>
      </w:r>
      <w:r w:rsidR="00370E27" w:rsidRPr="00D9737A">
        <w:rPr>
          <w:rFonts w:ascii="Arial" w:hAnsi="Arial" w:cs="Arial"/>
          <w:color w:val="000000"/>
          <w:sz w:val="20"/>
          <w:szCs w:val="20"/>
          <w:lang w:val="en-US" w:eastAsia="it-IT"/>
        </w:rPr>
        <w:t>.</w:t>
      </w:r>
      <w:r w:rsidR="009E2A1B" w:rsidRPr="00D9737A">
        <w:rPr>
          <w:rFonts w:ascii="Arial" w:hAnsi="Arial" w:cs="Arial"/>
          <w:color w:val="000000"/>
          <w:sz w:val="20"/>
          <w:szCs w:val="20"/>
          <w:lang w:val="en-US" w:eastAsia="it-IT"/>
        </w:rPr>
        <w:t xml:space="preserve"> </w:t>
      </w:r>
    </w:p>
    <w:p w:rsidR="009E2A1B" w:rsidRPr="00D3343C" w:rsidRDefault="009E2A1B" w:rsidP="00F36F7E">
      <w:pPr>
        <w:spacing w:after="0" w:line="240" w:lineRule="auto"/>
        <w:ind w:firstLine="284"/>
        <w:jc w:val="both"/>
        <w:rPr>
          <w:rFonts w:ascii="Arial" w:hAnsi="Arial" w:cs="Arial"/>
          <w:color w:val="000000"/>
          <w:sz w:val="20"/>
          <w:szCs w:val="20"/>
          <w:highlight w:val="yellow"/>
          <w:lang w:val="en-US" w:eastAsia="it-IT"/>
        </w:rPr>
      </w:pPr>
    </w:p>
    <w:p w:rsidR="009E2A1B" w:rsidRPr="00D9737A" w:rsidRDefault="009E2A1B" w:rsidP="00F36F7E">
      <w:pPr>
        <w:pStyle w:val="Nessunaspaziatura"/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D9737A">
        <w:rPr>
          <w:rFonts w:ascii="Arial" w:hAnsi="Arial" w:cs="Arial"/>
          <w:b/>
          <w:sz w:val="20"/>
          <w:szCs w:val="20"/>
          <w:lang w:val="en-US"/>
        </w:rPr>
        <w:t>MATERIALS AND METHODS</w:t>
      </w:r>
    </w:p>
    <w:p w:rsidR="00B57FF4" w:rsidRPr="00D532AD" w:rsidRDefault="006C07AF" w:rsidP="00F36F7E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DNA was</w:t>
      </w:r>
      <w:r w:rsidRPr="00D9737A">
        <w:rPr>
          <w:rFonts w:ascii="Arial" w:hAnsi="Arial" w:cs="Arial"/>
          <w:sz w:val="20"/>
          <w:szCs w:val="20"/>
          <w:lang w:val="en-US"/>
        </w:rPr>
        <w:t xml:space="preserve"> </w:t>
      </w:r>
      <w:r w:rsidR="009E2A1B" w:rsidRPr="00D9737A">
        <w:rPr>
          <w:rFonts w:ascii="Arial" w:hAnsi="Arial" w:cs="Arial"/>
          <w:sz w:val="20"/>
          <w:szCs w:val="20"/>
          <w:lang w:val="en-US"/>
        </w:rPr>
        <w:t>extracted from 1</w:t>
      </w:r>
      <w:r w:rsidR="00D532AD">
        <w:rPr>
          <w:rFonts w:ascii="Arial" w:hAnsi="Arial" w:cs="Arial"/>
          <w:sz w:val="20"/>
          <w:szCs w:val="20"/>
          <w:lang w:val="en-US"/>
        </w:rPr>
        <w:t>00</w:t>
      </w:r>
      <w:r w:rsidR="009E2A1B" w:rsidRPr="00D9737A">
        <w:rPr>
          <w:rFonts w:ascii="Arial" w:hAnsi="Arial" w:cs="Arial"/>
          <w:sz w:val="20"/>
          <w:szCs w:val="20"/>
          <w:lang w:val="en-US"/>
        </w:rPr>
        <w:t xml:space="preserve"> </w:t>
      </w:r>
      <w:r w:rsidR="00D532AD">
        <w:rPr>
          <w:rFonts w:ascii="Arial" w:hAnsi="Arial" w:cs="Arial"/>
          <w:sz w:val="20"/>
          <w:szCs w:val="20"/>
          <w:lang w:val="en-US"/>
        </w:rPr>
        <w:t>m</w:t>
      </w:r>
      <w:r w:rsidR="009E2A1B" w:rsidRPr="00D9737A">
        <w:rPr>
          <w:rFonts w:ascii="Arial" w:hAnsi="Arial" w:cs="Arial"/>
          <w:sz w:val="20"/>
          <w:szCs w:val="20"/>
          <w:lang w:val="en-US"/>
        </w:rPr>
        <w:t>g</w:t>
      </w:r>
      <w:r w:rsidR="00C20495">
        <w:rPr>
          <w:rFonts w:ascii="Arial" w:hAnsi="Arial" w:cs="Arial"/>
          <w:sz w:val="20"/>
          <w:szCs w:val="20"/>
          <w:lang w:val="en-US"/>
        </w:rPr>
        <w:t xml:space="preserve"> of fresh </w:t>
      </w:r>
      <w:r w:rsidR="009E2A1B" w:rsidRPr="00D9737A">
        <w:rPr>
          <w:rFonts w:ascii="Arial" w:hAnsi="Arial" w:cs="Arial"/>
          <w:sz w:val="20"/>
          <w:szCs w:val="20"/>
          <w:lang w:val="en-US"/>
        </w:rPr>
        <w:t>leaf midribs</w:t>
      </w:r>
      <w:r w:rsidR="00D532AD">
        <w:rPr>
          <w:rFonts w:ascii="Arial" w:hAnsi="Arial" w:cs="Arial"/>
          <w:sz w:val="20"/>
          <w:szCs w:val="20"/>
          <w:lang w:val="en-US"/>
        </w:rPr>
        <w:t xml:space="preserve"> and petioles</w:t>
      </w:r>
      <w:r w:rsidR="009E2A1B" w:rsidRPr="00D9737A">
        <w:rPr>
          <w:rFonts w:ascii="Arial" w:hAnsi="Arial" w:cs="Arial"/>
          <w:sz w:val="20"/>
          <w:szCs w:val="20"/>
          <w:lang w:val="en-US"/>
        </w:rPr>
        <w:t xml:space="preserve"> </w:t>
      </w:r>
      <w:r w:rsidR="00A4665B" w:rsidRPr="006242B7">
        <w:rPr>
          <w:rFonts w:ascii="Arial" w:hAnsi="Arial" w:cs="Arial"/>
          <w:sz w:val="20"/>
          <w:szCs w:val="20"/>
          <w:lang w:val="en-US"/>
        </w:rPr>
        <w:t xml:space="preserve">collected </w:t>
      </w:r>
      <w:r w:rsidR="009E2A1B" w:rsidRPr="00D9737A">
        <w:rPr>
          <w:rFonts w:ascii="Arial" w:hAnsi="Arial" w:cs="Arial"/>
          <w:sz w:val="20"/>
          <w:szCs w:val="20"/>
          <w:lang w:val="en-US"/>
        </w:rPr>
        <w:t>from symptomatic grapevines</w:t>
      </w:r>
      <w:r w:rsidR="00A4665B">
        <w:rPr>
          <w:rFonts w:ascii="Arial" w:hAnsi="Arial" w:cs="Arial"/>
          <w:sz w:val="20"/>
          <w:szCs w:val="20"/>
          <w:lang w:val="en-US"/>
        </w:rPr>
        <w:t>,</w:t>
      </w:r>
      <w:r w:rsidR="009E2A1B" w:rsidRPr="00D9737A">
        <w:rPr>
          <w:rFonts w:ascii="Arial" w:hAnsi="Arial" w:cs="Arial"/>
          <w:sz w:val="20"/>
          <w:szCs w:val="20"/>
          <w:lang w:val="en-US"/>
        </w:rPr>
        <w:t xml:space="preserve"> belonging to </w:t>
      </w:r>
      <w:r w:rsidR="009E2A1B" w:rsidRPr="009531CC">
        <w:rPr>
          <w:rFonts w:ascii="Arial" w:hAnsi="Arial" w:cs="Arial"/>
          <w:sz w:val="20"/>
          <w:szCs w:val="20"/>
          <w:lang w:val="en-US"/>
        </w:rPr>
        <w:t xml:space="preserve">four </w:t>
      </w:r>
      <w:r w:rsidR="009E2A1B" w:rsidRPr="00D9737A">
        <w:rPr>
          <w:rFonts w:ascii="Arial" w:hAnsi="Arial" w:cs="Arial"/>
          <w:sz w:val="20"/>
          <w:szCs w:val="20"/>
          <w:lang w:val="en-US"/>
        </w:rPr>
        <w:t xml:space="preserve">cultivars </w:t>
      </w:r>
      <w:r w:rsidR="009E2A1B" w:rsidRPr="009531CC">
        <w:rPr>
          <w:rFonts w:ascii="Arial" w:hAnsi="Arial" w:cs="Arial"/>
          <w:sz w:val="20"/>
          <w:szCs w:val="20"/>
          <w:lang w:val="en-US"/>
        </w:rPr>
        <w:t>(Chardonnay, Pinot Gris</w:t>
      </w:r>
      <w:r w:rsidR="009531CC">
        <w:rPr>
          <w:rFonts w:ascii="Arial" w:hAnsi="Arial" w:cs="Arial"/>
          <w:sz w:val="20"/>
          <w:szCs w:val="20"/>
          <w:lang w:val="en-US"/>
        </w:rPr>
        <w:t>, Cabernet Sauvignon</w:t>
      </w:r>
      <w:r w:rsidR="009E2A1B" w:rsidRPr="009531CC">
        <w:rPr>
          <w:rFonts w:ascii="Arial" w:hAnsi="Arial" w:cs="Arial"/>
          <w:sz w:val="20"/>
          <w:szCs w:val="20"/>
          <w:lang w:val="en-US"/>
        </w:rPr>
        <w:t xml:space="preserve"> and </w:t>
      </w:r>
      <w:r w:rsidR="009531CC">
        <w:rPr>
          <w:rFonts w:ascii="Arial" w:hAnsi="Arial" w:cs="Arial"/>
          <w:sz w:val="20"/>
          <w:szCs w:val="20"/>
          <w:lang w:val="en-US"/>
        </w:rPr>
        <w:t>Riesling</w:t>
      </w:r>
      <w:r w:rsidR="009E2A1B" w:rsidRPr="009531CC">
        <w:rPr>
          <w:rFonts w:ascii="Arial" w:hAnsi="Arial" w:cs="Arial"/>
          <w:sz w:val="20"/>
          <w:szCs w:val="20"/>
          <w:lang w:val="en-US"/>
        </w:rPr>
        <w:t>)</w:t>
      </w:r>
      <w:r w:rsidR="00A4665B">
        <w:rPr>
          <w:rFonts w:ascii="Arial" w:hAnsi="Arial" w:cs="Arial"/>
          <w:sz w:val="20"/>
          <w:szCs w:val="20"/>
          <w:lang w:val="en-US"/>
        </w:rPr>
        <w:t>,</w:t>
      </w:r>
      <w:r w:rsidR="009E2A1B" w:rsidRPr="009531CC">
        <w:rPr>
          <w:rFonts w:ascii="Arial" w:hAnsi="Arial" w:cs="Arial"/>
          <w:sz w:val="20"/>
          <w:szCs w:val="20"/>
          <w:lang w:val="en-US"/>
        </w:rPr>
        <w:t xml:space="preserve"> </w:t>
      </w:r>
      <w:r w:rsidR="009E2A1B" w:rsidRPr="006242B7">
        <w:rPr>
          <w:rFonts w:ascii="Arial" w:hAnsi="Arial" w:cs="Arial"/>
          <w:sz w:val="20"/>
          <w:szCs w:val="20"/>
          <w:lang w:val="en-US"/>
        </w:rPr>
        <w:t xml:space="preserve">in </w:t>
      </w:r>
      <w:r w:rsidR="006242B7" w:rsidRPr="006242B7">
        <w:rPr>
          <w:rFonts w:ascii="Arial" w:hAnsi="Arial" w:cs="Arial"/>
          <w:sz w:val="20"/>
          <w:szCs w:val="20"/>
          <w:lang w:val="en-US"/>
        </w:rPr>
        <w:t>a</w:t>
      </w:r>
      <w:r w:rsidR="006242B7">
        <w:rPr>
          <w:rFonts w:ascii="Arial" w:hAnsi="Arial" w:cs="Arial"/>
          <w:sz w:val="20"/>
          <w:szCs w:val="20"/>
          <w:lang w:val="en-US"/>
        </w:rPr>
        <w:t xml:space="preserve"> young vineyard located in </w:t>
      </w:r>
      <w:proofErr w:type="spellStart"/>
      <w:r w:rsidR="006242B7" w:rsidRPr="006242B7">
        <w:rPr>
          <w:rFonts w:ascii="Arial" w:hAnsi="Arial" w:cs="Arial"/>
          <w:sz w:val="20"/>
          <w:szCs w:val="20"/>
          <w:lang w:val="en-US"/>
        </w:rPr>
        <w:t>Velika</w:t>
      </w:r>
      <w:proofErr w:type="spellEnd"/>
      <w:r w:rsidR="006242B7" w:rsidRPr="006242B7">
        <w:rPr>
          <w:rFonts w:ascii="Arial" w:hAnsi="Arial" w:cs="Arial"/>
          <w:sz w:val="20"/>
          <w:szCs w:val="20"/>
          <w:lang w:val="en-US"/>
        </w:rPr>
        <w:t xml:space="preserve"> Plana, Serbia</w:t>
      </w:r>
      <w:r w:rsidR="00A4665B">
        <w:rPr>
          <w:rFonts w:ascii="Arial" w:hAnsi="Arial" w:cs="Arial"/>
          <w:sz w:val="20"/>
          <w:szCs w:val="20"/>
          <w:lang w:val="en-US"/>
        </w:rPr>
        <w:t>,</w:t>
      </w:r>
      <w:r w:rsidR="009E2A1B" w:rsidRPr="00D9737A">
        <w:rPr>
          <w:rFonts w:ascii="Arial" w:hAnsi="Arial" w:cs="Arial"/>
          <w:sz w:val="20"/>
          <w:szCs w:val="20"/>
          <w:lang w:val="en-US"/>
        </w:rPr>
        <w:t xml:space="preserve"> using </w:t>
      </w:r>
      <w:r w:rsidR="00BE376E">
        <w:rPr>
          <w:rFonts w:ascii="Arial" w:hAnsi="Arial" w:cs="Arial"/>
          <w:sz w:val="20"/>
          <w:szCs w:val="20"/>
          <w:lang w:val="en-US"/>
        </w:rPr>
        <w:t xml:space="preserve">the </w:t>
      </w:r>
      <w:proofErr w:type="spellStart"/>
      <w:r w:rsidR="00BE376E" w:rsidRPr="00BE376E">
        <w:rPr>
          <w:rFonts w:ascii="Arial" w:hAnsi="Arial" w:cs="Arial"/>
          <w:sz w:val="20"/>
          <w:szCs w:val="20"/>
          <w:lang w:val="en-US"/>
        </w:rPr>
        <w:t>DNeasy</w:t>
      </w:r>
      <w:proofErr w:type="spellEnd"/>
      <w:r w:rsidR="00BE376E" w:rsidRPr="00BE376E">
        <w:rPr>
          <w:rFonts w:ascii="Arial" w:hAnsi="Arial" w:cs="Arial"/>
          <w:sz w:val="20"/>
          <w:szCs w:val="20"/>
          <w:lang w:val="en-US"/>
        </w:rPr>
        <w:t xml:space="preserve"> Plant Mini Kit (</w:t>
      </w:r>
      <w:proofErr w:type="spellStart"/>
      <w:r w:rsidR="00BE376E" w:rsidRPr="00BE376E">
        <w:rPr>
          <w:rFonts w:ascii="Arial" w:hAnsi="Arial" w:cs="Arial"/>
          <w:sz w:val="20"/>
          <w:szCs w:val="20"/>
          <w:lang w:val="en-US"/>
        </w:rPr>
        <w:t>Qiagen</w:t>
      </w:r>
      <w:proofErr w:type="spellEnd"/>
      <w:r w:rsidR="00BE376E" w:rsidRPr="00BE376E">
        <w:rPr>
          <w:rFonts w:ascii="Arial" w:hAnsi="Arial" w:cs="Arial"/>
          <w:sz w:val="20"/>
          <w:szCs w:val="20"/>
          <w:lang w:val="en-US"/>
        </w:rPr>
        <w:t>)</w:t>
      </w:r>
      <w:r w:rsidR="009E2A1B" w:rsidRPr="00D9737A">
        <w:rPr>
          <w:rFonts w:ascii="Arial" w:hAnsi="Arial" w:cs="Arial"/>
          <w:sz w:val="20"/>
          <w:szCs w:val="20"/>
          <w:lang w:val="en-US"/>
        </w:rPr>
        <w:t>.</w:t>
      </w:r>
      <w:r w:rsidR="002F0FC6" w:rsidRPr="00D9737A">
        <w:rPr>
          <w:rFonts w:ascii="Arial" w:hAnsi="Arial" w:cs="Arial"/>
          <w:sz w:val="20"/>
          <w:szCs w:val="20"/>
          <w:lang w:val="en-US"/>
        </w:rPr>
        <w:t xml:space="preserve"> Phytoplasma detection was carrie</w:t>
      </w:r>
      <w:r w:rsidR="00651975" w:rsidRPr="00D9737A">
        <w:rPr>
          <w:rFonts w:ascii="Arial" w:hAnsi="Arial" w:cs="Arial"/>
          <w:sz w:val="20"/>
          <w:szCs w:val="20"/>
          <w:lang w:val="en-US"/>
        </w:rPr>
        <w:t>d out by n</w:t>
      </w:r>
      <w:r w:rsidR="002F0FC6" w:rsidRPr="00D9737A">
        <w:rPr>
          <w:rFonts w:ascii="Arial" w:hAnsi="Arial" w:cs="Arial"/>
          <w:sz w:val="20"/>
          <w:szCs w:val="20"/>
          <w:lang w:val="en-US"/>
        </w:rPr>
        <w:t xml:space="preserve">ested-PCR </w:t>
      </w:r>
      <w:r w:rsidR="0019167C">
        <w:rPr>
          <w:rFonts w:ascii="Arial" w:hAnsi="Arial" w:cs="Arial"/>
          <w:sz w:val="20"/>
          <w:szCs w:val="20"/>
          <w:lang w:val="en-US"/>
        </w:rPr>
        <w:t xml:space="preserve">on 16S </w:t>
      </w:r>
      <w:r>
        <w:rPr>
          <w:rFonts w:ascii="Arial" w:hAnsi="Arial" w:cs="Arial"/>
          <w:sz w:val="20"/>
          <w:szCs w:val="20"/>
          <w:lang w:val="en-US"/>
        </w:rPr>
        <w:t xml:space="preserve">rRNA </w:t>
      </w:r>
      <w:r w:rsidR="0019167C">
        <w:rPr>
          <w:rFonts w:ascii="Arial" w:hAnsi="Arial" w:cs="Arial"/>
          <w:sz w:val="20"/>
          <w:szCs w:val="20"/>
          <w:lang w:val="en-US"/>
        </w:rPr>
        <w:t xml:space="preserve">gene </w:t>
      </w:r>
      <w:r w:rsidR="002F0FC6" w:rsidRPr="00D9737A">
        <w:rPr>
          <w:rFonts w:ascii="Arial" w:hAnsi="Arial" w:cs="Arial"/>
          <w:sz w:val="20"/>
          <w:szCs w:val="20"/>
          <w:lang w:val="en-US"/>
        </w:rPr>
        <w:t>using P1/P7</w:t>
      </w:r>
      <w:r w:rsidR="00B57FF4" w:rsidRPr="00D9737A">
        <w:rPr>
          <w:rFonts w:ascii="Arial" w:hAnsi="Arial" w:cs="Arial"/>
          <w:sz w:val="20"/>
          <w:szCs w:val="20"/>
          <w:lang w:val="en-US"/>
        </w:rPr>
        <w:t xml:space="preserve"> </w:t>
      </w:r>
      <w:r w:rsidR="00B57FF4" w:rsidRPr="005B76A6">
        <w:rPr>
          <w:rFonts w:ascii="Arial" w:hAnsi="Arial" w:cs="Arial"/>
          <w:sz w:val="20"/>
          <w:szCs w:val="20"/>
          <w:lang w:val="en-US"/>
        </w:rPr>
        <w:t xml:space="preserve">(Deng and </w:t>
      </w:r>
      <w:proofErr w:type="spellStart"/>
      <w:r w:rsidR="00B57FF4" w:rsidRPr="005B76A6">
        <w:rPr>
          <w:rFonts w:ascii="Arial" w:hAnsi="Arial" w:cs="Arial"/>
          <w:sz w:val="20"/>
          <w:szCs w:val="20"/>
          <w:lang w:val="en-US"/>
        </w:rPr>
        <w:t>Hiruki</w:t>
      </w:r>
      <w:proofErr w:type="spellEnd"/>
      <w:r w:rsidR="00651975" w:rsidRPr="005B76A6">
        <w:rPr>
          <w:rFonts w:ascii="Arial" w:hAnsi="Arial" w:cs="Arial"/>
          <w:sz w:val="20"/>
          <w:szCs w:val="20"/>
          <w:lang w:val="en-US"/>
        </w:rPr>
        <w:t xml:space="preserve">, </w:t>
      </w:r>
      <w:r w:rsidR="00B57FF4" w:rsidRPr="005B76A6">
        <w:rPr>
          <w:rFonts w:ascii="Arial" w:hAnsi="Arial" w:cs="Arial"/>
          <w:sz w:val="20"/>
          <w:szCs w:val="20"/>
          <w:lang w:val="en-US"/>
        </w:rPr>
        <w:t xml:space="preserve">1991; Schneider </w:t>
      </w:r>
      <w:r w:rsidR="00B57FF4" w:rsidRPr="005B76A6">
        <w:rPr>
          <w:rFonts w:ascii="Arial" w:hAnsi="Arial" w:cs="Arial"/>
          <w:i/>
          <w:sz w:val="20"/>
          <w:szCs w:val="20"/>
          <w:lang w:val="en-US"/>
        </w:rPr>
        <w:t>et al</w:t>
      </w:r>
      <w:r w:rsidR="00B57FF4" w:rsidRPr="005B76A6">
        <w:rPr>
          <w:rFonts w:ascii="Arial" w:hAnsi="Arial" w:cs="Arial"/>
          <w:sz w:val="20"/>
          <w:szCs w:val="20"/>
          <w:lang w:val="en-US"/>
        </w:rPr>
        <w:t>.</w:t>
      </w:r>
      <w:r w:rsidR="0007441A" w:rsidRPr="005B76A6">
        <w:rPr>
          <w:rFonts w:ascii="Arial" w:hAnsi="Arial" w:cs="Arial"/>
          <w:sz w:val="20"/>
          <w:szCs w:val="20"/>
          <w:lang w:val="en-US"/>
        </w:rPr>
        <w:t>,</w:t>
      </w:r>
      <w:r w:rsidR="00B57FF4" w:rsidRPr="005B76A6">
        <w:rPr>
          <w:rFonts w:ascii="Arial" w:hAnsi="Arial" w:cs="Arial"/>
          <w:sz w:val="20"/>
          <w:szCs w:val="20"/>
          <w:lang w:val="en-US"/>
        </w:rPr>
        <w:t xml:space="preserve"> 1995)</w:t>
      </w:r>
      <w:r w:rsidR="002F0FC6" w:rsidRPr="005B76A6">
        <w:rPr>
          <w:rFonts w:ascii="Arial" w:hAnsi="Arial" w:cs="Arial"/>
          <w:sz w:val="20"/>
          <w:szCs w:val="20"/>
          <w:lang w:val="en-US"/>
        </w:rPr>
        <w:t xml:space="preserve"> followed</w:t>
      </w:r>
      <w:r w:rsidR="002F0FC6" w:rsidRPr="0019167C">
        <w:rPr>
          <w:rFonts w:ascii="Arial" w:hAnsi="Arial" w:cs="Arial"/>
          <w:sz w:val="20"/>
          <w:szCs w:val="20"/>
          <w:lang w:val="en-US"/>
        </w:rPr>
        <w:t xml:space="preserve"> by </w:t>
      </w:r>
      <w:r w:rsidR="00D95881" w:rsidRPr="0019167C">
        <w:rPr>
          <w:rFonts w:ascii="Arial" w:hAnsi="Arial" w:cs="Arial"/>
          <w:sz w:val="20"/>
          <w:szCs w:val="20"/>
          <w:lang w:val="en-US"/>
        </w:rPr>
        <w:t>R16F2n/</w:t>
      </w:r>
      <w:r w:rsidR="00D95881" w:rsidRPr="005B76A6">
        <w:rPr>
          <w:rFonts w:ascii="Arial" w:hAnsi="Arial" w:cs="Arial"/>
          <w:sz w:val="20"/>
          <w:szCs w:val="20"/>
          <w:lang w:val="en-US"/>
        </w:rPr>
        <w:t>R2</w:t>
      </w:r>
      <w:r w:rsidR="00B57FF4" w:rsidRPr="005B76A6">
        <w:rPr>
          <w:rFonts w:ascii="Arial" w:hAnsi="Arial" w:cs="Arial"/>
          <w:sz w:val="20"/>
          <w:szCs w:val="20"/>
          <w:vertAlign w:val="subscript"/>
          <w:lang w:val="en-US"/>
        </w:rPr>
        <w:t xml:space="preserve"> </w:t>
      </w:r>
      <w:r w:rsidR="00B57FF4" w:rsidRPr="005B76A6">
        <w:rPr>
          <w:rFonts w:ascii="Arial" w:hAnsi="Arial" w:cs="Arial"/>
          <w:sz w:val="20"/>
          <w:szCs w:val="20"/>
          <w:lang w:val="en-US"/>
        </w:rPr>
        <w:t>(</w:t>
      </w:r>
      <w:proofErr w:type="spellStart"/>
      <w:r w:rsidR="0019167C" w:rsidRPr="005B76A6">
        <w:rPr>
          <w:rFonts w:ascii="Arial" w:hAnsi="Arial" w:cs="Arial"/>
          <w:sz w:val="20"/>
          <w:szCs w:val="20"/>
          <w:lang w:val="en-US"/>
        </w:rPr>
        <w:t>Gundersen</w:t>
      </w:r>
      <w:proofErr w:type="spellEnd"/>
      <w:r w:rsidR="0019167C" w:rsidRPr="005B76A6">
        <w:rPr>
          <w:rFonts w:ascii="Arial" w:hAnsi="Arial" w:cs="Arial"/>
          <w:sz w:val="20"/>
          <w:szCs w:val="20"/>
          <w:lang w:val="en-US"/>
        </w:rPr>
        <w:t xml:space="preserve"> and Lee, 1996)</w:t>
      </w:r>
      <w:r w:rsidR="00B57FF4" w:rsidRPr="005B76A6">
        <w:rPr>
          <w:rFonts w:ascii="Arial" w:hAnsi="Arial" w:cs="Arial"/>
          <w:sz w:val="20"/>
          <w:szCs w:val="20"/>
          <w:lang w:val="en-US"/>
        </w:rPr>
        <w:t xml:space="preserve"> </w:t>
      </w:r>
      <w:r w:rsidR="002F0FC6" w:rsidRPr="005B76A6">
        <w:rPr>
          <w:rFonts w:ascii="Arial" w:hAnsi="Arial" w:cs="Arial"/>
          <w:sz w:val="20"/>
          <w:szCs w:val="20"/>
          <w:lang w:val="en-US"/>
        </w:rPr>
        <w:t>and/or U5</w:t>
      </w:r>
      <w:r w:rsidR="00651975" w:rsidRPr="005B76A6">
        <w:rPr>
          <w:rFonts w:ascii="Arial" w:hAnsi="Arial" w:cs="Arial"/>
          <w:sz w:val="20"/>
          <w:szCs w:val="20"/>
          <w:lang w:val="en-US"/>
        </w:rPr>
        <w:t>/</w:t>
      </w:r>
      <w:r w:rsidR="002F0FC6" w:rsidRPr="005B76A6">
        <w:rPr>
          <w:rFonts w:ascii="Arial" w:hAnsi="Arial" w:cs="Arial"/>
          <w:sz w:val="20"/>
          <w:szCs w:val="20"/>
          <w:lang w:val="en-US"/>
        </w:rPr>
        <w:t>U3</w:t>
      </w:r>
      <w:r w:rsidR="00B57FF4" w:rsidRPr="005B76A6">
        <w:rPr>
          <w:rFonts w:ascii="Arial" w:hAnsi="Arial" w:cs="Arial"/>
          <w:sz w:val="20"/>
          <w:szCs w:val="20"/>
          <w:lang w:val="en-US"/>
        </w:rPr>
        <w:t xml:space="preserve"> (Lorenz </w:t>
      </w:r>
      <w:r w:rsidR="00B57FF4" w:rsidRPr="005B76A6">
        <w:rPr>
          <w:rFonts w:ascii="Arial" w:hAnsi="Arial" w:cs="Arial"/>
          <w:i/>
          <w:sz w:val="20"/>
          <w:szCs w:val="20"/>
          <w:lang w:val="en-US"/>
        </w:rPr>
        <w:t>et al</w:t>
      </w:r>
      <w:r w:rsidR="00B57FF4" w:rsidRPr="005B76A6">
        <w:rPr>
          <w:rFonts w:ascii="Arial" w:hAnsi="Arial" w:cs="Arial"/>
          <w:sz w:val="20"/>
          <w:szCs w:val="20"/>
          <w:lang w:val="en-US"/>
        </w:rPr>
        <w:t>.</w:t>
      </w:r>
      <w:r w:rsidR="00651975" w:rsidRPr="005B76A6">
        <w:rPr>
          <w:rFonts w:ascii="Arial" w:hAnsi="Arial" w:cs="Arial"/>
          <w:sz w:val="20"/>
          <w:szCs w:val="20"/>
          <w:lang w:val="en-US"/>
        </w:rPr>
        <w:t>,</w:t>
      </w:r>
      <w:r w:rsidR="00B57FF4" w:rsidRPr="005B76A6">
        <w:rPr>
          <w:rFonts w:ascii="Arial" w:hAnsi="Arial" w:cs="Arial"/>
          <w:sz w:val="20"/>
          <w:szCs w:val="20"/>
          <w:lang w:val="en-US"/>
        </w:rPr>
        <w:t xml:space="preserve"> 1995)</w:t>
      </w:r>
      <w:r w:rsidR="002F0FC6" w:rsidRPr="005B76A6">
        <w:rPr>
          <w:rFonts w:ascii="Arial" w:hAnsi="Arial" w:cs="Arial"/>
          <w:sz w:val="20"/>
          <w:szCs w:val="20"/>
          <w:lang w:val="en-US"/>
        </w:rPr>
        <w:t xml:space="preserve"> primer pairs. </w:t>
      </w:r>
      <w:r w:rsidR="0019167C" w:rsidRPr="005B76A6">
        <w:rPr>
          <w:rFonts w:ascii="Arial" w:hAnsi="Arial" w:cs="Arial"/>
          <w:sz w:val="20"/>
          <w:szCs w:val="20"/>
          <w:lang w:val="en-US"/>
        </w:rPr>
        <w:t xml:space="preserve">The </w:t>
      </w:r>
      <w:proofErr w:type="spellStart"/>
      <w:r w:rsidR="0019167C" w:rsidRPr="005B76A6">
        <w:rPr>
          <w:rFonts w:ascii="Arial" w:hAnsi="Arial" w:cs="Arial"/>
          <w:sz w:val="20"/>
          <w:szCs w:val="20"/>
          <w:lang w:val="en-US"/>
        </w:rPr>
        <w:t>amplicons</w:t>
      </w:r>
      <w:proofErr w:type="spellEnd"/>
      <w:r w:rsidR="0019167C" w:rsidRPr="005B76A6">
        <w:rPr>
          <w:rFonts w:ascii="Arial" w:hAnsi="Arial" w:cs="Arial"/>
          <w:sz w:val="20"/>
          <w:szCs w:val="20"/>
          <w:lang w:val="en-US"/>
        </w:rPr>
        <w:t xml:space="preserve"> were </w:t>
      </w:r>
      <w:r w:rsidR="0007441A" w:rsidRPr="005B76A6">
        <w:rPr>
          <w:rFonts w:ascii="Arial" w:hAnsi="Arial" w:cs="Arial"/>
          <w:sz w:val="20"/>
          <w:szCs w:val="20"/>
          <w:lang w:val="en-US"/>
        </w:rPr>
        <w:t xml:space="preserve">preliminary </w:t>
      </w:r>
      <w:r w:rsidR="0019167C" w:rsidRPr="005B76A6">
        <w:rPr>
          <w:rFonts w:ascii="Arial" w:hAnsi="Arial" w:cs="Arial"/>
          <w:sz w:val="20"/>
          <w:szCs w:val="20"/>
          <w:lang w:val="en-US"/>
        </w:rPr>
        <w:t>subjected to RFLP analyses with</w:t>
      </w:r>
      <w:r w:rsidR="0019167C" w:rsidRPr="00D532AD">
        <w:rPr>
          <w:rFonts w:ascii="Arial" w:hAnsi="Arial" w:cs="Arial"/>
          <w:sz w:val="20"/>
          <w:szCs w:val="20"/>
          <w:lang w:val="en-US"/>
        </w:rPr>
        <w:t xml:space="preserve"> the restriction enzyme </w:t>
      </w:r>
      <w:r w:rsidR="0019167C" w:rsidRPr="00D532AD">
        <w:rPr>
          <w:rFonts w:ascii="Arial" w:hAnsi="Arial" w:cs="Arial"/>
          <w:i/>
          <w:sz w:val="20"/>
          <w:szCs w:val="20"/>
          <w:lang w:val="en-US"/>
        </w:rPr>
        <w:t>Tru1</w:t>
      </w:r>
      <w:r w:rsidR="0007441A" w:rsidRPr="00D532AD">
        <w:rPr>
          <w:rFonts w:ascii="Arial" w:hAnsi="Arial" w:cs="Arial"/>
          <w:sz w:val="20"/>
          <w:szCs w:val="20"/>
          <w:lang w:val="en-US"/>
        </w:rPr>
        <w:t xml:space="preserve">I to verify phytoplasma </w:t>
      </w:r>
      <w:r w:rsidR="007A0077" w:rsidRPr="00D532AD">
        <w:rPr>
          <w:rFonts w:ascii="Arial" w:hAnsi="Arial" w:cs="Arial"/>
          <w:sz w:val="20"/>
          <w:szCs w:val="20"/>
          <w:lang w:val="en-US"/>
        </w:rPr>
        <w:t>identity</w:t>
      </w:r>
      <w:r w:rsidR="0007441A" w:rsidRPr="00D532AD">
        <w:rPr>
          <w:rFonts w:ascii="Arial" w:hAnsi="Arial" w:cs="Arial"/>
          <w:sz w:val="20"/>
          <w:szCs w:val="20"/>
          <w:lang w:val="en-US"/>
        </w:rPr>
        <w:t>.</w:t>
      </w:r>
      <w:r w:rsidR="0019167C" w:rsidRPr="00D532AD">
        <w:rPr>
          <w:rFonts w:ascii="Arial" w:hAnsi="Arial" w:cs="Arial"/>
          <w:sz w:val="20"/>
          <w:szCs w:val="20"/>
          <w:lang w:val="en-US"/>
        </w:rPr>
        <w:t xml:space="preserve"> </w:t>
      </w:r>
      <w:r w:rsidR="0007441A" w:rsidRPr="00D532AD">
        <w:rPr>
          <w:rFonts w:ascii="Arial" w:hAnsi="Arial" w:cs="Arial"/>
          <w:sz w:val="20"/>
          <w:szCs w:val="20"/>
          <w:lang w:val="en-US"/>
        </w:rPr>
        <w:t>Samples</w:t>
      </w:r>
      <w:r w:rsidR="0019167C" w:rsidRPr="00D532AD">
        <w:rPr>
          <w:rFonts w:ascii="Arial" w:hAnsi="Arial" w:cs="Arial"/>
          <w:sz w:val="20"/>
          <w:szCs w:val="20"/>
          <w:lang w:val="en-US"/>
        </w:rPr>
        <w:t xml:space="preserve"> that have been tested positive for BN phytoplasma presence were analyzed on </w:t>
      </w:r>
      <w:r w:rsidR="0019167C" w:rsidRPr="00D532AD">
        <w:rPr>
          <w:rFonts w:ascii="Arial" w:hAnsi="Arial" w:cs="Arial"/>
          <w:i/>
          <w:sz w:val="20"/>
          <w:szCs w:val="20"/>
          <w:lang w:val="en-US"/>
        </w:rPr>
        <w:t>tuf</w:t>
      </w:r>
      <w:r w:rsidR="0019167C" w:rsidRPr="00D532AD">
        <w:rPr>
          <w:rFonts w:ascii="Arial" w:hAnsi="Arial" w:cs="Arial"/>
          <w:sz w:val="20"/>
          <w:szCs w:val="20"/>
          <w:lang w:val="en-US"/>
        </w:rPr>
        <w:t xml:space="preserve">, </w:t>
      </w:r>
      <w:r w:rsidR="0019167C" w:rsidRPr="00D532AD">
        <w:rPr>
          <w:rFonts w:ascii="Arial" w:hAnsi="Arial" w:cs="Arial"/>
          <w:i/>
          <w:sz w:val="20"/>
          <w:szCs w:val="20"/>
          <w:lang w:val="en-US"/>
        </w:rPr>
        <w:t>stamp</w:t>
      </w:r>
      <w:r w:rsidR="0019167C" w:rsidRPr="00D532AD">
        <w:rPr>
          <w:rFonts w:ascii="Arial" w:hAnsi="Arial" w:cs="Arial"/>
          <w:sz w:val="20"/>
          <w:szCs w:val="20"/>
          <w:lang w:val="en-US"/>
        </w:rPr>
        <w:t xml:space="preserve"> and </w:t>
      </w:r>
      <w:proofErr w:type="spellStart"/>
      <w:r w:rsidR="0019167C" w:rsidRPr="00D532AD">
        <w:rPr>
          <w:rFonts w:ascii="Arial" w:hAnsi="Arial" w:cs="Arial"/>
          <w:i/>
          <w:sz w:val="20"/>
          <w:szCs w:val="20"/>
          <w:lang w:val="en-US"/>
        </w:rPr>
        <w:t>secY</w:t>
      </w:r>
      <w:proofErr w:type="spellEnd"/>
      <w:r w:rsidR="0019167C" w:rsidRPr="00D532AD">
        <w:rPr>
          <w:rFonts w:ascii="Arial" w:hAnsi="Arial" w:cs="Arial"/>
          <w:sz w:val="20"/>
          <w:szCs w:val="20"/>
          <w:lang w:val="en-US"/>
        </w:rPr>
        <w:t xml:space="preserve"> genes </w:t>
      </w:r>
      <w:r w:rsidR="0007441A" w:rsidRPr="00D532AD">
        <w:rPr>
          <w:rFonts w:ascii="Arial" w:hAnsi="Arial" w:cs="Arial"/>
          <w:sz w:val="20"/>
          <w:szCs w:val="20"/>
          <w:lang w:val="en-US"/>
        </w:rPr>
        <w:t>using primers specific for 16SrXII-A phytoplasmas</w:t>
      </w:r>
      <w:r w:rsidR="00BE376E" w:rsidRPr="00D532AD">
        <w:rPr>
          <w:rFonts w:ascii="Arial" w:hAnsi="Arial" w:cs="Arial"/>
          <w:sz w:val="20"/>
          <w:szCs w:val="20"/>
          <w:lang w:val="en-US"/>
        </w:rPr>
        <w:t>,</w:t>
      </w:r>
      <w:r w:rsidR="0007441A" w:rsidRPr="00D532AD">
        <w:rPr>
          <w:rFonts w:ascii="Arial" w:hAnsi="Arial" w:cs="Arial"/>
          <w:sz w:val="20"/>
          <w:szCs w:val="20"/>
          <w:lang w:val="en-US"/>
        </w:rPr>
        <w:t xml:space="preserve"> when available</w:t>
      </w:r>
      <w:r w:rsidR="00BE376E" w:rsidRPr="00D532AD">
        <w:rPr>
          <w:rFonts w:ascii="Arial" w:hAnsi="Arial" w:cs="Arial"/>
          <w:sz w:val="20"/>
          <w:szCs w:val="20"/>
          <w:lang w:val="en-US"/>
        </w:rPr>
        <w:t>,</w:t>
      </w:r>
      <w:r w:rsidR="0007441A" w:rsidRPr="00D532AD">
        <w:rPr>
          <w:rFonts w:ascii="Arial" w:hAnsi="Arial" w:cs="Arial"/>
          <w:sz w:val="20"/>
          <w:szCs w:val="20"/>
          <w:lang w:val="en-US"/>
        </w:rPr>
        <w:t xml:space="preserve"> and following reported procedures </w:t>
      </w:r>
      <w:r w:rsidR="0019167C" w:rsidRPr="007D252C">
        <w:rPr>
          <w:rFonts w:ascii="Arial" w:hAnsi="Arial" w:cs="Arial"/>
          <w:sz w:val="20"/>
          <w:szCs w:val="20"/>
          <w:lang w:val="en-US"/>
        </w:rPr>
        <w:t xml:space="preserve">(Langer and Maixner, 2004; </w:t>
      </w:r>
      <w:r w:rsidR="0019167C" w:rsidRPr="005B76A6">
        <w:rPr>
          <w:rFonts w:ascii="Arial" w:hAnsi="Arial" w:cs="Arial"/>
          <w:sz w:val="20"/>
          <w:szCs w:val="20"/>
          <w:lang w:val="en-US"/>
        </w:rPr>
        <w:t xml:space="preserve">Fabre </w:t>
      </w:r>
      <w:r w:rsidR="0019167C" w:rsidRPr="005B76A6">
        <w:rPr>
          <w:rFonts w:ascii="Arial" w:hAnsi="Arial" w:cs="Arial"/>
          <w:i/>
          <w:sz w:val="20"/>
          <w:szCs w:val="20"/>
          <w:lang w:val="en-US"/>
        </w:rPr>
        <w:t>et al</w:t>
      </w:r>
      <w:r w:rsidR="0019167C" w:rsidRPr="005B76A6">
        <w:rPr>
          <w:rFonts w:ascii="Arial" w:hAnsi="Arial" w:cs="Arial"/>
          <w:sz w:val="20"/>
          <w:szCs w:val="20"/>
          <w:lang w:val="en-US"/>
        </w:rPr>
        <w:t xml:space="preserve">., 2011; </w:t>
      </w:r>
      <w:r w:rsidR="0019167C" w:rsidRPr="007D252C">
        <w:rPr>
          <w:rFonts w:ascii="Arial" w:hAnsi="Arial" w:cs="Arial"/>
          <w:sz w:val="20"/>
          <w:szCs w:val="20"/>
          <w:lang w:val="en-US"/>
        </w:rPr>
        <w:t xml:space="preserve">Lee </w:t>
      </w:r>
      <w:r w:rsidR="0019167C" w:rsidRPr="007D252C">
        <w:rPr>
          <w:rFonts w:ascii="Arial" w:hAnsi="Arial" w:cs="Arial"/>
          <w:i/>
          <w:sz w:val="20"/>
          <w:szCs w:val="20"/>
          <w:lang w:val="en-US"/>
        </w:rPr>
        <w:t>et al</w:t>
      </w:r>
      <w:r w:rsidR="0007441A" w:rsidRPr="007D252C">
        <w:rPr>
          <w:rFonts w:ascii="Arial" w:hAnsi="Arial" w:cs="Arial"/>
          <w:i/>
          <w:sz w:val="20"/>
          <w:szCs w:val="20"/>
          <w:lang w:val="en-US"/>
        </w:rPr>
        <w:t>.</w:t>
      </w:r>
      <w:r w:rsidR="0019167C" w:rsidRPr="007D252C">
        <w:rPr>
          <w:rFonts w:ascii="Arial" w:hAnsi="Arial" w:cs="Arial"/>
          <w:sz w:val="20"/>
          <w:szCs w:val="20"/>
          <w:lang w:val="en-US"/>
        </w:rPr>
        <w:t>, 2010</w:t>
      </w:r>
      <w:r w:rsidR="0019167C" w:rsidRPr="00D532AD">
        <w:rPr>
          <w:rFonts w:ascii="Arial" w:hAnsi="Arial" w:cs="Arial"/>
          <w:sz w:val="20"/>
          <w:szCs w:val="20"/>
          <w:lang w:val="en-US"/>
        </w:rPr>
        <w:t>).</w:t>
      </w:r>
      <w:r w:rsidR="00D532AD" w:rsidRPr="00D532AD">
        <w:rPr>
          <w:rFonts w:ascii="Arial" w:hAnsi="Arial" w:cs="Arial"/>
          <w:sz w:val="20"/>
          <w:szCs w:val="20"/>
          <w:lang w:val="en-US"/>
        </w:rPr>
        <w:t xml:space="preserve"> </w:t>
      </w:r>
      <w:r w:rsidR="00D532AD">
        <w:rPr>
          <w:rFonts w:ascii="Arial" w:hAnsi="Arial" w:cs="Arial"/>
          <w:sz w:val="20"/>
          <w:szCs w:val="20"/>
          <w:lang w:val="en-US"/>
        </w:rPr>
        <w:t>As a positive controls BN</w:t>
      </w:r>
      <w:r w:rsidR="00D532AD" w:rsidRPr="00D532AD">
        <w:rPr>
          <w:rFonts w:ascii="Arial" w:hAnsi="Arial" w:cs="Arial"/>
          <w:sz w:val="20"/>
          <w:szCs w:val="20"/>
          <w:lang w:val="en-US"/>
        </w:rPr>
        <w:t xml:space="preserve"> and “</w:t>
      </w:r>
      <w:proofErr w:type="spellStart"/>
      <w:r w:rsidR="00D532AD">
        <w:rPr>
          <w:rFonts w:ascii="Arial" w:hAnsi="Arial" w:cs="Arial"/>
          <w:sz w:val="20"/>
          <w:szCs w:val="20"/>
          <w:lang w:val="en-US"/>
        </w:rPr>
        <w:t>flavescence</w:t>
      </w:r>
      <w:proofErr w:type="spellEnd"/>
      <w:r w:rsidR="00D532AD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D532AD">
        <w:rPr>
          <w:rFonts w:ascii="Arial" w:hAnsi="Arial" w:cs="Arial"/>
          <w:sz w:val="20"/>
          <w:szCs w:val="20"/>
          <w:lang w:val="en-US"/>
        </w:rPr>
        <w:t>dorée</w:t>
      </w:r>
      <w:proofErr w:type="spellEnd"/>
      <w:r w:rsidR="00D532AD">
        <w:rPr>
          <w:rFonts w:ascii="Arial" w:hAnsi="Arial" w:cs="Arial"/>
          <w:sz w:val="20"/>
          <w:szCs w:val="20"/>
          <w:lang w:val="en-US"/>
        </w:rPr>
        <w:t>” (FD)</w:t>
      </w:r>
      <w:r w:rsidR="00D532AD" w:rsidRPr="00D532AD">
        <w:rPr>
          <w:rFonts w:ascii="Arial" w:hAnsi="Arial" w:cs="Arial"/>
          <w:sz w:val="20"/>
          <w:szCs w:val="20"/>
          <w:lang w:val="en-US"/>
        </w:rPr>
        <w:t xml:space="preserve"> </w:t>
      </w:r>
      <w:r w:rsidR="00D532AD">
        <w:rPr>
          <w:rFonts w:ascii="Arial" w:hAnsi="Arial" w:cs="Arial"/>
          <w:sz w:val="20"/>
          <w:szCs w:val="20"/>
          <w:lang w:val="en-US"/>
        </w:rPr>
        <w:t>strains originating from Serbia and</w:t>
      </w:r>
      <w:r w:rsidR="00BE376E" w:rsidRPr="00D532AD">
        <w:rPr>
          <w:rFonts w:ascii="Arial" w:hAnsi="Arial" w:cs="Arial"/>
          <w:sz w:val="20"/>
          <w:szCs w:val="20"/>
          <w:lang w:val="en-US"/>
        </w:rPr>
        <w:t xml:space="preserve"> PTV, from tomato from Italy (16SrXII-A </w:t>
      </w:r>
      <w:r w:rsidR="00BE376E" w:rsidRPr="007D252C">
        <w:rPr>
          <w:rFonts w:ascii="Arial" w:hAnsi="Arial" w:cs="Arial"/>
          <w:sz w:val="20"/>
          <w:szCs w:val="20"/>
          <w:lang w:val="en-US"/>
        </w:rPr>
        <w:t xml:space="preserve">group) (Bertaccini, 2014) </w:t>
      </w:r>
      <w:r w:rsidR="00D532AD" w:rsidRPr="007D252C">
        <w:rPr>
          <w:rFonts w:ascii="Arial" w:hAnsi="Arial" w:cs="Arial"/>
          <w:sz w:val="20"/>
          <w:szCs w:val="20"/>
          <w:lang w:val="en-US"/>
        </w:rPr>
        <w:t>were</w:t>
      </w:r>
      <w:r w:rsidR="00BE376E" w:rsidRPr="007D252C">
        <w:rPr>
          <w:rFonts w:ascii="Arial" w:hAnsi="Arial" w:cs="Arial"/>
          <w:sz w:val="20"/>
          <w:szCs w:val="20"/>
          <w:lang w:val="en-US"/>
        </w:rPr>
        <w:t xml:space="preserve"> used</w:t>
      </w:r>
      <w:r w:rsidR="00D532AD" w:rsidRPr="007D252C">
        <w:rPr>
          <w:rFonts w:ascii="Arial" w:hAnsi="Arial" w:cs="Arial"/>
          <w:sz w:val="20"/>
          <w:szCs w:val="20"/>
          <w:lang w:val="en-US"/>
        </w:rPr>
        <w:t>,</w:t>
      </w:r>
      <w:r w:rsidR="00BE376E" w:rsidRPr="007D252C">
        <w:rPr>
          <w:rFonts w:ascii="Arial" w:hAnsi="Arial" w:cs="Arial"/>
          <w:sz w:val="20"/>
          <w:szCs w:val="20"/>
          <w:lang w:val="en-US"/>
        </w:rPr>
        <w:t xml:space="preserve"> while sterile deionized distilled water was employed as </w:t>
      </w:r>
      <w:r w:rsidR="00EF6811" w:rsidRPr="007D252C">
        <w:rPr>
          <w:rFonts w:ascii="Arial" w:hAnsi="Arial" w:cs="Arial"/>
          <w:sz w:val="20"/>
          <w:szCs w:val="20"/>
          <w:lang w:val="en-US"/>
        </w:rPr>
        <w:t xml:space="preserve">a </w:t>
      </w:r>
      <w:r w:rsidR="00BE376E" w:rsidRPr="007D252C">
        <w:rPr>
          <w:rFonts w:ascii="Arial" w:hAnsi="Arial" w:cs="Arial"/>
          <w:sz w:val="20"/>
          <w:szCs w:val="20"/>
          <w:lang w:val="en-US"/>
        </w:rPr>
        <w:t>negative control.</w:t>
      </w:r>
    </w:p>
    <w:p w:rsidR="00BE376E" w:rsidRDefault="00BE376E" w:rsidP="00F36F7E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</w:p>
    <w:p w:rsidR="00C20495" w:rsidRDefault="00C20495" w:rsidP="00C20495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Table 1. Results of multigene analyses on selected grapevine samples (</w:t>
      </w:r>
      <w:proofErr w:type="spellStart"/>
      <w:r>
        <w:rPr>
          <w:rFonts w:ascii="Arial" w:hAnsi="Arial" w:cs="Arial"/>
          <w:sz w:val="20"/>
          <w:szCs w:val="20"/>
          <w:lang w:val="en-US"/>
        </w:rPr>
        <w:t>nc</w:t>
      </w:r>
      <w:proofErr w:type="spellEnd"/>
      <w:r>
        <w:rPr>
          <w:rFonts w:ascii="Arial" w:hAnsi="Arial" w:cs="Arial"/>
          <w:sz w:val="20"/>
          <w:szCs w:val="20"/>
          <w:lang w:val="en-US"/>
        </w:rPr>
        <w:t>, not classified).</w:t>
      </w:r>
    </w:p>
    <w:tbl>
      <w:tblPr>
        <w:tblStyle w:val="Grigliatabell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93"/>
        <w:gridCol w:w="1417"/>
        <w:gridCol w:w="1985"/>
        <w:gridCol w:w="1134"/>
        <w:gridCol w:w="1417"/>
        <w:gridCol w:w="567"/>
        <w:gridCol w:w="851"/>
        <w:gridCol w:w="708"/>
      </w:tblGrid>
      <w:tr w:rsidR="00C20495" w:rsidRPr="006242B7" w:rsidTr="00022D2F">
        <w:trPr>
          <w:trHeight w:val="486"/>
        </w:trPr>
        <w:tc>
          <w:tcPr>
            <w:tcW w:w="993" w:type="dxa"/>
            <w:vMerge w:val="restart"/>
          </w:tcPr>
          <w:p w:rsidR="00C20495" w:rsidRPr="006242B7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42B7">
              <w:rPr>
                <w:rFonts w:ascii="Arial" w:hAnsi="Arial" w:cs="Arial"/>
                <w:b/>
                <w:sz w:val="20"/>
                <w:szCs w:val="20"/>
              </w:rPr>
              <w:t>Sample</w:t>
            </w:r>
          </w:p>
        </w:tc>
        <w:tc>
          <w:tcPr>
            <w:tcW w:w="1417" w:type="dxa"/>
            <w:vMerge w:val="restart"/>
          </w:tcPr>
          <w:p w:rsidR="00C20495" w:rsidRPr="006242B7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42B7">
              <w:rPr>
                <w:rFonts w:ascii="Arial" w:hAnsi="Arial" w:cs="Arial"/>
                <w:b/>
                <w:sz w:val="20"/>
                <w:szCs w:val="20"/>
              </w:rPr>
              <w:t>Geographical origin</w:t>
            </w:r>
          </w:p>
        </w:tc>
        <w:tc>
          <w:tcPr>
            <w:tcW w:w="1985" w:type="dxa"/>
            <w:vMerge w:val="restart"/>
          </w:tcPr>
          <w:p w:rsidR="00C20495" w:rsidRPr="006242B7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42B7">
              <w:rPr>
                <w:rFonts w:ascii="Arial" w:hAnsi="Arial" w:cs="Arial"/>
                <w:b/>
                <w:sz w:val="20"/>
                <w:szCs w:val="20"/>
              </w:rPr>
              <w:t>Grapevine cultivar</w:t>
            </w:r>
          </w:p>
        </w:tc>
        <w:tc>
          <w:tcPr>
            <w:tcW w:w="1134" w:type="dxa"/>
            <w:vMerge w:val="restart"/>
          </w:tcPr>
          <w:p w:rsidR="00C20495" w:rsidRPr="006242B7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42B7">
              <w:rPr>
                <w:rFonts w:ascii="Arial" w:hAnsi="Arial" w:cs="Arial"/>
                <w:b/>
                <w:sz w:val="20"/>
                <w:szCs w:val="20"/>
              </w:rPr>
              <w:t>Year of planting</w:t>
            </w:r>
          </w:p>
        </w:tc>
        <w:tc>
          <w:tcPr>
            <w:tcW w:w="3543" w:type="dxa"/>
            <w:gridSpan w:val="4"/>
          </w:tcPr>
          <w:p w:rsidR="00C20495" w:rsidRDefault="00C20495" w:rsidP="00022D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PCR/RFLP results</w:t>
            </w:r>
          </w:p>
        </w:tc>
      </w:tr>
      <w:tr w:rsidR="00C20495" w:rsidRPr="006242B7" w:rsidTr="00022D2F">
        <w:trPr>
          <w:trHeight w:val="203"/>
        </w:trPr>
        <w:tc>
          <w:tcPr>
            <w:tcW w:w="993" w:type="dxa"/>
            <w:vMerge/>
          </w:tcPr>
          <w:p w:rsidR="00C20495" w:rsidRPr="006242B7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C20495" w:rsidRPr="006242B7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5" w:type="dxa"/>
            <w:vMerge/>
          </w:tcPr>
          <w:p w:rsidR="00C20495" w:rsidRPr="006242B7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20495" w:rsidRPr="006242B7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:rsidR="00C20495" w:rsidRPr="00F47549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7549">
              <w:rPr>
                <w:rFonts w:ascii="Arial" w:hAnsi="Arial" w:cs="Arial"/>
                <w:b/>
                <w:sz w:val="20"/>
                <w:szCs w:val="20"/>
              </w:rPr>
              <w:t>16S rRNA</w:t>
            </w:r>
          </w:p>
        </w:tc>
        <w:tc>
          <w:tcPr>
            <w:tcW w:w="567" w:type="dxa"/>
          </w:tcPr>
          <w:p w:rsidR="00C20495" w:rsidRPr="00F47549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7549">
              <w:rPr>
                <w:rFonts w:ascii="Arial" w:hAnsi="Arial" w:cs="Arial"/>
                <w:b/>
                <w:sz w:val="20"/>
                <w:szCs w:val="20"/>
              </w:rPr>
              <w:t>Tuf</w:t>
            </w:r>
          </w:p>
        </w:tc>
        <w:tc>
          <w:tcPr>
            <w:tcW w:w="851" w:type="dxa"/>
          </w:tcPr>
          <w:p w:rsidR="00C20495" w:rsidRPr="00F47549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7549">
              <w:rPr>
                <w:rFonts w:ascii="Arial" w:hAnsi="Arial" w:cs="Arial"/>
                <w:b/>
                <w:sz w:val="20"/>
                <w:szCs w:val="20"/>
              </w:rPr>
              <w:t>Stamp</w:t>
            </w:r>
          </w:p>
        </w:tc>
        <w:tc>
          <w:tcPr>
            <w:tcW w:w="708" w:type="dxa"/>
          </w:tcPr>
          <w:p w:rsidR="00C20495" w:rsidRPr="00F47549" w:rsidRDefault="00C20495" w:rsidP="00022D2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7549">
              <w:rPr>
                <w:rFonts w:ascii="Arial" w:hAnsi="Arial" w:cs="Arial"/>
                <w:b/>
                <w:sz w:val="20"/>
                <w:szCs w:val="20"/>
              </w:rPr>
              <w:t>SecY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F1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Chardonnay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2007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F2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Pinot Gris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2010</w:t>
            </w:r>
          </w:p>
        </w:tc>
        <w:tc>
          <w:tcPr>
            <w:tcW w:w="1417" w:type="dxa"/>
          </w:tcPr>
          <w:p w:rsidR="00C20495" w:rsidRDefault="00C20495" w:rsidP="00022D2F">
            <w:r>
              <w:t>n.c.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F3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Chardonnay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2010</w:t>
            </w:r>
          </w:p>
        </w:tc>
        <w:tc>
          <w:tcPr>
            <w:tcW w:w="1417" w:type="dxa"/>
          </w:tcPr>
          <w:p w:rsidR="00C20495" w:rsidRDefault="00C20495" w:rsidP="00022D2F">
            <w:r w:rsidRPr="007217C0"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F4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Cabernet Sauvignon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2010</w:t>
            </w:r>
          </w:p>
        </w:tc>
        <w:tc>
          <w:tcPr>
            <w:tcW w:w="1417" w:type="dxa"/>
          </w:tcPr>
          <w:p w:rsidR="00C20495" w:rsidRDefault="00C20495" w:rsidP="00022D2F">
            <w:r w:rsidRPr="007217C0"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F5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Cabernet Sauvignon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  <w:tc>
          <w:tcPr>
            <w:tcW w:w="1417" w:type="dxa"/>
          </w:tcPr>
          <w:p w:rsidR="00C20495" w:rsidRDefault="00C20495" w:rsidP="00022D2F">
            <w:r w:rsidRPr="007217C0"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A/B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F6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Cabernet Sauvignon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2009</w:t>
            </w:r>
          </w:p>
        </w:tc>
        <w:tc>
          <w:tcPr>
            <w:tcW w:w="1417" w:type="dxa"/>
          </w:tcPr>
          <w:p w:rsidR="00C20495" w:rsidRDefault="00C20495" w:rsidP="00022D2F">
            <w:r w:rsidRPr="007217C0"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F7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Riesling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1417" w:type="dxa"/>
          </w:tcPr>
          <w:p w:rsidR="00C20495" w:rsidRDefault="00C20495" w:rsidP="00022D2F">
            <w:r w:rsidRPr="007217C0"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F8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Cabernet Sauvignon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2006</w:t>
            </w:r>
          </w:p>
        </w:tc>
        <w:tc>
          <w:tcPr>
            <w:tcW w:w="1417" w:type="dxa"/>
          </w:tcPr>
          <w:p w:rsidR="00C20495" w:rsidRDefault="00C20495" w:rsidP="00022D2F">
            <w:r w:rsidRPr="007217C0"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F9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Chardonnay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2006</w:t>
            </w:r>
          </w:p>
        </w:tc>
        <w:tc>
          <w:tcPr>
            <w:tcW w:w="1417" w:type="dxa"/>
          </w:tcPr>
          <w:p w:rsidR="00C20495" w:rsidRDefault="00C20495" w:rsidP="00022D2F">
            <w:r w:rsidRPr="007217C0"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C20495" w:rsidRPr="006242B7" w:rsidTr="00022D2F">
        <w:tc>
          <w:tcPr>
            <w:tcW w:w="993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F10</w:t>
            </w:r>
          </w:p>
        </w:tc>
        <w:tc>
          <w:tcPr>
            <w:tcW w:w="141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Velika Plana</w:t>
            </w:r>
          </w:p>
        </w:tc>
        <w:tc>
          <w:tcPr>
            <w:tcW w:w="1985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Chardonnay</w:t>
            </w:r>
          </w:p>
        </w:tc>
        <w:tc>
          <w:tcPr>
            <w:tcW w:w="1134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 w:rsidRPr="006242B7">
              <w:rPr>
                <w:rFonts w:ascii="Arial" w:hAnsi="Arial" w:cs="Arial"/>
                <w:sz w:val="20"/>
                <w:szCs w:val="20"/>
              </w:rPr>
              <w:t>2007</w:t>
            </w:r>
          </w:p>
        </w:tc>
        <w:tc>
          <w:tcPr>
            <w:tcW w:w="1417" w:type="dxa"/>
          </w:tcPr>
          <w:p w:rsidR="00C20495" w:rsidRDefault="00C20495" w:rsidP="00022D2F">
            <w:r w:rsidRPr="007217C0"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1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A/B</w:t>
            </w:r>
          </w:p>
        </w:tc>
        <w:tc>
          <w:tcPr>
            <w:tcW w:w="708" w:type="dxa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C20495" w:rsidRPr="00BE376E" w:rsidTr="00022D2F">
        <w:tc>
          <w:tcPr>
            <w:tcW w:w="5529" w:type="dxa"/>
            <w:gridSpan w:val="4"/>
          </w:tcPr>
          <w:p w:rsidR="00C20495" w:rsidRPr="006242B7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PTV (control strain from tomato Italy)</w:t>
            </w:r>
          </w:p>
        </w:tc>
        <w:tc>
          <w:tcPr>
            <w:tcW w:w="1417" w:type="dxa"/>
          </w:tcPr>
          <w:p w:rsidR="00C20495" w:rsidRPr="007217C0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16SrXII-A</w:t>
            </w:r>
          </w:p>
        </w:tc>
        <w:tc>
          <w:tcPr>
            <w:tcW w:w="567" w:type="dxa"/>
          </w:tcPr>
          <w:p w:rsidR="00C20495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</w:tcPr>
          <w:p w:rsidR="00C20495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08" w:type="dxa"/>
          </w:tcPr>
          <w:p w:rsidR="00C20495" w:rsidRDefault="00C20495" w:rsidP="00022D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</w:tbl>
    <w:p w:rsidR="00F47549" w:rsidRDefault="00BE376E" w:rsidP="00626D53">
      <w:pPr>
        <w:spacing w:after="0" w:line="240" w:lineRule="auto"/>
        <w:jc w:val="center"/>
        <w:rPr>
          <w:rFonts w:ascii="Arial" w:hAnsi="Arial" w:cs="Arial"/>
          <w:sz w:val="20"/>
          <w:szCs w:val="20"/>
          <w:lang w:val="en-US"/>
        </w:rPr>
      </w:pPr>
      <w:r>
        <w:rPr>
          <w:rFonts w:ascii="Times New Roman" w:hAnsi="Times New Roman"/>
          <w:b/>
          <w:noProof/>
          <w:sz w:val="24"/>
          <w:lang w:eastAsia="it-IT"/>
        </w:rPr>
        <w:lastRenderedPageBreak/>
        <w:drawing>
          <wp:inline distT="0" distB="0" distL="0" distR="0" wp14:anchorId="1E639DEB" wp14:editId="6EAE01C8">
            <wp:extent cx="2909179" cy="1668065"/>
            <wp:effectExtent l="0" t="0" r="5715" b="8890"/>
            <wp:docPr id="1" name="Picture 1" descr="C:\Users\Kuzman\Desktop\IM00178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uzman\Desktop\IM001784.t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6173" cy="167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0385" w:rsidRPr="00C20495" w:rsidRDefault="00626D53" w:rsidP="00F70385">
      <w:pPr>
        <w:spacing w:after="0" w:line="240" w:lineRule="auto"/>
        <w:jc w:val="both"/>
        <w:rPr>
          <w:rFonts w:ascii="Times New Roman" w:eastAsia="Calibri" w:hAnsi="Times New Roman"/>
          <w:sz w:val="24"/>
          <w:lang w:val="en-US"/>
        </w:rPr>
      </w:pPr>
      <w:r w:rsidRPr="00C20495">
        <w:rPr>
          <w:rFonts w:ascii="Arial" w:hAnsi="Arial" w:cs="Arial"/>
          <w:sz w:val="20"/>
          <w:szCs w:val="20"/>
          <w:lang w:val="en-US"/>
        </w:rPr>
        <w:t>Fig. 1.</w:t>
      </w:r>
      <w:r w:rsidR="007A0077" w:rsidRPr="00C20495">
        <w:rPr>
          <w:rFonts w:ascii="Arial" w:hAnsi="Arial" w:cs="Arial"/>
          <w:sz w:val="20"/>
          <w:szCs w:val="20"/>
          <w:lang w:val="en-US"/>
        </w:rPr>
        <w:t xml:space="preserve"> </w:t>
      </w:r>
      <w:r w:rsidR="006C07AF" w:rsidRPr="00C20495">
        <w:rPr>
          <w:rFonts w:ascii="Arial" w:hAnsi="Arial" w:cs="Arial"/>
          <w:sz w:val="20"/>
          <w:szCs w:val="20"/>
          <w:lang w:val="en-US"/>
        </w:rPr>
        <w:t>Nested</w:t>
      </w:r>
      <w:r w:rsidR="006C07AF">
        <w:rPr>
          <w:rFonts w:ascii="Arial" w:hAnsi="Arial" w:cs="Arial"/>
          <w:sz w:val="20"/>
          <w:szCs w:val="20"/>
          <w:lang w:val="en-US"/>
        </w:rPr>
        <w:t>-</w:t>
      </w:r>
      <w:r w:rsidR="007A0077" w:rsidRPr="00C20495">
        <w:rPr>
          <w:rFonts w:ascii="Arial" w:hAnsi="Arial" w:cs="Arial"/>
          <w:sz w:val="20"/>
          <w:szCs w:val="20"/>
          <w:lang w:val="en-US"/>
        </w:rPr>
        <w:t xml:space="preserve">PCR with primers </w:t>
      </w:r>
      <w:r w:rsidR="007A0077" w:rsidRPr="00C20495">
        <w:rPr>
          <w:rFonts w:ascii="Arial" w:eastAsia="Calibri" w:hAnsi="Arial" w:cs="Arial"/>
          <w:sz w:val="20"/>
          <w:szCs w:val="20"/>
          <w:lang w:val="sr-Latn-RS"/>
        </w:rPr>
        <w:t>P1/P7 (first step) and R16F2n/R16R2 (second step).</w:t>
      </w:r>
      <w:r w:rsidR="00F70385" w:rsidRPr="00C20495">
        <w:rPr>
          <w:rFonts w:ascii="Arial" w:eastAsia="Calibri" w:hAnsi="Arial" w:cs="Arial"/>
          <w:sz w:val="20"/>
          <w:szCs w:val="20"/>
          <w:lang w:val="sr-Latn-RS"/>
        </w:rPr>
        <w:t xml:space="preserve"> </w:t>
      </w:r>
      <w:r w:rsidR="00F70385" w:rsidRPr="00C20495">
        <w:rPr>
          <w:rFonts w:ascii="Arial" w:eastAsia="Calibri" w:hAnsi="Arial" w:cs="Arial"/>
          <w:sz w:val="20"/>
          <w:szCs w:val="20"/>
          <w:lang w:val="en-US"/>
        </w:rPr>
        <w:t>Sample designations (Table 1) are indicated above the respective lanes. Lane K- (w), negative control (nuclease free water); Lane K- (I), negative control from the first PCR step used as a template for second PCR step</w:t>
      </w:r>
      <w:r w:rsidR="00C20495">
        <w:rPr>
          <w:rFonts w:ascii="Arial" w:eastAsia="Calibri" w:hAnsi="Arial" w:cs="Arial"/>
          <w:sz w:val="20"/>
          <w:szCs w:val="20"/>
          <w:lang w:val="en-US"/>
        </w:rPr>
        <w:t>.</w:t>
      </w:r>
      <w:r w:rsidR="00F70385" w:rsidRPr="00C20495">
        <w:rPr>
          <w:rFonts w:ascii="Arial" w:eastAsia="Calibri" w:hAnsi="Arial" w:cs="Arial"/>
          <w:sz w:val="20"/>
          <w:szCs w:val="20"/>
          <w:lang w:val="en-US"/>
        </w:rPr>
        <w:t xml:space="preserve"> Lane M, molecular size marker </w:t>
      </w:r>
      <w:proofErr w:type="spellStart"/>
      <w:r w:rsidR="00F70385" w:rsidRPr="00C20495">
        <w:rPr>
          <w:rFonts w:ascii="Arial" w:eastAsia="Calibri" w:hAnsi="Arial" w:cs="Arial"/>
          <w:sz w:val="20"/>
          <w:szCs w:val="20"/>
          <w:lang w:val="en-US"/>
        </w:rPr>
        <w:t>GeneRuler</w:t>
      </w:r>
      <w:proofErr w:type="spellEnd"/>
      <w:r w:rsidR="00F70385" w:rsidRPr="00C20495">
        <w:rPr>
          <w:rFonts w:ascii="Arial" w:eastAsia="Calibri" w:hAnsi="Arial" w:cs="Arial"/>
          <w:sz w:val="20"/>
          <w:szCs w:val="20"/>
          <w:lang w:val="en-US"/>
        </w:rPr>
        <w:t xml:space="preserve"> DNA Ladder Mix (#SM0333; Thermo Scientific, Vilnius, Lithuania)</w:t>
      </w:r>
      <w:r w:rsidR="00EF6811" w:rsidRPr="00C20495">
        <w:rPr>
          <w:rFonts w:ascii="Arial" w:eastAsia="Calibri" w:hAnsi="Arial" w:cs="Arial"/>
          <w:sz w:val="20"/>
          <w:szCs w:val="20"/>
          <w:lang w:val="en-US"/>
        </w:rPr>
        <w:t xml:space="preserve">; K+, </w:t>
      </w:r>
      <w:r w:rsidR="00C20495">
        <w:rPr>
          <w:lang w:val="en-US"/>
        </w:rPr>
        <w:t>“s</w:t>
      </w:r>
      <w:r w:rsidR="00EF6811" w:rsidRPr="00C20495">
        <w:rPr>
          <w:rFonts w:ascii="Arial" w:eastAsia="Calibri" w:hAnsi="Arial" w:cs="Arial"/>
          <w:sz w:val="20"/>
          <w:szCs w:val="20"/>
          <w:lang w:val="en-US"/>
        </w:rPr>
        <w:t>tolbur</w:t>
      </w:r>
      <w:r w:rsidR="00C20495">
        <w:rPr>
          <w:rFonts w:ascii="Arial" w:eastAsia="Calibri" w:hAnsi="Arial" w:cs="Arial"/>
          <w:sz w:val="20"/>
          <w:szCs w:val="20"/>
          <w:lang w:val="en-US"/>
        </w:rPr>
        <w:t>”</w:t>
      </w:r>
      <w:r w:rsidR="00EF6811" w:rsidRPr="00C20495">
        <w:rPr>
          <w:rFonts w:ascii="Arial" w:eastAsia="Calibri" w:hAnsi="Arial" w:cs="Arial"/>
          <w:sz w:val="20"/>
          <w:szCs w:val="20"/>
          <w:lang w:val="en-US"/>
        </w:rPr>
        <w:t xml:space="preserve"> phytoplasma strain from grapevine in Serbia.</w:t>
      </w:r>
    </w:p>
    <w:p w:rsidR="00C20495" w:rsidRDefault="00C20495" w:rsidP="00C2049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aps/>
          <w:sz w:val="20"/>
          <w:szCs w:val="20"/>
          <w:lang w:val="en-US"/>
        </w:rPr>
      </w:pPr>
    </w:p>
    <w:p w:rsidR="00B77FAC" w:rsidRDefault="00B77FAC" w:rsidP="00C2049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aps/>
          <w:sz w:val="20"/>
          <w:szCs w:val="20"/>
          <w:lang w:val="en-US"/>
        </w:rPr>
      </w:pPr>
    </w:p>
    <w:p w:rsidR="00C20495" w:rsidRPr="00D9737A" w:rsidRDefault="00C20495" w:rsidP="00C2049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aps/>
          <w:sz w:val="20"/>
          <w:szCs w:val="20"/>
          <w:lang w:val="en-US"/>
        </w:rPr>
      </w:pPr>
      <w:r w:rsidRPr="00D9737A">
        <w:rPr>
          <w:rFonts w:ascii="Arial" w:hAnsi="Arial" w:cs="Arial"/>
          <w:b/>
          <w:caps/>
          <w:sz w:val="20"/>
          <w:szCs w:val="20"/>
          <w:lang w:val="en-US"/>
        </w:rPr>
        <w:t>Results and discussion</w:t>
      </w:r>
    </w:p>
    <w:p w:rsidR="00C20495" w:rsidRDefault="00C20495" w:rsidP="00C2049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n-US" w:eastAsia="it-IT"/>
        </w:rPr>
      </w:pPr>
      <w:r w:rsidRPr="00D9737A">
        <w:rPr>
          <w:rFonts w:ascii="Arial" w:hAnsi="Arial" w:cs="Arial"/>
          <w:sz w:val="20"/>
          <w:szCs w:val="20"/>
          <w:lang w:val="en-US" w:eastAsia="it-IT"/>
        </w:rPr>
        <w:t xml:space="preserve">The </w:t>
      </w:r>
      <w:r>
        <w:rPr>
          <w:rFonts w:ascii="Arial" w:hAnsi="Arial" w:cs="Arial"/>
          <w:sz w:val="20"/>
          <w:szCs w:val="20"/>
          <w:lang w:val="en-US" w:eastAsia="it-IT"/>
        </w:rPr>
        <w:t xml:space="preserve">grapevine samples resulted positive in nested PCR with primers </w:t>
      </w:r>
      <w:r w:rsidRPr="0019167C">
        <w:rPr>
          <w:rFonts w:ascii="Arial" w:hAnsi="Arial" w:cs="Arial"/>
          <w:sz w:val="20"/>
          <w:szCs w:val="20"/>
          <w:lang w:val="en-US"/>
        </w:rPr>
        <w:t>R16F2n/R2</w:t>
      </w:r>
      <w:r>
        <w:rPr>
          <w:rFonts w:ascii="Arial" w:hAnsi="Arial" w:cs="Arial"/>
          <w:sz w:val="20"/>
          <w:szCs w:val="20"/>
          <w:vertAlign w:val="subscript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 w:eastAsia="it-IT"/>
        </w:rPr>
        <w:t>(Fig. 1) and the RFLP analyses</w:t>
      </w:r>
      <w:r w:rsidRPr="00D9737A">
        <w:rPr>
          <w:rFonts w:ascii="Arial" w:hAnsi="Arial" w:cs="Arial"/>
          <w:sz w:val="20"/>
          <w:szCs w:val="20"/>
          <w:lang w:val="en-US" w:eastAsia="it-IT"/>
        </w:rPr>
        <w:t xml:space="preserve"> confirmed the presence of </w:t>
      </w:r>
      <w:r>
        <w:rPr>
          <w:rFonts w:ascii="Arial" w:hAnsi="Arial" w:cs="Arial"/>
          <w:sz w:val="20"/>
          <w:szCs w:val="20"/>
          <w:lang w:val="en-US" w:eastAsia="it-IT"/>
        </w:rPr>
        <w:t xml:space="preserve">BN </w:t>
      </w:r>
      <w:r w:rsidRPr="00D9737A">
        <w:rPr>
          <w:rFonts w:ascii="Arial" w:hAnsi="Arial" w:cs="Arial"/>
          <w:sz w:val="20"/>
          <w:szCs w:val="20"/>
          <w:lang w:val="en-US" w:eastAsia="it-IT"/>
        </w:rPr>
        <w:t xml:space="preserve">phytoplasmas </w:t>
      </w:r>
      <w:r>
        <w:rPr>
          <w:rFonts w:ascii="Arial" w:hAnsi="Arial" w:cs="Arial"/>
          <w:sz w:val="20"/>
          <w:szCs w:val="20"/>
          <w:lang w:val="en-US" w:eastAsia="it-IT"/>
        </w:rPr>
        <w:t>(16SrXII-A, ‘</w:t>
      </w:r>
      <w:r w:rsidRPr="00BE376E">
        <w:rPr>
          <w:rFonts w:ascii="Arial" w:hAnsi="Arial" w:cs="Arial"/>
          <w:i/>
          <w:sz w:val="20"/>
          <w:szCs w:val="20"/>
          <w:lang w:val="en-US" w:eastAsia="it-IT"/>
        </w:rPr>
        <w:t>Candidatus</w:t>
      </w:r>
      <w:r>
        <w:rPr>
          <w:rFonts w:ascii="Arial" w:hAnsi="Arial" w:cs="Arial"/>
          <w:sz w:val="20"/>
          <w:szCs w:val="20"/>
          <w:lang w:val="en-US" w:eastAsia="it-IT"/>
        </w:rPr>
        <w:t xml:space="preserve"> Phytoplasma </w:t>
      </w:r>
      <w:proofErr w:type="spellStart"/>
      <w:r w:rsidRPr="00D532AD">
        <w:rPr>
          <w:rFonts w:ascii="Arial" w:hAnsi="Arial" w:cs="Arial"/>
          <w:sz w:val="20"/>
          <w:szCs w:val="20"/>
          <w:lang w:val="en-US" w:eastAsia="it-IT"/>
        </w:rPr>
        <w:t>solani</w:t>
      </w:r>
      <w:proofErr w:type="spellEnd"/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’-related) in the symptomatic grapevine plants, belonging to the cultivars analyzed. </w:t>
      </w:r>
      <w:r>
        <w:rPr>
          <w:rFonts w:ascii="Arial" w:hAnsi="Arial" w:cs="Arial"/>
          <w:sz w:val="20"/>
          <w:szCs w:val="20"/>
          <w:lang w:val="en-US" w:eastAsia="it-IT"/>
        </w:rPr>
        <w:t xml:space="preserve">In one of the samples (F2, from Pinot Gris) the BN presence was not detected by RFLP analyses of the amplified product and the identity of the phytoplasma is under study. 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The multigene analysis approach was carried out on selected samples (Table 1) and showed the presence of some variability in the BN strains identified (data not shown). </w:t>
      </w:r>
      <w:r>
        <w:rPr>
          <w:rFonts w:ascii="Arial" w:hAnsi="Arial" w:cs="Arial"/>
          <w:sz w:val="20"/>
          <w:szCs w:val="20"/>
          <w:lang w:val="en-US" w:eastAsia="it-IT"/>
        </w:rPr>
        <w:t>Sample F2 resulted not amplifiable with any of the primers selected (all specific for 16SrXII and/or 16SrI phytoplasmas)</w:t>
      </w:r>
      <w:r w:rsidR="00045E45">
        <w:rPr>
          <w:rFonts w:ascii="Arial" w:hAnsi="Arial" w:cs="Arial"/>
          <w:sz w:val="20"/>
          <w:szCs w:val="20"/>
          <w:lang w:val="en-US" w:eastAsia="it-IT"/>
        </w:rPr>
        <w:t>.</w:t>
      </w:r>
      <w:r>
        <w:rPr>
          <w:rFonts w:ascii="Arial" w:hAnsi="Arial" w:cs="Arial"/>
          <w:sz w:val="20"/>
          <w:szCs w:val="20"/>
          <w:lang w:val="en-US" w:eastAsia="it-IT"/>
        </w:rPr>
        <w:t xml:space="preserve"> </w:t>
      </w:r>
      <w:r w:rsidR="00045E45">
        <w:rPr>
          <w:rFonts w:ascii="Arial" w:hAnsi="Arial" w:cs="Arial"/>
          <w:sz w:val="20"/>
          <w:szCs w:val="20"/>
          <w:lang w:val="en-US" w:eastAsia="it-IT"/>
        </w:rPr>
        <w:t>Also,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 the 3 genes could </w:t>
      </w:r>
      <w:r w:rsidR="00045E45">
        <w:rPr>
          <w:rFonts w:ascii="Arial" w:hAnsi="Arial" w:cs="Arial"/>
          <w:sz w:val="20"/>
          <w:szCs w:val="20"/>
          <w:lang w:val="en-US" w:eastAsia="it-IT"/>
        </w:rPr>
        <w:t xml:space="preserve">not 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be amplified in all the </w:t>
      </w:r>
      <w:r>
        <w:rPr>
          <w:rFonts w:ascii="Arial" w:hAnsi="Arial" w:cs="Arial"/>
          <w:sz w:val="20"/>
          <w:szCs w:val="20"/>
          <w:lang w:val="en-US" w:eastAsia="it-IT"/>
        </w:rPr>
        <w:t xml:space="preserve">remaining </w:t>
      </w:r>
      <w:r w:rsidRPr="00D532AD">
        <w:rPr>
          <w:rFonts w:ascii="Arial" w:hAnsi="Arial" w:cs="Arial"/>
          <w:sz w:val="20"/>
          <w:szCs w:val="20"/>
          <w:lang w:val="en-US" w:eastAsia="it-IT"/>
        </w:rPr>
        <w:t>samples</w:t>
      </w:r>
      <w:r w:rsidR="00045E45">
        <w:rPr>
          <w:rFonts w:ascii="Arial" w:hAnsi="Arial" w:cs="Arial"/>
          <w:sz w:val="20"/>
          <w:szCs w:val="20"/>
          <w:lang w:val="en-US" w:eastAsia="it-IT"/>
        </w:rPr>
        <w:t>.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 </w:t>
      </w:r>
      <w:r w:rsidR="00045E45">
        <w:rPr>
          <w:rFonts w:ascii="Arial" w:hAnsi="Arial" w:cs="Arial"/>
          <w:sz w:val="20"/>
          <w:szCs w:val="20"/>
          <w:lang w:val="en-US" w:eastAsia="it-IT"/>
        </w:rPr>
        <w:t>T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he most </w:t>
      </w:r>
      <w:r w:rsidR="00436203">
        <w:rPr>
          <w:rFonts w:ascii="Arial" w:hAnsi="Arial" w:cs="Arial"/>
          <w:sz w:val="20"/>
          <w:szCs w:val="20"/>
          <w:lang w:val="en-US" w:eastAsia="it-IT"/>
        </w:rPr>
        <w:t xml:space="preserve">frequently 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amplified was the </w:t>
      </w:r>
      <w:proofErr w:type="spellStart"/>
      <w:r w:rsidRPr="00D532AD">
        <w:rPr>
          <w:rFonts w:ascii="Arial" w:hAnsi="Arial" w:cs="Arial"/>
          <w:i/>
          <w:sz w:val="20"/>
          <w:szCs w:val="20"/>
          <w:lang w:val="en-US" w:eastAsia="it-IT"/>
        </w:rPr>
        <w:t>secY</w:t>
      </w:r>
      <w:proofErr w:type="spellEnd"/>
      <w:r w:rsidRPr="00D532AD">
        <w:rPr>
          <w:rFonts w:ascii="Arial" w:hAnsi="Arial" w:cs="Arial"/>
          <w:i/>
          <w:sz w:val="20"/>
          <w:szCs w:val="20"/>
          <w:lang w:val="en-US" w:eastAsia="it-IT"/>
        </w:rPr>
        <w:t xml:space="preserve"> 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gene, followed by </w:t>
      </w:r>
      <w:r w:rsidRPr="00D532AD">
        <w:rPr>
          <w:rFonts w:ascii="Arial" w:hAnsi="Arial" w:cs="Arial"/>
          <w:i/>
          <w:sz w:val="20"/>
          <w:szCs w:val="20"/>
          <w:lang w:val="en-US" w:eastAsia="it-IT"/>
        </w:rPr>
        <w:t xml:space="preserve">tuf 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and </w:t>
      </w:r>
      <w:r w:rsidRPr="00D532AD">
        <w:rPr>
          <w:rFonts w:ascii="Arial" w:hAnsi="Arial" w:cs="Arial"/>
          <w:i/>
          <w:sz w:val="20"/>
          <w:szCs w:val="20"/>
          <w:lang w:val="en-US" w:eastAsia="it-IT"/>
        </w:rPr>
        <w:t xml:space="preserve">stamp 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genes. RFLP analyses with informative enzymes indicated the presence </w:t>
      </w:r>
      <w:r w:rsidR="008B72B6">
        <w:rPr>
          <w:rFonts w:ascii="Arial" w:hAnsi="Arial" w:cs="Arial"/>
          <w:sz w:val="20"/>
          <w:szCs w:val="20"/>
          <w:lang w:val="en-US" w:eastAsia="it-IT"/>
        </w:rPr>
        <w:t xml:space="preserve">of </w:t>
      </w:r>
      <w:r w:rsidRPr="00D532AD">
        <w:rPr>
          <w:rFonts w:ascii="Arial" w:hAnsi="Arial" w:cs="Arial"/>
          <w:sz w:val="20"/>
          <w:szCs w:val="20"/>
          <w:lang w:val="en-US" w:eastAsia="it-IT"/>
        </w:rPr>
        <w:t xml:space="preserve">polymorphisms </w:t>
      </w:r>
      <w:r w:rsidR="005B76A6">
        <w:rPr>
          <w:rFonts w:ascii="Arial" w:hAnsi="Arial" w:cs="Arial"/>
          <w:sz w:val="20"/>
          <w:szCs w:val="20"/>
          <w:lang w:val="en-US" w:eastAsia="it-IT"/>
        </w:rPr>
        <w:t xml:space="preserve">in all the </w:t>
      </w:r>
      <w:proofErr w:type="spellStart"/>
      <w:r w:rsidR="005B76A6">
        <w:rPr>
          <w:rFonts w:ascii="Arial" w:hAnsi="Arial" w:cs="Arial"/>
          <w:sz w:val="20"/>
          <w:szCs w:val="20"/>
          <w:lang w:val="en-US" w:eastAsia="it-IT"/>
        </w:rPr>
        <w:t>amplicons</w:t>
      </w:r>
      <w:proofErr w:type="spellEnd"/>
      <w:r w:rsidR="005B76A6">
        <w:rPr>
          <w:rFonts w:ascii="Arial" w:hAnsi="Arial" w:cs="Arial"/>
          <w:sz w:val="20"/>
          <w:szCs w:val="20"/>
          <w:lang w:val="en-US" w:eastAsia="it-IT"/>
        </w:rPr>
        <w:t xml:space="preserve"> but </w:t>
      </w:r>
      <w:r w:rsidR="00045E45">
        <w:rPr>
          <w:rFonts w:ascii="Arial" w:hAnsi="Arial" w:cs="Arial"/>
          <w:sz w:val="20"/>
          <w:szCs w:val="20"/>
          <w:lang w:val="en-US" w:eastAsia="it-IT"/>
        </w:rPr>
        <w:t xml:space="preserve">not in </w:t>
      </w:r>
      <w:r w:rsidR="005B76A6">
        <w:rPr>
          <w:rFonts w:ascii="Arial" w:hAnsi="Arial" w:cs="Arial"/>
          <w:sz w:val="20"/>
          <w:szCs w:val="20"/>
          <w:lang w:val="en-US" w:eastAsia="it-IT"/>
        </w:rPr>
        <w:t xml:space="preserve">those of </w:t>
      </w:r>
      <w:proofErr w:type="spellStart"/>
      <w:r w:rsidR="005B76A6" w:rsidRPr="005B76A6">
        <w:rPr>
          <w:rFonts w:ascii="Arial" w:hAnsi="Arial" w:cs="Arial"/>
          <w:i/>
          <w:sz w:val="20"/>
          <w:szCs w:val="20"/>
          <w:lang w:val="en-US" w:eastAsia="it-IT"/>
        </w:rPr>
        <w:t>secY</w:t>
      </w:r>
      <w:proofErr w:type="spellEnd"/>
      <w:r w:rsidR="005B76A6" w:rsidRPr="005B76A6">
        <w:rPr>
          <w:rFonts w:ascii="Arial" w:hAnsi="Arial" w:cs="Arial"/>
          <w:i/>
          <w:sz w:val="20"/>
          <w:szCs w:val="20"/>
          <w:lang w:val="en-US" w:eastAsia="it-IT"/>
        </w:rPr>
        <w:t xml:space="preserve"> </w:t>
      </w:r>
      <w:r w:rsidR="005B76A6">
        <w:rPr>
          <w:rFonts w:ascii="Arial" w:hAnsi="Arial" w:cs="Arial"/>
          <w:sz w:val="20"/>
          <w:szCs w:val="20"/>
          <w:lang w:val="en-US" w:eastAsia="it-IT"/>
        </w:rPr>
        <w:t>gene</w:t>
      </w:r>
      <w:r w:rsidR="00436203">
        <w:rPr>
          <w:rFonts w:ascii="Arial" w:hAnsi="Arial" w:cs="Arial"/>
          <w:sz w:val="20"/>
          <w:szCs w:val="20"/>
          <w:lang w:val="en-US" w:eastAsia="it-IT"/>
        </w:rPr>
        <w:t xml:space="preserve"> </w:t>
      </w:r>
      <w:r w:rsidRPr="00D532AD">
        <w:rPr>
          <w:rFonts w:ascii="Arial" w:hAnsi="Arial" w:cs="Arial"/>
          <w:sz w:val="20"/>
          <w:szCs w:val="20"/>
          <w:lang w:val="en-US" w:eastAsia="it-IT"/>
        </w:rPr>
        <w:t>(Table 1).</w:t>
      </w:r>
      <w:r>
        <w:rPr>
          <w:rFonts w:ascii="Arial" w:hAnsi="Arial" w:cs="Arial"/>
          <w:sz w:val="20"/>
          <w:szCs w:val="20"/>
          <w:lang w:val="en-US" w:eastAsia="it-IT"/>
        </w:rPr>
        <w:t xml:space="preserve"> </w:t>
      </w:r>
    </w:p>
    <w:p w:rsidR="00BF74A0" w:rsidRDefault="00BF74A0" w:rsidP="00F36F7E">
      <w:pPr>
        <w:spacing w:after="0" w:line="240" w:lineRule="auto"/>
        <w:rPr>
          <w:rFonts w:ascii="Arial" w:hAnsi="Arial" w:cs="Arial"/>
          <w:sz w:val="20"/>
          <w:szCs w:val="20"/>
          <w:highlight w:val="yellow"/>
          <w:lang w:val="en-US"/>
        </w:rPr>
      </w:pPr>
    </w:p>
    <w:p w:rsidR="00B77FAC" w:rsidRPr="00D3343C" w:rsidRDefault="00B77FAC" w:rsidP="00F36F7E">
      <w:pPr>
        <w:spacing w:after="0" w:line="240" w:lineRule="auto"/>
        <w:rPr>
          <w:rFonts w:ascii="Arial" w:hAnsi="Arial" w:cs="Arial"/>
          <w:sz w:val="20"/>
          <w:szCs w:val="20"/>
          <w:highlight w:val="yellow"/>
          <w:lang w:val="en-US"/>
        </w:rPr>
      </w:pPr>
    </w:p>
    <w:p w:rsidR="005B76A6" w:rsidRDefault="00707E90" w:rsidP="00F36F7E">
      <w:pPr>
        <w:pStyle w:val="Nessunaspaziatura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B77FAC">
        <w:rPr>
          <w:rFonts w:ascii="Arial" w:hAnsi="Arial" w:cs="Arial"/>
          <w:b/>
          <w:sz w:val="20"/>
          <w:szCs w:val="20"/>
          <w:lang w:val="it-IT"/>
        </w:rPr>
        <w:t>REFERENCES</w:t>
      </w:r>
    </w:p>
    <w:p w:rsidR="007D252C" w:rsidRDefault="007D252C" w:rsidP="00F36F7E">
      <w:pPr>
        <w:pStyle w:val="Nessunaspaziatura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 xml:space="preserve">Bertaccini, A. 2014. </w:t>
      </w:r>
      <w:r w:rsidRPr="007D252C">
        <w:rPr>
          <w:rFonts w:ascii="Arial" w:hAnsi="Arial" w:cs="Arial"/>
          <w:sz w:val="20"/>
          <w:szCs w:val="20"/>
          <w:lang w:val="it-IT"/>
        </w:rPr>
        <w:t>http://www.ipwgnet.org/collection</w:t>
      </w:r>
    </w:p>
    <w:p w:rsidR="00B77FAC" w:rsidRPr="007959F4" w:rsidRDefault="00B77FAC" w:rsidP="00F36F7E">
      <w:pPr>
        <w:pStyle w:val="Nessunaspaziatura"/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B77FAC">
        <w:rPr>
          <w:rFonts w:ascii="Arial" w:hAnsi="Arial" w:cs="Arial"/>
          <w:sz w:val="20"/>
          <w:szCs w:val="20"/>
          <w:lang w:val="it-IT"/>
        </w:rPr>
        <w:t>Bertaccini</w:t>
      </w:r>
      <w:r>
        <w:rPr>
          <w:rFonts w:ascii="Arial" w:hAnsi="Arial" w:cs="Arial"/>
          <w:sz w:val="20"/>
          <w:szCs w:val="20"/>
          <w:lang w:val="it-IT"/>
        </w:rPr>
        <w:t>,</w:t>
      </w:r>
      <w:r w:rsidRPr="00B77FAC">
        <w:rPr>
          <w:rFonts w:ascii="Arial" w:hAnsi="Arial" w:cs="Arial"/>
          <w:sz w:val="20"/>
          <w:szCs w:val="20"/>
          <w:lang w:val="it-IT"/>
        </w:rPr>
        <w:t xml:space="preserve"> A., Duduk,</w:t>
      </w:r>
      <w:r>
        <w:rPr>
          <w:rFonts w:ascii="Arial" w:hAnsi="Arial" w:cs="Arial"/>
          <w:sz w:val="20"/>
          <w:szCs w:val="20"/>
          <w:lang w:val="it-IT"/>
        </w:rPr>
        <w:t xml:space="preserve"> B.,</w:t>
      </w:r>
      <w:r w:rsidRPr="00B77FAC">
        <w:rPr>
          <w:rFonts w:ascii="Arial" w:hAnsi="Arial" w:cs="Arial"/>
          <w:sz w:val="20"/>
          <w:szCs w:val="20"/>
          <w:lang w:val="it-IT"/>
        </w:rPr>
        <w:t xml:space="preserve"> Paltrinieri,</w:t>
      </w:r>
      <w:r>
        <w:rPr>
          <w:rFonts w:ascii="Arial" w:hAnsi="Arial" w:cs="Arial"/>
          <w:sz w:val="20"/>
          <w:szCs w:val="20"/>
          <w:lang w:val="it-IT"/>
        </w:rPr>
        <w:t xml:space="preserve"> S.,</w:t>
      </w:r>
      <w:r w:rsidRPr="00B77FAC">
        <w:rPr>
          <w:rFonts w:ascii="Arial" w:hAnsi="Arial" w:cs="Arial"/>
          <w:sz w:val="20"/>
          <w:szCs w:val="20"/>
          <w:lang w:val="it-IT"/>
        </w:rPr>
        <w:t xml:space="preserve"> Contaldo</w:t>
      </w:r>
      <w:r>
        <w:rPr>
          <w:rFonts w:ascii="Arial" w:hAnsi="Arial" w:cs="Arial"/>
          <w:sz w:val="20"/>
          <w:szCs w:val="20"/>
          <w:lang w:val="it-IT"/>
        </w:rPr>
        <w:t>, N</w:t>
      </w:r>
      <w:r w:rsidRPr="00B77FAC">
        <w:rPr>
          <w:rFonts w:ascii="Arial" w:hAnsi="Arial" w:cs="Arial"/>
          <w:sz w:val="20"/>
          <w:szCs w:val="20"/>
          <w:lang w:val="it-IT"/>
        </w:rPr>
        <w:t xml:space="preserve">. 2014. </w:t>
      </w:r>
      <w:r w:rsidRPr="00B77FAC">
        <w:rPr>
          <w:rFonts w:ascii="Arial" w:hAnsi="Arial" w:cs="Arial"/>
          <w:sz w:val="20"/>
          <w:szCs w:val="20"/>
          <w:lang w:val="en-US"/>
        </w:rPr>
        <w:t>Phytoplasmas and phytoplasma diseases: a severe threat to agriculture. American Journal of Plant Sciences</w:t>
      </w:r>
      <w:r w:rsidR="00FF7807">
        <w:rPr>
          <w:rFonts w:ascii="Arial" w:hAnsi="Arial" w:cs="Arial"/>
          <w:sz w:val="20"/>
          <w:szCs w:val="20"/>
          <w:lang w:val="en-US"/>
        </w:rPr>
        <w:t>,</w:t>
      </w:r>
      <w:r w:rsidRPr="00B77FAC">
        <w:rPr>
          <w:rFonts w:ascii="Arial" w:hAnsi="Arial" w:cs="Arial"/>
          <w:sz w:val="20"/>
          <w:szCs w:val="20"/>
          <w:lang w:val="en-US"/>
        </w:rPr>
        <w:t xml:space="preserve"> 5: 1763-1788.</w:t>
      </w:r>
    </w:p>
    <w:p w:rsidR="00B77FAC" w:rsidRPr="0007441A" w:rsidRDefault="00B77FAC" w:rsidP="00F36F7E">
      <w:pPr>
        <w:pStyle w:val="Nessunaspaziatura"/>
        <w:jc w:val="both"/>
        <w:rPr>
          <w:rFonts w:ascii="Arial" w:hAnsi="Arial" w:cs="Arial"/>
          <w:sz w:val="20"/>
          <w:szCs w:val="20"/>
          <w:lang w:val="en-US"/>
        </w:rPr>
      </w:pPr>
      <w:r w:rsidRPr="00FF7A33">
        <w:rPr>
          <w:rFonts w:ascii="Arial" w:hAnsi="Arial" w:cs="Arial"/>
          <w:sz w:val="20"/>
          <w:szCs w:val="20"/>
          <w:lang w:val="en-US"/>
        </w:rPr>
        <w:t>Deng, S.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FF7A33">
        <w:rPr>
          <w:rFonts w:ascii="Arial" w:hAnsi="Arial" w:cs="Arial"/>
          <w:sz w:val="20"/>
          <w:szCs w:val="20"/>
          <w:lang w:val="en-US"/>
        </w:rPr>
        <w:t xml:space="preserve">J., </w:t>
      </w:r>
      <w:proofErr w:type="spellStart"/>
      <w:r w:rsidRPr="00FF7A33">
        <w:rPr>
          <w:rFonts w:ascii="Arial" w:hAnsi="Arial" w:cs="Arial"/>
          <w:sz w:val="20"/>
          <w:szCs w:val="20"/>
          <w:lang w:val="en-US"/>
        </w:rPr>
        <w:t>Hiruki</w:t>
      </w:r>
      <w:proofErr w:type="spellEnd"/>
      <w:r w:rsidRPr="00FF7A33">
        <w:rPr>
          <w:rFonts w:ascii="Arial" w:hAnsi="Arial" w:cs="Arial"/>
          <w:sz w:val="20"/>
          <w:szCs w:val="20"/>
          <w:lang w:val="en-US"/>
        </w:rPr>
        <w:t xml:space="preserve">, C. 1991. Amplification of 16S ribosomal-RNA genes from </w:t>
      </w:r>
      <w:proofErr w:type="spellStart"/>
      <w:r w:rsidRPr="00FF7A33">
        <w:rPr>
          <w:rFonts w:ascii="Arial" w:hAnsi="Arial" w:cs="Arial"/>
          <w:sz w:val="20"/>
          <w:szCs w:val="20"/>
          <w:lang w:val="en-US"/>
        </w:rPr>
        <w:t>culturable</w:t>
      </w:r>
      <w:proofErr w:type="spellEnd"/>
      <w:r w:rsidRPr="00FF7A33">
        <w:rPr>
          <w:rFonts w:ascii="Arial" w:hAnsi="Arial" w:cs="Arial"/>
          <w:sz w:val="20"/>
          <w:szCs w:val="20"/>
          <w:lang w:val="en-US"/>
        </w:rPr>
        <w:t xml:space="preserve"> and </w:t>
      </w:r>
      <w:proofErr w:type="spellStart"/>
      <w:r w:rsidRPr="00FF7A33">
        <w:rPr>
          <w:rFonts w:ascii="Arial" w:hAnsi="Arial" w:cs="Arial"/>
          <w:sz w:val="20"/>
          <w:szCs w:val="20"/>
          <w:lang w:val="en-US"/>
        </w:rPr>
        <w:t>nonculturable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FF7A33">
        <w:rPr>
          <w:rFonts w:ascii="Arial" w:hAnsi="Arial" w:cs="Arial"/>
          <w:sz w:val="20"/>
          <w:szCs w:val="20"/>
          <w:lang w:val="en-US"/>
        </w:rPr>
        <w:t>mollicutes</w:t>
      </w:r>
      <w:proofErr w:type="spellEnd"/>
      <w:r w:rsidRPr="00FF7A33">
        <w:rPr>
          <w:rFonts w:ascii="Arial" w:hAnsi="Arial" w:cs="Arial"/>
          <w:sz w:val="20"/>
          <w:szCs w:val="20"/>
          <w:lang w:val="en-US"/>
        </w:rPr>
        <w:t xml:space="preserve">. </w:t>
      </w:r>
      <w:r w:rsidRPr="0007441A">
        <w:rPr>
          <w:rFonts w:ascii="Arial" w:hAnsi="Arial" w:cs="Arial"/>
          <w:sz w:val="20"/>
          <w:szCs w:val="20"/>
          <w:lang w:val="en-US"/>
        </w:rPr>
        <w:t>Journal of Microbiological Methods, 14: 53–61.</w:t>
      </w:r>
    </w:p>
    <w:p w:rsidR="005B76A6" w:rsidRPr="005B76A6" w:rsidRDefault="005B76A6" w:rsidP="005B76A6">
      <w:pPr>
        <w:pStyle w:val="Nessunaspaziatura"/>
        <w:jc w:val="both"/>
        <w:rPr>
          <w:rFonts w:ascii="Arial" w:hAnsi="Arial" w:cs="Arial"/>
          <w:sz w:val="20"/>
          <w:szCs w:val="20"/>
          <w:lang w:val="en-US"/>
        </w:rPr>
      </w:pPr>
      <w:r w:rsidRPr="005B76A6">
        <w:rPr>
          <w:rFonts w:ascii="Arial" w:hAnsi="Arial" w:cs="Arial"/>
          <w:sz w:val="20"/>
          <w:szCs w:val="20"/>
          <w:lang w:val="en-US"/>
        </w:rPr>
        <w:t>Fabre</w:t>
      </w:r>
      <w:r>
        <w:rPr>
          <w:rFonts w:ascii="Arial" w:hAnsi="Arial" w:cs="Arial"/>
          <w:sz w:val="20"/>
          <w:szCs w:val="20"/>
          <w:lang w:val="en-US"/>
        </w:rPr>
        <w:t>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A, </w:t>
      </w:r>
      <w:proofErr w:type="spellStart"/>
      <w:r w:rsidRPr="005B76A6">
        <w:rPr>
          <w:rFonts w:ascii="Arial" w:hAnsi="Arial" w:cs="Arial"/>
          <w:sz w:val="20"/>
          <w:szCs w:val="20"/>
          <w:lang w:val="en-US"/>
        </w:rPr>
        <w:t>Danet</w:t>
      </w:r>
      <w:proofErr w:type="spellEnd"/>
      <w:r>
        <w:rPr>
          <w:rFonts w:ascii="Arial" w:hAnsi="Arial" w:cs="Arial"/>
          <w:sz w:val="20"/>
          <w:szCs w:val="20"/>
          <w:lang w:val="en-US"/>
        </w:rPr>
        <w:t>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J-</w:t>
      </w:r>
      <w:bookmarkStart w:id="0" w:name="_GoBack"/>
      <w:bookmarkEnd w:id="0"/>
      <w:r w:rsidRPr="005B76A6">
        <w:rPr>
          <w:rFonts w:ascii="Arial" w:hAnsi="Arial" w:cs="Arial"/>
          <w:sz w:val="20"/>
          <w:szCs w:val="20"/>
          <w:lang w:val="en-US"/>
        </w:rPr>
        <w:t>L, Foissac</w:t>
      </w:r>
      <w:r>
        <w:rPr>
          <w:rFonts w:ascii="Arial" w:hAnsi="Arial" w:cs="Arial"/>
          <w:sz w:val="20"/>
          <w:szCs w:val="20"/>
          <w:lang w:val="en-US"/>
        </w:rPr>
        <w:t>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X. 2011. The </w:t>
      </w:r>
      <w:r>
        <w:rPr>
          <w:rFonts w:ascii="Arial" w:hAnsi="Arial" w:cs="Arial"/>
          <w:sz w:val="20"/>
          <w:szCs w:val="20"/>
          <w:lang w:val="en-US"/>
        </w:rPr>
        <w:t>“</w:t>
      </w:r>
      <w:r w:rsidRPr="005B76A6">
        <w:rPr>
          <w:rFonts w:ascii="Arial" w:hAnsi="Arial" w:cs="Arial"/>
          <w:sz w:val="20"/>
          <w:szCs w:val="20"/>
          <w:lang w:val="en-US"/>
        </w:rPr>
        <w:t>stolbur</w:t>
      </w:r>
      <w:r>
        <w:rPr>
          <w:rFonts w:ascii="Arial" w:hAnsi="Arial" w:cs="Arial"/>
          <w:sz w:val="20"/>
          <w:szCs w:val="20"/>
          <w:lang w:val="en-US"/>
        </w:rPr>
        <w:t>”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phytoplasma antigenic membrane protein gene stamp is submitted to diversifyi</w:t>
      </w:r>
      <w:r>
        <w:rPr>
          <w:rFonts w:ascii="Arial" w:hAnsi="Arial" w:cs="Arial"/>
          <w:sz w:val="20"/>
          <w:szCs w:val="20"/>
          <w:lang w:val="en-US"/>
        </w:rPr>
        <w:t>ng positive selection. Gene,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472: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5B76A6">
        <w:rPr>
          <w:rFonts w:ascii="Arial" w:hAnsi="Arial" w:cs="Arial"/>
          <w:sz w:val="20"/>
          <w:szCs w:val="20"/>
          <w:lang w:val="en-US"/>
        </w:rPr>
        <w:t>37–41.</w:t>
      </w:r>
    </w:p>
    <w:p w:rsidR="005B76A6" w:rsidRPr="005B76A6" w:rsidRDefault="005B76A6" w:rsidP="005B76A6">
      <w:pPr>
        <w:pStyle w:val="Nessunaspaziatura"/>
        <w:jc w:val="both"/>
        <w:rPr>
          <w:rFonts w:ascii="Arial" w:hAnsi="Arial" w:cs="Arial"/>
          <w:sz w:val="20"/>
          <w:szCs w:val="20"/>
          <w:lang w:val="en-US"/>
        </w:rPr>
      </w:pPr>
      <w:proofErr w:type="spellStart"/>
      <w:r w:rsidRPr="005B76A6">
        <w:rPr>
          <w:rFonts w:ascii="Arial" w:hAnsi="Arial" w:cs="Arial"/>
          <w:sz w:val="20"/>
          <w:szCs w:val="20"/>
          <w:lang w:val="en-US"/>
        </w:rPr>
        <w:t>Gundersen</w:t>
      </w:r>
      <w:proofErr w:type="spellEnd"/>
      <w:r>
        <w:rPr>
          <w:rFonts w:ascii="Arial" w:hAnsi="Arial" w:cs="Arial"/>
          <w:sz w:val="20"/>
          <w:szCs w:val="20"/>
          <w:lang w:val="en-US"/>
        </w:rPr>
        <w:t>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D</w:t>
      </w:r>
      <w:r>
        <w:rPr>
          <w:rFonts w:ascii="Arial" w:hAnsi="Arial" w:cs="Arial"/>
          <w:sz w:val="20"/>
          <w:szCs w:val="20"/>
          <w:lang w:val="en-US"/>
        </w:rPr>
        <w:t xml:space="preserve">. </w:t>
      </w:r>
      <w:r w:rsidRPr="005B76A6">
        <w:rPr>
          <w:rFonts w:ascii="Arial" w:hAnsi="Arial" w:cs="Arial"/>
          <w:sz w:val="20"/>
          <w:szCs w:val="20"/>
          <w:lang w:val="en-US"/>
        </w:rPr>
        <w:t>E</w:t>
      </w:r>
      <w:r>
        <w:rPr>
          <w:rFonts w:ascii="Arial" w:hAnsi="Arial" w:cs="Arial"/>
          <w:sz w:val="20"/>
          <w:szCs w:val="20"/>
          <w:lang w:val="en-US"/>
        </w:rPr>
        <w:t>.</w:t>
      </w:r>
      <w:r w:rsidRPr="005B76A6">
        <w:rPr>
          <w:rFonts w:ascii="Arial" w:hAnsi="Arial" w:cs="Arial"/>
          <w:sz w:val="20"/>
          <w:szCs w:val="20"/>
          <w:lang w:val="en-US"/>
        </w:rPr>
        <w:t>, Lee I-M.</w:t>
      </w:r>
      <w:r>
        <w:rPr>
          <w:rFonts w:ascii="Arial" w:hAnsi="Arial" w:cs="Arial"/>
          <w:sz w:val="20"/>
          <w:szCs w:val="20"/>
          <w:lang w:val="en-US"/>
        </w:rPr>
        <w:t xml:space="preserve"> 1996.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Ultrasensitive detection of phytoplasmas by nested-PCR assays using two uni</w:t>
      </w:r>
      <w:r>
        <w:rPr>
          <w:rFonts w:ascii="Arial" w:hAnsi="Arial" w:cs="Arial"/>
          <w:sz w:val="20"/>
          <w:szCs w:val="20"/>
          <w:lang w:val="en-US"/>
        </w:rPr>
        <w:t xml:space="preserve">versal primer pairs.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Phytopathologia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Mediterranea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, </w:t>
      </w:r>
      <w:r w:rsidRPr="005B76A6">
        <w:rPr>
          <w:rFonts w:ascii="Arial" w:hAnsi="Arial" w:cs="Arial"/>
          <w:sz w:val="20"/>
          <w:szCs w:val="20"/>
          <w:lang w:val="en-US"/>
        </w:rPr>
        <w:t>35: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5B76A6">
        <w:rPr>
          <w:rFonts w:ascii="Arial" w:hAnsi="Arial" w:cs="Arial"/>
          <w:sz w:val="20"/>
          <w:szCs w:val="20"/>
          <w:lang w:val="en-US"/>
        </w:rPr>
        <w:t>114-151.</w:t>
      </w:r>
    </w:p>
    <w:p w:rsidR="007D252C" w:rsidRDefault="005B76A6" w:rsidP="005B76A6">
      <w:pPr>
        <w:pStyle w:val="Nessunaspaziatura"/>
        <w:jc w:val="both"/>
        <w:rPr>
          <w:rFonts w:ascii="Arial" w:hAnsi="Arial" w:cs="Arial"/>
          <w:sz w:val="20"/>
          <w:szCs w:val="20"/>
          <w:lang w:val="en-US"/>
        </w:rPr>
      </w:pPr>
      <w:r w:rsidRPr="005B76A6">
        <w:rPr>
          <w:rFonts w:ascii="Arial" w:hAnsi="Arial" w:cs="Arial"/>
          <w:sz w:val="20"/>
          <w:szCs w:val="20"/>
          <w:lang w:val="en-US"/>
        </w:rPr>
        <w:t>Lee</w:t>
      </w:r>
      <w:r>
        <w:rPr>
          <w:rFonts w:ascii="Arial" w:hAnsi="Arial" w:cs="Arial"/>
          <w:sz w:val="20"/>
          <w:szCs w:val="20"/>
          <w:lang w:val="en-US"/>
        </w:rPr>
        <w:t>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I-M</w:t>
      </w:r>
      <w:r>
        <w:rPr>
          <w:rFonts w:ascii="Arial" w:hAnsi="Arial" w:cs="Arial"/>
          <w:sz w:val="20"/>
          <w:szCs w:val="20"/>
          <w:lang w:val="en-US"/>
        </w:rPr>
        <w:t>.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, </w:t>
      </w:r>
      <w:proofErr w:type="spellStart"/>
      <w:r w:rsidRPr="005B76A6">
        <w:rPr>
          <w:rFonts w:ascii="Arial" w:hAnsi="Arial" w:cs="Arial"/>
          <w:sz w:val="20"/>
          <w:szCs w:val="20"/>
          <w:lang w:val="en-US"/>
        </w:rPr>
        <w:t>Bottner</w:t>
      </w:r>
      <w:proofErr w:type="spellEnd"/>
      <w:r w:rsidRPr="005B76A6">
        <w:rPr>
          <w:rFonts w:ascii="Arial" w:hAnsi="Arial" w:cs="Arial"/>
          <w:sz w:val="20"/>
          <w:szCs w:val="20"/>
          <w:lang w:val="en-US"/>
        </w:rPr>
        <w:t>-Parker</w:t>
      </w:r>
      <w:r>
        <w:rPr>
          <w:rFonts w:ascii="Arial" w:hAnsi="Arial" w:cs="Arial"/>
          <w:sz w:val="20"/>
          <w:szCs w:val="20"/>
          <w:lang w:val="en-US"/>
        </w:rPr>
        <w:t>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K</w:t>
      </w:r>
      <w:r>
        <w:rPr>
          <w:rFonts w:ascii="Arial" w:hAnsi="Arial" w:cs="Arial"/>
          <w:sz w:val="20"/>
          <w:szCs w:val="20"/>
          <w:lang w:val="en-US"/>
        </w:rPr>
        <w:t xml:space="preserve">. </w:t>
      </w:r>
      <w:r w:rsidRPr="005B76A6">
        <w:rPr>
          <w:rFonts w:ascii="Arial" w:hAnsi="Arial" w:cs="Arial"/>
          <w:sz w:val="20"/>
          <w:szCs w:val="20"/>
          <w:lang w:val="en-US"/>
        </w:rPr>
        <w:t>D</w:t>
      </w:r>
      <w:r>
        <w:rPr>
          <w:rFonts w:ascii="Arial" w:hAnsi="Arial" w:cs="Arial"/>
          <w:sz w:val="20"/>
          <w:szCs w:val="20"/>
          <w:lang w:val="en-US"/>
        </w:rPr>
        <w:t>.</w:t>
      </w:r>
      <w:r w:rsidRPr="005B76A6">
        <w:rPr>
          <w:rFonts w:ascii="Arial" w:hAnsi="Arial" w:cs="Arial"/>
          <w:sz w:val="20"/>
          <w:szCs w:val="20"/>
          <w:lang w:val="en-US"/>
        </w:rPr>
        <w:t>, Zhao</w:t>
      </w:r>
      <w:r w:rsidR="007D252C">
        <w:rPr>
          <w:rFonts w:ascii="Arial" w:hAnsi="Arial" w:cs="Arial"/>
          <w:sz w:val="20"/>
          <w:szCs w:val="20"/>
          <w:lang w:val="en-US"/>
        </w:rPr>
        <w:t>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Y</w:t>
      </w:r>
      <w:r w:rsidR="007D252C">
        <w:rPr>
          <w:rFonts w:ascii="Arial" w:hAnsi="Arial" w:cs="Arial"/>
          <w:sz w:val="20"/>
          <w:szCs w:val="20"/>
          <w:lang w:val="en-US"/>
        </w:rPr>
        <w:t>.</w:t>
      </w:r>
      <w:r w:rsidRPr="005B76A6">
        <w:rPr>
          <w:rFonts w:ascii="Arial" w:hAnsi="Arial" w:cs="Arial"/>
          <w:sz w:val="20"/>
          <w:szCs w:val="20"/>
          <w:lang w:val="en-US"/>
        </w:rPr>
        <w:t>, Davis</w:t>
      </w:r>
      <w:r w:rsidR="007D252C">
        <w:rPr>
          <w:rFonts w:ascii="Arial" w:hAnsi="Arial" w:cs="Arial"/>
          <w:sz w:val="20"/>
          <w:szCs w:val="20"/>
          <w:lang w:val="en-US"/>
        </w:rPr>
        <w:t>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R</w:t>
      </w:r>
      <w:r w:rsidR="007D252C">
        <w:rPr>
          <w:rFonts w:ascii="Arial" w:hAnsi="Arial" w:cs="Arial"/>
          <w:sz w:val="20"/>
          <w:szCs w:val="20"/>
          <w:lang w:val="en-US"/>
        </w:rPr>
        <w:t xml:space="preserve">. </w:t>
      </w:r>
      <w:r w:rsidRPr="005B76A6">
        <w:rPr>
          <w:rFonts w:ascii="Arial" w:hAnsi="Arial" w:cs="Arial"/>
          <w:sz w:val="20"/>
          <w:szCs w:val="20"/>
          <w:lang w:val="en-US"/>
        </w:rPr>
        <w:t>E</w:t>
      </w:r>
      <w:r w:rsidR="007D252C">
        <w:rPr>
          <w:rFonts w:ascii="Arial" w:hAnsi="Arial" w:cs="Arial"/>
          <w:sz w:val="20"/>
          <w:szCs w:val="20"/>
          <w:lang w:val="en-US"/>
        </w:rPr>
        <w:t>.</w:t>
      </w:r>
      <w:r w:rsidRPr="005B76A6">
        <w:rPr>
          <w:rFonts w:ascii="Arial" w:hAnsi="Arial" w:cs="Arial"/>
          <w:sz w:val="20"/>
          <w:szCs w:val="20"/>
          <w:lang w:val="en-US"/>
        </w:rPr>
        <w:t>, Harrison</w:t>
      </w:r>
      <w:r w:rsidR="007D252C">
        <w:rPr>
          <w:rFonts w:ascii="Arial" w:hAnsi="Arial" w:cs="Arial"/>
          <w:sz w:val="20"/>
          <w:szCs w:val="20"/>
          <w:lang w:val="en-US"/>
        </w:rPr>
        <w:t>,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N</w:t>
      </w:r>
      <w:r w:rsidR="007D252C">
        <w:rPr>
          <w:rFonts w:ascii="Arial" w:hAnsi="Arial" w:cs="Arial"/>
          <w:sz w:val="20"/>
          <w:szCs w:val="20"/>
          <w:lang w:val="en-US"/>
        </w:rPr>
        <w:t xml:space="preserve">. 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A. 2010. Phylogenetic analysis and delineation of phytoplasmas based on </w:t>
      </w:r>
      <w:proofErr w:type="spellStart"/>
      <w:r w:rsidRPr="005B76A6">
        <w:rPr>
          <w:rFonts w:ascii="Arial" w:hAnsi="Arial" w:cs="Arial"/>
          <w:sz w:val="20"/>
          <w:szCs w:val="20"/>
          <w:lang w:val="en-US"/>
        </w:rPr>
        <w:t>secY</w:t>
      </w:r>
      <w:proofErr w:type="spellEnd"/>
      <w:r w:rsidRPr="005B76A6">
        <w:rPr>
          <w:rFonts w:ascii="Arial" w:hAnsi="Arial" w:cs="Arial"/>
          <w:sz w:val="20"/>
          <w:szCs w:val="20"/>
          <w:lang w:val="en-US"/>
        </w:rPr>
        <w:t xml:space="preserve"> gene sequences. Int</w:t>
      </w:r>
      <w:r w:rsidR="007D252C">
        <w:rPr>
          <w:rFonts w:ascii="Arial" w:hAnsi="Arial" w:cs="Arial"/>
          <w:sz w:val="20"/>
          <w:szCs w:val="20"/>
          <w:lang w:val="en-US"/>
        </w:rPr>
        <w:t>ernational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J</w:t>
      </w:r>
      <w:r w:rsidR="007D252C">
        <w:rPr>
          <w:rFonts w:ascii="Arial" w:hAnsi="Arial" w:cs="Arial"/>
          <w:sz w:val="20"/>
          <w:szCs w:val="20"/>
          <w:lang w:val="en-US"/>
        </w:rPr>
        <w:t>ournal of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Syst</w:t>
      </w:r>
      <w:r w:rsidR="007D252C">
        <w:rPr>
          <w:rFonts w:ascii="Arial" w:hAnsi="Arial" w:cs="Arial"/>
          <w:sz w:val="20"/>
          <w:szCs w:val="20"/>
          <w:lang w:val="en-US"/>
        </w:rPr>
        <w:t>ematic and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Evol</w:t>
      </w:r>
      <w:r w:rsidR="007D252C">
        <w:rPr>
          <w:rFonts w:ascii="Arial" w:hAnsi="Arial" w:cs="Arial"/>
          <w:sz w:val="20"/>
          <w:szCs w:val="20"/>
          <w:lang w:val="en-US"/>
        </w:rPr>
        <w:t>utionary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Microbiol</w:t>
      </w:r>
      <w:r w:rsidR="007D252C">
        <w:rPr>
          <w:rFonts w:ascii="Arial" w:hAnsi="Arial" w:cs="Arial"/>
          <w:sz w:val="20"/>
          <w:szCs w:val="20"/>
          <w:lang w:val="en-US"/>
        </w:rPr>
        <w:t xml:space="preserve">ogy, </w:t>
      </w:r>
      <w:r w:rsidRPr="005B76A6">
        <w:rPr>
          <w:rFonts w:ascii="Arial" w:hAnsi="Arial" w:cs="Arial"/>
          <w:sz w:val="20"/>
          <w:szCs w:val="20"/>
          <w:lang w:val="en-US"/>
        </w:rPr>
        <w:t xml:space="preserve"> 60:</w:t>
      </w:r>
      <w:r w:rsidR="007D252C">
        <w:rPr>
          <w:rFonts w:ascii="Arial" w:hAnsi="Arial" w:cs="Arial"/>
          <w:sz w:val="20"/>
          <w:szCs w:val="20"/>
          <w:lang w:val="en-US"/>
        </w:rPr>
        <w:t xml:space="preserve"> </w:t>
      </w:r>
      <w:r w:rsidRPr="005B76A6">
        <w:rPr>
          <w:rFonts w:ascii="Arial" w:hAnsi="Arial" w:cs="Arial"/>
          <w:sz w:val="20"/>
          <w:szCs w:val="20"/>
          <w:lang w:val="en-US"/>
        </w:rPr>
        <w:t>1703-1713.</w:t>
      </w:r>
    </w:p>
    <w:p w:rsidR="007D252C" w:rsidRDefault="007D252C" w:rsidP="005B76A6">
      <w:pPr>
        <w:pStyle w:val="Nessunaspaziatura"/>
        <w:jc w:val="both"/>
        <w:rPr>
          <w:rFonts w:ascii="Arial" w:hAnsi="Arial" w:cs="Arial"/>
          <w:sz w:val="20"/>
          <w:szCs w:val="20"/>
          <w:lang w:val="en-US"/>
        </w:rPr>
      </w:pPr>
      <w:r w:rsidRPr="007D252C">
        <w:rPr>
          <w:rFonts w:ascii="Arial" w:hAnsi="Arial" w:cs="Arial"/>
          <w:sz w:val="20"/>
          <w:szCs w:val="20"/>
          <w:lang w:val="en-US"/>
        </w:rPr>
        <w:t>Langer</w:t>
      </w:r>
      <w:r>
        <w:rPr>
          <w:rFonts w:ascii="Arial" w:hAnsi="Arial" w:cs="Arial"/>
          <w:sz w:val="20"/>
          <w:szCs w:val="20"/>
          <w:lang w:val="en-US"/>
        </w:rPr>
        <w:t>, M.,</w:t>
      </w:r>
      <w:r w:rsidRPr="007D252C">
        <w:rPr>
          <w:rFonts w:ascii="Arial" w:hAnsi="Arial" w:cs="Arial"/>
          <w:sz w:val="20"/>
          <w:szCs w:val="20"/>
          <w:lang w:val="en-US"/>
        </w:rPr>
        <w:t xml:space="preserve"> Maixner, </w:t>
      </w:r>
      <w:r>
        <w:rPr>
          <w:rFonts w:ascii="Arial" w:hAnsi="Arial" w:cs="Arial"/>
          <w:sz w:val="20"/>
          <w:szCs w:val="20"/>
          <w:lang w:val="en-US"/>
        </w:rPr>
        <w:t xml:space="preserve">M. </w:t>
      </w:r>
      <w:r w:rsidRPr="007D252C">
        <w:rPr>
          <w:rFonts w:ascii="Arial" w:hAnsi="Arial" w:cs="Arial"/>
          <w:sz w:val="20"/>
          <w:szCs w:val="20"/>
          <w:lang w:val="en-US"/>
        </w:rPr>
        <w:t xml:space="preserve">2004 Molecular </w:t>
      </w:r>
      <w:proofErr w:type="spellStart"/>
      <w:r w:rsidRPr="007D252C">
        <w:rPr>
          <w:rFonts w:ascii="Arial" w:hAnsi="Arial" w:cs="Arial"/>
          <w:sz w:val="20"/>
          <w:szCs w:val="20"/>
          <w:lang w:val="en-US"/>
        </w:rPr>
        <w:t>characterisation</w:t>
      </w:r>
      <w:proofErr w:type="spellEnd"/>
      <w:r w:rsidRPr="007D252C">
        <w:rPr>
          <w:rFonts w:ascii="Arial" w:hAnsi="Arial" w:cs="Arial"/>
          <w:sz w:val="20"/>
          <w:szCs w:val="20"/>
          <w:lang w:val="en-US"/>
        </w:rPr>
        <w:t xml:space="preserve"> of grapevine yellows associated phytoplasmas of the </w:t>
      </w:r>
      <w:r>
        <w:rPr>
          <w:rFonts w:ascii="Arial" w:hAnsi="Arial" w:cs="Arial"/>
          <w:sz w:val="20"/>
          <w:szCs w:val="20"/>
          <w:lang w:val="en-US"/>
        </w:rPr>
        <w:t>“</w:t>
      </w:r>
      <w:r w:rsidRPr="007D252C">
        <w:rPr>
          <w:rFonts w:ascii="Arial" w:hAnsi="Arial" w:cs="Arial"/>
          <w:sz w:val="20"/>
          <w:szCs w:val="20"/>
          <w:lang w:val="en-US"/>
        </w:rPr>
        <w:t>stolbur</w:t>
      </w:r>
      <w:r>
        <w:rPr>
          <w:rFonts w:ascii="Arial" w:hAnsi="Arial" w:cs="Arial"/>
          <w:sz w:val="20"/>
          <w:szCs w:val="20"/>
          <w:lang w:val="en-US"/>
        </w:rPr>
        <w:t>”</w:t>
      </w:r>
      <w:r w:rsidRPr="007D252C">
        <w:rPr>
          <w:rFonts w:ascii="Arial" w:hAnsi="Arial" w:cs="Arial"/>
          <w:sz w:val="20"/>
          <w:szCs w:val="20"/>
          <w:lang w:val="en-US"/>
        </w:rPr>
        <w:t xml:space="preserve">-group based on RFLP-analysis </w:t>
      </w:r>
      <w:r>
        <w:rPr>
          <w:rFonts w:ascii="Arial" w:hAnsi="Arial" w:cs="Arial"/>
          <w:sz w:val="20"/>
          <w:szCs w:val="20"/>
          <w:lang w:val="en-US"/>
        </w:rPr>
        <w:t xml:space="preserve">of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non ribosomal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DNA.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Vitis</w:t>
      </w:r>
      <w:proofErr w:type="spellEnd"/>
      <w:r>
        <w:rPr>
          <w:rFonts w:ascii="Arial" w:hAnsi="Arial" w:cs="Arial"/>
          <w:sz w:val="20"/>
          <w:szCs w:val="20"/>
          <w:lang w:val="en-US"/>
        </w:rPr>
        <w:t>, 43:</w:t>
      </w:r>
      <w:r w:rsidRPr="007D252C">
        <w:rPr>
          <w:rFonts w:ascii="Arial" w:hAnsi="Arial" w:cs="Arial"/>
          <w:sz w:val="20"/>
          <w:szCs w:val="20"/>
          <w:lang w:val="en-US"/>
        </w:rPr>
        <w:t xml:space="preserve"> 191-199.</w:t>
      </w:r>
    </w:p>
    <w:p w:rsidR="00B77FAC" w:rsidRPr="007959F4" w:rsidRDefault="00B77FAC" w:rsidP="005B76A6">
      <w:pPr>
        <w:pStyle w:val="Nessunaspaziatura"/>
        <w:jc w:val="both"/>
        <w:rPr>
          <w:rFonts w:ascii="Arial" w:hAnsi="Arial" w:cs="Arial"/>
          <w:sz w:val="20"/>
          <w:szCs w:val="20"/>
          <w:lang w:val="en-US"/>
        </w:rPr>
      </w:pPr>
      <w:r w:rsidRPr="0019167C">
        <w:rPr>
          <w:rFonts w:ascii="Arial" w:hAnsi="Arial" w:cs="Arial"/>
          <w:sz w:val="20"/>
          <w:szCs w:val="20"/>
          <w:lang w:val="en-US"/>
        </w:rPr>
        <w:t>Lorenz, K.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19167C">
        <w:rPr>
          <w:rFonts w:ascii="Arial" w:hAnsi="Arial" w:cs="Arial"/>
          <w:sz w:val="20"/>
          <w:szCs w:val="20"/>
          <w:lang w:val="en-US"/>
        </w:rPr>
        <w:t xml:space="preserve">H., Schneider, B., Ahrens, U., Seemüller, E. 1995. Detection of the apple proliferation and pear decline phytoplasmas by PCR amplification of ribosomal and </w:t>
      </w:r>
      <w:proofErr w:type="spellStart"/>
      <w:r w:rsidRPr="0019167C">
        <w:rPr>
          <w:rFonts w:ascii="Arial" w:hAnsi="Arial" w:cs="Arial"/>
          <w:sz w:val="20"/>
          <w:szCs w:val="20"/>
          <w:lang w:val="en-US"/>
        </w:rPr>
        <w:t>nonribosomal</w:t>
      </w:r>
      <w:proofErr w:type="spellEnd"/>
      <w:r w:rsidRPr="0019167C">
        <w:rPr>
          <w:rFonts w:ascii="Arial" w:hAnsi="Arial" w:cs="Arial"/>
          <w:sz w:val="20"/>
          <w:szCs w:val="20"/>
          <w:lang w:val="en-US"/>
        </w:rPr>
        <w:t xml:space="preserve"> DNA. </w:t>
      </w:r>
      <w:r w:rsidRPr="007959F4">
        <w:rPr>
          <w:rFonts w:ascii="Arial" w:hAnsi="Arial" w:cs="Arial"/>
          <w:sz w:val="20"/>
          <w:szCs w:val="20"/>
          <w:lang w:val="en-US"/>
        </w:rPr>
        <w:t>Phytopathology, 85: 771-776.</w:t>
      </w:r>
    </w:p>
    <w:p w:rsidR="00B77FAC" w:rsidRDefault="00B77FAC" w:rsidP="00F36F7E">
      <w:pPr>
        <w:pStyle w:val="Nessunaspaziatura"/>
        <w:jc w:val="both"/>
        <w:rPr>
          <w:rFonts w:ascii="Arial" w:hAnsi="Arial" w:cs="Arial"/>
          <w:sz w:val="20"/>
          <w:szCs w:val="20"/>
          <w:lang w:val="en-US"/>
        </w:rPr>
      </w:pPr>
      <w:r w:rsidRPr="00FF7A33">
        <w:rPr>
          <w:rFonts w:ascii="Arial" w:hAnsi="Arial" w:cs="Arial"/>
          <w:sz w:val="20"/>
          <w:szCs w:val="20"/>
          <w:lang w:val="en-US"/>
        </w:rPr>
        <w:t>Schneider, B., Seemüller, E., Smart, C.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FF7A33">
        <w:rPr>
          <w:rFonts w:ascii="Arial" w:hAnsi="Arial" w:cs="Arial"/>
          <w:sz w:val="20"/>
          <w:szCs w:val="20"/>
          <w:lang w:val="en-US"/>
        </w:rPr>
        <w:t>D., Kirkpatrick, B.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FF7A33">
        <w:rPr>
          <w:rFonts w:ascii="Arial" w:hAnsi="Arial" w:cs="Arial"/>
          <w:sz w:val="20"/>
          <w:szCs w:val="20"/>
          <w:lang w:val="en-US"/>
        </w:rPr>
        <w:t>C. 1995. Phylogenetic classification of plant pathogenic mycoplasma-like organisms or phytop</w:t>
      </w:r>
      <w:r w:rsidR="007D252C">
        <w:rPr>
          <w:rFonts w:ascii="Arial" w:hAnsi="Arial" w:cs="Arial"/>
          <w:sz w:val="20"/>
          <w:szCs w:val="20"/>
          <w:lang w:val="en-US"/>
        </w:rPr>
        <w:t xml:space="preserve">lasmas. 369-380. In S. </w:t>
      </w:r>
      <w:proofErr w:type="spellStart"/>
      <w:r w:rsidR="007D252C">
        <w:rPr>
          <w:rFonts w:ascii="Arial" w:hAnsi="Arial" w:cs="Arial"/>
          <w:sz w:val="20"/>
          <w:szCs w:val="20"/>
          <w:lang w:val="en-US"/>
        </w:rPr>
        <w:t>Razin</w:t>
      </w:r>
      <w:proofErr w:type="spellEnd"/>
      <w:r w:rsidR="007D252C">
        <w:rPr>
          <w:rFonts w:ascii="Arial" w:hAnsi="Arial" w:cs="Arial"/>
          <w:sz w:val="20"/>
          <w:szCs w:val="20"/>
          <w:lang w:val="en-US"/>
        </w:rPr>
        <w:t>,</w:t>
      </w:r>
      <w:r w:rsidRPr="00FF7A33">
        <w:rPr>
          <w:rFonts w:ascii="Arial" w:hAnsi="Arial" w:cs="Arial"/>
          <w:sz w:val="20"/>
          <w:szCs w:val="20"/>
          <w:lang w:val="en-US"/>
        </w:rPr>
        <w:t xml:space="preserve"> J.</w:t>
      </w:r>
      <w:r w:rsidR="007D252C">
        <w:rPr>
          <w:rFonts w:ascii="Arial" w:hAnsi="Arial" w:cs="Arial"/>
          <w:sz w:val="20"/>
          <w:szCs w:val="20"/>
          <w:lang w:val="en-US"/>
        </w:rPr>
        <w:t xml:space="preserve"> </w:t>
      </w:r>
      <w:r w:rsidRPr="00FF7A33">
        <w:rPr>
          <w:rFonts w:ascii="Arial" w:hAnsi="Arial" w:cs="Arial"/>
          <w:sz w:val="20"/>
          <w:szCs w:val="20"/>
          <w:lang w:val="en-US"/>
        </w:rPr>
        <w:t>G. Tully (ed.), Molecular and diagnostic pr</w:t>
      </w:r>
      <w:r w:rsidR="007D252C">
        <w:rPr>
          <w:rFonts w:ascii="Arial" w:hAnsi="Arial" w:cs="Arial"/>
          <w:sz w:val="20"/>
          <w:szCs w:val="20"/>
          <w:lang w:val="en-US"/>
        </w:rPr>
        <w:t xml:space="preserve">ocedures in </w:t>
      </w:r>
      <w:proofErr w:type="spellStart"/>
      <w:r w:rsidR="007D252C">
        <w:rPr>
          <w:rFonts w:ascii="Arial" w:hAnsi="Arial" w:cs="Arial"/>
          <w:sz w:val="20"/>
          <w:szCs w:val="20"/>
          <w:lang w:val="en-US"/>
        </w:rPr>
        <w:t>mycoplasmology</w:t>
      </w:r>
      <w:proofErr w:type="spellEnd"/>
      <w:r w:rsidR="007D252C">
        <w:rPr>
          <w:rFonts w:ascii="Arial" w:hAnsi="Arial" w:cs="Arial"/>
          <w:sz w:val="20"/>
          <w:szCs w:val="20"/>
          <w:lang w:val="en-US"/>
        </w:rPr>
        <w:t xml:space="preserve">, vol. </w:t>
      </w:r>
      <w:r w:rsidRPr="00FF7A33">
        <w:rPr>
          <w:rFonts w:ascii="Arial" w:hAnsi="Arial" w:cs="Arial"/>
          <w:sz w:val="20"/>
          <w:szCs w:val="20"/>
          <w:lang w:val="en-US"/>
        </w:rPr>
        <w:t>1</w:t>
      </w:r>
      <w:r>
        <w:rPr>
          <w:rFonts w:ascii="Arial" w:hAnsi="Arial" w:cs="Arial"/>
          <w:sz w:val="20"/>
          <w:szCs w:val="20"/>
          <w:lang w:val="en-US"/>
        </w:rPr>
        <w:t>. Academic Press, San Diego, CA, USA.</w:t>
      </w:r>
    </w:p>
    <w:p w:rsidR="00B77FAC" w:rsidRDefault="00B77FAC" w:rsidP="00F36F7E">
      <w:pPr>
        <w:pStyle w:val="Nessunaspaziatura"/>
        <w:jc w:val="both"/>
        <w:rPr>
          <w:rFonts w:ascii="Arial" w:hAnsi="Arial" w:cs="Arial"/>
          <w:sz w:val="20"/>
          <w:szCs w:val="20"/>
          <w:lang w:val="en-US"/>
        </w:rPr>
      </w:pPr>
      <w:r w:rsidRPr="00570C37">
        <w:rPr>
          <w:rFonts w:ascii="Arial" w:hAnsi="Arial" w:cs="Arial"/>
          <w:sz w:val="20"/>
          <w:szCs w:val="20"/>
          <w:lang w:val="en-US"/>
        </w:rPr>
        <w:t>Sforza, R., Clair,</w:t>
      </w:r>
      <w:r>
        <w:rPr>
          <w:rFonts w:ascii="Arial" w:hAnsi="Arial" w:cs="Arial"/>
          <w:sz w:val="20"/>
          <w:szCs w:val="20"/>
          <w:lang w:val="en-US"/>
        </w:rPr>
        <w:t xml:space="preserve"> D.,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Daire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, X.,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Larrue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, J., </w:t>
      </w:r>
      <w:proofErr w:type="spellStart"/>
      <w:r w:rsidRPr="00570C37">
        <w:rPr>
          <w:rFonts w:ascii="Arial" w:hAnsi="Arial" w:cs="Arial"/>
          <w:sz w:val="20"/>
          <w:szCs w:val="20"/>
          <w:lang w:val="en-US"/>
        </w:rPr>
        <w:t>Boudon-Padieu</w:t>
      </w:r>
      <w:proofErr w:type="spellEnd"/>
      <w:r w:rsidRPr="00570C37">
        <w:rPr>
          <w:rFonts w:ascii="Arial" w:hAnsi="Arial" w:cs="Arial"/>
          <w:sz w:val="20"/>
          <w:szCs w:val="20"/>
          <w:lang w:val="en-US"/>
        </w:rPr>
        <w:t xml:space="preserve">, E. 1998. The role of </w:t>
      </w:r>
      <w:r w:rsidRPr="00F36F7E">
        <w:rPr>
          <w:rFonts w:ascii="Arial" w:hAnsi="Arial" w:cs="Arial"/>
          <w:i/>
          <w:sz w:val="20"/>
          <w:szCs w:val="20"/>
          <w:lang w:val="en-US"/>
        </w:rPr>
        <w:t>Hyalesthes obsoletus</w:t>
      </w:r>
      <w:r w:rsidRPr="00570C37">
        <w:rPr>
          <w:rFonts w:ascii="Arial" w:hAnsi="Arial" w:cs="Arial"/>
          <w:sz w:val="20"/>
          <w:szCs w:val="20"/>
          <w:lang w:val="en-US"/>
        </w:rPr>
        <w:t xml:space="preserve"> (</w:t>
      </w:r>
      <w:proofErr w:type="spellStart"/>
      <w:r w:rsidRPr="00570C37">
        <w:rPr>
          <w:rFonts w:ascii="Arial" w:hAnsi="Arial" w:cs="Arial"/>
          <w:sz w:val="20"/>
          <w:szCs w:val="20"/>
          <w:lang w:val="en-US"/>
        </w:rPr>
        <w:t>Hemiptera</w:t>
      </w:r>
      <w:proofErr w:type="spellEnd"/>
      <w:r w:rsidRPr="00570C37">
        <w:rPr>
          <w:rFonts w:ascii="Arial" w:hAnsi="Arial" w:cs="Arial"/>
          <w:sz w:val="20"/>
          <w:szCs w:val="20"/>
          <w:lang w:val="en-US"/>
        </w:rPr>
        <w:t xml:space="preserve">: </w:t>
      </w:r>
      <w:r>
        <w:rPr>
          <w:rFonts w:ascii="Arial" w:hAnsi="Arial" w:cs="Arial"/>
          <w:sz w:val="20"/>
          <w:szCs w:val="20"/>
          <w:lang w:val="en-US"/>
        </w:rPr>
        <w:t>Cixiidae) in the occurrence of “b</w:t>
      </w:r>
      <w:r w:rsidRPr="00570C37">
        <w:rPr>
          <w:rFonts w:ascii="Arial" w:hAnsi="Arial" w:cs="Arial"/>
          <w:sz w:val="20"/>
          <w:szCs w:val="20"/>
          <w:lang w:val="en-US"/>
        </w:rPr>
        <w:t>ois noir</w:t>
      </w:r>
      <w:r>
        <w:rPr>
          <w:rFonts w:ascii="Arial" w:hAnsi="Arial" w:cs="Arial"/>
          <w:sz w:val="20"/>
          <w:szCs w:val="20"/>
          <w:lang w:val="en-US"/>
        </w:rPr>
        <w:t>”</w:t>
      </w:r>
      <w:r w:rsidRPr="00570C37">
        <w:rPr>
          <w:rFonts w:ascii="Arial" w:hAnsi="Arial" w:cs="Arial"/>
          <w:sz w:val="20"/>
          <w:szCs w:val="20"/>
          <w:lang w:val="en-US"/>
        </w:rPr>
        <w:t xml:space="preserve"> of grapevine in France. </w:t>
      </w:r>
      <w:r>
        <w:rPr>
          <w:rFonts w:ascii="Arial" w:hAnsi="Arial" w:cs="Arial"/>
          <w:sz w:val="20"/>
          <w:szCs w:val="20"/>
          <w:lang w:val="en-US"/>
        </w:rPr>
        <w:t>Journal of Phytopathology,</w:t>
      </w:r>
      <w:r w:rsidRPr="0007441A">
        <w:rPr>
          <w:rFonts w:ascii="Arial" w:hAnsi="Arial" w:cs="Arial"/>
          <w:sz w:val="20"/>
          <w:szCs w:val="20"/>
          <w:lang w:val="en-US"/>
        </w:rPr>
        <w:t xml:space="preserve"> 146: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07441A">
        <w:rPr>
          <w:rFonts w:ascii="Arial" w:hAnsi="Arial" w:cs="Arial"/>
          <w:sz w:val="20"/>
          <w:szCs w:val="20"/>
          <w:lang w:val="en-US"/>
        </w:rPr>
        <w:t>549-556</w:t>
      </w:r>
      <w:r>
        <w:rPr>
          <w:rFonts w:ascii="Arial" w:hAnsi="Arial" w:cs="Arial"/>
          <w:sz w:val="20"/>
          <w:szCs w:val="20"/>
          <w:lang w:val="en-US"/>
        </w:rPr>
        <w:t>.</w:t>
      </w:r>
    </w:p>
    <w:p w:rsidR="00B77FAC" w:rsidRDefault="00B77FAC" w:rsidP="00F36F7E">
      <w:pPr>
        <w:pStyle w:val="Nessunaspaziatura"/>
        <w:jc w:val="both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Weintraub, P. G,</w:t>
      </w:r>
      <w:r w:rsidRPr="00570C37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570C37">
        <w:rPr>
          <w:rFonts w:ascii="Arial" w:hAnsi="Arial" w:cs="Arial"/>
          <w:sz w:val="20"/>
          <w:szCs w:val="20"/>
          <w:lang w:val="en-US"/>
        </w:rPr>
        <w:t>Beanland</w:t>
      </w:r>
      <w:proofErr w:type="spellEnd"/>
      <w:r w:rsidRPr="00570C37">
        <w:rPr>
          <w:rFonts w:ascii="Arial" w:hAnsi="Arial" w:cs="Arial"/>
          <w:sz w:val="20"/>
          <w:szCs w:val="20"/>
          <w:lang w:val="en-US"/>
        </w:rPr>
        <w:t>, L. 2006. Insec</w:t>
      </w:r>
      <w:r>
        <w:rPr>
          <w:rFonts w:ascii="Arial" w:hAnsi="Arial" w:cs="Arial"/>
          <w:sz w:val="20"/>
          <w:szCs w:val="20"/>
          <w:lang w:val="en-US"/>
        </w:rPr>
        <w:t>t vectors of phytoplasmas. Annual Review of</w:t>
      </w:r>
      <w:r w:rsidRPr="00570C37">
        <w:rPr>
          <w:rFonts w:ascii="Arial" w:hAnsi="Arial" w:cs="Arial"/>
          <w:sz w:val="20"/>
          <w:szCs w:val="20"/>
          <w:lang w:val="en-US"/>
        </w:rPr>
        <w:t xml:space="preserve"> Entomol</w:t>
      </w:r>
      <w:r>
        <w:rPr>
          <w:rFonts w:ascii="Arial" w:hAnsi="Arial" w:cs="Arial"/>
          <w:sz w:val="20"/>
          <w:szCs w:val="20"/>
          <w:lang w:val="en-US"/>
        </w:rPr>
        <w:t>ogy,</w:t>
      </w:r>
      <w:r w:rsidRPr="00570C37">
        <w:rPr>
          <w:rFonts w:ascii="Arial" w:hAnsi="Arial" w:cs="Arial"/>
          <w:sz w:val="20"/>
          <w:szCs w:val="20"/>
          <w:lang w:val="en-US"/>
        </w:rPr>
        <w:t xml:space="preserve"> 51: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570C37">
        <w:rPr>
          <w:rFonts w:ascii="Arial" w:hAnsi="Arial" w:cs="Arial"/>
          <w:sz w:val="20"/>
          <w:szCs w:val="20"/>
          <w:lang w:val="en-US"/>
        </w:rPr>
        <w:t>91-111.</w:t>
      </w:r>
    </w:p>
    <w:sectPr w:rsidR="00B77FAC" w:rsidSect="00E1678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E27"/>
    <w:rsid w:val="00023A27"/>
    <w:rsid w:val="00045E45"/>
    <w:rsid w:val="000601A6"/>
    <w:rsid w:val="0006325B"/>
    <w:rsid w:val="0007441A"/>
    <w:rsid w:val="00080B69"/>
    <w:rsid w:val="0009569E"/>
    <w:rsid w:val="000A256E"/>
    <w:rsid w:val="00146131"/>
    <w:rsid w:val="0019167C"/>
    <w:rsid w:val="001F4BA1"/>
    <w:rsid w:val="00203120"/>
    <w:rsid w:val="002A750B"/>
    <w:rsid w:val="002F0FC6"/>
    <w:rsid w:val="003244C4"/>
    <w:rsid w:val="00331C6B"/>
    <w:rsid w:val="00370E27"/>
    <w:rsid w:val="003B6F7B"/>
    <w:rsid w:val="003E05D1"/>
    <w:rsid w:val="00406FBC"/>
    <w:rsid w:val="00436203"/>
    <w:rsid w:val="0045742F"/>
    <w:rsid w:val="0055361F"/>
    <w:rsid w:val="005542AC"/>
    <w:rsid w:val="00561B3B"/>
    <w:rsid w:val="00570C37"/>
    <w:rsid w:val="00580133"/>
    <w:rsid w:val="005B5228"/>
    <w:rsid w:val="005B76A6"/>
    <w:rsid w:val="006242B7"/>
    <w:rsid w:val="00626D53"/>
    <w:rsid w:val="00651975"/>
    <w:rsid w:val="006C07AF"/>
    <w:rsid w:val="00707E90"/>
    <w:rsid w:val="00760C76"/>
    <w:rsid w:val="007959F4"/>
    <w:rsid w:val="007A0077"/>
    <w:rsid w:val="007D252C"/>
    <w:rsid w:val="00810408"/>
    <w:rsid w:val="0083012B"/>
    <w:rsid w:val="00887FD5"/>
    <w:rsid w:val="0089267D"/>
    <w:rsid w:val="008B72B6"/>
    <w:rsid w:val="00902960"/>
    <w:rsid w:val="009531CC"/>
    <w:rsid w:val="00963C7E"/>
    <w:rsid w:val="009D2112"/>
    <w:rsid w:val="009E2A1B"/>
    <w:rsid w:val="00A26470"/>
    <w:rsid w:val="00A4665B"/>
    <w:rsid w:val="00AC2B59"/>
    <w:rsid w:val="00AE21C0"/>
    <w:rsid w:val="00AE402E"/>
    <w:rsid w:val="00B2210F"/>
    <w:rsid w:val="00B46AB6"/>
    <w:rsid w:val="00B57FF4"/>
    <w:rsid w:val="00B63C29"/>
    <w:rsid w:val="00B77CD2"/>
    <w:rsid w:val="00B77FAC"/>
    <w:rsid w:val="00BA0305"/>
    <w:rsid w:val="00BE376E"/>
    <w:rsid w:val="00BF74A0"/>
    <w:rsid w:val="00C20495"/>
    <w:rsid w:val="00CC3EA2"/>
    <w:rsid w:val="00D2194C"/>
    <w:rsid w:val="00D3343C"/>
    <w:rsid w:val="00D532AD"/>
    <w:rsid w:val="00D95881"/>
    <w:rsid w:val="00D9737A"/>
    <w:rsid w:val="00DC7C01"/>
    <w:rsid w:val="00DE18BB"/>
    <w:rsid w:val="00DE4DAC"/>
    <w:rsid w:val="00E1678F"/>
    <w:rsid w:val="00E62FF3"/>
    <w:rsid w:val="00EC0EE8"/>
    <w:rsid w:val="00EE4065"/>
    <w:rsid w:val="00EF6811"/>
    <w:rsid w:val="00F1484C"/>
    <w:rsid w:val="00F179D3"/>
    <w:rsid w:val="00F36F7E"/>
    <w:rsid w:val="00F47549"/>
    <w:rsid w:val="00F61C54"/>
    <w:rsid w:val="00F70385"/>
    <w:rsid w:val="00FE6F3A"/>
    <w:rsid w:val="00FF7807"/>
    <w:rsid w:val="00FF7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70E27"/>
    <w:rPr>
      <w:rFonts w:ascii="Calibri" w:eastAsia="Times New Roman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99"/>
    <w:qFormat/>
    <w:rsid w:val="00370E27"/>
    <w:pPr>
      <w:spacing w:after="0" w:line="240" w:lineRule="auto"/>
    </w:pPr>
    <w:rPr>
      <w:rFonts w:ascii="Calibri" w:eastAsia="Calibri" w:hAnsi="Calibri" w:cs="Times New Roman"/>
      <w:lang w:val="es-MX"/>
    </w:rPr>
  </w:style>
  <w:style w:type="character" w:styleId="Rimandocommento">
    <w:name w:val="annotation reference"/>
    <w:basedOn w:val="Carpredefinitoparagrafo"/>
    <w:uiPriority w:val="99"/>
    <w:semiHidden/>
    <w:rsid w:val="00BF74A0"/>
    <w:rPr>
      <w:rFonts w:cs="Times New Roman"/>
      <w:sz w:val="16"/>
      <w:szCs w:val="16"/>
    </w:rPr>
  </w:style>
  <w:style w:type="character" w:customStyle="1" w:styleId="fontsize2">
    <w:name w:val="fontsize2"/>
    <w:basedOn w:val="Carpredefinitoparagrafo"/>
    <w:uiPriority w:val="99"/>
    <w:rsid w:val="00707E90"/>
    <w:rPr>
      <w:rFonts w:cs="Times New Roman"/>
    </w:rPr>
  </w:style>
  <w:style w:type="table" w:styleId="Grigliatabella">
    <w:name w:val="Table Grid"/>
    <w:basedOn w:val="Tabellanormale"/>
    <w:uiPriority w:val="59"/>
    <w:rsid w:val="006242B7"/>
    <w:pPr>
      <w:spacing w:after="0" w:line="240" w:lineRule="auto"/>
    </w:pPr>
    <w:rPr>
      <w:lang w:val="sr-Latn-R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E37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E376E"/>
    <w:rPr>
      <w:rFonts w:ascii="Tahoma" w:eastAsia="Times New Roman" w:hAnsi="Tahoma" w:cs="Tahoma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46AB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46AB6"/>
    <w:rPr>
      <w:rFonts w:ascii="Calibri" w:eastAsia="Times New Roman" w:hAnsi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46A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46AB6"/>
    <w:rPr>
      <w:rFonts w:ascii="Calibri" w:eastAsia="Times New Roman" w:hAnsi="Calibri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70E27"/>
    <w:rPr>
      <w:rFonts w:ascii="Calibri" w:eastAsia="Times New Roman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99"/>
    <w:qFormat/>
    <w:rsid w:val="00370E27"/>
    <w:pPr>
      <w:spacing w:after="0" w:line="240" w:lineRule="auto"/>
    </w:pPr>
    <w:rPr>
      <w:rFonts w:ascii="Calibri" w:eastAsia="Calibri" w:hAnsi="Calibri" w:cs="Times New Roman"/>
      <w:lang w:val="es-MX"/>
    </w:rPr>
  </w:style>
  <w:style w:type="character" w:styleId="Rimandocommento">
    <w:name w:val="annotation reference"/>
    <w:basedOn w:val="Carpredefinitoparagrafo"/>
    <w:uiPriority w:val="99"/>
    <w:semiHidden/>
    <w:rsid w:val="00BF74A0"/>
    <w:rPr>
      <w:rFonts w:cs="Times New Roman"/>
      <w:sz w:val="16"/>
      <w:szCs w:val="16"/>
    </w:rPr>
  </w:style>
  <w:style w:type="character" w:customStyle="1" w:styleId="fontsize2">
    <w:name w:val="fontsize2"/>
    <w:basedOn w:val="Carpredefinitoparagrafo"/>
    <w:uiPriority w:val="99"/>
    <w:rsid w:val="00707E90"/>
    <w:rPr>
      <w:rFonts w:cs="Times New Roman"/>
    </w:rPr>
  </w:style>
  <w:style w:type="table" w:styleId="Grigliatabella">
    <w:name w:val="Table Grid"/>
    <w:basedOn w:val="Tabellanormale"/>
    <w:uiPriority w:val="59"/>
    <w:rsid w:val="006242B7"/>
    <w:pPr>
      <w:spacing w:after="0" w:line="240" w:lineRule="auto"/>
    </w:pPr>
    <w:rPr>
      <w:lang w:val="sr-Latn-R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E37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E376E"/>
    <w:rPr>
      <w:rFonts w:ascii="Tahoma" w:eastAsia="Times New Roman" w:hAnsi="Tahoma" w:cs="Tahoma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46AB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46AB6"/>
    <w:rPr>
      <w:rFonts w:ascii="Calibri" w:eastAsia="Times New Roman" w:hAnsi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46A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46AB6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tif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 Sixth Edition"/>
</file>

<file path=customXml/itemProps1.xml><?xml version="1.0" encoding="utf-8"?>
<ds:datastoreItem xmlns:ds="http://schemas.openxmlformats.org/officeDocument/2006/customXml" ds:itemID="{FBD94834-CD82-4D50-9D51-29DD45F88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1089</Words>
  <Characters>6213</Characters>
  <Application>Microsoft Office Word</Application>
  <DocSecurity>0</DocSecurity>
  <Lines>51</Lines>
  <Paragraphs>14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Yuri Zambon</dc:creator>
  <cp:lastModifiedBy>user</cp:lastModifiedBy>
  <cp:revision>3</cp:revision>
  <dcterms:created xsi:type="dcterms:W3CDTF">2017-12-06T12:08:00Z</dcterms:created>
  <dcterms:modified xsi:type="dcterms:W3CDTF">2017-12-06T12:09:00Z</dcterms:modified>
</cp:coreProperties>
</file>