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0F1FE" w14:textId="77777777" w:rsidR="00705C62" w:rsidRPr="00B72F21" w:rsidRDefault="00705C62" w:rsidP="00705C6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72F21">
        <w:rPr>
          <w:rFonts w:ascii="Times New Roman" w:hAnsi="Times New Roman" w:cs="Times New Roman"/>
          <w:b/>
          <w:bCs/>
          <w:sz w:val="28"/>
          <w:szCs w:val="28"/>
        </w:rPr>
        <w:t xml:space="preserve">Oxidation of fatty acids in oils subjected to mild temperature stress: the case of grapeseed oil </w:t>
      </w:r>
    </w:p>
    <w:p w14:paraId="522050C0" w14:textId="77777777" w:rsidR="00705C62" w:rsidRPr="00B72F21" w:rsidRDefault="00705C62" w:rsidP="00705C62">
      <w:pPr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B72F21">
        <w:rPr>
          <w:rFonts w:ascii="Times New Roman" w:hAnsi="Times New Roman" w:cs="Times New Roman"/>
          <w:sz w:val="24"/>
          <w:szCs w:val="24"/>
          <w:lang w:val="it-IT"/>
        </w:rPr>
        <w:t xml:space="preserve">Cesare Ravagli </w:t>
      </w:r>
      <w:r w:rsidRPr="00B72F21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</w:t>
      </w:r>
      <w:r w:rsidRPr="00B72F21">
        <w:rPr>
          <w:rFonts w:ascii="Times New Roman" w:hAnsi="Times New Roman" w:cs="Times New Roman"/>
          <w:sz w:val="24"/>
          <w:szCs w:val="24"/>
          <w:lang w:val="it-IT"/>
        </w:rPr>
        <w:t xml:space="preserve">, Federica Pasini </w:t>
      </w:r>
      <w:proofErr w:type="spellStart"/>
      <w:proofErr w:type="gramStart"/>
      <w:r w:rsidRPr="00B72F21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a,b</w:t>
      </w:r>
      <w:proofErr w:type="spellEnd"/>
      <w:proofErr w:type="gramEnd"/>
      <w:r w:rsidRPr="00B72F21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*</w:t>
      </w:r>
      <w:r w:rsidRPr="00B72F21">
        <w:rPr>
          <w:rFonts w:ascii="Times New Roman" w:hAnsi="Times New Roman" w:cs="Times New Roman"/>
          <w:sz w:val="24"/>
          <w:szCs w:val="24"/>
          <w:lang w:val="it-IT"/>
        </w:rPr>
        <w:t>, Silvia Marzocchi</w:t>
      </w:r>
      <w:r w:rsidRPr="00B72F21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 xml:space="preserve"> b</w:t>
      </w:r>
      <w:r w:rsidRPr="00B72F21">
        <w:rPr>
          <w:rFonts w:ascii="Times New Roman" w:hAnsi="Times New Roman" w:cs="Times New Roman"/>
          <w:sz w:val="24"/>
          <w:szCs w:val="24"/>
          <w:lang w:val="it-IT"/>
        </w:rPr>
        <w:t xml:space="preserve">, Maria Fiorenza Caboni </w:t>
      </w:r>
      <w:proofErr w:type="spellStart"/>
      <w:r w:rsidRPr="00B72F21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a,b</w:t>
      </w:r>
      <w:proofErr w:type="spellEnd"/>
    </w:p>
    <w:p w14:paraId="633CFA9D" w14:textId="77777777" w:rsidR="00B72F21" w:rsidRPr="00B72F21" w:rsidRDefault="00B72F21" w:rsidP="00B72F21">
      <w:pPr>
        <w:jc w:val="both"/>
        <w:rPr>
          <w:rFonts w:ascii="Times New Roman" w:hAnsi="Times New Roman" w:cs="Times New Roman"/>
          <w:sz w:val="24"/>
          <w:szCs w:val="24"/>
        </w:rPr>
      </w:pPr>
      <w:r w:rsidRPr="00B72F21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B72F21">
        <w:rPr>
          <w:rFonts w:ascii="Times New Roman" w:hAnsi="Times New Roman" w:cs="Times New Roman"/>
          <w:sz w:val="24"/>
          <w:szCs w:val="24"/>
        </w:rPr>
        <w:t xml:space="preserve"> Department of Agricultural and Food Sciences and Technologies, University of Bologna, Piazza </w:t>
      </w:r>
      <w:proofErr w:type="spellStart"/>
      <w:r w:rsidRPr="00B72F21">
        <w:rPr>
          <w:rFonts w:ascii="Times New Roman" w:hAnsi="Times New Roman" w:cs="Times New Roman"/>
          <w:sz w:val="24"/>
          <w:szCs w:val="24"/>
        </w:rPr>
        <w:t>Goidanich</w:t>
      </w:r>
      <w:proofErr w:type="spellEnd"/>
      <w:r w:rsidRPr="00B72F21">
        <w:rPr>
          <w:rFonts w:ascii="Times New Roman" w:hAnsi="Times New Roman" w:cs="Times New Roman"/>
          <w:sz w:val="24"/>
          <w:szCs w:val="24"/>
        </w:rPr>
        <w:t xml:space="preserve"> 60, 47521 Cesena (FC), Italy. </w:t>
      </w:r>
    </w:p>
    <w:p w14:paraId="35673666" w14:textId="77777777" w:rsidR="00B72F21" w:rsidRPr="00B72F21" w:rsidRDefault="00B72F21" w:rsidP="00B72F21">
      <w:pPr>
        <w:jc w:val="both"/>
        <w:rPr>
          <w:rFonts w:ascii="Times New Roman" w:hAnsi="Times New Roman" w:cs="Times New Roman"/>
          <w:sz w:val="24"/>
          <w:szCs w:val="24"/>
        </w:rPr>
      </w:pPr>
      <w:r w:rsidRPr="00B72F21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B72F21">
        <w:rPr>
          <w:rFonts w:ascii="Times New Roman" w:hAnsi="Times New Roman" w:cs="Times New Roman"/>
          <w:sz w:val="24"/>
          <w:szCs w:val="24"/>
        </w:rPr>
        <w:t xml:space="preserve"> Interdepartmental Centre of Industrial Agri-Food Research (CIRI Agroalimentare), University of Bologna, Via Quinto Bucci 336, 47521 Cesena, FC, Italy</w:t>
      </w:r>
    </w:p>
    <w:p w14:paraId="539EA6F8" w14:textId="77777777" w:rsidR="00B72F21" w:rsidRPr="00B72F21" w:rsidRDefault="00B72F21" w:rsidP="00B72F21">
      <w:pPr>
        <w:jc w:val="both"/>
        <w:rPr>
          <w:rFonts w:ascii="Times New Roman" w:hAnsi="Times New Roman" w:cs="Times New Roman"/>
          <w:sz w:val="24"/>
          <w:szCs w:val="24"/>
        </w:rPr>
      </w:pPr>
      <w:r w:rsidRPr="00B72F21">
        <w:rPr>
          <w:rFonts w:ascii="Times New Roman" w:hAnsi="Times New Roman" w:cs="Times New Roman"/>
          <w:sz w:val="24"/>
          <w:szCs w:val="24"/>
        </w:rPr>
        <w:t xml:space="preserve">*: corresponding author. E-mail address: </w:t>
      </w:r>
      <w:hyperlink r:id="rId9" w:history="1">
        <w:r w:rsidRPr="00B72F21">
          <w:rPr>
            <w:rStyle w:val="Collegamentoipertestuale"/>
            <w:rFonts w:ascii="Times New Roman" w:hAnsi="Times New Roman" w:cs="Times New Roman"/>
            <w:sz w:val="24"/>
            <w:szCs w:val="24"/>
          </w:rPr>
          <w:t>federica.pasini5@unibo.it</w:t>
        </w:r>
      </w:hyperlink>
    </w:p>
    <w:p w14:paraId="29B04B5D" w14:textId="77777777" w:rsidR="00E633F3" w:rsidRPr="00B72F21" w:rsidRDefault="00E633F3" w:rsidP="006B5849">
      <w:pPr>
        <w:rPr>
          <w:rFonts w:ascii="Times New Roman" w:hAnsi="Times New Roman" w:cs="Times New Roman"/>
        </w:rPr>
      </w:pPr>
    </w:p>
    <w:p w14:paraId="5DAFEAB2" w14:textId="77777777" w:rsidR="007B5DE8" w:rsidRPr="00B72F21" w:rsidRDefault="007B5DE8" w:rsidP="006B5849">
      <w:pPr>
        <w:rPr>
          <w:rFonts w:ascii="Times New Roman" w:hAnsi="Times New Roman" w:cs="Times New Roman"/>
          <w:b/>
          <w:bCs/>
          <w:lang w:val="en-GB"/>
        </w:rPr>
      </w:pPr>
    </w:p>
    <w:p w14:paraId="30679FEB" w14:textId="4023F673" w:rsidR="00504ABB" w:rsidRPr="00B72F21" w:rsidRDefault="00504ABB" w:rsidP="006B5849">
      <w:pPr>
        <w:rPr>
          <w:rFonts w:ascii="Times New Roman" w:hAnsi="Times New Roman" w:cs="Times New Roman"/>
          <w:b/>
          <w:bCs/>
        </w:rPr>
      </w:pPr>
      <w:r w:rsidRPr="00B72F21">
        <w:rPr>
          <w:rFonts w:ascii="Times New Roman" w:hAnsi="Times New Roman" w:cs="Times New Roman"/>
          <w:b/>
          <w:bCs/>
        </w:rPr>
        <w:t>Index of supplementary materials</w:t>
      </w:r>
      <w:r w:rsidR="007B5DE8" w:rsidRPr="00B72F21">
        <w:rPr>
          <w:rFonts w:ascii="Times New Roman" w:hAnsi="Times New Roman" w:cs="Times New Roman"/>
          <w:b/>
          <w:bCs/>
        </w:rPr>
        <w:t xml:space="preserve"> in this document</w:t>
      </w:r>
    </w:p>
    <w:p w14:paraId="654B1306" w14:textId="695C3204" w:rsidR="008B57A8" w:rsidRPr="00B72F21" w:rsidRDefault="008B57A8" w:rsidP="008B57A8">
      <w:pPr>
        <w:pStyle w:val="Paragrafoelenco"/>
        <w:numPr>
          <w:ilvl w:val="0"/>
          <w:numId w:val="1"/>
        </w:numPr>
        <w:spacing w:before="240" w:line="240" w:lineRule="auto"/>
        <w:ind w:left="714" w:hanging="357"/>
        <w:contextualSpacing w:val="0"/>
        <w:rPr>
          <w:rFonts w:ascii="Times New Roman" w:hAnsi="Times New Roman" w:cs="Times New Roman"/>
        </w:rPr>
      </w:pPr>
      <w:r w:rsidRPr="00453074">
        <w:rPr>
          <w:rFonts w:ascii="Times New Roman" w:hAnsi="Times New Roman" w:cs="Times New Roman"/>
          <w:b/>
          <w:bCs/>
        </w:rPr>
        <w:t xml:space="preserve">Supplementary material </w:t>
      </w:r>
      <w:r w:rsidR="00B72F21" w:rsidRPr="00453074">
        <w:rPr>
          <w:rFonts w:ascii="Times New Roman" w:hAnsi="Times New Roman" w:cs="Times New Roman"/>
          <w:b/>
          <w:bCs/>
        </w:rPr>
        <w:t>1</w:t>
      </w:r>
      <w:r w:rsidRPr="00453074">
        <w:rPr>
          <w:rFonts w:ascii="Times New Roman" w:hAnsi="Times New Roman" w:cs="Times New Roman"/>
          <w:b/>
          <w:bCs/>
        </w:rPr>
        <w:t>:</w:t>
      </w:r>
      <w:r w:rsidRPr="00B72F21">
        <w:rPr>
          <w:rFonts w:ascii="Times New Roman" w:hAnsi="Times New Roman" w:cs="Times New Roman"/>
        </w:rPr>
        <w:t xml:space="preserve"> </w:t>
      </w:r>
      <w:r w:rsidR="00453074" w:rsidRPr="00BC5821">
        <w:rPr>
          <w:rFonts w:ascii="Times New Roman" w:hAnsi="Times New Roman" w:cs="Times New Roman"/>
          <w:bCs/>
          <w:noProof/>
          <w:lang w:val="en-GB"/>
        </w:rPr>
        <w:t xml:space="preserve">GC-FID chromatograms of the identified FAMEs in </w:t>
      </w:r>
      <w:r w:rsidR="00453074">
        <w:rPr>
          <w:rFonts w:ascii="Times New Roman" w:hAnsi="Times New Roman" w:cs="Times New Roman"/>
          <w:bCs/>
          <w:noProof/>
          <w:lang w:val="en-GB"/>
        </w:rPr>
        <w:t>GSO sample.</w:t>
      </w:r>
    </w:p>
    <w:p w14:paraId="25B99D12" w14:textId="688249F5" w:rsidR="008B57A8" w:rsidRPr="00B72F21" w:rsidRDefault="008B57A8" w:rsidP="008B57A8">
      <w:pPr>
        <w:pStyle w:val="Paragrafoelenco"/>
        <w:numPr>
          <w:ilvl w:val="0"/>
          <w:numId w:val="1"/>
        </w:numPr>
        <w:spacing w:before="240" w:line="240" w:lineRule="auto"/>
        <w:ind w:left="714" w:hanging="357"/>
        <w:contextualSpacing w:val="0"/>
        <w:rPr>
          <w:rFonts w:ascii="Times New Roman" w:hAnsi="Times New Roman" w:cs="Times New Roman"/>
        </w:rPr>
      </w:pPr>
      <w:r w:rsidRPr="00453074">
        <w:rPr>
          <w:rFonts w:ascii="Times New Roman" w:hAnsi="Times New Roman" w:cs="Times New Roman"/>
          <w:b/>
          <w:bCs/>
        </w:rPr>
        <w:t xml:space="preserve">Supplementary material </w:t>
      </w:r>
      <w:r w:rsidR="00B72F21" w:rsidRPr="00453074">
        <w:rPr>
          <w:rFonts w:ascii="Times New Roman" w:hAnsi="Times New Roman" w:cs="Times New Roman"/>
          <w:b/>
          <w:bCs/>
        </w:rPr>
        <w:t>2</w:t>
      </w:r>
      <w:r w:rsidRPr="00453074">
        <w:rPr>
          <w:rFonts w:ascii="Times New Roman" w:hAnsi="Times New Roman" w:cs="Times New Roman"/>
          <w:b/>
          <w:bCs/>
        </w:rPr>
        <w:t>:</w:t>
      </w:r>
      <w:r w:rsidRPr="00B72F21">
        <w:rPr>
          <w:rFonts w:ascii="Times New Roman" w:hAnsi="Times New Roman" w:cs="Times New Roman"/>
        </w:rPr>
        <w:t xml:space="preserve"> </w:t>
      </w:r>
      <w:r w:rsidR="00453074" w:rsidRPr="00933C40">
        <w:rPr>
          <w:rFonts w:ascii="Times New Roman" w:hAnsi="Times New Roman" w:cs="Times New Roman"/>
        </w:rPr>
        <w:t xml:space="preserve">SPME-GC-MS chromatograms of the identified volatile compounds in </w:t>
      </w:r>
      <w:r w:rsidR="00453074">
        <w:rPr>
          <w:rFonts w:ascii="Times New Roman" w:hAnsi="Times New Roman" w:cs="Times New Roman"/>
        </w:rPr>
        <w:t>GSO sample</w:t>
      </w:r>
      <w:r w:rsidR="00453074" w:rsidRPr="00933C40">
        <w:rPr>
          <w:rFonts w:ascii="Times New Roman" w:hAnsi="Times New Roman" w:cs="Times New Roman"/>
        </w:rPr>
        <w:t>.</w:t>
      </w:r>
    </w:p>
    <w:p w14:paraId="35E02441" w14:textId="29B2DFA5" w:rsidR="0063654B" w:rsidRPr="00B72F21" w:rsidRDefault="00186362" w:rsidP="0063654B">
      <w:pPr>
        <w:pStyle w:val="Paragrafoelenco"/>
        <w:numPr>
          <w:ilvl w:val="0"/>
          <w:numId w:val="1"/>
        </w:numPr>
        <w:spacing w:before="240" w:line="240" w:lineRule="auto"/>
        <w:ind w:left="714" w:hanging="357"/>
        <w:contextualSpacing w:val="0"/>
        <w:rPr>
          <w:rFonts w:ascii="Times New Roman" w:hAnsi="Times New Roman" w:cs="Times New Roman"/>
        </w:rPr>
      </w:pPr>
      <w:r w:rsidRPr="0063654B">
        <w:rPr>
          <w:rFonts w:ascii="Times New Roman" w:hAnsi="Times New Roman" w:cs="Times New Roman"/>
          <w:b/>
          <w:bCs/>
        </w:rPr>
        <w:t xml:space="preserve">Supplementary material </w:t>
      </w:r>
      <w:r w:rsidR="00B72F21" w:rsidRPr="0063654B">
        <w:rPr>
          <w:rFonts w:ascii="Times New Roman" w:hAnsi="Times New Roman" w:cs="Times New Roman"/>
          <w:b/>
          <w:bCs/>
        </w:rPr>
        <w:t>3</w:t>
      </w:r>
      <w:r w:rsidRPr="0063654B">
        <w:rPr>
          <w:rFonts w:ascii="Times New Roman" w:hAnsi="Times New Roman" w:cs="Times New Roman"/>
          <w:b/>
          <w:bCs/>
        </w:rPr>
        <w:t>:</w:t>
      </w:r>
      <w:r w:rsidRPr="00B72F21">
        <w:rPr>
          <w:rFonts w:ascii="Times New Roman" w:hAnsi="Times New Roman" w:cs="Times New Roman"/>
        </w:rPr>
        <w:t xml:space="preserve"> </w:t>
      </w:r>
      <w:r w:rsidR="0063654B">
        <w:rPr>
          <w:rFonts w:ascii="Times New Roman" w:hAnsi="Times New Roman" w:cs="Times New Roman"/>
        </w:rPr>
        <w:t>HPLC</w:t>
      </w:r>
      <w:r w:rsidR="0063654B" w:rsidRPr="00933C40">
        <w:rPr>
          <w:rFonts w:ascii="Times New Roman" w:hAnsi="Times New Roman" w:cs="Times New Roman"/>
        </w:rPr>
        <w:t>-</w:t>
      </w:r>
      <w:r w:rsidR="0063654B">
        <w:rPr>
          <w:rFonts w:ascii="Times New Roman" w:hAnsi="Times New Roman" w:cs="Times New Roman"/>
        </w:rPr>
        <w:t>FLD</w:t>
      </w:r>
      <w:r w:rsidR="0063654B" w:rsidRPr="00933C40">
        <w:rPr>
          <w:rFonts w:ascii="Times New Roman" w:hAnsi="Times New Roman" w:cs="Times New Roman"/>
        </w:rPr>
        <w:t xml:space="preserve"> chromatograms of the identified </w:t>
      </w:r>
      <w:proofErr w:type="spellStart"/>
      <w:r w:rsidR="0063654B">
        <w:rPr>
          <w:rFonts w:ascii="Times New Roman" w:hAnsi="Times New Roman" w:cs="Times New Roman"/>
        </w:rPr>
        <w:t>tocols</w:t>
      </w:r>
      <w:proofErr w:type="spellEnd"/>
      <w:r w:rsidR="0063654B" w:rsidRPr="00933C40">
        <w:rPr>
          <w:rFonts w:ascii="Times New Roman" w:hAnsi="Times New Roman" w:cs="Times New Roman"/>
        </w:rPr>
        <w:t xml:space="preserve"> in </w:t>
      </w:r>
      <w:r w:rsidR="0063654B">
        <w:rPr>
          <w:rFonts w:ascii="Times New Roman" w:hAnsi="Times New Roman" w:cs="Times New Roman"/>
        </w:rPr>
        <w:t>GSO sample</w:t>
      </w:r>
      <w:r w:rsidR="0063654B" w:rsidRPr="00933C40">
        <w:rPr>
          <w:rFonts w:ascii="Times New Roman" w:hAnsi="Times New Roman" w:cs="Times New Roman"/>
        </w:rPr>
        <w:t>.</w:t>
      </w:r>
    </w:p>
    <w:p w14:paraId="1023EE79" w14:textId="72DBA4DB" w:rsidR="00186362" w:rsidRPr="00B72F21" w:rsidRDefault="00186362" w:rsidP="0063654B">
      <w:pPr>
        <w:pStyle w:val="Paragrafoelenco"/>
        <w:spacing w:before="240" w:line="240" w:lineRule="auto"/>
        <w:ind w:left="714"/>
        <w:contextualSpacing w:val="0"/>
        <w:rPr>
          <w:rFonts w:ascii="Times New Roman" w:hAnsi="Times New Roman" w:cs="Times New Roman"/>
        </w:rPr>
      </w:pPr>
    </w:p>
    <w:p w14:paraId="76CAAB2F" w14:textId="254DDA1E" w:rsidR="006C72C8" w:rsidRPr="00B72F21" w:rsidRDefault="006C72C8" w:rsidP="006C72C8">
      <w:pPr>
        <w:rPr>
          <w:rFonts w:ascii="Times New Roman" w:hAnsi="Times New Roman" w:cs="Times New Roman"/>
        </w:rPr>
      </w:pPr>
    </w:p>
    <w:p w14:paraId="046EA26F" w14:textId="02C28006" w:rsidR="00EC31BA" w:rsidRPr="00B72F21" w:rsidRDefault="00EC31BA" w:rsidP="00EC31BA">
      <w:pPr>
        <w:rPr>
          <w:rFonts w:ascii="Times New Roman" w:hAnsi="Times New Roman" w:cs="Times New Roman"/>
        </w:rPr>
      </w:pPr>
      <w:r w:rsidRPr="00B72F21">
        <w:rPr>
          <w:rFonts w:ascii="Times New Roman" w:hAnsi="Times New Roman" w:cs="Times New Roman"/>
        </w:rPr>
        <w:t>.</w:t>
      </w:r>
    </w:p>
    <w:p w14:paraId="6CBF5092" w14:textId="77777777" w:rsidR="009D5F6A" w:rsidRDefault="009D5F6A">
      <w:pPr>
        <w:rPr>
          <w:rFonts w:ascii="Times New Roman" w:hAnsi="Times New Roman" w:cs="Times New Roman"/>
        </w:rPr>
      </w:pPr>
    </w:p>
    <w:p w14:paraId="7533676F" w14:textId="3C74ED45" w:rsidR="0061085A" w:rsidRPr="00B72F21" w:rsidRDefault="0061085A">
      <w:pPr>
        <w:rPr>
          <w:rFonts w:ascii="Times New Roman" w:hAnsi="Times New Roman" w:cs="Times New Roman"/>
        </w:rPr>
        <w:sectPr w:rsidR="0061085A" w:rsidRPr="00B72F21" w:rsidSect="006C72C8">
          <w:pgSz w:w="11906" w:h="16838"/>
          <w:pgMar w:top="1440" w:right="1440" w:bottom="993" w:left="1440" w:header="708" w:footer="708" w:gutter="0"/>
          <w:cols w:space="708"/>
          <w:docGrid w:linePitch="360"/>
        </w:sectPr>
      </w:pPr>
    </w:p>
    <w:p w14:paraId="7BE72D1D" w14:textId="08C26701" w:rsidR="0061085A" w:rsidRDefault="00BF6E02" w:rsidP="00A470B9">
      <w:pPr>
        <w:keepNext/>
        <w:rPr>
          <w:rFonts w:ascii="Times New Roman" w:hAnsi="Times New Roman" w:cs="Times New Roman"/>
          <w:b/>
          <w:noProof/>
        </w:rPr>
      </w:pPr>
      <w:r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 wp14:anchorId="0A76C30F" wp14:editId="767D2CD2">
            <wp:extent cx="6412931" cy="2039932"/>
            <wp:effectExtent l="0" t="0" r="698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615" cy="20620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74724E" w14:textId="1B9851E7" w:rsidR="00BC5821" w:rsidRPr="00BC5821" w:rsidRDefault="00D520EE" w:rsidP="00D520EE">
      <w:pPr>
        <w:keepNext/>
        <w:jc w:val="both"/>
        <w:rPr>
          <w:rFonts w:ascii="Times New Roman" w:hAnsi="Times New Roman" w:cs="Times New Roman"/>
          <w:bCs/>
          <w:noProof/>
          <w:lang w:val="en-GB"/>
        </w:rPr>
      </w:pPr>
      <w:r w:rsidRPr="00B72F21">
        <w:rPr>
          <w:rFonts w:ascii="Times New Roman" w:hAnsi="Times New Roman" w:cs="Times New Roman"/>
          <w:b/>
          <w:bCs/>
        </w:rPr>
        <w:t xml:space="preserve">Supplementary material </w:t>
      </w:r>
      <w:r>
        <w:rPr>
          <w:rFonts w:ascii="Times New Roman" w:hAnsi="Times New Roman" w:cs="Times New Roman"/>
          <w:b/>
          <w:bCs/>
        </w:rPr>
        <w:t>1</w:t>
      </w:r>
      <w:r w:rsidRPr="00B72F21">
        <w:rPr>
          <w:rFonts w:ascii="Times New Roman" w:hAnsi="Times New Roman" w:cs="Times New Roman"/>
          <w:b/>
          <w:bCs/>
        </w:rPr>
        <w:t xml:space="preserve">: </w:t>
      </w:r>
      <w:r w:rsidR="00BC5821" w:rsidRPr="00BC5821">
        <w:rPr>
          <w:rFonts w:ascii="Times New Roman" w:hAnsi="Times New Roman" w:cs="Times New Roman"/>
          <w:bCs/>
          <w:noProof/>
          <w:lang w:val="en-GB"/>
        </w:rPr>
        <w:t xml:space="preserve">GC-FID chromatograms of the identified FAMEs in </w:t>
      </w:r>
      <w:r w:rsidR="00683F25">
        <w:rPr>
          <w:rFonts w:ascii="Times New Roman" w:hAnsi="Times New Roman" w:cs="Times New Roman"/>
          <w:bCs/>
          <w:noProof/>
          <w:lang w:val="en-GB"/>
        </w:rPr>
        <w:t>GSO sample</w:t>
      </w:r>
      <w:r w:rsidR="00BC5821" w:rsidRPr="00BC5821">
        <w:rPr>
          <w:rFonts w:ascii="Times New Roman" w:hAnsi="Times New Roman" w:cs="Times New Roman"/>
          <w:bCs/>
          <w:noProof/>
          <w:lang w:val="en-GB"/>
        </w:rPr>
        <w:t>. Peaks: (1) C12:0; (2) C14:0; (3) C15:1; (4) C16:0; (5) C16:1 c n-7; (6) C16:1 c; (7) C17:0; (8) C17:1; (9) C18:0; (10) C18:1 t; (11) C18:1 c n-9; (12) C18:2 c n-6; (13) C19:1; (14) C18:3 c n-3; (15) C20:0; (16) C20:1; (17) C20:2 c n-6; (18) C22:0; (19) C22:1; (20) C22:2; (21) C24:0</w:t>
      </w:r>
    </w:p>
    <w:p w14:paraId="0AABF823" w14:textId="77777777" w:rsidR="0061085A" w:rsidRPr="00BC5821" w:rsidRDefault="0061085A" w:rsidP="00A470B9">
      <w:pPr>
        <w:keepNext/>
        <w:rPr>
          <w:rFonts w:ascii="Times New Roman" w:hAnsi="Times New Roman" w:cs="Times New Roman"/>
          <w:b/>
          <w:noProof/>
          <w:lang w:val="en-GB"/>
        </w:rPr>
      </w:pPr>
    </w:p>
    <w:p w14:paraId="7428AC5F" w14:textId="6EBAADD7" w:rsidR="0061085A" w:rsidRDefault="0061085A" w:rsidP="00A470B9">
      <w:pPr>
        <w:keepNext/>
        <w:rPr>
          <w:rFonts w:ascii="Times New Roman" w:hAnsi="Times New Roman" w:cs="Times New Roman"/>
          <w:b/>
          <w:noProof/>
        </w:rPr>
      </w:pPr>
      <w:r>
        <w:rPr>
          <w:rFonts w:ascii="Times New Roman" w:hAnsi="Times New Roman" w:cs="Times New Roman"/>
          <w:b/>
          <w:noProof/>
        </w:rPr>
        <w:br w:type="page"/>
      </w:r>
    </w:p>
    <w:p w14:paraId="50A849AB" w14:textId="3C42821C" w:rsidR="00B5442B" w:rsidRPr="00B72F21" w:rsidRDefault="00744075" w:rsidP="00A470B9">
      <w:pPr>
        <w:keepNext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 wp14:anchorId="776C7FEB" wp14:editId="62902358">
            <wp:extent cx="6155616" cy="3527803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3177" cy="35321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DE9BD1" w14:textId="1E84C6E8" w:rsidR="00656E1A" w:rsidRPr="00B72F21" w:rsidRDefault="00A470B9" w:rsidP="00933C40">
      <w:pPr>
        <w:keepNext/>
        <w:jc w:val="both"/>
        <w:rPr>
          <w:rFonts w:ascii="Times New Roman" w:hAnsi="Times New Roman" w:cs="Times New Roman"/>
          <w:b/>
          <w:bCs/>
        </w:rPr>
      </w:pPr>
      <w:r w:rsidRPr="00B72F21">
        <w:rPr>
          <w:rFonts w:ascii="Times New Roman" w:hAnsi="Times New Roman" w:cs="Times New Roman"/>
          <w:b/>
          <w:bCs/>
        </w:rPr>
        <w:t xml:space="preserve">Supplementary material </w:t>
      </w:r>
      <w:r w:rsidR="004A7514" w:rsidRPr="00B72F21">
        <w:rPr>
          <w:rFonts w:ascii="Times New Roman" w:hAnsi="Times New Roman" w:cs="Times New Roman"/>
          <w:b/>
          <w:bCs/>
        </w:rPr>
        <w:t>2</w:t>
      </w:r>
      <w:r w:rsidRPr="00B72F21">
        <w:rPr>
          <w:rFonts w:ascii="Times New Roman" w:hAnsi="Times New Roman" w:cs="Times New Roman"/>
          <w:b/>
          <w:bCs/>
        </w:rPr>
        <w:t xml:space="preserve">: </w:t>
      </w:r>
      <w:r w:rsidR="00656E1A" w:rsidRPr="00933C40">
        <w:rPr>
          <w:rFonts w:ascii="Times New Roman" w:hAnsi="Times New Roman" w:cs="Times New Roman"/>
        </w:rPr>
        <w:t xml:space="preserve">SPME-GC-MS chromatograms of the identified volatile compounds in </w:t>
      </w:r>
      <w:r w:rsidR="0061085A">
        <w:rPr>
          <w:rFonts w:ascii="Times New Roman" w:hAnsi="Times New Roman" w:cs="Times New Roman"/>
        </w:rPr>
        <w:t>GSO sample</w:t>
      </w:r>
      <w:r w:rsidR="00656E1A" w:rsidRPr="00933C40">
        <w:rPr>
          <w:rFonts w:ascii="Times New Roman" w:hAnsi="Times New Roman" w:cs="Times New Roman"/>
        </w:rPr>
        <w:t>. Peaks: (1) acetone; (2) 2-octene; (3) 2-methyl-2-propenal; (4) 2-butanone; (5) 2,4-dimethyl-furan; (6) 2-pentanone; (7) 4-methyl-2-pentanone; (8) 3-hexanone; (9) 2,3,5-trimethylfuran; (10) hexanal; (11) 5-hexen-2-one; (12) 3-penten-2-one; (13) ) 4-methyl-3-penten-2-one; (14) 2,4-pentanedione; (15) 1-hydroxy-2-propanone; (16) 2-heptenal; (17) 4-hydroxy-4-methylpentan-2-one; (18) acetic acid;  (19) 2,5-hexanedione; (20) propanoic acid; (21) 1-(2,4-dimethyl-furan-3-yl)-</w:t>
      </w:r>
      <w:proofErr w:type="spellStart"/>
      <w:r w:rsidR="00656E1A" w:rsidRPr="00933C40">
        <w:rPr>
          <w:rFonts w:ascii="Times New Roman" w:hAnsi="Times New Roman" w:cs="Times New Roman"/>
        </w:rPr>
        <w:t>ethanone</w:t>
      </w:r>
      <w:proofErr w:type="spellEnd"/>
      <w:r w:rsidR="00656E1A" w:rsidRPr="00933C40">
        <w:rPr>
          <w:rFonts w:ascii="Times New Roman" w:hAnsi="Times New Roman" w:cs="Times New Roman"/>
        </w:rPr>
        <w:t>; (22) 2,5-dihydro-3,5-dimethyl-2-furanone; (23) hexanoic acid</w:t>
      </w:r>
      <w:r w:rsidR="00933C40">
        <w:rPr>
          <w:rFonts w:ascii="Times New Roman" w:hAnsi="Times New Roman" w:cs="Times New Roman"/>
        </w:rPr>
        <w:t>.</w:t>
      </w:r>
    </w:p>
    <w:p w14:paraId="2F5B5606" w14:textId="77777777" w:rsidR="00A470B9" w:rsidRPr="00B72F21" w:rsidRDefault="00A470B9" w:rsidP="00A470B9">
      <w:pPr>
        <w:keepNext/>
        <w:rPr>
          <w:rFonts w:ascii="Times New Roman" w:hAnsi="Times New Roman" w:cs="Times New Roman"/>
          <w:b/>
          <w:bCs/>
        </w:rPr>
      </w:pPr>
    </w:p>
    <w:p w14:paraId="5DFFEF68" w14:textId="77777777" w:rsidR="00A470B9" w:rsidRPr="00B72F21" w:rsidRDefault="00A470B9" w:rsidP="00A470B9">
      <w:pPr>
        <w:rPr>
          <w:rFonts w:ascii="Times New Roman" w:hAnsi="Times New Roman" w:cs="Times New Roman"/>
          <w:b/>
          <w:bCs/>
        </w:rPr>
      </w:pPr>
      <w:r w:rsidRPr="00B72F21">
        <w:rPr>
          <w:rFonts w:ascii="Times New Roman" w:hAnsi="Times New Roman" w:cs="Times New Roman"/>
          <w:b/>
          <w:bCs/>
        </w:rPr>
        <w:br w:type="page"/>
      </w:r>
    </w:p>
    <w:p w14:paraId="3E9050B5" w14:textId="2231B550" w:rsidR="00A470B9" w:rsidRPr="00B72F21" w:rsidRDefault="009A34BF" w:rsidP="00A470B9">
      <w:pPr>
        <w:keepNext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 wp14:anchorId="077466C7" wp14:editId="75DEE6F5">
            <wp:extent cx="5881491" cy="3325091"/>
            <wp:effectExtent l="0" t="0" r="508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0905"/>
                    <a:stretch/>
                  </pic:blipFill>
                  <pic:spPr bwMode="auto">
                    <a:xfrm>
                      <a:off x="0" y="0"/>
                      <a:ext cx="5897118" cy="3333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922C9F" w14:textId="5CD0DD2E" w:rsidR="0063654B" w:rsidRPr="00B72F21" w:rsidRDefault="0063654B" w:rsidP="0063654B">
      <w:pPr>
        <w:keepNext/>
        <w:jc w:val="both"/>
        <w:rPr>
          <w:rFonts w:ascii="Times New Roman" w:hAnsi="Times New Roman" w:cs="Times New Roman"/>
          <w:b/>
          <w:bCs/>
        </w:rPr>
      </w:pPr>
      <w:r w:rsidRPr="00B72F21">
        <w:rPr>
          <w:rFonts w:ascii="Times New Roman" w:hAnsi="Times New Roman" w:cs="Times New Roman"/>
          <w:b/>
          <w:bCs/>
        </w:rPr>
        <w:t xml:space="preserve">Supplementary material </w:t>
      </w:r>
      <w:r>
        <w:rPr>
          <w:rFonts w:ascii="Times New Roman" w:hAnsi="Times New Roman" w:cs="Times New Roman"/>
          <w:b/>
          <w:bCs/>
        </w:rPr>
        <w:t>3</w:t>
      </w:r>
      <w:r w:rsidRPr="00B72F21">
        <w:rPr>
          <w:rFonts w:ascii="Times New Roman" w:hAnsi="Times New Roman" w:cs="Times New Roman"/>
          <w:b/>
          <w:bCs/>
        </w:rPr>
        <w:t xml:space="preserve">: </w:t>
      </w:r>
      <w:r>
        <w:rPr>
          <w:rFonts w:ascii="Times New Roman" w:hAnsi="Times New Roman" w:cs="Times New Roman"/>
        </w:rPr>
        <w:t>HPLC</w:t>
      </w:r>
      <w:r w:rsidRPr="00933C4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FLD</w:t>
      </w:r>
      <w:r w:rsidRPr="00933C40">
        <w:rPr>
          <w:rFonts w:ascii="Times New Roman" w:hAnsi="Times New Roman" w:cs="Times New Roman"/>
        </w:rPr>
        <w:t xml:space="preserve"> chromatograms of the identified </w:t>
      </w:r>
      <w:proofErr w:type="spellStart"/>
      <w:r>
        <w:rPr>
          <w:rFonts w:ascii="Times New Roman" w:hAnsi="Times New Roman" w:cs="Times New Roman"/>
        </w:rPr>
        <w:t>tocols</w:t>
      </w:r>
      <w:proofErr w:type="spellEnd"/>
      <w:r w:rsidRPr="00933C40">
        <w:rPr>
          <w:rFonts w:ascii="Times New Roman" w:hAnsi="Times New Roman" w:cs="Times New Roman"/>
        </w:rPr>
        <w:t xml:space="preserve"> in </w:t>
      </w:r>
      <w:r>
        <w:rPr>
          <w:rFonts w:ascii="Times New Roman" w:hAnsi="Times New Roman" w:cs="Times New Roman"/>
        </w:rPr>
        <w:t>GSO sample</w:t>
      </w:r>
      <w:r w:rsidRPr="00933C40">
        <w:rPr>
          <w:rFonts w:ascii="Times New Roman" w:hAnsi="Times New Roman" w:cs="Times New Roman"/>
        </w:rPr>
        <w:t xml:space="preserve">. Peaks: (1) </w:t>
      </w:r>
      <w:r w:rsidRPr="0063654B">
        <w:rPr>
          <w:rFonts w:ascii="Symbol" w:hAnsi="Symbol" w:cs="Times New Roman"/>
        </w:rPr>
        <w:t>a</w:t>
      </w:r>
      <w:r>
        <w:rPr>
          <w:rFonts w:ascii="Times New Roman" w:hAnsi="Times New Roman" w:cs="Times New Roman"/>
        </w:rPr>
        <w:t>-tocopherol</w:t>
      </w:r>
      <w:r w:rsidRPr="00933C40">
        <w:rPr>
          <w:rFonts w:ascii="Times New Roman" w:hAnsi="Times New Roman" w:cs="Times New Roman"/>
        </w:rPr>
        <w:t xml:space="preserve">; (2) </w:t>
      </w:r>
      <w:r w:rsidRPr="0063654B">
        <w:rPr>
          <w:rFonts w:ascii="Symbol" w:hAnsi="Symbol" w:cs="Times New Roman"/>
        </w:rPr>
        <w:t>a</w:t>
      </w:r>
      <w:r>
        <w:rPr>
          <w:rFonts w:ascii="Times New Roman" w:hAnsi="Times New Roman" w:cs="Times New Roman"/>
        </w:rPr>
        <w:t>-tocotrienol</w:t>
      </w:r>
      <w:r w:rsidRPr="00933C40">
        <w:rPr>
          <w:rFonts w:ascii="Times New Roman" w:hAnsi="Times New Roman" w:cs="Times New Roman"/>
        </w:rPr>
        <w:t xml:space="preserve">; (3) </w:t>
      </w:r>
      <w:r w:rsidRPr="0063654B">
        <w:rPr>
          <w:rFonts w:ascii="Symbol" w:hAnsi="Symbol" w:cs="Times New Roman"/>
        </w:rPr>
        <w:t>g</w:t>
      </w:r>
      <w:r>
        <w:rPr>
          <w:rFonts w:ascii="Times New Roman" w:hAnsi="Times New Roman" w:cs="Times New Roman"/>
        </w:rPr>
        <w:t>-tocopherol</w:t>
      </w:r>
      <w:r w:rsidRPr="00933C40">
        <w:rPr>
          <w:rFonts w:ascii="Times New Roman" w:hAnsi="Times New Roman" w:cs="Times New Roman"/>
        </w:rPr>
        <w:t xml:space="preserve">; (4) </w:t>
      </w:r>
      <w:r w:rsidRPr="0063654B">
        <w:rPr>
          <w:rFonts w:ascii="Symbol" w:hAnsi="Symbol" w:cs="Times New Roman"/>
        </w:rPr>
        <w:t>g</w:t>
      </w:r>
      <w:r>
        <w:rPr>
          <w:rFonts w:ascii="Times New Roman" w:hAnsi="Times New Roman" w:cs="Times New Roman"/>
        </w:rPr>
        <w:t>-tocotrienol.</w:t>
      </w:r>
      <w:r w:rsidRPr="00933C40">
        <w:rPr>
          <w:rFonts w:ascii="Times New Roman" w:hAnsi="Times New Roman" w:cs="Times New Roman"/>
        </w:rPr>
        <w:t xml:space="preserve"> </w:t>
      </w:r>
    </w:p>
    <w:p w14:paraId="4FC1251B" w14:textId="77777777" w:rsidR="000D4632" w:rsidRPr="00B72F21" w:rsidRDefault="000D4632">
      <w:pPr>
        <w:rPr>
          <w:rFonts w:ascii="Times New Roman" w:hAnsi="Times New Roman" w:cs="Times New Roman"/>
          <w:b/>
          <w:bCs/>
        </w:rPr>
      </w:pPr>
    </w:p>
    <w:sectPr w:rsidR="000D4632" w:rsidRPr="00B72F21" w:rsidSect="009D5F6A"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A8149F"/>
    <w:multiLevelType w:val="hybridMultilevel"/>
    <w:tmpl w:val="946A091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849"/>
    <w:rsid w:val="00014DD8"/>
    <w:rsid w:val="000169C7"/>
    <w:rsid w:val="00033704"/>
    <w:rsid w:val="0007261A"/>
    <w:rsid w:val="0007692F"/>
    <w:rsid w:val="000916E4"/>
    <w:rsid w:val="000936F9"/>
    <w:rsid w:val="000A0D1B"/>
    <w:rsid w:val="000D2005"/>
    <w:rsid w:val="000D4632"/>
    <w:rsid w:val="001170D1"/>
    <w:rsid w:val="00133021"/>
    <w:rsid w:val="00141104"/>
    <w:rsid w:val="00141EF7"/>
    <w:rsid w:val="00163726"/>
    <w:rsid w:val="00170F97"/>
    <w:rsid w:val="00186362"/>
    <w:rsid w:val="001B2675"/>
    <w:rsid w:val="001F623D"/>
    <w:rsid w:val="001F6B6F"/>
    <w:rsid w:val="00202308"/>
    <w:rsid w:val="00232373"/>
    <w:rsid w:val="00241A6E"/>
    <w:rsid w:val="00250F0D"/>
    <w:rsid w:val="002A25B1"/>
    <w:rsid w:val="002B0EC7"/>
    <w:rsid w:val="002C3D5D"/>
    <w:rsid w:val="002D585E"/>
    <w:rsid w:val="002D6163"/>
    <w:rsid w:val="003059E0"/>
    <w:rsid w:val="003129B5"/>
    <w:rsid w:val="00356007"/>
    <w:rsid w:val="0036792C"/>
    <w:rsid w:val="0037673A"/>
    <w:rsid w:val="003933F6"/>
    <w:rsid w:val="003B07B7"/>
    <w:rsid w:val="003B44C3"/>
    <w:rsid w:val="003C0D88"/>
    <w:rsid w:val="003F0FE9"/>
    <w:rsid w:val="004163C5"/>
    <w:rsid w:val="00416B32"/>
    <w:rsid w:val="00432285"/>
    <w:rsid w:val="00434315"/>
    <w:rsid w:val="00441851"/>
    <w:rsid w:val="004500E2"/>
    <w:rsid w:val="00453074"/>
    <w:rsid w:val="004A7514"/>
    <w:rsid w:val="004D2405"/>
    <w:rsid w:val="00504ABB"/>
    <w:rsid w:val="0051593E"/>
    <w:rsid w:val="00523855"/>
    <w:rsid w:val="00564985"/>
    <w:rsid w:val="00570FF9"/>
    <w:rsid w:val="00595177"/>
    <w:rsid w:val="005A5A3C"/>
    <w:rsid w:val="00602730"/>
    <w:rsid w:val="0061085A"/>
    <w:rsid w:val="00620A49"/>
    <w:rsid w:val="00625F30"/>
    <w:rsid w:val="0063654B"/>
    <w:rsid w:val="0064344E"/>
    <w:rsid w:val="006538AC"/>
    <w:rsid w:val="006567B3"/>
    <w:rsid w:val="00656E1A"/>
    <w:rsid w:val="00670FA5"/>
    <w:rsid w:val="00683F25"/>
    <w:rsid w:val="0069015B"/>
    <w:rsid w:val="0069659D"/>
    <w:rsid w:val="006A40E6"/>
    <w:rsid w:val="006B5849"/>
    <w:rsid w:val="006B6D88"/>
    <w:rsid w:val="006C72C8"/>
    <w:rsid w:val="006D0016"/>
    <w:rsid w:val="006F1A06"/>
    <w:rsid w:val="006F5549"/>
    <w:rsid w:val="00705C62"/>
    <w:rsid w:val="0071583A"/>
    <w:rsid w:val="00715E6F"/>
    <w:rsid w:val="0073238F"/>
    <w:rsid w:val="00744075"/>
    <w:rsid w:val="00761C63"/>
    <w:rsid w:val="00794F8C"/>
    <w:rsid w:val="007B3253"/>
    <w:rsid w:val="007B5DE8"/>
    <w:rsid w:val="007C0570"/>
    <w:rsid w:val="007D73A8"/>
    <w:rsid w:val="007E655A"/>
    <w:rsid w:val="007F76F4"/>
    <w:rsid w:val="0080700A"/>
    <w:rsid w:val="0082273A"/>
    <w:rsid w:val="008329D6"/>
    <w:rsid w:val="00850A4D"/>
    <w:rsid w:val="00857393"/>
    <w:rsid w:val="008718AB"/>
    <w:rsid w:val="008B57A8"/>
    <w:rsid w:val="008C5316"/>
    <w:rsid w:val="008C59FD"/>
    <w:rsid w:val="00900ED0"/>
    <w:rsid w:val="009166B9"/>
    <w:rsid w:val="00920077"/>
    <w:rsid w:val="00933C40"/>
    <w:rsid w:val="00945BCC"/>
    <w:rsid w:val="00952CD5"/>
    <w:rsid w:val="00965C7C"/>
    <w:rsid w:val="009A0AEE"/>
    <w:rsid w:val="009A34BF"/>
    <w:rsid w:val="009A753A"/>
    <w:rsid w:val="009B4986"/>
    <w:rsid w:val="009D5F6A"/>
    <w:rsid w:val="009F2B95"/>
    <w:rsid w:val="00A07300"/>
    <w:rsid w:val="00A11E04"/>
    <w:rsid w:val="00A1357A"/>
    <w:rsid w:val="00A40537"/>
    <w:rsid w:val="00A470B9"/>
    <w:rsid w:val="00A51465"/>
    <w:rsid w:val="00A52908"/>
    <w:rsid w:val="00A572F0"/>
    <w:rsid w:val="00A90762"/>
    <w:rsid w:val="00AC2F6B"/>
    <w:rsid w:val="00AC3D7D"/>
    <w:rsid w:val="00AF249D"/>
    <w:rsid w:val="00AF3F5C"/>
    <w:rsid w:val="00B0156F"/>
    <w:rsid w:val="00B110EC"/>
    <w:rsid w:val="00B14443"/>
    <w:rsid w:val="00B14564"/>
    <w:rsid w:val="00B362CA"/>
    <w:rsid w:val="00B414C6"/>
    <w:rsid w:val="00B5442B"/>
    <w:rsid w:val="00B55ABC"/>
    <w:rsid w:val="00B67CC8"/>
    <w:rsid w:val="00B72F21"/>
    <w:rsid w:val="00B7516E"/>
    <w:rsid w:val="00B970B2"/>
    <w:rsid w:val="00BA356C"/>
    <w:rsid w:val="00BB1146"/>
    <w:rsid w:val="00BC50B6"/>
    <w:rsid w:val="00BC5821"/>
    <w:rsid w:val="00BC712E"/>
    <w:rsid w:val="00BD2039"/>
    <w:rsid w:val="00BE65A5"/>
    <w:rsid w:val="00BF686C"/>
    <w:rsid w:val="00BF6E02"/>
    <w:rsid w:val="00C0440A"/>
    <w:rsid w:val="00C142B9"/>
    <w:rsid w:val="00C345E0"/>
    <w:rsid w:val="00C4525B"/>
    <w:rsid w:val="00C578F5"/>
    <w:rsid w:val="00C61C51"/>
    <w:rsid w:val="00C737C4"/>
    <w:rsid w:val="00C76AA2"/>
    <w:rsid w:val="00CA6C19"/>
    <w:rsid w:val="00CA786B"/>
    <w:rsid w:val="00CB4714"/>
    <w:rsid w:val="00CC61DE"/>
    <w:rsid w:val="00CD0AF3"/>
    <w:rsid w:val="00CD281A"/>
    <w:rsid w:val="00CD61DB"/>
    <w:rsid w:val="00CF34DF"/>
    <w:rsid w:val="00CF4E30"/>
    <w:rsid w:val="00CF5957"/>
    <w:rsid w:val="00D316BF"/>
    <w:rsid w:val="00D36513"/>
    <w:rsid w:val="00D36DA4"/>
    <w:rsid w:val="00D520EE"/>
    <w:rsid w:val="00D55071"/>
    <w:rsid w:val="00D71FD3"/>
    <w:rsid w:val="00D9454F"/>
    <w:rsid w:val="00DD37AB"/>
    <w:rsid w:val="00E04BB8"/>
    <w:rsid w:val="00E54B9D"/>
    <w:rsid w:val="00E633F3"/>
    <w:rsid w:val="00E72080"/>
    <w:rsid w:val="00E81AB2"/>
    <w:rsid w:val="00EC31BA"/>
    <w:rsid w:val="00EC4705"/>
    <w:rsid w:val="00ED080F"/>
    <w:rsid w:val="00F0744C"/>
    <w:rsid w:val="00F21E0A"/>
    <w:rsid w:val="00F26AD8"/>
    <w:rsid w:val="00F37FB0"/>
    <w:rsid w:val="00F64B21"/>
    <w:rsid w:val="00F91660"/>
    <w:rsid w:val="00F923A0"/>
    <w:rsid w:val="00FD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358B477"/>
  <w15:chartTrackingRefBased/>
  <w15:docId w15:val="{B63EFAC6-5C4D-420B-9277-09A5EA533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B5849"/>
  </w:style>
  <w:style w:type="paragraph" w:styleId="Titolo1">
    <w:name w:val="heading 1"/>
    <w:basedOn w:val="Normale"/>
    <w:next w:val="Normale"/>
    <w:link w:val="Titolo1Carattere"/>
    <w:uiPriority w:val="9"/>
    <w:qFormat/>
    <w:rsid w:val="006B58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B58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B58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B58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B58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B58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B58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B58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B58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B58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B58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B58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B584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B584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B584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B584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B584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B584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B58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B58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B58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B58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B58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B584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B584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B584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B58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B584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B5849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B58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5">
    <w:name w:val="Plain Table 5"/>
    <w:basedOn w:val="Tabellanormale"/>
    <w:uiPriority w:val="45"/>
    <w:rsid w:val="006B584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Revisione">
    <w:name w:val="Revision"/>
    <w:hidden/>
    <w:uiPriority w:val="99"/>
    <w:semiHidden/>
    <w:rsid w:val="0071583A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1F6B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F6B6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F6B6F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F6B6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F6B6F"/>
    <w:rPr>
      <w:b/>
      <w:bCs/>
      <w:sz w:val="20"/>
      <w:szCs w:val="20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1F6B6F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6B6F"/>
    <w:rPr>
      <w:color w:val="605E5C"/>
      <w:shd w:val="clear" w:color="auto" w:fill="E1DFDD"/>
    </w:rPr>
  </w:style>
  <w:style w:type="table" w:styleId="Tabellasemplice-1">
    <w:name w:val="Plain Table 1"/>
    <w:basedOn w:val="Tabellanormale"/>
    <w:uiPriority w:val="41"/>
    <w:rsid w:val="00CA786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Testosegnaposto">
    <w:name w:val="Placeholder Text"/>
    <w:basedOn w:val="Carpredefinitoparagrafo"/>
    <w:uiPriority w:val="99"/>
    <w:semiHidden/>
    <w:rsid w:val="009F2B95"/>
    <w:rPr>
      <w:color w:val="666666"/>
    </w:rPr>
  </w:style>
  <w:style w:type="character" w:styleId="Menzione">
    <w:name w:val="Mention"/>
    <w:basedOn w:val="Carpredefinitoparagrafo"/>
    <w:uiPriority w:val="99"/>
    <w:unhideWhenUsed/>
    <w:rsid w:val="008C5316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6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9638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56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3680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2273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13445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9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6928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280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0585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0697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2370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194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0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620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434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246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92619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86022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1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849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49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844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2060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4092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6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04843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0958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274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0880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4908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0628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00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4725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574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413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709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6806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2566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3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5924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3758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6808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44221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601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6192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69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87987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74119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2687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603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03015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49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66398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1514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02830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6869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36124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6467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2109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7256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61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85894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84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42033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8548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4662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695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73895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18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8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4580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0968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92855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8185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8228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76576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72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108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10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27012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57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10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4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2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2802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700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1190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67189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7580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4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297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6977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7335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91242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59803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77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81939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9886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3589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4720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1860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39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27024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63837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106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9647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3010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735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4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123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2753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5686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90267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2469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89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884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721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3160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017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8054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7148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24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7442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1602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62566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18116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471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0450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38370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1502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947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236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29615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5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0073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627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1091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8077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6159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294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png"/><Relationship Id="rId5" Type="http://schemas.openxmlformats.org/officeDocument/2006/relationships/numbering" Target="numbering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hyperlink" Target="mailto:federica.pasini5@unibo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2d0dc2-e599-4ea9-b5ef-33bfd71295c7" xsi:nil="true"/>
    <lcf76f155ced4ddcb4097134ff3c332f xmlns="17d958a3-7efb-4aa4-b2a7-76bd9ac4240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4CA5A1DD5494E4188CC6A966974A4F8" ma:contentTypeVersion="18" ma:contentTypeDescription="Create a new document." ma:contentTypeScope="" ma:versionID="c4b85055e21f69fc2d73d1aa56bcec4d">
  <xsd:schema xmlns:xsd="http://www.w3.org/2001/XMLSchema" xmlns:xs="http://www.w3.org/2001/XMLSchema" xmlns:p="http://schemas.microsoft.com/office/2006/metadata/properties" xmlns:ns2="17d958a3-7efb-4aa4-b2a7-76bd9ac42409" xmlns:ns3="64136428-855f-48da-b231-36ce7433b63a" xmlns:ns4="292d0dc2-e599-4ea9-b5ef-33bfd71295c7" targetNamespace="http://schemas.microsoft.com/office/2006/metadata/properties" ma:root="true" ma:fieldsID="0ec3a9770d5a7a36150f5bdcdabd5f6b" ns2:_="" ns3:_="" ns4:_="">
    <xsd:import namespace="17d958a3-7efb-4aa4-b2a7-76bd9ac42409"/>
    <xsd:import namespace="64136428-855f-48da-b231-36ce7433b63a"/>
    <xsd:import namespace="292d0dc2-e599-4ea9-b5ef-33bfd71295c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4:TaxCatchAll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d958a3-7efb-4aa4-b2a7-76bd9ac424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b7f554e9-a963-4179-93d8-b97c197401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36428-855f-48da-b231-36ce7433b63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2d0dc2-e599-4ea9-b5ef-33bfd71295c7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da86f0f5-6438-4eec-9e04-de5b53bf2d27}" ma:internalName="TaxCatchAll" ma:showField="CatchAllData" ma:web="64136428-855f-48da-b231-36ce7433b6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958E49-82F8-43A9-91A8-B41EB386CF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28BD1F-8B21-4196-AEEB-BB54EE2AC7C3}">
  <ds:schemaRefs>
    <ds:schemaRef ds:uri="http://schemas.microsoft.com/office/2006/metadata/properties"/>
    <ds:schemaRef ds:uri="http://schemas.microsoft.com/office/infopath/2007/PartnerControls"/>
    <ds:schemaRef ds:uri="292d0dc2-e599-4ea9-b5ef-33bfd71295c7"/>
    <ds:schemaRef ds:uri="17d958a3-7efb-4aa4-b2a7-76bd9ac42409"/>
  </ds:schemaRefs>
</ds:datastoreItem>
</file>

<file path=customXml/itemProps3.xml><?xml version="1.0" encoding="utf-8"?>
<ds:datastoreItem xmlns:ds="http://schemas.openxmlformats.org/officeDocument/2006/customXml" ds:itemID="{EE4E95F1-7602-4062-8ADE-B9E116E1D8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d958a3-7efb-4aa4-b2a7-76bd9ac42409"/>
    <ds:schemaRef ds:uri="64136428-855f-48da-b231-36ce7433b63a"/>
    <ds:schemaRef ds:uri="292d0dc2-e599-4ea9-b5ef-33bfd71295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802B956-1D1C-40CF-9C72-357B08647A4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f66fae02-5d36-495b-bfe0-78a6ff9f8e6e}" enabled="0" method="" siteId="{f66fae02-5d36-495b-bfe0-78a6ff9f8e6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316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De-Bie, Tessa</dc:creator>
  <cp:keywords/>
  <dc:description/>
  <cp:lastModifiedBy>Federica Pasini</cp:lastModifiedBy>
  <cp:revision>21</cp:revision>
  <dcterms:created xsi:type="dcterms:W3CDTF">2025-06-30T10:45:00Z</dcterms:created>
  <dcterms:modified xsi:type="dcterms:W3CDTF">2025-07-03T10:12:00Z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0x010100C4CA5A1DD5494E4188CC6A966974A4F8</vt:lpwstr>
  </property>
  <property fmtid="{D5CDD505-2E9C-101B-9397-08002B2CF9AE}" pid="3" name="MediaServiceImageTags">
    <vt:lpwstr/>
  </property>
</Properties>
</file>