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ED3D1" w14:textId="7D7274B8" w:rsidR="002B2E19" w:rsidRPr="00A43B6B" w:rsidRDefault="002B2E19" w:rsidP="002B2E19">
      <w:pPr>
        <w:spacing w:line="360" w:lineRule="auto"/>
        <w:jc w:val="both"/>
        <w:rPr>
          <w:rFonts w:ascii="Arial" w:hAnsi="Arial" w:cs="Arial"/>
          <w:b/>
          <w:bCs/>
          <w:sz w:val="28"/>
          <w:szCs w:val="28"/>
        </w:rPr>
      </w:pPr>
      <w:r w:rsidRPr="00A43B6B">
        <w:rPr>
          <w:rFonts w:ascii="Arial" w:hAnsi="Arial" w:cs="Arial"/>
          <w:b/>
          <w:bCs/>
          <w:sz w:val="28"/>
          <w:szCs w:val="28"/>
        </w:rPr>
        <w:t>SUPPLEMENTARY MATERIALS:</w:t>
      </w:r>
    </w:p>
    <w:p w14:paraId="1F1C773B" w14:textId="06164998" w:rsidR="002B2E19" w:rsidRPr="00A43B6B" w:rsidRDefault="002B2E19" w:rsidP="002B2E19">
      <w:pPr>
        <w:spacing w:line="360" w:lineRule="auto"/>
        <w:jc w:val="both"/>
        <w:rPr>
          <w:rFonts w:ascii="Arial" w:hAnsi="Arial" w:cs="Arial"/>
          <w:b/>
          <w:bCs/>
          <w:sz w:val="28"/>
          <w:szCs w:val="28"/>
        </w:rPr>
      </w:pPr>
      <w:r w:rsidRPr="00A43B6B">
        <w:rPr>
          <w:rFonts w:ascii="Arial" w:hAnsi="Arial" w:cs="Arial"/>
          <w:b/>
          <w:bCs/>
          <w:sz w:val="28"/>
          <w:szCs w:val="28"/>
        </w:rPr>
        <w:t>Smartphone and Web Apps for Pest and Disease Management in Viticulture: A Mapping of Functionality, AI Integration, and Accessibility</w:t>
      </w:r>
    </w:p>
    <w:p w14:paraId="035142BD" w14:textId="6A5BAF8D" w:rsidR="00287804" w:rsidRPr="00A43B6B" w:rsidRDefault="00287804" w:rsidP="00287804">
      <w:pPr>
        <w:rPr>
          <w:rFonts w:ascii="Arial" w:hAnsi="Arial" w:cs="Arial"/>
        </w:rPr>
      </w:pPr>
      <w:r w:rsidRPr="00A43B6B">
        <w:rPr>
          <w:rFonts w:ascii="Arial" w:hAnsi="Arial" w:cs="Arial"/>
        </w:rPr>
        <w:t>Agata Morelli</w:t>
      </w:r>
      <w:r w:rsidRPr="00A43B6B">
        <w:rPr>
          <w:rFonts w:ascii="Arial" w:hAnsi="Arial" w:cs="Arial"/>
          <w:vertAlign w:val="superscript"/>
        </w:rPr>
        <w:t>1</w:t>
      </w:r>
      <w:r w:rsidR="00EF5297" w:rsidRPr="00A43B6B">
        <w:rPr>
          <w:rFonts w:ascii="Arial" w:hAnsi="Arial" w:cs="Arial"/>
          <w:vertAlign w:val="superscript"/>
        </w:rPr>
        <w:t>*</w:t>
      </w:r>
      <w:r w:rsidRPr="00A43B6B">
        <w:rPr>
          <w:rFonts w:ascii="Arial" w:hAnsi="Arial" w:cs="Arial"/>
        </w:rPr>
        <w:t>, Antonio Masetti</w:t>
      </w:r>
      <w:r w:rsidRPr="00A43B6B">
        <w:rPr>
          <w:rFonts w:ascii="Arial" w:hAnsi="Arial" w:cs="Arial"/>
          <w:vertAlign w:val="superscript"/>
        </w:rPr>
        <w:t>1</w:t>
      </w:r>
    </w:p>
    <w:p w14:paraId="5F79FF3C" w14:textId="77777777" w:rsidR="00287804" w:rsidRPr="00A43B6B" w:rsidRDefault="00287804" w:rsidP="00287804">
      <w:pPr>
        <w:rPr>
          <w:rFonts w:ascii="Arial" w:hAnsi="Arial" w:cs="Arial"/>
          <w:i/>
          <w:iCs/>
        </w:rPr>
      </w:pPr>
      <w:r w:rsidRPr="00A43B6B">
        <w:rPr>
          <w:rFonts w:ascii="Arial" w:hAnsi="Arial" w:cs="Arial"/>
          <w:vertAlign w:val="superscript"/>
        </w:rPr>
        <w:t>1</w:t>
      </w:r>
      <w:r w:rsidRPr="00A43B6B">
        <w:rPr>
          <w:rFonts w:ascii="Arial" w:hAnsi="Arial" w:cs="Arial"/>
          <w:i/>
          <w:iCs/>
        </w:rPr>
        <w:t>Department of Agricultural and Food Sciences, University of Bologna, Italy</w:t>
      </w:r>
    </w:p>
    <w:p w14:paraId="13DCF7D6" w14:textId="2CCDDD40" w:rsidR="002B2E19" w:rsidRPr="00A43B6B" w:rsidRDefault="00EF5297">
      <w:pPr>
        <w:rPr>
          <w:rFonts w:ascii="Arial" w:hAnsi="Arial" w:cs="Arial"/>
        </w:rPr>
      </w:pPr>
      <w:r w:rsidRPr="00A43B6B">
        <w:rPr>
          <w:rFonts w:ascii="Arial" w:hAnsi="Arial" w:cs="Arial"/>
        </w:rPr>
        <w:t xml:space="preserve">* Corresponding author: </w:t>
      </w:r>
      <w:hyperlink r:id="rId4" w:history="1">
        <w:r w:rsidRPr="00A43B6B">
          <w:rPr>
            <w:rStyle w:val="Hyperlink"/>
            <w:rFonts w:ascii="Arial" w:hAnsi="Arial" w:cs="Arial"/>
          </w:rPr>
          <w:t>agata.morelli2@unibo.it</w:t>
        </w:r>
      </w:hyperlink>
      <w:r w:rsidRPr="00A43B6B">
        <w:rPr>
          <w:rFonts w:ascii="Arial" w:hAnsi="Arial" w:cs="Arial"/>
        </w:rPr>
        <w:t xml:space="preserve"> </w:t>
      </w:r>
    </w:p>
    <w:p w14:paraId="622650D6" w14:textId="77777777" w:rsidR="0084706E" w:rsidRPr="00A43B6B" w:rsidRDefault="0084706E">
      <w:pPr>
        <w:rPr>
          <w:rFonts w:ascii="Arial" w:hAnsi="Arial" w:cs="Arial"/>
        </w:rPr>
      </w:pPr>
    </w:p>
    <w:p w14:paraId="25F07784" w14:textId="276CC580" w:rsidR="00A96455" w:rsidRPr="00A43B6B" w:rsidRDefault="0084706E" w:rsidP="003204ED">
      <w:pPr>
        <w:jc w:val="both"/>
        <w:rPr>
          <w:rFonts w:ascii="Arial" w:hAnsi="Arial" w:cs="Arial"/>
        </w:rPr>
      </w:pPr>
      <w:r w:rsidRPr="003204ED">
        <w:rPr>
          <w:rFonts w:ascii="Arial" w:hAnsi="Arial" w:cs="Arial"/>
          <w:b/>
          <w:bCs/>
        </w:rPr>
        <w:t>Table S1</w:t>
      </w:r>
      <w:r w:rsidR="002B51C3" w:rsidRPr="003204ED">
        <w:rPr>
          <w:rFonts w:ascii="Arial" w:hAnsi="Arial" w:cs="Arial"/>
          <w:b/>
          <w:bCs/>
        </w:rPr>
        <w:t>.</w:t>
      </w:r>
      <w:r w:rsidRPr="00A43B6B">
        <w:rPr>
          <w:rFonts w:ascii="Arial" w:hAnsi="Arial" w:cs="Arial"/>
        </w:rPr>
        <w:t xml:space="preserve"> </w:t>
      </w:r>
      <w:r w:rsidR="00042C42" w:rsidRPr="00A43B6B">
        <w:rPr>
          <w:rFonts w:ascii="Arial" w:hAnsi="Arial" w:cs="Arial"/>
        </w:rPr>
        <w:t xml:space="preserve">Keyword categories and search-string structure used in the rotating search strategy. As app store platforms do not support structured Boolean search syntax, keyword combinations were entered as plain, space-separated search strings rather than formal Boolean queries. For each row, three search strings were run: the full three-term string (vineyard-related + pest/disease + digital/commercial term, e.g. 'vineyard crop protection app'), and two two-term strings pairing the vineyard-related term with each of the other categories individually (e.g. 'vineyard crop protection'; 'vineyard app'). This structure was applied systematically across all rows in </w:t>
      </w:r>
      <w:r w:rsidR="001E1A4D">
        <w:rPr>
          <w:rFonts w:ascii="Arial" w:hAnsi="Arial" w:cs="Arial"/>
        </w:rPr>
        <w:t>the table</w:t>
      </w:r>
      <w:r w:rsidR="00042C42" w:rsidRPr="00A43B6B">
        <w:rPr>
          <w:rFonts w:ascii="Arial" w:hAnsi="Arial" w:cs="Arial"/>
        </w:rPr>
        <w:t>. Unlike bibliographic database searches, which support structured Boolean queries against a stable, retrievable index, app store platforms return results governed by undisclosed, platform-specific ranking logic; a substantially larger number of search strings was therefore required to achieve comparable retrieval coverage. Full search execution is described in Section 2.1.</w:t>
      </w:r>
    </w:p>
    <w:tbl>
      <w:tblPr>
        <w:tblStyle w:val="TableGrid"/>
        <w:tblW w:w="8919" w:type="dxa"/>
        <w:jc w:val="center"/>
        <w:tblLook w:val="04A0" w:firstRow="1" w:lastRow="0" w:firstColumn="1" w:lastColumn="0" w:noHBand="0" w:noVBand="1"/>
      </w:tblPr>
      <w:tblGrid>
        <w:gridCol w:w="2973"/>
        <w:gridCol w:w="2973"/>
        <w:gridCol w:w="2973"/>
      </w:tblGrid>
      <w:tr w:rsidR="003611A0" w:rsidRPr="00A43B6B" w14:paraId="6B733916" w14:textId="77777777" w:rsidTr="00705CC5">
        <w:trPr>
          <w:trHeight w:val="454"/>
          <w:jc w:val="center"/>
        </w:trPr>
        <w:tc>
          <w:tcPr>
            <w:tcW w:w="2973" w:type="dxa"/>
            <w:shd w:val="clear" w:color="auto" w:fill="E8E8E8" w:themeFill="background2"/>
            <w:vAlign w:val="center"/>
            <w:hideMark/>
          </w:tcPr>
          <w:p w14:paraId="6F4CD0D7" w14:textId="197374F7" w:rsidR="003611A0" w:rsidRPr="00705CC5" w:rsidRDefault="003611A0" w:rsidP="00705CC5">
            <w:pPr>
              <w:spacing w:line="259" w:lineRule="auto"/>
              <w:jc w:val="center"/>
              <w:rPr>
                <w:rFonts w:ascii="Arial" w:hAnsi="Arial" w:cs="Arial"/>
                <w:b/>
                <w:bCs/>
                <w:sz w:val="18"/>
                <w:szCs w:val="18"/>
              </w:rPr>
            </w:pPr>
            <w:r w:rsidRPr="00705CC5">
              <w:rPr>
                <w:rFonts w:ascii="Arial" w:hAnsi="Arial" w:cs="Arial"/>
                <w:b/>
                <w:bCs/>
                <w:sz w:val="18"/>
                <w:szCs w:val="18"/>
              </w:rPr>
              <w:t xml:space="preserve">Vineyard-related </w:t>
            </w:r>
            <w:r w:rsidR="00A96455" w:rsidRPr="00705CC5">
              <w:rPr>
                <w:rFonts w:ascii="Arial" w:hAnsi="Arial" w:cs="Arial"/>
                <w:b/>
                <w:bCs/>
                <w:sz w:val="18"/>
                <w:szCs w:val="18"/>
              </w:rPr>
              <w:t>k</w:t>
            </w:r>
            <w:r w:rsidRPr="00705CC5">
              <w:rPr>
                <w:rFonts w:ascii="Arial" w:hAnsi="Arial" w:cs="Arial"/>
                <w:b/>
                <w:bCs/>
                <w:sz w:val="18"/>
                <w:szCs w:val="18"/>
              </w:rPr>
              <w:t>eywords</w:t>
            </w:r>
          </w:p>
        </w:tc>
        <w:tc>
          <w:tcPr>
            <w:tcW w:w="2973" w:type="dxa"/>
            <w:shd w:val="clear" w:color="auto" w:fill="E8E8E8" w:themeFill="background2"/>
            <w:vAlign w:val="center"/>
            <w:hideMark/>
          </w:tcPr>
          <w:p w14:paraId="70F4BB1E" w14:textId="7D5AF3B4" w:rsidR="003611A0" w:rsidRPr="00705CC5" w:rsidRDefault="003611A0" w:rsidP="00705CC5">
            <w:pPr>
              <w:spacing w:line="259" w:lineRule="auto"/>
              <w:jc w:val="center"/>
              <w:rPr>
                <w:rFonts w:ascii="Arial" w:hAnsi="Arial" w:cs="Arial"/>
                <w:b/>
                <w:bCs/>
                <w:sz w:val="18"/>
                <w:szCs w:val="18"/>
              </w:rPr>
            </w:pPr>
            <w:r w:rsidRPr="00705CC5">
              <w:rPr>
                <w:rFonts w:ascii="Arial" w:hAnsi="Arial" w:cs="Arial"/>
                <w:b/>
                <w:bCs/>
                <w:sz w:val="18"/>
                <w:szCs w:val="18"/>
              </w:rPr>
              <w:t xml:space="preserve">Pest and Disease </w:t>
            </w:r>
            <w:r w:rsidR="00A96455" w:rsidRPr="00705CC5">
              <w:rPr>
                <w:rFonts w:ascii="Arial" w:hAnsi="Arial" w:cs="Arial"/>
                <w:b/>
                <w:bCs/>
                <w:sz w:val="18"/>
                <w:szCs w:val="18"/>
              </w:rPr>
              <w:t>k</w:t>
            </w:r>
            <w:r w:rsidRPr="00705CC5">
              <w:rPr>
                <w:rFonts w:ascii="Arial" w:hAnsi="Arial" w:cs="Arial"/>
                <w:b/>
                <w:bCs/>
                <w:sz w:val="18"/>
                <w:szCs w:val="18"/>
              </w:rPr>
              <w:t>eywords</w:t>
            </w:r>
          </w:p>
        </w:tc>
        <w:tc>
          <w:tcPr>
            <w:tcW w:w="2973" w:type="dxa"/>
            <w:shd w:val="clear" w:color="auto" w:fill="E8E8E8" w:themeFill="background2"/>
            <w:vAlign w:val="center"/>
            <w:hideMark/>
          </w:tcPr>
          <w:p w14:paraId="77BB6734" w14:textId="254447A3" w:rsidR="003611A0" w:rsidRPr="00705CC5" w:rsidRDefault="003611A0" w:rsidP="00705CC5">
            <w:pPr>
              <w:spacing w:line="259" w:lineRule="auto"/>
              <w:jc w:val="center"/>
              <w:rPr>
                <w:rFonts w:ascii="Arial" w:hAnsi="Arial" w:cs="Arial"/>
                <w:b/>
                <w:bCs/>
                <w:sz w:val="18"/>
                <w:szCs w:val="18"/>
              </w:rPr>
            </w:pPr>
            <w:r w:rsidRPr="00705CC5">
              <w:rPr>
                <w:rFonts w:ascii="Arial" w:hAnsi="Arial" w:cs="Arial"/>
                <w:b/>
                <w:bCs/>
                <w:sz w:val="18"/>
                <w:szCs w:val="18"/>
              </w:rPr>
              <w:t xml:space="preserve">Digital and Commercial </w:t>
            </w:r>
            <w:r w:rsidR="00A96455" w:rsidRPr="00705CC5">
              <w:rPr>
                <w:rFonts w:ascii="Arial" w:hAnsi="Arial" w:cs="Arial"/>
                <w:b/>
                <w:bCs/>
                <w:sz w:val="18"/>
                <w:szCs w:val="18"/>
              </w:rPr>
              <w:t>k</w:t>
            </w:r>
            <w:r w:rsidRPr="00705CC5">
              <w:rPr>
                <w:rFonts w:ascii="Arial" w:hAnsi="Arial" w:cs="Arial"/>
                <w:b/>
                <w:bCs/>
                <w:sz w:val="18"/>
                <w:szCs w:val="18"/>
              </w:rPr>
              <w:t>eywords</w:t>
            </w:r>
          </w:p>
        </w:tc>
      </w:tr>
      <w:tr w:rsidR="003611A0" w:rsidRPr="00A43B6B" w14:paraId="3DDB8125" w14:textId="77777777" w:rsidTr="00705CC5">
        <w:trPr>
          <w:trHeight w:val="454"/>
          <w:jc w:val="center"/>
        </w:trPr>
        <w:tc>
          <w:tcPr>
            <w:tcW w:w="2973" w:type="dxa"/>
            <w:vAlign w:val="center"/>
            <w:hideMark/>
          </w:tcPr>
          <w:p w14:paraId="3E62034B" w14:textId="77777777"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viticulture</w:t>
            </w:r>
          </w:p>
        </w:tc>
        <w:tc>
          <w:tcPr>
            <w:tcW w:w="2973" w:type="dxa"/>
            <w:vAlign w:val="center"/>
            <w:hideMark/>
          </w:tcPr>
          <w:p w14:paraId="5125294A" w14:textId="2A423226"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crop protection</w:t>
            </w:r>
          </w:p>
        </w:tc>
        <w:tc>
          <w:tcPr>
            <w:tcW w:w="2973" w:type="dxa"/>
            <w:vAlign w:val="center"/>
            <w:hideMark/>
          </w:tcPr>
          <w:p w14:paraId="19ADDBF2" w14:textId="3106BA98"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app</w:t>
            </w:r>
          </w:p>
        </w:tc>
      </w:tr>
      <w:tr w:rsidR="003611A0" w:rsidRPr="00A43B6B" w14:paraId="02245E83" w14:textId="77777777" w:rsidTr="00705CC5">
        <w:trPr>
          <w:trHeight w:val="454"/>
          <w:jc w:val="center"/>
        </w:trPr>
        <w:tc>
          <w:tcPr>
            <w:tcW w:w="2973" w:type="dxa"/>
            <w:vAlign w:val="center"/>
            <w:hideMark/>
          </w:tcPr>
          <w:p w14:paraId="28F6450E" w14:textId="77777777"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vineyard</w:t>
            </w:r>
          </w:p>
        </w:tc>
        <w:tc>
          <w:tcPr>
            <w:tcW w:w="2973" w:type="dxa"/>
            <w:vAlign w:val="center"/>
            <w:hideMark/>
          </w:tcPr>
          <w:p w14:paraId="0AC3F10C" w14:textId="48A0E94E"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pest management</w:t>
            </w:r>
          </w:p>
        </w:tc>
        <w:tc>
          <w:tcPr>
            <w:tcW w:w="2973" w:type="dxa"/>
            <w:vAlign w:val="center"/>
            <w:hideMark/>
          </w:tcPr>
          <w:p w14:paraId="1A030D5D" w14:textId="4DE43D83"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mobile app</w:t>
            </w:r>
          </w:p>
        </w:tc>
      </w:tr>
      <w:tr w:rsidR="003611A0" w:rsidRPr="00A43B6B" w14:paraId="3D4E4BD7" w14:textId="77777777" w:rsidTr="00705CC5">
        <w:trPr>
          <w:trHeight w:val="454"/>
          <w:jc w:val="center"/>
        </w:trPr>
        <w:tc>
          <w:tcPr>
            <w:tcW w:w="2973" w:type="dxa"/>
            <w:vAlign w:val="center"/>
            <w:hideMark/>
          </w:tcPr>
          <w:p w14:paraId="484A8422" w14:textId="77777777"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grapevine</w:t>
            </w:r>
          </w:p>
        </w:tc>
        <w:tc>
          <w:tcPr>
            <w:tcW w:w="2973" w:type="dxa"/>
            <w:vAlign w:val="center"/>
            <w:hideMark/>
          </w:tcPr>
          <w:p w14:paraId="6DBBDD33" w14:textId="1A83509C"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disease management</w:t>
            </w:r>
          </w:p>
        </w:tc>
        <w:tc>
          <w:tcPr>
            <w:tcW w:w="2973" w:type="dxa"/>
            <w:vAlign w:val="center"/>
            <w:hideMark/>
          </w:tcPr>
          <w:p w14:paraId="5B21DDFE" w14:textId="730AF627"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platform</w:t>
            </w:r>
          </w:p>
        </w:tc>
      </w:tr>
      <w:tr w:rsidR="003611A0" w:rsidRPr="00A43B6B" w14:paraId="59353403" w14:textId="77777777" w:rsidTr="00705CC5">
        <w:trPr>
          <w:trHeight w:val="454"/>
          <w:jc w:val="center"/>
        </w:trPr>
        <w:tc>
          <w:tcPr>
            <w:tcW w:w="2973" w:type="dxa"/>
            <w:vAlign w:val="center"/>
            <w:hideMark/>
          </w:tcPr>
          <w:p w14:paraId="7FC04687" w14:textId="77777777"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grape</w:t>
            </w:r>
          </w:p>
        </w:tc>
        <w:tc>
          <w:tcPr>
            <w:tcW w:w="2973" w:type="dxa"/>
            <w:vAlign w:val="center"/>
            <w:hideMark/>
          </w:tcPr>
          <w:p w14:paraId="0E5E9791" w14:textId="3E7B962A"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IPM</w:t>
            </w:r>
          </w:p>
        </w:tc>
        <w:tc>
          <w:tcPr>
            <w:tcW w:w="2973" w:type="dxa"/>
            <w:vAlign w:val="center"/>
            <w:hideMark/>
          </w:tcPr>
          <w:p w14:paraId="5DE94627" w14:textId="15F5E0E1"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DSS</w:t>
            </w:r>
          </w:p>
        </w:tc>
      </w:tr>
      <w:tr w:rsidR="003611A0" w:rsidRPr="00A43B6B" w14:paraId="6F94DDDA" w14:textId="77777777" w:rsidTr="00705CC5">
        <w:trPr>
          <w:trHeight w:val="454"/>
          <w:jc w:val="center"/>
        </w:trPr>
        <w:tc>
          <w:tcPr>
            <w:tcW w:w="2973" w:type="dxa"/>
            <w:vAlign w:val="center"/>
            <w:hideMark/>
          </w:tcPr>
          <w:p w14:paraId="69193BDE" w14:textId="77777777"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vine</w:t>
            </w:r>
          </w:p>
        </w:tc>
        <w:tc>
          <w:tcPr>
            <w:tcW w:w="2973" w:type="dxa"/>
            <w:vAlign w:val="center"/>
            <w:hideMark/>
          </w:tcPr>
          <w:p w14:paraId="081A9941" w14:textId="0F167162"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monitoring</w:t>
            </w:r>
          </w:p>
        </w:tc>
        <w:tc>
          <w:tcPr>
            <w:tcW w:w="2973" w:type="dxa"/>
            <w:vAlign w:val="center"/>
            <w:hideMark/>
          </w:tcPr>
          <w:p w14:paraId="7F7611C6" w14:textId="449E1848"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decision support system</w:t>
            </w:r>
          </w:p>
        </w:tc>
      </w:tr>
      <w:tr w:rsidR="003611A0" w:rsidRPr="00A43B6B" w14:paraId="17EA4C00" w14:textId="77777777" w:rsidTr="00705CC5">
        <w:trPr>
          <w:trHeight w:val="454"/>
          <w:jc w:val="center"/>
        </w:trPr>
        <w:tc>
          <w:tcPr>
            <w:tcW w:w="2973" w:type="dxa"/>
            <w:vAlign w:val="center"/>
            <w:hideMark/>
          </w:tcPr>
          <w:p w14:paraId="3D0FD707" w14:textId="77777777"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wine grape</w:t>
            </w:r>
          </w:p>
        </w:tc>
        <w:tc>
          <w:tcPr>
            <w:tcW w:w="2973" w:type="dxa"/>
            <w:vAlign w:val="center"/>
            <w:hideMark/>
          </w:tcPr>
          <w:p w14:paraId="23B8F180" w14:textId="6E2EAC78"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forecasting</w:t>
            </w:r>
          </w:p>
        </w:tc>
        <w:tc>
          <w:tcPr>
            <w:tcW w:w="2973" w:type="dxa"/>
            <w:vAlign w:val="center"/>
            <w:hideMark/>
          </w:tcPr>
          <w:p w14:paraId="091579B2" w14:textId="786F7AB6"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digital tool</w:t>
            </w:r>
          </w:p>
        </w:tc>
      </w:tr>
      <w:tr w:rsidR="003611A0" w:rsidRPr="00A43B6B" w14:paraId="5CBEAA12" w14:textId="77777777" w:rsidTr="00705CC5">
        <w:trPr>
          <w:trHeight w:val="454"/>
          <w:jc w:val="center"/>
        </w:trPr>
        <w:tc>
          <w:tcPr>
            <w:tcW w:w="2973" w:type="dxa"/>
            <w:vAlign w:val="center"/>
            <w:hideMark/>
          </w:tcPr>
          <w:p w14:paraId="12726788" w14:textId="77777777"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precision viticulture</w:t>
            </w:r>
          </w:p>
        </w:tc>
        <w:tc>
          <w:tcPr>
            <w:tcW w:w="2973" w:type="dxa"/>
            <w:vAlign w:val="center"/>
            <w:hideMark/>
          </w:tcPr>
          <w:p w14:paraId="49FA837A" w14:textId="25F6C27C"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scouting</w:t>
            </w:r>
          </w:p>
        </w:tc>
        <w:tc>
          <w:tcPr>
            <w:tcW w:w="2973" w:type="dxa"/>
            <w:vAlign w:val="center"/>
            <w:hideMark/>
          </w:tcPr>
          <w:p w14:paraId="2A92CC91" w14:textId="5FE78168"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web app</w:t>
            </w:r>
          </w:p>
        </w:tc>
      </w:tr>
      <w:tr w:rsidR="003611A0" w:rsidRPr="00A43B6B" w14:paraId="097F2CBC" w14:textId="77777777" w:rsidTr="00705CC5">
        <w:trPr>
          <w:trHeight w:val="454"/>
          <w:jc w:val="center"/>
        </w:trPr>
        <w:tc>
          <w:tcPr>
            <w:tcW w:w="2973" w:type="dxa"/>
            <w:vAlign w:val="center"/>
            <w:hideMark/>
          </w:tcPr>
          <w:p w14:paraId="198F54C0" w14:textId="77777777"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vineyard management</w:t>
            </w:r>
          </w:p>
        </w:tc>
        <w:tc>
          <w:tcPr>
            <w:tcW w:w="2973" w:type="dxa"/>
            <w:vAlign w:val="center"/>
            <w:hideMark/>
          </w:tcPr>
          <w:p w14:paraId="2AB305EB" w14:textId="4D3A8549"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early detection</w:t>
            </w:r>
          </w:p>
        </w:tc>
        <w:tc>
          <w:tcPr>
            <w:tcW w:w="2973" w:type="dxa"/>
            <w:vAlign w:val="center"/>
            <w:hideMark/>
          </w:tcPr>
          <w:p w14:paraId="30F6DCBE" w14:textId="79890895"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software</w:t>
            </w:r>
          </w:p>
        </w:tc>
      </w:tr>
      <w:tr w:rsidR="003611A0" w:rsidRPr="00A43B6B" w14:paraId="5198D4B2" w14:textId="77777777" w:rsidTr="00705CC5">
        <w:trPr>
          <w:trHeight w:val="454"/>
          <w:jc w:val="center"/>
        </w:trPr>
        <w:tc>
          <w:tcPr>
            <w:tcW w:w="2973" w:type="dxa"/>
            <w:vAlign w:val="center"/>
            <w:hideMark/>
          </w:tcPr>
          <w:p w14:paraId="6EE3D540" w14:textId="77777777"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grape production</w:t>
            </w:r>
          </w:p>
        </w:tc>
        <w:tc>
          <w:tcPr>
            <w:tcW w:w="2973" w:type="dxa"/>
            <w:vAlign w:val="center"/>
            <w:hideMark/>
          </w:tcPr>
          <w:p w14:paraId="3578F7DB" w14:textId="0EDD881B"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insect monitoring</w:t>
            </w:r>
          </w:p>
        </w:tc>
        <w:tc>
          <w:tcPr>
            <w:tcW w:w="2973" w:type="dxa"/>
            <w:vAlign w:val="center"/>
            <w:hideMark/>
          </w:tcPr>
          <w:p w14:paraId="7CC94CEB" w14:textId="1F6E1E39"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AI</w:t>
            </w:r>
          </w:p>
        </w:tc>
      </w:tr>
      <w:tr w:rsidR="003611A0" w:rsidRPr="00A43B6B" w14:paraId="29242D78" w14:textId="77777777" w:rsidTr="00705CC5">
        <w:trPr>
          <w:trHeight w:val="454"/>
          <w:jc w:val="center"/>
        </w:trPr>
        <w:tc>
          <w:tcPr>
            <w:tcW w:w="2973" w:type="dxa"/>
            <w:vAlign w:val="center"/>
            <w:hideMark/>
          </w:tcPr>
          <w:p w14:paraId="6F249E48" w14:textId="4D002B83" w:rsidR="003611A0" w:rsidRPr="00705CC5" w:rsidRDefault="003611A0" w:rsidP="00705CC5">
            <w:pPr>
              <w:spacing w:line="259" w:lineRule="auto"/>
              <w:jc w:val="center"/>
              <w:rPr>
                <w:rFonts w:ascii="Arial" w:hAnsi="Arial" w:cs="Arial"/>
                <w:i/>
                <w:iCs/>
                <w:sz w:val="18"/>
                <w:szCs w:val="18"/>
              </w:rPr>
            </w:pPr>
            <w:r w:rsidRPr="00705CC5">
              <w:rPr>
                <w:rFonts w:ascii="Arial" w:hAnsi="Arial" w:cs="Arial"/>
                <w:i/>
                <w:iCs/>
                <w:sz w:val="18"/>
                <w:szCs w:val="18"/>
              </w:rPr>
              <w:t>Vitis vinifera</w:t>
            </w:r>
          </w:p>
        </w:tc>
        <w:tc>
          <w:tcPr>
            <w:tcW w:w="2973" w:type="dxa"/>
            <w:vAlign w:val="center"/>
            <w:hideMark/>
          </w:tcPr>
          <w:p w14:paraId="6AD92664" w14:textId="47F90F58"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pathogen detection</w:t>
            </w:r>
          </w:p>
        </w:tc>
        <w:tc>
          <w:tcPr>
            <w:tcW w:w="2973" w:type="dxa"/>
            <w:vAlign w:val="center"/>
            <w:hideMark/>
          </w:tcPr>
          <w:p w14:paraId="27A2BC72" w14:textId="325F39AF" w:rsidR="003611A0" w:rsidRPr="00705CC5" w:rsidRDefault="003611A0" w:rsidP="00705CC5">
            <w:pPr>
              <w:spacing w:line="259" w:lineRule="auto"/>
              <w:jc w:val="center"/>
              <w:rPr>
                <w:rFonts w:ascii="Arial" w:hAnsi="Arial" w:cs="Arial"/>
                <w:sz w:val="18"/>
                <w:szCs w:val="18"/>
              </w:rPr>
            </w:pPr>
            <w:r w:rsidRPr="00705CC5">
              <w:rPr>
                <w:rFonts w:ascii="Arial" w:hAnsi="Arial" w:cs="Arial"/>
                <w:sz w:val="18"/>
                <w:szCs w:val="18"/>
              </w:rPr>
              <w:t>commercial</w:t>
            </w:r>
          </w:p>
        </w:tc>
      </w:tr>
    </w:tbl>
    <w:p w14:paraId="3F5BBD2D" w14:textId="77777777" w:rsidR="0084706E" w:rsidRPr="00A43B6B" w:rsidRDefault="0084706E">
      <w:pPr>
        <w:rPr>
          <w:rFonts w:ascii="Arial" w:hAnsi="Arial" w:cs="Arial"/>
        </w:rPr>
      </w:pPr>
    </w:p>
    <w:p w14:paraId="36EE5AD8" w14:textId="77777777" w:rsidR="00366DE1" w:rsidRPr="00A43B6B" w:rsidRDefault="00366DE1">
      <w:pPr>
        <w:rPr>
          <w:rFonts w:ascii="Arial" w:hAnsi="Arial" w:cs="Arial"/>
        </w:rPr>
      </w:pPr>
    </w:p>
    <w:p w14:paraId="512CC745" w14:textId="77777777" w:rsidR="00366DE1" w:rsidRPr="00A43B6B" w:rsidRDefault="00366DE1">
      <w:pPr>
        <w:rPr>
          <w:rFonts w:ascii="Arial" w:hAnsi="Arial" w:cs="Arial"/>
        </w:rPr>
      </w:pPr>
    </w:p>
    <w:p w14:paraId="52A28AB6" w14:textId="6AF3AB3F" w:rsidR="008A3278" w:rsidRPr="00A43B6B" w:rsidRDefault="00345EFB" w:rsidP="00D12960">
      <w:pPr>
        <w:jc w:val="center"/>
        <w:rPr>
          <w:rFonts w:ascii="Arial" w:hAnsi="Arial" w:cs="Arial"/>
          <w:b/>
          <w:bCs/>
        </w:rPr>
      </w:pPr>
      <w:r w:rsidRPr="00A43B6B">
        <w:rPr>
          <w:rFonts w:ascii="Arial" w:hAnsi="Arial" w:cs="Arial"/>
          <w:b/>
          <w:bCs/>
          <w:noProof/>
        </w:rPr>
        <w:lastRenderedPageBreak/>
        <w:drawing>
          <wp:inline distT="0" distB="0" distL="0" distR="0" wp14:anchorId="5D6832CB" wp14:editId="07CFC60F">
            <wp:extent cx="3552825" cy="5023787"/>
            <wp:effectExtent l="0" t="0" r="0" b="5715"/>
            <wp:docPr id="5500043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59212" cy="5032819"/>
                    </a:xfrm>
                    <a:prstGeom prst="rect">
                      <a:avLst/>
                    </a:prstGeom>
                    <a:noFill/>
                    <a:ln>
                      <a:noFill/>
                    </a:ln>
                  </pic:spPr>
                </pic:pic>
              </a:graphicData>
            </a:graphic>
          </wp:inline>
        </w:drawing>
      </w:r>
    </w:p>
    <w:p w14:paraId="4A634770" w14:textId="1878CA4D" w:rsidR="00366DE1" w:rsidRPr="00A43B6B" w:rsidRDefault="00366DE1" w:rsidP="00D12960">
      <w:pPr>
        <w:jc w:val="both"/>
        <w:rPr>
          <w:rFonts w:ascii="Arial" w:hAnsi="Arial" w:cs="Arial"/>
        </w:rPr>
      </w:pPr>
      <w:r w:rsidRPr="003204ED">
        <w:rPr>
          <w:rFonts w:ascii="Arial" w:hAnsi="Arial" w:cs="Arial"/>
          <w:b/>
          <w:bCs/>
        </w:rPr>
        <w:t xml:space="preserve">Figure S1. </w:t>
      </w:r>
      <w:r w:rsidR="0015639C" w:rsidRPr="00A43B6B">
        <w:rPr>
          <w:rFonts w:ascii="Arial" w:hAnsi="Arial" w:cs="Arial"/>
        </w:rPr>
        <w:t xml:space="preserve">Overview of the search, screening, and coding workflow used to identify and finalise the dataset of viticulture pest and disease management </w:t>
      </w:r>
      <w:r w:rsidR="00A96455">
        <w:rPr>
          <w:rFonts w:ascii="Arial" w:hAnsi="Arial" w:cs="Arial"/>
        </w:rPr>
        <w:t>apps</w:t>
      </w:r>
      <w:r w:rsidR="0015639C" w:rsidRPr="00A43B6B">
        <w:rPr>
          <w:rFonts w:ascii="Arial" w:hAnsi="Arial" w:cs="Arial"/>
        </w:rPr>
        <w:t>. Phase 1 (Search and retrieval): a joint search protocol was applied across three platforms with differing output behaviour</w:t>
      </w:r>
      <w:r w:rsidR="00D12960" w:rsidRPr="00A43B6B">
        <w:rPr>
          <w:rFonts w:ascii="Arial" w:hAnsi="Arial" w:cs="Arial"/>
        </w:rPr>
        <w:t xml:space="preserve">. </w:t>
      </w:r>
      <w:r w:rsidR="0015639C" w:rsidRPr="00A43B6B">
        <w:rPr>
          <w:rFonts w:ascii="Arial" w:hAnsi="Arial" w:cs="Arial"/>
        </w:rPr>
        <w:t>Google Play (approximately 30 results per query), Apple App Store (</w:t>
      </w:r>
      <w:r w:rsidR="00A96455">
        <w:rPr>
          <w:rFonts w:ascii="Arial" w:hAnsi="Arial" w:cs="Arial"/>
        </w:rPr>
        <w:t xml:space="preserve">&lt; </w:t>
      </w:r>
      <w:r w:rsidR="0015639C" w:rsidRPr="00A43B6B">
        <w:rPr>
          <w:rFonts w:ascii="Arial" w:hAnsi="Arial" w:cs="Arial"/>
        </w:rPr>
        <w:t xml:space="preserve">10 results per query, frequently returning none), and Google Search (effectively unbounded, with a 50-result screening cap applied as a practical stopping rule). Phase 2 (Screening and coding): candidate </w:t>
      </w:r>
      <w:r w:rsidR="00A96455">
        <w:rPr>
          <w:rFonts w:ascii="Arial" w:hAnsi="Arial" w:cs="Arial"/>
        </w:rPr>
        <w:t>apps</w:t>
      </w:r>
      <w:r w:rsidR="0015639C" w:rsidRPr="00A43B6B">
        <w:rPr>
          <w:rFonts w:ascii="Arial" w:hAnsi="Arial" w:cs="Arial"/>
        </w:rPr>
        <w:t xml:space="preserve"> were logged by name and source link, with duplicate entries merged; </w:t>
      </w:r>
      <w:r w:rsidR="00A96455">
        <w:rPr>
          <w:rFonts w:ascii="Arial" w:hAnsi="Arial" w:cs="Arial"/>
        </w:rPr>
        <w:t>apps</w:t>
      </w:r>
      <w:r w:rsidR="00A96455" w:rsidRPr="00A43B6B">
        <w:rPr>
          <w:rFonts w:ascii="Arial" w:hAnsi="Arial" w:cs="Arial"/>
        </w:rPr>
        <w:t xml:space="preserve"> </w:t>
      </w:r>
      <w:r w:rsidR="0015639C" w:rsidRPr="00A43B6B">
        <w:rPr>
          <w:rFonts w:ascii="Arial" w:hAnsi="Arial" w:cs="Arial"/>
        </w:rPr>
        <w:t xml:space="preserve">were then assessed against the inclusion and exclusion criteria (Section 2.2) and coded (Section 2.3). Phase 3 (Finalisation and verification): the dataset was finalised at n = 49 </w:t>
      </w:r>
      <w:r w:rsidR="00A96455">
        <w:rPr>
          <w:rFonts w:ascii="Arial" w:hAnsi="Arial" w:cs="Arial"/>
        </w:rPr>
        <w:t>apps</w:t>
      </w:r>
      <w:r w:rsidR="0015639C" w:rsidRPr="00A43B6B">
        <w:rPr>
          <w:rFonts w:ascii="Arial" w:hAnsi="Arial" w:cs="Arial"/>
        </w:rPr>
        <w:t>, with a supplementary verification pass conducted in May 2026 to re-check categorisation, scoring, and pricing information; the final dataset reflects application information current as of 31 May 2026.</w:t>
      </w:r>
    </w:p>
    <w:p w14:paraId="2A9E8D28" w14:textId="6CF5A883" w:rsidR="00BA0952" w:rsidRDefault="00BA0952" w:rsidP="00BA0952">
      <w:pPr>
        <w:rPr>
          <w:rFonts w:ascii="Arial" w:hAnsi="Arial" w:cs="Arial"/>
          <w:b/>
          <w:bCs/>
        </w:rPr>
      </w:pPr>
    </w:p>
    <w:p w14:paraId="15497AEF" w14:textId="7D83447E" w:rsidR="00487F5C" w:rsidRPr="00A43B6B" w:rsidRDefault="00E04B99" w:rsidP="00BA0952">
      <w:pPr>
        <w:rPr>
          <w:rFonts w:ascii="Arial" w:hAnsi="Arial" w:cs="Arial"/>
          <w:b/>
          <w:bCs/>
        </w:rPr>
      </w:pPr>
      <w:r w:rsidRPr="00E04B99">
        <w:rPr>
          <w:rFonts w:ascii="Arial" w:hAnsi="Arial" w:cs="Arial"/>
          <w:b/>
          <w:bCs/>
        </w:rPr>
        <w:lastRenderedPageBreak/>
        <w:drawing>
          <wp:inline distT="0" distB="0" distL="0" distR="0" wp14:anchorId="2F20E5C7" wp14:editId="2FE78438">
            <wp:extent cx="5731510" cy="3223895"/>
            <wp:effectExtent l="0" t="0" r="2540" b="0"/>
            <wp:docPr id="12958764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35075521" w14:textId="682EF61F" w:rsidR="008D36CF" w:rsidRPr="00A43B6B" w:rsidRDefault="008D36CF" w:rsidP="005B6596">
      <w:pPr>
        <w:jc w:val="both"/>
        <w:rPr>
          <w:rFonts w:ascii="Arial" w:hAnsi="Arial" w:cs="Arial"/>
        </w:rPr>
      </w:pPr>
      <w:r w:rsidRPr="00A43B6B">
        <w:rPr>
          <w:rFonts w:ascii="Arial" w:hAnsi="Arial" w:cs="Arial"/>
          <w:b/>
          <w:bCs/>
        </w:rPr>
        <w:t>Figure S2</w:t>
      </w:r>
      <w:r w:rsidR="002E0EDB" w:rsidRPr="00A43B6B">
        <w:rPr>
          <w:rFonts w:ascii="Arial" w:hAnsi="Arial" w:cs="Arial"/>
          <w:b/>
          <w:bCs/>
        </w:rPr>
        <w:t>.</w:t>
      </w:r>
      <w:r w:rsidR="005876DC" w:rsidRPr="00A43B6B">
        <w:rPr>
          <w:rFonts w:ascii="Arial" w:hAnsi="Arial" w:cs="Arial"/>
          <w:b/>
          <w:bCs/>
        </w:rPr>
        <w:t xml:space="preserve"> </w:t>
      </w:r>
      <w:r w:rsidR="005B6596" w:rsidRPr="00A43B6B">
        <w:rPr>
          <w:rFonts w:ascii="Arial" w:hAnsi="Arial" w:cs="Arial"/>
        </w:rPr>
        <w:t xml:space="preserve">Decision tree summarising the hierarchical rule used to assign </w:t>
      </w:r>
      <w:r w:rsidR="00E64CA0">
        <w:rPr>
          <w:rFonts w:ascii="Arial" w:hAnsi="Arial" w:cs="Arial"/>
        </w:rPr>
        <w:t>apps</w:t>
      </w:r>
      <w:r w:rsidR="00E64CA0" w:rsidRPr="00A43B6B">
        <w:rPr>
          <w:rFonts w:ascii="Arial" w:hAnsi="Arial" w:cs="Arial"/>
        </w:rPr>
        <w:t xml:space="preserve"> </w:t>
      </w:r>
      <w:r w:rsidR="005B6596" w:rsidRPr="00A43B6B">
        <w:rPr>
          <w:rFonts w:ascii="Arial" w:hAnsi="Arial" w:cs="Arial"/>
        </w:rPr>
        <w:t xml:space="preserve">to one of four functional categories (Section 2.3). </w:t>
      </w:r>
      <w:r w:rsidR="00E64CA0">
        <w:rPr>
          <w:rFonts w:ascii="Arial" w:hAnsi="Arial" w:cs="Arial"/>
        </w:rPr>
        <w:t>Apps</w:t>
      </w:r>
      <w:r w:rsidR="00E64CA0" w:rsidRPr="00A43B6B">
        <w:rPr>
          <w:rFonts w:ascii="Arial" w:hAnsi="Arial" w:cs="Arial"/>
        </w:rPr>
        <w:t xml:space="preserve"> </w:t>
      </w:r>
      <w:r w:rsidR="005B6596" w:rsidRPr="00A43B6B">
        <w:rPr>
          <w:rFonts w:ascii="Arial" w:hAnsi="Arial" w:cs="Arial"/>
        </w:rPr>
        <w:t xml:space="preserve">were evaluated sequentially: those incorporating a dependent hardware component were classified under category (iii); among the remainder, those with an explicit regulatory or institutional affiliation were classified under category (iv); among the remainder, </w:t>
      </w:r>
      <w:r w:rsidR="00E64CA0">
        <w:rPr>
          <w:rFonts w:ascii="Arial" w:hAnsi="Arial" w:cs="Arial"/>
        </w:rPr>
        <w:t>apps</w:t>
      </w:r>
      <w:r w:rsidR="00E64CA0" w:rsidRPr="00A43B6B">
        <w:rPr>
          <w:rFonts w:ascii="Arial" w:hAnsi="Arial" w:cs="Arial"/>
        </w:rPr>
        <w:t xml:space="preserve"> </w:t>
      </w:r>
      <w:r w:rsidR="005B6596" w:rsidRPr="00A43B6B">
        <w:rPr>
          <w:rFonts w:ascii="Arial" w:hAnsi="Arial" w:cs="Arial"/>
        </w:rPr>
        <w:t xml:space="preserve">with a primary forecasting or monitoring function were classified under category (ii); all other </w:t>
      </w:r>
      <w:r w:rsidR="00E64CA0">
        <w:rPr>
          <w:rFonts w:ascii="Arial" w:hAnsi="Arial" w:cs="Arial"/>
        </w:rPr>
        <w:t>apps</w:t>
      </w:r>
      <w:r w:rsidR="00E64CA0" w:rsidRPr="00A43B6B">
        <w:rPr>
          <w:rFonts w:ascii="Arial" w:hAnsi="Arial" w:cs="Arial"/>
        </w:rPr>
        <w:t xml:space="preserve"> </w:t>
      </w:r>
      <w:r w:rsidR="005B6596" w:rsidRPr="00A43B6B">
        <w:rPr>
          <w:rFonts w:ascii="Arial" w:hAnsi="Arial" w:cs="Arial"/>
        </w:rPr>
        <w:t>were classified under category (</w:t>
      </w:r>
      <w:proofErr w:type="spellStart"/>
      <w:r w:rsidR="005B6596" w:rsidRPr="00A43B6B">
        <w:rPr>
          <w:rFonts w:ascii="Arial" w:hAnsi="Arial" w:cs="Arial"/>
        </w:rPr>
        <w:t>i</w:t>
      </w:r>
      <w:proofErr w:type="spellEnd"/>
      <w:r w:rsidR="005B6596" w:rsidRPr="00A43B6B">
        <w:rPr>
          <w:rFonts w:ascii="Arial" w:hAnsi="Arial" w:cs="Arial"/>
        </w:rPr>
        <w:t>). This adjudication process is not mutually exclusive at the level of individual features, only at the level of dominant function and delivery mechanism (Section 2.3).</w:t>
      </w:r>
    </w:p>
    <w:p w14:paraId="39508B5F" w14:textId="77777777" w:rsidR="002E0EDB" w:rsidRPr="00A43B6B" w:rsidRDefault="002E0EDB">
      <w:pPr>
        <w:rPr>
          <w:rFonts w:ascii="Arial" w:hAnsi="Arial" w:cs="Arial"/>
          <w:b/>
          <w:bCs/>
        </w:rPr>
      </w:pPr>
    </w:p>
    <w:p w14:paraId="46F3CF09" w14:textId="6CA4F659" w:rsidR="00A43B6B" w:rsidRPr="003204ED" w:rsidRDefault="00A43B6B" w:rsidP="00A43B6B">
      <w:pPr>
        <w:jc w:val="both"/>
        <w:rPr>
          <w:rFonts w:ascii="Arial" w:hAnsi="Arial" w:cs="Arial"/>
        </w:rPr>
      </w:pPr>
      <w:r w:rsidRPr="003204ED">
        <w:rPr>
          <w:rFonts w:ascii="Arial" w:hAnsi="Arial" w:cs="Arial"/>
          <w:b/>
          <w:bCs/>
        </w:rPr>
        <w:t>Table S2.</w:t>
      </w:r>
      <w:r w:rsidRPr="003204ED">
        <w:rPr>
          <w:rFonts w:ascii="Arial" w:hAnsi="Arial" w:cs="Arial"/>
        </w:rPr>
        <w:t xml:space="preserve"> Overview of the 49 publicly and commercially available smartphone and web-based </w:t>
      </w:r>
      <w:r w:rsidR="00E64CA0">
        <w:rPr>
          <w:rFonts w:ascii="Arial" w:hAnsi="Arial" w:cs="Arial"/>
        </w:rPr>
        <w:t>apps</w:t>
      </w:r>
      <w:r w:rsidR="00E64CA0" w:rsidRPr="003204ED">
        <w:rPr>
          <w:rFonts w:ascii="Arial" w:hAnsi="Arial" w:cs="Arial"/>
        </w:rPr>
        <w:t xml:space="preserve"> </w:t>
      </w:r>
      <w:r w:rsidRPr="003204ED">
        <w:rPr>
          <w:rFonts w:ascii="Arial" w:hAnsi="Arial" w:cs="Arial"/>
        </w:rPr>
        <w:t>identified through the systematic search, including developer information and access links. Where no company website was available, app store links are provided. All references were last checked on 31 May 2026.</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693"/>
        <w:gridCol w:w="4485"/>
      </w:tblGrid>
      <w:tr w:rsidR="00A43B6B" w:rsidRPr="00A43B6B" w14:paraId="3F0581D1" w14:textId="77777777" w:rsidTr="00705CC5">
        <w:trPr>
          <w:trHeight w:val="288"/>
        </w:trPr>
        <w:tc>
          <w:tcPr>
            <w:tcW w:w="1838" w:type="dxa"/>
            <w:shd w:val="clear" w:color="auto" w:fill="E8E8E8" w:themeFill="background2"/>
            <w:vAlign w:val="center"/>
            <w:hideMark/>
          </w:tcPr>
          <w:p w14:paraId="125A5D1F" w14:textId="77777777" w:rsidR="00A43B6B" w:rsidRPr="00A43B6B" w:rsidRDefault="00A43B6B" w:rsidP="00705CC5">
            <w:pPr>
              <w:spacing w:after="0" w:line="240" w:lineRule="auto"/>
              <w:rPr>
                <w:rFonts w:ascii="Arial" w:eastAsia="Times New Roman" w:hAnsi="Arial" w:cs="Arial"/>
                <w:b/>
                <w:bCs/>
                <w:color w:val="FFFFFF"/>
                <w:kern w:val="0"/>
                <w:sz w:val="20"/>
                <w:szCs w:val="20"/>
                <w:lang w:eastAsia="en-GB"/>
                <w14:ligatures w14:val="none"/>
              </w:rPr>
            </w:pPr>
            <w:r w:rsidRPr="00A43B6B">
              <w:rPr>
                <w:rFonts w:ascii="Arial" w:eastAsia="Times New Roman" w:hAnsi="Arial" w:cs="Arial"/>
                <w:b/>
                <w:bCs/>
                <w:kern w:val="0"/>
                <w:sz w:val="20"/>
                <w:szCs w:val="20"/>
                <w:lang w:eastAsia="en-GB"/>
                <w14:ligatures w14:val="none"/>
              </w:rPr>
              <w:t>App Name</w:t>
            </w:r>
          </w:p>
        </w:tc>
        <w:tc>
          <w:tcPr>
            <w:tcW w:w="2693" w:type="dxa"/>
            <w:shd w:val="clear" w:color="auto" w:fill="E8E8E8" w:themeFill="background2"/>
            <w:vAlign w:val="center"/>
            <w:hideMark/>
          </w:tcPr>
          <w:p w14:paraId="2FB3215D" w14:textId="77777777" w:rsidR="00A43B6B" w:rsidRPr="00A43B6B" w:rsidRDefault="00A43B6B" w:rsidP="00705CC5">
            <w:pPr>
              <w:spacing w:after="0" w:line="240" w:lineRule="auto"/>
              <w:rPr>
                <w:rFonts w:ascii="Arial" w:eastAsia="Times New Roman" w:hAnsi="Arial" w:cs="Arial"/>
                <w:b/>
                <w:bCs/>
                <w:kern w:val="0"/>
                <w:sz w:val="20"/>
                <w:szCs w:val="20"/>
                <w:lang w:eastAsia="en-GB"/>
                <w14:ligatures w14:val="none"/>
              </w:rPr>
            </w:pPr>
            <w:r w:rsidRPr="00A43B6B">
              <w:rPr>
                <w:rFonts w:ascii="Arial" w:eastAsia="Times New Roman" w:hAnsi="Arial" w:cs="Arial"/>
                <w:b/>
                <w:bCs/>
                <w:kern w:val="0"/>
                <w:sz w:val="20"/>
                <w:szCs w:val="20"/>
                <w:lang w:eastAsia="en-GB"/>
                <w14:ligatures w14:val="none"/>
              </w:rPr>
              <w:t>Developer</w:t>
            </w:r>
          </w:p>
        </w:tc>
        <w:tc>
          <w:tcPr>
            <w:tcW w:w="4485" w:type="dxa"/>
            <w:shd w:val="clear" w:color="auto" w:fill="E8E8E8" w:themeFill="background2"/>
            <w:vAlign w:val="center"/>
            <w:hideMark/>
          </w:tcPr>
          <w:p w14:paraId="0613C1FC" w14:textId="77777777" w:rsidR="00A43B6B" w:rsidRPr="00A43B6B" w:rsidRDefault="00A43B6B" w:rsidP="00705CC5">
            <w:pPr>
              <w:spacing w:after="0" w:line="240" w:lineRule="auto"/>
              <w:rPr>
                <w:rFonts w:ascii="Arial" w:eastAsia="Times New Roman" w:hAnsi="Arial" w:cs="Arial"/>
                <w:b/>
                <w:bCs/>
                <w:kern w:val="0"/>
                <w:sz w:val="20"/>
                <w:szCs w:val="20"/>
                <w:lang w:eastAsia="en-GB"/>
                <w14:ligatures w14:val="none"/>
              </w:rPr>
            </w:pPr>
            <w:r w:rsidRPr="00A43B6B">
              <w:rPr>
                <w:rFonts w:ascii="Arial" w:eastAsia="Times New Roman" w:hAnsi="Arial" w:cs="Arial"/>
                <w:b/>
                <w:bCs/>
                <w:kern w:val="0"/>
                <w:sz w:val="20"/>
                <w:szCs w:val="20"/>
                <w:lang w:eastAsia="en-GB"/>
                <w14:ligatures w14:val="none"/>
              </w:rPr>
              <w:t>Link</w:t>
            </w:r>
          </w:p>
        </w:tc>
      </w:tr>
      <w:tr w:rsidR="00A43B6B" w:rsidRPr="00A43B6B" w14:paraId="1B8422EF" w14:textId="77777777" w:rsidTr="00705CC5">
        <w:trPr>
          <w:trHeight w:val="288"/>
        </w:trPr>
        <w:tc>
          <w:tcPr>
            <w:tcW w:w="1838" w:type="dxa"/>
            <w:vAlign w:val="center"/>
            <w:hideMark/>
          </w:tcPr>
          <w:p w14:paraId="5151FB47"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r w:rsidRPr="00A43B6B">
              <w:rPr>
                <w:rFonts w:ascii="Arial" w:eastAsia="Times New Roman" w:hAnsi="Arial" w:cs="Arial"/>
                <w:b/>
                <w:bCs/>
                <w:color w:val="000000"/>
                <w:kern w:val="0"/>
                <w:sz w:val="16"/>
                <w:szCs w:val="16"/>
                <w:lang w:eastAsia="en-GB"/>
                <w14:ligatures w14:val="none"/>
              </w:rPr>
              <w:t xml:space="preserve">4Grapes® </w:t>
            </w:r>
          </w:p>
        </w:tc>
        <w:tc>
          <w:tcPr>
            <w:tcW w:w="2693" w:type="dxa"/>
            <w:vAlign w:val="center"/>
            <w:hideMark/>
          </w:tcPr>
          <w:p w14:paraId="5121B027"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proofErr w:type="spellStart"/>
            <w:r w:rsidRPr="00A43B6B">
              <w:rPr>
                <w:rFonts w:ascii="Arial" w:eastAsia="Times New Roman" w:hAnsi="Arial" w:cs="Arial"/>
                <w:color w:val="000000"/>
                <w:kern w:val="0"/>
                <w:sz w:val="16"/>
                <w:szCs w:val="16"/>
                <w:lang w:eastAsia="en-GB"/>
                <w14:ligatures w14:val="none"/>
              </w:rPr>
              <w:t>Perleuve</w:t>
            </w:r>
            <w:proofErr w:type="spellEnd"/>
            <w:r w:rsidRPr="00A43B6B">
              <w:rPr>
                <w:rFonts w:ascii="Arial" w:eastAsia="Times New Roman" w:hAnsi="Arial" w:cs="Arial"/>
                <w:color w:val="000000"/>
                <w:kern w:val="0"/>
                <w:sz w:val="16"/>
                <w:szCs w:val="16"/>
                <w:lang w:eastAsia="en-GB"/>
                <w14:ligatures w14:val="none"/>
              </w:rPr>
              <w:t xml:space="preserve"> </w:t>
            </w:r>
            <w:proofErr w:type="spellStart"/>
            <w:r w:rsidRPr="00A43B6B">
              <w:rPr>
                <w:rFonts w:ascii="Arial" w:eastAsia="Times New Roman" w:hAnsi="Arial" w:cs="Arial"/>
                <w:color w:val="000000"/>
                <w:kern w:val="0"/>
                <w:sz w:val="16"/>
                <w:szCs w:val="16"/>
                <w:lang w:eastAsia="en-GB"/>
                <w14:ligatures w14:val="none"/>
              </w:rPr>
              <w:t>Srl</w:t>
            </w:r>
            <w:proofErr w:type="spellEnd"/>
          </w:p>
        </w:tc>
        <w:tc>
          <w:tcPr>
            <w:tcW w:w="4485" w:type="dxa"/>
            <w:vAlign w:val="center"/>
            <w:hideMark/>
          </w:tcPr>
          <w:p w14:paraId="146FAE73"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https://www.academy.4grapes.it/</w:t>
            </w:r>
          </w:p>
        </w:tc>
      </w:tr>
      <w:tr w:rsidR="00A43B6B" w:rsidRPr="00A43B6B" w14:paraId="5559CB53" w14:textId="77777777" w:rsidTr="00705CC5">
        <w:trPr>
          <w:trHeight w:val="288"/>
        </w:trPr>
        <w:tc>
          <w:tcPr>
            <w:tcW w:w="1838" w:type="dxa"/>
            <w:vAlign w:val="center"/>
            <w:hideMark/>
          </w:tcPr>
          <w:p w14:paraId="373CE44C"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Aerobotics</w:t>
            </w:r>
            <w:proofErr w:type="spellEnd"/>
          </w:p>
        </w:tc>
        <w:tc>
          <w:tcPr>
            <w:tcW w:w="2693" w:type="dxa"/>
            <w:vAlign w:val="center"/>
            <w:hideMark/>
          </w:tcPr>
          <w:p w14:paraId="360EF74D"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proofErr w:type="spellStart"/>
            <w:r w:rsidRPr="00A43B6B">
              <w:rPr>
                <w:rFonts w:ascii="Arial" w:eastAsia="Times New Roman" w:hAnsi="Arial" w:cs="Arial"/>
                <w:color w:val="000000"/>
                <w:kern w:val="0"/>
                <w:sz w:val="16"/>
                <w:szCs w:val="16"/>
                <w:lang w:eastAsia="en-GB"/>
                <w14:ligatures w14:val="none"/>
              </w:rPr>
              <w:t>Aerobotics</w:t>
            </w:r>
            <w:proofErr w:type="spellEnd"/>
            <w:r w:rsidRPr="00A43B6B">
              <w:rPr>
                <w:rFonts w:ascii="Arial" w:eastAsia="Times New Roman" w:hAnsi="Arial" w:cs="Arial"/>
                <w:color w:val="000000"/>
                <w:kern w:val="0"/>
                <w:sz w:val="16"/>
                <w:szCs w:val="16"/>
                <w:lang w:eastAsia="en-GB"/>
                <w14:ligatures w14:val="none"/>
              </w:rPr>
              <w:t xml:space="preserve"> (Pty) Ltd</w:t>
            </w:r>
          </w:p>
        </w:tc>
        <w:tc>
          <w:tcPr>
            <w:tcW w:w="4485" w:type="dxa"/>
            <w:vAlign w:val="center"/>
            <w:hideMark/>
          </w:tcPr>
          <w:p w14:paraId="77320795"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https://aerobotics.com/</w:t>
            </w:r>
          </w:p>
        </w:tc>
      </w:tr>
      <w:tr w:rsidR="00A43B6B" w:rsidRPr="00A43B6B" w14:paraId="1AF3F664" w14:textId="77777777" w:rsidTr="00705CC5">
        <w:trPr>
          <w:trHeight w:val="408"/>
        </w:trPr>
        <w:tc>
          <w:tcPr>
            <w:tcW w:w="1838" w:type="dxa"/>
            <w:vAlign w:val="center"/>
            <w:hideMark/>
          </w:tcPr>
          <w:p w14:paraId="70DA1414"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Agrigenius</w:t>
            </w:r>
            <w:proofErr w:type="spellEnd"/>
            <w:r w:rsidRPr="00A43B6B">
              <w:rPr>
                <w:rFonts w:ascii="Arial" w:eastAsia="Times New Roman" w:hAnsi="Arial" w:cs="Arial"/>
                <w:b/>
                <w:bCs/>
                <w:color w:val="000000"/>
                <w:kern w:val="0"/>
                <w:sz w:val="16"/>
                <w:szCs w:val="16"/>
                <w:lang w:eastAsia="en-GB"/>
                <w14:ligatures w14:val="none"/>
              </w:rPr>
              <w:t>® Vite</w:t>
            </w:r>
          </w:p>
        </w:tc>
        <w:tc>
          <w:tcPr>
            <w:tcW w:w="2693" w:type="dxa"/>
            <w:vAlign w:val="center"/>
            <w:hideMark/>
          </w:tcPr>
          <w:p w14:paraId="794136CD"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BASF Agricultural Solutions; partnership with Horta</w:t>
            </w:r>
          </w:p>
        </w:tc>
        <w:tc>
          <w:tcPr>
            <w:tcW w:w="4485" w:type="dxa"/>
            <w:vAlign w:val="center"/>
            <w:hideMark/>
          </w:tcPr>
          <w:p w14:paraId="55E05A45"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https://www.agro.basf.it/it/Soluzioni-digitali/Agrigenius/Agrigenius-Vite.html</w:t>
            </w:r>
          </w:p>
        </w:tc>
      </w:tr>
      <w:tr w:rsidR="00A43B6B" w:rsidRPr="00A43B6B" w14:paraId="0E16A20C" w14:textId="77777777" w:rsidTr="00705CC5">
        <w:trPr>
          <w:trHeight w:val="288"/>
        </w:trPr>
        <w:tc>
          <w:tcPr>
            <w:tcW w:w="1838" w:type="dxa"/>
            <w:vAlign w:val="center"/>
            <w:hideMark/>
          </w:tcPr>
          <w:p w14:paraId="1C400E55"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r w:rsidRPr="00A43B6B">
              <w:rPr>
                <w:rFonts w:ascii="Arial" w:eastAsia="Times New Roman" w:hAnsi="Arial" w:cs="Arial"/>
                <w:b/>
                <w:bCs/>
                <w:color w:val="000000"/>
                <w:kern w:val="0"/>
                <w:sz w:val="16"/>
                <w:szCs w:val="16"/>
                <w:lang w:eastAsia="en-GB"/>
                <w14:ligatures w14:val="none"/>
              </w:rPr>
              <w:t>Agrio</w:t>
            </w:r>
          </w:p>
        </w:tc>
        <w:tc>
          <w:tcPr>
            <w:tcW w:w="2693" w:type="dxa"/>
            <w:vAlign w:val="center"/>
            <w:hideMark/>
          </w:tcPr>
          <w:p w14:paraId="6072889A"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proofErr w:type="spellStart"/>
            <w:r w:rsidRPr="00A43B6B">
              <w:rPr>
                <w:rFonts w:ascii="Arial" w:eastAsia="Times New Roman" w:hAnsi="Arial" w:cs="Arial"/>
                <w:color w:val="000000"/>
                <w:kern w:val="0"/>
                <w:sz w:val="16"/>
                <w:szCs w:val="16"/>
                <w:lang w:eastAsia="en-GB"/>
                <w14:ligatures w14:val="none"/>
              </w:rPr>
              <w:t>Saillog</w:t>
            </w:r>
            <w:proofErr w:type="spellEnd"/>
            <w:r w:rsidRPr="00A43B6B">
              <w:rPr>
                <w:rFonts w:ascii="Arial" w:eastAsia="Times New Roman" w:hAnsi="Arial" w:cs="Arial"/>
                <w:color w:val="000000"/>
                <w:kern w:val="0"/>
                <w:sz w:val="16"/>
                <w:szCs w:val="16"/>
                <w:lang w:eastAsia="en-GB"/>
                <w14:ligatures w14:val="none"/>
              </w:rPr>
              <w:t xml:space="preserve"> Ltd.</w:t>
            </w:r>
          </w:p>
        </w:tc>
        <w:tc>
          <w:tcPr>
            <w:tcW w:w="4485" w:type="dxa"/>
            <w:vAlign w:val="center"/>
            <w:hideMark/>
          </w:tcPr>
          <w:p w14:paraId="24EF5EDA"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 xml:space="preserve">https://agrio.app/ </w:t>
            </w:r>
          </w:p>
        </w:tc>
      </w:tr>
      <w:tr w:rsidR="00A43B6B" w:rsidRPr="00A43B6B" w14:paraId="61E19BC4" w14:textId="77777777" w:rsidTr="00705CC5">
        <w:trPr>
          <w:trHeight w:val="288"/>
        </w:trPr>
        <w:tc>
          <w:tcPr>
            <w:tcW w:w="1838" w:type="dxa"/>
            <w:vAlign w:val="center"/>
            <w:hideMark/>
          </w:tcPr>
          <w:p w14:paraId="15535977"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Agrometeo</w:t>
            </w:r>
            <w:proofErr w:type="spellEnd"/>
          </w:p>
        </w:tc>
        <w:tc>
          <w:tcPr>
            <w:tcW w:w="2693" w:type="dxa"/>
            <w:vAlign w:val="center"/>
            <w:hideMark/>
          </w:tcPr>
          <w:p w14:paraId="399BD910"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proofErr w:type="spellStart"/>
            <w:r w:rsidRPr="00A43B6B">
              <w:rPr>
                <w:rFonts w:ascii="Arial" w:eastAsia="Times New Roman" w:hAnsi="Arial" w:cs="Arial"/>
                <w:color w:val="000000"/>
                <w:kern w:val="0"/>
                <w:sz w:val="16"/>
                <w:szCs w:val="16"/>
                <w:lang w:eastAsia="en-GB"/>
                <w14:ligatures w14:val="none"/>
              </w:rPr>
              <w:t>Agroscope</w:t>
            </w:r>
            <w:proofErr w:type="spellEnd"/>
          </w:p>
        </w:tc>
        <w:tc>
          <w:tcPr>
            <w:tcW w:w="4485" w:type="dxa"/>
            <w:vAlign w:val="center"/>
            <w:hideMark/>
          </w:tcPr>
          <w:p w14:paraId="2AE30272"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 xml:space="preserve">https://agrometeo.ch/it </w:t>
            </w:r>
          </w:p>
        </w:tc>
      </w:tr>
      <w:tr w:rsidR="00A43B6B" w:rsidRPr="00A43B6B" w14:paraId="0C313559" w14:textId="77777777" w:rsidTr="00705CC5">
        <w:trPr>
          <w:trHeight w:val="408"/>
        </w:trPr>
        <w:tc>
          <w:tcPr>
            <w:tcW w:w="1838" w:type="dxa"/>
            <w:vAlign w:val="center"/>
            <w:hideMark/>
          </w:tcPr>
          <w:p w14:paraId="27218B91"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r w:rsidRPr="00A43B6B">
              <w:rPr>
                <w:rFonts w:ascii="Arial" w:eastAsia="Times New Roman" w:hAnsi="Arial" w:cs="Arial"/>
                <w:b/>
                <w:bCs/>
                <w:color w:val="000000"/>
                <w:kern w:val="0"/>
                <w:sz w:val="16"/>
                <w:szCs w:val="16"/>
                <w:lang w:eastAsia="en-GB"/>
                <w14:ligatures w14:val="none"/>
              </w:rPr>
              <w:t>Climate Analogues - Vines</w:t>
            </w:r>
          </w:p>
        </w:tc>
        <w:tc>
          <w:tcPr>
            <w:tcW w:w="2693" w:type="dxa"/>
            <w:vAlign w:val="center"/>
            <w:hideMark/>
          </w:tcPr>
          <w:p w14:paraId="4CF3F997"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 xml:space="preserve">University of Geneva (UNIGE); </w:t>
            </w:r>
            <w:proofErr w:type="spellStart"/>
            <w:r w:rsidRPr="00A43B6B">
              <w:rPr>
                <w:rFonts w:ascii="Arial" w:eastAsia="Times New Roman" w:hAnsi="Arial" w:cs="Arial"/>
                <w:color w:val="000000"/>
                <w:kern w:val="0"/>
                <w:sz w:val="16"/>
                <w:szCs w:val="16"/>
                <w:lang w:eastAsia="en-GB"/>
                <w14:ligatures w14:val="none"/>
              </w:rPr>
              <w:t>Agroscope</w:t>
            </w:r>
            <w:proofErr w:type="spellEnd"/>
            <w:r w:rsidRPr="00A43B6B">
              <w:rPr>
                <w:rFonts w:ascii="Arial" w:eastAsia="Times New Roman" w:hAnsi="Arial" w:cs="Arial"/>
                <w:color w:val="000000"/>
                <w:kern w:val="0"/>
                <w:sz w:val="16"/>
                <w:szCs w:val="16"/>
                <w:lang w:eastAsia="en-GB"/>
                <w14:ligatures w14:val="none"/>
              </w:rPr>
              <w:t xml:space="preserve"> collaboration</w:t>
            </w:r>
          </w:p>
        </w:tc>
        <w:tc>
          <w:tcPr>
            <w:tcW w:w="4485" w:type="dxa"/>
            <w:vAlign w:val="center"/>
            <w:hideMark/>
          </w:tcPr>
          <w:p w14:paraId="46BAED5F"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 xml:space="preserve">https://play.google.com/store/apps/details?id=ch.unige.twinsvignes </w:t>
            </w:r>
          </w:p>
        </w:tc>
      </w:tr>
      <w:tr w:rsidR="00A43B6B" w:rsidRPr="00A43B6B" w14:paraId="790C7AB1" w14:textId="77777777" w:rsidTr="00705CC5">
        <w:trPr>
          <w:trHeight w:val="408"/>
        </w:trPr>
        <w:tc>
          <w:tcPr>
            <w:tcW w:w="1838" w:type="dxa"/>
            <w:vAlign w:val="center"/>
            <w:hideMark/>
          </w:tcPr>
          <w:p w14:paraId="56D85705" w14:textId="77777777" w:rsidR="00A43B6B" w:rsidRPr="00A43B6B" w:rsidRDefault="00A43B6B" w:rsidP="00706545">
            <w:pPr>
              <w:spacing w:after="0" w:line="240" w:lineRule="auto"/>
              <w:rPr>
                <w:rFonts w:ascii="Arial" w:eastAsia="Times New Roman" w:hAnsi="Arial" w:cs="Arial"/>
                <w:b/>
                <w:bCs/>
                <w:color w:val="20242D"/>
                <w:kern w:val="0"/>
                <w:sz w:val="16"/>
                <w:szCs w:val="16"/>
                <w:lang w:eastAsia="en-GB"/>
                <w14:ligatures w14:val="none"/>
              </w:rPr>
            </w:pPr>
            <w:r w:rsidRPr="00A43B6B">
              <w:rPr>
                <w:rFonts w:ascii="Arial" w:eastAsia="Times New Roman" w:hAnsi="Arial" w:cs="Arial"/>
                <w:b/>
                <w:bCs/>
                <w:color w:val="20242D"/>
                <w:kern w:val="0"/>
                <w:sz w:val="16"/>
                <w:szCs w:val="16"/>
                <w:lang w:eastAsia="en-GB"/>
                <w14:ligatures w14:val="none"/>
              </w:rPr>
              <w:t xml:space="preserve">Corteva™ </w:t>
            </w:r>
            <w:proofErr w:type="spellStart"/>
            <w:r w:rsidRPr="00A43B6B">
              <w:rPr>
                <w:rFonts w:ascii="Arial" w:eastAsia="Times New Roman" w:hAnsi="Arial" w:cs="Arial"/>
                <w:b/>
                <w:bCs/>
                <w:color w:val="20242D"/>
                <w:kern w:val="0"/>
                <w:sz w:val="16"/>
                <w:szCs w:val="16"/>
                <w:lang w:eastAsia="en-GB"/>
                <w14:ligatures w14:val="none"/>
              </w:rPr>
              <w:t>FarmFundi</w:t>
            </w:r>
            <w:proofErr w:type="spellEnd"/>
          </w:p>
        </w:tc>
        <w:tc>
          <w:tcPr>
            <w:tcW w:w="2693" w:type="dxa"/>
            <w:vAlign w:val="center"/>
            <w:hideMark/>
          </w:tcPr>
          <w:p w14:paraId="448F43CA"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 xml:space="preserve">Corteva Agriscience with </w:t>
            </w:r>
            <w:proofErr w:type="spellStart"/>
            <w:r w:rsidRPr="00A43B6B">
              <w:rPr>
                <w:rFonts w:ascii="Arial" w:eastAsia="Times New Roman" w:hAnsi="Arial" w:cs="Arial"/>
                <w:color w:val="000000"/>
                <w:kern w:val="0"/>
                <w:sz w:val="16"/>
                <w:szCs w:val="16"/>
                <w:lang w:eastAsia="en-GB"/>
                <w14:ligatures w14:val="none"/>
              </w:rPr>
              <w:t>Plantix</w:t>
            </w:r>
            <w:proofErr w:type="spellEnd"/>
            <w:r w:rsidRPr="00A43B6B">
              <w:rPr>
                <w:rFonts w:ascii="Arial" w:eastAsia="Times New Roman" w:hAnsi="Arial" w:cs="Arial"/>
                <w:color w:val="000000"/>
                <w:kern w:val="0"/>
                <w:sz w:val="16"/>
                <w:szCs w:val="16"/>
                <w:lang w:eastAsia="en-GB"/>
                <w14:ligatures w14:val="none"/>
              </w:rPr>
              <w:t xml:space="preserve"> collaboration</w:t>
            </w:r>
          </w:p>
        </w:tc>
        <w:tc>
          <w:tcPr>
            <w:tcW w:w="4485" w:type="dxa"/>
            <w:vAlign w:val="center"/>
            <w:hideMark/>
          </w:tcPr>
          <w:p w14:paraId="47288894"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https://www.corteva.com/za/the-farmfundi-app.html</w:t>
            </w:r>
          </w:p>
        </w:tc>
      </w:tr>
      <w:tr w:rsidR="00A43B6B" w:rsidRPr="00A43B6B" w14:paraId="6ECEFF80" w14:textId="77777777" w:rsidTr="00705CC5">
        <w:trPr>
          <w:trHeight w:val="515"/>
        </w:trPr>
        <w:tc>
          <w:tcPr>
            <w:tcW w:w="1838" w:type="dxa"/>
            <w:vAlign w:val="center"/>
            <w:hideMark/>
          </w:tcPr>
          <w:p w14:paraId="6ECBCBD6"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DeciTrait</w:t>
            </w:r>
            <w:proofErr w:type="spellEnd"/>
            <w:r w:rsidRPr="00A43B6B">
              <w:rPr>
                <w:rFonts w:ascii="Arial" w:eastAsia="Times New Roman" w:hAnsi="Arial" w:cs="Arial"/>
                <w:b/>
                <w:bCs/>
                <w:color w:val="000000"/>
                <w:kern w:val="0"/>
                <w:sz w:val="16"/>
                <w:szCs w:val="16"/>
                <w:lang w:eastAsia="en-GB"/>
                <w14:ligatures w14:val="none"/>
              </w:rPr>
              <w:t xml:space="preserve"> ® </w:t>
            </w:r>
          </w:p>
        </w:tc>
        <w:tc>
          <w:tcPr>
            <w:tcW w:w="2693" w:type="dxa"/>
            <w:vAlign w:val="center"/>
            <w:hideMark/>
          </w:tcPr>
          <w:p w14:paraId="1B57D48B"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proofErr w:type="spellStart"/>
            <w:r w:rsidRPr="00A43B6B">
              <w:rPr>
                <w:rFonts w:ascii="Arial" w:eastAsia="Times New Roman" w:hAnsi="Arial" w:cs="Arial"/>
                <w:kern w:val="0"/>
                <w:sz w:val="16"/>
                <w:szCs w:val="16"/>
                <w:lang w:eastAsia="en-GB"/>
                <w14:ligatures w14:val="none"/>
              </w:rPr>
              <w:t>Institut</w:t>
            </w:r>
            <w:proofErr w:type="spellEnd"/>
            <w:r w:rsidRPr="00A43B6B">
              <w:rPr>
                <w:rFonts w:ascii="Arial" w:eastAsia="Times New Roman" w:hAnsi="Arial" w:cs="Arial"/>
                <w:kern w:val="0"/>
                <w:sz w:val="16"/>
                <w:szCs w:val="16"/>
                <w:lang w:eastAsia="en-GB"/>
                <w14:ligatures w14:val="none"/>
              </w:rPr>
              <w:t xml:space="preserve"> Français de la Vigne &amp; du Vin (IFV)</w:t>
            </w:r>
          </w:p>
        </w:tc>
        <w:tc>
          <w:tcPr>
            <w:tcW w:w="4485" w:type="dxa"/>
            <w:vAlign w:val="center"/>
            <w:hideMark/>
          </w:tcPr>
          <w:p w14:paraId="13819F75"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https://www.vignevin.com/article/decitrait-un-nouvel-oad-dedie-a-la-protection-de-la-vigne/</w:t>
            </w:r>
          </w:p>
        </w:tc>
      </w:tr>
      <w:tr w:rsidR="00A43B6B" w:rsidRPr="00A43B6B" w14:paraId="6175C416" w14:textId="77777777" w:rsidTr="00705CC5">
        <w:trPr>
          <w:trHeight w:val="288"/>
        </w:trPr>
        <w:tc>
          <w:tcPr>
            <w:tcW w:w="1838" w:type="dxa"/>
            <w:vAlign w:val="center"/>
            <w:hideMark/>
          </w:tcPr>
          <w:p w14:paraId="162CD3F4"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Di@gnoPlant</w:t>
            </w:r>
            <w:proofErr w:type="spellEnd"/>
            <w:r w:rsidRPr="00A43B6B">
              <w:rPr>
                <w:rFonts w:ascii="Arial" w:eastAsia="Times New Roman" w:hAnsi="Arial" w:cs="Arial"/>
                <w:b/>
                <w:bCs/>
                <w:color w:val="000000"/>
                <w:kern w:val="0"/>
                <w:sz w:val="16"/>
                <w:szCs w:val="16"/>
                <w:lang w:eastAsia="en-GB"/>
                <w14:ligatures w14:val="none"/>
              </w:rPr>
              <w:t xml:space="preserve"> Vigne</w:t>
            </w:r>
          </w:p>
        </w:tc>
        <w:tc>
          <w:tcPr>
            <w:tcW w:w="2693" w:type="dxa"/>
            <w:vAlign w:val="center"/>
            <w:hideMark/>
          </w:tcPr>
          <w:p w14:paraId="50CBF442"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INRAE</w:t>
            </w:r>
          </w:p>
        </w:tc>
        <w:tc>
          <w:tcPr>
            <w:tcW w:w="4485" w:type="dxa"/>
            <w:vAlign w:val="center"/>
            <w:hideMark/>
          </w:tcPr>
          <w:p w14:paraId="3B665FCB"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 xml:space="preserve">https://ephytia.inrae.fr/fr/CMS/74/Diagnoplant </w:t>
            </w:r>
          </w:p>
        </w:tc>
      </w:tr>
      <w:tr w:rsidR="00A43B6B" w:rsidRPr="00A43B6B" w14:paraId="7541D0E3" w14:textId="77777777" w:rsidTr="00705CC5">
        <w:trPr>
          <w:trHeight w:val="408"/>
        </w:trPr>
        <w:tc>
          <w:tcPr>
            <w:tcW w:w="1838" w:type="dxa"/>
            <w:vAlign w:val="center"/>
            <w:hideMark/>
          </w:tcPr>
          <w:p w14:paraId="7DF07BEC"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DigiAgriApp</w:t>
            </w:r>
            <w:proofErr w:type="spellEnd"/>
          </w:p>
        </w:tc>
        <w:tc>
          <w:tcPr>
            <w:tcW w:w="2693" w:type="dxa"/>
            <w:vAlign w:val="center"/>
            <w:hideMark/>
          </w:tcPr>
          <w:p w14:paraId="0DCEF736"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Digital Agriculture Unit of the Edmund Mach Foundation (FEM)</w:t>
            </w:r>
          </w:p>
        </w:tc>
        <w:tc>
          <w:tcPr>
            <w:tcW w:w="4485" w:type="dxa"/>
            <w:vAlign w:val="center"/>
            <w:hideMark/>
          </w:tcPr>
          <w:p w14:paraId="57EE8A70"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 xml:space="preserve">https://digiagriapp.gitlab.io/digiagriapp-website/ </w:t>
            </w:r>
          </w:p>
        </w:tc>
      </w:tr>
      <w:tr w:rsidR="00A43B6B" w:rsidRPr="00A43B6B" w14:paraId="016C2B90" w14:textId="77777777" w:rsidTr="00705CC5">
        <w:trPr>
          <w:trHeight w:val="288"/>
        </w:trPr>
        <w:tc>
          <w:tcPr>
            <w:tcW w:w="1838" w:type="dxa"/>
            <w:vAlign w:val="center"/>
            <w:hideMark/>
          </w:tcPr>
          <w:p w14:paraId="78F78B5F"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eVineyard</w:t>
            </w:r>
            <w:proofErr w:type="spellEnd"/>
          </w:p>
        </w:tc>
        <w:tc>
          <w:tcPr>
            <w:tcW w:w="2693" w:type="dxa"/>
            <w:vAlign w:val="center"/>
            <w:hideMark/>
          </w:tcPr>
          <w:p w14:paraId="4BAAC5E7"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proofErr w:type="spellStart"/>
            <w:r w:rsidRPr="00A43B6B">
              <w:rPr>
                <w:rFonts w:ascii="Arial" w:eastAsia="Times New Roman" w:hAnsi="Arial" w:cs="Arial"/>
                <w:color w:val="000000"/>
                <w:kern w:val="0"/>
                <w:sz w:val="16"/>
                <w:szCs w:val="16"/>
                <w:lang w:eastAsia="en-GB"/>
                <w14:ligatures w14:val="none"/>
              </w:rPr>
              <w:t>Elmibit</w:t>
            </w:r>
            <w:proofErr w:type="spellEnd"/>
            <w:r w:rsidRPr="00A43B6B">
              <w:rPr>
                <w:rFonts w:ascii="Arial" w:eastAsia="Times New Roman" w:hAnsi="Arial" w:cs="Arial"/>
                <w:color w:val="000000"/>
                <w:kern w:val="0"/>
                <w:sz w:val="16"/>
                <w:szCs w:val="16"/>
                <w:lang w:eastAsia="en-GB"/>
                <w14:ligatures w14:val="none"/>
              </w:rPr>
              <w:t xml:space="preserve"> d.o.o.</w:t>
            </w:r>
          </w:p>
        </w:tc>
        <w:tc>
          <w:tcPr>
            <w:tcW w:w="4485" w:type="dxa"/>
            <w:vAlign w:val="center"/>
            <w:hideMark/>
          </w:tcPr>
          <w:p w14:paraId="71771BA3"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https://www.evineyardapp.com/index.php</w:t>
            </w:r>
          </w:p>
        </w:tc>
      </w:tr>
      <w:tr w:rsidR="00A43B6B" w:rsidRPr="00A43B6B" w14:paraId="55D54195" w14:textId="77777777" w:rsidTr="00705CC5">
        <w:trPr>
          <w:trHeight w:val="288"/>
        </w:trPr>
        <w:tc>
          <w:tcPr>
            <w:tcW w:w="1838" w:type="dxa"/>
            <w:vAlign w:val="center"/>
            <w:hideMark/>
          </w:tcPr>
          <w:p w14:paraId="2DCFE3CB"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r w:rsidRPr="00A43B6B">
              <w:rPr>
                <w:rFonts w:ascii="Arial" w:eastAsia="Times New Roman" w:hAnsi="Arial" w:cs="Arial"/>
                <w:b/>
                <w:bCs/>
                <w:color w:val="000000"/>
                <w:kern w:val="0"/>
                <w:sz w:val="16"/>
                <w:szCs w:val="16"/>
                <w:lang w:eastAsia="en-GB"/>
                <w14:ligatures w14:val="none"/>
              </w:rPr>
              <w:t>Farmable</w:t>
            </w:r>
          </w:p>
        </w:tc>
        <w:tc>
          <w:tcPr>
            <w:tcW w:w="2693" w:type="dxa"/>
            <w:vAlign w:val="center"/>
            <w:hideMark/>
          </w:tcPr>
          <w:p w14:paraId="1B62AA3B"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Farmable AS</w:t>
            </w:r>
          </w:p>
        </w:tc>
        <w:tc>
          <w:tcPr>
            <w:tcW w:w="4485" w:type="dxa"/>
            <w:vAlign w:val="center"/>
            <w:hideMark/>
          </w:tcPr>
          <w:p w14:paraId="3329635A"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https://farmable.tech/farm-management-app/</w:t>
            </w:r>
          </w:p>
        </w:tc>
      </w:tr>
      <w:tr w:rsidR="00A43B6B" w:rsidRPr="00A43B6B" w14:paraId="693D7FE0" w14:textId="77777777" w:rsidTr="00705CC5">
        <w:trPr>
          <w:trHeight w:val="408"/>
        </w:trPr>
        <w:tc>
          <w:tcPr>
            <w:tcW w:w="1838" w:type="dxa"/>
            <w:vAlign w:val="center"/>
            <w:hideMark/>
          </w:tcPr>
          <w:p w14:paraId="7141D711"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lastRenderedPageBreak/>
              <w:t>FieldClimate</w:t>
            </w:r>
            <w:proofErr w:type="spellEnd"/>
          </w:p>
        </w:tc>
        <w:tc>
          <w:tcPr>
            <w:tcW w:w="2693" w:type="dxa"/>
            <w:vAlign w:val="center"/>
            <w:hideMark/>
          </w:tcPr>
          <w:p w14:paraId="05E498EC"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proofErr w:type="spellStart"/>
            <w:r w:rsidRPr="00A43B6B">
              <w:rPr>
                <w:rFonts w:ascii="Arial" w:eastAsia="Times New Roman" w:hAnsi="Arial" w:cs="Arial"/>
                <w:color w:val="000000"/>
                <w:kern w:val="0"/>
                <w:sz w:val="16"/>
                <w:szCs w:val="16"/>
                <w:lang w:eastAsia="en-GB"/>
                <w14:ligatures w14:val="none"/>
              </w:rPr>
              <w:t>Pessl</w:t>
            </w:r>
            <w:proofErr w:type="spellEnd"/>
            <w:r w:rsidRPr="00A43B6B">
              <w:rPr>
                <w:rFonts w:ascii="Arial" w:eastAsia="Times New Roman" w:hAnsi="Arial" w:cs="Arial"/>
                <w:color w:val="000000"/>
                <w:kern w:val="0"/>
                <w:sz w:val="16"/>
                <w:szCs w:val="16"/>
                <w:lang w:eastAsia="en-GB"/>
                <w14:ligatures w14:val="none"/>
              </w:rPr>
              <w:t xml:space="preserve"> Instruments GmbH; creators of the METOS® brand</w:t>
            </w:r>
          </w:p>
        </w:tc>
        <w:tc>
          <w:tcPr>
            <w:tcW w:w="4485" w:type="dxa"/>
            <w:vAlign w:val="center"/>
            <w:hideMark/>
          </w:tcPr>
          <w:p w14:paraId="2DCB3F05"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https://metos.global/en/fieldclimate/</w:t>
            </w:r>
          </w:p>
        </w:tc>
      </w:tr>
      <w:tr w:rsidR="00A43B6B" w:rsidRPr="00A43B6B" w14:paraId="0EB2D8B9" w14:textId="77777777" w:rsidTr="00705CC5">
        <w:trPr>
          <w:trHeight w:val="1224"/>
        </w:trPr>
        <w:tc>
          <w:tcPr>
            <w:tcW w:w="1838" w:type="dxa"/>
            <w:vAlign w:val="center"/>
            <w:hideMark/>
          </w:tcPr>
          <w:p w14:paraId="775FA524"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Fitodetective</w:t>
            </w:r>
            <w:proofErr w:type="spellEnd"/>
          </w:p>
        </w:tc>
        <w:tc>
          <w:tcPr>
            <w:tcW w:w="2693" w:type="dxa"/>
            <w:vAlign w:val="center"/>
            <w:hideMark/>
          </w:tcPr>
          <w:p w14:paraId="2B4F3E15"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proofErr w:type="spellStart"/>
            <w:r w:rsidRPr="00A43B6B">
              <w:rPr>
                <w:rFonts w:ascii="Arial" w:eastAsia="Times New Roman" w:hAnsi="Arial" w:cs="Arial"/>
                <w:color w:val="000000"/>
                <w:kern w:val="0"/>
                <w:sz w:val="16"/>
                <w:szCs w:val="16"/>
                <w:lang w:eastAsia="en-GB"/>
                <w14:ligatures w14:val="none"/>
              </w:rPr>
              <w:t>StudioCM</w:t>
            </w:r>
            <w:proofErr w:type="spellEnd"/>
            <w:r w:rsidRPr="00A43B6B">
              <w:rPr>
                <w:rFonts w:ascii="Arial" w:eastAsia="Times New Roman" w:hAnsi="Arial" w:cs="Arial"/>
                <w:color w:val="000000"/>
                <w:kern w:val="0"/>
                <w:sz w:val="16"/>
                <w:szCs w:val="16"/>
                <w:lang w:eastAsia="en-GB"/>
                <w14:ligatures w14:val="none"/>
              </w:rPr>
              <w:t xml:space="preserve">; </w:t>
            </w:r>
            <w:proofErr w:type="spellStart"/>
            <w:r w:rsidRPr="00A43B6B">
              <w:rPr>
                <w:rFonts w:ascii="Arial" w:eastAsia="Times New Roman" w:hAnsi="Arial" w:cs="Arial"/>
                <w:color w:val="000000"/>
                <w:kern w:val="0"/>
                <w:sz w:val="16"/>
                <w:szCs w:val="16"/>
                <w:lang w:eastAsia="en-GB"/>
                <w14:ligatures w14:val="none"/>
              </w:rPr>
              <w:t>Servizio</w:t>
            </w:r>
            <w:proofErr w:type="spellEnd"/>
            <w:r w:rsidRPr="00A43B6B">
              <w:rPr>
                <w:rFonts w:ascii="Arial" w:eastAsia="Times New Roman" w:hAnsi="Arial" w:cs="Arial"/>
                <w:color w:val="000000"/>
                <w:kern w:val="0"/>
                <w:sz w:val="16"/>
                <w:szCs w:val="16"/>
                <w:lang w:eastAsia="en-GB"/>
                <w14:ligatures w14:val="none"/>
              </w:rPr>
              <w:t xml:space="preserve"> </w:t>
            </w:r>
            <w:proofErr w:type="spellStart"/>
            <w:r w:rsidRPr="00A43B6B">
              <w:rPr>
                <w:rFonts w:ascii="Arial" w:eastAsia="Times New Roman" w:hAnsi="Arial" w:cs="Arial"/>
                <w:color w:val="000000"/>
                <w:kern w:val="0"/>
                <w:sz w:val="16"/>
                <w:szCs w:val="16"/>
                <w:lang w:eastAsia="en-GB"/>
                <w14:ligatures w14:val="none"/>
              </w:rPr>
              <w:t>Fitosanitario</w:t>
            </w:r>
            <w:proofErr w:type="spellEnd"/>
            <w:r w:rsidRPr="00A43B6B">
              <w:rPr>
                <w:rFonts w:ascii="Arial" w:eastAsia="Times New Roman" w:hAnsi="Arial" w:cs="Arial"/>
                <w:color w:val="000000"/>
                <w:kern w:val="0"/>
                <w:sz w:val="16"/>
                <w:szCs w:val="16"/>
                <w:lang w:eastAsia="en-GB"/>
                <w14:ligatures w14:val="none"/>
              </w:rPr>
              <w:t xml:space="preserve"> della </w:t>
            </w:r>
            <w:proofErr w:type="spellStart"/>
            <w:r w:rsidRPr="00A43B6B">
              <w:rPr>
                <w:rFonts w:ascii="Arial" w:eastAsia="Times New Roman" w:hAnsi="Arial" w:cs="Arial"/>
                <w:color w:val="000000"/>
                <w:kern w:val="0"/>
                <w:sz w:val="16"/>
                <w:szCs w:val="16"/>
                <w:lang w:eastAsia="en-GB"/>
                <w14:ligatures w14:val="none"/>
              </w:rPr>
              <w:t>Regione</w:t>
            </w:r>
            <w:proofErr w:type="spellEnd"/>
            <w:r w:rsidRPr="00A43B6B">
              <w:rPr>
                <w:rFonts w:ascii="Arial" w:eastAsia="Times New Roman" w:hAnsi="Arial" w:cs="Arial"/>
                <w:color w:val="000000"/>
                <w:kern w:val="0"/>
                <w:sz w:val="16"/>
                <w:szCs w:val="16"/>
                <w:lang w:eastAsia="en-GB"/>
                <w14:ligatures w14:val="none"/>
              </w:rPr>
              <w:t xml:space="preserve"> </w:t>
            </w:r>
            <w:proofErr w:type="spellStart"/>
            <w:r w:rsidRPr="00A43B6B">
              <w:rPr>
                <w:rFonts w:ascii="Arial" w:eastAsia="Times New Roman" w:hAnsi="Arial" w:cs="Arial"/>
                <w:color w:val="000000"/>
                <w:kern w:val="0"/>
                <w:sz w:val="16"/>
                <w:szCs w:val="16"/>
                <w:lang w:eastAsia="en-GB"/>
                <w14:ligatures w14:val="none"/>
              </w:rPr>
              <w:t>Lombardia</w:t>
            </w:r>
            <w:proofErr w:type="spellEnd"/>
            <w:r w:rsidRPr="00A43B6B">
              <w:rPr>
                <w:rFonts w:ascii="Arial" w:eastAsia="Times New Roman" w:hAnsi="Arial" w:cs="Arial"/>
                <w:color w:val="000000"/>
                <w:kern w:val="0"/>
                <w:sz w:val="16"/>
                <w:szCs w:val="16"/>
                <w:lang w:eastAsia="en-GB"/>
                <w14:ligatures w14:val="none"/>
              </w:rPr>
              <w:t xml:space="preserve"> (Regional Phytosanitary Service of Lombardy) and managed alongside ERSAF (Regional Entity for Agricultural and Forestry Services)</w:t>
            </w:r>
          </w:p>
        </w:tc>
        <w:tc>
          <w:tcPr>
            <w:tcW w:w="4485" w:type="dxa"/>
            <w:vAlign w:val="center"/>
            <w:hideMark/>
          </w:tcPr>
          <w:p w14:paraId="1A0D639A"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https://www.fitosanitario.regione.lombardia.it/wps/portal/site/sfr/sorveglianza/fitodetective</w:t>
            </w:r>
          </w:p>
        </w:tc>
      </w:tr>
      <w:tr w:rsidR="00A43B6B" w:rsidRPr="00A43B6B" w14:paraId="44E68363" w14:textId="77777777" w:rsidTr="00705CC5">
        <w:trPr>
          <w:trHeight w:val="408"/>
        </w:trPr>
        <w:tc>
          <w:tcPr>
            <w:tcW w:w="1838" w:type="dxa"/>
            <w:vAlign w:val="center"/>
            <w:hideMark/>
          </w:tcPr>
          <w:p w14:paraId="7E30F982"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r w:rsidRPr="00A43B6B">
              <w:rPr>
                <w:rFonts w:ascii="Arial" w:eastAsia="Times New Roman" w:hAnsi="Arial" w:cs="Arial"/>
                <w:b/>
                <w:bCs/>
                <w:color w:val="000000"/>
                <w:kern w:val="0"/>
                <w:sz w:val="16"/>
                <w:szCs w:val="16"/>
                <w:lang w:eastAsia="en-GB"/>
                <w14:ligatures w14:val="none"/>
              </w:rPr>
              <w:t>Grape Assess</w:t>
            </w:r>
          </w:p>
        </w:tc>
        <w:tc>
          <w:tcPr>
            <w:tcW w:w="2693" w:type="dxa"/>
            <w:vAlign w:val="center"/>
            <w:hideMark/>
          </w:tcPr>
          <w:p w14:paraId="37E0FB4B"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University of Adelaide</w:t>
            </w:r>
          </w:p>
        </w:tc>
        <w:tc>
          <w:tcPr>
            <w:tcW w:w="4485" w:type="dxa"/>
            <w:vAlign w:val="center"/>
            <w:hideMark/>
          </w:tcPr>
          <w:p w14:paraId="4D154AE1"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 xml:space="preserve">https://apps.apple.com/au/app/grape-assess/id1342167843 </w:t>
            </w:r>
          </w:p>
        </w:tc>
      </w:tr>
      <w:tr w:rsidR="00A43B6B" w:rsidRPr="00A43B6B" w14:paraId="2C0AB963" w14:textId="77777777" w:rsidTr="00705CC5">
        <w:trPr>
          <w:trHeight w:val="408"/>
        </w:trPr>
        <w:tc>
          <w:tcPr>
            <w:tcW w:w="1838" w:type="dxa"/>
            <w:vAlign w:val="center"/>
            <w:hideMark/>
          </w:tcPr>
          <w:p w14:paraId="5A4B4B26"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r w:rsidRPr="00A43B6B">
              <w:rPr>
                <w:rFonts w:ascii="Arial" w:eastAsia="Times New Roman" w:hAnsi="Arial" w:cs="Arial"/>
                <w:b/>
                <w:bCs/>
                <w:color w:val="000000"/>
                <w:kern w:val="0"/>
                <w:sz w:val="16"/>
                <w:szCs w:val="16"/>
                <w:lang w:eastAsia="en-GB"/>
                <w14:ligatures w14:val="none"/>
              </w:rPr>
              <w:t>Grape DSS</w:t>
            </w:r>
          </w:p>
        </w:tc>
        <w:tc>
          <w:tcPr>
            <w:tcW w:w="2693" w:type="dxa"/>
            <w:vAlign w:val="center"/>
            <w:hideMark/>
          </w:tcPr>
          <w:p w14:paraId="158ED703"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proofErr w:type="spellStart"/>
            <w:r w:rsidRPr="00A43B6B">
              <w:rPr>
                <w:rFonts w:ascii="Arial" w:eastAsia="Times New Roman" w:hAnsi="Arial" w:cs="Arial"/>
                <w:color w:val="000000"/>
                <w:kern w:val="0"/>
                <w:sz w:val="16"/>
                <w:szCs w:val="16"/>
                <w:lang w:eastAsia="en-GB"/>
                <w14:ligatures w14:val="none"/>
              </w:rPr>
              <w:t>Agricolus</w:t>
            </w:r>
            <w:proofErr w:type="spellEnd"/>
          </w:p>
        </w:tc>
        <w:tc>
          <w:tcPr>
            <w:tcW w:w="4485" w:type="dxa"/>
            <w:vAlign w:val="center"/>
            <w:hideMark/>
          </w:tcPr>
          <w:p w14:paraId="23DB3847"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https://www.agricolus.com/en/solutions/crops-protection/grapedss/</w:t>
            </w:r>
          </w:p>
        </w:tc>
      </w:tr>
      <w:tr w:rsidR="00A43B6B" w:rsidRPr="00A43B6B" w14:paraId="6383BBD8" w14:textId="77777777" w:rsidTr="00705CC5">
        <w:trPr>
          <w:trHeight w:val="408"/>
        </w:trPr>
        <w:tc>
          <w:tcPr>
            <w:tcW w:w="1838" w:type="dxa"/>
            <w:vAlign w:val="center"/>
            <w:hideMark/>
          </w:tcPr>
          <w:p w14:paraId="3276CA48"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GrapeVision</w:t>
            </w:r>
            <w:proofErr w:type="spellEnd"/>
          </w:p>
        </w:tc>
        <w:tc>
          <w:tcPr>
            <w:tcW w:w="2693" w:type="dxa"/>
            <w:vAlign w:val="center"/>
            <w:hideMark/>
          </w:tcPr>
          <w:p w14:paraId="123AF24B"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Bayer Crop Science</w:t>
            </w:r>
          </w:p>
        </w:tc>
        <w:tc>
          <w:tcPr>
            <w:tcW w:w="4485" w:type="dxa"/>
            <w:vAlign w:val="center"/>
            <w:hideMark/>
          </w:tcPr>
          <w:p w14:paraId="7A6DDB51"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https://agrocloud.bayer.com/fr/en/grapevision.html</w:t>
            </w:r>
          </w:p>
        </w:tc>
      </w:tr>
      <w:tr w:rsidR="00A43B6B" w:rsidRPr="00A43B6B" w14:paraId="4E3805EE" w14:textId="77777777" w:rsidTr="00705CC5">
        <w:trPr>
          <w:trHeight w:val="288"/>
        </w:trPr>
        <w:tc>
          <w:tcPr>
            <w:tcW w:w="1838" w:type="dxa"/>
            <w:vAlign w:val="center"/>
            <w:hideMark/>
          </w:tcPr>
          <w:p w14:paraId="4FCA2C67"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iAgro</w:t>
            </w:r>
            <w:proofErr w:type="spellEnd"/>
          </w:p>
        </w:tc>
        <w:tc>
          <w:tcPr>
            <w:tcW w:w="2693" w:type="dxa"/>
            <w:vAlign w:val="center"/>
            <w:hideMark/>
          </w:tcPr>
          <w:p w14:paraId="1A164A94"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proofErr w:type="spellStart"/>
            <w:r w:rsidRPr="00A43B6B">
              <w:rPr>
                <w:rFonts w:ascii="Arial" w:eastAsia="Times New Roman" w:hAnsi="Arial" w:cs="Arial"/>
                <w:color w:val="000000"/>
                <w:kern w:val="0"/>
                <w:sz w:val="16"/>
                <w:szCs w:val="16"/>
                <w:lang w:eastAsia="en-GB"/>
                <w14:ligatures w14:val="none"/>
              </w:rPr>
              <w:t>Agrobit</w:t>
            </w:r>
            <w:proofErr w:type="spellEnd"/>
            <w:r w:rsidRPr="00A43B6B">
              <w:rPr>
                <w:rFonts w:ascii="Arial" w:eastAsia="Times New Roman" w:hAnsi="Arial" w:cs="Arial"/>
                <w:color w:val="000000"/>
                <w:kern w:val="0"/>
                <w:sz w:val="16"/>
                <w:szCs w:val="16"/>
                <w:lang w:eastAsia="en-GB"/>
                <w14:ligatures w14:val="none"/>
              </w:rPr>
              <w:t xml:space="preserve"> </w:t>
            </w:r>
            <w:proofErr w:type="spellStart"/>
            <w:r w:rsidRPr="00A43B6B">
              <w:rPr>
                <w:rFonts w:ascii="Arial" w:eastAsia="Times New Roman" w:hAnsi="Arial" w:cs="Arial"/>
                <w:color w:val="000000"/>
                <w:kern w:val="0"/>
                <w:sz w:val="16"/>
                <w:szCs w:val="16"/>
                <w:lang w:eastAsia="en-GB"/>
                <w14:ligatures w14:val="none"/>
              </w:rPr>
              <w:t>S.r.l</w:t>
            </w:r>
            <w:proofErr w:type="spellEnd"/>
            <w:r w:rsidRPr="00A43B6B">
              <w:rPr>
                <w:rFonts w:ascii="Arial" w:eastAsia="Times New Roman" w:hAnsi="Arial" w:cs="Arial"/>
                <w:color w:val="000000"/>
                <w:kern w:val="0"/>
                <w:sz w:val="16"/>
                <w:szCs w:val="16"/>
                <w:lang w:eastAsia="en-GB"/>
                <w14:ligatures w14:val="none"/>
              </w:rPr>
              <w:t>.</w:t>
            </w:r>
          </w:p>
        </w:tc>
        <w:tc>
          <w:tcPr>
            <w:tcW w:w="4485" w:type="dxa"/>
            <w:vAlign w:val="center"/>
            <w:hideMark/>
          </w:tcPr>
          <w:p w14:paraId="6437DD77"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https://www.agrobit.ag/soluzioni/iagro</w:t>
            </w:r>
          </w:p>
        </w:tc>
      </w:tr>
      <w:tr w:rsidR="00A43B6B" w:rsidRPr="00A43B6B" w14:paraId="0650B6A9" w14:textId="77777777" w:rsidTr="00705CC5">
        <w:trPr>
          <w:trHeight w:val="408"/>
        </w:trPr>
        <w:tc>
          <w:tcPr>
            <w:tcW w:w="1838" w:type="dxa"/>
            <w:vAlign w:val="center"/>
            <w:hideMark/>
          </w:tcPr>
          <w:p w14:paraId="56486449"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iScout</w:t>
            </w:r>
            <w:proofErr w:type="spellEnd"/>
          </w:p>
        </w:tc>
        <w:tc>
          <w:tcPr>
            <w:tcW w:w="2693" w:type="dxa"/>
            <w:vAlign w:val="center"/>
            <w:hideMark/>
          </w:tcPr>
          <w:p w14:paraId="323C22C8"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proofErr w:type="spellStart"/>
            <w:r w:rsidRPr="00A43B6B">
              <w:rPr>
                <w:rFonts w:ascii="Arial" w:eastAsia="Times New Roman" w:hAnsi="Arial" w:cs="Arial"/>
                <w:color w:val="000000"/>
                <w:kern w:val="0"/>
                <w:sz w:val="16"/>
                <w:szCs w:val="16"/>
                <w:lang w:eastAsia="en-GB"/>
                <w14:ligatures w14:val="none"/>
              </w:rPr>
              <w:t>Pessl</w:t>
            </w:r>
            <w:proofErr w:type="spellEnd"/>
            <w:r w:rsidRPr="00A43B6B">
              <w:rPr>
                <w:rFonts w:ascii="Arial" w:eastAsia="Times New Roman" w:hAnsi="Arial" w:cs="Arial"/>
                <w:color w:val="000000"/>
                <w:kern w:val="0"/>
                <w:sz w:val="16"/>
                <w:szCs w:val="16"/>
                <w:lang w:eastAsia="en-GB"/>
                <w14:ligatures w14:val="none"/>
              </w:rPr>
              <w:t xml:space="preserve"> Instruments GmbH; creators of the METOS® brand</w:t>
            </w:r>
          </w:p>
        </w:tc>
        <w:tc>
          <w:tcPr>
            <w:tcW w:w="4485" w:type="dxa"/>
            <w:vAlign w:val="center"/>
            <w:hideMark/>
          </w:tcPr>
          <w:p w14:paraId="480F1977"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https://metos.global/en/iscout/</w:t>
            </w:r>
          </w:p>
        </w:tc>
      </w:tr>
      <w:tr w:rsidR="00A43B6B" w:rsidRPr="00A43B6B" w14:paraId="5FF1086B" w14:textId="77777777" w:rsidTr="00705CC5">
        <w:trPr>
          <w:trHeight w:val="288"/>
        </w:trPr>
        <w:tc>
          <w:tcPr>
            <w:tcW w:w="1838" w:type="dxa"/>
            <w:vAlign w:val="center"/>
            <w:hideMark/>
          </w:tcPr>
          <w:p w14:paraId="617C2F5C"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r w:rsidRPr="00A43B6B">
              <w:rPr>
                <w:rFonts w:ascii="Arial" w:eastAsia="Times New Roman" w:hAnsi="Arial" w:cs="Arial"/>
                <w:b/>
                <w:bCs/>
                <w:color w:val="000000"/>
                <w:kern w:val="0"/>
                <w:sz w:val="16"/>
                <w:szCs w:val="16"/>
                <w:lang w:eastAsia="en-GB"/>
                <w14:ligatures w14:val="none"/>
              </w:rPr>
              <w:t>MAIWY</w:t>
            </w:r>
          </w:p>
        </w:tc>
        <w:tc>
          <w:tcPr>
            <w:tcW w:w="2693" w:type="dxa"/>
            <w:vAlign w:val="center"/>
            <w:hideMark/>
          </w:tcPr>
          <w:p w14:paraId="7431BE93"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proofErr w:type="spellStart"/>
            <w:r w:rsidRPr="00A43B6B">
              <w:rPr>
                <w:rFonts w:ascii="Arial" w:eastAsia="Times New Roman" w:hAnsi="Arial" w:cs="Arial"/>
                <w:color w:val="000000"/>
                <w:kern w:val="0"/>
                <w:sz w:val="16"/>
                <w:szCs w:val="16"/>
                <w:lang w:eastAsia="en-GB"/>
                <w14:ligatures w14:val="none"/>
              </w:rPr>
              <w:t>INFOrmAtIc</w:t>
            </w:r>
            <w:proofErr w:type="spellEnd"/>
            <w:r w:rsidRPr="00A43B6B">
              <w:rPr>
                <w:rFonts w:ascii="Arial" w:eastAsia="Times New Roman" w:hAnsi="Arial" w:cs="Arial"/>
                <w:color w:val="000000"/>
                <w:kern w:val="0"/>
                <w:sz w:val="16"/>
                <w:szCs w:val="16"/>
                <w:lang w:eastAsia="en-GB"/>
                <w14:ligatures w14:val="none"/>
              </w:rPr>
              <w:t xml:space="preserve"> Teens</w:t>
            </w:r>
          </w:p>
        </w:tc>
        <w:tc>
          <w:tcPr>
            <w:tcW w:w="4485" w:type="dxa"/>
            <w:vAlign w:val="center"/>
            <w:hideMark/>
          </w:tcPr>
          <w:p w14:paraId="33690BA8"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https://www.maiwy.com/english</w:t>
            </w:r>
          </w:p>
        </w:tc>
      </w:tr>
      <w:tr w:rsidR="00A43B6B" w:rsidRPr="00A43B6B" w14:paraId="62336D73" w14:textId="77777777" w:rsidTr="00705CC5">
        <w:trPr>
          <w:trHeight w:val="288"/>
        </w:trPr>
        <w:tc>
          <w:tcPr>
            <w:tcW w:w="1838" w:type="dxa"/>
            <w:vAlign w:val="center"/>
            <w:hideMark/>
          </w:tcPr>
          <w:p w14:paraId="3CDCC949"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r w:rsidRPr="00A43B6B">
              <w:rPr>
                <w:rFonts w:ascii="Arial" w:eastAsia="Times New Roman" w:hAnsi="Arial" w:cs="Arial"/>
                <w:b/>
                <w:bCs/>
                <w:color w:val="000000"/>
                <w:kern w:val="0"/>
                <w:sz w:val="16"/>
                <w:szCs w:val="16"/>
                <w:lang w:eastAsia="en-GB"/>
                <w14:ligatures w14:val="none"/>
              </w:rPr>
              <w:t>Mapp.it</w:t>
            </w:r>
          </w:p>
        </w:tc>
        <w:tc>
          <w:tcPr>
            <w:tcW w:w="2693" w:type="dxa"/>
            <w:vAlign w:val="center"/>
            <w:hideMark/>
          </w:tcPr>
          <w:p w14:paraId="7D22DC3E"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Spin. Works S.A.</w:t>
            </w:r>
          </w:p>
        </w:tc>
        <w:tc>
          <w:tcPr>
            <w:tcW w:w="4485" w:type="dxa"/>
            <w:vAlign w:val="center"/>
            <w:hideMark/>
          </w:tcPr>
          <w:p w14:paraId="3D6837DA"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 xml:space="preserve">https://mapp.it/ </w:t>
            </w:r>
          </w:p>
        </w:tc>
      </w:tr>
      <w:tr w:rsidR="00A43B6B" w:rsidRPr="00A43B6B" w14:paraId="76B2D188" w14:textId="77777777" w:rsidTr="00705CC5">
        <w:trPr>
          <w:trHeight w:val="612"/>
        </w:trPr>
        <w:tc>
          <w:tcPr>
            <w:tcW w:w="1838" w:type="dxa"/>
            <w:vAlign w:val="center"/>
            <w:hideMark/>
          </w:tcPr>
          <w:p w14:paraId="69FACB03"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MyIPM</w:t>
            </w:r>
            <w:proofErr w:type="spellEnd"/>
          </w:p>
        </w:tc>
        <w:tc>
          <w:tcPr>
            <w:tcW w:w="2693" w:type="dxa"/>
            <w:vAlign w:val="center"/>
            <w:hideMark/>
          </w:tcPr>
          <w:p w14:paraId="554B240E"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 xml:space="preserve">Clemson </w:t>
            </w:r>
            <w:proofErr w:type="gramStart"/>
            <w:r w:rsidRPr="00A43B6B">
              <w:rPr>
                <w:rFonts w:ascii="Arial" w:eastAsia="Times New Roman" w:hAnsi="Arial" w:cs="Arial"/>
                <w:color w:val="000000"/>
                <w:kern w:val="0"/>
                <w:sz w:val="16"/>
                <w:szCs w:val="16"/>
                <w:lang w:eastAsia="en-GB"/>
                <w14:ligatures w14:val="none"/>
              </w:rPr>
              <w:t>University;  University</w:t>
            </w:r>
            <w:proofErr w:type="gramEnd"/>
            <w:r w:rsidRPr="00A43B6B">
              <w:rPr>
                <w:rFonts w:ascii="Arial" w:eastAsia="Times New Roman" w:hAnsi="Arial" w:cs="Arial"/>
                <w:color w:val="000000"/>
                <w:kern w:val="0"/>
                <w:sz w:val="16"/>
                <w:szCs w:val="16"/>
                <w:lang w:eastAsia="en-GB"/>
                <w14:ligatures w14:val="none"/>
              </w:rPr>
              <w:t xml:space="preserve"> of Georgia Centre for Invasive Species and Ecosystem Health</w:t>
            </w:r>
          </w:p>
        </w:tc>
        <w:tc>
          <w:tcPr>
            <w:tcW w:w="4485" w:type="dxa"/>
            <w:vAlign w:val="center"/>
            <w:hideMark/>
          </w:tcPr>
          <w:p w14:paraId="3EB3117E"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https://myipm.app/</w:t>
            </w:r>
          </w:p>
        </w:tc>
      </w:tr>
      <w:tr w:rsidR="00A43B6B" w:rsidRPr="00A43B6B" w14:paraId="01251802" w14:textId="77777777" w:rsidTr="00705CC5">
        <w:trPr>
          <w:trHeight w:val="408"/>
        </w:trPr>
        <w:tc>
          <w:tcPr>
            <w:tcW w:w="1838" w:type="dxa"/>
            <w:vAlign w:val="center"/>
            <w:hideMark/>
          </w:tcPr>
          <w:p w14:paraId="451D488A"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MyPestGuide</w:t>
            </w:r>
            <w:proofErr w:type="spellEnd"/>
            <w:r w:rsidRPr="00A43B6B">
              <w:rPr>
                <w:rFonts w:ascii="Arial" w:eastAsia="Times New Roman" w:hAnsi="Arial" w:cs="Arial"/>
                <w:b/>
                <w:bCs/>
                <w:color w:val="000000"/>
                <w:kern w:val="0"/>
                <w:sz w:val="16"/>
                <w:szCs w:val="16"/>
                <w:lang w:eastAsia="en-GB"/>
                <w14:ligatures w14:val="none"/>
              </w:rPr>
              <w:t xml:space="preserve"> Grapes</w:t>
            </w:r>
          </w:p>
        </w:tc>
        <w:tc>
          <w:tcPr>
            <w:tcW w:w="2693" w:type="dxa"/>
            <w:vAlign w:val="center"/>
            <w:hideMark/>
          </w:tcPr>
          <w:p w14:paraId="0F74B2F9"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DIPLR</w:t>
            </w:r>
          </w:p>
        </w:tc>
        <w:tc>
          <w:tcPr>
            <w:tcW w:w="4485" w:type="dxa"/>
            <w:vAlign w:val="center"/>
            <w:hideMark/>
          </w:tcPr>
          <w:p w14:paraId="0B02AFF6"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https://www.dpird.wa.gov.au/online-tools/mypestguide/mypestguide-grapes/</w:t>
            </w:r>
          </w:p>
        </w:tc>
      </w:tr>
      <w:tr w:rsidR="00A43B6B" w:rsidRPr="00A43B6B" w14:paraId="1286C9E4" w14:textId="77777777" w:rsidTr="00705CC5">
        <w:trPr>
          <w:trHeight w:val="612"/>
        </w:trPr>
        <w:tc>
          <w:tcPr>
            <w:tcW w:w="1838" w:type="dxa"/>
            <w:vAlign w:val="center"/>
            <w:hideMark/>
          </w:tcPr>
          <w:p w14:paraId="0716BB94"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r w:rsidRPr="00A43B6B">
              <w:rPr>
                <w:rFonts w:ascii="Arial" w:eastAsia="Times New Roman" w:hAnsi="Arial" w:cs="Arial"/>
                <w:b/>
                <w:bCs/>
                <w:color w:val="000000"/>
                <w:kern w:val="0"/>
                <w:sz w:val="16"/>
                <w:szCs w:val="16"/>
                <w:lang w:eastAsia="en-GB"/>
                <w14:ligatures w14:val="none"/>
              </w:rPr>
              <w:t>NEWA</w:t>
            </w:r>
          </w:p>
        </w:tc>
        <w:tc>
          <w:tcPr>
            <w:tcW w:w="2693" w:type="dxa"/>
            <w:vAlign w:val="center"/>
            <w:hideMark/>
          </w:tcPr>
          <w:p w14:paraId="0E26CEBF"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Cornell Integrated Pest Management, the Northeast Regional Climate Centre, and Cornell University</w:t>
            </w:r>
          </w:p>
        </w:tc>
        <w:tc>
          <w:tcPr>
            <w:tcW w:w="4485" w:type="dxa"/>
            <w:vAlign w:val="center"/>
            <w:hideMark/>
          </w:tcPr>
          <w:p w14:paraId="01D63A4A"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 xml:space="preserve">https://newa.cornell.edu/crop-and-pest-management/ </w:t>
            </w:r>
          </w:p>
        </w:tc>
      </w:tr>
      <w:tr w:rsidR="00A43B6B" w:rsidRPr="00A43B6B" w14:paraId="39276600" w14:textId="77777777" w:rsidTr="00705CC5">
        <w:trPr>
          <w:trHeight w:val="408"/>
        </w:trPr>
        <w:tc>
          <w:tcPr>
            <w:tcW w:w="1838" w:type="dxa"/>
            <w:vAlign w:val="center"/>
            <w:hideMark/>
          </w:tcPr>
          <w:p w14:paraId="57FBF6F9"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r w:rsidRPr="00A43B6B">
              <w:rPr>
                <w:rFonts w:ascii="Arial" w:eastAsia="Times New Roman" w:hAnsi="Arial" w:cs="Arial"/>
                <w:b/>
                <w:bCs/>
                <w:color w:val="000000"/>
                <w:kern w:val="0"/>
                <w:sz w:val="16"/>
                <w:szCs w:val="16"/>
                <w:lang w:eastAsia="en-GB"/>
                <w14:ligatures w14:val="none"/>
              </w:rPr>
              <w:t>Onside</w:t>
            </w:r>
          </w:p>
        </w:tc>
        <w:tc>
          <w:tcPr>
            <w:tcW w:w="2693" w:type="dxa"/>
            <w:vAlign w:val="center"/>
            <w:hideMark/>
          </w:tcPr>
          <w:p w14:paraId="783E9E0F"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Onside Limited.</w:t>
            </w:r>
          </w:p>
        </w:tc>
        <w:tc>
          <w:tcPr>
            <w:tcW w:w="4485" w:type="dxa"/>
            <w:vAlign w:val="center"/>
            <w:hideMark/>
          </w:tcPr>
          <w:p w14:paraId="1542A7AD"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https://www.getonside.com/use-cases/farm-operations</w:t>
            </w:r>
          </w:p>
        </w:tc>
      </w:tr>
      <w:tr w:rsidR="00A43B6B" w:rsidRPr="00A43B6B" w14:paraId="2C42B1D3" w14:textId="77777777" w:rsidTr="00705CC5">
        <w:trPr>
          <w:trHeight w:val="612"/>
        </w:trPr>
        <w:tc>
          <w:tcPr>
            <w:tcW w:w="1838" w:type="dxa"/>
            <w:vAlign w:val="center"/>
            <w:hideMark/>
          </w:tcPr>
          <w:p w14:paraId="3780D2C9"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Plantix</w:t>
            </w:r>
            <w:proofErr w:type="spellEnd"/>
          </w:p>
        </w:tc>
        <w:tc>
          <w:tcPr>
            <w:tcW w:w="2693" w:type="dxa"/>
            <w:vAlign w:val="center"/>
            <w:hideMark/>
          </w:tcPr>
          <w:p w14:paraId="6423391E"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PEAT GmbH (Progressive Environmental &amp; Agricultural Technologies)</w:t>
            </w:r>
          </w:p>
        </w:tc>
        <w:tc>
          <w:tcPr>
            <w:tcW w:w="4485" w:type="dxa"/>
            <w:vAlign w:val="center"/>
            <w:hideMark/>
          </w:tcPr>
          <w:p w14:paraId="36531468"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https://plantix.net/en/</w:t>
            </w:r>
          </w:p>
        </w:tc>
      </w:tr>
      <w:tr w:rsidR="00A43B6B" w:rsidRPr="00A43B6B" w14:paraId="2559BBA7" w14:textId="77777777" w:rsidTr="00705CC5">
        <w:trPr>
          <w:trHeight w:val="408"/>
        </w:trPr>
        <w:tc>
          <w:tcPr>
            <w:tcW w:w="1838" w:type="dxa"/>
            <w:vAlign w:val="center"/>
            <w:hideMark/>
          </w:tcPr>
          <w:p w14:paraId="15ACAF8A"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PlantVoice</w:t>
            </w:r>
            <w:proofErr w:type="spellEnd"/>
          </w:p>
        </w:tc>
        <w:tc>
          <w:tcPr>
            <w:tcW w:w="2693" w:type="dxa"/>
            <w:vAlign w:val="center"/>
            <w:hideMark/>
          </w:tcPr>
          <w:p w14:paraId="1CD70A57"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proofErr w:type="spellStart"/>
            <w:r w:rsidRPr="00A43B6B">
              <w:rPr>
                <w:rFonts w:ascii="Arial" w:eastAsia="Times New Roman" w:hAnsi="Arial" w:cs="Arial"/>
                <w:color w:val="000000"/>
                <w:kern w:val="0"/>
                <w:sz w:val="16"/>
                <w:szCs w:val="16"/>
                <w:lang w:eastAsia="en-GB"/>
                <w14:ligatures w14:val="none"/>
              </w:rPr>
              <w:t>PlantVoice</w:t>
            </w:r>
            <w:proofErr w:type="spellEnd"/>
            <w:r w:rsidRPr="00A43B6B">
              <w:rPr>
                <w:rFonts w:ascii="Arial" w:eastAsia="Times New Roman" w:hAnsi="Arial" w:cs="Arial"/>
                <w:color w:val="000000"/>
                <w:kern w:val="0"/>
                <w:sz w:val="16"/>
                <w:szCs w:val="16"/>
                <w:lang w:eastAsia="en-GB"/>
                <w14:ligatures w14:val="none"/>
              </w:rPr>
              <w:t xml:space="preserve"> (born collaborative prototype with EURAC)</w:t>
            </w:r>
          </w:p>
        </w:tc>
        <w:tc>
          <w:tcPr>
            <w:tcW w:w="4485" w:type="dxa"/>
            <w:vAlign w:val="center"/>
            <w:hideMark/>
          </w:tcPr>
          <w:p w14:paraId="00B470D8"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https://plantvoice.farm/</w:t>
            </w:r>
          </w:p>
        </w:tc>
      </w:tr>
      <w:tr w:rsidR="00A43B6B" w:rsidRPr="00A43B6B" w14:paraId="155A264C" w14:textId="77777777" w:rsidTr="00705CC5">
        <w:trPr>
          <w:trHeight w:val="288"/>
        </w:trPr>
        <w:tc>
          <w:tcPr>
            <w:tcW w:w="1838" w:type="dxa"/>
            <w:vAlign w:val="center"/>
            <w:hideMark/>
          </w:tcPr>
          <w:p w14:paraId="7E80BD72"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Rimpro</w:t>
            </w:r>
            <w:proofErr w:type="spellEnd"/>
          </w:p>
        </w:tc>
        <w:tc>
          <w:tcPr>
            <w:tcW w:w="2693" w:type="dxa"/>
            <w:vAlign w:val="center"/>
            <w:hideMark/>
          </w:tcPr>
          <w:p w14:paraId="2BF0CA92"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proofErr w:type="spellStart"/>
            <w:r w:rsidRPr="00A43B6B">
              <w:rPr>
                <w:rFonts w:ascii="Arial" w:eastAsia="Times New Roman" w:hAnsi="Arial" w:cs="Arial"/>
                <w:color w:val="000000"/>
                <w:kern w:val="0"/>
                <w:sz w:val="16"/>
                <w:szCs w:val="16"/>
                <w:lang w:eastAsia="en-GB"/>
                <w14:ligatures w14:val="none"/>
              </w:rPr>
              <w:t>Albatros</w:t>
            </w:r>
            <w:proofErr w:type="spellEnd"/>
            <w:r w:rsidRPr="00A43B6B">
              <w:rPr>
                <w:rFonts w:ascii="Arial" w:eastAsia="Times New Roman" w:hAnsi="Arial" w:cs="Arial"/>
                <w:color w:val="000000"/>
                <w:kern w:val="0"/>
                <w:sz w:val="16"/>
                <w:szCs w:val="16"/>
                <w:lang w:eastAsia="en-GB"/>
                <w14:ligatures w14:val="none"/>
              </w:rPr>
              <w:t xml:space="preserve"> Group and </w:t>
            </w:r>
            <w:proofErr w:type="spellStart"/>
            <w:r w:rsidRPr="00A43B6B">
              <w:rPr>
                <w:rFonts w:ascii="Arial" w:eastAsia="Times New Roman" w:hAnsi="Arial" w:cs="Arial"/>
                <w:color w:val="000000"/>
                <w:kern w:val="0"/>
                <w:sz w:val="16"/>
                <w:szCs w:val="16"/>
                <w:lang w:eastAsia="en-GB"/>
                <w14:ligatures w14:val="none"/>
              </w:rPr>
              <w:t>RIMpro</w:t>
            </w:r>
            <w:proofErr w:type="spellEnd"/>
            <w:r w:rsidRPr="00A43B6B">
              <w:rPr>
                <w:rFonts w:ascii="Arial" w:eastAsia="Times New Roman" w:hAnsi="Arial" w:cs="Arial"/>
                <w:color w:val="000000"/>
                <w:kern w:val="0"/>
                <w:sz w:val="16"/>
                <w:szCs w:val="16"/>
                <w:lang w:eastAsia="en-GB"/>
                <w14:ligatures w14:val="none"/>
              </w:rPr>
              <w:t xml:space="preserve"> </w:t>
            </w:r>
            <w:proofErr w:type="spellStart"/>
            <w:r w:rsidRPr="00A43B6B">
              <w:rPr>
                <w:rFonts w:ascii="Arial" w:eastAsia="Times New Roman" w:hAnsi="Arial" w:cs="Arial"/>
                <w:color w:val="000000"/>
                <w:kern w:val="0"/>
                <w:sz w:val="16"/>
                <w:szCs w:val="16"/>
                <w:lang w:eastAsia="en-GB"/>
                <w14:ligatures w14:val="none"/>
              </w:rPr>
              <w:t>b.v.</w:t>
            </w:r>
            <w:proofErr w:type="spellEnd"/>
          </w:p>
        </w:tc>
        <w:tc>
          <w:tcPr>
            <w:tcW w:w="4485" w:type="dxa"/>
            <w:vAlign w:val="center"/>
            <w:hideMark/>
          </w:tcPr>
          <w:p w14:paraId="4F98008E"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https://rimpro.cloud/</w:t>
            </w:r>
          </w:p>
        </w:tc>
      </w:tr>
      <w:tr w:rsidR="00A43B6B" w:rsidRPr="00A43B6B" w14:paraId="1D5322AC" w14:textId="77777777" w:rsidTr="00705CC5">
        <w:trPr>
          <w:trHeight w:val="288"/>
        </w:trPr>
        <w:tc>
          <w:tcPr>
            <w:tcW w:w="1838" w:type="dxa"/>
            <w:vAlign w:val="center"/>
            <w:hideMark/>
          </w:tcPr>
          <w:p w14:paraId="3E7BFBDD"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r w:rsidRPr="00A43B6B">
              <w:rPr>
                <w:rFonts w:ascii="Arial" w:eastAsia="Times New Roman" w:hAnsi="Arial" w:cs="Arial"/>
                <w:b/>
                <w:bCs/>
                <w:color w:val="000000"/>
                <w:kern w:val="0"/>
                <w:sz w:val="16"/>
                <w:szCs w:val="16"/>
                <w:lang w:eastAsia="en-GB"/>
                <w14:ligatures w14:val="none"/>
              </w:rPr>
              <w:t>Scout</w:t>
            </w:r>
          </w:p>
        </w:tc>
        <w:tc>
          <w:tcPr>
            <w:tcW w:w="2693" w:type="dxa"/>
            <w:vAlign w:val="center"/>
            <w:hideMark/>
          </w:tcPr>
          <w:p w14:paraId="357A275A"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AgScout.ai</w:t>
            </w:r>
          </w:p>
        </w:tc>
        <w:tc>
          <w:tcPr>
            <w:tcW w:w="4485" w:type="dxa"/>
            <w:vAlign w:val="center"/>
            <w:hideMark/>
          </w:tcPr>
          <w:p w14:paraId="2A4467E9"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https://agscout.ai/</w:t>
            </w:r>
          </w:p>
        </w:tc>
      </w:tr>
      <w:tr w:rsidR="00A43B6B" w:rsidRPr="00A43B6B" w14:paraId="69691AE8" w14:textId="77777777" w:rsidTr="00705CC5">
        <w:trPr>
          <w:trHeight w:val="288"/>
        </w:trPr>
        <w:tc>
          <w:tcPr>
            <w:tcW w:w="1838" w:type="dxa"/>
            <w:vAlign w:val="center"/>
            <w:hideMark/>
          </w:tcPr>
          <w:p w14:paraId="1965EFD6"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r w:rsidRPr="00A43B6B">
              <w:rPr>
                <w:rFonts w:ascii="Arial" w:eastAsia="Times New Roman" w:hAnsi="Arial" w:cs="Arial"/>
                <w:b/>
                <w:bCs/>
                <w:color w:val="000000"/>
                <w:kern w:val="0"/>
                <w:sz w:val="16"/>
                <w:szCs w:val="16"/>
                <w:lang w:eastAsia="en-GB"/>
                <w14:ligatures w14:val="none"/>
              </w:rPr>
              <w:t>ScoutLabs</w:t>
            </w:r>
          </w:p>
        </w:tc>
        <w:tc>
          <w:tcPr>
            <w:tcW w:w="2693" w:type="dxa"/>
            <w:vAlign w:val="center"/>
            <w:hideMark/>
          </w:tcPr>
          <w:p w14:paraId="76AEA5ED"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Scoutlabs</w:t>
            </w:r>
          </w:p>
        </w:tc>
        <w:tc>
          <w:tcPr>
            <w:tcW w:w="4485" w:type="dxa"/>
            <w:vAlign w:val="center"/>
            <w:hideMark/>
          </w:tcPr>
          <w:p w14:paraId="2520765A"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https://scoutlabs.ag/</w:t>
            </w:r>
          </w:p>
        </w:tc>
      </w:tr>
      <w:tr w:rsidR="00A43B6B" w:rsidRPr="00A43B6B" w14:paraId="561BA7BC" w14:textId="77777777" w:rsidTr="00705CC5">
        <w:trPr>
          <w:trHeight w:val="288"/>
        </w:trPr>
        <w:tc>
          <w:tcPr>
            <w:tcW w:w="1838" w:type="dxa"/>
            <w:vAlign w:val="center"/>
            <w:hideMark/>
          </w:tcPr>
          <w:p w14:paraId="003A29AD"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Semios</w:t>
            </w:r>
            <w:proofErr w:type="spellEnd"/>
          </w:p>
        </w:tc>
        <w:tc>
          <w:tcPr>
            <w:tcW w:w="2693" w:type="dxa"/>
            <w:vAlign w:val="center"/>
            <w:hideMark/>
          </w:tcPr>
          <w:p w14:paraId="525D7AD5"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proofErr w:type="spellStart"/>
            <w:r w:rsidRPr="00A43B6B">
              <w:rPr>
                <w:rFonts w:ascii="Arial" w:eastAsia="Times New Roman" w:hAnsi="Arial" w:cs="Arial"/>
                <w:color w:val="000000"/>
                <w:kern w:val="0"/>
                <w:sz w:val="16"/>
                <w:szCs w:val="16"/>
                <w:lang w:eastAsia="en-GB"/>
                <w14:ligatures w14:val="none"/>
              </w:rPr>
              <w:t>Semios</w:t>
            </w:r>
            <w:proofErr w:type="spellEnd"/>
            <w:r w:rsidRPr="00A43B6B">
              <w:rPr>
                <w:rFonts w:ascii="Arial" w:eastAsia="Times New Roman" w:hAnsi="Arial" w:cs="Arial"/>
                <w:color w:val="000000"/>
                <w:kern w:val="0"/>
                <w:sz w:val="16"/>
                <w:szCs w:val="16"/>
                <w:lang w:eastAsia="en-GB"/>
                <w14:ligatures w14:val="none"/>
              </w:rPr>
              <w:t>; Almanac</w:t>
            </w:r>
          </w:p>
        </w:tc>
        <w:tc>
          <w:tcPr>
            <w:tcW w:w="4485" w:type="dxa"/>
            <w:vAlign w:val="center"/>
            <w:hideMark/>
          </w:tcPr>
          <w:p w14:paraId="673E24EE"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https://semios.com/</w:t>
            </w:r>
          </w:p>
        </w:tc>
      </w:tr>
      <w:tr w:rsidR="00A43B6B" w:rsidRPr="00A43B6B" w14:paraId="44B2CE72" w14:textId="77777777" w:rsidTr="00705CC5">
        <w:trPr>
          <w:trHeight w:val="288"/>
        </w:trPr>
        <w:tc>
          <w:tcPr>
            <w:tcW w:w="1838" w:type="dxa"/>
            <w:vAlign w:val="center"/>
            <w:hideMark/>
          </w:tcPr>
          <w:p w14:paraId="7DFEB900"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r w:rsidRPr="00A43B6B">
              <w:rPr>
                <w:rFonts w:ascii="Arial" w:eastAsia="Times New Roman" w:hAnsi="Arial" w:cs="Arial"/>
                <w:b/>
                <w:bCs/>
                <w:color w:val="000000"/>
                <w:kern w:val="0"/>
                <w:sz w:val="16"/>
                <w:szCs w:val="16"/>
                <w:lang w:eastAsia="en-GB"/>
                <w14:ligatures w14:val="none"/>
              </w:rPr>
              <w:t>Sentinel Vine Manager</w:t>
            </w:r>
          </w:p>
        </w:tc>
        <w:tc>
          <w:tcPr>
            <w:tcW w:w="2693" w:type="dxa"/>
            <w:vAlign w:val="center"/>
            <w:hideMark/>
          </w:tcPr>
          <w:p w14:paraId="300C2FCF"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Sentinel Tech</w:t>
            </w:r>
          </w:p>
        </w:tc>
        <w:tc>
          <w:tcPr>
            <w:tcW w:w="4485" w:type="dxa"/>
            <w:vAlign w:val="center"/>
            <w:hideMark/>
          </w:tcPr>
          <w:p w14:paraId="5E92E6F3"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https://sentineltech.eu/</w:t>
            </w:r>
          </w:p>
        </w:tc>
      </w:tr>
      <w:tr w:rsidR="00A43B6B" w:rsidRPr="00A43B6B" w14:paraId="06D2B21D" w14:textId="77777777" w:rsidTr="00705CC5">
        <w:trPr>
          <w:trHeight w:val="776"/>
        </w:trPr>
        <w:tc>
          <w:tcPr>
            <w:tcW w:w="1838" w:type="dxa"/>
            <w:vAlign w:val="center"/>
            <w:hideMark/>
          </w:tcPr>
          <w:p w14:paraId="1AA6C0E9"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Tornatura</w:t>
            </w:r>
            <w:proofErr w:type="spellEnd"/>
          </w:p>
        </w:tc>
        <w:tc>
          <w:tcPr>
            <w:tcW w:w="2693" w:type="dxa"/>
            <w:vAlign w:val="center"/>
            <w:hideMark/>
          </w:tcPr>
          <w:p w14:paraId="0A4367CA"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Led by institutions including the IFAB International Foundation and the University of Bologna (Alma Mater Studiorum - DISTAL)</w:t>
            </w:r>
          </w:p>
        </w:tc>
        <w:tc>
          <w:tcPr>
            <w:tcW w:w="4485" w:type="dxa"/>
            <w:vAlign w:val="center"/>
            <w:hideMark/>
          </w:tcPr>
          <w:p w14:paraId="56F16C40"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https://www.tornatura.it/</w:t>
            </w:r>
          </w:p>
        </w:tc>
      </w:tr>
      <w:tr w:rsidR="00A43B6B" w:rsidRPr="00A43B6B" w14:paraId="08703D34" w14:textId="77777777" w:rsidTr="00705CC5">
        <w:trPr>
          <w:trHeight w:val="288"/>
        </w:trPr>
        <w:tc>
          <w:tcPr>
            <w:tcW w:w="1838" w:type="dxa"/>
            <w:vAlign w:val="center"/>
            <w:hideMark/>
          </w:tcPr>
          <w:p w14:paraId="5C07B45C"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Trapview</w:t>
            </w:r>
            <w:proofErr w:type="spellEnd"/>
          </w:p>
        </w:tc>
        <w:tc>
          <w:tcPr>
            <w:tcW w:w="2693" w:type="dxa"/>
            <w:vAlign w:val="center"/>
            <w:hideMark/>
          </w:tcPr>
          <w:p w14:paraId="2E9F259C"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EFOS d.o.o.</w:t>
            </w:r>
          </w:p>
        </w:tc>
        <w:tc>
          <w:tcPr>
            <w:tcW w:w="4485" w:type="dxa"/>
            <w:vAlign w:val="center"/>
            <w:hideMark/>
          </w:tcPr>
          <w:p w14:paraId="2A7292A3"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https://trapview.com/crop-solutions/grapes/</w:t>
            </w:r>
          </w:p>
        </w:tc>
      </w:tr>
      <w:tr w:rsidR="00A43B6B" w:rsidRPr="00A43B6B" w14:paraId="50E42C6B" w14:textId="77777777" w:rsidTr="00705CC5">
        <w:trPr>
          <w:trHeight w:val="408"/>
        </w:trPr>
        <w:tc>
          <w:tcPr>
            <w:tcW w:w="1838" w:type="dxa"/>
            <w:vAlign w:val="center"/>
            <w:hideMark/>
          </w:tcPr>
          <w:p w14:paraId="54E89A07"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r w:rsidRPr="00A43B6B">
              <w:rPr>
                <w:rFonts w:ascii="Arial" w:eastAsia="Times New Roman" w:hAnsi="Arial" w:cs="Arial"/>
                <w:b/>
                <w:bCs/>
                <w:color w:val="000000"/>
                <w:kern w:val="0"/>
                <w:sz w:val="16"/>
                <w:szCs w:val="16"/>
                <w:lang w:eastAsia="en-GB"/>
                <w14:ligatures w14:val="none"/>
              </w:rPr>
              <w:t>TTU The Vineyard Advisor</w:t>
            </w:r>
          </w:p>
        </w:tc>
        <w:tc>
          <w:tcPr>
            <w:tcW w:w="2693" w:type="dxa"/>
            <w:vAlign w:val="center"/>
            <w:hideMark/>
          </w:tcPr>
          <w:p w14:paraId="7A69E9D6"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TTU</w:t>
            </w:r>
          </w:p>
        </w:tc>
        <w:tc>
          <w:tcPr>
            <w:tcW w:w="4485" w:type="dxa"/>
            <w:vAlign w:val="center"/>
            <w:hideMark/>
          </w:tcPr>
          <w:p w14:paraId="4C3CBB24"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 xml:space="preserve">https://apps.apple.com/us/app/ttu-vineyard-advisor/id1435822922 </w:t>
            </w:r>
          </w:p>
        </w:tc>
      </w:tr>
      <w:tr w:rsidR="00A43B6B" w:rsidRPr="00A43B6B" w14:paraId="2F66852D" w14:textId="77777777" w:rsidTr="00705CC5">
        <w:trPr>
          <w:trHeight w:val="408"/>
        </w:trPr>
        <w:tc>
          <w:tcPr>
            <w:tcW w:w="1838" w:type="dxa"/>
            <w:vAlign w:val="center"/>
            <w:hideMark/>
          </w:tcPr>
          <w:p w14:paraId="5C88E4A1"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Vigneto</w:t>
            </w:r>
            <w:proofErr w:type="spellEnd"/>
            <w:r w:rsidRPr="00A43B6B">
              <w:rPr>
                <w:rFonts w:ascii="Arial" w:eastAsia="Times New Roman" w:hAnsi="Arial" w:cs="Arial"/>
                <w:b/>
                <w:bCs/>
                <w:color w:val="000000"/>
                <w:kern w:val="0"/>
                <w:sz w:val="16"/>
                <w:szCs w:val="16"/>
                <w:lang w:eastAsia="en-GB"/>
                <w14:ligatures w14:val="none"/>
              </w:rPr>
              <w:t xml:space="preserve"> Sicuro</w:t>
            </w:r>
          </w:p>
        </w:tc>
        <w:tc>
          <w:tcPr>
            <w:tcW w:w="2693" w:type="dxa"/>
            <w:vAlign w:val="center"/>
            <w:hideMark/>
          </w:tcPr>
          <w:p w14:paraId="0AB7D393"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 xml:space="preserve">Trace Technologies </w:t>
            </w:r>
            <w:proofErr w:type="spellStart"/>
            <w:r w:rsidRPr="00A43B6B">
              <w:rPr>
                <w:rFonts w:ascii="Arial" w:eastAsia="Times New Roman" w:hAnsi="Arial" w:cs="Arial"/>
                <w:color w:val="000000"/>
                <w:kern w:val="0"/>
                <w:sz w:val="16"/>
                <w:szCs w:val="16"/>
                <w:lang w:eastAsia="en-GB"/>
                <w14:ligatures w14:val="none"/>
              </w:rPr>
              <w:t>S.r.l</w:t>
            </w:r>
            <w:proofErr w:type="spellEnd"/>
            <w:r w:rsidRPr="00A43B6B">
              <w:rPr>
                <w:rFonts w:ascii="Arial" w:eastAsia="Times New Roman" w:hAnsi="Arial" w:cs="Arial"/>
                <w:color w:val="000000"/>
                <w:kern w:val="0"/>
                <w:sz w:val="16"/>
                <w:szCs w:val="16"/>
                <w:lang w:eastAsia="en-GB"/>
                <w14:ligatures w14:val="none"/>
              </w:rPr>
              <w:t>.</w:t>
            </w:r>
          </w:p>
        </w:tc>
        <w:tc>
          <w:tcPr>
            <w:tcW w:w="4485" w:type="dxa"/>
            <w:vAlign w:val="center"/>
            <w:hideMark/>
          </w:tcPr>
          <w:p w14:paraId="493C7522"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https://vignetosicuro.it/il-metodo-per-combattere-le-malattie-del-vigneto/</w:t>
            </w:r>
          </w:p>
        </w:tc>
      </w:tr>
      <w:tr w:rsidR="00A43B6B" w:rsidRPr="00A43B6B" w14:paraId="58BAF942" w14:textId="77777777" w:rsidTr="00705CC5">
        <w:trPr>
          <w:trHeight w:val="288"/>
        </w:trPr>
        <w:tc>
          <w:tcPr>
            <w:tcW w:w="1838" w:type="dxa"/>
            <w:vAlign w:val="center"/>
            <w:hideMark/>
          </w:tcPr>
          <w:p w14:paraId="0B0FD170"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VineForecast</w:t>
            </w:r>
            <w:proofErr w:type="spellEnd"/>
          </w:p>
        </w:tc>
        <w:tc>
          <w:tcPr>
            <w:tcW w:w="2693" w:type="dxa"/>
            <w:vAlign w:val="center"/>
            <w:hideMark/>
          </w:tcPr>
          <w:p w14:paraId="78E2711A"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proofErr w:type="spellStart"/>
            <w:r w:rsidRPr="00A43B6B">
              <w:rPr>
                <w:rFonts w:ascii="Arial" w:eastAsia="Times New Roman" w:hAnsi="Arial" w:cs="Arial"/>
                <w:color w:val="000000"/>
                <w:kern w:val="0"/>
                <w:sz w:val="16"/>
                <w:szCs w:val="16"/>
                <w:lang w:eastAsia="en-GB"/>
                <w14:ligatures w14:val="none"/>
              </w:rPr>
              <w:t>VineForecast</w:t>
            </w:r>
            <w:proofErr w:type="spellEnd"/>
            <w:r w:rsidRPr="00A43B6B">
              <w:rPr>
                <w:rFonts w:ascii="Arial" w:eastAsia="Times New Roman" w:hAnsi="Arial" w:cs="Arial"/>
                <w:color w:val="000000"/>
                <w:kern w:val="0"/>
                <w:sz w:val="16"/>
                <w:szCs w:val="16"/>
                <w:lang w:eastAsia="en-GB"/>
                <w14:ligatures w14:val="none"/>
              </w:rPr>
              <w:t xml:space="preserve"> GmbH</w:t>
            </w:r>
          </w:p>
        </w:tc>
        <w:tc>
          <w:tcPr>
            <w:tcW w:w="4485" w:type="dxa"/>
            <w:vAlign w:val="center"/>
            <w:hideMark/>
          </w:tcPr>
          <w:p w14:paraId="2219F439"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https://www.vineforecast.com/en/</w:t>
            </w:r>
          </w:p>
        </w:tc>
      </w:tr>
      <w:tr w:rsidR="00A43B6B" w:rsidRPr="00A43B6B" w14:paraId="00CAFDB9" w14:textId="77777777" w:rsidTr="00705CC5">
        <w:trPr>
          <w:trHeight w:val="288"/>
        </w:trPr>
        <w:tc>
          <w:tcPr>
            <w:tcW w:w="1838" w:type="dxa"/>
            <w:vAlign w:val="center"/>
            <w:hideMark/>
          </w:tcPr>
          <w:p w14:paraId="17F94EEB"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VineSignal</w:t>
            </w:r>
            <w:proofErr w:type="spellEnd"/>
          </w:p>
        </w:tc>
        <w:tc>
          <w:tcPr>
            <w:tcW w:w="2693" w:type="dxa"/>
            <w:vAlign w:val="center"/>
            <w:hideMark/>
          </w:tcPr>
          <w:p w14:paraId="52553D1A"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Deep Planet; Oxford University spin-off</w:t>
            </w:r>
          </w:p>
        </w:tc>
        <w:tc>
          <w:tcPr>
            <w:tcW w:w="4485" w:type="dxa"/>
            <w:vAlign w:val="center"/>
            <w:hideMark/>
          </w:tcPr>
          <w:p w14:paraId="2B15DCF9"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https://www.deepplanet.ai/precision-agriculture</w:t>
            </w:r>
          </w:p>
        </w:tc>
      </w:tr>
      <w:tr w:rsidR="00A43B6B" w:rsidRPr="00A43B6B" w14:paraId="0F3F33E6" w14:textId="77777777" w:rsidTr="00705CC5">
        <w:trPr>
          <w:trHeight w:val="408"/>
        </w:trPr>
        <w:tc>
          <w:tcPr>
            <w:tcW w:w="1838" w:type="dxa"/>
            <w:vAlign w:val="center"/>
            <w:hideMark/>
          </w:tcPr>
          <w:p w14:paraId="06745DB4"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VineView</w:t>
            </w:r>
            <w:proofErr w:type="spellEnd"/>
          </w:p>
        </w:tc>
        <w:tc>
          <w:tcPr>
            <w:tcW w:w="2693" w:type="dxa"/>
            <w:vAlign w:val="center"/>
            <w:hideMark/>
          </w:tcPr>
          <w:p w14:paraId="393B7E69"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proofErr w:type="spellStart"/>
            <w:r w:rsidRPr="00A43B6B">
              <w:rPr>
                <w:rFonts w:ascii="Arial" w:eastAsia="Times New Roman" w:hAnsi="Arial" w:cs="Arial"/>
                <w:color w:val="000000"/>
                <w:kern w:val="0"/>
                <w:sz w:val="16"/>
                <w:szCs w:val="16"/>
                <w:lang w:eastAsia="en-GB"/>
                <w14:ligatures w14:val="none"/>
              </w:rPr>
              <w:t>VineView</w:t>
            </w:r>
            <w:proofErr w:type="spellEnd"/>
            <w:r w:rsidRPr="00A43B6B">
              <w:rPr>
                <w:rFonts w:ascii="Arial" w:eastAsia="Times New Roman" w:hAnsi="Arial" w:cs="Arial"/>
                <w:color w:val="000000"/>
                <w:kern w:val="0"/>
                <w:sz w:val="16"/>
                <w:szCs w:val="16"/>
                <w:lang w:eastAsia="en-GB"/>
                <w14:ligatures w14:val="none"/>
              </w:rPr>
              <w:t xml:space="preserve">; </w:t>
            </w:r>
            <w:proofErr w:type="spellStart"/>
            <w:r w:rsidRPr="00A43B6B">
              <w:rPr>
                <w:rFonts w:ascii="Arial" w:eastAsia="Times New Roman" w:hAnsi="Arial" w:cs="Arial"/>
                <w:color w:val="000000"/>
                <w:kern w:val="0"/>
                <w:sz w:val="16"/>
                <w:szCs w:val="16"/>
                <w:lang w:eastAsia="en-GB"/>
                <w14:ligatures w14:val="none"/>
              </w:rPr>
              <w:t>SkySquirrel</w:t>
            </w:r>
            <w:proofErr w:type="spellEnd"/>
            <w:r w:rsidRPr="00A43B6B">
              <w:rPr>
                <w:rFonts w:ascii="Arial" w:eastAsia="Times New Roman" w:hAnsi="Arial" w:cs="Arial"/>
                <w:color w:val="000000"/>
                <w:kern w:val="0"/>
                <w:sz w:val="16"/>
                <w:szCs w:val="16"/>
                <w:lang w:eastAsia="en-GB"/>
                <w14:ligatures w14:val="none"/>
              </w:rPr>
              <w:t xml:space="preserve"> Technologies, Inc.</w:t>
            </w:r>
          </w:p>
        </w:tc>
        <w:tc>
          <w:tcPr>
            <w:tcW w:w="4485" w:type="dxa"/>
            <w:vAlign w:val="center"/>
            <w:hideMark/>
          </w:tcPr>
          <w:p w14:paraId="3A6D5413"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https://vineview.com/</w:t>
            </w:r>
          </w:p>
        </w:tc>
      </w:tr>
      <w:tr w:rsidR="00A43B6B" w:rsidRPr="00A43B6B" w14:paraId="0CD679CC" w14:textId="77777777" w:rsidTr="00705CC5">
        <w:trPr>
          <w:trHeight w:val="288"/>
        </w:trPr>
        <w:tc>
          <w:tcPr>
            <w:tcW w:w="1838" w:type="dxa"/>
            <w:vAlign w:val="center"/>
            <w:hideMark/>
          </w:tcPr>
          <w:p w14:paraId="06B6AD9D"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r w:rsidRPr="00A43B6B">
              <w:rPr>
                <w:rFonts w:ascii="Arial" w:eastAsia="Times New Roman" w:hAnsi="Arial" w:cs="Arial"/>
                <w:b/>
                <w:bCs/>
                <w:color w:val="000000"/>
                <w:kern w:val="0"/>
                <w:sz w:val="16"/>
                <w:szCs w:val="16"/>
                <w:lang w:eastAsia="en-GB"/>
                <w14:ligatures w14:val="none"/>
              </w:rPr>
              <w:t>Vineyard Cloud (VY-C)</w:t>
            </w:r>
          </w:p>
        </w:tc>
        <w:tc>
          <w:tcPr>
            <w:tcW w:w="2693" w:type="dxa"/>
            <w:vAlign w:val="center"/>
            <w:hideMark/>
          </w:tcPr>
          <w:p w14:paraId="292F1636"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Vineyard Cloud GmbH / VYC</w:t>
            </w:r>
          </w:p>
        </w:tc>
        <w:tc>
          <w:tcPr>
            <w:tcW w:w="4485" w:type="dxa"/>
            <w:vAlign w:val="center"/>
            <w:hideMark/>
          </w:tcPr>
          <w:p w14:paraId="0E73D59C"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https://www.vy-c.com/en/ueber-uns</w:t>
            </w:r>
          </w:p>
        </w:tc>
      </w:tr>
      <w:tr w:rsidR="00A43B6B" w:rsidRPr="00A43B6B" w14:paraId="47406599" w14:textId="77777777" w:rsidTr="00705CC5">
        <w:trPr>
          <w:trHeight w:val="408"/>
        </w:trPr>
        <w:tc>
          <w:tcPr>
            <w:tcW w:w="1838" w:type="dxa"/>
            <w:vAlign w:val="center"/>
            <w:hideMark/>
          </w:tcPr>
          <w:p w14:paraId="1B0B3C76"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r w:rsidRPr="00A43B6B">
              <w:rPr>
                <w:rFonts w:ascii="Arial" w:eastAsia="Times New Roman" w:hAnsi="Arial" w:cs="Arial"/>
                <w:b/>
                <w:bCs/>
                <w:color w:val="000000"/>
                <w:kern w:val="0"/>
                <w:sz w:val="16"/>
                <w:szCs w:val="16"/>
                <w:lang w:eastAsia="en-GB"/>
                <w14:ligatures w14:val="none"/>
              </w:rPr>
              <w:t>Vineyard: from A to Z</w:t>
            </w:r>
          </w:p>
        </w:tc>
        <w:tc>
          <w:tcPr>
            <w:tcW w:w="2693" w:type="dxa"/>
            <w:vAlign w:val="center"/>
            <w:hideMark/>
          </w:tcPr>
          <w:p w14:paraId="191B3AEF"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Agroinform.TJ</w:t>
            </w:r>
          </w:p>
        </w:tc>
        <w:tc>
          <w:tcPr>
            <w:tcW w:w="4485" w:type="dxa"/>
            <w:vAlign w:val="center"/>
            <w:hideMark/>
          </w:tcPr>
          <w:p w14:paraId="44B0A1EA"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https://play.google.com/store/apps/details?id=tj.agroinform.vineyard&amp;hl=en</w:t>
            </w:r>
          </w:p>
        </w:tc>
      </w:tr>
      <w:tr w:rsidR="00A43B6B" w:rsidRPr="00A43B6B" w14:paraId="2E7828CA" w14:textId="77777777" w:rsidTr="00705CC5">
        <w:trPr>
          <w:trHeight w:val="408"/>
        </w:trPr>
        <w:tc>
          <w:tcPr>
            <w:tcW w:w="1838" w:type="dxa"/>
            <w:vAlign w:val="center"/>
            <w:hideMark/>
          </w:tcPr>
          <w:p w14:paraId="0C868563"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Vintel</w:t>
            </w:r>
            <w:proofErr w:type="spellEnd"/>
            <w:r w:rsidRPr="00A43B6B">
              <w:rPr>
                <w:rFonts w:ascii="Arial" w:eastAsia="Times New Roman" w:hAnsi="Arial" w:cs="Arial"/>
                <w:b/>
                <w:bCs/>
                <w:color w:val="000000"/>
                <w:kern w:val="0"/>
                <w:sz w:val="16"/>
                <w:szCs w:val="16"/>
                <w:lang w:eastAsia="en-GB"/>
                <w14:ligatures w14:val="none"/>
              </w:rPr>
              <w:t xml:space="preserve"> ®</w:t>
            </w:r>
          </w:p>
        </w:tc>
        <w:tc>
          <w:tcPr>
            <w:tcW w:w="2693" w:type="dxa"/>
            <w:vAlign w:val="center"/>
            <w:hideMark/>
          </w:tcPr>
          <w:p w14:paraId="1FB7E289"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ITK (Intelligence Technology Knowledge)</w:t>
            </w:r>
          </w:p>
        </w:tc>
        <w:tc>
          <w:tcPr>
            <w:tcW w:w="4485" w:type="dxa"/>
            <w:vAlign w:val="center"/>
            <w:hideMark/>
          </w:tcPr>
          <w:p w14:paraId="6C7A64C1"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https://vintel-itk.com/en/</w:t>
            </w:r>
          </w:p>
        </w:tc>
      </w:tr>
      <w:tr w:rsidR="00A43B6B" w:rsidRPr="00A43B6B" w14:paraId="1F058E2B" w14:textId="77777777" w:rsidTr="00705CC5">
        <w:trPr>
          <w:trHeight w:val="288"/>
        </w:trPr>
        <w:tc>
          <w:tcPr>
            <w:tcW w:w="1838" w:type="dxa"/>
            <w:vAlign w:val="center"/>
            <w:hideMark/>
          </w:tcPr>
          <w:p w14:paraId="52C19DC8"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r w:rsidRPr="00A43B6B">
              <w:rPr>
                <w:rFonts w:ascii="Arial" w:eastAsia="Times New Roman" w:hAnsi="Arial" w:cs="Arial"/>
                <w:b/>
                <w:bCs/>
                <w:color w:val="000000"/>
                <w:kern w:val="0"/>
                <w:sz w:val="16"/>
                <w:szCs w:val="16"/>
                <w:lang w:eastAsia="en-GB"/>
                <w14:ligatures w14:val="none"/>
              </w:rPr>
              <w:t>Vite.net</w:t>
            </w:r>
          </w:p>
        </w:tc>
        <w:tc>
          <w:tcPr>
            <w:tcW w:w="2693" w:type="dxa"/>
            <w:vAlign w:val="center"/>
            <w:hideMark/>
          </w:tcPr>
          <w:p w14:paraId="68CED7AC"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 xml:space="preserve">Horta </w:t>
            </w:r>
            <w:proofErr w:type="spellStart"/>
            <w:r w:rsidRPr="00A43B6B">
              <w:rPr>
                <w:rFonts w:ascii="Arial" w:eastAsia="Times New Roman" w:hAnsi="Arial" w:cs="Arial"/>
                <w:color w:val="000000"/>
                <w:kern w:val="0"/>
                <w:sz w:val="16"/>
                <w:szCs w:val="16"/>
                <w:lang w:eastAsia="en-GB"/>
                <w14:ligatures w14:val="none"/>
              </w:rPr>
              <w:t>S.</w:t>
            </w:r>
            <w:proofErr w:type="gramStart"/>
            <w:r w:rsidRPr="00A43B6B">
              <w:rPr>
                <w:rFonts w:ascii="Arial" w:eastAsia="Times New Roman" w:hAnsi="Arial" w:cs="Arial"/>
                <w:color w:val="000000"/>
                <w:kern w:val="0"/>
                <w:sz w:val="16"/>
                <w:szCs w:val="16"/>
                <w:lang w:eastAsia="en-GB"/>
                <w14:ligatures w14:val="none"/>
              </w:rPr>
              <w:t>r.l</w:t>
            </w:r>
            <w:proofErr w:type="spellEnd"/>
            <w:proofErr w:type="gramEnd"/>
          </w:p>
        </w:tc>
        <w:tc>
          <w:tcPr>
            <w:tcW w:w="4485" w:type="dxa"/>
            <w:vAlign w:val="center"/>
            <w:hideMark/>
          </w:tcPr>
          <w:p w14:paraId="6234CF67"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https://www.horta-srl.it/en/vite-net/</w:t>
            </w:r>
          </w:p>
        </w:tc>
      </w:tr>
      <w:tr w:rsidR="00A43B6B" w:rsidRPr="00A43B6B" w14:paraId="32365FC6" w14:textId="77777777" w:rsidTr="00705CC5">
        <w:trPr>
          <w:trHeight w:val="408"/>
        </w:trPr>
        <w:tc>
          <w:tcPr>
            <w:tcW w:w="1838" w:type="dxa"/>
            <w:vAlign w:val="center"/>
            <w:hideMark/>
          </w:tcPr>
          <w:p w14:paraId="332BC2BE"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lastRenderedPageBreak/>
              <w:t>VitiCanopy</w:t>
            </w:r>
            <w:proofErr w:type="spellEnd"/>
          </w:p>
        </w:tc>
        <w:tc>
          <w:tcPr>
            <w:tcW w:w="2693" w:type="dxa"/>
            <w:vAlign w:val="center"/>
            <w:hideMark/>
          </w:tcPr>
          <w:p w14:paraId="30DAB290"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University of Adelaide; University of Melbourne</w:t>
            </w:r>
          </w:p>
        </w:tc>
        <w:tc>
          <w:tcPr>
            <w:tcW w:w="4485" w:type="dxa"/>
            <w:vAlign w:val="center"/>
            <w:hideMark/>
          </w:tcPr>
          <w:p w14:paraId="5101195A"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https://viticanopy.com.au/</w:t>
            </w:r>
          </w:p>
        </w:tc>
      </w:tr>
      <w:tr w:rsidR="00A43B6B" w:rsidRPr="00A43B6B" w14:paraId="0102239E" w14:textId="77777777" w:rsidTr="00705CC5">
        <w:trPr>
          <w:trHeight w:val="816"/>
        </w:trPr>
        <w:tc>
          <w:tcPr>
            <w:tcW w:w="1838" w:type="dxa"/>
            <w:vAlign w:val="center"/>
            <w:hideMark/>
          </w:tcPr>
          <w:p w14:paraId="6B04ECBE"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Vitimeteo</w:t>
            </w:r>
            <w:proofErr w:type="spellEnd"/>
          </w:p>
        </w:tc>
        <w:tc>
          <w:tcPr>
            <w:tcW w:w="2693" w:type="dxa"/>
            <w:vAlign w:val="center"/>
            <w:hideMark/>
          </w:tcPr>
          <w:p w14:paraId="36FB2F9B"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proofErr w:type="spellStart"/>
            <w:r w:rsidRPr="00A43B6B">
              <w:rPr>
                <w:rFonts w:ascii="Arial" w:eastAsia="Times New Roman" w:hAnsi="Arial" w:cs="Arial"/>
                <w:color w:val="000000"/>
                <w:kern w:val="0"/>
                <w:sz w:val="16"/>
                <w:szCs w:val="16"/>
                <w:lang w:eastAsia="en-GB"/>
                <w14:ligatures w14:val="none"/>
              </w:rPr>
              <w:t>Staatliches</w:t>
            </w:r>
            <w:proofErr w:type="spellEnd"/>
            <w:r w:rsidRPr="00A43B6B">
              <w:rPr>
                <w:rFonts w:ascii="Arial" w:eastAsia="Times New Roman" w:hAnsi="Arial" w:cs="Arial"/>
                <w:color w:val="000000"/>
                <w:kern w:val="0"/>
                <w:sz w:val="16"/>
                <w:szCs w:val="16"/>
                <w:lang w:eastAsia="en-GB"/>
                <w14:ligatures w14:val="none"/>
              </w:rPr>
              <w:t xml:space="preserve"> </w:t>
            </w:r>
            <w:proofErr w:type="spellStart"/>
            <w:r w:rsidRPr="00A43B6B">
              <w:rPr>
                <w:rFonts w:ascii="Arial" w:eastAsia="Times New Roman" w:hAnsi="Arial" w:cs="Arial"/>
                <w:color w:val="000000"/>
                <w:kern w:val="0"/>
                <w:sz w:val="16"/>
                <w:szCs w:val="16"/>
                <w:lang w:eastAsia="en-GB"/>
                <w14:ligatures w14:val="none"/>
              </w:rPr>
              <w:t>Weinbauinstitut</w:t>
            </w:r>
            <w:proofErr w:type="spellEnd"/>
            <w:r w:rsidRPr="00A43B6B">
              <w:rPr>
                <w:rFonts w:ascii="Arial" w:eastAsia="Times New Roman" w:hAnsi="Arial" w:cs="Arial"/>
                <w:color w:val="000000"/>
                <w:kern w:val="0"/>
                <w:sz w:val="16"/>
                <w:szCs w:val="16"/>
                <w:lang w:eastAsia="en-GB"/>
                <w14:ligatures w14:val="none"/>
              </w:rPr>
              <w:t xml:space="preserve"> Freiburg (State Wine Institute Freiburg, Germany) and </w:t>
            </w:r>
            <w:proofErr w:type="spellStart"/>
            <w:r w:rsidRPr="00A43B6B">
              <w:rPr>
                <w:rFonts w:ascii="Arial" w:eastAsia="Times New Roman" w:hAnsi="Arial" w:cs="Arial"/>
                <w:color w:val="000000"/>
                <w:kern w:val="0"/>
                <w:sz w:val="16"/>
                <w:szCs w:val="16"/>
                <w:lang w:eastAsia="en-GB"/>
                <w14:ligatures w14:val="none"/>
              </w:rPr>
              <w:t>Agroscope</w:t>
            </w:r>
            <w:proofErr w:type="spellEnd"/>
            <w:r w:rsidRPr="00A43B6B">
              <w:rPr>
                <w:rFonts w:ascii="Arial" w:eastAsia="Times New Roman" w:hAnsi="Arial" w:cs="Arial"/>
                <w:color w:val="000000"/>
                <w:kern w:val="0"/>
                <w:sz w:val="16"/>
                <w:szCs w:val="16"/>
                <w:lang w:eastAsia="en-GB"/>
                <w14:ligatures w14:val="none"/>
              </w:rPr>
              <w:t xml:space="preserve"> (Switzerland)</w:t>
            </w:r>
          </w:p>
        </w:tc>
        <w:tc>
          <w:tcPr>
            <w:tcW w:w="4485" w:type="dxa"/>
            <w:vAlign w:val="center"/>
            <w:hideMark/>
          </w:tcPr>
          <w:p w14:paraId="5D5E2D71"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https://wiki.vitimeteo.info/bin/view/Die%20VitiMeteo%20Website/</w:t>
            </w:r>
          </w:p>
        </w:tc>
      </w:tr>
      <w:tr w:rsidR="00A43B6B" w:rsidRPr="00A43B6B" w14:paraId="775FDB89" w14:textId="77777777" w:rsidTr="00705CC5">
        <w:trPr>
          <w:trHeight w:val="288"/>
        </w:trPr>
        <w:tc>
          <w:tcPr>
            <w:tcW w:w="1838" w:type="dxa"/>
            <w:vAlign w:val="center"/>
            <w:hideMark/>
          </w:tcPr>
          <w:p w14:paraId="4A1D1686"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r w:rsidRPr="00A43B6B">
              <w:rPr>
                <w:rFonts w:ascii="Arial" w:eastAsia="Times New Roman" w:hAnsi="Arial" w:cs="Arial"/>
                <w:b/>
                <w:bCs/>
                <w:color w:val="000000"/>
                <w:kern w:val="0"/>
                <w:sz w:val="16"/>
                <w:szCs w:val="16"/>
                <w:lang w:eastAsia="en-GB"/>
                <w14:ligatures w14:val="none"/>
              </w:rPr>
              <w:t>VURE</w:t>
            </w:r>
          </w:p>
        </w:tc>
        <w:tc>
          <w:tcPr>
            <w:tcW w:w="2693" w:type="dxa"/>
            <w:vAlign w:val="center"/>
            <w:hideMark/>
          </w:tcPr>
          <w:p w14:paraId="58F60060"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proofErr w:type="spellStart"/>
            <w:r w:rsidRPr="00A43B6B">
              <w:rPr>
                <w:rFonts w:ascii="Arial" w:eastAsia="Times New Roman" w:hAnsi="Arial" w:cs="Arial"/>
                <w:color w:val="000000"/>
                <w:kern w:val="0"/>
                <w:sz w:val="16"/>
                <w:szCs w:val="16"/>
                <w:lang w:eastAsia="en-GB"/>
                <w14:ligatures w14:val="none"/>
              </w:rPr>
              <w:t>Integrape</w:t>
            </w:r>
            <w:proofErr w:type="spellEnd"/>
          </w:p>
        </w:tc>
        <w:tc>
          <w:tcPr>
            <w:tcW w:w="4485" w:type="dxa"/>
            <w:vAlign w:val="center"/>
            <w:hideMark/>
          </w:tcPr>
          <w:p w14:paraId="7079452E"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 xml:space="preserve">https://www.vurehub.com/ </w:t>
            </w:r>
          </w:p>
        </w:tc>
      </w:tr>
      <w:tr w:rsidR="00A43B6B" w:rsidRPr="00A43B6B" w14:paraId="2847D0F2" w14:textId="77777777" w:rsidTr="00705CC5">
        <w:trPr>
          <w:trHeight w:val="612"/>
        </w:trPr>
        <w:tc>
          <w:tcPr>
            <w:tcW w:w="1838" w:type="dxa"/>
            <w:vAlign w:val="center"/>
            <w:hideMark/>
          </w:tcPr>
          <w:p w14:paraId="33761147"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wAIneApp</w:t>
            </w:r>
            <w:proofErr w:type="spellEnd"/>
          </w:p>
        </w:tc>
        <w:tc>
          <w:tcPr>
            <w:tcW w:w="2693" w:type="dxa"/>
            <w:vAlign w:val="center"/>
            <w:hideMark/>
          </w:tcPr>
          <w:p w14:paraId="5381AA08"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proofErr w:type="spellStart"/>
            <w:r w:rsidRPr="00A43B6B">
              <w:rPr>
                <w:rFonts w:ascii="Arial" w:eastAsia="Times New Roman" w:hAnsi="Arial" w:cs="Arial"/>
                <w:color w:val="000000"/>
                <w:kern w:val="0"/>
                <w:sz w:val="16"/>
                <w:szCs w:val="16"/>
                <w:lang w:eastAsia="en-GB"/>
                <w14:ligatures w14:val="none"/>
              </w:rPr>
              <w:t>Wondersys</w:t>
            </w:r>
            <w:proofErr w:type="spellEnd"/>
            <w:r w:rsidRPr="00A43B6B">
              <w:rPr>
                <w:rFonts w:ascii="Arial" w:eastAsia="Times New Roman" w:hAnsi="Arial" w:cs="Arial"/>
                <w:color w:val="000000"/>
                <w:kern w:val="0"/>
                <w:sz w:val="16"/>
                <w:szCs w:val="16"/>
                <w:lang w:eastAsia="en-GB"/>
                <w14:ligatures w14:val="none"/>
              </w:rPr>
              <w:t xml:space="preserve"> </w:t>
            </w:r>
            <w:proofErr w:type="spellStart"/>
            <w:r w:rsidRPr="00A43B6B">
              <w:rPr>
                <w:rFonts w:ascii="Arial" w:eastAsia="Times New Roman" w:hAnsi="Arial" w:cs="Arial"/>
                <w:color w:val="000000"/>
                <w:kern w:val="0"/>
                <w:sz w:val="16"/>
                <w:szCs w:val="16"/>
                <w:lang w:eastAsia="en-GB"/>
                <w14:ligatures w14:val="none"/>
              </w:rPr>
              <w:t>S.r.l</w:t>
            </w:r>
            <w:proofErr w:type="spellEnd"/>
            <w:r w:rsidRPr="00A43B6B">
              <w:rPr>
                <w:rFonts w:ascii="Arial" w:eastAsia="Times New Roman" w:hAnsi="Arial" w:cs="Arial"/>
                <w:color w:val="000000"/>
                <w:kern w:val="0"/>
                <w:sz w:val="16"/>
                <w:szCs w:val="16"/>
                <w:lang w:eastAsia="en-GB"/>
                <w14:ligatures w14:val="none"/>
              </w:rPr>
              <w:t>.; University of Pisa</w:t>
            </w:r>
          </w:p>
        </w:tc>
        <w:tc>
          <w:tcPr>
            <w:tcW w:w="4485" w:type="dxa"/>
            <w:vAlign w:val="center"/>
            <w:hideMark/>
          </w:tcPr>
          <w:p w14:paraId="3064DB8F"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 xml:space="preserve">https://play.google.com/store/apps/details?id=com.wondersys.waine </w:t>
            </w:r>
          </w:p>
        </w:tc>
      </w:tr>
      <w:tr w:rsidR="00A43B6B" w:rsidRPr="00A43B6B" w14:paraId="13A450D5" w14:textId="77777777" w:rsidTr="00705CC5">
        <w:trPr>
          <w:trHeight w:val="288"/>
        </w:trPr>
        <w:tc>
          <w:tcPr>
            <w:tcW w:w="1838" w:type="dxa"/>
            <w:vAlign w:val="center"/>
            <w:hideMark/>
          </w:tcPr>
          <w:p w14:paraId="66279F24"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xarvio</w:t>
            </w:r>
            <w:proofErr w:type="spellEnd"/>
            <w:r w:rsidRPr="00A43B6B">
              <w:rPr>
                <w:rFonts w:ascii="Arial" w:eastAsia="Times New Roman" w:hAnsi="Arial" w:cs="Arial"/>
                <w:b/>
                <w:bCs/>
                <w:color w:val="000000"/>
                <w:kern w:val="0"/>
                <w:sz w:val="16"/>
                <w:szCs w:val="16"/>
                <w:lang w:eastAsia="en-GB"/>
                <w14:ligatures w14:val="none"/>
              </w:rPr>
              <w:t xml:space="preserve"> Field Manager</w:t>
            </w:r>
          </w:p>
        </w:tc>
        <w:tc>
          <w:tcPr>
            <w:tcW w:w="2693" w:type="dxa"/>
            <w:vAlign w:val="center"/>
            <w:hideMark/>
          </w:tcPr>
          <w:p w14:paraId="19111002"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r w:rsidRPr="00A43B6B">
              <w:rPr>
                <w:rFonts w:ascii="Arial" w:eastAsia="Times New Roman" w:hAnsi="Arial" w:cs="Arial"/>
                <w:color w:val="000000"/>
                <w:kern w:val="0"/>
                <w:sz w:val="16"/>
                <w:szCs w:val="16"/>
                <w:lang w:eastAsia="en-GB"/>
                <w14:ligatures w14:val="none"/>
              </w:rPr>
              <w:t>BASF Digital Farming GmbH</w:t>
            </w:r>
          </w:p>
        </w:tc>
        <w:tc>
          <w:tcPr>
            <w:tcW w:w="4485" w:type="dxa"/>
            <w:vAlign w:val="center"/>
            <w:hideMark/>
          </w:tcPr>
          <w:p w14:paraId="3E9FCDBB"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https://www.xarvio.com/us/en.html</w:t>
            </w:r>
          </w:p>
        </w:tc>
      </w:tr>
      <w:tr w:rsidR="00A43B6B" w:rsidRPr="00A43B6B" w14:paraId="165F453C" w14:textId="77777777" w:rsidTr="00705CC5">
        <w:trPr>
          <w:trHeight w:val="288"/>
        </w:trPr>
        <w:tc>
          <w:tcPr>
            <w:tcW w:w="1838" w:type="dxa"/>
            <w:vAlign w:val="center"/>
            <w:hideMark/>
          </w:tcPr>
          <w:p w14:paraId="21BDC350" w14:textId="77777777" w:rsidR="00A43B6B" w:rsidRPr="00A43B6B" w:rsidRDefault="00A43B6B" w:rsidP="00706545">
            <w:pPr>
              <w:spacing w:after="0" w:line="240" w:lineRule="auto"/>
              <w:rPr>
                <w:rFonts w:ascii="Arial" w:eastAsia="Times New Roman" w:hAnsi="Arial" w:cs="Arial"/>
                <w:b/>
                <w:bCs/>
                <w:color w:val="000000"/>
                <w:kern w:val="0"/>
                <w:sz w:val="16"/>
                <w:szCs w:val="16"/>
                <w:lang w:eastAsia="en-GB"/>
                <w14:ligatures w14:val="none"/>
              </w:rPr>
            </w:pPr>
            <w:proofErr w:type="spellStart"/>
            <w:r w:rsidRPr="00A43B6B">
              <w:rPr>
                <w:rFonts w:ascii="Arial" w:eastAsia="Times New Roman" w:hAnsi="Arial" w:cs="Arial"/>
                <w:b/>
                <w:bCs/>
                <w:color w:val="000000"/>
                <w:kern w:val="0"/>
                <w:sz w:val="16"/>
                <w:szCs w:val="16"/>
                <w:lang w:eastAsia="en-GB"/>
                <w14:ligatures w14:val="none"/>
              </w:rPr>
              <w:t>xFarm</w:t>
            </w:r>
            <w:proofErr w:type="spellEnd"/>
          </w:p>
        </w:tc>
        <w:tc>
          <w:tcPr>
            <w:tcW w:w="2693" w:type="dxa"/>
            <w:vAlign w:val="center"/>
            <w:hideMark/>
          </w:tcPr>
          <w:p w14:paraId="07FA95EE" w14:textId="77777777" w:rsidR="00A43B6B" w:rsidRPr="00A43B6B" w:rsidRDefault="00A43B6B" w:rsidP="00706545">
            <w:pPr>
              <w:spacing w:after="0" w:line="240" w:lineRule="auto"/>
              <w:rPr>
                <w:rFonts w:ascii="Arial" w:eastAsia="Times New Roman" w:hAnsi="Arial" w:cs="Arial"/>
                <w:color w:val="000000"/>
                <w:kern w:val="0"/>
                <w:sz w:val="16"/>
                <w:szCs w:val="16"/>
                <w:lang w:eastAsia="en-GB"/>
                <w14:ligatures w14:val="none"/>
              </w:rPr>
            </w:pPr>
            <w:proofErr w:type="spellStart"/>
            <w:r w:rsidRPr="00A43B6B">
              <w:rPr>
                <w:rFonts w:ascii="Arial" w:eastAsia="Times New Roman" w:hAnsi="Arial" w:cs="Arial"/>
                <w:color w:val="000000"/>
                <w:kern w:val="0"/>
                <w:sz w:val="16"/>
                <w:szCs w:val="16"/>
                <w:lang w:eastAsia="en-GB"/>
                <w14:ligatures w14:val="none"/>
              </w:rPr>
              <w:t>xFarm</w:t>
            </w:r>
            <w:proofErr w:type="spellEnd"/>
            <w:r w:rsidRPr="00A43B6B">
              <w:rPr>
                <w:rFonts w:ascii="Arial" w:eastAsia="Times New Roman" w:hAnsi="Arial" w:cs="Arial"/>
                <w:color w:val="000000"/>
                <w:kern w:val="0"/>
                <w:sz w:val="16"/>
                <w:szCs w:val="16"/>
                <w:lang w:eastAsia="en-GB"/>
                <w14:ligatures w14:val="none"/>
              </w:rPr>
              <w:t xml:space="preserve"> Technologies</w:t>
            </w:r>
          </w:p>
        </w:tc>
        <w:tc>
          <w:tcPr>
            <w:tcW w:w="4485" w:type="dxa"/>
            <w:vAlign w:val="center"/>
            <w:hideMark/>
          </w:tcPr>
          <w:p w14:paraId="335671FA" w14:textId="77777777" w:rsidR="00A43B6B" w:rsidRPr="00A43B6B" w:rsidRDefault="00A43B6B" w:rsidP="00706545">
            <w:pPr>
              <w:spacing w:after="0" w:line="240" w:lineRule="auto"/>
              <w:rPr>
                <w:rFonts w:ascii="Arial" w:eastAsia="Times New Roman" w:hAnsi="Arial" w:cs="Arial"/>
                <w:kern w:val="0"/>
                <w:sz w:val="16"/>
                <w:szCs w:val="16"/>
                <w:lang w:eastAsia="en-GB"/>
                <w14:ligatures w14:val="none"/>
              </w:rPr>
            </w:pPr>
            <w:r w:rsidRPr="00A43B6B">
              <w:rPr>
                <w:rFonts w:ascii="Arial" w:eastAsia="Times New Roman" w:hAnsi="Arial" w:cs="Arial"/>
                <w:kern w:val="0"/>
                <w:sz w:val="16"/>
                <w:szCs w:val="16"/>
                <w:lang w:eastAsia="en-GB"/>
                <w14:ligatures w14:val="none"/>
              </w:rPr>
              <w:t>https://www.xfarm.ag/en</w:t>
            </w:r>
          </w:p>
        </w:tc>
      </w:tr>
    </w:tbl>
    <w:p w14:paraId="5FEFD83A" w14:textId="77777777" w:rsidR="00A43B6B" w:rsidRPr="00A43B6B" w:rsidRDefault="00A43B6B" w:rsidP="00A43B6B">
      <w:pPr>
        <w:rPr>
          <w:rFonts w:ascii="Arial" w:hAnsi="Arial" w:cs="Arial"/>
        </w:rPr>
      </w:pPr>
    </w:p>
    <w:p w14:paraId="76AF87A5" w14:textId="77777777" w:rsidR="00A43B6B" w:rsidRPr="00A43B6B" w:rsidRDefault="00A43B6B">
      <w:pPr>
        <w:rPr>
          <w:rFonts w:ascii="Arial" w:hAnsi="Arial" w:cs="Arial"/>
          <w:b/>
          <w:bCs/>
        </w:rPr>
      </w:pPr>
    </w:p>
    <w:p w14:paraId="2B89BE8A" w14:textId="70243450" w:rsidR="00E64CA0" w:rsidRPr="00A43B6B" w:rsidRDefault="008D36CF" w:rsidP="003204ED">
      <w:pPr>
        <w:jc w:val="both"/>
        <w:rPr>
          <w:rFonts w:ascii="Arial" w:hAnsi="Arial" w:cs="Arial"/>
          <w:b/>
          <w:bCs/>
        </w:rPr>
      </w:pPr>
      <w:r w:rsidRPr="00A43B6B">
        <w:rPr>
          <w:rFonts w:ascii="Arial" w:hAnsi="Arial" w:cs="Arial"/>
          <w:b/>
          <w:bCs/>
        </w:rPr>
        <w:t>Table S</w:t>
      </w:r>
      <w:r w:rsidR="002E0EDB" w:rsidRPr="00A43B6B">
        <w:rPr>
          <w:rFonts w:ascii="Arial" w:hAnsi="Arial" w:cs="Arial"/>
          <w:b/>
          <w:bCs/>
        </w:rPr>
        <w:t>3</w:t>
      </w:r>
      <w:r w:rsidRPr="00A43B6B">
        <w:rPr>
          <w:rFonts w:ascii="Arial" w:hAnsi="Arial" w:cs="Arial"/>
          <w:b/>
          <w:bCs/>
        </w:rPr>
        <w:t xml:space="preserve">. </w:t>
      </w:r>
      <w:r w:rsidR="008E4BB7" w:rsidRPr="003204ED">
        <w:rPr>
          <w:rFonts w:ascii="Arial" w:hAnsi="Arial" w:cs="Arial"/>
        </w:rPr>
        <w:t xml:space="preserve">Annual and cumulative counts of identified </w:t>
      </w:r>
      <w:r w:rsidR="001C442B">
        <w:rPr>
          <w:rFonts w:ascii="Arial" w:hAnsi="Arial" w:cs="Arial"/>
        </w:rPr>
        <w:t>apps</w:t>
      </w:r>
      <w:r w:rsidR="008E4BB7" w:rsidRPr="003204ED">
        <w:rPr>
          <w:rFonts w:ascii="Arial" w:hAnsi="Arial" w:cs="Arial"/>
        </w:rPr>
        <w:t>, overall and AI-enabled, underlying Figure 1. The 2026 count reflects a partial year (through 31 May 2026).</w:t>
      </w:r>
    </w:p>
    <w:tbl>
      <w:tblPr>
        <w:tblStyle w:val="TableGridLight"/>
        <w:tblW w:w="7137" w:type="dxa"/>
        <w:tblInd w:w="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1612"/>
        <w:gridCol w:w="1642"/>
        <w:gridCol w:w="1624"/>
        <w:gridCol w:w="1642"/>
      </w:tblGrid>
      <w:tr w:rsidR="009449C1" w:rsidRPr="00A43B6B" w14:paraId="6F5D3B05" w14:textId="77777777" w:rsidTr="00705CC5">
        <w:trPr>
          <w:trHeight w:val="447"/>
        </w:trPr>
        <w:tc>
          <w:tcPr>
            <w:tcW w:w="0" w:type="auto"/>
            <w:shd w:val="clear" w:color="auto" w:fill="E8E8E8" w:themeFill="background2"/>
            <w:vAlign w:val="center"/>
            <w:hideMark/>
          </w:tcPr>
          <w:p w14:paraId="599447A0" w14:textId="77777777" w:rsidR="009449C1" w:rsidRPr="003D6DF6" w:rsidRDefault="009449C1" w:rsidP="00705CC5">
            <w:pPr>
              <w:spacing w:line="259" w:lineRule="auto"/>
              <w:jc w:val="center"/>
              <w:rPr>
                <w:rFonts w:ascii="Arial" w:hAnsi="Arial" w:cs="Arial"/>
                <w:b/>
                <w:bCs/>
                <w:sz w:val="18"/>
                <w:szCs w:val="18"/>
              </w:rPr>
            </w:pPr>
            <w:r w:rsidRPr="003D6DF6">
              <w:rPr>
                <w:rFonts w:ascii="Arial" w:hAnsi="Arial" w:cs="Arial"/>
                <w:b/>
                <w:bCs/>
                <w:sz w:val="18"/>
                <w:szCs w:val="18"/>
              </w:rPr>
              <w:t>Year</w:t>
            </w:r>
          </w:p>
        </w:tc>
        <w:tc>
          <w:tcPr>
            <w:tcW w:w="1613" w:type="dxa"/>
            <w:shd w:val="clear" w:color="auto" w:fill="E8E8E8" w:themeFill="background2"/>
            <w:vAlign w:val="center"/>
            <w:hideMark/>
          </w:tcPr>
          <w:p w14:paraId="288CAAE1" w14:textId="77777777" w:rsidR="009449C1" w:rsidRPr="003D6DF6" w:rsidRDefault="009449C1" w:rsidP="00705CC5">
            <w:pPr>
              <w:spacing w:line="259" w:lineRule="auto"/>
              <w:jc w:val="center"/>
              <w:rPr>
                <w:rFonts w:ascii="Arial" w:hAnsi="Arial" w:cs="Arial"/>
                <w:b/>
                <w:bCs/>
                <w:sz w:val="18"/>
                <w:szCs w:val="18"/>
              </w:rPr>
            </w:pPr>
            <w:r w:rsidRPr="003D6DF6">
              <w:rPr>
                <w:rFonts w:ascii="Arial" w:hAnsi="Arial" w:cs="Arial"/>
                <w:b/>
                <w:bCs/>
                <w:sz w:val="18"/>
                <w:szCs w:val="18"/>
              </w:rPr>
              <w:t>All apps (n)</w:t>
            </w:r>
          </w:p>
        </w:tc>
        <w:tc>
          <w:tcPr>
            <w:tcW w:w="1642" w:type="dxa"/>
            <w:shd w:val="clear" w:color="auto" w:fill="E8E8E8" w:themeFill="background2"/>
            <w:vAlign w:val="center"/>
            <w:hideMark/>
          </w:tcPr>
          <w:p w14:paraId="378446D7" w14:textId="77777777" w:rsidR="009449C1" w:rsidRPr="003D6DF6" w:rsidRDefault="009449C1" w:rsidP="00705CC5">
            <w:pPr>
              <w:spacing w:line="259" w:lineRule="auto"/>
              <w:jc w:val="center"/>
              <w:rPr>
                <w:rFonts w:ascii="Arial" w:hAnsi="Arial" w:cs="Arial"/>
                <w:b/>
                <w:bCs/>
                <w:sz w:val="18"/>
                <w:szCs w:val="18"/>
              </w:rPr>
            </w:pPr>
            <w:r w:rsidRPr="003D6DF6">
              <w:rPr>
                <w:rFonts w:ascii="Arial" w:hAnsi="Arial" w:cs="Arial"/>
                <w:b/>
                <w:bCs/>
                <w:sz w:val="18"/>
                <w:szCs w:val="18"/>
              </w:rPr>
              <w:t>All apps (cumulative)</w:t>
            </w:r>
          </w:p>
        </w:tc>
        <w:tc>
          <w:tcPr>
            <w:tcW w:w="1625" w:type="dxa"/>
            <w:shd w:val="clear" w:color="auto" w:fill="E8E8E8" w:themeFill="background2"/>
            <w:vAlign w:val="center"/>
            <w:hideMark/>
          </w:tcPr>
          <w:p w14:paraId="689E7C6C" w14:textId="77777777" w:rsidR="009449C1" w:rsidRPr="003D6DF6" w:rsidRDefault="009449C1" w:rsidP="00705CC5">
            <w:pPr>
              <w:spacing w:line="259" w:lineRule="auto"/>
              <w:jc w:val="center"/>
              <w:rPr>
                <w:rFonts w:ascii="Arial" w:hAnsi="Arial" w:cs="Arial"/>
                <w:b/>
                <w:bCs/>
                <w:sz w:val="18"/>
                <w:szCs w:val="18"/>
              </w:rPr>
            </w:pPr>
            <w:r w:rsidRPr="003D6DF6">
              <w:rPr>
                <w:rFonts w:ascii="Arial" w:hAnsi="Arial" w:cs="Arial"/>
                <w:b/>
                <w:bCs/>
                <w:sz w:val="18"/>
                <w:szCs w:val="18"/>
              </w:rPr>
              <w:t>AI-enabled (n)</w:t>
            </w:r>
          </w:p>
        </w:tc>
        <w:tc>
          <w:tcPr>
            <w:tcW w:w="1642" w:type="dxa"/>
            <w:shd w:val="clear" w:color="auto" w:fill="E8E8E8" w:themeFill="background2"/>
            <w:vAlign w:val="center"/>
            <w:hideMark/>
          </w:tcPr>
          <w:p w14:paraId="23181EAB" w14:textId="77777777" w:rsidR="009449C1" w:rsidRPr="003D6DF6" w:rsidRDefault="009449C1" w:rsidP="00705CC5">
            <w:pPr>
              <w:spacing w:line="259" w:lineRule="auto"/>
              <w:jc w:val="center"/>
              <w:rPr>
                <w:rFonts w:ascii="Arial" w:hAnsi="Arial" w:cs="Arial"/>
                <w:b/>
                <w:bCs/>
                <w:sz w:val="18"/>
                <w:szCs w:val="18"/>
              </w:rPr>
            </w:pPr>
            <w:r w:rsidRPr="003D6DF6">
              <w:rPr>
                <w:rFonts w:ascii="Arial" w:hAnsi="Arial" w:cs="Arial"/>
                <w:b/>
                <w:bCs/>
                <w:sz w:val="18"/>
                <w:szCs w:val="18"/>
              </w:rPr>
              <w:t>AI-enabled (cumulative)</w:t>
            </w:r>
          </w:p>
        </w:tc>
      </w:tr>
      <w:tr w:rsidR="009449C1" w:rsidRPr="00A43B6B" w14:paraId="4C62127D" w14:textId="77777777" w:rsidTr="00705CC5">
        <w:trPr>
          <w:trHeight w:val="143"/>
        </w:trPr>
        <w:tc>
          <w:tcPr>
            <w:tcW w:w="0" w:type="auto"/>
            <w:vAlign w:val="center"/>
            <w:hideMark/>
          </w:tcPr>
          <w:p w14:paraId="66AE11CB" w14:textId="77777777" w:rsidR="009449C1" w:rsidRPr="00705CC5" w:rsidRDefault="009449C1" w:rsidP="00705CC5">
            <w:pPr>
              <w:spacing w:line="259" w:lineRule="auto"/>
              <w:jc w:val="center"/>
              <w:rPr>
                <w:rFonts w:ascii="Arial" w:hAnsi="Arial" w:cs="Arial"/>
                <w:b/>
                <w:bCs/>
                <w:sz w:val="18"/>
                <w:szCs w:val="18"/>
              </w:rPr>
            </w:pPr>
            <w:r w:rsidRPr="00705CC5">
              <w:rPr>
                <w:rFonts w:ascii="Arial" w:hAnsi="Arial" w:cs="Arial"/>
                <w:b/>
                <w:bCs/>
                <w:sz w:val="18"/>
                <w:szCs w:val="18"/>
              </w:rPr>
              <w:t>2000</w:t>
            </w:r>
          </w:p>
        </w:tc>
        <w:tc>
          <w:tcPr>
            <w:tcW w:w="1613" w:type="dxa"/>
            <w:vAlign w:val="center"/>
            <w:hideMark/>
          </w:tcPr>
          <w:p w14:paraId="3EED9700"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1</w:t>
            </w:r>
          </w:p>
        </w:tc>
        <w:tc>
          <w:tcPr>
            <w:tcW w:w="1642" w:type="dxa"/>
            <w:vAlign w:val="center"/>
            <w:hideMark/>
          </w:tcPr>
          <w:p w14:paraId="3BC6B750"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1</w:t>
            </w:r>
          </w:p>
        </w:tc>
        <w:tc>
          <w:tcPr>
            <w:tcW w:w="1625" w:type="dxa"/>
            <w:vAlign w:val="center"/>
            <w:hideMark/>
          </w:tcPr>
          <w:p w14:paraId="51734982"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w:t>
            </w:r>
          </w:p>
        </w:tc>
        <w:tc>
          <w:tcPr>
            <w:tcW w:w="1642" w:type="dxa"/>
            <w:vAlign w:val="center"/>
            <w:hideMark/>
          </w:tcPr>
          <w:p w14:paraId="4ED7EB13"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w:t>
            </w:r>
          </w:p>
        </w:tc>
      </w:tr>
      <w:tr w:rsidR="009449C1" w:rsidRPr="00A43B6B" w14:paraId="1AE37921" w14:textId="77777777" w:rsidTr="00705CC5">
        <w:trPr>
          <w:trHeight w:val="203"/>
        </w:trPr>
        <w:tc>
          <w:tcPr>
            <w:tcW w:w="0" w:type="auto"/>
            <w:vAlign w:val="center"/>
            <w:hideMark/>
          </w:tcPr>
          <w:p w14:paraId="696C3666" w14:textId="77777777" w:rsidR="009449C1" w:rsidRPr="00705CC5" w:rsidRDefault="009449C1" w:rsidP="00705CC5">
            <w:pPr>
              <w:spacing w:line="259" w:lineRule="auto"/>
              <w:jc w:val="center"/>
              <w:rPr>
                <w:rFonts w:ascii="Arial" w:hAnsi="Arial" w:cs="Arial"/>
                <w:b/>
                <w:bCs/>
                <w:sz w:val="18"/>
                <w:szCs w:val="18"/>
              </w:rPr>
            </w:pPr>
            <w:r w:rsidRPr="00705CC5">
              <w:rPr>
                <w:rFonts w:ascii="Arial" w:hAnsi="Arial" w:cs="Arial"/>
                <w:b/>
                <w:bCs/>
                <w:sz w:val="18"/>
                <w:szCs w:val="18"/>
              </w:rPr>
              <w:t>2002</w:t>
            </w:r>
          </w:p>
        </w:tc>
        <w:tc>
          <w:tcPr>
            <w:tcW w:w="1613" w:type="dxa"/>
            <w:vAlign w:val="center"/>
            <w:hideMark/>
          </w:tcPr>
          <w:p w14:paraId="776FE3F5"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1</w:t>
            </w:r>
          </w:p>
        </w:tc>
        <w:tc>
          <w:tcPr>
            <w:tcW w:w="1642" w:type="dxa"/>
            <w:vAlign w:val="center"/>
            <w:hideMark/>
          </w:tcPr>
          <w:p w14:paraId="1A892657"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2</w:t>
            </w:r>
          </w:p>
        </w:tc>
        <w:tc>
          <w:tcPr>
            <w:tcW w:w="1625" w:type="dxa"/>
            <w:vAlign w:val="center"/>
            <w:hideMark/>
          </w:tcPr>
          <w:p w14:paraId="1A90A6A8"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w:t>
            </w:r>
          </w:p>
        </w:tc>
        <w:tc>
          <w:tcPr>
            <w:tcW w:w="1642" w:type="dxa"/>
            <w:vAlign w:val="center"/>
            <w:hideMark/>
          </w:tcPr>
          <w:p w14:paraId="3A5646B6"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w:t>
            </w:r>
          </w:p>
        </w:tc>
      </w:tr>
      <w:tr w:rsidR="009449C1" w:rsidRPr="00A43B6B" w14:paraId="03234A3C" w14:textId="77777777" w:rsidTr="00705CC5">
        <w:trPr>
          <w:trHeight w:val="61"/>
        </w:trPr>
        <w:tc>
          <w:tcPr>
            <w:tcW w:w="0" w:type="auto"/>
            <w:vAlign w:val="center"/>
            <w:hideMark/>
          </w:tcPr>
          <w:p w14:paraId="23AAA5A1" w14:textId="77777777" w:rsidR="009449C1" w:rsidRPr="00705CC5" w:rsidRDefault="009449C1" w:rsidP="00705CC5">
            <w:pPr>
              <w:spacing w:line="259" w:lineRule="auto"/>
              <w:jc w:val="center"/>
              <w:rPr>
                <w:rFonts w:ascii="Arial" w:hAnsi="Arial" w:cs="Arial"/>
                <w:b/>
                <w:bCs/>
                <w:sz w:val="18"/>
                <w:szCs w:val="18"/>
              </w:rPr>
            </w:pPr>
            <w:r w:rsidRPr="00705CC5">
              <w:rPr>
                <w:rFonts w:ascii="Arial" w:hAnsi="Arial" w:cs="Arial"/>
                <w:b/>
                <w:bCs/>
                <w:sz w:val="18"/>
                <w:szCs w:val="18"/>
              </w:rPr>
              <w:t>2005</w:t>
            </w:r>
          </w:p>
        </w:tc>
        <w:tc>
          <w:tcPr>
            <w:tcW w:w="1613" w:type="dxa"/>
            <w:vAlign w:val="center"/>
            <w:hideMark/>
          </w:tcPr>
          <w:p w14:paraId="64A0E5A1"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1</w:t>
            </w:r>
          </w:p>
        </w:tc>
        <w:tc>
          <w:tcPr>
            <w:tcW w:w="1642" w:type="dxa"/>
            <w:vAlign w:val="center"/>
            <w:hideMark/>
          </w:tcPr>
          <w:p w14:paraId="0B965105"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3</w:t>
            </w:r>
          </w:p>
        </w:tc>
        <w:tc>
          <w:tcPr>
            <w:tcW w:w="1625" w:type="dxa"/>
            <w:vAlign w:val="center"/>
            <w:hideMark/>
          </w:tcPr>
          <w:p w14:paraId="20AEE624"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w:t>
            </w:r>
          </w:p>
        </w:tc>
        <w:tc>
          <w:tcPr>
            <w:tcW w:w="1642" w:type="dxa"/>
            <w:vAlign w:val="center"/>
            <w:hideMark/>
          </w:tcPr>
          <w:p w14:paraId="70BFA4D4"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w:t>
            </w:r>
          </w:p>
        </w:tc>
      </w:tr>
      <w:tr w:rsidR="009449C1" w:rsidRPr="00A43B6B" w14:paraId="44DCE12E" w14:textId="77777777" w:rsidTr="00705CC5">
        <w:trPr>
          <w:trHeight w:val="154"/>
        </w:trPr>
        <w:tc>
          <w:tcPr>
            <w:tcW w:w="0" w:type="auto"/>
            <w:vAlign w:val="center"/>
            <w:hideMark/>
          </w:tcPr>
          <w:p w14:paraId="7BE3A4F4" w14:textId="77777777" w:rsidR="009449C1" w:rsidRPr="00705CC5" w:rsidRDefault="009449C1" w:rsidP="00705CC5">
            <w:pPr>
              <w:spacing w:line="259" w:lineRule="auto"/>
              <w:jc w:val="center"/>
              <w:rPr>
                <w:rFonts w:ascii="Arial" w:hAnsi="Arial" w:cs="Arial"/>
                <w:b/>
                <w:bCs/>
                <w:sz w:val="18"/>
                <w:szCs w:val="18"/>
              </w:rPr>
            </w:pPr>
            <w:r w:rsidRPr="00705CC5">
              <w:rPr>
                <w:rFonts w:ascii="Arial" w:hAnsi="Arial" w:cs="Arial"/>
                <w:b/>
                <w:bCs/>
                <w:sz w:val="18"/>
                <w:szCs w:val="18"/>
              </w:rPr>
              <w:t>2007</w:t>
            </w:r>
          </w:p>
        </w:tc>
        <w:tc>
          <w:tcPr>
            <w:tcW w:w="1613" w:type="dxa"/>
            <w:vAlign w:val="center"/>
            <w:hideMark/>
          </w:tcPr>
          <w:p w14:paraId="673C1795"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1</w:t>
            </w:r>
          </w:p>
        </w:tc>
        <w:tc>
          <w:tcPr>
            <w:tcW w:w="1642" w:type="dxa"/>
            <w:vAlign w:val="center"/>
            <w:hideMark/>
          </w:tcPr>
          <w:p w14:paraId="0761921D"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4</w:t>
            </w:r>
          </w:p>
        </w:tc>
        <w:tc>
          <w:tcPr>
            <w:tcW w:w="1625" w:type="dxa"/>
            <w:vAlign w:val="center"/>
            <w:hideMark/>
          </w:tcPr>
          <w:p w14:paraId="452F13FD"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w:t>
            </w:r>
          </w:p>
        </w:tc>
        <w:tc>
          <w:tcPr>
            <w:tcW w:w="1642" w:type="dxa"/>
            <w:vAlign w:val="center"/>
            <w:hideMark/>
          </w:tcPr>
          <w:p w14:paraId="3A1EA641"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w:t>
            </w:r>
          </w:p>
        </w:tc>
      </w:tr>
      <w:tr w:rsidR="009449C1" w:rsidRPr="00A43B6B" w14:paraId="1D78E7C6" w14:textId="77777777" w:rsidTr="00705CC5">
        <w:trPr>
          <w:trHeight w:val="71"/>
        </w:trPr>
        <w:tc>
          <w:tcPr>
            <w:tcW w:w="0" w:type="auto"/>
            <w:vAlign w:val="center"/>
            <w:hideMark/>
          </w:tcPr>
          <w:p w14:paraId="68B78C2F" w14:textId="77777777" w:rsidR="009449C1" w:rsidRPr="00705CC5" w:rsidRDefault="009449C1" w:rsidP="00705CC5">
            <w:pPr>
              <w:spacing w:line="259" w:lineRule="auto"/>
              <w:jc w:val="center"/>
              <w:rPr>
                <w:rFonts w:ascii="Arial" w:hAnsi="Arial" w:cs="Arial"/>
                <w:b/>
                <w:bCs/>
                <w:sz w:val="18"/>
                <w:szCs w:val="18"/>
              </w:rPr>
            </w:pPr>
            <w:r w:rsidRPr="00705CC5">
              <w:rPr>
                <w:rFonts w:ascii="Arial" w:hAnsi="Arial" w:cs="Arial"/>
                <w:b/>
                <w:bCs/>
                <w:sz w:val="18"/>
                <w:szCs w:val="18"/>
              </w:rPr>
              <w:t>2010</w:t>
            </w:r>
          </w:p>
        </w:tc>
        <w:tc>
          <w:tcPr>
            <w:tcW w:w="1613" w:type="dxa"/>
            <w:vAlign w:val="center"/>
            <w:hideMark/>
          </w:tcPr>
          <w:p w14:paraId="6489C52F"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1</w:t>
            </w:r>
          </w:p>
        </w:tc>
        <w:tc>
          <w:tcPr>
            <w:tcW w:w="1642" w:type="dxa"/>
            <w:vAlign w:val="center"/>
            <w:hideMark/>
          </w:tcPr>
          <w:p w14:paraId="145E7B50"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5</w:t>
            </w:r>
          </w:p>
        </w:tc>
        <w:tc>
          <w:tcPr>
            <w:tcW w:w="1625" w:type="dxa"/>
            <w:vAlign w:val="center"/>
            <w:hideMark/>
          </w:tcPr>
          <w:p w14:paraId="07AD5A5F"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w:t>
            </w:r>
          </w:p>
        </w:tc>
        <w:tc>
          <w:tcPr>
            <w:tcW w:w="1642" w:type="dxa"/>
            <w:vAlign w:val="center"/>
            <w:hideMark/>
          </w:tcPr>
          <w:p w14:paraId="2070ABBB"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w:t>
            </w:r>
          </w:p>
        </w:tc>
      </w:tr>
      <w:tr w:rsidR="009449C1" w:rsidRPr="00A43B6B" w14:paraId="6A12D275" w14:textId="77777777" w:rsidTr="00705CC5">
        <w:trPr>
          <w:trHeight w:val="117"/>
        </w:trPr>
        <w:tc>
          <w:tcPr>
            <w:tcW w:w="0" w:type="auto"/>
            <w:vAlign w:val="center"/>
            <w:hideMark/>
          </w:tcPr>
          <w:p w14:paraId="42604B4E" w14:textId="77777777" w:rsidR="009449C1" w:rsidRPr="00705CC5" w:rsidRDefault="009449C1" w:rsidP="00705CC5">
            <w:pPr>
              <w:spacing w:line="259" w:lineRule="auto"/>
              <w:jc w:val="center"/>
              <w:rPr>
                <w:rFonts w:ascii="Arial" w:hAnsi="Arial" w:cs="Arial"/>
                <w:b/>
                <w:bCs/>
                <w:sz w:val="18"/>
                <w:szCs w:val="18"/>
              </w:rPr>
            </w:pPr>
            <w:r w:rsidRPr="00705CC5">
              <w:rPr>
                <w:rFonts w:ascii="Arial" w:hAnsi="Arial" w:cs="Arial"/>
                <w:b/>
                <w:bCs/>
                <w:sz w:val="18"/>
                <w:szCs w:val="18"/>
              </w:rPr>
              <w:t>2012</w:t>
            </w:r>
          </w:p>
        </w:tc>
        <w:tc>
          <w:tcPr>
            <w:tcW w:w="1613" w:type="dxa"/>
            <w:vAlign w:val="center"/>
            <w:hideMark/>
          </w:tcPr>
          <w:p w14:paraId="0335C7E8"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3</w:t>
            </w:r>
          </w:p>
        </w:tc>
        <w:tc>
          <w:tcPr>
            <w:tcW w:w="1642" w:type="dxa"/>
            <w:vAlign w:val="center"/>
            <w:hideMark/>
          </w:tcPr>
          <w:p w14:paraId="4142B738"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8</w:t>
            </w:r>
          </w:p>
        </w:tc>
        <w:tc>
          <w:tcPr>
            <w:tcW w:w="1625" w:type="dxa"/>
            <w:vAlign w:val="center"/>
            <w:hideMark/>
          </w:tcPr>
          <w:p w14:paraId="377BB211"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w:t>
            </w:r>
          </w:p>
        </w:tc>
        <w:tc>
          <w:tcPr>
            <w:tcW w:w="1642" w:type="dxa"/>
            <w:vAlign w:val="center"/>
            <w:hideMark/>
          </w:tcPr>
          <w:p w14:paraId="1F6B150A"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w:t>
            </w:r>
          </w:p>
        </w:tc>
      </w:tr>
      <w:tr w:rsidR="009449C1" w:rsidRPr="00A43B6B" w14:paraId="46160B9A" w14:textId="77777777" w:rsidTr="00705CC5">
        <w:trPr>
          <w:trHeight w:val="61"/>
        </w:trPr>
        <w:tc>
          <w:tcPr>
            <w:tcW w:w="0" w:type="auto"/>
            <w:vAlign w:val="center"/>
            <w:hideMark/>
          </w:tcPr>
          <w:p w14:paraId="6F20CAB0" w14:textId="77777777" w:rsidR="009449C1" w:rsidRPr="00705CC5" w:rsidRDefault="009449C1" w:rsidP="00705CC5">
            <w:pPr>
              <w:spacing w:line="259" w:lineRule="auto"/>
              <w:jc w:val="center"/>
              <w:rPr>
                <w:rFonts w:ascii="Arial" w:hAnsi="Arial" w:cs="Arial"/>
                <w:b/>
                <w:bCs/>
                <w:sz w:val="18"/>
                <w:szCs w:val="18"/>
              </w:rPr>
            </w:pPr>
            <w:r w:rsidRPr="00705CC5">
              <w:rPr>
                <w:rFonts w:ascii="Arial" w:hAnsi="Arial" w:cs="Arial"/>
                <w:b/>
                <w:bCs/>
                <w:sz w:val="18"/>
                <w:szCs w:val="18"/>
              </w:rPr>
              <w:t>2013</w:t>
            </w:r>
          </w:p>
        </w:tc>
        <w:tc>
          <w:tcPr>
            <w:tcW w:w="1613" w:type="dxa"/>
            <w:vAlign w:val="center"/>
            <w:hideMark/>
          </w:tcPr>
          <w:p w14:paraId="580CA943"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2</w:t>
            </w:r>
          </w:p>
        </w:tc>
        <w:tc>
          <w:tcPr>
            <w:tcW w:w="1642" w:type="dxa"/>
            <w:vAlign w:val="center"/>
            <w:hideMark/>
          </w:tcPr>
          <w:p w14:paraId="78C65BC2"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10</w:t>
            </w:r>
          </w:p>
        </w:tc>
        <w:tc>
          <w:tcPr>
            <w:tcW w:w="1625" w:type="dxa"/>
            <w:vAlign w:val="center"/>
            <w:hideMark/>
          </w:tcPr>
          <w:p w14:paraId="6CBB1B4F"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w:t>
            </w:r>
          </w:p>
        </w:tc>
        <w:tc>
          <w:tcPr>
            <w:tcW w:w="1642" w:type="dxa"/>
            <w:vAlign w:val="center"/>
            <w:hideMark/>
          </w:tcPr>
          <w:p w14:paraId="61138D06"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w:t>
            </w:r>
          </w:p>
        </w:tc>
      </w:tr>
      <w:tr w:rsidR="009449C1" w:rsidRPr="00A43B6B" w14:paraId="75FF9009" w14:textId="77777777" w:rsidTr="00705CC5">
        <w:trPr>
          <w:trHeight w:val="61"/>
        </w:trPr>
        <w:tc>
          <w:tcPr>
            <w:tcW w:w="0" w:type="auto"/>
            <w:vAlign w:val="center"/>
            <w:hideMark/>
          </w:tcPr>
          <w:p w14:paraId="56C7E66A" w14:textId="77777777" w:rsidR="009449C1" w:rsidRPr="00705CC5" w:rsidRDefault="009449C1" w:rsidP="00705CC5">
            <w:pPr>
              <w:spacing w:line="259" w:lineRule="auto"/>
              <w:jc w:val="center"/>
              <w:rPr>
                <w:rFonts w:ascii="Arial" w:hAnsi="Arial" w:cs="Arial"/>
                <w:b/>
                <w:bCs/>
                <w:sz w:val="18"/>
                <w:szCs w:val="18"/>
              </w:rPr>
            </w:pPr>
            <w:r w:rsidRPr="00705CC5">
              <w:rPr>
                <w:rFonts w:ascii="Arial" w:hAnsi="Arial" w:cs="Arial"/>
                <w:b/>
                <w:bCs/>
                <w:sz w:val="18"/>
                <w:szCs w:val="18"/>
              </w:rPr>
              <w:t>2014</w:t>
            </w:r>
          </w:p>
        </w:tc>
        <w:tc>
          <w:tcPr>
            <w:tcW w:w="1613" w:type="dxa"/>
            <w:vAlign w:val="center"/>
            <w:hideMark/>
          </w:tcPr>
          <w:p w14:paraId="4DDF57AF"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2</w:t>
            </w:r>
          </w:p>
        </w:tc>
        <w:tc>
          <w:tcPr>
            <w:tcW w:w="1642" w:type="dxa"/>
            <w:vAlign w:val="center"/>
            <w:hideMark/>
          </w:tcPr>
          <w:p w14:paraId="0C33B2FD"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12</w:t>
            </w:r>
          </w:p>
        </w:tc>
        <w:tc>
          <w:tcPr>
            <w:tcW w:w="1625" w:type="dxa"/>
            <w:vAlign w:val="center"/>
            <w:hideMark/>
          </w:tcPr>
          <w:p w14:paraId="3666424B"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w:t>
            </w:r>
          </w:p>
        </w:tc>
        <w:tc>
          <w:tcPr>
            <w:tcW w:w="1642" w:type="dxa"/>
            <w:vAlign w:val="center"/>
            <w:hideMark/>
          </w:tcPr>
          <w:p w14:paraId="0C09FB6F"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w:t>
            </w:r>
          </w:p>
        </w:tc>
      </w:tr>
      <w:tr w:rsidR="009449C1" w:rsidRPr="00A43B6B" w14:paraId="4657276F" w14:textId="77777777" w:rsidTr="00705CC5">
        <w:trPr>
          <w:trHeight w:val="61"/>
        </w:trPr>
        <w:tc>
          <w:tcPr>
            <w:tcW w:w="0" w:type="auto"/>
            <w:vAlign w:val="center"/>
            <w:hideMark/>
          </w:tcPr>
          <w:p w14:paraId="6845AABE" w14:textId="77777777" w:rsidR="009449C1" w:rsidRPr="00705CC5" w:rsidRDefault="009449C1" w:rsidP="00705CC5">
            <w:pPr>
              <w:spacing w:line="259" w:lineRule="auto"/>
              <w:jc w:val="center"/>
              <w:rPr>
                <w:rFonts w:ascii="Arial" w:hAnsi="Arial" w:cs="Arial"/>
                <w:b/>
                <w:bCs/>
                <w:sz w:val="18"/>
                <w:szCs w:val="18"/>
              </w:rPr>
            </w:pPr>
            <w:r w:rsidRPr="00705CC5">
              <w:rPr>
                <w:rFonts w:ascii="Arial" w:hAnsi="Arial" w:cs="Arial"/>
                <w:b/>
                <w:bCs/>
                <w:sz w:val="18"/>
                <w:szCs w:val="18"/>
              </w:rPr>
              <w:t>2015</w:t>
            </w:r>
          </w:p>
        </w:tc>
        <w:tc>
          <w:tcPr>
            <w:tcW w:w="1613" w:type="dxa"/>
            <w:vAlign w:val="center"/>
            <w:hideMark/>
          </w:tcPr>
          <w:p w14:paraId="53B4366E"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5</w:t>
            </w:r>
          </w:p>
        </w:tc>
        <w:tc>
          <w:tcPr>
            <w:tcW w:w="1642" w:type="dxa"/>
            <w:vAlign w:val="center"/>
            <w:hideMark/>
          </w:tcPr>
          <w:p w14:paraId="4398FA05"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17</w:t>
            </w:r>
          </w:p>
        </w:tc>
        <w:tc>
          <w:tcPr>
            <w:tcW w:w="1625" w:type="dxa"/>
            <w:vAlign w:val="center"/>
            <w:hideMark/>
          </w:tcPr>
          <w:p w14:paraId="5EBC6669"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1</w:t>
            </w:r>
          </w:p>
        </w:tc>
        <w:tc>
          <w:tcPr>
            <w:tcW w:w="1642" w:type="dxa"/>
            <w:vAlign w:val="center"/>
            <w:hideMark/>
          </w:tcPr>
          <w:p w14:paraId="7CB1A6C1"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1</w:t>
            </w:r>
          </w:p>
        </w:tc>
      </w:tr>
      <w:tr w:rsidR="009449C1" w:rsidRPr="00A43B6B" w14:paraId="637F725A" w14:textId="77777777" w:rsidTr="00705CC5">
        <w:trPr>
          <w:trHeight w:val="69"/>
        </w:trPr>
        <w:tc>
          <w:tcPr>
            <w:tcW w:w="0" w:type="auto"/>
            <w:vAlign w:val="center"/>
            <w:hideMark/>
          </w:tcPr>
          <w:p w14:paraId="1890A7C4" w14:textId="77777777" w:rsidR="009449C1" w:rsidRPr="00705CC5" w:rsidRDefault="009449C1" w:rsidP="00705CC5">
            <w:pPr>
              <w:spacing w:line="259" w:lineRule="auto"/>
              <w:jc w:val="center"/>
              <w:rPr>
                <w:rFonts w:ascii="Arial" w:hAnsi="Arial" w:cs="Arial"/>
                <w:b/>
                <w:bCs/>
                <w:sz w:val="18"/>
                <w:szCs w:val="18"/>
              </w:rPr>
            </w:pPr>
            <w:r w:rsidRPr="00705CC5">
              <w:rPr>
                <w:rFonts w:ascii="Arial" w:hAnsi="Arial" w:cs="Arial"/>
                <w:b/>
                <w:bCs/>
                <w:sz w:val="18"/>
                <w:szCs w:val="18"/>
              </w:rPr>
              <w:t>2016</w:t>
            </w:r>
          </w:p>
        </w:tc>
        <w:tc>
          <w:tcPr>
            <w:tcW w:w="1613" w:type="dxa"/>
            <w:vAlign w:val="center"/>
            <w:hideMark/>
          </w:tcPr>
          <w:p w14:paraId="0080C6E6"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2</w:t>
            </w:r>
          </w:p>
        </w:tc>
        <w:tc>
          <w:tcPr>
            <w:tcW w:w="1642" w:type="dxa"/>
            <w:vAlign w:val="center"/>
            <w:hideMark/>
          </w:tcPr>
          <w:p w14:paraId="675B1DF9"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19</w:t>
            </w:r>
          </w:p>
        </w:tc>
        <w:tc>
          <w:tcPr>
            <w:tcW w:w="1625" w:type="dxa"/>
            <w:vAlign w:val="center"/>
            <w:hideMark/>
          </w:tcPr>
          <w:p w14:paraId="2D99D10C"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2</w:t>
            </w:r>
          </w:p>
        </w:tc>
        <w:tc>
          <w:tcPr>
            <w:tcW w:w="1642" w:type="dxa"/>
            <w:vAlign w:val="center"/>
            <w:hideMark/>
          </w:tcPr>
          <w:p w14:paraId="00F57468"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3</w:t>
            </w:r>
          </w:p>
        </w:tc>
      </w:tr>
      <w:tr w:rsidR="009449C1" w:rsidRPr="00A43B6B" w14:paraId="6EF815A6" w14:textId="77777777" w:rsidTr="00705CC5">
        <w:trPr>
          <w:trHeight w:val="61"/>
        </w:trPr>
        <w:tc>
          <w:tcPr>
            <w:tcW w:w="0" w:type="auto"/>
            <w:vAlign w:val="center"/>
            <w:hideMark/>
          </w:tcPr>
          <w:p w14:paraId="2B52C5DB" w14:textId="77777777" w:rsidR="009449C1" w:rsidRPr="00705CC5" w:rsidRDefault="009449C1" w:rsidP="00705CC5">
            <w:pPr>
              <w:spacing w:line="259" w:lineRule="auto"/>
              <w:jc w:val="center"/>
              <w:rPr>
                <w:rFonts w:ascii="Arial" w:hAnsi="Arial" w:cs="Arial"/>
                <w:b/>
                <w:bCs/>
                <w:sz w:val="18"/>
                <w:szCs w:val="18"/>
              </w:rPr>
            </w:pPr>
            <w:r w:rsidRPr="00705CC5">
              <w:rPr>
                <w:rFonts w:ascii="Arial" w:hAnsi="Arial" w:cs="Arial"/>
                <w:b/>
                <w:bCs/>
                <w:sz w:val="18"/>
                <w:szCs w:val="18"/>
              </w:rPr>
              <w:t>2017</w:t>
            </w:r>
          </w:p>
        </w:tc>
        <w:tc>
          <w:tcPr>
            <w:tcW w:w="1613" w:type="dxa"/>
            <w:vAlign w:val="center"/>
            <w:hideMark/>
          </w:tcPr>
          <w:p w14:paraId="217D3BBA"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4</w:t>
            </w:r>
          </w:p>
        </w:tc>
        <w:tc>
          <w:tcPr>
            <w:tcW w:w="1642" w:type="dxa"/>
            <w:vAlign w:val="center"/>
            <w:hideMark/>
          </w:tcPr>
          <w:p w14:paraId="5C6907E4"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23</w:t>
            </w:r>
          </w:p>
        </w:tc>
        <w:tc>
          <w:tcPr>
            <w:tcW w:w="1625" w:type="dxa"/>
            <w:vAlign w:val="center"/>
            <w:hideMark/>
          </w:tcPr>
          <w:p w14:paraId="44608DF2"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3</w:t>
            </w:r>
          </w:p>
        </w:tc>
        <w:tc>
          <w:tcPr>
            <w:tcW w:w="1642" w:type="dxa"/>
            <w:vAlign w:val="center"/>
            <w:hideMark/>
          </w:tcPr>
          <w:p w14:paraId="473247C4"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6</w:t>
            </w:r>
          </w:p>
        </w:tc>
      </w:tr>
      <w:tr w:rsidR="009449C1" w:rsidRPr="00A43B6B" w14:paraId="65B898FC" w14:textId="77777777" w:rsidTr="00705CC5">
        <w:trPr>
          <w:trHeight w:val="61"/>
        </w:trPr>
        <w:tc>
          <w:tcPr>
            <w:tcW w:w="0" w:type="auto"/>
            <w:vAlign w:val="center"/>
            <w:hideMark/>
          </w:tcPr>
          <w:p w14:paraId="3E636D47" w14:textId="77777777" w:rsidR="009449C1" w:rsidRPr="00705CC5" w:rsidRDefault="009449C1" w:rsidP="00705CC5">
            <w:pPr>
              <w:spacing w:line="259" w:lineRule="auto"/>
              <w:jc w:val="center"/>
              <w:rPr>
                <w:rFonts w:ascii="Arial" w:hAnsi="Arial" w:cs="Arial"/>
                <w:b/>
                <w:bCs/>
                <w:sz w:val="18"/>
                <w:szCs w:val="18"/>
              </w:rPr>
            </w:pPr>
            <w:r w:rsidRPr="00705CC5">
              <w:rPr>
                <w:rFonts w:ascii="Arial" w:hAnsi="Arial" w:cs="Arial"/>
                <w:b/>
                <w:bCs/>
                <w:sz w:val="18"/>
                <w:szCs w:val="18"/>
              </w:rPr>
              <w:t>2018</w:t>
            </w:r>
          </w:p>
        </w:tc>
        <w:tc>
          <w:tcPr>
            <w:tcW w:w="1613" w:type="dxa"/>
            <w:vAlign w:val="center"/>
            <w:hideMark/>
          </w:tcPr>
          <w:p w14:paraId="07640CE5"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6</w:t>
            </w:r>
          </w:p>
        </w:tc>
        <w:tc>
          <w:tcPr>
            <w:tcW w:w="1642" w:type="dxa"/>
            <w:vAlign w:val="center"/>
            <w:hideMark/>
          </w:tcPr>
          <w:p w14:paraId="244F6756"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29</w:t>
            </w:r>
          </w:p>
        </w:tc>
        <w:tc>
          <w:tcPr>
            <w:tcW w:w="1625" w:type="dxa"/>
            <w:vAlign w:val="center"/>
            <w:hideMark/>
          </w:tcPr>
          <w:p w14:paraId="153C2649"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4</w:t>
            </w:r>
          </w:p>
        </w:tc>
        <w:tc>
          <w:tcPr>
            <w:tcW w:w="1642" w:type="dxa"/>
            <w:vAlign w:val="center"/>
            <w:hideMark/>
          </w:tcPr>
          <w:p w14:paraId="3F958268"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10</w:t>
            </w:r>
          </w:p>
        </w:tc>
      </w:tr>
      <w:tr w:rsidR="009449C1" w:rsidRPr="00A43B6B" w14:paraId="3F9B366E" w14:textId="77777777" w:rsidTr="00705CC5">
        <w:trPr>
          <w:trHeight w:val="61"/>
        </w:trPr>
        <w:tc>
          <w:tcPr>
            <w:tcW w:w="0" w:type="auto"/>
            <w:vAlign w:val="center"/>
            <w:hideMark/>
          </w:tcPr>
          <w:p w14:paraId="75D1E724" w14:textId="77777777" w:rsidR="009449C1" w:rsidRPr="00705CC5" w:rsidRDefault="009449C1" w:rsidP="00705CC5">
            <w:pPr>
              <w:spacing w:line="259" w:lineRule="auto"/>
              <w:jc w:val="center"/>
              <w:rPr>
                <w:rFonts w:ascii="Arial" w:hAnsi="Arial" w:cs="Arial"/>
                <w:b/>
                <w:bCs/>
                <w:sz w:val="18"/>
                <w:szCs w:val="18"/>
              </w:rPr>
            </w:pPr>
            <w:r w:rsidRPr="00705CC5">
              <w:rPr>
                <w:rFonts w:ascii="Arial" w:hAnsi="Arial" w:cs="Arial"/>
                <w:b/>
                <w:bCs/>
                <w:sz w:val="18"/>
                <w:szCs w:val="18"/>
              </w:rPr>
              <w:t>2019</w:t>
            </w:r>
          </w:p>
        </w:tc>
        <w:tc>
          <w:tcPr>
            <w:tcW w:w="1613" w:type="dxa"/>
            <w:vAlign w:val="center"/>
            <w:hideMark/>
          </w:tcPr>
          <w:p w14:paraId="109D49FD"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2</w:t>
            </w:r>
          </w:p>
        </w:tc>
        <w:tc>
          <w:tcPr>
            <w:tcW w:w="1642" w:type="dxa"/>
            <w:vAlign w:val="center"/>
            <w:hideMark/>
          </w:tcPr>
          <w:p w14:paraId="7D2C36C3"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31</w:t>
            </w:r>
          </w:p>
        </w:tc>
        <w:tc>
          <w:tcPr>
            <w:tcW w:w="1625" w:type="dxa"/>
            <w:vAlign w:val="center"/>
            <w:hideMark/>
          </w:tcPr>
          <w:p w14:paraId="243DDE76"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1</w:t>
            </w:r>
          </w:p>
        </w:tc>
        <w:tc>
          <w:tcPr>
            <w:tcW w:w="1642" w:type="dxa"/>
            <w:vAlign w:val="center"/>
            <w:hideMark/>
          </w:tcPr>
          <w:p w14:paraId="748C2603"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11</w:t>
            </w:r>
          </w:p>
        </w:tc>
      </w:tr>
      <w:tr w:rsidR="009449C1" w:rsidRPr="00A43B6B" w14:paraId="110C07FD" w14:textId="77777777" w:rsidTr="00705CC5">
        <w:trPr>
          <w:trHeight w:val="82"/>
        </w:trPr>
        <w:tc>
          <w:tcPr>
            <w:tcW w:w="0" w:type="auto"/>
            <w:vAlign w:val="center"/>
            <w:hideMark/>
          </w:tcPr>
          <w:p w14:paraId="4083DED2" w14:textId="77777777" w:rsidR="009449C1" w:rsidRPr="00705CC5" w:rsidRDefault="009449C1" w:rsidP="00705CC5">
            <w:pPr>
              <w:spacing w:line="259" w:lineRule="auto"/>
              <w:jc w:val="center"/>
              <w:rPr>
                <w:rFonts w:ascii="Arial" w:hAnsi="Arial" w:cs="Arial"/>
                <w:b/>
                <w:bCs/>
                <w:sz w:val="18"/>
                <w:szCs w:val="18"/>
              </w:rPr>
            </w:pPr>
            <w:r w:rsidRPr="00705CC5">
              <w:rPr>
                <w:rFonts w:ascii="Arial" w:hAnsi="Arial" w:cs="Arial"/>
                <w:b/>
                <w:bCs/>
                <w:sz w:val="18"/>
                <w:szCs w:val="18"/>
              </w:rPr>
              <w:t>2020</w:t>
            </w:r>
          </w:p>
        </w:tc>
        <w:tc>
          <w:tcPr>
            <w:tcW w:w="1613" w:type="dxa"/>
            <w:vAlign w:val="center"/>
            <w:hideMark/>
          </w:tcPr>
          <w:p w14:paraId="1E07F55C"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3</w:t>
            </w:r>
          </w:p>
        </w:tc>
        <w:tc>
          <w:tcPr>
            <w:tcW w:w="1642" w:type="dxa"/>
            <w:vAlign w:val="center"/>
            <w:hideMark/>
          </w:tcPr>
          <w:p w14:paraId="325C8072"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34</w:t>
            </w:r>
          </w:p>
        </w:tc>
        <w:tc>
          <w:tcPr>
            <w:tcW w:w="1625" w:type="dxa"/>
            <w:vAlign w:val="center"/>
            <w:hideMark/>
          </w:tcPr>
          <w:p w14:paraId="21B86DD5"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w:t>
            </w:r>
          </w:p>
        </w:tc>
        <w:tc>
          <w:tcPr>
            <w:tcW w:w="1642" w:type="dxa"/>
            <w:vAlign w:val="center"/>
            <w:hideMark/>
          </w:tcPr>
          <w:p w14:paraId="3B5A44BE"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w:t>
            </w:r>
          </w:p>
        </w:tc>
      </w:tr>
      <w:tr w:rsidR="009449C1" w:rsidRPr="00A43B6B" w14:paraId="6CE1F008" w14:textId="77777777" w:rsidTr="00705CC5">
        <w:trPr>
          <w:trHeight w:val="61"/>
        </w:trPr>
        <w:tc>
          <w:tcPr>
            <w:tcW w:w="0" w:type="auto"/>
            <w:vAlign w:val="center"/>
            <w:hideMark/>
          </w:tcPr>
          <w:p w14:paraId="159B3C05" w14:textId="77777777" w:rsidR="009449C1" w:rsidRPr="00705CC5" w:rsidRDefault="009449C1" w:rsidP="00705CC5">
            <w:pPr>
              <w:spacing w:line="259" w:lineRule="auto"/>
              <w:jc w:val="center"/>
              <w:rPr>
                <w:rFonts w:ascii="Arial" w:hAnsi="Arial" w:cs="Arial"/>
                <w:b/>
                <w:bCs/>
                <w:sz w:val="18"/>
                <w:szCs w:val="18"/>
              </w:rPr>
            </w:pPr>
            <w:r w:rsidRPr="00705CC5">
              <w:rPr>
                <w:rFonts w:ascii="Arial" w:hAnsi="Arial" w:cs="Arial"/>
                <w:b/>
                <w:bCs/>
                <w:sz w:val="18"/>
                <w:szCs w:val="18"/>
              </w:rPr>
              <w:t>2021</w:t>
            </w:r>
          </w:p>
        </w:tc>
        <w:tc>
          <w:tcPr>
            <w:tcW w:w="1613" w:type="dxa"/>
            <w:vAlign w:val="center"/>
            <w:hideMark/>
          </w:tcPr>
          <w:p w14:paraId="7F5A4DC0"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2</w:t>
            </w:r>
          </w:p>
        </w:tc>
        <w:tc>
          <w:tcPr>
            <w:tcW w:w="1642" w:type="dxa"/>
            <w:vAlign w:val="center"/>
            <w:hideMark/>
          </w:tcPr>
          <w:p w14:paraId="4665B8F5"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36</w:t>
            </w:r>
          </w:p>
        </w:tc>
        <w:tc>
          <w:tcPr>
            <w:tcW w:w="1625" w:type="dxa"/>
            <w:vAlign w:val="center"/>
            <w:hideMark/>
          </w:tcPr>
          <w:p w14:paraId="477572BC"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4</w:t>
            </w:r>
          </w:p>
        </w:tc>
        <w:tc>
          <w:tcPr>
            <w:tcW w:w="1642" w:type="dxa"/>
            <w:vAlign w:val="center"/>
            <w:hideMark/>
          </w:tcPr>
          <w:p w14:paraId="7FBF6711"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15</w:t>
            </w:r>
          </w:p>
        </w:tc>
      </w:tr>
      <w:tr w:rsidR="009449C1" w:rsidRPr="00A43B6B" w14:paraId="695D8BDB" w14:textId="77777777" w:rsidTr="00705CC5">
        <w:trPr>
          <w:trHeight w:val="165"/>
        </w:trPr>
        <w:tc>
          <w:tcPr>
            <w:tcW w:w="0" w:type="auto"/>
            <w:vAlign w:val="center"/>
            <w:hideMark/>
          </w:tcPr>
          <w:p w14:paraId="32C262A9" w14:textId="77777777" w:rsidR="009449C1" w:rsidRPr="00705CC5" w:rsidRDefault="009449C1" w:rsidP="00705CC5">
            <w:pPr>
              <w:spacing w:line="259" w:lineRule="auto"/>
              <w:jc w:val="center"/>
              <w:rPr>
                <w:rFonts w:ascii="Arial" w:hAnsi="Arial" w:cs="Arial"/>
                <w:b/>
                <w:bCs/>
                <w:sz w:val="18"/>
                <w:szCs w:val="18"/>
              </w:rPr>
            </w:pPr>
            <w:r w:rsidRPr="00705CC5">
              <w:rPr>
                <w:rFonts w:ascii="Arial" w:hAnsi="Arial" w:cs="Arial"/>
                <w:b/>
                <w:bCs/>
                <w:sz w:val="18"/>
                <w:szCs w:val="18"/>
              </w:rPr>
              <w:t>2022</w:t>
            </w:r>
          </w:p>
        </w:tc>
        <w:tc>
          <w:tcPr>
            <w:tcW w:w="1613" w:type="dxa"/>
            <w:vAlign w:val="center"/>
            <w:hideMark/>
          </w:tcPr>
          <w:p w14:paraId="664FBBB1"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4</w:t>
            </w:r>
          </w:p>
        </w:tc>
        <w:tc>
          <w:tcPr>
            <w:tcW w:w="1642" w:type="dxa"/>
            <w:vAlign w:val="center"/>
            <w:hideMark/>
          </w:tcPr>
          <w:p w14:paraId="1BE06E63"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40</w:t>
            </w:r>
          </w:p>
        </w:tc>
        <w:tc>
          <w:tcPr>
            <w:tcW w:w="1625" w:type="dxa"/>
            <w:vAlign w:val="center"/>
            <w:hideMark/>
          </w:tcPr>
          <w:p w14:paraId="0BF793D3"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2</w:t>
            </w:r>
          </w:p>
        </w:tc>
        <w:tc>
          <w:tcPr>
            <w:tcW w:w="1642" w:type="dxa"/>
            <w:vAlign w:val="center"/>
            <w:hideMark/>
          </w:tcPr>
          <w:p w14:paraId="33EEC08C"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17</w:t>
            </w:r>
          </w:p>
        </w:tc>
      </w:tr>
      <w:tr w:rsidR="009449C1" w:rsidRPr="00A43B6B" w14:paraId="28394B73" w14:textId="77777777" w:rsidTr="00705CC5">
        <w:trPr>
          <w:trHeight w:val="143"/>
        </w:trPr>
        <w:tc>
          <w:tcPr>
            <w:tcW w:w="0" w:type="auto"/>
            <w:vAlign w:val="center"/>
            <w:hideMark/>
          </w:tcPr>
          <w:p w14:paraId="44CB37F6" w14:textId="77777777" w:rsidR="009449C1" w:rsidRPr="00705CC5" w:rsidRDefault="009449C1" w:rsidP="00705CC5">
            <w:pPr>
              <w:spacing w:line="259" w:lineRule="auto"/>
              <w:jc w:val="center"/>
              <w:rPr>
                <w:rFonts w:ascii="Arial" w:hAnsi="Arial" w:cs="Arial"/>
                <w:b/>
                <w:bCs/>
                <w:sz w:val="18"/>
                <w:szCs w:val="18"/>
              </w:rPr>
            </w:pPr>
            <w:r w:rsidRPr="00705CC5">
              <w:rPr>
                <w:rFonts w:ascii="Arial" w:hAnsi="Arial" w:cs="Arial"/>
                <w:b/>
                <w:bCs/>
                <w:sz w:val="18"/>
                <w:szCs w:val="18"/>
              </w:rPr>
              <w:t>2023</w:t>
            </w:r>
          </w:p>
        </w:tc>
        <w:tc>
          <w:tcPr>
            <w:tcW w:w="1613" w:type="dxa"/>
            <w:vAlign w:val="center"/>
            <w:hideMark/>
          </w:tcPr>
          <w:p w14:paraId="432EA552"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3</w:t>
            </w:r>
          </w:p>
        </w:tc>
        <w:tc>
          <w:tcPr>
            <w:tcW w:w="1642" w:type="dxa"/>
            <w:vAlign w:val="center"/>
            <w:hideMark/>
          </w:tcPr>
          <w:p w14:paraId="6F89032B"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43</w:t>
            </w:r>
          </w:p>
        </w:tc>
        <w:tc>
          <w:tcPr>
            <w:tcW w:w="1625" w:type="dxa"/>
            <w:vAlign w:val="center"/>
            <w:hideMark/>
          </w:tcPr>
          <w:p w14:paraId="764B744A"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3</w:t>
            </w:r>
          </w:p>
        </w:tc>
        <w:tc>
          <w:tcPr>
            <w:tcW w:w="1642" w:type="dxa"/>
            <w:vAlign w:val="center"/>
            <w:hideMark/>
          </w:tcPr>
          <w:p w14:paraId="47B93BD6"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20</w:t>
            </w:r>
          </w:p>
        </w:tc>
      </w:tr>
      <w:tr w:rsidR="009449C1" w:rsidRPr="00A43B6B" w14:paraId="60123177" w14:textId="77777777" w:rsidTr="00705CC5">
        <w:trPr>
          <w:trHeight w:val="61"/>
        </w:trPr>
        <w:tc>
          <w:tcPr>
            <w:tcW w:w="0" w:type="auto"/>
            <w:vAlign w:val="center"/>
            <w:hideMark/>
          </w:tcPr>
          <w:p w14:paraId="391031ED" w14:textId="77777777" w:rsidR="009449C1" w:rsidRPr="00705CC5" w:rsidRDefault="009449C1" w:rsidP="00705CC5">
            <w:pPr>
              <w:spacing w:line="259" w:lineRule="auto"/>
              <w:jc w:val="center"/>
              <w:rPr>
                <w:rFonts w:ascii="Arial" w:hAnsi="Arial" w:cs="Arial"/>
                <w:b/>
                <w:bCs/>
                <w:sz w:val="18"/>
                <w:szCs w:val="18"/>
              </w:rPr>
            </w:pPr>
            <w:r w:rsidRPr="00705CC5">
              <w:rPr>
                <w:rFonts w:ascii="Arial" w:hAnsi="Arial" w:cs="Arial"/>
                <w:b/>
                <w:bCs/>
                <w:sz w:val="18"/>
                <w:szCs w:val="18"/>
              </w:rPr>
              <w:t>2024</w:t>
            </w:r>
          </w:p>
        </w:tc>
        <w:tc>
          <w:tcPr>
            <w:tcW w:w="1613" w:type="dxa"/>
            <w:vAlign w:val="center"/>
            <w:hideMark/>
          </w:tcPr>
          <w:p w14:paraId="3D581EF3"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w:t>
            </w:r>
          </w:p>
        </w:tc>
        <w:tc>
          <w:tcPr>
            <w:tcW w:w="1642" w:type="dxa"/>
            <w:vAlign w:val="center"/>
            <w:hideMark/>
          </w:tcPr>
          <w:p w14:paraId="78A81F8C"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w:t>
            </w:r>
          </w:p>
        </w:tc>
        <w:tc>
          <w:tcPr>
            <w:tcW w:w="1625" w:type="dxa"/>
            <w:vAlign w:val="center"/>
            <w:hideMark/>
          </w:tcPr>
          <w:p w14:paraId="64CF44CE"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1</w:t>
            </w:r>
          </w:p>
        </w:tc>
        <w:tc>
          <w:tcPr>
            <w:tcW w:w="1642" w:type="dxa"/>
            <w:vAlign w:val="center"/>
            <w:hideMark/>
          </w:tcPr>
          <w:p w14:paraId="7E8F71EB"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21</w:t>
            </w:r>
          </w:p>
        </w:tc>
      </w:tr>
      <w:tr w:rsidR="009449C1" w:rsidRPr="00A43B6B" w14:paraId="7E4D2D1A" w14:textId="77777777" w:rsidTr="00705CC5">
        <w:trPr>
          <w:trHeight w:val="72"/>
        </w:trPr>
        <w:tc>
          <w:tcPr>
            <w:tcW w:w="0" w:type="auto"/>
            <w:vAlign w:val="center"/>
            <w:hideMark/>
          </w:tcPr>
          <w:p w14:paraId="35008E0E" w14:textId="77777777" w:rsidR="009449C1" w:rsidRPr="00705CC5" w:rsidRDefault="009449C1" w:rsidP="00705CC5">
            <w:pPr>
              <w:spacing w:line="259" w:lineRule="auto"/>
              <w:jc w:val="center"/>
              <w:rPr>
                <w:rFonts w:ascii="Arial" w:hAnsi="Arial" w:cs="Arial"/>
                <w:b/>
                <w:bCs/>
                <w:sz w:val="18"/>
                <w:szCs w:val="18"/>
              </w:rPr>
            </w:pPr>
            <w:r w:rsidRPr="00705CC5">
              <w:rPr>
                <w:rFonts w:ascii="Arial" w:hAnsi="Arial" w:cs="Arial"/>
                <w:b/>
                <w:bCs/>
                <w:sz w:val="18"/>
                <w:szCs w:val="18"/>
              </w:rPr>
              <w:t>2025</w:t>
            </w:r>
          </w:p>
        </w:tc>
        <w:tc>
          <w:tcPr>
            <w:tcW w:w="1613" w:type="dxa"/>
            <w:vAlign w:val="center"/>
            <w:hideMark/>
          </w:tcPr>
          <w:p w14:paraId="7156712C"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5</w:t>
            </w:r>
          </w:p>
        </w:tc>
        <w:tc>
          <w:tcPr>
            <w:tcW w:w="1642" w:type="dxa"/>
            <w:vAlign w:val="center"/>
            <w:hideMark/>
          </w:tcPr>
          <w:p w14:paraId="1C4086C5"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48</w:t>
            </w:r>
          </w:p>
        </w:tc>
        <w:tc>
          <w:tcPr>
            <w:tcW w:w="1625" w:type="dxa"/>
            <w:vAlign w:val="center"/>
            <w:hideMark/>
          </w:tcPr>
          <w:p w14:paraId="727EE8B0"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5</w:t>
            </w:r>
          </w:p>
        </w:tc>
        <w:tc>
          <w:tcPr>
            <w:tcW w:w="1642" w:type="dxa"/>
            <w:vAlign w:val="center"/>
            <w:hideMark/>
          </w:tcPr>
          <w:p w14:paraId="09B19FD4"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26</w:t>
            </w:r>
          </w:p>
        </w:tc>
      </w:tr>
      <w:tr w:rsidR="009449C1" w:rsidRPr="00A43B6B" w14:paraId="532818D6" w14:textId="77777777" w:rsidTr="00705CC5">
        <w:trPr>
          <w:trHeight w:val="61"/>
        </w:trPr>
        <w:tc>
          <w:tcPr>
            <w:tcW w:w="0" w:type="auto"/>
            <w:vAlign w:val="center"/>
            <w:hideMark/>
          </w:tcPr>
          <w:p w14:paraId="71C83B46" w14:textId="77777777" w:rsidR="009449C1" w:rsidRPr="00705CC5" w:rsidRDefault="009449C1" w:rsidP="00705CC5">
            <w:pPr>
              <w:spacing w:line="259" w:lineRule="auto"/>
              <w:jc w:val="center"/>
              <w:rPr>
                <w:rFonts w:ascii="Arial" w:hAnsi="Arial" w:cs="Arial"/>
                <w:b/>
                <w:bCs/>
                <w:sz w:val="18"/>
                <w:szCs w:val="18"/>
              </w:rPr>
            </w:pPr>
            <w:r w:rsidRPr="00705CC5">
              <w:rPr>
                <w:rFonts w:ascii="Arial" w:hAnsi="Arial" w:cs="Arial"/>
                <w:b/>
                <w:bCs/>
                <w:sz w:val="18"/>
                <w:szCs w:val="18"/>
              </w:rPr>
              <w:t>2026</w:t>
            </w:r>
          </w:p>
        </w:tc>
        <w:tc>
          <w:tcPr>
            <w:tcW w:w="1613" w:type="dxa"/>
            <w:vAlign w:val="center"/>
            <w:hideMark/>
          </w:tcPr>
          <w:p w14:paraId="2996DDF3"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1</w:t>
            </w:r>
          </w:p>
        </w:tc>
        <w:tc>
          <w:tcPr>
            <w:tcW w:w="1642" w:type="dxa"/>
            <w:vAlign w:val="center"/>
            <w:hideMark/>
          </w:tcPr>
          <w:p w14:paraId="1BCD6DF3"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49</w:t>
            </w:r>
          </w:p>
        </w:tc>
        <w:tc>
          <w:tcPr>
            <w:tcW w:w="1625" w:type="dxa"/>
            <w:vAlign w:val="center"/>
            <w:hideMark/>
          </w:tcPr>
          <w:p w14:paraId="32FFBF5F"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2</w:t>
            </w:r>
          </w:p>
        </w:tc>
        <w:tc>
          <w:tcPr>
            <w:tcW w:w="1642" w:type="dxa"/>
            <w:vAlign w:val="center"/>
            <w:hideMark/>
          </w:tcPr>
          <w:p w14:paraId="185D6CEA" w14:textId="77777777" w:rsidR="009449C1" w:rsidRPr="00705CC5" w:rsidRDefault="009449C1" w:rsidP="00705CC5">
            <w:pPr>
              <w:spacing w:line="259" w:lineRule="auto"/>
              <w:jc w:val="center"/>
              <w:rPr>
                <w:rFonts w:ascii="Arial" w:hAnsi="Arial" w:cs="Arial"/>
                <w:sz w:val="16"/>
                <w:szCs w:val="16"/>
              </w:rPr>
            </w:pPr>
            <w:r w:rsidRPr="00705CC5">
              <w:rPr>
                <w:rFonts w:ascii="Arial" w:hAnsi="Arial" w:cs="Arial"/>
                <w:sz w:val="16"/>
                <w:szCs w:val="16"/>
              </w:rPr>
              <w:t>28</w:t>
            </w:r>
          </w:p>
        </w:tc>
      </w:tr>
    </w:tbl>
    <w:p w14:paraId="6D9D0640" w14:textId="77777777" w:rsidR="00487F5C" w:rsidRDefault="00487F5C" w:rsidP="00DF2414">
      <w:pPr>
        <w:spacing w:line="360" w:lineRule="auto"/>
        <w:jc w:val="both"/>
        <w:rPr>
          <w:rFonts w:ascii="Arial" w:hAnsi="Arial" w:cs="Arial"/>
          <w:highlight w:val="yellow"/>
        </w:rPr>
      </w:pPr>
    </w:p>
    <w:p w14:paraId="55981C15" w14:textId="77777777" w:rsidR="001E1A4D" w:rsidRPr="00625C2F" w:rsidRDefault="001E1A4D" w:rsidP="001E1A4D">
      <w:pPr>
        <w:jc w:val="both"/>
        <w:rPr>
          <w:rFonts w:ascii="Arial" w:hAnsi="Arial" w:cs="Arial"/>
          <w:b/>
          <w:bCs/>
          <w:color w:val="000000" w:themeColor="text1"/>
        </w:rPr>
      </w:pPr>
      <w:r w:rsidRPr="00625C2F">
        <w:rPr>
          <w:rFonts w:ascii="Arial" w:hAnsi="Arial" w:cs="Arial"/>
          <w:b/>
          <w:bCs/>
          <w:color w:val="000000" w:themeColor="text1"/>
        </w:rPr>
        <w:t>Sensitivity analysis for Spearman correlation between organism coverage and IPM score</w:t>
      </w:r>
    </w:p>
    <w:p w14:paraId="477A3C07" w14:textId="559B0888" w:rsidR="001E1A4D" w:rsidRPr="00625C2F" w:rsidRDefault="001E1A4D" w:rsidP="001E1A4D">
      <w:pPr>
        <w:jc w:val="both"/>
        <w:rPr>
          <w:rFonts w:ascii="Arial" w:hAnsi="Arial" w:cs="Arial"/>
          <w:color w:val="000000" w:themeColor="text1"/>
          <w:lang w:val="en-US"/>
        </w:rPr>
      </w:pPr>
      <w:r w:rsidRPr="00625C2F">
        <w:rPr>
          <w:rFonts w:ascii="Arial" w:hAnsi="Arial" w:cs="Arial"/>
          <w:color w:val="000000" w:themeColor="text1"/>
        </w:rPr>
        <w:t xml:space="preserve">A sensitivity analysis was conducted to evaluate the influence of a potential outlier </w:t>
      </w:r>
      <w:r w:rsidR="001C442B">
        <w:rPr>
          <w:rFonts w:ascii="Arial" w:hAnsi="Arial" w:cs="Arial"/>
          <w:color w:val="000000" w:themeColor="text1"/>
        </w:rPr>
        <w:t>app</w:t>
      </w:r>
      <w:r w:rsidRPr="00625C2F">
        <w:rPr>
          <w:rFonts w:ascii="Arial" w:hAnsi="Arial" w:cs="Arial"/>
          <w:color w:val="000000" w:themeColor="text1"/>
        </w:rPr>
        <w:t>, which covered 200 pest organisms, on the Spearman correlation between pest coverage and the IPM Score. When the potential outlier was included, the analysis revealed a weak, non-significant negative correlation (</w:t>
      </w:r>
      <w:proofErr w:type="spellStart"/>
      <w:r w:rsidR="003C272E">
        <w:rPr>
          <w:rFonts w:ascii="Arial" w:hAnsi="Arial" w:cs="Arial"/>
          <w:i/>
          <w:iCs/>
          <w:color w:val="000000" w:themeColor="text1"/>
        </w:rPr>
        <w:t>r</w:t>
      </w:r>
      <w:r w:rsidR="003C272E">
        <w:rPr>
          <w:rFonts w:ascii="Arial" w:hAnsi="Arial" w:cs="Arial"/>
          <w:i/>
          <w:iCs/>
          <w:color w:val="000000" w:themeColor="text1"/>
          <w:vertAlign w:val="subscript"/>
        </w:rPr>
        <w:t>s</w:t>
      </w:r>
      <w:proofErr w:type="spellEnd"/>
      <w:r w:rsidRPr="00625C2F">
        <w:rPr>
          <w:rFonts w:ascii="Arial" w:hAnsi="Arial" w:cs="Arial"/>
          <w:color w:val="000000" w:themeColor="text1"/>
        </w:rPr>
        <w:t xml:space="preserve"> = −0.28, </w:t>
      </w:r>
      <w:r w:rsidRPr="008345F1">
        <w:rPr>
          <w:rFonts w:ascii="Arial" w:hAnsi="Arial" w:cs="Arial"/>
          <w:i/>
          <w:iCs/>
          <w:color w:val="000000" w:themeColor="text1"/>
        </w:rPr>
        <w:t>p</w:t>
      </w:r>
      <w:r w:rsidRPr="00625C2F">
        <w:rPr>
          <w:rFonts w:ascii="Arial" w:hAnsi="Arial" w:cs="Arial"/>
          <w:color w:val="000000" w:themeColor="text1"/>
        </w:rPr>
        <w:t xml:space="preserve"> = 0.08; 95% CI: −0.58 to 0.08). Excluding the outlier yielded a similar result (</w:t>
      </w:r>
      <w:proofErr w:type="spellStart"/>
      <w:proofErr w:type="gramStart"/>
      <w:r w:rsidR="003C272E">
        <w:rPr>
          <w:rFonts w:ascii="Arial" w:hAnsi="Arial" w:cs="Arial"/>
          <w:i/>
          <w:iCs/>
          <w:color w:val="000000" w:themeColor="text1"/>
        </w:rPr>
        <w:t>r</w:t>
      </w:r>
      <w:r w:rsidR="003C272E">
        <w:rPr>
          <w:rFonts w:ascii="Arial" w:hAnsi="Arial" w:cs="Arial"/>
          <w:i/>
          <w:iCs/>
          <w:color w:val="000000" w:themeColor="text1"/>
          <w:vertAlign w:val="subscript"/>
        </w:rPr>
        <w:t>s</w:t>
      </w:r>
      <w:proofErr w:type="spellEnd"/>
      <w:r w:rsidR="003C272E" w:rsidRPr="00625C2F">
        <w:rPr>
          <w:rFonts w:ascii="Arial" w:hAnsi="Arial" w:cs="Arial"/>
          <w:color w:val="000000" w:themeColor="text1"/>
        </w:rPr>
        <w:t xml:space="preserve"> </w:t>
      </w:r>
      <w:r w:rsidRPr="00625C2F">
        <w:rPr>
          <w:rFonts w:ascii="Arial" w:hAnsi="Arial" w:cs="Arial"/>
          <w:color w:val="000000" w:themeColor="text1"/>
        </w:rPr>
        <w:t xml:space="preserve"> =</w:t>
      </w:r>
      <w:proofErr w:type="gramEnd"/>
      <w:r w:rsidRPr="00625C2F">
        <w:rPr>
          <w:rFonts w:ascii="Arial" w:hAnsi="Arial" w:cs="Arial"/>
          <w:color w:val="000000" w:themeColor="text1"/>
        </w:rPr>
        <w:t xml:space="preserve"> −0.25, </w:t>
      </w:r>
      <w:r w:rsidRPr="008345F1">
        <w:rPr>
          <w:rFonts w:ascii="Arial" w:hAnsi="Arial" w:cs="Arial"/>
          <w:i/>
          <w:iCs/>
          <w:color w:val="000000" w:themeColor="text1"/>
        </w:rPr>
        <w:t>p</w:t>
      </w:r>
      <w:r w:rsidRPr="00625C2F">
        <w:rPr>
          <w:rFonts w:ascii="Arial" w:hAnsi="Arial" w:cs="Arial"/>
          <w:color w:val="000000" w:themeColor="text1"/>
        </w:rPr>
        <w:t xml:space="preserve"> = 0.12; 95% CI: −0.56 to 0.10). Bootstrap 95% </w:t>
      </w:r>
      <w:r w:rsidR="001C442B">
        <w:rPr>
          <w:rFonts w:ascii="Arial" w:hAnsi="Arial" w:cs="Arial"/>
          <w:color w:val="000000" w:themeColor="text1"/>
        </w:rPr>
        <w:t>CIs</w:t>
      </w:r>
      <w:r w:rsidRPr="00625C2F">
        <w:rPr>
          <w:rFonts w:ascii="Arial" w:hAnsi="Arial" w:cs="Arial"/>
          <w:color w:val="000000" w:themeColor="text1"/>
        </w:rPr>
        <w:t>, based on 5,000 resamples, were also comparable between the two analyses and included zero in both cases, indicating that the observed association was not statistically significant regardless of the outlier's inclusion. As the exclusion of the potential outlier did not meaningfully alter the magnitude, direction, or statistical significance of the correlation, it was retained in the final analysis.</w:t>
      </w:r>
    </w:p>
    <w:p w14:paraId="445545EE" w14:textId="77777777" w:rsidR="001E1A4D" w:rsidRPr="00560083" w:rsidRDefault="001E1A4D" w:rsidP="00DF2414">
      <w:pPr>
        <w:spacing w:line="360" w:lineRule="auto"/>
        <w:jc w:val="both"/>
        <w:rPr>
          <w:rFonts w:ascii="Arial" w:hAnsi="Arial" w:cs="Arial"/>
          <w:highlight w:val="yellow"/>
          <w:lang w:val="en-US"/>
        </w:rPr>
      </w:pPr>
    </w:p>
    <w:p w14:paraId="27F4C891" w14:textId="3434F00E" w:rsidR="00FE48DA" w:rsidRPr="00A43B6B" w:rsidRDefault="00277D0E" w:rsidP="00FE48DA">
      <w:pPr>
        <w:rPr>
          <w:rFonts w:ascii="Arial" w:hAnsi="Arial" w:cs="Arial"/>
        </w:rPr>
      </w:pPr>
      <w:r w:rsidRPr="00277D0E">
        <w:rPr>
          <w:rFonts w:ascii="Arial" w:hAnsi="Arial" w:cs="Arial"/>
          <w:noProof/>
        </w:rPr>
        <w:lastRenderedPageBreak/>
        <w:drawing>
          <wp:inline distT="0" distB="0" distL="0" distR="0" wp14:anchorId="599D2891" wp14:editId="5C265E3C">
            <wp:extent cx="5731510" cy="4139565"/>
            <wp:effectExtent l="0" t="0" r="2540" b="0"/>
            <wp:docPr id="11179523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139565"/>
                    </a:xfrm>
                    <a:prstGeom prst="rect">
                      <a:avLst/>
                    </a:prstGeom>
                    <a:noFill/>
                    <a:ln>
                      <a:noFill/>
                    </a:ln>
                  </pic:spPr>
                </pic:pic>
              </a:graphicData>
            </a:graphic>
          </wp:inline>
        </w:drawing>
      </w:r>
    </w:p>
    <w:p w14:paraId="05C5F705" w14:textId="631D7A5F" w:rsidR="00D31117" w:rsidRPr="00A43B6B" w:rsidRDefault="001E1A4D" w:rsidP="00705CC5">
      <w:pPr>
        <w:jc w:val="both"/>
      </w:pPr>
      <w:r w:rsidRPr="0081293A">
        <w:rPr>
          <w:rFonts w:ascii="Arial" w:hAnsi="Arial" w:cs="Arial"/>
          <w:b/>
          <w:bCs/>
        </w:rPr>
        <w:t>Figure S3.</w:t>
      </w:r>
      <w:r>
        <w:rPr>
          <w:rFonts w:ascii="Arial" w:hAnsi="Arial" w:cs="Arial"/>
        </w:rPr>
        <w:t xml:space="preserve"> Correlation analysis</w:t>
      </w:r>
      <w:r w:rsidRPr="0081293A">
        <w:rPr>
          <w:rFonts w:ascii="Arial" w:hAnsi="Arial" w:cs="Arial"/>
        </w:rPr>
        <w:t xml:space="preserve"> between total </w:t>
      </w:r>
      <w:r>
        <w:rPr>
          <w:rFonts w:ascii="Arial" w:hAnsi="Arial" w:cs="Arial"/>
        </w:rPr>
        <w:t xml:space="preserve">pest </w:t>
      </w:r>
      <w:r w:rsidRPr="0081293A">
        <w:rPr>
          <w:rFonts w:ascii="Arial" w:hAnsi="Arial" w:cs="Arial"/>
        </w:rPr>
        <w:t xml:space="preserve">organisms covered and IPM score across the 39 </w:t>
      </w:r>
      <w:r w:rsidR="00887620">
        <w:rPr>
          <w:rFonts w:ascii="Arial" w:hAnsi="Arial" w:cs="Arial"/>
        </w:rPr>
        <w:t>apps</w:t>
      </w:r>
      <w:r w:rsidR="00887620" w:rsidRPr="0081293A">
        <w:rPr>
          <w:rFonts w:ascii="Arial" w:hAnsi="Arial" w:cs="Arial"/>
        </w:rPr>
        <w:t xml:space="preserve"> </w:t>
      </w:r>
      <w:r w:rsidRPr="0081293A">
        <w:rPr>
          <w:rFonts w:ascii="Arial" w:hAnsi="Arial" w:cs="Arial"/>
        </w:rPr>
        <w:t xml:space="preserve">disclosing an overall organism count. The </w:t>
      </w:r>
      <w:r w:rsidR="00887620">
        <w:rPr>
          <w:rFonts w:ascii="Arial" w:hAnsi="Arial" w:cs="Arial"/>
        </w:rPr>
        <w:t xml:space="preserve">app </w:t>
      </w:r>
      <w:r w:rsidRPr="0081293A">
        <w:rPr>
          <w:rFonts w:ascii="Arial" w:hAnsi="Arial" w:cs="Arial"/>
        </w:rPr>
        <w:t xml:space="preserve">disclosing 200 organisms (red) is </w:t>
      </w:r>
      <w:r>
        <w:rPr>
          <w:rFonts w:ascii="Arial" w:hAnsi="Arial" w:cs="Arial"/>
        </w:rPr>
        <w:t>the potential outlier</w:t>
      </w:r>
      <w:r w:rsidRPr="0081293A">
        <w:rPr>
          <w:rFonts w:ascii="Arial" w:hAnsi="Arial" w:cs="Arial"/>
        </w:rPr>
        <w:t xml:space="preserve">, </w:t>
      </w:r>
      <w:r>
        <w:rPr>
          <w:rFonts w:ascii="Arial" w:hAnsi="Arial" w:cs="Arial"/>
        </w:rPr>
        <w:t>tested by the</w:t>
      </w:r>
      <w:r w:rsidRPr="0081293A">
        <w:rPr>
          <w:rFonts w:ascii="Arial" w:hAnsi="Arial" w:cs="Arial"/>
        </w:rPr>
        <w:t xml:space="preserve"> sensitivity analysis.</w:t>
      </w:r>
      <w:r>
        <w:rPr>
          <w:rFonts w:ascii="Arial" w:hAnsi="Arial" w:cs="Arial"/>
        </w:rPr>
        <w:t xml:space="preserve"> </w:t>
      </w:r>
    </w:p>
    <w:p w14:paraId="678EBCA4" w14:textId="77777777" w:rsidR="00D31117" w:rsidRPr="00A43B6B" w:rsidRDefault="00D31117" w:rsidP="00D31117">
      <w:pPr>
        <w:pStyle w:val="TableCaption"/>
        <w:keepNext/>
        <w:pBdr>
          <w:top w:val="none" w:sz="0" w:space="0" w:color="000000"/>
          <w:left w:val="none" w:sz="0" w:space="0" w:color="000000"/>
          <w:bottom w:val="none" w:sz="0" w:space="0" w:color="000000"/>
          <w:right w:val="none" w:sz="0" w:space="0" w:color="000000"/>
        </w:pBdr>
        <w:spacing w:before="60" w:after="60"/>
        <w:ind w:left="60" w:right="60"/>
        <w:rPr>
          <w:rFonts w:ascii="Arial" w:hAnsi="Arial" w:cs="Arial"/>
          <w:i w:val="0"/>
          <w:iCs/>
          <w:sz w:val="22"/>
          <w:szCs w:val="22"/>
        </w:rPr>
      </w:pPr>
    </w:p>
    <w:p w14:paraId="41FD9E8B" w14:textId="16A23317" w:rsidR="00D31117" w:rsidRPr="00A43B6B" w:rsidRDefault="00C66CA2" w:rsidP="00D31117">
      <w:pPr>
        <w:pStyle w:val="TableCaption"/>
        <w:keepNext/>
        <w:pBdr>
          <w:top w:val="none" w:sz="0" w:space="0" w:color="000000"/>
          <w:left w:val="none" w:sz="0" w:space="0" w:color="000000"/>
          <w:bottom w:val="none" w:sz="0" w:space="0" w:color="000000"/>
          <w:right w:val="none" w:sz="0" w:space="0" w:color="000000"/>
        </w:pBdr>
        <w:spacing w:before="60" w:after="60"/>
        <w:ind w:left="60" w:right="60"/>
        <w:jc w:val="both"/>
        <w:rPr>
          <w:rFonts w:ascii="Arial" w:hAnsi="Arial" w:cs="Arial"/>
          <w:b w:val="0"/>
          <w:bCs/>
          <w:i w:val="0"/>
          <w:iCs/>
          <w:sz w:val="22"/>
          <w:szCs w:val="22"/>
        </w:rPr>
      </w:pPr>
      <w:r w:rsidRPr="00A43B6B">
        <w:rPr>
          <w:rFonts w:ascii="Arial" w:hAnsi="Arial" w:cs="Arial"/>
          <w:i w:val="0"/>
          <w:iCs/>
          <w:sz w:val="22"/>
          <w:szCs w:val="22"/>
        </w:rPr>
        <w:t>Table S4.</w:t>
      </w:r>
      <w:r w:rsidRPr="00A43B6B">
        <w:rPr>
          <w:rFonts w:ascii="Arial" w:hAnsi="Arial" w:cs="Arial"/>
          <w:b w:val="0"/>
          <w:bCs/>
          <w:i w:val="0"/>
          <w:iCs/>
          <w:sz w:val="22"/>
          <w:szCs w:val="22"/>
        </w:rPr>
        <w:t xml:space="preserve"> </w:t>
      </w:r>
      <w:r w:rsidR="00D31117" w:rsidRPr="00A43B6B">
        <w:rPr>
          <w:rFonts w:ascii="Arial" w:hAnsi="Arial" w:cs="Arial"/>
          <w:b w:val="0"/>
          <w:bCs/>
          <w:i w:val="0"/>
          <w:iCs/>
          <w:sz w:val="22"/>
          <w:szCs w:val="22"/>
        </w:rPr>
        <w:t>Contingency table of pricing model by AI integration status (N = 49).</w:t>
      </w:r>
    </w:p>
    <w:p w14:paraId="7A67C80A" w14:textId="77777777" w:rsidR="00D31117" w:rsidRPr="00A43B6B" w:rsidRDefault="00D31117" w:rsidP="00D31117">
      <w:pPr>
        <w:pStyle w:val="TableCaption"/>
        <w:keepNext/>
        <w:pBdr>
          <w:top w:val="none" w:sz="0" w:space="0" w:color="000000"/>
          <w:left w:val="none" w:sz="0" w:space="0" w:color="000000"/>
          <w:bottom w:val="none" w:sz="0" w:space="0" w:color="000000"/>
          <w:right w:val="none" w:sz="0" w:space="0" w:color="000000"/>
        </w:pBdr>
        <w:spacing w:before="60" w:after="60"/>
        <w:ind w:left="60" w:right="60"/>
        <w:jc w:val="both"/>
        <w:rPr>
          <w:rFonts w:ascii="Arial" w:hAnsi="Arial" w:cs="Arial"/>
          <w:b w:val="0"/>
          <w:bCs/>
          <w:i w:val="0"/>
          <w:i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475"/>
        <w:gridCol w:w="863"/>
        <w:gridCol w:w="1621"/>
        <w:gridCol w:w="900"/>
      </w:tblGrid>
      <w:tr w:rsidR="00D31117" w:rsidRPr="00A43B6B" w14:paraId="071B66FD" w14:textId="77777777" w:rsidTr="00705CC5">
        <w:trPr>
          <w:tblHeader/>
          <w:jc w:val="center"/>
        </w:trPr>
        <w:tc>
          <w:tcPr>
            <w:tcW w:w="1475" w:type="dxa"/>
            <w:shd w:val="clear" w:color="auto" w:fill="F2F2F2"/>
            <w:tcMar>
              <w:top w:w="0" w:type="dxa"/>
              <w:left w:w="0" w:type="dxa"/>
              <w:bottom w:w="0" w:type="dxa"/>
              <w:right w:w="0" w:type="dxa"/>
            </w:tcMar>
            <w:vAlign w:val="center"/>
          </w:tcPr>
          <w:p w14:paraId="39B81E4D" w14:textId="77777777" w:rsidR="00D31117" w:rsidRPr="00705CC5" w:rsidRDefault="00D31117" w:rsidP="000F2F2B">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18"/>
                <w:szCs w:val="18"/>
              </w:rPr>
            </w:pPr>
            <w:r w:rsidRPr="00705CC5">
              <w:rPr>
                <w:rFonts w:ascii="Arial" w:eastAsia="Arial" w:hAnsi="Arial" w:cs="Arial"/>
                <w:b/>
                <w:color w:val="000000"/>
                <w:sz w:val="18"/>
                <w:szCs w:val="18"/>
              </w:rPr>
              <w:t>AI status</w:t>
            </w:r>
          </w:p>
        </w:tc>
        <w:tc>
          <w:tcPr>
            <w:tcW w:w="863" w:type="dxa"/>
            <w:shd w:val="clear" w:color="auto" w:fill="F2F2F2"/>
            <w:tcMar>
              <w:top w:w="0" w:type="dxa"/>
              <w:left w:w="0" w:type="dxa"/>
              <w:bottom w:w="0" w:type="dxa"/>
              <w:right w:w="0" w:type="dxa"/>
            </w:tcMar>
            <w:vAlign w:val="center"/>
          </w:tcPr>
          <w:p w14:paraId="676F47B6" w14:textId="77777777" w:rsidR="00D31117" w:rsidRPr="00705CC5" w:rsidRDefault="00D31117" w:rsidP="000F2F2B">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18"/>
                <w:szCs w:val="18"/>
              </w:rPr>
            </w:pPr>
            <w:r w:rsidRPr="00705CC5">
              <w:rPr>
                <w:rFonts w:ascii="Arial" w:eastAsia="Arial" w:hAnsi="Arial" w:cs="Arial"/>
                <w:b/>
                <w:color w:val="000000"/>
                <w:sz w:val="18"/>
                <w:szCs w:val="18"/>
              </w:rPr>
              <w:t>Free</w:t>
            </w:r>
          </w:p>
        </w:tc>
        <w:tc>
          <w:tcPr>
            <w:tcW w:w="1621" w:type="dxa"/>
            <w:shd w:val="clear" w:color="auto" w:fill="F2F2F2"/>
            <w:tcMar>
              <w:top w:w="0" w:type="dxa"/>
              <w:left w:w="0" w:type="dxa"/>
              <w:bottom w:w="0" w:type="dxa"/>
              <w:right w:w="0" w:type="dxa"/>
            </w:tcMar>
            <w:vAlign w:val="center"/>
          </w:tcPr>
          <w:p w14:paraId="331F05DB" w14:textId="77777777" w:rsidR="00D31117" w:rsidRPr="00705CC5" w:rsidRDefault="00D31117" w:rsidP="000F2F2B">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18"/>
                <w:szCs w:val="18"/>
              </w:rPr>
            </w:pPr>
            <w:r w:rsidRPr="00705CC5">
              <w:rPr>
                <w:rFonts w:ascii="Arial" w:eastAsia="Arial" w:hAnsi="Arial" w:cs="Arial"/>
                <w:b/>
                <w:color w:val="000000"/>
                <w:sz w:val="18"/>
                <w:szCs w:val="18"/>
              </w:rPr>
              <w:t>Subscription</w:t>
            </w:r>
          </w:p>
        </w:tc>
        <w:tc>
          <w:tcPr>
            <w:tcW w:w="900" w:type="dxa"/>
            <w:shd w:val="clear" w:color="auto" w:fill="F2F2F2"/>
            <w:tcMar>
              <w:top w:w="0" w:type="dxa"/>
              <w:left w:w="0" w:type="dxa"/>
              <w:bottom w:w="0" w:type="dxa"/>
              <w:right w:w="0" w:type="dxa"/>
            </w:tcMar>
            <w:vAlign w:val="center"/>
          </w:tcPr>
          <w:p w14:paraId="48307C3F" w14:textId="77777777" w:rsidR="00D31117" w:rsidRPr="00705CC5" w:rsidRDefault="00D31117" w:rsidP="000F2F2B">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18"/>
                <w:szCs w:val="18"/>
              </w:rPr>
            </w:pPr>
            <w:r w:rsidRPr="00705CC5">
              <w:rPr>
                <w:rFonts w:ascii="Arial" w:eastAsia="Arial" w:hAnsi="Arial" w:cs="Arial"/>
                <w:b/>
                <w:color w:val="000000"/>
                <w:sz w:val="18"/>
                <w:szCs w:val="18"/>
              </w:rPr>
              <w:t>Total</w:t>
            </w:r>
          </w:p>
        </w:tc>
      </w:tr>
      <w:tr w:rsidR="00D31117" w:rsidRPr="00A43B6B" w14:paraId="10768DE7" w14:textId="77777777" w:rsidTr="00705CC5">
        <w:trPr>
          <w:jc w:val="center"/>
        </w:trPr>
        <w:tc>
          <w:tcPr>
            <w:tcW w:w="1475" w:type="dxa"/>
            <w:shd w:val="clear" w:color="auto" w:fill="FFFFFF"/>
            <w:tcMar>
              <w:top w:w="0" w:type="dxa"/>
              <w:left w:w="0" w:type="dxa"/>
              <w:bottom w:w="0" w:type="dxa"/>
              <w:right w:w="0" w:type="dxa"/>
            </w:tcMar>
            <w:vAlign w:val="center"/>
          </w:tcPr>
          <w:p w14:paraId="414AB32E" w14:textId="77777777" w:rsidR="00D31117" w:rsidRPr="00705CC5" w:rsidRDefault="00D31117" w:rsidP="000F2F2B">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8"/>
                <w:szCs w:val="18"/>
              </w:rPr>
            </w:pPr>
            <w:r w:rsidRPr="00705CC5">
              <w:rPr>
                <w:rFonts w:ascii="Arial" w:eastAsia="Arial" w:hAnsi="Arial" w:cs="Arial"/>
                <w:color w:val="000000"/>
                <w:sz w:val="18"/>
                <w:szCs w:val="18"/>
              </w:rPr>
              <w:t>Non-AI</w:t>
            </w:r>
          </w:p>
        </w:tc>
        <w:tc>
          <w:tcPr>
            <w:tcW w:w="863" w:type="dxa"/>
            <w:shd w:val="clear" w:color="auto" w:fill="FFFFFF"/>
            <w:tcMar>
              <w:top w:w="0" w:type="dxa"/>
              <w:left w:w="0" w:type="dxa"/>
              <w:bottom w:w="0" w:type="dxa"/>
              <w:right w:w="0" w:type="dxa"/>
            </w:tcMar>
            <w:vAlign w:val="center"/>
          </w:tcPr>
          <w:p w14:paraId="69C8B92F" w14:textId="77777777" w:rsidR="00D31117" w:rsidRPr="00705CC5" w:rsidRDefault="00D31117" w:rsidP="000F2F2B">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16"/>
                <w:szCs w:val="16"/>
              </w:rPr>
            </w:pPr>
            <w:r w:rsidRPr="00705CC5">
              <w:rPr>
                <w:rFonts w:ascii="Arial" w:eastAsia="Arial" w:hAnsi="Arial" w:cs="Arial"/>
                <w:color w:val="000000"/>
                <w:sz w:val="16"/>
                <w:szCs w:val="16"/>
              </w:rPr>
              <w:t>12</w:t>
            </w:r>
          </w:p>
        </w:tc>
        <w:tc>
          <w:tcPr>
            <w:tcW w:w="1621" w:type="dxa"/>
            <w:shd w:val="clear" w:color="auto" w:fill="FFFFFF"/>
            <w:tcMar>
              <w:top w:w="0" w:type="dxa"/>
              <w:left w:w="0" w:type="dxa"/>
              <w:bottom w:w="0" w:type="dxa"/>
              <w:right w:w="0" w:type="dxa"/>
            </w:tcMar>
            <w:vAlign w:val="center"/>
          </w:tcPr>
          <w:p w14:paraId="5475393B" w14:textId="77777777" w:rsidR="00D31117" w:rsidRPr="00705CC5" w:rsidRDefault="00D31117" w:rsidP="000F2F2B">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16"/>
                <w:szCs w:val="16"/>
              </w:rPr>
            </w:pPr>
            <w:r w:rsidRPr="00705CC5">
              <w:rPr>
                <w:rFonts w:ascii="Arial" w:eastAsia="Arial" w:hAnsi="Arial" w:cs="Arial"/>
                <w:color w:val="000000"/>
                <w:sz w:val="16"/>
                <w:szCs w:val="16"/>
              </w:rPr>
              <w:t>9</w:t>
            </w:r>
          </w:p>
        </w:tc>
        <w:tc>
          <w:tcPr>
            <w:tcW w:w="900" w:type="dxa"/>
            <w:shd w:val="clear" w:color="auto" w:fill="FFFFFF"/>
            <w:tcMar>
              <w:top w:w="0" w:type="dxa"/>
              <w:left w:w="0" w:type="dxa"/>
              <w:bottom w:w="0" w:type="dxa"/>
              <w:right w:w="0" w:type="dxa"/>
            </w:tcMar>
            <w:vAlign w:val="center"/>
          </w:tcPr>
          <w:p w14:paraId="3021819F" w14:textId="77777777" w:rsidR="00D31117" w:rsidRPr="00705CC5" w:rsidRDefault="00D31117" w:rsidP="000F2F2B">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16"/>
                <w:szCs w:val="16"/>
              </w:rPr>
            </w:pPr>
            <w:r w:rsidRPr="00705CC5">
              <w:rPr>
                <w:rFonts w:ascii="Arial" w:eastAsia="Arial" w:hAnsi="Arial" w:cs="Arial"/>
                <w:color w:val="000000"/>
                <w:sz w:val="16"/>
                <w:szCs w:val="16"/>
              </w:rPr>
              <w:t>21</w:t>
            </w:r>
          </w:p>
        </w:tc>
      </w:tr>
      <w:tr w:rsidR="00D31117" w:rsidRPr="00A43B6B" w14:paraId="6922DD75" w14:textId="77777777" w:rsidTr="00705CC5">
        <w:trPr>
          <w:jc w:val="center"/>
        </w:trPr>
        <w:tc>
          <w:tcPr>
            <w:tcW w:w="1475" w:type="dxa"/>
            <w:shd w:val="clear" w:color="auto" w:fill="FFFFFF"/>
            <w:tcMar>
              <w:top w:w="0" w:type="dxa"/>
              <w:left w:w="0" w:type="dxa"/>
              <w:bottom w:w="0" w:type="dxa"/>
              <w:right w:w="0" w:type="dxa"/>
            </w:tcMar>
            <w:vAlign w:val="center"/>
          </w:tcPr>
          <w:p w14:paraId="2F2E81EE" w14:textId="77777777" w:rsidR="00D31117" w:rsidRPr="00705CC5" w:rsidRDefault="00D31117" w:rsidP="000F2F2B">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8"/>
                <w:szCs w:val="18"/>
              </w:rPr>
            </w:pPr>
            <w:r w:rsidRPr="00705CC5">
              <w:rPr>
                <w:rFonts w:ascii="Arial" w:eastAsia="Arial" w:hAnsi="Arial" w:cs="Arial"/>
                <w:color w:val="000000"/>
                <w:sz w:val="18"/>
                <w:szCs w:val="18"/>
              </w:rPr>
              <w:t>AI-enabled</w:t>
            </w:r>
          </w:p>
        </w:tc>
        <w:tc>
          <w:tcPr>
            <w:tcW w:w="863" w:type="dxa"/>
            <w:shd w:val="clear" w:color="auto" w:fill="FFFFFF"/>
            <w:tcMar>
              <w:top w:w="0" w:type="dxa"/>
              <w:left w:w="0" w:type="dxa"/>
              <w:bottom w:w="0" w:type="dxa"/>
              <w:right w:w="0" w:type="dxa"/>
            </w:tcMar>
            <w:vAlign w:val="center"/>
          </w:tcPr>
          <w:p w14:paraId="263B44FB" w14:textId="77777777" w:rsidR="00D31117" w:rsidRPr="00705CC5" w:rsidRDefault="00D31117" w:rsidP="000F2F2B">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16"/>
                <w:szCs w:val="16"/>
              </w:rPr>
            </w:pPr>
            <w:r w:rsidRPr="00705CC5">
              <w:rPr>
                <w:rFonts w:ascii="Arial" w:eastAsia="Arial" w:hAnsi="Arial" w:cs="Arial"/>
                <w:color w:val="000000"/>
                <w:sz w:val="16"/>
                <w:szCs w:val="16"/>
              </w:rPr>
              <w:t>5</w:t>
            </w:r>
          </w:p>
        </w:tc>
        <w:tc>
          <w:tcPr>
            <w:tcW w:w="1621" w:type="dxa"/>
            <w:shd w:val="clear" w:color="auto" w:fill="FFFFFF"/>
            <w:tcMar>
              <w:top w:w="0" w:type="dxa"/>
              <w:left w:w="0" w:type="dxa"/>
              <w:bottom w:w="0" w:type="dxa"/>
              <w:right w:w="0" w:type="dxa"/>
            </w:tcMar>
            <w:vAlign w:val="center"/>
          </w:tcPr>
          <w:p w14:paraId="4AD20988" w14:textId="77777777" w:rsidR="00D31117" w:rsidRPr="00705CC5" w:rsidRDefault="00D31117" w:rsidP="000F2F2B">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16"/>
                <w:szCs w:val="16"/>
              </w:rPr>
            </w:pPr>
            <w:r w:rsidRPr="00705CC5">
              <w:rPr>
                <w:rFonts w:ascii="Arial" w:eastAsia="Arial" w:hAnsi="Arial" w:cs="Arial"/>
                <w:color w:val="000000"/>
                <w:sz w:val="16"/>
                <w:szCs w:val="16"/>
              </w:rPr>
              <w:t>23</w:t>
            </w:r>
          </w:p>
        </w:tc>
        <w:tc>
          <w:tcPr>
            <w:tcW w:w="900" w:type="dxa"/>
            <w:shd w:val="clear" w:color="auto" w:fill="FFFFFF"/>
            <w:tcMar>
              <w:top w:w="0" w:type="dxa"/>
              <w:left w:w="0" w:type="dxa"/>
              <w:bottom w:w="0" w:type="dxa"/>
              <w:right w:w="0" w:type="dxa"/>
            </w:tcMar>
            <w:vAlign w:val="center"/>
          </w:tcPr>
          <w:p w14:paraId="76C470A8" w14:textId="77777777" w:rsidR="00D31117" w:rsidRPr="00705CC5" w:rsidRDefault="00D31117" w:rsidP="000F2F2B">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16"/>
                <w:szCs w:val="16"/>
              </w:rPr>
            </w:pPr>
            <w:r w:rsidRPr="00705CC5">
              <w:rPr>
                <w:rFonts w:ascii="Arial" w:eastAsia="Arial" w:hAnsi="Arial" w:cs="Arial"/>
                <w:color w:val="000000"/>
                <w:sz w:val="16"/>
                <w:szCs w:val="16"/>
              </w:rPr>
              <w:t>28</w:t>
            </w:r>
          </w:p>
        </w:tc>
      </w:tr>
      <w:tr w:rsidR="00D31117" w:rsidRPr="00A43B6B" w14:paraId="2AE420CB" w14:textId="77777777" w:rsidTr="00705CC5">
        <w:trPr>
          <w:jc w:val="center"/>
        </w:trPr>
        <w:tc>
          <w:tcPr>
            <w:tcW w:w="1475" w:type="dxa"/>
            <w:shd w:val="clear" w:color="auto" w:fill="FFFFFF"/>
            <w:tcMar>
              <w:top w:w="0" w:type="dxa"/>
              <w:left w:w="0" w:type="dxa"/>
              <w:bottom w:w="0" w:type="dxa"/>
              <w:right w:w="0" w:type="dxa"/>
            </w:tcMar>
            <w:vAlign w:val="center"/>
          </w:tcPr>
          <w:p w14:paraId="7996B83A" w14:textId="77777777" w:rsidR="00D31117" w:rsidRPr="00705CC5" w:rsidRDefault="00D31117" w:rsidP="000F2F2B">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18"/>
                <w:szCs w:val="18"/>
              </w:rPr>
            </w:pPr>
            <w:r w:rsidRPr="00705CC5">
              <w:rPr>
                <w:rFonts w:ascii="Arial" w:eastAsia="Arial" w:hAnsi="Arial" w:cs="Arial"/>
                <w:b/>
                <w:color w:val="000000"/>
                <w:sz w:val="18"/>
                <w:szCs w:val="18"/>
              </w:rPr>
              <w:t>Total</w:t>
            </w:r>
          </w:p>
        </w:tc>
        <w:tc>
          <w:tcPr>
            <w:tcW w:w="863" w:type="dxa"/>
            <w:shd w:val="clear" w:color="auto" w:fill="FFFFFF"/>
            <w:tcMar>
              <w:top w:w="0" w:type="dxa"/>
              <w:left w:w="0" w:type="dxa"/>
              <w:bottom w:w="0" w:type="dxa"/>
              <w:right w:w="0" w:type="dxa"/>
            </w:tcMar>
            <w:vAlign w:val="center"/>
          </w:tcPr>
          <w:p w14:paraId="26268A66" w14:textId="77777777" w:rsidR="00D31117" w:rsidRPr="00705CC5" w:rsidRDefault="00D31117" w:rsidP="000F2F2B">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16"/>
                <w:szCs w:val="16"/>
              </w:rPr>
            </w:pPr>
            <w:r w:rsidRPr="00705CC5">
              <w:rPr>
                <w:rFonts w:ascii="Arial" w:eastAsia="Arial" w:hAnsi="Arial" w:cs="Arial"/>
                <w:b/>
                <w:color w:val="000000"/>
                <w:sz w:val="16"/>
                <w:szCs w:val="16"/>
              </w:rPr>
              <w:t>17</w:t>
            </w:r>
          </w:p>
        </w:tc>
        <w:tc>
          <w:tcPr>
            <w:tcW w:w="1621" w:type="dxa"/>
            <w:shd w:val="clear" w:color="auto" w:fill="FFFFFF"/>
            <w:tcMar>
              <w:top w:w="0" w:type="dxa"/>
              <w:left w:w="0" w:type="dxa"/>
              <w:bottom w:w="0" w:type="dxa"/>
              <w:right w:w="0" w:type="dxa"/>
            </w:tcMar>
            <w:vAlign w:val="center"/>
          </w:tcPr>
          <w:p w14:paraId="2F983250" w14:textId="77777777" w:rsidR="00D31117" w:rsidRPr="00705CC5" w:rsidRDefault="00D31117" w:rsidP="000F2F2B">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16"/>
                <w:szCs w:val="16"/>
              </w:rPr>
            </w:pPr>
            <w:r w:rsidRPr="00705CC5">
              <w:rPr>
                <w:rFonts w:ascii="Arial" w:eastAsia="Arial" w:hAnsi="Arial" w:cs="Arial"/>
                <w:b/>
                <w:color w:val="000000"/>
                <w:sz w:val="16"/>
                <w:szCs w:val="16"/>
              </w:rPr>
              <w:t>32</w:t>
            </w:r>
          </w:p>
        </w:tc>
        <w:tc>
          <w:tcPr>
            <w:tcW w:w="900" w:type="dxa"/>
            <w:shd w:val="clear" w:color="auto" w:fill="FFFFFF"/>
            <w:tcMar>
              <w:top w:w="0" w:type="dxa"/>
              <w:left w:w="0" w:type="dxa"/>
              <w:bottom w:w="0" w:type="dxa"/>
              <w:right w:w="0" w:type="dxa"/>
            </w:tcMar>
            <w:vAlign w:val="center"/>
          </w:tcPr>
          <w:p w14:paraId="7CCEF6EF" w14:textId="77777777" w:rsidR="00D31117" w:rsidRPr="00705CC5" w:rsidRDefault="00D31117" w:rsidP="000F2F2B">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16"/>
                <w:szCs w:val="16"/>
              </w:rPr>
            </w:pPr>
            <w:r w:rsidRPr="00705CC5">
              <w:rPr>
                <w:rFonts w:ascii="Arial" w:eastAsia="Arial" w:hAnsi="Arial" w:cs="Arial"/>
                <w:b/>
                <w:color w:val="000000"/>
                <w:sz w:val="16"/>
                <w:szCs w:val="16"/>
              </w:rPr>
              <w:t>49</w:t>
            </w:r>
          </w:p>
        </w:tc>
      </w:tr>
    </w:tbl>
    <w:p w14:paraId="0CCAC9DD" w14:textId="77777777" w:rsidR="00D31117" w:rsidRPr="00A43B6B" w:rsidRDefault="00D31117" w:rsidP="00D31117">
      <w:pPr>
        <w:rPr>
          <w:rFonts w:ascii="Arial" w:hAnsi="Arial" w:cs="Arial"/>
        </w:rPr>
      </w:pPr>
    </w:p>
    <w:p w14:paraId="18DF8071" w14:textId="5AAEED03" w:rsidR="000600C8" w:rsidRPr="00A43B6B" w:rsidRDefault="000600C8">
      <w:pPr>
        <w:rPr>
          <w:rFonts w:ascii="Arial" w:hAnsi="Arial" w:cs="Arial"/>
        </w:rPr>
      </w:pPr>
    </w:p>
    <w:sectPr w:rsidR="000600C8" w:rsidRPr="00A43B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06E"/>
    <w:rsid w:val="00042C42"/>
    <w:rsid w:val="000600C8"/>
    <w:rsid w:val="00060232"/>
    <w:rsid w:val="00083115"/>
    <w:rsid w:val="000F0C3C"/>
    <w:rsid w:val="001169A7"/>
    <w:rsid w:val="0015639C"/>
    <w:rsid w:val="001C442B"/>
    <w:rsid w:val="001C5177"/>
    <w:rsid w:val="001E1A4D"/>
    <w:rsid w:val="00213A31"/>
    <w:rsid w:val="00277D0E"/>
    <w:rsid w:val="00287804"/>
    <w:rsid w:val="002B2E19"/>
    <w:rsid w:val="002B51C3"/>
    <w:rsid w:val="002E0EDB"/>
    <w:rsid w:val="003204ED"/>
    <w:rsid w:val="00323009"/>
    <w:rsid w:val="00345EFB"/>
    <w:rsid w:val="003611A0"/>
    <w:rsid w:val="00366DE1"/>
    <w:rsid w:val="00395657"/>
    <w:rsid w:val="003A04E7"/>
    <w:rsid w:val="003C272E"/>
    <w:rsid w:val="003D6DF6"/>
    <w:rsid w:val="004864FB"/>
    <w:rsid w:val="00487F5C"/>
    <w:rsid w:val="0049540A"/>
    <w:rsid w:val="004B4EE3"/>
    <w:rsid w:val="00504211"/>
    <w:rsid w:val="00520BA2"/>
    <w:rsid w:val="00521394"/>
    <w:rsid w:val="0054032C"/>
    <w:rsid w:val="005431BD"/>
    <w:rsid w:val="00560083"/>
    <w:rsid w:val="005876DC"/>
    <w:rsid w:val="005B6596"/>
    <w:rsid w:val="005E04FD"/>
    <w:rsid w:val="0065113C"/>
    <w:rsid w:val="00654242"/>
    <w:rsid w:val="006E7F75"/>
    <w:rsid w:val="0070144D"/>
    <w:rsid w:val="00705CC5"/>
    <w:rsid w:val="00706545"/>
    <w:rsid w:val="00710037"/>
    <w:rsid w:val="00773A35"/>
    <w:rsid w:val="007D313A"/>
    <w:rsid w:val="0081293A"/>
    <w:rsid w:val="008345F1"/>
    <w:rsid w:val="0084706E"/>
    <w:rsid w:val="00872793"/>
    <w:rsid w:val="00887620"/>
    <w:rsid w:val="00890BD3"/>
    <w:rsid w:val="008A145B"/>
    <w:rsid w:val="008A3278"/>
    <w:rsid w:val="008D282B"/>
    <w:rsid w:val="008D36CF"/>
    <w:rsid w:val="008E4BB7"/>
    <w:rsid w:val="008F38A2"/>
    <w:rsid w:val="009268CB"/>
    <w:rsid w:val="009449C1"/>
    <w:rsid w:val="00963EC1"/>
    <w:rsid w:val="009A0DF1"/>
    <w:rsid w:val="00A02485"/>
    <w:rsid w:val="00A43B6B"/>
    <w:rsid w:val="00A728F8"/>
    <w:rsid w:val="00A76691"/>
    <w:rsid w:val="00A96455"/>
    <w:rsid w:val="00AC3197"/>
    <w:rsid w:val="00B8223C"/>
    <w:rsid w:val="00B907DC"/>
    <w:rsid w:val="00B953E6"/>
    <w:rsid w:val="00BA0952"/>
    <w:rsid w:val="00BA3B96"/>
    <w:rsid w:val="00BA7BA8"/>
    <w:rsid w:val="00C45D28"/>
    <w:rsid w:val="00C66CA2"/>
    <w:rsid w:val="00CF69F8"/>
    <w:rsid w:val="00D12960"/>
    <w:rsid w:val="00D31117"/>
    <w:rsid w:val="00D33B93"/>
    <w:rsid w:val="00D40D1D"/>
    <w:rsid w:val="00D57AD5"/>
    <w:rsid w:val="00D70837"/>
    <w:rsid w:val="00D719F3"/>
    <w:rsid w:val="00DA780E"/>
    <w:rsid w:val="00DF2414"/>
    <w:rsid w:val="00E04B99"/>
    <w:rsid w:val="00E64CA0"/>
    <w:rsid w:val="00EA5D79"/>
    <w:rsid w:val="00EB7B64"/>
    <w:rsid w:val="00ED06A6"/>
    <w:rsid w:val="00EE652E"/>
    <w:rsid w:val="00EF1F96"/>
    <w:rsid w:val="00EF277A"/>
    <w:rsid w:val="00EF5297"/>
    <w:rsid w:val="00F1381E"/>
    <w:rsid w:val="00F350C7"/>
    <w:rsid w:val="00F425C7"/>
    <w:rsid w:val="00F96157"/>
    <w:rsid w:val="00FB1F2E"/>
    <w:rsid w:val="00FE48DA"/>
    <w:rsid w:val="00FE53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61017"/>
  <w15:chartTrackingRefBased/>
  <w15:docId w15:val="{3BC378B3-9E18-4774-BDB0-E621CCC1A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70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70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70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70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70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70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70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70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70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0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70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70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70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70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70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70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70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706E"/>
    <w:rPr>
      <w:rFonts w:eastAsiaTheme="majorEastAsia" w:cstheme="majorBidi"/>
      <w:color w:val="272727" w:themeColor="text1" w:themeTint="D8"/>
    </w:rPr>
  </w:style>
  <w:style w:type="paragraph" w:styleId="Title">
    <w:name w:val="Title"/>
    <w:basedOn w:val="Normal"/>
    <w:next w:val="Normal"/>
    <w:link w:val="TitleChar"/>
    <w:uiPriority w:val="10"/>
    <w:qFormat/>
    <w:rsid w:val="008470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70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70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70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706E"/>
    <w:pPr>
      <w:spacing w:before="160"/>
      <w:jc w:val="center"/>
    </w:pPr>
    <w:rPr>
      <w:i/>
      <w:iCs/>
      <w:color w:val="404040" w:themeColor="text1" w:themeTint="BF"/>
    </w:rPr>
  </w:style>
  <w:style w:type="character" w:customStyle="1" w:styleId="QuoteChar">
    <w:name w:val="Quote Char"/>
    <w:basedOn w:val="DefaultParagraphFont"/>
    <w:link w:val="Quote"/>
    <w:uiPriority w:val="29"/>
    <w:rsid w:val="0084706E"/>
    <w:rPr>
      <w:i/>
      <w:iCs/>
      <w:color w:val="404040" w:themeColor="text1" w:themeTint="BF"/>
    </w:rPr>
  </w:style>
  <w:style w:type="paragraph" w:styleId="ListParagraph">
    <w:name w:val="List Paragraph"/>
    <w:basedOn w:val="Normal"/>
    <w:uiPriority w:val="34"/>
    <w:qFormat/>
    <w:rsid w:val="0084706E"/>
    <w:pPr>
      <w:ind w:left="720"/>
      <w:contextualSpacing/>
    </w:pPr>
  </w:style>
  <w:style w:type="character" w:styleId="IntenseEmphasis">
    <w:name w:val="Intense Emphasis"/>
    <w:basedOn w:val="DefaultParagraphFont"/>
    <w:uiPriority w:val="21"/>
    <w:qFormat/>
    <w:rsid w:val="0084706E"/>
    <w:rPr>
      <w:i/>
      <w:iCs/>
      <w:color w:val="0F4761" w:themeColor="accent1" w:themeShade="BF"/>
    </w:rPr>
  </w:style>
  <w:style w:type="paragraph" w:styleId="IntenseQuote">
    <w:name w:val="Intense Quote"/>
    <w:basedOn w:val="Normal"/>
    <w:next w:val="Normal"/>
    <w:link w:val="IntenseQuoteChar"/>
    <w:uiPriority w:val="30"/>
    <w:qFormat/>
    <w:rsid w:val="008470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706E"/>
    <w:rPr>
      <w:i/>
      <w:iCs/>
      <w:color w:val="0F4761" w:themeColor="accent1" w:themeShade="BF"/>
    </w:rPr>
  </w:style>
  <w:style w:type="character" w:styleId="IntenseReference">
    <w:name w:val="Intense Reference"/>
    <w:basedOn w:val="DefaultParagraphFont"/>
    <w:uiPriority w:val="32"/>
    <w:qFormat/>
    <w:rsid w:val="0084706E"/>
    <w:rPr>
      <w:b/>
      <w:bCs/>
      <w:smallCaps/>
      <w:color w:val="0F4761" w:themeColor="accent1" w:themeShade="BF"/>
      <w:spacing w:val="5"/>
    </w:rPr>
  </w:style>
  <w:style w:type="table" w:styleId="TableGrid">
    <w:name w:val="Table Grid"/>
    <w:basedOn w:val="TableNormal"/>
    <w:uiPriority w:val="39"/>
    <w:rsid w:val="00847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3009"/>
    <w:rPr>
      <w:color w:val="467886"/>
      <w:u w:val="single"/>
    </w:rPr>
  </w:style>
  <w:style w:type="table" w:styleId="TableGridLight">
    <w:name w:val="Grid Table Light"/>
    <w:basedOn w:val="TableNormal"/>
    <w:uiPriority w:val="40"/>
    <w:rsid w:val="0032300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907DC"/>
    <w:rPr>
      <w:color w:val="605E5C"/>
      <w:shd w:val="clear" w:color="auto" w:fill="E1DFDD"/>
    </w:rPr>
  </w:style>
  <w:style w:type="character" w:styleId="CommentReference">
    <w:name w:val="annotation reference"/>
    <w:basedOn w:val="DefaultParagraphFont"/>
    <w:uiPriority w:val="99"/>
    <w:semiHidden/>
    <w:unhideWhenUsed/>
    <w:rsid w:val="00083115"/>
    <w:rPr>
      <w:sz w:val="16"/>
      <w:szCs w:val="16"/>
    </w:rPr>
  </w:style>
  <w:style w:type="paragraph" w:styleId="CommentText">
    <w:name w:val="annotation text"/>
    <w:basedOn w:val="Normal"/>
    <w:link w:val="CommentTextChar"/>
    <w:uiPriority w:val="99"/>
    <w:unhideWhenUsed/>
    <w:rsid w:val="00083115"/>
    <w:pPr>
      <w:spacing w:line="240" w:lineRule="auto"/>
    </w:pPr>
    <w:rPr>
      <w:sz w:val="20"/>
      <w:szCs w:val="20"/>
    </w:rPr>
  </w:style>
  <w:style w:type="character" w:customStyle="1" w:styleId="CommentTextChar">
    <w:name w:val="Comment Text Char"/>
    <w:basedOn w:val="DefaultParagraphFont"/>
    <w:link w:val="CommentText"/>
    <w:uiPriority w:val="99"/>
    <w:rsid w:val="00083115"/>
    <w:rPr>
      <w:sz w:val="20"/>
      <w:szCs w:val="20"/>
    </w:rPr>
  </w:style>
  <w:style w:type="paragraph" w:styleId="CommentSubject">
    <w:name w:val="annotation subject"/>
    <w:basedOn w:val="CommentText"/>
    <w:next w:val="CommentText"/>
    <w:link w:val="CommentSubjectChar"/>
    <w:uiPriority w:val="99"/>
    <w:semiHidden/>
    <w:unhideWhenUsed/>
    <w:rsid w:val="00083115"/>
    <w:rPr>
      <w:b/>
      <w:bCs/>
    </w:rPr>
  </w:style>
  <w:style w:type="character" w:customStyle="1" w:styleId="CommentSubjectChar">
    <w:name w:val="Comment Subject Char"/>
    <w:basedOn w:val="CommentTextChar"/>
    <w:link w:val="CommentSubject"/>
    <w:uiPriority w:val="99"/>
    <w:semiHidden/>
    <w:rsid w:val="00083115"/>
    <w:rPr>
      <w:b/>
      <w:bCs/>
      <w:sz w:val="20"/>
      <w:szCs w:val="20"/>
    </w:rPr>
  </w:style>
  <w:style w:type="paragraph" w:styleId="Revision">
    <w:name w:val="Revision"/>
    <w:hidden/>
    <w:uiPriority w:val="99"/>
    <w:semiHidden/>
    <w:rsid w:val="00EF5297"/>
    <w:pPr>
      <w:spacing w:after="0" w:line="240" w:lineRule="auto"/>
    </w:pPr>
  </w:style>
  <w:style w:type="paragraph" w:customStyle="1" w:styleId="TableCaption">
    <w:name w:val="Table Caption"/>
    <w:basedOn w:val="Normal"/>
    <w:qFormat/>
    <w:rsid w:val="00D31117"/>
    <w:pPr>
      <w:spacing w:after="0" w:line="240" w:lineRule="auto"/>
      <w:jc w:val="center"/>
    </w:pPr>
    <w:rPr>
      <w:rFonts w:eastAsiaTheme="minorEastAsia"/>
      <w:b/>
      <w:i/>
      <w:kern w:val="0"/>
      <w:sz w:val="24"/>
      <w:szCs w:val="24"/>
      <w:lang w:val="en-US"/>
      <w14:ligatures w14:val="none"/>
    </w:rPr>
  </w:style>
  <w:style w:type="paragraph" w:styleId="NormalWeb">
    <w:name w:val="Normal (Web)"/>
    <w:basedOn w:val="Normal"/>
    <w:uiPriority w:val="99"/>
    <w:semiHidden/>
    <w:unhideWhenUsed/>
    <w:rsid w:val="00277D0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mailto:agata.morelli2@unibo.it"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1540</Words>
  <Characters>8779</Characters>
  <Application>Microsoft Office Word</Application>
  <DocSecurity>0</DocSecurity>
  <Lines>73</Lines>
  <Paragraphs>20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Morelli - agata.morelli@studio.unibo.it</dc:creator>
  <cp:keywords/>
  <dc:description/>
  <cp:lastModifiedBy>Agata Morelli</cp:lastModifiedBy>
  <cp:revision>3</cp:revision>
  <dcterms:created xsi:type="dcterms:W3CDTF">2026-08-07T09:45:00Z</dcterms:created>
  <dcterms:modified xsi:type="dcterms:W3CDTF">2026-08-07T09:45:00Z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52451c0a-593d-4a47-8bd1-9adcc7ee1f53</vt:lpwstr>
  </property>
</Properties>
</file>