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8D32F" w14:textId="15DAACA3" w:rsidR="00127234" w:rsidRDefault="00DF7358" w:rsidP="00127234">
      <w:pPr>
        <w:jc w:val="center"/>
      </w:pPr>
      <w:r w:rsidRPr="00DF7358">
        <w:rPr>
          <w:noProof/>
        </w:rPr>
        <w:drawing>
          <wp:inline distT="0" distB="0" distL="0" distR="0" wp14:anchorId="011DA3BD" wp14:editId="6AF3532C">
            <wp:extent cx="6120130" cy="3939540"/>
            <wp:effectExtent l="0" t="0" r="0" b="381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39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9A6B19" w14:textId="05AB6AE1" w:rsidR="00DE0728" w:rsidRDefault="00127234" w:rsidP="00127234">
      <w:pPr>
        <w:jc w:val="both"/>
        <w:rPr>
          <w:lang w:val="en-GB"/>
        </w:rPr>
      </w:pPr>
      <w:r w:rsidRPr="00127234">
        <w:rPr>
          <w:lang w:val="en-GB"/>
        </w:rPr>
        <w:t>Figure S1. Mitochondrial brain respiration in SHR-S</w:t>
      </w:r>
      <w:r w:rsidR="00CE6C5C">
        <w:rPr>
          <w:lang w:val="en-GB"/>
        </w:rPr>
        <w:t>R</w:t>
      </w:r>
      <w:r w:rsidRPr="00127234">
        <w:rPr>
          <w:lang w:val="en-GB"/>
        </w:rPr>
        <w:t>. Inhibitory KCN titrations analysis of the respiratory activities in SHR-S</w:t>
      </w:r>
      <w:r w:rsidR="00CE6C5C">
        <w:rPr>
          <w:lang w:val="en-GB"/>
        </w:rPr>
        <w:t>R</w:t>
      </w:r>
      <w:r w:rsidRPr="00127234">
        <w:rPr>
          <w:lang w:val="en-GB"/>
        </w:rPr>
        <w:t xml:space="preserve"> ND (</w:t>
      </w:r>
      <w:r w:rsidR="009100DA">
        <w:rPr>
          <w:lang w:val="en-GB"/>
        </w:rPr>
        <w:t>A</w:t>
      </w:r>
      <w:r w:rsidRPr="00127234">
        <w:rPr>
          <w:lang w:val="en-GB"/>
        </w:rPr>
        <w:t>-</w:t>
      </w:r>
      <w:r w:rsidR="009100DA">
        <w:rPr>
          <w:lang w:val="en-GB"/>
        </w:rPr>
        <w:t>C</w:t>
      </w:r>
      <w:r w:rsidRPr="00127234">
        <w:rPr>
          <w:lang w:val="en-GB"/>
        </w:rPr>
        <w:t xml:space="preserve">), JD 4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 w:rsidR="007B3477">
        <w:rPr>
          <w:lang w:val="en-GB"/>
        </w:rPr>
        <w:t>E</w:t>
      </w:r>
      <w:r w:rsidRPr="00127234">
        <w:rPr>
          <w:lang w:val="en-GB"/>
        </w:rPr>
        <w:t>-</w:t>
      </w:r>
      <w:r w:rsidR="007B3477">
        <w:rPr>
          <w:lang w:val="en-GB"/>
        </w:rPr>
        <w:t>G</w:t>
      </w:r>
      <w:r w:rsidRPr="00127234">
        <w:rPr>
          <w:lang w:val="en-GB"/>
        </w:rPr>
        <w:t xml:space="preserve">), and JD </w:t>
      </w:r>
      <w:r w:rsidR="00CE6C5C">
        <w:rPr>
          <w:lang w:val="en-GB"/>
        </w:rPr>
        <w:t>10</w:t>
      </w:r>
      <w:r w:rsidRPr="00127234">
        <w:rPr>
          <w:lang w:val="en-GB"/>
        </w:rPr>
        <w:t xml:space="preserve">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 w:rsidR="007B3477">
        <w:rPr>
          <w:lang w:val="en-GB"/>
        </w:rPr>
        <w:t>I</w:t>
      </w:r>
      <w:r w:rsidRPr="00127234">
        <w:rPr>
          <w:lang w:val="en-GB"/>
        </w:rPr>
        <w:t>-</w:t>
      </w:r>
      <w:r w:rsidR="007B3477">
        <w:rPr>
          <w:lang w:val="en-GB"/>
        </w:rPr>
        <w:t>K</w:t>
      </w:r>
      <w:r w:rsidRPr="00127234">
        <w:rPr>
          <w:lang w:val="en-GB"/>
        </w:rPr>
        <w:t xml:space="preserve">). Profile of global flux with the stepwise inhibition of </w:t>
      </w:r>
      <w:r w:rsidR="00997954">
        <w:rPr>
          <w:lang w:val="en-GB"/>
        </w:rPr>
        <w:t>succinate</w:t>
      </w:r>
      <w:r w:rsidRPr="00127234">
        <w:rPr>
          <w:lang w:val="en-GB"/>
        </w:rPr>
        <w:t>-O</w:t>
      </w:r>
      <w:r w:rsidRPr="00997954">
        <w:rPr>
          <w:vertAlign w:val="subscript"/>
          <w:lang w:val="en-GB"/>
        </w:rPr>
        <w:t>2</w:t>
      </w:r>
      <w:r w:rsidRPr="00127234">
        <w:rPr>
          <w:lang w:val="en-GB"/>
        </w:rPr>
        <w:t xml:space="preserve"> oxidoreductase activity (</w:t>
      </w:r>
      <w:proofErr w:type="gramStart"/>
      <w:r w:rsidR="00267A56">
        <w:rPr>
          <w:lang w:val="en-GB"/>
        </w:rPr>
        <w:t>A,E</w:t>
      </w:r>
      <w:proofErr w:type="gramEnd"/>
      <w:r w:rsidR="00267A56">
        <w:rPr>
          <w:lang w:val="en-GB"/>
        </w:rPr>
        <w:t>,I</w:t>
      </w:r>
      <w:r w:rsidRPr="00127234">
        <w:rPr>
          <w:lang w:val="en-GB"/>
        </w:rPr>
        <w:t>) and individual flux with the stepwise inhibition of TMPD/ASC-O</w:t>
      </w:r>
      <w:r w:rsidRPr="00267A56">
        <w:rPr>
          <w:vertAlign w:val="subscript"/>
          <w:lang w:val="en-GB"/>
        </w:rPr>
        <w:t>2</w:t>
      </w:r>
      <w:r w:rsidRPr="00127234">
        <w:rPr>
          <w:lang w:val="en-GB"/>
        </w:rPr>
        <w:t xml:space="preserve"> oxidoreductase activity (</w:t>
      </w:r>
      <w:r w:rsidR="007F7534">
        <w:rPr>
          <w:lang w:val="en-GB"/>
        </w:rPr>
        <w:t>B,F,J</w:t>
      </w:r>
      <w:r w:rsidRPr="00127234">
        <w:rPr>
          <w:lang w:val="en-GB"/>
        </w:rPr>
        <w:t xml:space="preserve">). Threshold plots of </w:t>
      </w:r>
      <w:r w:rsidR="00DC5638">
        <w:rPr>
          <w:lang w:val="en-GB"/>
        </w:rPr>
        <w:t>succinate</w:t>
      </w:r>
      <w:r w:rsidRPr="00127234">
        <w:rPr>
          <w:lang w:val="en-GB"/>
        </w:rPr>
        <w:t xml:space="preserve"> oxidase activity (</w:t>
      </w:r>
      <w:proofErr w:type="gramStart"/>
      <w:r w:rsidR="00DC5638">
        <w:rPr>
          <w:lang w:val="en-GB"/>
        </w:rPr>
        <w:t>C,G</w:t>
      </w:r>
      <w:proofErr w:type="gramEnd"/>
      <w:r w:rsidR="00DC5638">
        <w:rPr>
          <w:lang w:val="en-GB"/>
        </w:rPr>
        <w:t>,K</w:t>
      </w:r>
      <w:r w:rsidRPr="00127234">
        <w:rPr>
          <w:lang w:val="en-GB"/>
        </w:rPr>
        <w:t xml:space="preserve">) where each point represents the % activity of aerobic </w:t>
      </w:r>
      <w:r w:rsidR="00DC5638">
        <w:rPr>
          <w:lang w:val="en-GB"/>
        </w:rPr>
        <w:t>succinate</w:t>
      </w:r>
      <w:r w:rsidRPr="00127234">
        <w:rPr>
          <w:lang w:val="en-GB"/>
        </w:rPr>
        <w:t xml:space="preserve"> oxidation with CI</w:t>
      </w:r>
      <w:r w:rsidR="00D67F59">
        <w:rPr>
          <w:lang w:val="en-GB"/>
        </w:rPr>
        <w:t>I</w:t>
      </w:r>
      <w:r w:rsidRPr="00127234">
        <w:rPr>
          <w:lang w:val="en-GB"/>
        </w:rPr>
        <w:t xml:space="preserve"> as a function of % inhibition of CIV for the same KCN concentration. The respiratory substrates sustaining the mitochondrial respiration were </w:t>
      </w:r>
      <w:r w:rsidR="00A031FA" w:rsidRPr="00AA1779">
        <w:rPr>
          <w:lang w:val="en-GB"/>
        </w:rPr>
        <w:t>10</w:t>
      </w:r>
      <w:r w:rsidRPr="00AA1779">
        <w:rPr>
          <w:lang w:val="en-GB"/>
        </w:rPr>
        <w:t xml:space="preserve"> </w:t>
      </w:r>
      <w:r w:rsidR="00D67F59" w:rsidRPr="00AA1779">
        <w:rPr>
          <w:lang w:val="en-GB"/>
        </w:rPr>
        <w:t>m</w:t>
      </w:r>
      <w:r w:rsidRPr="00AA1779">
        <w:rPr>
          <w:lang w:val="en-GB"/>
        </w:rPr>
        <w:t xml:space="preserve">M </w:t>
      </w:r>
      <w:r w:rsidR="00D67F59" w:rsidRPr="00AA1779">
        <w:rPr>
          <w:lang w:val="en-GB"/>
        </w:rPr>
        <w:t>succinate</w:t>
      </w:r>
      <w:r w:rsidRPr="00AA1779">
        <w:rPr>
          <w:lang w:val="en-GB"/>
        </w:rPr>
        <w:t>, 0.5 mM TMPD</w:t>
      </w:r>
      <w:r w:rsidR="00AA1779" w:rsidRPr="00AA1779">
        <w:rPr>
          <w:lang w:val="en-GB"/>
        </w:rPr>
        <w:t>/</w:t>
      </w:r>
      <w:r w:rsidRPr="00AA1779">
        <w:rPr>
          <w:lang w:val="en-GB"/>
        </w:rPr>
        <w:t>2 mM</w:t>
      </w:r>
      <w:r w:rsidRPr="00127234">
        <w:rPr>
          <w:lang w:val="en-GB"/>
        </w:rPr>
        <w:t xml:space="preserve"> ASC. </w:t>
      </w:r>
      <w:r w:rsidR="00F94EF2">
        <w:rPr>
          <w:lang w:val="en-GB"/>
        </w:rPr>
        <w:t>Q</w:t>
      </w:r>
      <w:r w:rsidR="00F94EF2" w:rsidRPr="00127234">
        <w:rPr>
          <w:lang w:val="en-GB"/>
        </w:rPr>
        <w:t>uantif</w:t>
      </w:r>
      <w:r w:rsidR="00F94EF2">
        <w:rPr>
          <w:lang w:val="en-GB"/>
        </w:rPr>
        <w:t>ication of</w:t>
      </w:r>
      <w:r w:rsidR="00F94EF2" w:rsidRPr="00127234">
        <w:rPr>
          <w:lang w:val="en-GB"/>
        </w:rPr>
        <w:t xml:space="preserve"> the presence of </w:t>
      </w:r>
      <w:r w:rsidR="00F94EF2" w:rsidRPr="0074692E">
        <w:rPr>
          <w:i/>
          <w:iCs/>
          <w:lang w:val="en-GB"/>
        </w:rPr>
        <w:t>N</w:t>
      </w:r>
      <w:r w:rsidR="00F94EF2" w:rsidRPr="00127234">
        <w:rPr>
          <w:lang w:val="en-GB"/>
        </w:rPr>
        <w:t>-</w:t>
      </w:r>
      <w:r w:rsidR="0074692E" w:rsidRPr="0074692E">
        <w:rPr>
          <w:lang w:val="en-GB"/>
        </w:rPr>
        <w:t>respirasome</w:t>
      </w:r>
      <w:r w:rsidR="0074692E" w:rsidRPr="0074692E">
        <w:rPr>
          <w:lang w:val="en-GB"/>
        </w:rPr>
        <w:t xml:space="preserve"> </w:t>
      </w:r>
      <w:r w:rsidR="00F94EF2" w:rsidRPr="00127234">
        <w:rPr>
          <w:lang w:val="en-GB"/>
        </w:rPr>
        <w:t>(</w:t>
      </w:r>
      <w:r w:rsidR="00F94EF2" w:rsidRPr="00DF785A">
        <w:rPr>
          <w:i/>
          <w:iCs/>
          <w:lang w:val="en-GB"/>
        </w:rPr>
        <w:t>N</w:t>
      </w:r>
      <w:r w:rsidR="00F94EF2" w:rsidRPr="00127234">
        <w:rPr>
          <w:lang w:val="en-GB"/>
        </w:rPr>
        <w:t xml:space="preserve">) and </w:t>
      </w:r>
      <w:r w:rsidR="00F94EF2" w:rsidRPr="0074692E">
        <w:rPr>
          <w:i/>
          <w:iCs/>
          <w:lang w:val="en-GB"/>
        </w:rPr>
        <w:t>Q</w:t>
      </w:r>
      <w:r w:rsidR="00F94EF2" w:rsidRPr="00127234">
        <w:rPr>
          <w:lang w:val="en-GB"/>
        </w:rPr>
        <w:t>-</w:t>
      </w:r>
      <w:r w:rsidR="0074692E" w:rsidRPr="0074692E">
        <w:rPr>
          <w:lang w:val="en-GB"/>
        </w:rPr>
        <w:t>respirasome</w:t>
      </w:r>
      <w:r w:rsidR="0074692E" w:rsidRPr="0074692E">
        <w:rPr>
          <w:lang w:val="en-GB"/>
        </w:rPr>
        <w:t xml:space="preserve"> </w:t>
      </w:r>
      <w:r w:rsidR="00F94EF2" w:rsidRPr="00127234">
        <w:rPr>
          <w:lang w:val="en-GB"/>
        </w:rPr>
        <w:t>(</w:t>
      </w:r>
      <w:r w:rsidR="00F94EF2" w:rsidRPr="00DF785A">
        <w:rPr>
          <w:i/>
          <w:iCs/>
          <w:lang w:val="en-GB"/>
        </w:rPr>
        <w:t>Q</w:t>
      </w:r>
      <w:r w:rsidR="00F94EF2" w:rsidRPr="00127234">
        <w:rPr>
          <w:lang w:val="en-GB"/>
        </w:rPr>
        <w:t>)</w:t>
      </w:r>
      <w:r w:rsidRPr="00127234">
        <w:rPr>
          <w:lang w:val="en-GB"/>
        </w:rPr>
        <w:t xml:space="preserve"> in </w:t>
      </w:r>
      <w:r w:rsidR="00054204">
        <w:rPr>
          <w:lang w:val="en-GB"/>
        </w:rPr>
        <w:t xml:space="preserve">brain mitochondria of </w:t>
      </w:r>
      <w:r w:rsidRPr="00127234">
        <w:rPr>
          <w:lang w:val="en-GB"/>
        </w:rPr>
        <w:t>SHR-S</w:t>
      </w:r>
      <w:r w:rsidR="00103B26">
        <w:rPr>
          <w:lang w:val="en-GB"/>
        </w:rPr>
        <w:t>R</w:t>
      </w:r>
      <w:r w:rsidRPr="00127234">
        <w:rPr>
          <w:lang w:val="en-GB"/>
        </w:rPr>
        <w:t xml:space="preserve"> ND (</w:t>
      </w:r>
      <w:r w:rsidR="00143631">
        <w:rPr>
          <w:lang w:val="en-GB"/>
        </w:rPr>
        <w:t>D</w:t>
      </w:r>
      <w:r w:rsidRPr="00127234">
        <w:rPr>
          <w:lang w:val="en-GB"/>
        </w:rPr>
        <w:t xml:space="preserve">), JD 4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 w:rsidR="00143631">
        <w:rPr>
          <w:lang w:val="en-GB"/>
        </w:rPr>
        <w:t>H</w:t>
      </w:r>
      <w:r w:rsidRPr="00127234">
        <w:rPr>
          <w:lang w:val="en-GB"/>
        </w:rPr>
        <w:t xml:space="preserve">), and JD </w:t>
      </w:r>
      <w:r w:rsidR="00103B26">
        <w:rPr>
          <w:lang w:val="en-GB"/>
        </w:rPr>
        <w:t>10</w:t>
      </w:r>
      <w:r w:rsidRPr="00127234">
        <w:rPr>
          <w:lang w:val="en-GB"/>
        </w:rPr>
        <w:t xml:space="preserve">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 w:rsidR="00DF7358">
        <w:rPr>
          <w:lang w:val="en-GB"/>
        </w:rPr>
        <w:t>L</w:t>
      </w:r>
      <w:r w:rsidRPr="00127234">
        <w:rPr>
          <w:lang w:val="en-GB"/>
        </w:rPr>
        <w:t>).</w:t>
      </w:r>
      <w:r w:rsidR="004155EB">
        <w:rPr>
          <w:lang w:val="en-GB"/>
        </w:rPr>
        <w:t xml:space="preserve"> </w:t>
      </w:r>
      <w:r w:rsidR="004155EB" w:rsidRPr="00127234">
        <w:rPr>
          <w:lang w:val="en-GB"/>
        </w:rPr>
        <w:t xml:space="preserve">All points represent the </w:t>
      </w:r>
      <w:proofErr w:type="spellStart"/>
      <w:r w:rsidR="004155EB" w:rsidRPr="00127234">
        <w:rPr>
          <w:lang w:val="en-GB"/>
        </w:rPr>
        <w:t>mean±SD</w:t>
      </w:r>
      <w:proofErr w:type="spellEnd"/>
      <w:r w:rsidR="004155EB" w:rsidRPr="00127234">
        <w:rPr>
          <w:lang w:val="en-GB"/>
        </w:rPr>
        <w:t xml:space="preserve"> (vertical bars in </w:t>
      </w:r>
      <w:proofErr w:type="gramStart"/>
      <w:r w:rsidR="004155EB">
        <w:rPr>
          <w:lang w:val="en-GB"/>
        </w:rPr>
        <w:t>A,B</w:t>
      </w:r>
      <w:proofErr w:type="gramEnd"/>
      <w:r w:rsidR="004155EB">
        <w:rPr>
          <w:lang w:val="en-GB"/>
        </w:rPr>
        <w:t>,D,E,F,H,I,J,L</w:t>
      </w:r>
      <w:r w:rsidR="004155EB" w:rsidRPr="00127234">
        <w:rPr>
          <w:lang w:val="en-GB"/>
        </w:rPr>
        <w:t xml:space="preserve">) and (vertical and horizontal bars in </w:t>
      </w:r>
      <w:r w:rsidR="004155EB">
        <w:rPr>
          <w:lang w:val="en-GB"/>
        </w:rPr>
        <w:t>C,G,K</w:t>
      </w:r>
      <w:r w:rsidR="004155EB" w:rsidRPr="00127234">
        <w:rPr>
          <w:lang w:val="en-GB"/>
        </w:rPr>
        <w:t>) from three independent experiments carried out on different mitochondrial preparations.</w:t>
      </w:r>
    </w:p>
    <w:p w14:paraId="45C25EB9" w14:textId="1DBA9FAD" w:rsidR="003B113B" w:rsidRDefault="003B113B">
      <w:pPr>
        <w:rPr>
          <w:lang w:val="en-GB"/>
        </w:rPr>
      </w:pPr>
      <w:r>
        <w:rPr>
          <w:lang w:val="en-GB"/>
        </w:rPr>
        <w:br w:type="page"/>
      </w:r>
    </w:p>
    <w:p w14:paraId="1B8C6D97" w14:textId="6FCCBE59" w:rsidR="003B113B" w:rsidRDefault="009001DF" w:rsidP="003B113B">
      <w:pPr>
        <w:jc w:val="center"/>
        <w:rPr>
          <w:lang w:val="en-GB"/>
        </w:rPr>
      </w:pPr>
      <w:r w:rsidRPr="009001DF">
        <w:rPr>
          <w:noProof/>
        </w:rPr>
        <w:lastRenderedPageBreak/>
        <w:drawing>
          <wp:inline distT="0" distB="0" distL="0" distR="0" wp14:anchorId="1CAF5891" wp14:editId="6EA60364">
            <wp:extent cx="6120130" cy="392620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2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FE7B10" w14:textId="4BF26F10" w:rsidR="003B113B" w:rsidRPr="00127234" w:rsidRDefault="00BA59B8" w:rsidP="00127234">
      <w:pPr>
        <w:jc w:val="both"/>
        <w:rPr>
          <w:lang w:val="en-GB"/>
        </w:rPr>
      </w:pPr>
      <w:r w:rsidRPr="00127234">
        <w:rPr>
          <w:lang w:val="en-GB"/>
        </w:rPr>
        <w:t>Figure S</w:t>
      </w:r>
      <w:r>
        <w:rPr>
          <w:lang w:val="en-GB"/>
        </w:rPr>
        <w:t>2</w:t>
      </w:r>
      <w:r w:rsidRPr="00127234">
        <w:rPr>
          <w:lang w:val="en-GB"/>
        </w:rPr>
        <w:t>. Mitochondrial brain respiration in SHR-S</w:t>
      </w:r>
      <w:r>
        <w:rPr>
          <w:lang w:val="en-GB"/>
        </w:rPr>
        <w:t>P</w:t>
      </w:r>
      <w:r w:rsidRPr="00127234">
        <w:rPr>
          <w:lang w:val="en-GB"/>
        </w:rPr>
        <w:t>. Inhibitory KCN titrations analysis of the respiratory activities in SHR-S</w:t>
      </w:r>
      <w:r>
        <w:rPr>
          <w:lang w:val="en-GB"/>
        </w:rPr>
        <w:t>P</w:t>
      </w:r>
      <w:r w:rsidRPr="00127234">
        <w:rPr>
          <w:lang w:val="en-GB"/>
        </w:rPr>
        <w:t xml:space="preserve"> ND (</w:t>
      </w:r>
      <w:r>
        <w:rPr>
          <w:lang w:val="en-GB"/>
        </w:rPr>
        <w:t>A</w:t>
      </w:r>
      <w:r w:rsidRPr="00127234">
        <w:rPr>
          <w:lang w:val="en-GB"/>
        </w:rPr>
        <w:t>-</w:t>
      </w:r>
      <w:r>
        <w:rPr>
          <w:lang w:val="en-GB"/>
        </w:rPr>
        <w:t>C</w:t>
      </w:r>
      <w:r w:rsidRPr="00127234">
        <w:rPr>
          <w:lang w:val="en-GB"/>
        </w:rPr>
        <w:t xml:space="preserve">), JD 4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>
        <w:rPr>
          <w:lang w:val="en-GB"/>
        </w:rPr>
        <w:t>E</w:t>
      </w:r>
      <w:r w:rsidRPr="00127234">
        <w:rPr>
          <w:lang w:val="en-GB"/>
        </w:rPr>
        <w:t>-</w:t>
      </w:r>
      <w:r>
        <w:rPr>
          <w:lang w:val="en-GB"/>
        </w:rPr>
        <w:t>G</w:t>
      </w:r>
      <w:r w:rsidRPr="00127234">
        <w:rPr>
          <w:lang w:val="en-GB"/>
        </w:rPr>
        <w:t xml:space="preserve">), and JD </w:t>
      </w:r>
      <w:r w:rsidR="00024BF5">
        <w:rPr>
          <w:lang w:val="en-GB"/>
        </w:rPr>
        <w:t>6-8</w:t>
      </w:r>
      <w:r w:rsidRPr="00127234">
        <w:rPr>
          <w:lang w:val="en-GB"/>
        </w:rPr>
        <w:t xml:space="preserve"> wk (</w:t>
      </w:r>
      <w:r>
        <w:rPr>
          <w:lang w:val="en-GB"/>
        </w:rPr>
        <w:t>I</w:t>
      </w:r>
      <w:r w:rsidRPr="00127234">
        <w:rPr>
          <w:lang w:val="en-GB"/>
        </w:rPr>
        <w:t>-</w:t>
      </w:r>
      <w:r>
        <w:rPr>
          <w:lang w:val="en-GB"/>
        </w:rPr>
        <w:t>K</w:t>
      </w:r>
      <w:r w:rsidRPr="00127234">
        <w:rPr>
          <w:lang w:val="en-GB"/>
        </w:rPr>
        <w:t xml:space="preserve">). Profile of global flux with the stepwise inhibition of </w:t>
      </w:r>
      <w:r>
        <w:rPr>
          <w:lang w:val="en-GB"/>
        </w:rPr>
        <w:t>succinate</w:t>
      </w:r>
      <w:r w:rsidRPr="00127234">
        <w:rPr>
          <w:lang w:val="en-GB"/>
        </w:rPr>
        <w:t>-O</w:t>
      </w:r>
      <w:r w:rsidRPr="00997954">
        <w:rPr>
          <w:vertAlign w:val="subscript"/>
          <w:lang w:val="en-GB"/>
        </w:rPr>
        <w:t>2</w:t>
      </w:r>
      <w:r w:rsidRPr="00127234">
        <w:rPr>
          <w:lang w:val="en-GB"/>
        </w:rPr>
        <w:t xml:space="preserve"> oxidoreductase activity (</w:t>
      </w:r>
      <w:proofErr w:type="gramStart"/>
      <w:r>
        <w:rPr>
          <w:lang w:val="en-GB"/>
        </w:rPr>
        <w:t>A,E</w:t>
      </w:r>
      <w:proofErr w:type="gramEnd"/>
      <w:r>
        <w:rPr>
          <w:lang w:val="en-GB"/>
        </w:rPr>
        <w:t>,I</w:t>
      </w:r>
      <w:r w:rsidRPr="00127234">
        <w:rPr>
          <w:lang w:val="en-GB"/>
        </w:rPr>
        <w:t>) and individual flux with the stepwise inhibition of TMPD/ASC-O</w:t>
      </w:r>
      <w:r w:rsidRPr="00267A56">
        <w:rPr>
          <w:vertAlign w:val="subscript"/>
          <w:lang w:val="en-GB"/>
        </w:rPr>
        <w:t>2</w:t>
      </w:r>
      <w:r w:rsidRPr="00127234">
        <w:rPr>
          <w:lang w:val="en-GB"/>
        </w:rPr>
        <w:t xml:space="preserve"> oxidoreductase activity (</w:t>
      </w:r>
      <w:r>
        <w:rPr>
          <w:lang w:val="en-GB"/>
        </w:rPr>
        <w:t>B,F,J</w:t>
      </w:r>
      <w:r w:rsidRPr="00127234">
        <w:rPr>
          <w:lang w:val="en-GB"/>
        </w:rPr>
        <w:t xml:space="preserve">). Threshold plots of </w:t>
      </w:r>
      <w:r>
        <w:rPr>
          <w:lang w:val="en-GB"/>
        </w:rPr>
        <w:t>succinate</w:t>
      </w:r>
      <w:r w:rsidRPr="00127234">
        <w:rPr>
          <w:lang w:val="en-GB"/>
        </w:rPr>
        <w:t xml:space="preserve"> oxidase activity (</w:t>
      </w:r>
      <w:proofErr w:type="gramStart"/>
      <w:r>
        <w:rPr>
          <w:lang w:val="en-GB"/>
        </w:rPr>
        <w:t>C,G</w:t>
      </w:r>
      <w:proofErr w:type="gramEnd"/>
      <w:r>
        <w:rPr>
          <w:lang w:val="en-GB"/>
        </w:rPr>
        <w:t>,K</w:t>
      </w:r>
      <w:r w:rsidRPr="00127234">
        <w:rPr>
          <w:lang w:val="en-GB"/>
        </w:rPr>
        <w:t xml:space="preserve">) where each point represents the % activity of aerobic </w:t>
      </w:r>
      <w:r>
        <w:rPr>
          <w:lang w:val="en-GB"/>
        </w:rPr>
        <w:t>succinate</w:t>
      </w:r>
      <w:r w:rsidRPr="00127234">
        <w:rPr>
          <w:lang w:val="en-GB"/>
        </w:rPr>
        <w:t xml:space="preserve"> oxidation with CI</w:t>
      </w:r>
      <w:r>
        <w:rPr>
          <w:lang w:val="en-GB"/>
        </w:rPr>
        <w:t>I</w:t>
      </w:r>
      <w:r w:rsidRPr="00127234">
        <w:rPr>
          <w:lang w:val="en-GB"/>
        </w:rPr>
        <w:t xml:space="preserve"> as a function of % inhibition of CIV for the same KCN concentration. The respiratory substrates sustaining the mitochondrial respiration were </w:t>
      </w:r>
      <w:r w:rsidR="00AA1779" w:rsidRPr="00AA1779">
        <w:rPr>
          <w:lang w:val="en-GB"/>
        </w:rPr>
        <w:t>10 mM succinate, 0.5 mM TMPD/2 mM</w:t>
      </w:r>
      <w:r w:rsidR="00AA1779" w:rsidRPr="00127234">
        <w:rPr>
          <w:lang w:val="en-GB"/>
        </w:rPr>
        <w:t xml:space="preserve"> </w:t>
      </w:r>
      <w:r w:rsidRPr="00127234">
        <w:rPr>
          <w:lang w:val="en-GB"/>
        </w:rPr>
        <w:t xml:space="preserve">ASC. </w:t>
      </w:r>
      <w:r>
        <w:rPr>
          <w:lang w:val="en-GB"/>
        </w:rPr>
        <w:t>Q</w:t>
      </w:r>
      <w:r w:rsidRPr="00127234">
        <w:rPr>
          <w:lang w:val="en-GB"/>
        </w:rPr>
        <w:t>uantif</w:t>
      </w:r>
      <w:r>
        <w:rPr>
          <w:lang w:val="en-GB"/>
        </w:rPr>
        <w:t>ication of</w:t>
      </w:r>
      <w:r w:rsidRPr="00127234">
        <w:rPr>
          <w:lang w:val="en-GB"/>
        </w:rPr>
        <w:t xml:space="preserve"> the presence of </w:t>
      </w:r>
      <w:r w:rsidRPr="0074692E">
        <w:rPr>
          <w:i/>
          <w:iCs/>
          <w:lang w:val="en-GB"/>
        </w:rPr>
        <w:t>N</w:t>
      </w:r>
      <w:r w:rsidRPr="00127234">
        <w:rPr>
          <w:lang w:val="en-GB"/>
        </w:rPr>
        <w:t>-</w:t>
      </w:r>
      <w:r w:rsidR="0074692E" w:rsidRPr="0074692E">
        <w:rPr>
          <w:lang w:val="en-GB"/>
        </w:rPr>
        <w:t>respirasome</w:t>
      </w:r>
      <w:r w:rsidR="0074692E" w:rsidRPr="0074692E">
        <w:rPr>
          <w:lang w:val="en-GB"/>
        </w:rPr>
        <w:t xml:space="preserve"> </w:t>
      </w:r>
      <w:r w:rsidRPr="00127234">
        <w:rPr>
          <w:lang w:val="en-GB"/>
        </w:rPr>
        <w:t>(</w:t>
      </w:r>
      <w:r w:rsidRPr="00DF785A">
        <w:rPr>
          <w:i/>
          <w:iCs/>
          <w:lang w:val="en-GB"/>
        </w:rPr>
        <w:t>N</w:t>
      </w:r>
      <w:r w:rsidRPr="00127234">
        <w:rPr>
          <w:lang w:val="en-GB"/>
        </w:rPr>
        <w:t xml:space="preserve">) and </w:t>
      </w:r>
      <w:r w:rsidRPr="0074692E">
        <w:rPr>
          <w:i/>
          <w:iCs/>
          <w:lang w:val="en-GB"/>
        </w:rPr>
        <w:t>Q</w:t>
      </w:r>
      <w:r w:rsidRPr="00127234">
        <w:rPr>
          <w:lang w:val="en-GB"/>
        </w:rPr>
        <w:t>-</w:t>
      </w:r>
      <w:r w:rsidR="0074692E" w:rsidRPr="0074692E">
        <w:rPr>
          <w:lang w:val="en-GB"/>
        </w:rPr>
        <w:t>respirasome</w:t>
      </w:r>
      <w:r w:rsidR="0074692E" w:rsidRPr="0074692E">
        <w:rPr>
          <w:lang w:val="en-GB"/>
        </w:rPr>
        <w:t xml:space="preserve"> </w:t>
      </w:r>
      <w:r w:rsidRPr="00127234">
        <w:rPr>
          <w:lang w:val="en-GB"/>
        </w:rPr>
        <w:t>(</w:t>
      </w:r>
      <w:r w:rsidRPr="00DF785A">
        <w:rPr>
          <w:i/>
          <w:iCs/>
          <w:lang w:val="en-GB"/>
        </w:rPr>
        <w:t>Q</w:t>
      </w:r>
      <w:r w:rsidRPr="00127234">
        <w:rPr>
          <w:lang w:val="en-GB"/>
        </w:rPr>
        <w:t xml:space="preserve">) in </w:t>
      </w:r>
      <w:r>
        <w:rPr>
          <w:lang w:val="en-GB"/>
        </w:rPr>
        <w:t xml:space="preserve">brain mitochondria of </w:t>
      </w:r>
      <w:r w:rsidRPr="00127234">
        <w:rPr>
          <w:lang w:val="en-GB"/>
        </w:rPr>
        <w:t>SHR-S</w:t>
      </w:r>
      <w:r w:rsidR="00024BF5">
        <w:rPr>
          <w:lang w:val="en-GB"/>
        </w:rPr>
        <w:t>P</w:t>
      </w:r>
      <w:r w:rsidRPr="00127234">
        <w:rPr>
          <w:lang w:val="en-GB"/>
        </w:rPr>
        <w:t xml:space="preserve"> ND (</w:t>
      </w:r>
      <w:r>
        <w:rPr>
          <w:lang w:val="en-GB"/>
        </w:rPr>
        <w:t>D</w:t>
      </w:r>
      <w:r w:rsidRPr="00127234">
        <w:rPr>
          <w:lang w:val="en-GB"/>
        </w:rPr>
        <w:t xml:space="preserve">), JD 4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>
        <w:rPr>
          <w:lang w:val="en-GB"/>
        </w:rPr>
        <w:t>H</w:t>
      </w:r>
      <w:r w:rsidRPr="00127234">
        <w:rPr>
          <w:lang w:val="en-GB"/>
        </w:rPr>
        <w:t xml:space="preserve">), and JD </w:t>
      </w:r>
      <w:r>
        <w:rPr>
          <w:lang w:val="en-GB"/>
        </w:rPr>
        <w:t>10</w:t>
      </w:r>
      <w:r w:rsidRPr="00127234">
        <w:rPr>
          <w:lang w:val="en-GB"/>
        </w:rPr>
        <w:t xml:space="preserve"> </w:t>
      </w:r>
      <w:proofErr w:type="spellStart"/>
      <w:r w:rsidRPr="00127234">
        <w:rPr>
          <w:lang w:val="en-GB"/>
        </w:rPr>
        <w:t>wk</w:t>
      </w:r>
      <w:proofErr w:type="spellEnd"/>
      <w:r w:rsidRPr="00127234">
        <w:rPr>
          <w:lang w:val="en-GB"/>
        </w:rPr>
        <w:t xml:space="preserve"> (</w:t>
      </w:r>
      <w:r>
        <w:rPr>
          <w:lang w:val="en-GB"/>
        </w:rPr>
        <w:t>L</w:t>
      </w:r>
      <w:r w:rsidRPr="00127234">
        <w:rPr>
          <w:lang w:val="en-GB"/>
        </w:rPr>
        <w:t>).</w:t>
      </w:r>
      <w:r w:rsidR="002C31F2">
        <w:rPr>
          <w:lang w:val="en-GB"/>
        </w:rPr>
        <w:t xml:space="preserve"> </w:t>
      </w:r>
      <w:r w:rsidR="002C31F2" w:rsidRPr="00127234">
        <w:rPr>
          <w:lang w:val="en-GB"/>
        </w:rPr>
        <w:t xml:space="preserve">All points represent the </w:t>
      </w:r>
      <w:proofErr w:type="spellStart"/>
      <w:r w:rsidR="002C31F2" w:rsidRPr="00127234">
        <w:rPr>
          <w:lang w:val="en-GB"/>
        </w:rPr>
        <w:t>mean±SD</w:t>
      </w:r>
      <w:proofErr w:type="spellEnd"/>
      <w:r w:rsidR="002C31F2" w:rsidRPr="00127234">
        <w:rPr>
          <w:lang w:val="en-GB"/>
        </w:rPr>
        <w:t xml:space="preserve"> (vertical bars in </w:t>
      </w:r>
      <w:proofErr w:type="gramStart"/>
      <w:r w:rsidR="002C31F2">
        <w:rPr>
          <w:lang w:val="en-GB"/>
        </w:rPr>
        <w:t>A,B</w:t>
      </w:r>
      <w:proofErr w:type="gramEnd"/>
      <w:r w:rsidR="002C31F2">
        <w:rPr>
          <w:lang w:val="en-GB"/>
        </w:rPr>
        <w:t>,</w:t>
      </w:r>
      <w:r w:rsidR="004155EB">
        <w:rPr>
          <w:lang w:val="en-GB"/>
        </w:rPr>
        <w:t>D,</w:t>
      </w:r>
      <w:r w:rsidR="002C31F2">
        <w:rPr>
          <w:lang w:val="en-GB"/>
        </w:rPr>
        <w:t>E,F,</w:t>
      </w:r>
      <w:r w:rsidR="004155EB">
        <w:rPr>
          <w:lang w:val="en-GB"/>
        </w:rPr>
        <w:t>H,</w:t>
      </w:r>
      <w:r w:rsidR="002C31F2">
        <w:rPr>
          <w:lang w:val="en-GB"/>
        </w:rPr>
        <w:t>I,J</w:t>
      </w:r>
      <w:r w:rsidR="004155EB">
        <w:rPr>
          <w:lang w:val="en-GB"/>
        </w:rPr>
        <w:t>,L</w:t>
      </w:r>
      <w:r w:rsidR="002C31F2" w:rsidRPr="00127234">
        <w:rPr>
          <w:lang w:val="en-GB"/>
        </w:rPr>
        <w:t xml:space="preserve">) and (vertical and horizontal bars in </w:t>
      </w:r>
      <w:r w:rsidR="002C31F2">
        <w:rPr>
          <w:lang w:val="en-GB"/>
        </w:rPr>
        <w:t>C,G,K</w:t>
      </w:r>
      <w:r w:rsidR="002C31F2" w:rsidRPr="00127234">
        <w:rPr>
          <w:lang w:val="en-GB"/>
        </w:rPr>
        <w:t>) from three independent experiments carried out on different mitochondrial preparations.</w:t>
      </w:r>
    </w:p>
    <w:sectPr w:rsidR="003B113B" w:rsidRPr="0012723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A2MLY0NjAxNjQ1MLdU0lEKTi0uzszPAykwqgUAcmvF9CwAAAA="/>
  </w:docVars>
  <w:rsids>
    <w:rsidRoot w:val="00127234"/>
    <w:rsid w:val="00024BF5"/>
    <w:rsid w:val="00054204"/>
    <w:rsid w:val="00103B26"/>
    <w:rsid w:val="00127234"/>
    <w:rsid w:val="00143631"/>
    <w:rsid w:val="00267A56"/>
    <w:rsid w:val="002C31F2"/>
    <w:rsid w:val="0036689B"/>
    <w:rsid w:val="003B113B"/>
    <w:rsid w:val="004155EB"/>
    <w:rsid w:val="00650C88"/>
    <w:rsid w:val="0074692E"/>
    <w:rsid w:val="007B3477"/>
    <w:rsid w:val="007D4A30"/>
    <w:rsid w:val="007F7534"/>
    <w:rsid w:val="009001DF"/>
    <w:rsid w:val="009100DA"/>
    <w:rsid w:val="00997954"/>
    <w:rsid w:val="00A031FA"/>
    <w:rsid w:val="00AA1779"/>
    <w:rsid w:val="00BA59B8"/>
    <w:rsid w:val="00CD2244"/>
    <w:rsid w:val="00CE6C5C"/>
    <w:rsid w:val="00D67F59"/>
    <w:rsid w:val="00DC5638"/>
    <w:rsid w:val="00DE0728"/>
    <w:rsid w:val="00DF7358"/>
    <w:rsid w:val="00DF785A"/>
    <w:rsid w:val="00F9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E8EE2"/>
  <w15:chartTrackingRefBased/>
  <w15:docId w15:val="{581DC709-6191-46D6-9FEB-1FADDE2F3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272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272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272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272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272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272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272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272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272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272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272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272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2723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2723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2723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2723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2723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2723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272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272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272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272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272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2723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2723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2723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272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2723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2723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310</Words>
  <Characters>1769</Characters>
  <Application>Microsoft Office Word</Application>
  <DocSecurity>0</DocSecurity>
  <Lines>14</Lines>
  <Paragraphs>4</Paragraphs>
  <ScaleCrop>false</ScaleCrop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Nesci</dc:creator>
  <cp:keywords/>
  <dc:description/>
  <cp:lastModifiedBy>Salvatore Nesci</cp:lastModifiedBy>
  <cp:revision>26</cp:revision>
  <dcterms:created xsi:type="dcterms:W3CDTF">2025-04-26T07:55:00Z</dcterms:created>
  <dcterms:modified xsi:type="dcterms:W3CDTF">2025-04-29T15:00:00Z</dcterms:modified>
</cp:coreProperties>
</file>