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53FE6F53" w14:textId="77777777" w:rsidR="00A06FCD" w:rsidRDefault="00A06FCD" w:rsidP="00A06FCD">
      <w:pPr>
        <w:rPr>
          <w:rFonts w:cs="Times New Roman"/>
          <w:b/>
          <w:bCs/>
          <w:szCs w:val="24"/>
        </w:rPr>
      </w:pPr>
    </w:p>
    <w:p w14:paraId="290FB894" w14:textId="7F29E839" w:rsidR="00A06FCD" w:rsidRDefault="00A06FCD" w:rsidP="00A06FCD">
      <w:pPr>
        <w:rPr>
          <w:rFonts w:cs="Times New Roman"/>
          <w:szCs w:val="24"/>
        </w:rPr>
      </w:pPr>
      <w:r>
        <w:rPr>
          <w:rFonts w:cs="Times New Roman"/>
          <w:b/>
          <w:bCs/>
          <w:szCs w:val="24"/>
        </w:rPr>
        <w:t xml:space="preserve">Supplementary </w:t>
      </w:r>
      <w:r w:rsidRPr="002D1A22">
        <w:rPr>
          <w:rFonts w:cs="Times New Roman"/>
          <w:b/>
          <w:bCs/>
          <w:szCs w:val="24"/>
        </w:rPr>
        <w:t>Table 1.</w:t>
      </w:r>
      <w:r w:rsidRPr="00766919">
        <w:rPr>
          <w:rFonts w:cs="Times New Roman"/>
          <w:szCs w:val="24"/>
        </w:rPr>
        <w:t xml:space="preserve"> Major classes of polyphenolic compounds (PCs) identified in rice and their roles in plant stress responses.</w:t>
      </w:r>
    </w:p>
    <w:tbl>
      <w:tblPr>
        <w:tblStyle w:val="Tabellasemplice-2"/>
        <w:tblW w:w="5000" w:type="pct"/>
        <w:jc w:val="center"/>
        <w:tblLook w:val="04E0" w:firstRow="1" w:lastRow="1" w:firstColumn="1" w:lastColumn="0" w:noHBand="0" w:noVBand="1"/>
      </w:tblPr>
      <w:tblGrid>
        <w:gridCol w:w="2463"/>
        <w:gridCol w:w="3075"/>
        <w:gridCol w:w="2942"/>
        <w:gridCol w:w="2622"/>
        <w:gridCol w:w="2462"/>
      </w:tblGrid>
      <w:tr w:rsidR="00A06FCD" w:rsidRPr="00766919" w14:paraId="17BAFDCA" w14:textId="77777777" w:rsidTr="002D1A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8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28C827" w14:textId="77777777" w:rsidR="00A06FCD" w:rsidRPr="00A06FCD" w:rsidRDefault="00A06FCD" w:rsidP="002D1A22">
            <w:pPr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PC Classes</w:t>
            </w:r>
          </w:p>
        </w:tc>
        <w:tc>
          <w:tcPr>
            <w:tcW w:w="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35776" w14:textId="77777777" w:rsidR="00A06FCD" w:rsidRPr="00A06FCD" w:rsidRDefault="00A06FCD" w:rsidP="002D1A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Compound Types</w:t>
            </w:r>
          </w:p>
        </w:tc>
        <w:tc>
          <w:tcPr>
            <w:tcW w:w="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8F14CC" w14:textId="77777777" w:rsidR="00A06FCD" w:rsidRPr="00A06FCD" w:rsidRDefault="00A06FCD" w:rsidP="002D1A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Examples</w:t>
            </w:r>
          </w:p>
        </w:tc>
        <w:tc>
          <w:tcPr>
            <w:tcW w:w="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1DA22A" w14:textId="77777777" w:rsidR="00A06FCD" w:rsidRPr="00A06FCD" w:rsidRDefault="00A06FCD" w:rsidP="002D1A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Role in Stress</w:t>
            </w:r>
          </w:p>
        </w:tc>
        <w:tc>
          <w:tcPr>
            <w:tcW w:w="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E2E6BF" w14:textId="77777777" w:rsidR="00A06FCD" w:rsidRPr="00A06FCD" w:rsidRDefault="00A06FCD" w:rsidP="002D1A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References</w:t>
            </w:r>
          </w:p>
        </w:tc>
      </w:tr>
      <w:tr w:rsidR="00A06FCD" w:rsidRPr="00766919" w14:paraId="5B335977" w14:textId="77777777" w:rsidTr="002D1A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pct"/>
            <w:vMerge w:val="restart"/>
            <w:tcBorders>
              <w:top w:val="single" w:sz="12" w:space="0" w:color="auto"/>
            </w:tcBorders>
            <w:vAlign w:val="center"/>
          </w:tcPr>
          <w:p w14:paraId="7BA6DE09" w14:textId="77777777" w:rsidR="00A06FCD" w:rsidRPr="00A06FCD" w:rsidRDefault="00A06FCD" w:rsidP="002D1A22">
            <w:pPr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Flavonoids</w:t>
            </w:r>
          </w:p>
        </w:tc>
        <w:tc>
          <w:tcPr>
            <w:tcW w:w="0" w:type="pct"/>
            <w:vMerge w:val="restart"/>
            <w:tcBorders>
              <w:top w:val="single" w:sz="12" w:space="0" w:color="auto"/>
            </w:tcBorders>
            <w:vAlign w:val="center"/>
          </w:tcPr>
          <w:p w14:paraId="4BA0ED30" w14:textId="77777777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Flavones</w:t>
            </w:r>
          </w:p>
        </w:tc>
        <w:tc>
          <w:tcPr>
            <w:tcW w:w="0" w:type="pct"/>
            <w:tcBorders>
              <w:top w:val="single" w:sz="12" w:space="0" w:color="auto"/>
            </w:tcBorders>
            <w:vAlign w:val="center"/>
          </w:tcPr>
          <w:p w14:paraId="77B83642" w14:textId="77777777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Tricin</w:t>
            </w:r>
          </w:p>
        </w:tc>
        <w:tc>
          <w:tcPr>
            <w:tcW w:w="0" w:type="pct"/>
            <w:tcBorders>
              <w:top w:val="single" w:sz="12" w:space="0" w:color="auto"/>
            </w:tcBorders>
            <w:vAlign w:val="center"/>
          </w:tcPr>
          <w:p w14:paraId="71066A6D" w14:textId="77777777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Antioxidant activity</w:t>
            </w:r>
          </w:p>
        </w:tc>
        <w:tc>
          <w:tcPr>
            <w:tcW w:w="0" w:type="pct"/>
            <w:tcBorders>
              <w:top w:val="single" w:sz="12" w:space="0" w:color="auto"/>
            </w:tcBorders>
            <w:vAlign w:val="center"/>
          </w:tcPr>
          <w:p w14:paraId="1E2DB988" w14:textId="318E95DD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ADDIN EN.CITE &lt;EndNote&gt;&lt;Cite&gt;&lt;Author&gt;Ajitha&lt;/Author&gt;&lt;Year&gt;2012&lt;/Year&gt;&lt;RecNum&gt;84&lt;/RecNum&gt;&lt;DisplayText&gt;(Ajitha et al., 2012)&lt;/DisplayText&gt;&lt;record&gt;&lt;rec-number&gt;84&lt;/rec-number&gt;&lt;foreign-keys&gt;&lt;key app="EN" db-id="vxddrdp5yadx9qepexa5da9hx5zae2sxs92r" timestamp="1732550595"&gt;84&lt;/key&gt;&lt;/foreign-keys&gt;&lt;ref-type name="Journal Article"&gt;17&lt;/ref-type&gt;&lt;contributors&gt;&lt;authors&gt;&lt;author&gt;Ajitha, M. J.&lt;/author&gt;&lt;author&gt;Mohanlal, S.&lt;/author&gt;&lt;author&gt;Suresh, C. H.&lt;/author&gt;&lt;author&gt;Jayalekshmy, A.&lt;/author&gt;&lt;/authors&gt;&lt;/contributors&gt;&lt;auth-address&gt;Computational Modeling and Simulation Section, National Institute for Interdisciplinary Science and Technology (NIIST), CSIR, Trivandrum, India.&lt;/auth-address&gt;&lt;titles&gt;&lt;title&gt;DPPH radical scavenging activity of tricin and its conjugates isolated from &amp;quot;Njavara&amp;quot; rice bran: a density functional theory study&lt;/title&gt;&lt;secondary-title&gt;J. Agric. Food Chem.&lt;/secondary-title&gt;&lt;/titles&gt;&lt;periodical&gt;&lt;full-title&gt;J. Agric. Food Chem.&lt;/full-title&gt;&lt;/periodical&gt;&lt;pages&gt;3693-3639&lt;/pages&gt;&lt;volume&gt;60&lt;/volume&gt;&lt;number&gt;14&lt;/number&gt;&lt;edition&gt;20120322&lt;/edition&gt;&lt;keywords&gt;&lt;keyword&gt;*Biphenyl Compounds&lt;/keyword&gt;&lt;keyword&gt;Flavonoids/*chemistry&lt;/keyword&gt;&lt;keyword&gt;Free Radical Scavengers/*chemistry&lt;/keyword&gt;&lt;keyword&gt;Models, Molecular&lt;/keyword&gt;&lt;keyword&gt;Molecular Structure&lt;/keyword&gt;&lt;keyword&gt;Oryza/*chemistry&lt;/keyword&gt;&lt;keyword&gt;Oxidation-Reduction&lt;/keyword&gt;&lt;keyword&gt;*Picrates&lt;/keyword&gt;&lt;keyword&gt;Seeds/*chemistry&lt;/keyword&gt;&lt;keyword&gt;Thermodynamics&lt;/keyword&gt;&lt;/keywords&gt;&lt;dates&gt;&lt;year&gt;2012&lt;/year&gt;&lt;pub-dates&gt;&lt;date&gt;Apr 11&lt;/date&gt;&lt;/pub-dates&gt;&lt;/dates&gt;&lt;isbn&gt;1520-5118 (Electronic)&amp;#xD;0021-8561 (Linking)&lt;/isbn&gt;&lt;accession-num&gt;22397636&lt;/accession-num&gt;&lt;urls&gt;&lt;related-urls&gt;&lt;url&gt;https://www.ncbi.nlm.nih.gov/pubmed/22397636&lt;/url&gt;&lt;/related-urls&gt;&lt;/urls&gt;&lt;electronic-resource-num&gt;10.1021/jf204826e&lt;/electronic-resource-num&gt;&lt;remote-database-name&gt;Medline&lt;/remote-database-name&gt;&lt;remote-database-provider&gt;NLM&lt;/remote-database-provider&gt;&lt;/record&gt;&lt;/Cite&gt;&lt;/EndNote&gt;</w:instrText>
            </w:r>
            <w:r w:rsidRPr="00A06FCD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Ajitha et al., 2012</w:t>
            </w:r>
            <w:r w:rsidRPr="00A06FCD">
              <w:rPr>
                <w:rFonts w:cs="Times New Roman"/>
                <w:szCs w:val="24"/>
              </w:rPr>
              <w:fldChar w:fldCharType="end"/>
            </w:r>
          </w:p>
        </w:tc>
      </w:tr>
      <w:tr w:rsidR="00A06FCD" w:rsidRPr="00A06FCD" w14:paraId="3B22FF98" w14:textId="77777777" w:rsidTr="002D1A22">
        <w:trPr>
          <w:trHeight w:val="68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pct"/>
            <w:vMerge/>
            <w:vAlign w:val="center"/>
          </w:tcPr>
          <w:p w14:paraId="5BFC19DF" w14:textId="77777777" w:rsidR="00A06FCD" w:rsidRPr="00A06FCD" w:rsidRDefault="00A06FCD" w:rsidP="002D1A22">
            <w:pPr>
              <w:rPr>
                <w:rFonts w:cs="Times New Roman"/>
                <w:szCs w:val="24"/>
              </w:rPr>
            </w:pPr>
          </w:p>
        </w:tc>
        <w:tc>
          <w:tcPr>
            <w:tcW w:w="0" w:type="pct"/>
            <w:vMerge/>
            <w:tcBorders>
              <w:bottom w:val="single" w:sz="4" w:space="0" w:color="auto"/>
            </w:tcBorders>
            <w:vAlign w:val="center"/>
          </w:tcPr>
          <w:p w14:paraId="71797293" w14:textId="77777777" w:rsidR="00A06FCD" w:rsidRPr="00A06FCD" w:rsidRDefault="00A06FCD" w:rsidP="002D1A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</w:p>
        </w:tc>
        <w:tc>
          <w:tcPr>
            <w:tcW w:w="0" w:type="pct"/>
            <w:tcBorders>
              <w:bottom w:val="single" w:sz="4" w:space="0" w:color="auto"/>
            </w:tcBorders>
            <w:vAlign w:val="center"/>
          </w:tcPr>
          <w:p w14:paraId="5B2D6730" w14:textId="77777777" w:rsidR="00A06FCD" w:rsidRPr="00A06FCD" w:rsidRDefault="00A06FCD" w:rsidP="002D1A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 xml:space="preserve">Apigenin </w:t>
            </w:r>
            <w:r w:rsidRPr="00A06FCD">
              <w:rPr>
                <w:rFonts w:cs="Times New Roman"/>
                <w:i/>
                <w:iCs/>
                <w:szCs w:val="24"/>
              </w:rPr>
              <w:t>C</w:t>
            </w:r>
            <w:r w:rsidRPr="00A06FCD">
              <w:rPr>
                <w:rFonts w:cs="Times New Roman"/>
                <w:szCs w:val="24"/>
              </w:rPr>
              <w:t xml:space="preserve">-glycosides </w:t>
            </w:r>
            <w:proofErr w:type="spellStart"/>
            <w:r w:rsidRPr="00A06FCD">
              <w:rPr>
                <w:rFonts w:cs="Times New Roman"/>
                <w:szCs w:val="24"/>
              </w:rPr>
              <w:t>schaftoside</w:t>
            </w:r>
            <w:proofErr w:type="spellEnd"/>
          </w:p>
        </w:tc>
        <w:tc>
          <w:tcPr>
            <w:tcW w:w="0" w:type="pct"/>
            <w:tcBorders>
              <w:bottom w:val="single" w:sz="4" w:space="0" w:color="auto"/>
            </w:tcBorders>
            <w:vAlign w:val="center"/>
          </w:tcPr>
          <w:p w14:paraId="77DC8AF4" w14:textId="77777777" w:rsidR="00A06FCD" w:rsidRPr="00A06FCD" w:rsidRDefault="00A06FCD" w:rsidP="002D1A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Antioxidant and antifeedant activity</w:t>
            </w:r>
          </w:p>
        </w:tc>
        <w:tc>
          <w:tcPr>
            <w:tcW w:w="0" w:type="pct"/>
            <w:tcBorders>
              <w:bottom w:val="single" w:sz="4" w:space="0" w:color="auto"/>
            </w:tcBorders>
            <w:vAlign w:val="center"/>
          </w:tcPr>
          <w:p w14:paraId="62CBAFC5" w14:textId="207487E8" w:rsidR="00A06FCD" w:rsidRPr="00A06FCD" w:rsidRDefault="00A06FCD" w:rsidP="002D1A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fr-FR"/>
              </w:rPr>
            </w:pPr>
            <w:r w:rsidRPr="00A06FCD">
              <w:rPr>
                <w:rFonts w:cs="Times New Roman"/>
                <w:szCs w:val="24"/>
              </w:rPr>
              <w:fldChar w:fldCharType="begin">
                <w:fldData xml:space="preserve">PEVuZE5vdGU+PENpdGU+PEF1dGhvcj5TdGV2ZW5zb248L0F1dGhvcj48WWVhcj4xOTk2PC9ZZWFy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</w:fldData>
              </w:fldChar>
            </w:r>
            <w:r>
              <w:rPr>
                <w:rFonts w:cs="Times New Roman"/>
                <w:szCs w:val="24"/>
              </w:rPr>
              <w:instrText xml:space="preserve"> ADDIN EN.CITE </w:instrText>
            </w:r>
            <w:r>
              <w:rPr>
                <w:rFonts w:cs="Times New Roman"/>
                <w:szCs w:val="24"/>
              </w:rPr>
              <w:fldChar w:fldCharType="begin">
                <w:fldData xml:space="preserve">PEVuZE5vdGU+PENpdGU+PEF1dGhvcj5TdGV2ZW5zb248L0F1dGhvcj48WWVhcj4xOTk2PC9ZZWFy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</w:fldData>
              </w:fldChar>
            </w:r>
            <w:r>
              <w:rPr>
                <w:rFonts w:cs="Times New Roman"/>
                <w:szCs w:val="24"/>
              </w:rPr>
              <w:instrText xml:space="preserve"> ADDIN EN.CITE.DATA </w:instrText>
            </w:r>
            <w:r>
              <w:rPr>
                <w:rFonts w:cs="Times New Roman"/>
                <w:szCs w:val="24"/>
              </w:rPr>
            </w:r>
            <w:r>
              <w:rPr>
                <w:rFonts w:cs="Times New Roman"/>
                <w:szCs w:val="24"/>
              </w:rPr>
              <w:fldChar w:fldCharType="end"/>
            </w:r>
            <w:r w:rsidRPr="00A06FCD">
              <w:rPr>
                <w:rFonts w:cs="Times New Roman"/>
                <w:szCs w:val="24"/>
              </w:rPr>
              <w:fldChar w:fldCharType="separate"/>
            </w:r>
            <w:r w:rsidRPr="00A06FCD">
              <w:rPr>
                <w:rFonts w:cs="Times New Roman"/>
                <w:noProof/>
                <w:szCs w:val="24"/>
                <w:lang w:val="fr-FR"/>
              </w:rPr>
              <w:t>Stevenson et al., 1996; Yang et al., 2016</w:t>
            </w:r>
            <w:r w:rsidRPr="00A06FCD">
              <w:rPr>
                <w:rFonts w:cs="Times New Roman"/>
                <w:szCs w:val="24"/>
              </w:rPr>
              <w:fldChar w:fldCharType="end"/>
            </w:r>
          </w:p>
        </w:tc>
      </w:tr>
      <w:tr w:rsidR="00A06FCD" w:rsidRPr="00766919" w14:paraId="457D4F96" w14:textId="77777777" w:rsidTr="002D1A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pct"/>
            <w:vMerge/>
            <w:vAlign w:val="center"/>
          </w:tcPr>
          <w:p w14:paraId="48B43AB1" w14:textId="77777777" w:rsidR="00A06FCD" w:rsidRPr="00A06FCD" w:rsidRDefault="00A06FCD" w:rsidP="002D1A22">
            <w:pPr>
              <w:rPr>
                <w:rFonts w:cs="Times New Roman"/>
                <w:szCs w:val="24"/>
                <w:lang w:val="fr-FR"/>
              </w:rPr>
            </w:pP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3C7549" w14:textId="77777777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Flavonols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6C5B52" w14:textId="77777777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Quercetin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F81E8C" w14:textId="77777777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Antioxidant activity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B8BED2" w14:textId="592FF91C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ADDIN EN.CITE &lt;EndNote&gt;&lt;Cite&gt;&lt;Author&gt;Goufo&lt;/Author&gt;&lt;Year&gt;2014&lt;/Year&gt;&lt;RecNum&gt;87&lt;/RecNum&gt;&lt;DisplayText&gt;(Goufo and Trindade, 2014)&lt;/DisplayText&gt;&lt;record&gt;&lt;rec-number&gt;87&lt;/rec-number&gt;&lt;foreign-keys&gt;&lt;key app="EN" db-id="vxddrdp5yadx9qepexa5da9hx5zae2sxs92r" timestamp="1732552229"&gt;87&lt;/key&gt;&lt;/foreign-keys&gt;&lt;ref-type name="Journal Article"&gt;17&lt;/ref-type&gt;&lt;contributors&gt;&lt;authors&gt;&lt;author&gt;Goufo, P.&lt;/author&gt;&lt;author&gt;Trindade, H.&lt;/author&gt;&lt;/authors&gt;&lt;/contributors&gt;&lt;auth-address&gt;CITAB-Centre for the Research and Technology of Agro-Environment and Biological Sciences, Universidade de Tras-os-Montes e Alto Douro 5001-801, Vila Real, Portugal.&lt;/auth-address&gt;&lt;titles&gt;&lt;title&gt;&lt;style face="normal" font="default" size="100%"&gt;Rice antioxidants: phenolic acids, flavonoids, anthocyanins, proanthocyanidins, tocopherols, tocotrienols, &lt;/style&gt;&lt;style face="normal" font="default" charset="161" size="100%"&gt;γ-oryzanol, and phytic acid&lt;/style&gt;&lt;/title&gt;&lt;secondary-title&gt;Food Sci. Nutr.&lt;/secondary-title&gt;&lt;/titles&gt;&lt;periodical&gt;&lt;full-title&gt;Food Sci. Nutr.&lt;/full-title&gt;&lt;/periodical&gt;&lt;pages&gt;75-104&lt;/pages&gt;&lt;volume&gt;2&lt;/volume&gt;&lt;number&gt;2&lt;/number&gt;&lt;edition&gt;20140121&lt;/edition&gt;&lt;keywords&gt;&lt;keyword&gt;Antioxidants&lt;/keyword&gt;&lt;keyword&gt;phenolic compounds&lt;/keyword&gt;&lt;keyword&gt;phytic acid&lt;/keyword&gt;&lt;keyword&gt;rice&lt;/keyword&gt;&lt;keyword&gt;vitamin E&lt;/keyword&gt;&lt;keyword&gt;gamma-oryzanol&lt;/keyword&gt;&lt;/keywords&gt;&lt;dates&gt;&lt;year&gt;2014&lt;/year&gt;&lt;pub-dates&gt;&lt;date&gt;Mar&lt;/date&gt;&lt;/pub-dates&gt;&lt;/dates&gt;&lt;isbn&gt;2048-7177 (Print)&amp;#xD;2048-7177 (Electronic)&amp;#xD;2048-7177 (Linking)&lt;/isbn&gt;&lt;accession-num&gt;24804068&lt;/accession-num&gt;&lt;urls&gt;&lt;related-urls&gt;&lt;url&gt;https://www.ncbi.nlm.nih.gov/pubmed/24804068&lt;/url&gt;&lt;/related-urls&gt;&lt;/urls&gt;&lt;custom2&gt;PMC3959956&lt;/custom2&gt;&lt;electronic-resource-num&gt;10.1002/fsn3.86&lt;/electronic-resource-num&gt;&lt;remote-database-name&gt;PubMed-not-MEDLINE&lt;/remote-database-name&gt;&lt;remote-database-provider&gt;NLM&lt;/remote-database-provider&gt;&lt;/record&gt;&lt;/Cite&gt;&lt;/EndNote&gt;</w:instrText>
            </w:r>
            <w:r w:rsidRPr="00A06FCD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Goufo and Trindade, 2014</w:t>
            </w:r>
            <w:r w:rsidRPr="00A06FCD">
              <w:rPr>
                <w:rFonts w:cs="Times New Roman"/>
                <w:szCs w:val="24"/>
              </w:rPr>
              <w:fldChar w:fldCharType="end"/>
            </w:r>
          </w:p>
        </w:tc>
      </w:tr>
      <w:tr w:rsidR="00A06FCD" w:rsidRPr="00766919" w14:paraId="15DF3211" w14:textId="77777777" w:rsidTr="002D1A22">
        <w:trPr>
          <w:trHeight w:val="68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pct"/>
            <w:vMerge/>
            <w:tcBorders>
              <w:bottom w:val="single" w:sz="4" w:space="0" w:color="auto"/>
            </w:tcBorders>
            <w:vAlign w:val="center"/>
          </w:tcPr>
          <w:p w14:paraId="73630A67" w14:textId="77777777" w:rsidR="00A06FCD" w:rsidRPr="00A06FCD" w:rsidRDefault="00A06FCD" w:rsidP="002D1A22">
            <w:pPr>
              <w:rPr>
                <w:rFonts w:cs="Times New Roman"/>
                <w:szCs w:val="24"/>
              </w:rPr>
            </w:pP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92F440" w14:textId="77777777" w:rsidR="00A06FCD" w:rsidRPr="00A06FCD" w:rsidRDefault="00A06FCD" w:rsidP="002D1A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 xml:space="preserve">Anthocyanins </w:t>
            </w:r>
            <w:r w:rsidRPr="00A06FCD">
              <w:rPr>
                <w:rFonts w:cs="Times New Roman"/>
                <w:szCs w:val="24"/>
                <w:vertAlign w:val="superscript"/>
              </w:rPr>
              <w:t>†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B10534" w14:textId="77777777" w:rsidR="00A06FCD" w:rsidRPr="00A06FCD" w:rsidRDefault="00A06FCD" w:rsidP="002D1A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  <w:lang w:val="it-IT"/>
              </w:rPr>
            </w:pPr>
            <w:r w:rsidRPr="00A06FCD">
              <w:rPr>
                <w:rFonts w:cs="Times New Roman"/>
                <w:szCs w:val="24"/>
                <w:lang w:val="it-IT"/>
              </w:rPr>
              <w:t>Cyanidin-3-glucoside, Peonidin-3-glucoside; Malvidin-3-glucoside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218073" w14:textId="77777777" w:rsidR="00A06FCD" w:rsidRPr="00A06FCD" w:rsidRDefault="00A06FCD" w:rsidP="002D1A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Antioxidant activity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9661D" w14:textId="79DAC7CD" w:rsidR="00A06FCD" w:rsidRPr="00A06FCD" w:rsidRDefault="00A06FCD" w:rsidP="002D1A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fldChar w:fldCharType="begin">
                <w:fldData xml:space="preserve">PEVuZE5vdGU+PENpdGU+PEF1dGhvcj5Hb3VmbzwvQXV0aG9yPjxZZWFyPjIwMTQ8L1llYXI+PFJl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</w:fldData>
              </w:fldChar>
            </w:r>
            <w:r>
              <w:rPr>
                <w:rFonts w:cs="Times New Roman"/>
                <w:szCs w:val="24"/>
              </w:rPr>
              <w:instrText xml:space="preserve"> ADDIN EN.CITE </w:instrText>
            </w:r>
            <w:r>
              <w:rPr>
                <w:rFonts w:cs="Times New Roman"/>
                <w:szCs w:val="24"/>
              </w:rPr>
              <w:fldChar w:fldCharType="begin">
                <w:fldData xml:space="preserve">PEVuZE5vdGU+PENpdGU+PEF1dGhvcj5Hb3VmbzwvQXV0aG9yPjxZZWFyPjIwMTQ8L1llYXI+PFJl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</w:fldData>
              </w:fldChar>
            </w:r>
            <w:r>
              <w:rPr>
                <w:rFonts w:cs="Times New Roman"/>
                <w:szCs w:val="24"/>
              </w:rPr>
              <w:instrText xml:space="preserve"> ADDIN EN.CITE.DATA </w:instrText>
            </w:r>
            <w:r>
              <w:rPr>
                <w:rFonts w:cs="Times New Roman"/>
                <w:szCs w:val="24"/>
              </w:rPr>
            </w:r>
            <w:r>
              <w:rPr>
                <w:rFonts w:cs="Times New Roman"/>
                <w:szCs w:val="24"/>
              </w:rPr>
              <w:fldChar w:fldCharType="end"/>
            </w:r>
            <w:r w:rsidRPr="00A06FCD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Tamura et al., 2010; Goufo and Trindade, 2014</w:t>
            </w:r>
            <w:r w:rsidRPr="00A06FCD">
              <w:rPr>
                <w:rFonts w:cs="Times New Roman"/>
                <w:szCs w:val="24"/>
              </w:rPr>
              <w:fldChar w:fldCharType="end"/>
            </w:r>
          </w:p>
        </w:tc>
      </w:tr>
      <w:tr w:rsidR="00A06FCD" w:rsidRPr="00766919" w14:paraId="22F53066" w14:textId="77777777" w:rsidTr="002D1A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pct"/>
            <w:vMerge w:val="restart"/>
            <w:tcBorders>
              <w:top w:val="single" w:sz="4" w:space="0" w:color="auto"/>
            </w:tcBorders>
            <w:vAlign w:val="center"/>
          </w:tcPr>
          <w:p w14:paraId="2E908441" w14:textId="77777777" w:rsidR="00A06FCD" w:rsidRPr="00A06FCD" w:rsidRDefault="00A06FCD" w:rsidP="002D1A22">
            <w:pPr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Phenolic Acids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2E6F6D" w14:textId="77777777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Hydroxybenzoic acids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75A32F" w14:textId="77777777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i/>
                <w:iCs/>
                <w:szCs w:val="24"/>
              </w:rPr>
              <w:t>p</w:t>
            </w:r>
            <w:r w:rsidRPr="00A06FCD">
              <w:rPr>
                <w:rFonts w:cs="Times New Roman"/>
                <w:szCs w:val="24"/>
              </w:rPr>
              <w:t>-Hydroxybenzoic acid; Protocatechuic acid; Vanillic acid; Syringic acid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01FBD9" w14:textId="77777777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t>Antioxidant and antimicrobial activity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276909" w14:textId="575BDA83" w:rsidR="00A06FCD" w:rsidRPr="00A06FCD" w:rsidRDefault="00A06FCD" w:rsidP="002D1A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szCs w:val="24"/>
              </w:rPr>
            </w:pPr>
            <w:r w:rsidRPr="00A06FCD">
              <w:rPr>
                <w:rFonts w:cs="Times New Roman"/>
                <w:szCs w:val="24"/>
              </w:rPr>
              <w:fldChar w:fldCharType="begin">
                <w:fldData xml:space="preserve">PEVuZE5vdGU+PENpdGU+PEF1dGhvcj5BZG9tPC9BdXRob3I+PFllYXI+MjAwMjwvWWVhcj48UmVj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</w:fldData>
              </w:fldChar>
            </w:r>
            <w:r>
              <w:rPr>
                <w:rFonts w:cs="Times New Roman"/>
                <w:szCs w:val="24"/>
              </w:rPr>
              <w:instrText xml:space="preserve"> ADDIN EN.CITE </w:instrText>
            </w:r>
            <w:r>
              <w:rPr>
                <w:rFonts w:cs="Times New Roman"/>
                <w:szCs w:val="24"/>
              </w:rPr>
              <w:fldChar w:fldCharType="begin">
                <w:fldData xml:space="preserve">PEVuZE5vdGU+PENpdGU+PEF1dGhvcj5BZG9tPC9BdXRob3I+PFllYXI+MjAwMjwvWWVhcj48UmVj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</w:fldData>
              </w:fldChar>
            </w:r>
            <w:r>
              <w:rPr>
                <w:rFonts w:cs="Times New Roman"/>
                <w:szCs w:val="24"/>
              </w:rPr>
              <w:instrText xml:space="preserve"> ADDIN EN.CITE.DATA </w:instrText>
            </w:r>
            <w:r>
              <w:rPr>
                <w:rFonts w:cs="Times New Roman"/>
                <w:szCs w:val="24"/>
              </w:rPr>
            </w:r>
            <w:r>
              <w:rPr>
                <w:rFonts w:cs="Times New Roman"/>
                <w:szCs w:val="24"/>
              </w:rPr>
              <w:fldChar w:fldCharType="end"/>
            </w:r>
            <w:r w:rsidRPr="00A06FCD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Adom and Liu, 2002; Seal et al., 2004</w:t>
            </w:r>
            <w:r w:rsidRPr="00A06FCD">
              <w:rPr>
                <w:rFonts w:cs="Times New Roman"/>
                <w:szCs w:val="24"/>
              </w:rPr>
              <w:fldChar w:fldCharType="end"/>
            </w:r>
          </w:p>
        </w:tc>
      </w:tr>
      <w:tr w:rsidR="00A06FCD" w:rsidRPr="00A06FCD" w14:paraId="32F5911E" w14:textId="77777777" w:rsidTr="002D1A22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68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pct"/>
            <w:vMerge/>
            <w:tcBorders>
              <w:bottom w:val="single" w:sz="12" w:space="0" w:color="auto"/>
            </w:tcBorders>
            <w:vAlign w:val="center"/>
          </w:tcPr>
          <w:p w14:paraId="334E8063" w14:textId="77777777" w:rsidR="00A06FCD" w:rsidRPr="00A06FCD" w:rsidRDefault="00A06FCD" w:rsidP="002D1A22">
            <w:pPr>
              <w:rPr>
                <w:rFonts w:cs="Times New Roman"/>
                <w:b w:val="0"/>
                <w:bCs w:val="0"/>
                <w:szCs w:val="24"/>
              </w:rPr>
            </w:pPr>
          </w:p>
        </w:tc>
        <w:tc>
          <w:tcPr>
            <w:tcW w:w="0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A02CCE" w14:textId="77777777" w:rsidR="00A06FCD" w:rsidRPr="00A06FCD" w:rsidRDefault="00A06FCD" w:rsidP="002D1A22">
            <w:pPr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bCs w:val="0"/>
                <w:szCs w:val="24"/>
              </w:rPr>
            </w:pPr>
            <w:r w:rsidRPr="00A06FCD">
              <w:rPr>
                <w:rFonts w:cs="Times New Roman"/>
                <w:b w:val="0"/>
                <w:bCs w:val="0"/>
                <w:szCs w:val="24"/>
              </w:rPr>
              <w:t>Hydroxycinnamic acids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E3C8AE" w14:textId="77777777" w:rsidR="00A06FCD" w:rsidRPr="00A06FCD" w:rsidRDefault="00A06FCD" w:rsidP="002D1A22">
            <w:pPr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bCs w:val="0"/>
                <w:i/>
                <w:iCs/>
                <w:szCs w:val="24"/>
              </w:rPr>
            </w:pPr>
            <w:r w:rsidRPr="00A06FCD">
              <w:rPr>
                <w:rFonts w:cs="Times New Roman"/>
                <w:b w:val="0"/>
                <w:bCs w:val="0"/>
                <w:szCs w:val="24"/>
              </w:rPr>
              <w:t xml:space="preserve">Ferulic acid; </w:t>
            </w:r>
            <w:r w:rsidRPr="00A06FCD">
              <w:rPr>
                <w:rFonts w:cs="Times New Roman"/>
                <w:b w:val="0"/>
                <w:bCs w:val="0"/>
                <w:i/>
                <w:iCs/>
                <w:szCs w:val="24"/>
              </w:rPr>
              <w:t>p</w:t>
            </w:r>
            <w:r w:rsidRPr="00A06FCD">
              <w:rPr>
                <w:rFonts w:cs="Times New Roman"/>
                <w:b w:val="0"/>
                <w:bCs w:val="0"/>
                <w:szCs w:val="24"/>
              </w:rPr>
              <w:t>-Coumaric acid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969FFD" w14:textId="77777777" w:rsidR="00A06FCD" w:rsidRPr="00A06FCD" w:rsidRDefault="00A06FCD" w:rsidP="002D1A22">
            <w:pPr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bCs w:val="0"/>
                <w:szCs w:val="24"/>
              </w:rPr>
            </w:pPr>
            <w:r w:rsidRPr="00A06FCD">
              <w:rPr>
                <w:rFonts w:cs="Times New Roman"/>
                <w:b w:val="0"/>
                <w:bCs w:val="0"/>
                <w:szCs w:val="24"/>
              </w:rPr>
              <w:t>Antioxidant and antimicrobial activity</w:t>
            </w:r>
          </w:p>
        </w:tc>
        <w:tc>
          <w:tcPr>
            <w:tcW w:w="0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849284" w14:textId="75B90E05" w:rsidR="00A06FCD" w:rsidRPr="00A06FCD" w:rsidRDefault="00A06FCD" w:rsidP="002D1A22">
            <w:pPr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b w:val="0"/>
                <w:bCs w:val="0"/>
                <w:szCs w:val="24"/>
                <w:lang w:val="fr-FR"/>
              </w:rPr>
            </w:pPr>
            <w:r w:rsidRPr="00A06FCD">
              <w:rPr>
                <w:rFonts w:cs="Times New Roman"/>
                <w:b w:val="0"/>
                <w:bCs w:val="0"/>
                <w:szCs w:val="24"/>
              </w:rPr>
              <w:fldChar w:fldCharType="begin">
                <w:fldData xml:space="preserve">PEVuZE5vdGU+PENpdGU+PEF1dGhvcj5MaXU8L0F1dGhvcj48WWVhcj4yMDIyPC9ZZWFyPjxSZWNO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</w:fldData>
              </w:fldChar>
            </w:r>
            <w:r>
              <w:rPr>
                <w:rFonts w:cs="Times New Roman"/>
                <w:b w:val="0"/>
                <w:bCs w:val="0"/>
                <w:szCs w:val="24"/>
              </w:rPr>
              <w:instrText xml:space="preserve"> ADDIN EN.CITE </w:instrText>
            </w:r>
            <w:r>
              <w:rPr>
                <w:rFonts w:cs="Times New Roman"/>
                <w:b w:val="0"/>
                <w:bCs w:val="0"/>
                <w:szCs w:val="24"/>
              </w:rPr>
              <w:fldChar w:fldCharType="begin">
                <w:fldData xml:space="preserve">PEVuZE5vdGU+PENpdGU+PEF1dGhvcj5MaXU8L0F1dGhvcj48WWVhcj4yMDIyPC9ZZWFyPjxSZWNO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</w:fldData>
              </w:fldChar>
            </w:r>
            <w:r>
              <w:rPr>
                <w:rFonts w:cs="Times New Roman"/>
                <w:b w:val="0"/>
                <w:bCs w:val="0"/>
                <w:szCs w:val="24"/>
              </w:rPr>
              <w:instrText xml:space="preserve"> ADDIN EN.CITE.DATA </w:instrText>
            </w:r>
            <w:r>
              <w:rPr>
                <w:rFonts w:cs="Times New Roman"/>
                <w:b w:val="0"/>
                <w:bCs w:val="0"/>
                <w:szCs w:val="24"/>
              </w:rPr>
            </w:r>
            <w:r>
              <w:rPr>
                <w:rFonts w:cs="Times New Roman"/>
                <w:b w:val="0"/>
                <w:bCs w:val="0"/>
                <w:szCs w:val="24"/>
              </w:rPr>
              <w:fldChar w:fldCharType="end"/>
            </w:r>
            <w:r w:rsidRPr="00A06FCD">
              <w:rPr>
                <w:rFonts w:cs="Times New Roman"/>
                <w:b w:val="0"/>
                <w:bCs w:val="0"/>
                <w:szCs w:val="24"/>
              </w:rPr>
              <w:fldChar w:fldCharType="separate"/>
            </w:r>
            <w:r w:rsidRPr="00A06FCD">
              <w:rPr>
                <w:rFonts w:cs="Times New Roman"/>
                <w:b w:val="0"/>
                <w:bCs w:val="0"/>
                <w:noProof/>
                <w:szCs w:val="24"/>
                <w:lang w:val="fr-FR"/>
              </w:rPr>
              <w:t>Wang et al., 2018; Liu et al., 2022</w:t>
            </w:r>
            <w:r w:rsidRPr="00A06FCD">
              <w:rPr>
                <w:rFonts w:cs="Times New Roman"/>
                <w:b w:val="0"/>
                <w:bCs w:val="0"/>
                <w:szCs w:val="24"/>
              </w:rPr>
              <w:fldChar w:fldCharType="end"/>
            </w:r>
          </w:p>
        </w:tc>
      </w:tr>
    </w:tbl>
    <w:p w14:paraId="06A9403E" w14:textId="77777777" w:rsidR="00A06FCD" w:rsidRDefault="00A06FCD" w:rsidP="00A06FCD">
      <w:pPr>
        <w:rPr>
          <w:rFonts w:cs="Times New Roman"/>
          <w:szCs w:val="24"/>
        </w:rPr>
        <w:sectPr w:rsidR="00A06FCD" w:rsidSect="00A06FCD">
          <w:headerReference w:type="even" r:id="rId12"/>
          <w:footerReference w:type="even" r:id="rId13"/>
          <w:footerReference w:type="default" r:id="rId14"/>
          <w:headerReference w:type="first" r:id="rId15"/>
          <w:pgSz w:w="15840" w:h="12240" w:orient="landscape"/>
          <w:pgMar w:top="1181" w:right="1138" w:bottom="1282" w:left="1138" w:header="720" w:footer="720" w:gutter="0"/>
          <w:cols w:space="720"/>
          <w:titlePg/>
          <w:docGrid w:linePitch="360"/>
        </w:sectPr>
      </w:pPr>
      <w:r w:rsidRPr="004B4498">
        <w:rPr>
          <w:rFonts w:cs="Times New Roman"/>
          <w:szCs w:val="24"/>
          <w:vertAlign w:val="superscript"/>
        </w:rPr>
        <w:t>†</w:t>
      </w:r>
      <w:r w:rsidRPr="004B4498">
        <w:rPr>
          <w:rFonts w:cs="Times New Roman"/>
          <w:szCs w:val="24"/>
        </w:rPr>
        <w:t xml:space="preserve"> </w:t>
      </w:r>
      <w:proofErr w:type="gramStart"/>
      <w:r w:rsidRPr="004B4498">
        <w:rPr>
          <w:rFonts w:cs="Times New Roman"/>
          <w:szCs w:val="24"/>
        </w:rPr>
        <w:t>present</w:t>
      </w:r>
      <w:proofErr w:type="gramEnd"/>
      <w:r w:rsidRPr="004B4498">
        <w:rPr>
          <w:rFonts w:cs="Times New Roman"/>
          <w:szCs w:val="24"/>
        </w:rPr>
        <w:t xml:space="preserve"> in colored rice varieties.</w:t>
      </w:r>
    </w:p>
    <w:p w14:paraId="58F1AED1" w14:textId="7089B7C0" w:rsidR="00DE23E8" w:rsidRPr="00A06FCD" w:rsidRDefault="00A06FCD" w:rsidP="00A06FCD">
      <w:pPr>
        <w:rPr>
          <w:b/>
          <w:bCs/>
        </w:rPr>
      </w:pPr>
      <w:r w:rsidRPr="00A06FCD">
        <w:rPr>
          <w:b/>
          <w:bCs/>
        </w:rPr>
        <w:lastRenderedPageBreak/>
        <w:t>References</w:t>
      </w:r>
    </w:p>
    <w:p w14:paraId="2EC40E43" w14:textId="77777777" w:rsidR="00A06FCD" w:rsidRPr="00A06FCD" w:rsidRDefault="00A06FCD" w:rsidP="00A06FCD">
      <w:pPr>
        <w:pStyle w:val="EndNoteBibliography"/>
        <w:spacing w:after="0"/>
        <w:ind w:left="720" w:hanging="720"/>
      </w:pPr>
      <w:r>
        <w:fldChar w:fldCharType="begin"/>
      </w:r>
      <w:r>
        <w:instrText xml:space="preserve"> ADDIN EN.REFLIST </w:instrText>
      </w:r>
      <w:r>
        <w:fldChar w:fldCharType="separate"/>
      </w:r>
      <w:r w:rsidRPr="00A06FCD">
        <w:t xml:space="preserve">Adom, K.K., and Liu, R.H. (2002). Antioxidant activity of grains. </w:t>
      </w:r>
      <w:r w:rsidRPr="00A06FCD">
        <w:rPr>
          <w:i/>
        </w:rPr>
        <w:t>J. Agric. Food Chem.</w:t>
      </w:r>
      <w:r w:rsidRPr="00A06FCD">
        <w:t xml:space="preserve"> 50, 6182-6187. doi: 10.1021/jf0205099</w:t>
      </w:r>
    </w:p>
    <w:p w14:paraId="1CF9DF8A" w14:textId="77777777" w:rsidR="00A06FCD" w:rsidRPr="00A06FCD" w:rsidRDefault="00A06FCD" w:rsidP="00A06FCD">
      <w:pPr>
        <w:pStyle w:val="EndNoteBibliography"/>
        <w:spacing w:after="0"/>
        <w:ind w:left="720" w:hanging="720"/>
      </w:pPr>
      <w:r w:rsidRPr="00A06FCD">
        <w:t xml:space="preserve">Ajitha, M.J., Mohanlal, S., Suresh, C.H., and Jayalekshmy, A. (2012). DPPH radical scavenging activity of tricin and its conjugates isolated from "Njavara" rice bran: a density functional theory study. </w:t>
      </w:r>
      <w:r w:rsidRPr="00A06FCD">
        <w:rPr>
          <w:i/>
        </w:rPr>
        <w:t>J. Agric. Food Chem.</w:t>
      </w:r>
      <w:r w:rsidRPr="00A06FCD">
        <w:t xml:space="preserve"> 60, 3693-3639. doi: 10.1021/jf204826e</w:t>
      </w:r>
    </w:p>
    <w:p w14:paraId="3EE90B0F" w14:textId="77777777" w:rsidR="00A06FCD" w:rsidRPr="00A06FCD" w:rsidRDefault="00A06FCD" w:rsidP="00A06FCD">
      <w:pPr>
        <w:pStyle w:val="EndNoteBibliography"/>
        <w:spacing w:after="0"/>
        <w:ind w:left="720" w:hanging="720"/>
      </w:pPr>
      <w:r w:rsidRPr="00A06FCD">
        <w:t xml:space="preserve">Goufo, P., and Trindade, H. (2014). Rice antioxidants: phenolic acids, flavonoids, anthocyanins, proanthocyanidins, tocopherols, tocotrienols, γ-oryzanol, and phytic acid. </w:t>
      </w:r>
      <w:r w:rsidRPr="00A06FCD">
        <w:rPr>
          <w:i/>
        </w:rPr>
        <w:t>Food Sci. Nutr.</w:t>
      </w:r>
      <w:r w:rsidRPr="00A06FCD">
        <w:t xml:space="preserve"> 2, 75-104. doi: 10.1002/fsn3.86</w:t>
      </w:r>
    </w:p>
    <w:p w14:paraId="0C2F6E5E" w14:textId="77777777" w:rsidR="00A06FCD" w:rsidRPr="00A06FCD" w:rsidRDefault="00A06FCD" w:rsidP="00A06FCD">
      <w:pPr>
        <w:pStyle w:val="EndNoteBibliography"/>
        <w:spacing w:after="0"/>
        <w:ind w:left="720" w:hanging="720"/>
      </w:pPr>
      <w:r w:rsidRPr="00A06FCD">
        <w:t xml:space="preserve">Liu, S., Jiang, J., Ma, Z., Xiao, M., Yang, L., Tian, B., et al. (2022). The role of hydroxycinnamic acid amide pathway in plant immunity. </w:t>
      </w:r>
      <w:r w:rsidRPr="00A06FCD">
        <w:rPr>
          <w:i/>
        </w:rPr>
        <w:t>Front. Plant Sci.</w:t>
      </w:r>
      <w:r w:rsidRPr="00A06FCD">
        <w:t xml:space="preserve"> 13, 922119. doi: 10.3389/fpls.2022.922119</w:t>
      </w:r>
    </w:p>
    <w:p w14:paraId="6B84AF69" w14:textId="77777777" w:rsidR="00A06FCD" w:rsidRPr="00A06FCD" w:rsidRDefault="00A06FCD" w:rsidP="00A06FCD">
      <w:pPr>
        <w:pStyle w:val="EndNoteBibliography"/>
        <w:spacing w:after="0"/>
        <w:ind w:left="720" w:hanging="720"/>
      </w:pPr>
      <w:r w:rsidRPr="00A06FCD">
        <w:t xml:space="preserve">Seal, A.N., Pratley, J.E., Haig, T., and An, M. (2004). Identification and quantitation of compounds in a series of allelopathic and non-allelopathic rice root exudates. </w:t>
      </w:r>
      <w:r w:rsidRPr="00A06FCD">
        <w:rPr>
          <w:i/>
        </w:rPr>
        <w:t>J. Chem. Ecol.</w:t>
      </w:r>
      <w:r w:rsidRPr="00A06FCD">
        <w:t xml:space="preserve"> 30, 1647-1662. doi: 10.1023/B:JOEC.0000042074.96036.14</w:t>
      </w:r>
    </w:p>
    <w:p w14:paraId="4CB266F9" w14:textId="77777777" w:rsidR="00A06FCD" w:rsidRPr="00A06FCD" w:rsidRDefault="00A06FCD" w:rsidP="00A06FCD">
      <w:pPr>
        <w:pStyle w:val="EndNoteBibliography"/>
        <w:spacing w:after="0"/>
        <w:ind w:left="720" w:hanging="720"/>
      </w:pPr>
      <w:r w:rsidRPr="00A06FCD">
        <w:t xml:space="preserve">Stevenson, P.C., Kimmins, F.M., Grayer, R.J., and Raveendranath, S. (1996). "Schaftosides from rice phloem as feeding inhibitors and resistance factors to brown planthoppers, </w:t>
      </w:r>
      <w:r w:rsidRPr="00A06FCD">
        <w:rPr>
          <w:i/>
        </w:rPr>
        <w:t>Nilaparvata lugens</w:t>
      </w:r>
      <w:r w:rsidRPr="00A06FCD">
        <w:t xml:space="preserve">," in </w:t>
      </w:r>
      <w:r w:rsidRPr="00A06FCD">
        <w:rPr>
          <w:i/>
        </w:rPr>
        <w:t>Proceedings of the 9th International Symposium on Insect-Plant Relationships,</w:t>
      </w:r>
      <w:r w:rsidRPr="00A06FCD">
        <w:t xml:space="preserve"> eds. E. Städler, M. Rowell-Rahier &amp; R. Bauer (Dordrecht: Springer Netherlands), 246-249.</w:t>
      </w:r>
    </w:p>
    <w:p w14:paraId="29AA49F3" w14:textId="77777777" w:rsidR="00A06FCD" w:rsidRPr="00A06FCD" w:rsidRDefault="00A06FCD" w:rsidP="00A06FCD">
      <w:pPr>
        <w:pStyle w:val="EndNoteBibliography"/>
        <w:spacing w:after="0"/>
        <w:ind w:left="720" w:hanging="720"/>
      </w:pPr>
      <w:r w:rsidRPr="00A06FCD">
        <w:t xml:space="preserve">Tamura, S., Yan, K., Shimoda, H., and Murakami, N. (2010). Anthocyanins from </w:t>
      </w:r>
      <w:r w:rsidRPr="00A06FCD">
        <w:rPr>
          <w:i/>
        </w:rPr>
        <w:t>Oryza sativa</w:t>
      </w:r>
      <w:r w:rsidRPr="00A06FCD">
        <w:t xml:space="preserve"> L. subsp. </w:t>
      </w:r>
      <w:r w:rsidRPr="00A06FCD">
        <w:rPr>
          <w:i/>
        </w:rPr>
        <w:t>indica</w:t>
      </w:r>
      <w:r w:rsidRPr="00A06FCD">
        <w:t xml:space="preserve">. </w:t>
      </w:r>
      <w:r w:rsidRPr="00A06FCD">
        <w:rPr>
          <w:i/>
        </w:rPr>
        <w:t>Biochem. Syst. Ecol.</w:t>
      </w:r>
      <w:r w:rsidRPr="00A06FCD">
        <w:t xml:space="preserve"> 38, 438-440. doi: 10.1016/j.bse.2010.01.017</w:t>
      </w:r>
    </w:p>
    <w:p w14:paraId="77BCD34C" w14:textId="77777777" w:rsidR="00A06FCD" w:rsidRPr="00A06FCD" w:rsidRDefault="00A06FCD" w:rsidP="00A06FCD">
      <w:pPr>
        <w:pStyle w:val="EndNoteBibliography"/>
        <w:spacing w:after="0"/>
        <w:ind w:left="720" w:hanging="720"/>
      </w:pPr>
      <w:r w:rsidRPr="00A06FCD">
        <w:t xml:space="preserve">Wang, W., Li, Y., Dang, P., Zhao, S., Lai, D., and Zhou, L. (2018). Rice secondary metabolites: Structures, roles, biosynthesis, and metabolic regulation. </w:t>
      </w:r>
      <w:r w:rsidRPr="00A06FCD">
        <w:rPr>
          <w:i/>
        </w:rPr>
        <w:t>Molecules</w:t>
      </w:r>
      <w:r w:rsidRPr="00A06FCD">
        <w:t xml:space="preserve"> 23, 3098. doi: 10.3390/molecules23123098</w:t>
      </w:r>
    </w:p>
    <w:p w14:paraId="1F905C84" w14:textId="77777777" w:rsidR="00A06FCD" w:rsidRPr="00A06FCD" w:rsidRDefault="00A06FCD" w:rsidP="00A06FCD">
      <w:pPr>
        <w:pStyle w:val="EndNoteBibliography"/>
        <w:ind w:left="720" w:hanging="720"/>
      </w:pPr>
      <w:r w:rsidRPr="00A06FCD">
        <w:t xml:space="preserve">Yang, Z., Nakabayashi, R., Mori, T., Takamatsu, S., Kitanaka, S., and Saito, K. (2016). Metabolome analysis of </w:t>
      </w:r>
      <w:r w:rsidRPr="00A06FCD">
        <w:rPr>
          <w:i/>
        </w:rPr>
        <w:t xml:space="preserve">Oryza sativa </w:t>
      </w:r>
      <w:r w:rsidRPr="00A06FCD">
        <w:t xml:space="preserve">(Rice) using liquid chromatography-mass spectrometry for characterizing organ specificity of flavonoids with anti-inflammatory and anti-oxidant activity. </w:t>
      </w:r>
      <w:r w:rsidRPr="00A06FCD">
        <w:rPr>
          <w:i/>
        </w:rPr>
        <w:t>Chem. Pharm. Bull. (Tokyo)</w:t>
      </w:r>
      <w:r w:rsidRPr="00A06FCD">
        <w:t xml:space="preserve"> 64, 952-956. doi: 10.1248/cpb.c16-00180</w:t>
      </w:r>
    </w:p>
    <w:p w14:paraId="3A344C4A" w14:textId="69B9FF9F" w:rsidR="00A06FCD" w:rsidRPr="001549D3" w:rsidRDefault="00A06FCD" w:rsidP="00A06FCD">
      <w:r>
        <w:fldChar w:fldCharType="end"/>
      </w:r>
    </w:p>
    <w:sectPr w:rsidR="00A06FCD" w:rsidRPr="001549D3" w:rsidSect="00A06FCD"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30A8D" w14:textId="77777777" w:rsidR="002F6B2F" w:rsidRDefault="002F6B2F" w:rsidP="00117666">
      <w:pPr>
        <w:spacing w:after="0"/>
      </w:pPr>
      <w:r>
        <w:separator/>
      </w:r>
    </w:p>
  </w:endnote>
  <w:endnote w:type="continuationSeparator" w:id="0">
    <w:p w14:paraId="7C65AB46" w14:textId="77777777" w:rsidR="002F6B2F" w:rsidRDefault="002F6B2F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4AB28" w14:textId="77777777" w:rsidR="00000000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00000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00000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2FF27" w14:textId="77777777" w:rsidR="00000000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000000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000000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0B192" w14:textId="77777777" w:rsidR="002F6B2F" w:rsidRDefault="002F6B2F" w:rsidP="00117666">
      <w:pPr>
        <w:spacing w:after="0"/>
      </w:pPr>
      <w:r>
        <w:separator/>
      </w:r>
    </w:p>
  </w:footnote>
  <w:footnote w:type="continuationSeparator" w:id="0">
    <w:p w14:paraId="3694291A" w14:textId="77777777" w:rsidR="002F6B2F" w:rsidRDefault="002F6B2F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1EDBA" w14:textId="77777777" w:rsidR="00000000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11A5B" w14:textId="77777777" w:rsidR="00000000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ito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aragrafoelenco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cwsjSztLAwtQCyTZV0lIJTi4sz8/NACgxrAWVH7/IsAAAA"/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Frontiers-Harvard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xddrdp5yadx9qepexa5da9hx5zae2sxs92r&quot;&gt;Review Magnaporthe oryzae&lt;record-ids&gt;&lt;item&gt;84&lt;/item&gt;&lt;item&gt;85&lt;/item&gt;&lt;item&gt;86&lt;/item&gt;&lt;item&gt;87&lt;/item&gt;&lt;item&gt;88&lt;/item&gt;&lt;item&gt;89&lt;/item&gt;&lt;item&gt;90&lt;/item&gt;&lt;item&gt;91&lt;/item&gt;&lt;item&gt;92&lt;/item&gt;&lt;/record-ids&gt;&lt;/item&gt;&lt;/Libraries&gt;"/>
  </w:docVars>
  <w:rsids>
    <w:rsidRoot w:val="00803D24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2F6B2F"/>
    <w:rsid w:val="003544FB"/>
    <w:rsid w:val="003D2D47"/>
    <w:rsid w:val="003D2F2D"/>
    <w:rsid w:val="00401590"/>
    <w:rsid w:val="00447801"/>
    <w:rsid w:val="00452E9C"/>
    <w:rsid w:val="004735C8"/>
    <w:rsid w:val="004961FF"/>
    <w:rsid w:val="00517A89"/>
    <w:rsid w:val="005250F2"/>
    <w:rsid w:val="00593EEA"/>
    <w:rsid w:val="00594A36"/>
    <w:rsid w:val="005A5EEE"/>
    <w:rsid w:val="006375C7"/>
    <w:rsid w:val="00654E8F"/>
    <w:rsid w:val="00660D05"/>
    <w:rsid w:val="006820B1"/>
    <w:rsid w:val="006B7D14"/>
    <w:rsid w:val="006E3CB1"/>
    <w:rsid w:val="00701727"/>
    <w:rsid w:val="0070566C"/>
    <w:rsid w:val="00714C50"/>
    <w:rsid w:val="00725A7D"/>
    <w:rsid w:val="007501BE"/>
    <w:rsid w:val="00790BB3"/>
    <w:rsid w:val="007C206C"/>
    <w:rsid w:val="00803D24"/>
    <w:rsid w:val="00817DD6"/>
    <w:rsid w:val="00885156"/>
    <w:rsid w:val="009151AA"/>
    <w:rsid w:val="0093429D"/>
    <w:rsid w:val="00943573"/>
    <w:rsid w:val="00970F7D"/>
    <w:rsid w:val="00994A3D"/>
    <w:rsid w:val="009C2B12"/>
    <w:rsid w:val="009C70F3"/>
    <w:rsid w:val="00A06FCD"/>
    <w:rsid w:val="00A174D9"/>
    <w:rsid w:val="00A569CD"/>
    <w:rsid w:val="00AB5EE2"/>
    <w:rsid w:val="00AB6715"/>
    <w:rsid w:val="00B1671E"/>
    <w:rsid w:val="00B25EB8"/>
    <w:rsid w:val="00B354E1"/>
    <w:rsid w:val="00B37F4D"/>
    <w:rsid w:val="00C52A7B"/>
    <w:rsid w:val="00C56BAF"/>
    <w:rsid w:val="00C679AA"/>
    <w:rsid w:val="00C75972"/>
    <w:rsid w:val="00CC0A3A"/>
    <w:rsid w:val="00CD066B"/>
    <w:rsid w:val="00CE4FEE"/>
    <w:rsid w:val="00DB59C3"/>
    <w:rsid w:val="00DC259A"/>
    <w:rsid w:val="00DD3CB5"/>
    <w:rsid w:val="00DE23E8"/>
    <w:rsid w:val="00E52377"/>
    <w:rsid w:val="00E64E17"/>
    <w:rsid w:val="00E866C9"/>
    <w:rsid w:val="00EA3D3C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itolo1">
    <w:name w:val="heading 1"/>
    <w:basedOn w:val="Paragrafoelenco"/>
    <w:next w:val="Normale"/>
    <w:link w:val="Titolo1Carattere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itolo2">
    <w:name w:val="heading 2"/>
    <w:basedOn w:val="Titolo1"/>
    <w:next w:val="Normale"/>
    <w:link w:val="Titolo2Carattere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itolo3">
    <w:name w:val="heading 3"/>
    <w:basedOn w:val="Normale"/>
    <w:next w:val="Normale"/>
    <w:link w:val="Titolo3Carattere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itolo4">
    <w:name w:val="heading 4"/>
    <w:basedOn w:val="Titolo3"/>
    <w:next w:val="Normale"/>
    <w:link w:val="Titolo4Carattere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itolo5">
    <w:name w:val="heading 5"/>
    <w:basedOn w:val="Titolo4"/>
    <w:next w:val="Normale"/>
    <w:link w:val="Titolo5Carattere"/>
    <w:uiPriority w:val="2"/>
    <w:qFormat/>
    <w:rsid w:val="00AB6715"/>
    <w:pPr>
      <w:numPr>
        <w:ilvl w:val="4"/>
      </w:numPr>
      <w:outlineLvl w:val="4"/>
    </w:p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ottotitolo">
    <w:name w:val="Subtitle"/>
    <w:basedOn w:val="Normale"/>
    <w:next w:val="Normale"/>
    <w:link w:val="SottotitoloCarattere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ottotitolo"/>
    <w:next w:val="Normale"/>
    <w:uiPriority w:val="1"/>
    <w:qFormat/>
    <w:rsid w:val="00AB67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idascalia">
    <w:name w:val="caption"/>
    <w:basedOn w:val="Normale"/>
    <w:next w:val="Nessunaspaziatura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essunaspaziatura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AB671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B671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B671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B6715"/>
    <w:rPr>
      <w:rFonts w:ascii="Times New Roman" w:hAnsi="Times New Roman"/>
      <w:i/>
      <w:i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6715"/>
    <w:rPr>
      <w:rFonts w:ascii="Times New Roman" w:hAnsi="Times New Roman"/>
      <w:sz w:val="24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6715"/>
    <w:rPr>
      <w:rFonts w:ascii="Times New Roman" w:hAnsi="Times New Roman"/>
      <w:b/>
      <w:sz w:val="24"/>
    </w:rPr>
  </w:style>
  <w:style w:type="paragraph" w:styleId="Paragrafoelenco">
    <w:name w:val="List Paragraph"/>
    <w:basedOn w:val="Normale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Collegamentoipertestuale">
    <w:name w:val="Hyperlink"/>
    <w:basedOn w:val="Carpredefinitoparagrafo"/>
    <w:uiPriority w:val="99"/>
    <w:unhideWhenUsed/>
    <w:rsid w:val="00AB6715"/>
    <w:rPr>
      <w:color w:val="0000FF"/>
      <w:u w:val="single"/>
    </w:rPr>
  </w:style>
  <w:style w:type="character" w:styleId="Enfasiintensa">
    <w:name w:val="Intense Emphasis"/>
    <w:basedOn w:val="Carpredefinitoparagrafo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iferimentointenso">
    <w:name w:val="Intense Reference"/>
    <w:basedOn w:val="Carpredefinitoparagrafo"/>
    <w:uiPriority w:val="32"/>
    <w:qFormat/>
    <w:rsid w:val="00AB6715"/>
    <w:rPr>
      <w:b/>
      <w:bCs/>
      <w:smallCaps/>
      <w:color w:val="auto"/>
      <w:spacing w:val="5"/>
    </w:rPr>
  </w:style>
  <w:style w:type="character" w:styleId="Numeroriga">
    <w:name w:val="line number"/>
    <w:basedOn w:val="Carpredefinitoparagrafo"/>
    <w:uiPriority w:val="99"/>
    <w:semiHidden/>
    <w:unhideWhenUsed/>
    <w:rsid w:val="00AB6715"/>
  </w:style>
  <w:style w:type="character" w:customStyle="1" w:styleId="Titolo3Carattere">
    <w:name w:val="Titolo 3 Carattere"/>
    <w:basedOn w:val="Carpredefinitoparagrafo"/>
    <w:link w:val="Tito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eWeb">
    <w:name w:val="Normal (Web)"/>
    <w:basedOn w:val="Normale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Enfasigrassetto">
    <w:name w:val="Strong"/>
    <w:basedOn w:val="Carpredefinitoparagrafo"/>
    <w:uiPriority w:val="22"/>
    <w:qFormat/>
    <w:rsid w:val="00AB6715"/>
    <w:rPr>
      <w:rFonts w:ascii="Times New Roman" w:hAnsi="Times New Roman"/>
      <w:b/>
      <w:bCs/>
    </w:rPr>
  </w:style>
  <w:style w:type="character" w:styleId="Enfasidelicata">
    <w:name w:val="Subtle Emphasis"/>
    <w:basedOn w:val="Carpredefinitoparagrafo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Grigliatabella">
    <w:name w:val="Table Grid"/>
    <w:basedOn w:val="Tabellanormale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olo"/>
    <w:next w:val="Titolo"/>
    <w:qFormat/>
    <w:rsid w:val="0001436A"/>
    <w:pPr>
      <w:spacing w:after="120"/>
    </w:pPr>
    <w:rPr>
      <w:i/>
    </w:rPr>
  </w:style>
  <w:style w:type="paragraph" w:styleId="Revisione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table" w:styleId="Tabellasemplice-2">
    <w:name w:val="Plain Table 2"/>
    <w:basedOn w:val="Tabellanormale"/>
    <w:uiPriority w:val="42"/>
    <w:rsid w:val="00A06FCD"/>
    <w:pPr>
      <w:spacing w:after="0" w:line="240" w:lineRule="auto"/>
    </w:pPr>
    <w:rPr>
      <w:rFonts w:asciiTheme="majorHAnsi" w:hAnsiTheme="majorHAns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EndNoteBibliographyTitle">
    <w:name w:val="EndNote Bibliography Title"/>
    <w:basedOn w:val="Normale"/>
    <w:link w:val="EndNoteBibliographyTitleCarattere"/>
    <w:rsid w:val="00A06FCD"/>
    <w:pPr>
      <w:spacing w:after="0"/>
      <w:jc w:val="center"/>
    </w:pPr>
    <w:rPr>
      <w:rFonts w:cs="Times New Roman"/>
      <w:noProof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A06FCD"/>
    <w:rPr>
      <w:rFonts w:ascii="Times New Roman" w:hAnsi="Times New Roman" w:cs="Times New Roman"/>
      <w:noProof/>
      <w:sz w:val="24"/>
    </w:rPr>
  </w:style>
  <w:style w:type="paragraph" w:customStyle="1" w:styleId="EndNoteBibliography">
    <w:name w:val="EndNote Bibliography"/>
    <w:basedOn w:val="Normale"/>
    <w:link w:val="EndNoteBibliographyCarattere"/>
    <w:rsid w:val="00A06FCD"/>
    <w:rPr>
      <w:rFonts w:cs="Times New Roman"/>
      <w:noProof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A06FCD"/>
    <w:rPr>
      <w:rFonts w:ascii="Times New Roman" w:hAnsi="Times New Roman" w:cs="Times New Roman"/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Props1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3</TotalTime>
  <Pages>2</Pages>
  <Words>1059</Words>
  <Characters>6041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Francesca Danesi</cp:lastModifiedBy>
  <cp:revision>6</cp:revision>
  <cp:lastPrinted>2013-10-03T12:51:00Z</cp:lastPrinted>
  <dcterms:created xsi:type="dcterms:W3CDTF">2022-11-17T16:58:00Z</dcterms:created>
  <dcterms:modified xsi:type="dcterms:W3CDTF">2024-11-25T17:37:00Z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