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99BF9F" w14:textId="434F4FCD" w:rsidR="0062535B" w:rsidRPr="00D16C46" w:rsidRDefault="00DE0BAE" w:rsidP="0062535B">
      <w:pPr>
        <w:spacing w:before="100" w:beforeAutospacing="1" w:after="100" w:afterAutospacing="1" w:line="480" w:lineRule="auto"/>
        <w:rPr>
          <w:b/>
          <w:color w:val="000000" w:themeColor="text1"/>
          <w:lang w:val="en-US"/>
        </w:rPr>
      </w:pPr>
      <w:bookmarkStart w:id="0" w:name="_GoBack"/>
      <w:bookmarkEnd w:id="0"/>
      <w:r w:rsidRPr="00D16C46">
        <w:rPr>
          <w:b/>
          <w:color w:val="000000" w:themeColor="text1"/>
          <w:lang w:val="en-US"/>
        </w:rPr>
        <w:t>SUPPLEMENTARY MATERIALS</w:t>
      </w:r>
    </w:p>
    <w:p w14:paraId="2A590BE2" w14:textId="77777777" w:rsidR="0062535B" w:rsidRPr="00D16C46" w:rsidRDefault="00DE0BAE" w:rsidP="0062535B">
      <w:pPr>
        <w:pStyle w:val="BodyText"/>
        <w:spacing w:before="100" w:beforeAutospacing="1" w:after="100" w:afterAutospacing="1" w:line="480" w:lineRule="auto"/>
        <w:ind w:left="0"/>
        <w:rPr>
          <w:color w:val="000000" w:themeColor="text1"/>
        </w:rPr>
      </w:pPr>
      <w:r w:rsidRPr="00D16C46">
        <w:rPr>
          <w:b/>
          <w:bCs/>
          <w:color w:val="000000" w:themeColor="text1"/>
        </w:rPr>
        <w:t xml:space="preserve">Appendix 1: </w:t>
      </w:r>
      <w:r w:rsidRPr="00D16C46">
        <w:rPr>
          <w:color w:val="000000" w:themeColor="text1"/>
        </w:rPr>
        <w:t xml:space="preserve">Confirmatory </w:t>
      </w:r>
      <w:r w:rsidRPr="00D16C46">
        <w:rPr>
          <w:color w:val="000000" w:themeColor="text1"/>
        </w:rPr>
        <w:t>Factor Analysis for the final measurement model</w:t>
      </w:r>
    </w:p>
    <w:p w14:paraId="35299DC4" w14:textId="3CA29608" w:rsidR="0062535B" w:rsidRPr="00D16C46" w:rsidRDefault="00DE0BAE" w:rsidP="0062535B">
      <w:pPr>
        <w:pStyle w:val="BodyText"/>
        <w:spacing w:before="100" w:beforeAutospacing="1" w:after="100" w:afterAutospacing="1" w:line="480" w:lineRule="auto"/>
        <w:ind w:left="0"/>
        <w:rPr>
          <w:color w:val="000000" w:themeColor="text1"/>
        </w:rPr>
      </w:pPr>
      <w:r w:rsidRPr="00D16C46">
        <w:rPr>
          <w:color w:val="000000" w:themeColor="text1"/>
        </w:rPr>
        <w:t>The final measurement model was estimated using confirmatory factor analysis (CFA) with robust maximum likelihood estimation (MLM</w:t>
      </w:r>
      <w:r w:rsidR="008744E8">
        <w:rPr>
          <w:color w:val="000000" w:themeColor="text1"/>
        </w:rPr>
        <w:t>;</w:t>
      </w:r>
      <w:r w:rsidRPr="00D16C46">
        <w:rPr>
          <w:color w:val="000000" w:themeColor="text1"/>
        </w:rPr>
        <w:t xml:space="preserve"> Satorra–Bentler correction) in lavaan. The model comprised four first-order l</w:t>
      </w:r>
      <w:r w:rsidRPr="00D16C46">
        <w:rPr>
          <w:color w:val="000000" w:themeColor="text1"/>
        </w:rPr>
        <w:t>atent factors</w:t>
      </w:r>
      <w:r w:rsidR="00905F32">
        <w:rPr>
          <w:color w:val="000000" w:themeColor="text1"/>
        </w:rPr>
        <w:t>—</w:t>
      </w:r>
      <w:r w:rsidRPr="00D16C46">
        <w:rPr>
          <w:color w:val="000000" w:themeColor="text1"/>
        </w:rPr>
        <w:t>socially responsible HRM (12 items), green HRM (3 items), interpersonal workplace well-being (4 items), and intrapersonal workplace well-being (4 items)</w:t>
      </w:r>
      <w:r w:rsidR="00905F32">
        <w:rPr>
          <w:color w:val="000000" w:themeColor="text1"/>
        </w:rPr>
        <w:t>—</w:t>
      </w:r>
      <w:r w:rsidRPr="00D16C46">
        <w:rPr>
          <w:color w:val="000000" w:themeColor="text1"/>
        </w:rPr>
        <w:t>as well as two second-order factors</w:t>
      </w:r>
      <w:r w:rsidR="00905F32">
        <w:rPr>
          <w:color w:val="000000" w:themeColor="text1"/>
        </w:rPr>
        <w:t>—</w:t>
      </w:r>
      <w:r w:rsidRPr="00D16C46">
        <w:rPr>
          <w:color w:val="000000" w:themeColor="text1"/>
        </w:rPr>
        <w:t xml:space="preserve"> perceived sustainable HRM indicated by socially resp</w:t>
      </w:r>
      <w:r w:rsidRPr="00D16C46">
        <w:rPr>
          <w:color w:val="000000" w:themeColor="text1"/>
        </w:rPr>
        <w:t>onsible HRM and green HRM and eudaimonic workplace well-being indicated by interpersonal workplace well-being and intrapersonal workplace well-being. Work engagement was specified as a single first-order factor indicated by three UWES-3 items.</w:t>
      </w:r>
    </w:p>
    <w:p w14:paraId="189638AE" w14:textId="77777777" w:rsidR="0062535B" w:rsidRPr="00D16C46" w:rsidRDefault="00DE0BAE" w:rsidP="0062535B">
      <w:pPr>
        <w:pStyle w:val="BodyText"/>
        <w:spacing w:before="100" w:beforeAutospacing="1" w:after="100" w:afterAutospacing="1" w:line="480" w:lineRule="auto"/>
        <w:ind w:left="0"/>
        <w:rPr>
          <w:color w:val="000000" w:themeColor="text1"/>
        </w:rPr>
      </w:pPr>
      <w:r w:rsidRPr="00D16C46">
        <w:rPr>
          <w:color w:val="000000" w:themeColor="text1"/>
        </w:rPr>
        <w:t>All three fo</w:t>
      </w:r>
      <w:r w:rsidRPr="00D16C46">
        <w:rPr>
          <w:color w:val="000000" w:themeColor="text1"/>
        </w:rPr>
        <w:t xml:space="preserve">cal latent variables used in hypothesis testing were allowed to correlate. The model demonstrated good fit to the data: Satorra–Bentler scaled χ²(292) = 9320.33, RMSEA = .051, CFI = .953, TLI = .948, SRMR = .040 (N = 14,502). A graphical representation of </w:t>
      </w:r>
      <w:r w:rsidRPr="00D16C46">
        <w:rPr>
          <w:color w:val="000000" w:themeColor="text1"/>
        </w:rPr>
        <w:t>the final measurement model with standardized loadings and latent correlations is provided in Figure S1.</w:t>
      </w:r>
      <w:r>
        <w:rPr>
          <w:color w:val="000000" w:themeColor="text1"/>
        </w:rPr>
        <w:t xml:space="preserve"> </w:t>
      </w:r>
      <w:r w:rsidRPr="00D16C46">
        <w:rPr>
          <w:color w:val="000000" w:themeColor="text1"/>
        </w:rPr>
        <w:t xml:space="preserve">Full reliability and convergent validity indicators are reported in the </w:t>
      </w:r>
      <w:r w:rsidRPr="00F711CF">
        <w:rPr>
          <w:color w:val="000000" w:themeColor="text1"/>
        </w:rPr>
        <w:t>Results</w:t>
      </w:r>
      <w:r w:rsidRPr="00113D93">
        <w:rPr>
          <w:color w:val="000000" w:themeColor="text1"/>
        </w:rPr>
        <w:t xml:space="preserve"> </w:t>
      </w:r>
      <w:r w:rsidRPr="00D16C46">
        <w:rPr>
          <w:color w:val="000000" w:themeColor="text1"/>
        </w:rPr>
        <w:t xml:space="preserve">section. </w:t>
      </w:r>
    </w:p>
    <w:p w14:paraId="560921D5" w14:textId="4462910A" w:rsidR="0062535B" w:rsidRDefault="00DE0BAE" w:rsidP="0062535B">
      <w:pPr>
        <w:pStyle w:val="BodyText"/>
        <w:spacing w:before="100" w:beforeAutospacing="1" w:after="100" w:afterAutospacing="1" w:line="480" w:lineRule="auto"/>
        <w:ind w:left="0"/>
        <w:rPr>
          <w:color w:val="000000" w:themeColor="text1"/>
        </w:rPr>
      </w:pPr>
      <w:r w:rsidRPr="00D16C46">
        <w:rPr>
          <w:color w:val="000000" w:themeColor="text1"/>
        </w:rPr>
        <w:t>In addition, separate CFA models were estimated for each foca</w:t>
      </w:r>
      <w:r w:rsidRPr="00D16C46">
        <w:rPr>
          <w:color w:val="000000" w:themeColor="text1"/>
        </w:rPr>
        <w:t>l construct to obtain latent factor scores used in hypothesis testing. These models showed satisfactory fit and factor loadings comparable to those observed in the joint measurement model. Detailed results of these auxiliary CFA models are available from t</w:t>
      </w:r>
      <w:r w:rsidRPr="00D16C46">
        <w:rPr>
          <w:color w:val="000000" w:themeColor="text1"/>
        </w:rPr>
        <w:t>he authors on request.</w:t>
      </w:r>
    </w:p>
    <w:p w14:paraId="3763D22E" w14:textId="77777777" w:rsidR="0062535B" w:rsidRPr="00D16C46" w:rsidRDefault="00DE0BAE" w:rsidP="0062535B">
      <w:pPr>
        <w:pStyle w:val="BodyText"/>
        <w:spacing w:before="100" w:beforeAutospacing="1" w:after="100" w:afterAutospacing="1" w:line="480" w:lineRule="auto"/>
        <w:ind w:left="0"/>
        <w:rPr>
          <w:b/>
          <w:bCs/>
          <w:color w:val="000000" w:themeColor="text1"/>
        </w:rPr>
      </w:pPr>
      <w:r w:rsidRPr="00D16C46">
        <w:rPr>
          <w:b/>
          <w:bCs/>
          <w:color w:val="000000" w:themeColor="text1"/>
          <w:sz w:val="20"/>
          <w:szCs w:val="20"/>
        </w:rPr>
        <w:lastRenderedPageBreak/>
        <w:t>Figure S1.</w:t>
      </w:r>
      <w:r w:rsidRPr="00D16C46">
        <w:rPr>
          <w:color w:val="000000" w:themeColor="text1"/>
          <w:sz w:val="20"/>
          <w:szCs w:val="20"/>
        </w:rPr>
        <w:t xml:space="preserve"> The results of the CFA (standardized factor loadings) for the final measurement model used in the study (total sample).</w:t>
      </w:r>
      <w:r w:rsidRPr="00D16C46">
        <w:rPr>
          <w:b/>
          <w:bCs/>
          <w:noProof/>
          <w:color w:val="000000" w:themeColor="text1"/>
          <w:lang w:val="en-GB" w:eastAsia="en-GB"/>
        </w:rPr>
        <w:drawing>
          <wp:inline distT="0" distB="0" distL="0" distR="0" wp14:anchorId="0E44438F" wp14:editId="6BE06C49">
            <wp:extent cx="5755640" cy="6518910"/>
            <wp:effectExtent l="0" t="0" r="0" b="0"/>
            <wp:docPr id="1716357843" name="Obraz 1" descr="Obraz zawierający tekst, diagram, Czcionka, dokument&#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357843" name="Obraz 1" descr="Obraz zawierający tekst, diagram, Czcionka, dokument&#10;&#10;Opis wygenerowany automatycznie"/>
                    <pic:cNvPicPr/>
                  </pic:nvPicPr>
                  <pic:blipFill>
                    <a:blip r:embed="rId8"/>
                    <a:stretch>
                      <a:fillRect/>
                    </a:stretch>
                  </pic:blipFill>
                  <pic:spPr>
                    <a:xfrm>
                      <a:off x="0" y="0"/>
                      <a:ext cx="5755640" cy="6518910"/>
                    </a:xfrm>
                    <a:prstGeom prst="rect">
                      <a:avLst/>
                    </a:prstGeom>
                  </pic:spPr>
                </pic:pic>
              </a:graphicData>
            </a:graphic>
          </wp:inline>
        </w:drawing>
      </w:r>
    </w:p>
    <w:p w14:paraId="0B82F479" w14:textId="77777777" w:rsidR="0062535B" w:rsidRPr="00D16C46" w:rsidRDefault="00DE0BAE" w:rsidP="0062535B">
      <w:pPr>
        <w:spacing w:before="100" w:beforeAutospacing="1" w:after="100" w:afterAutospacing="1" w:line="480" w:lineRule="auto"/>
        <w:rPr>
          <w:b/>
          <w:bCs/>
          <w:color w:val="000000" w:themeColor="text1"/>
          <w:sz w:val="20"/>
          <w:szCs w:val="20"/>
          <w:lang w:val="en-US"/>
        </w:rPr>
      </w:pPr>
      <w:r w:rsidRPr="00D16C46">
        <w:rPr>
          <w:rStyle w:val="Emphasis"/>
          <w:color w:val="000000" w:themeColor="text1"/>
          <w:sz w:val="20"/>
          <w:szCs w:val="20"/>
          <w:lang w:val="en-US"/>
        </w:rPr>
        <w:t>Note.</w:t>
      </w:r>
      <w:r w:rsidRPr="00D16C46">
        <w:rPr>
          <w:color w:val="000000" w:themeColor="text1"/>
          <w:sz w:val="20"/>
          <w:szCs w:val="20"/>
          <w:lang w:val="en-US"/>
        </w:rPr>
        <w:t xml:space="preserve"> All reported loadings were statistically significant (p &lt; .001).</w:t>
      </w:r>
    </w:p>
    <w:p w14:paraId="39E97D8E" w14:textId="77777777" w:rsidR="0062535B" w:rsidRPr="00D16C46" w:rsidRDefault="00DE0BAE" w:rsidP="0062535B">
      <w:pPr>
        <w:pStyle w:val="BodyText"/>
        <w:spacing w:before="100" w:beforeAutospacing="1" w:after="100" w:afterAutospacing="1" w:line="480" w:lineRule="auto"/>
        <w:ind w:left="0"/>
        <w:rPr>
          <w:color w:val="000000" w:themeColor="text1"/>
        </w:rPr>
      </w:pPr>
      <w:r w:rsidRPr="00D16C46">
        <w:rPr>
          <w:b/>
          <w:bCs/>
          <w:color w:val="000000" w:themeColor="text1"/>
        </w:rPr>
        <w:t xml:space="preserve">Appendix 2: </w:t>
      </w:r>
      <w:r w:rsidRPr="00D16C46">
        <w:rPr>
          <w:color w:val="000000" w:themeColor="text1"/>
        </w:rPr>
        <w:t>Descriptive</w:t>
      </w:r>
      <w:r w:rsidRPr="00D16C46">
        <w:rPr>
          <w:color w:val="000000" w:themeColor="text1"/>
          <w:spacing w:val="-1"/>
        </w:rPr>
        <w:t xml:space="preserve"> </w:t>
      </w:r>
      <w:r w:rsidRPr="00D16C46">
        <w:rPr>
          <w:color w:val="000000" w:themeColor="text1"/>
        </w:rPr>
        <w:t>statistics of</w:t>
      </w:r>
      <w:r w:rsidRPr="00D16C46">
        <w:rPr>
          <w:color w:val="000000" w:themeColor="text1"/>
          <w:spacing w:val="-2"/>
        </w:rPr>
        <w:t xml:space="preserve"> </w:t>
      </w:r>
      <w:r w:rsidRPr="00D16C46">
        <w:rPr>
          <w:color w:val="000000" w:themeColor="text1"/>
        </w:rPr>
        <w:t>the</w:t>
      </w:r>
      <w:r w:rsidRPr="00D16C46">
        <w:rPr>
          <w:color w:val="000000" w:themeColor="text1"/>
          <w:spacing w:val="-1"/>
        </w:rPr>
        <w:t xml:space="preserve"> </w:t>
      </w:r>
      <w:r w:rsidRPr="00D16C46">
        <w:rPr>
          <w:color w:val="000000" w:themeColor="text1"/>
        </w:rPr>
        <w:t>54</w:t>
      </w:r>
      <w:r w:rsidRPr="00D16C46">
        <w:rPr>
          <w:color w:val="000000" w:themeColor="text1"/>
          <w:spacing w:val="-1"/>
        </w:rPr>
        <w:t xml:space="preserve"> </w:t>
      </w:r>
      <w:r w:rsidRPr="00D16C46">
        <w:rPr>
          <w:color w:val="000000" w:themeColor="text1"/>
        </w:rPr>
        <w:t>samples</w:t>
      </w:r>
      <w:r w:rsidRPr="00D16C46">
        <w:rPr>
          <w:color w:val="000000" w:themeColor="text1"/>
          <w:spacing w:val="-3"/>
        </w:rPr>
        <w:t xml:space="preserve"> </w:t>
      </w:r>
      <w:r w:rsidRPr="00D16C46">
        <w:rPr>
          <w:color w:val="000000" w:themeColor="text1"/>
        </w:rPr>
        <w:t>included in</w:t>
      </w:r>
      <w:r w:rsidRPr="00D16C46">
        <w:rPr>
          <w:color w:val="000000" w:themeColor="text1"/>
          <w:spacing w:val="-1"/>
        </w:rPr>
        <w:t xml:space="preserve"> </w:t>
      </w:r>
      <w:r w:rsidRPr="00D16C46">
        <w:rPr>
          <w:color w:val="000000" w:themeColor="text1"/>
        </w:rPr>
        <w:t>the</w:t>
      </w:r>
      <w:r w:rsidRPr="00D16C46">
        <w:rPr>
          <w:color w:val="000000" w:themeColor="text1"/>
          <w:spacing w:val="-2"/>
        </w:rPr>
        <w:t xml:space="preserve"> </w:t>
      </w:r>
      <w:r w:rsidRPr="00D16C46">
        <w:rPr>
          <w:color w:val="000000" w:themeColor="text1"/>
        </w:rPr>
        <w:t xml:space="preserve">analysis </w:t>
      </w:r>
    </w:p>
    <w:p w14:paraId="4D8281E2" w14:textId="77777777" w:rsidR="0062535B" w:rsidRPr="00D16C46" w:rsidRDefault="00DE0BAE" w:rsidP="0062535B">
      <w:pPr>
        <w:spacing w:before="100" w:beforeAutospacing="1" w:after="100" w:afterAutospacing="1" w:line="480" w:lineRule="auto"/>
        <w:rPr>
          <w:color w:val="000000" w:themeColor="text1"/>
          <w:kern w:val="2"/>
          <w:sz w:val="20"/>
          <w:lang w:val="en-US"/>
        </w:rPr>
      </w:pPr>
      <w:r w:rsidRPr="00D16C46">
        <w:rPr>
          <w:b/>
          <w:bCs/>
          <w:color w:val="000000" w:themeColor="text1"/>
          <w:sz w:val="20"/>
          <w:lang w:val="en-US"/>
        </w:rPr>
        <w:lastRenderedPageBreak/>
        <w:t>Table S1.</w:t>
      </w:r>
      <w:r w:rsidRPr="00D16C46">
        <w:rPr>
          <w:color w:val="000000" w:themeColor="text1"/>
          <w:sz w:val="20"/>
          <w:lang w:val="en-US"/>
        </w:rPr>
        <w:t xml:space="preserve"> Descriptive statistics and reliability indices for measured variables (raw scores) in the study and CFA measurement model fit indices in 54 countries.</w:t>
      </w:r>
    </w:p>
    <w:tbl>
      <w:tblPr>
        <w:tblW w:w="9356" w:type="dxa"/>
        <w:tblLayout w:type="fixed"/>
        <w:tblCellMar>
          <w:left w:w="0" w:type="dxa"/>
          <w:right w:w="0" w:type="dxa"/>
        </w:tblCellMar>
        <w:tblLook w:val="0000" w:firstRow="0" w:lastRow="0" w:firstColumn="0" w:lastColumn="0" w:noHBand="0" w:noVBand="0"/>
      </w:tblPr>
      <w:tblGrid>
        <w:gridCol w:w="1560"/>
        <w:gridCol w:w="850"/>
        <w:gridCol w:w="851"/>
        <w:gridCol w:w="1417"/>
        <w:gridCol w:w="1418"/>
        <w:gridCol w:w="1417"/>
        <w:gridCol w:w="425"/>
        <w:gridCol w:w="567"/>
        <w:gridCol w:w="851"/>
      </w:tblGrid>
      <w:tr w:rsidR="00A22A18" w14:paraId="1E0D0E00" w14:textId="77777777" w:rsidTr="0040092A">
        <w:trPr>
          <w:cantSplit/>
          <w:trHeight w:val="233"/>
        </w:trPr>
        <w:tc>
          <w:tcPr>
            <w:tcW w:w="1560" w:type="dxa"/>
            <w:vMerge w:val="restart"/>
            <w:tcBorders>
              <w:top w:val="single" w:sz="4" w:space="0" w:color="auto"/>
              <w:bottom w:val="single" w:sz="4" w:space="0" w:color="auto"/>
            </w:tcBorders>
            <w:vAlign w:val="center"/>
          </w:tcPr>
          <w:p w14:paraId="22BD9804" w14:textId="77777777" w:rsidR="0062535B" w:rsidRPr="00D16C46" w:rsidRDefault="00DE0BAE" w:rsidP="0040092A">
            <w:pPr>
              <w:autoSpaceDE w:val="0"/>
              <w:autoSpaceDN w:val="0"/>
              <w:adjustRightInd w:val="0"/>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Country</w:t>
            </w:r>
          </w:p>
        </w:tc>
        <w:tc>
          <w:tcPr>
            <w:tcW w:w="850" w:type="dxa"/>
            <w:vMerge w:val="restart"/>
            <w:tcBorders>
              <w:top w:val="single" w:sz="4" w:space="0" w:color="auto"/>
            </w:tcBorders>
            <w:vAlign w:val="center"/>
          </w:tcPr>
          <w:p w14:paraId="5E7D8DEB" w14:textId="77777777" w:rsidR="0062535B" w:rsidRPr="00D16C46" w:rsidRDefault="00DE0BAE" w:rsidP="0040092A">
            <w:pPr>
              <w:autoSpaceDE w:val="0"/>
              <w:autoSpaceDN w:val="0"/>
              <w:adjustRightInd w:val="0"/>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Sample size (</w:t>
            </w:r>
            <w:r w:rsidRPr="00D16C46">
              <w:rPr>
                <w:b/>
                <w:bCs/>
                <w:i/>
                <w:iCs/>
                <w:color w:val="000000" w:themeColor="text1"/>
                <w:sz w:val="20"/>
                <w:szCs w:val="20"/>
                <w:lang w:val="en-US"/>
              </w:rPr>
              <w:t>N</w:t>
            </w:r>
            <w:r w:rsidRPr="00D16C46">
              <w:rPr>
                <w:b/>
                <w:bCs/>
                <w:color w:val="000000" w:themeColor="text1"/>
                <w:sz w:val="20"/>
                <w:szCs w:val="20"/>
                <w:lang w:val="en-US"/>
              </w:rPr>
              <w:t>)</w:t>
            </w:r>
          </w:p>
        </w:tc>
        <w:tc>
          <w:tcPr>
            <w:tcW w:w="851" w:type="dxa"/>
            <w:vMerge w:val="restart"/>
            <w:tcBorders>
              <w:top w:val="single" w:sz="4" w:space="0" w:color="auto"/>
            </w:tcBorders>
            <w:vAlign w:val="center"/>
          </w:tcPr>
          <w:p w14:paraId="11BA609E" w14:textId="77777777" w:rsidR="0062535B" w:rsidRPr="00D16C46" w:rsidRDefault="00DE0BAE" w:rsidP="0040092A">
            <w:pPr>
              <w:autoSpaceDE w:val="0"/>
              <w:autoSpaceDN w:val="0"/>
              <w:adjustRightInd w:val="0"/>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Gender: % female</w:t>
            </w:r>
          </w:p>
        </w:tc>
        <w:tc>
          <w:tcPr>
            <w:tcW w:w="1417" w:type="dxa"/>
            <w:tcBorders>
              <w:top w:val="single" w:sz="4" w:space="0" w:color="auto"/>
              <w:bottom w:val="single" w:sz="4" w:space="0" w:color="auto"/>
            </w:tcBorders>
            <w:vAlign w:val="center"/>
          </w:tcPr>
          <w:p w14:paraId="3619449F" w14:textId="77777777" w:rsidR="0062535B" w:rsidRPr="00D16C46" w:rsidRDefault="00DE0BAE" w:rsidP="0040092A">
            <w:pPr>
              <w:autoSpaceDE w:val="0"/>
              <w:autoSpaceDN w:val="0"/>
              <w:adjustRightInd w:val="0"/>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SHRM</w:t>
            </w:r>
          </w:p>
        </w:tc>
        <w:tc>
          <w:tcPr>
            <w:tcW w:w="1418" w:type="dxa"/>
            <w:tcBorders>
              <w:top w:val="single" w:sz="4" w:space="0" w:color="auto"/>
              <w:bottom w:val="single" w:sz="4" w:space="0" w:color="auto"/>
            </w:tcBorders>
            <w:vAlign w:val="center"/>
          </w:tcPr>
          <w:p w14:paraId="026A5C96" w14:textId="77777777" w:rsidR="0062535B" w:rsidRPr="00D16C46" w:rsidRDefault="00DE0BAE" w:rsidP="0040092A">
            <w:pPr>
              <w:autoSpaceDE w:val="0"/>
              <w:autoSpaceDN w:val="0"/>
              <w:adjustRightInd w:val="0"/>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WE</w:t>
            </w:r>
          </w:p>
        </w:tc>
        <w:tc>
          <w:tcPr>
            <w:tcW w:w="1417" w:type="dxa"/>
            <w:tcBorders>
              <w:top w:val="single" w:sz="4" w:space="0" w:color="auto"/>
              <w:bottom w:val="single" w:sz="4" w:space="0" w:color="auto"/>
            </w:tcBorders>
            <w:vAlign w:val="center"/>
          </w:tcPr>
          <w:p w14:paraId="456E8B48" w14:textId="77777777" w:rsidR="0062535B" w:rsidRPr="00D16C46" w:rsidRDefault="00DE0BAE" w:rsidP="0040092A">
            <w:pPr>
              <w:autoSpaceDE w:val="0"/>
              <w:autoSpaceDN w:val="0"/>
              <w:adjustRightInd w:val="0"/>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EWW</w:t>
            </w:r>
          </w:p>
        </w:tc>
        <w:tc>
          <w:tcPr>
            <w:tcW w:w="425" w:type="dxa"/>
            <w:tcBorders>
              <w:top w:val="single" w:sz="4" w:space="0" w:color="auto"/>
              <w:bottom w:val="single" w:sz="4" w:space="0" w:color="auto"/>
            </w:tcBorders>
            <w:vAlign w:val="center"/>
          </w:tcPr>
          <w:p w14:paraId="3CE22A1E" w14:textId="77777777" w:rsidR="0062535B" w:rsidRPr="00D16C46" w:rsidRDefault="00DE0BAE" w:rsidP="0040092A">
            <w:pPr>
              <w:autoSpaceDE w:val="0"/>
              <w:autoSpaceDN w:val="0"/>
              <w:adjustRightInd w:val="0"/>
              <w:spacing w:before="100" w:beforeAutospacing="1" w:after="100" w:afterAutospacing="1" w:line="480" w:lineRule="auto"/>
              <w:rPr>
                <w:b/>
                <w:bCs/>
                <w:color w:val="000000" w:themeColor="text1"/>
                <w:sz w:val="20"/>
                <w:szCs w:val="20"/>
                <w:lang w:val="en-US"/>
              </w:rPr>
            </w:pPr>
            <w:r w:rsidRPr="00D16C46">
              <w:rPr>
                <w:b/>
                <w:color w:val="000000" w:themeColor="text1"/>
                <w:sz w:val="20"/>
                <w:lang w:val="en-US"/>
              </w:rPr>
              <w:t>IND</w:t>
            </w:r>
          </w:p>
        </w:tc>
        <w:tc>
          <w:tcPr>
            <w:tcW w:w="1418" w:type="dxa"/>
            <w:gridSpan w:val="2"/>
            <w:tcBorders>
              <w:top w:val="single" w:sz="4" w:space="0" w:color="auto"/>
              <w:bottom w:val="single" w:sz="4" w:space="0" w:color="auto"/>
            </w:tcBorders>
            <w:vAlign w:val="center"/>
          </w:tcPr>
          <w:p w14:paraId="4B768D06" w14:textId="77777777" w:rsidR="0062535B" w:rsidRPr="00D16C46" w:rsidRDefault="00DE0BAE" w:rsidP="0040092A">
            <w:pPr>
              <w:autoSpaceDE w:val="0"/>
              <w:autoSpaceDN w:val="0"/>
              <w:adjustRightInd w:val="0"/>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 xml:space="preserve">CFA </w:t>
            </w:r>
          </w:p>
        </w:tc>
      </w:tr>
      <w:tr w:rsidR="00A22A18" w14:paraId="6C2B4FAD" w14:textId="77777777" w:rsidTr="0040092A">
        <w:trPr>
          <w:cantSplit/>
          <w:trHeight w:val="202"/>
        </w:trPr>
        <w:tc>
          <w:tcPr>
            <w:tcW w:w="1560" w:type="dxa"/>
            <w:vMerge/>
            <w:tcBorders>
              <w:top w:val="single" w:sz="4" w:space="0" w:color="auto"/>
              <w:bottom w:val="single" w:sz="4" w:space="0" w:color="auto"/>
            </w:tcBorders>
            <w:vAlign w:val="center"/>
          </w:tcPr>
          <w:p w14:paraId="75DEE246" w14:textId="77777777" w:rsidR="0062535B" w:rsidRPr="00D16C46" w:rsidRDefault="0062535B" w:rsidP="0040092A">
            <w:pPr>
              <w:autoSpaceDE w:val="0"/>
              <w:autoSpaceDN w:val="0"/>
              <w:adjustRightInd w:val="0"/>
              <w:spacing w:before="100" w:beforeAutospacing="1" w:after="100" w:afterAutospacing="1" w:line="480" w:lineRule="auto"/>
              <w:rPr>
                <w:color w:val="000000" w:themeColor="text1"/>
                <w:sz w:val="20"/>
                <w:szCs w:val="20"/>
                <w:lang w:val="en-US"/>
              </w:rPr>
            </w:pPr>
          </w:p>
        </w:tc>
        <w:tc>
          <w:tcPr>
            <w:tcW w:w="850" w:type="dxa"/>
            <w:vMerge/>
            <w:tcBorders>
              <w:bottom w:val="single" w:sz="4" w:space="0" w:color="auto"/>
            </w:tcBorders>
            <w:vAlign w:val="center"/>
          </w:tcPr>
          <w:p w14:paraId="029B9430" w14:textId="77777777" w:rsidR="0062535B" w:rsidRPr="00D16C46" w:rsidRDefault="0062535B" w:rsidP="0040092A">
            <w:pPr>
              <w:autoSpaceDE w:val="0"/>
              <w:autoSpaceDN w:val="0"/>
              <w:adjustRightInd w:val="0"/>
              <w:spacing w:before="100" w:beforeAutospacing="1" w:after="100" w:afterAutospacing="1" w:line="480" w:lineRule="auto"/>
              <w:rPr>
                <w:color w:val="000000" w:themeColor="text1"/>
                <w:sz w:val="20"/>
                <w:szCs w:val="20"/>
                <w:lang w:val="en-US"/>
              </w:rPr>
            </w:pPr>
          </w:p>
        </w:tc>
        <w:tc>
          <w:tcPr>
            <w:tcW w:w="851" w:type="dxa"/>
            <w:vMerge/>
            <w:tcBorders>
              <w:bottom w:val="single" w:sz="4" w:space="0" w:color="auto"/>
            </w:tcBorders>
            <w:vAlign w:val="center"/>
          </w:tcPr>
          <w:p w14:paraId="2590B98D" w14:textId="77777777" w:rsidR="0062535B" w:rsidRPr="00D16C46" w:rsidRDefault="0062535B" w:rsidP="0040092A">
            <w:pPr>
              <w:autoSpaceDE w:val="0"/>
              <w:autoSpaceDN w:val="0"/>
              <w:adjustRightInd w:val="0"/>
              <w:spacing w:before="100" w:beforeAutospacing="1" w:after="100" w:afterAutospacing="1" w:line="480" w:lineRule="auto"/>
              <w:rPr>
                <w:color w:val="000000" w:themeColor="text1"/>
                <w:sz w:val="20"/>
                <w:szCs w:val="20"/>
                <w:lang w:val="en-US"/>
              </w:rPr>
            </w:pPr>
          </w:p>
        </w:tc>
        <w:tc>
          <w:tcPr>
            <w:tcW w:w="1417" w:type="dxa"/>
            <w:tcBorders>
              <w:top w:val="single" w:sz="4" w:space="0" w:color="auto"/>
              <w:bottom w:val="single" w:sz="4" w:space="0" w:color="auto"/>
            </w:tcBorders>
            <w:vAlign w:val="center"/>
          </w:tcPr>
          <w:p w14:paraId="3C2B0DF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M(SD); ɷ</w:t>
            </w:r>
          </w:p>
        </w:tc>
        <w:tc>
          <w:tcPr>
            <w:tcW w:w="1418" w:type="dxa"/>
            <w:tcBorders>
              <w:top w:val="single" w:sz="4" w:space="0" w:color="auto"/>
              <w:bottom w:val="single" w:sz="4" w:space="0" w:color="auto"/>
            </w:tcBorders>
            <w:vAlign w:val="center"/>
          </w:tcPr>
          <w:p w14:paraId="5AC3D95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M(SD); ɷ</w:t>
            </w:r>
          </w:p>
        </w:tc>
        <w:tc>
          <w:tcPr>
            <w:tcW w:w="1417" w:type="dxa"/>
            <w:tcBorders>
              <w:top w:val="single" w:sz="4" w:space="0" w:color="auto"/>
              <w:bottom w:val="single" w:sz="4" w:space="0" w:color="auto"/>
            </w:tcBorders>
            <w:vAlign w:val="center"/>
          </w:tcPr>
          <w:p w14:paraId="26755D7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M(SD); ɷ</w:t>
            </w:r>
          </w:p>
        </w:tc>
        <w:tc>
          <w:tcPr>
            <w:tcW w:w="425" w:type="dxa"/>
            <w:tcBorders>
              <w:top w:val="single" w:sz="4" w:space="0" w:color="auto"/>
              <w:bottom w:val="single" w:sz="4" w:space="0" w:color="auto"/>
            </w:tcBorders>
            <w:vAlign w:val="center"/>
          </w:tcPr>
          <w:p w14:paraId="7F901C1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w w:val="99"/>
                <w:sz w:val="20"/>
                <w:lang w:val="en-US"/>
              </w:rPr>
              <w:t>M</w:t>
            </w:r>
          </w:p>
        </w:tc>
        <w:tc>
          <w:tcPr>
            <w:tcW w:w="567" w:type="dxa"/>
            <w:tcBorders>
              <w:top w:val="single" w:sz="4" w:space="0" w:color="auto"/>
              <w:bottom w:val="single" w:sz="4" w:space="0" w:color="auto"/>
            </w:tcBorders>
            <w:vAlign w:val="center"/>
          </w:tcPr>
          <w:p w14:paraId="5692611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CFI</w:t>
            </w:r>
          </w:p>
        </w:tc>
        <w:tc>
          <w:tcPr>
            <w:tcW w:w="851" w:type="dxa"/>
            <w:tcBorders>
              <w:top w:val="single" w:sz="4" w:space="0" w:color="auto"/>
              <w:bottom w:val="single" w:sz="4" w:space="0" w:color="auto"/>
            </w:tcBorders>
            <w:vAlign w:val="center"/>
          </w:tcPr>
          <w:p w14:paraId="48A48FB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RMSEA</w:t>
            </w:r>
          </w:p>
        </w:tc>
      </w:tr>
      <w:tr w:rsidR="00A22A18" w14:paraId="6EDB7B5C" w14:textId="77777777" w:rsidTr="0040092A">
        <w:trPr>
          <w:cantSplit/>
          <w:trHeight w:val="318"/>
        </w:trPr>
        <w:tc>
          <w:tcPr>
            <w:tcW w:w="1560" w:type="dxa"/>
            <w:tcBorders>
              <w:top w:val="single" w:sz="4" w:space="0" w:color="auto"/>
            </w:tcBorders>
            <w:vAlign w:val="center"/>
          </w:tcPr>
          <w:p w14:paraId="549C900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Australia</w:t>
            </w:r>
          </w:p>
        </w:tc>
        <w:tc>
          <w:tcPr>
            <w:tcW w:w="850" w:type="dxa"/>
            <w:tcBorders>
              <w:top w:val="single" w:sz="4" w:space="0" w:color="auto"/>
            </w:tcBorders>
            <w:vAlign w:val="center"/>
          </w:tcPr>
          <w:p w14:paraId="154DC02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228</w:t>
            </w:r>
          </w:p>
        </w:tc>
        <w:tc>
          <w:tcPr>
            <w:tcW w:w="851" w:type="dxa"/>
            <w:tcBorders>
              <w:top w:val="single" w:sz="4" w:space="0" w:color="auto"/>
            </w:tcBorders>
            <w:vAlign w:val="center"/>
          </w:tcPr>
          <w:p w14:paraId="62D12B5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49</w:t>
            </w:r>
          </w:p>
        </w:tc>
        <w:tc>
          <w:tcPr>
            <w:tcW w:w="1417" w:type="dxa"/>
            <w:tcBorders>
              <w:top w:val="single" w:sz="4" w:space="0" w:color="auto"/>
            </w:tcBorders>
            <w:vAlign w:val="center"/>
          </w:tcPr>
          <w:p w14:paraId="0D78E25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2.75(.85); .93</w:t>
            </w:r>
          </w:p>
        </w:tc>
        <w:tc>
          <w:tcPr>
            <w:tcW w:w="1418" w:type="dxa"/>
            <w:tcBorders>
              <w:top w:val="single" w:sz="4" w:space="0" w:color="auto"/>
            </w:tcBorders>
            <w:vAlign w:val="center"/>
          </w:tcPr>
          <w:p w14:paraId="71907B8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3.96(1.04); .91</w:t>
            </w:r>
          </w:p>
        </w:tc>
        <w:tc>
          <w:tcPr>
            <w:tcW w:w="1417" w:type="dxa"/>
            <w:tcBorders>
              <w:top w:val="single" w:sz="4" w:space="0" w:color="auto"/>
            </w:tcBorders>
            <w:vAlign w:val="center"/>
          </w:tcPr>
          <w:p w14:paraId="4EE0966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3.41(.84); .89</w:t>
            </w:r>
          </w:p>
        </w:tc>
        <w:tc>
          <w:tcPr>
            <w:tcW w:w="425" w:type="dxa"/>
            <w:tcBorders>
              <w:top w:val="single" w:sz="4" w:space="0" w:color="auto"/>
            </w:tcBorders>
            <w:vAlign w:val="center"/>
          </w:tcPr>
          <w:p w14:paraId="18F7DB7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90</w:t>
            </w:r>
          </w:p>
        </w:tc>
        <w:tc>
          <w:tcPr>
            <w:tcW w:w="567" w:type="dxa"/>
            <w:tcBorders>
              <w:top w:val="single" w:sz="4" w:space="0" w:color="auto"/>
            </w:tcBorders>
            <w:vAlign w:val="center"/>
          </w:tcPr>
          <w:p w14:paraId="77AA63F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tcBorders>
              <w:top w:val="single" w:sz="4" w:space="0" w:color="auto"/>
            </w:tcBorders>
            <w:vAlign w:val="center"/>
          </w:tcPr>
          <w:p w14:paraId="5EC962A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.049</w:t>
            </w:r>
          </w:p>
        </w:tc>
      </w:tr>
      <w:tr w:rsidR="00A22A18" w14:paraId="48294870" w14:textId="77777777" w:rsidTr="0040092A">
        <w:trPr>
          <w:cantSplit/>
          <w:trHeight w:val="318"/>
        </w:trPr>
        <w:tc>
          <w:tcPr>
            <w:tcW w:w="1560" w:type="dxa"/>
            <w:vAlign w:val="center"/>
          </w:tcPr>
          <w:p w14:paraId="7518639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Belgium</w:t>
            </w:r>
          </w:p>
        </w:tc>
        <w:tc>
          <w:tcPr>
            <w:tcW w:w="850" w:type="dxa"/>
            <w:vAlign w:val="center"/>
          </w:tcPr>
          <w:p w14:paraId="43B0A84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203</w:t>
            </w:r>
          </w:p>
        </w:tc>
        <w:tc>
          <w:tcPr>
            <w:tcW w:w="851" w:type="dxa"/>
            <w:vAlign w:val="center"/>
          </w:tcPr>
          <w:p w14:paraId="6B34E70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58</w:t>
            </w:r>
          </w:p>
        </w:tc>
        <w:tc>
          <w:tcPr>
            <w:tcW w:w="1417" w:type="dxa"/>
            <w:vAlign w:val="center"/>
          </w:tcPr>
          <w:p w14:paraId="6790416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2.67(.78); .90</w:t>
            </w:r>
          </w:p>
        </w:tc>
        <w:tc>
          <w:tcPr>
            <w:tcW w:w="1418" w:type="dxa"/>
            <w:vAlign w:val="center"/>
          </w:tcPr>
          <w:p w14:paraId="2429CD1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4.12(.88); .77</w:t>
            </w:r>
          </w:p>
        </w:tc>
        <w:tc>
          <w:tcPr>
            <w:tcW w:w="1417" w:type="dxa"/>
            <w:vAlign w:val="center"/>
          </w:tcPr>
          <w:p w14:paraId="72AD6F1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3.40(.75); .86</w:t>
            </w:r>
          </w:p>
        </w:tc>
        <w:tc>
          <w:tcPr>
            <w:tcW w:w="425" w:type="dxa"/>
            <w:vAlign w:val="center"/>
          </w:tcPr>
          <w:p w14:paraId="028C156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75</w:t>
            </w:r>
          </w:p>
        </w:tc>
        <w:tc>
          <w:tcPr>
            <w:tcW w:w="567" w:type="dxa"/>
            <w:vAlign w:val="center"/>
          </w:tcPr>
          <w:p w14:paraId="531F06D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.88</w:t>
            </w:r>
          </w:p>
        </w:tc>
        <w:tc>
          <w:tcPr>
            <w:tcW w:w="851" w:type="dxa"/>
            <w:vAlign w:val="center"/>
          </w:tcPr>
          <w:p w14:paraId="68560C7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.071</w:t>
            </w:r>
          </w:p>
        </w:tc>
      </w:tr>
      <w:tr w:rsidR="00A22A18" w14:paraId="3339F503" w14:textId="77777777" w:rsidTr="0040092A">
        <w:trPr>
          <w:cantSplit/>
          <w:trHeight w:val="318"/>
        </w:trPr>
        <w:tc>
          <w:tcPr>
            <w:tcW w:w="1560" w:type="dxa"/>
            <w:vAlign w:val="center"/>
          </w:tcPr>
          <w:p w14:paraId="72CCB94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Brazil</w:t>
            </w:r>
          </w:p>
        </w:tc>
        <w:tc>
          <w:tcPr>
            <w:tcW w:w="850" w:type="dxa"/>
            <w:vAlign w:val="center"/>
          </w:tcPr>
          <w:p w14:paraId="32ED4C7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213</w:t>
            </w:r>
          </w:p>
        </w:tc>
        <w:tc>
          <w:tcPr>
            <w:tcW w:w="851" w:type="dxa"/>
            <w:vAlign w:val="center"/>
          </w:tcPr>
          <w:p w14:paraId="549B190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52</w:t>
            </w:r>
          </w:p>
        </w:tc>
        <w:tc>
          <w:tcPr>
            <w:tcW w:w="1417" w:type="dxa"/>
            <w:vAlign w:val="center"/>
          </w:tcPr>
          <w:p w14:paraId="5D1B999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3.05(1.01); .95</w:t>
            </w:r>
          </w:p>
        </w:tc>
        <w:tc>
          <w:tcPr>
            <w:tcW w:w="1418" w:type="dxa"/>
            <w:vAlign w:val="center"/>
          </w:tcPr>
          <w:p w14:paraId="06E0790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 xml:space="preserve">4.91(.93); </w:t>
            </w:r>
            <w:r w:rsidRPr="00D16C46">
              <w:rPr>
                <w:color w:val="000000" w:themeColor="text1"/>
                <w:sz w:val="20"/>
                <w:szCs w:val="20"/>
                <w:lang w:val="en-US"/>
              </w:rPr>
              <w:t>.88</w:t>
            </w:r>
          </w:p>
        </w:tc>
        <w:tc>
          <w:tcPr>
            <w:tcW w:w="1417" w:type="dxa"/>
            <w:vAlign w:val="center"/>
          </w:tcPr>
          <w:p w14:paraId="6C907B8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3.98(.71); .89</w:t>
            </w:r>
          </w:p>
        </w:tc>
        <w:tc>
          <w:tcPr>
            <w:tcW w:w="425" w:type="dxa"/>
            <w:vAlign w:val="center"/>
          </w:tcPr>
          <w:p w14:paraId="7DDEDBE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38</w:t>
            </w:r>
          </w:p>
        </w:tc>
        <w:tc>
          <w:tcPr>
            <w:tcW w:w="567" w:type="dxa"/>
            <w:vAlign w:val="center"/>
          </w:tcPr>
          <w:p w14:paraId="69A7173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.93</w:t>
            </w:r>
          </w:p>
        </w:tc>
        <w:tc>
          <w:tcPr>
            <w:tcW w:w="851" w:type="dxa"/>
            <w:vAlign w:val="center"/>
          </w:tcPr>
          <w:p w14:paraId="4A3375C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.061</w:t>
            </w:r>
          </w:p>
        </w:tc>
      </w:tr>
      <w:tr w:rsidR="00A22A18" w14:paraId="18B0D067" w14:textId="77777777" w:rsidTr="0040092A">
        <w:trPr>
          <w:cantSplit/>
          <w:trHeight w:val="318"/>
        </w:trPr>
        <w:tc>
          <w:tcPr>
            <w:tcW w:w="1560" w:type="dxa"/>
            <w:vAlign w:val="center"/>
          </w:tcPr>
          <w:p w14:paraId="517943E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Bulgaria</w:t>
            </w:r>
          </w:p>
        </w:tc>
        <w:tc>
          <w:tcPr>
            <w:tcW w:w="850" w:type="dxa"/>
            <w:vAlign w:val="center"/>
          </w:tcPr>
          <w:p w14:paraId="342E467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203</w:t>
            </w:r>
          </w:p>
        </w:tc>
        <w:tc>
          <w:tcPr>
            <w:tcW w:w="851" w:type="dxa"/>
            <w:vAlign w:val="center"/>
          </w:tcPr>
          <w:p w14:paraId="6E52056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w:t>
            </w:r>
          </w:p>
        </w:tc>
        <w:tc>
          <w:tcPr>
            <w:tcW w:w="1417" w:type="dxa"/>
            <w:vAlign w:val="center"/>
          </w:tcPr>
          <w:p w14:paraId="5BA5B61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3.39(.98); .96</w:t>
            </w:r>
          </w:p>
        </w:tc>
        <w:tc>
          <w:tcPr>
            <w:tcW w:w="1418" w:type="dxa"/>
            <w:vAlign w:val="center"/>
          </w:tcPr>
          <w:p w14:paraId="7F46F4B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4.10(.93); .93</w:t>
            </w:r>
          </w:p>
        </w:tc>
        <w:tc>
          <w:tcPr>
            <w:tcW w:w="1417" w:type="dxa"/>
            <w:vAlign w:val="center"/>
          </w:tcPr>
          <w:p w14:paraId="60269C9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3.77(.86); .86</w:t>
            </w:r>
          </w:p>
        </w:tc>
        <w:tc>
          <w:tcPr>
            <w:tcW w:w="425" w:type="dxa"/>
            <w:vAlign w:val="center"/>
          </w:tcPr>
          <w:p w14:paraId="445343B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30</w:t>
            </w:r>
          </w:p>
        </w:tc>
        <w:tc>
          <w:tcPr>
            <w:tcW w:w="567" w:type="dxa"/>
            <w:vAlign w:val="center"/>
          </w:tcPr>
          <w:p w14:paraId="4959E06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vAlign w:val="center"/>
          </w:tcPr>
          <w:p w14:paraId="1801D0B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.053</w:t>
            </w:r>
          </w:p>
        </w:tc>
      </w:tr>
      <w:tr w:rsidR="00A22A18" w14:paraId="0CB8FAE1" w14:textId="77777777" w:rsidTr="0040092A">
        <w:trPr>
          <w:cantSplit/>
          <w:trHeight w:val="318"/>
        </w:trPr>
        <w:tc>
          <w:tcPr>
            <w:tcW w:w="1560" w:type="dxa"/>
            <w:vAlign w:val="center"/>
          </w:tcPr>
          <w:p w14:paraId="5237C3A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Canada</w:t>
            </w:r>
          </w:p>
        </w:tc>
        <w:tc>
          <w:tcPr>
            <w:tcW w:w="850" w:type="dxa"/>
            <w:vAlign w:val="center"/>
          </w:tcPr>
          <w:p w14:paraId="405AAFE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453</w:t>
            </w:r>
          </w:p>
        </w:tc>
        <w:tc>
          <w:tcPr>
            <w:tcW w:w="851" w:type="dxa"/>
            <w:vAlign w:val="center"/>
          </w:tcPr>
          <w:p w14:paraId="721ABB2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48</w:t>
            </w:r>
          </w:p>
        </w:tc>
        <w:tc>
          <w:tcPr>
            <w:tcW w:w="1417" w:type="dxa"/>
            <w:vAlign w:val="center"/>
          </w:tcPr>
          <w:p w14:paraId="068BCF7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3.13(.82); .92</w:t>
            </w:r>
          </w:p>
        </w:tc>
        <w:tc>
          <w:tcPr>
            <w:tcW w:w="1418" w:type="dxa"/>
            <w:vAlign w:val="center"/>
          </w:tcPr>
          <w:p w14:paraId="3CA3F14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4.34(.84); .82</w:t>
            </w:r>
          </w:p>
        </w:tc>
        <w:tc>
          <w:tcPr>
            <w:tcW w:w="1417" w:type="dxa"/>
            <w:vAlign w:val="center"/>
          </w:tcPr>
          <w:p w14:paraId="786D4A0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3.63(.79); .90</w:t>
            </w:r>
          </w:p>
        </w:tc>
        <w:tc>
          <w:tcPr>
            <w:tcW w:w="425" w:type="dxa"/>
            <w:vAlign w:val="center"/>
          </w:tcPr>
          <w:p w14:paraId="13BEB33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80</w:t>
            </w:r>
          </w:p>
        </w:tc>
        <w:tc>
          <w:tcPr>
            <w:tcW w:w="567" w:type="dxa"/>
            <w:vAlign w:val="center"/>
          </w:tcPr>
          <w:p w14:paraId="15EDD40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.90</w:t>
            </w:r>
          </w:p>
        </w:tc>
        <w:tc>
          <w:tcPr>
            <w:tcW w:w="851" w:type="dxa"/>
            <w:vAlign w:val="center"/>
          </w:tcPr>
          <w:p w14:paraId="5FEC710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.068</w:t>
            </w:r>
          </w:p>
        </w:tc>
      </w:tr>
      <w:tr w:rsidR="00A22A18" w14:paraId="03C3E8CD" w14:textId="77777777" w:rsidTr="0040092A">
        <w:trPr>
          <w:cantSplit/>
          <w:trHeight w:val="318"/>
        </w:trPr>
        <w:tc>
          <w:tcPr>
            <w:tcW w:w="1560" w:type="dxa"/>
            <w:vAlign w:val="center"/>
          </w:tcPr>
          <w:p w14:paraId="2F7D3B5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Chile</w:t>
            </w:r>
          </w:p>
        </w:tc>
        <w:tc>
          <w:tcPr>
            <w:tcW w:w="850" w:type="dxa"/>
            <w:vAlign w:val="center"/>
          </w:tcPr>
          <w:p w14:paraId="725A5BE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389</w:t>
            </w:r>
          </w:p>
        </w:tc>
        <w:tc>
          <w:tcPr>
            <w:tcW w:w="851" w:type="dxa"/>
            <w:vAlign w:val="center"/>
          </w:tcPr>
          <w:p w14:paraId="0F83E0C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59</w:t>
            </w:r>
          </w:p>
        </w:tc>
        <w:tc>
          <w:tcPr>
            <w:tcW w:w="1417" w:type="dxa"/>
            <w:vAlign w:val="center"/>
          </w:tcPr>
          <w:p w14:paraId="5153909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2.45(.81); .92</w:t>
            </w:r>
          </w:p>
        </w:tc>
        <w:tc>
          <w:tcPr>
            <w:tcW w:w="1418" w:type="dxa"/>
            <w:vAlign w:val="center"/>
          </w:tcPr>
          <w:p w14:paraId="0DDF616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4.38(1.11); .90</w:t>
            </w:r>
          </w:p>
        </w:tc>
        <w:tc>
          <w:tcPr>
            <w:tcW w:w="1417" w:type="dxa"/>
            <w:vAlign w:val="center"/>
          </w:tcPr>
          <w:p w14:paraId="4DA77C4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3.46(.82); .92</w:t>
            </w:r>
          </w:p>
        </w:tc>
        <w:tc>
          <w:tcPr>
            <w:tcW w:w="425" w:type="dxa"/>
            <w:vAlign w:val="center"/>
          </w:tcPr>
          <w:p w14:paraId="2D56EEC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23</w:t>
            </w:r>
          </w:p>
        </w:tc>
        <w:tc>
          <w:tcPr>
            <w:tcW w:w="567" w:type="dxa"/>
            <w:vAlign w:val="center"/>
          </w:tcPr>
          <w:p w14:paraId="7B1248D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.93</w:t>
            </w:r>
          </w:p>
        </w:tc>
        <w:tc>
          <w:tcPr>
            <w:tcW w:w="851" w:type="dxa"/>
            <w:vAlign w:val="center"/>
          </w:tcPr>
          <w:p w14:paraId="07813B1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.059</w:t>
            </w:r>
          </w:p>
        </w:tc>
      </w:tr>
      <w:tr w:rsidR="00A22A18" w14:paraId="0E7C3F1A" w14:textId="77777777" w:rsidTr="0040092A">
        <w:trPr>
          <w:cantSplit/>
          <w:trHeight w:val="318"/>
        </w:trPr>
        <w:tc>
          <w:tcPr>
            <w:tcW w:w="1560" w:type="dxa"/>
            <w:vAlign w:val="center"/>
          </w:tcPr>
          <w:p w14:paraId="0DC6A9F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China</w:t>
            </w:r>
          </w:p>
        </w:tc>
        <w:tc>
          <w:tcPr>
            <w:tcW w:w="850" w:type="dxa"/>
            <w:vAlign w:val="center"/>
          </w:tcPr>
          <w:p w14:paraId="1973F42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499</w:t>
            </w:r>
          </w:p>
        </w:tc>
        <w:tc>
          <w:tcPr>
            <w:tcW w:w="851" w:type="dxa"/>
            <w:vAlign w:val="center"/>
          </w:tcPr>
          <w:p w14:paraId="106A3A3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49</w:t>
            </w:r>
          </w:p>
        </w:tc>
        <w:tc>
          <w:tcPr>
            <w:tcW w:w="1417" w:type="dxa"/>
            <w:vAlign w:val="center"/>
          </w:tcPr>
          <w:p w14:paraId="5647EC6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3.09(.77); .92</w:t>
            </w:r>
          </w:p>
        </w:tc>
        <w:tc>
          <w:tcPr>
            <w:tcW w:w="1418" w:type="dxa"/>
            <w:vAlign w:val="center"/>
          </w:tcPr>
          <w:p w14:paraId="2044190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4.65(.90); .93</w:t>
            </w:r>
          </w:p>
        </w:tc>
        <w:tc>
          <w:tcPr>
            <w:tcW w:w="1417" w:type="dxa"/>
            <w:vAlign w:val="center"/>
          </w:tcPr>
          <w:p w14:paraId="6F803E6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3.63(.65); .88</w:t>
            </w:r>
          </w:p>
        </w:tc>
        <w:tc>
          <w:tcPr>
            <w:tcW w:w="425" w:type="dxa"/>
            <w:vAlign w:val="center"/>
          </w:tcPr>
          <w:p w14:paraId="25E7366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20</w:t>
            </w:r>
          </w:p>
        </w:tc>
        <w:tc>
          <w:tcPr>
            <w:tcW w:w="567" w:type="dxa"/>
            <w:vAlign w:val="center"/>
          </w:tcPr>
          <w:p w14:paraId="3220169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.92</w:t>
            </w:r>
          </w:p>
        </w:tc>
        <w:tc>
          <w:tcPr>
            <w:tcW w:w="851" w:type="dxa"/>
            <w:vAlign w:val="center"/>
          </w:tcPr>
          <w:p w14:paraId="140E952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.060</w:t>
            </w:r>
          </w:p>
        </w:tc>
      </w:tr>
      <w:tr w:rsidR="00A22A18" w14:paraId="0E02A6D0" w14:textId="77777777" w:rsidTr="0040092A">
        <w:trPr>
          <w:cantSplit/>
          <w:trHeight w:val="318"/>
        </w:trPr>
        <w:tc>
          <w:tcPr>
            <w:tcW w:w="1560" w:type="dxa"/>
            <w:vAlign w:val="center"/>
          </w:tcPr>
          <w:p w14:paraId="4F8D84B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Colombia</w:t>
            </w:r>
          </w:p>
        </w:tc>
        <w:tc>
          <w:tcPr>
            <w:tcW w:w="850" w:type="dxa"/>
            <w:vAlign w:val="center"/>
          </w:tcPr>
          <w:p w14:paraId="03282F4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207</w:t>
            </w:r>
          </w:p>
        </w:tc>
        <w:tc>
          <w:tcPr>
            <w:tcW w:w="851" w:type="dxa"/>
            <w:vAlign w:val="center"/>
          </w:tcPr>
          <w:p w14:paraId="37AA7A6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62</w:t>
            </w:r>
          </w:p>
        </w:tc>
        <w:tc>
          <w:tcPr>
            <w:tcW w:w="1417" w:type="dxa"/>
            <w:vAlign w:val="center"/>
          </w:tcPr>
          <w:p w14:paraId="2225AEF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2.85(.90); .93</w:t>
            </w:r>
          </w:p>
        </w:tc>
        <w:tc>
          <w:tcPr>
            <w:tcW w:w="1418" w:type="dxa"/>
            <w:vAlign w:val="center"/>
          </w:tcPr>
          <w:p w14:paraId="1AB4F38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4.19(1.23); .83</w:t>
            </w:r>
          </w:p>
        </w:tc>
        <w:tc>
          <w:tcPr>
            <w:tcW w:w="1417" w:type="dxa"/>
            <w:vAlign w:val="center"/>
          </w:tcPr>
          <w:p w14:paraId="2AF00AD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3.82(.78); .91</w:t>
            </w:r>
          </w:p>
        </w:tc>
        <w:tc>
          <w:tcPr>
            <w:tcW w:w="425" w:type="dxa"/>
            <w:vAlign w:val="center"/>
          </w:tcPr>
          <w:p w14:paraId="55DCB0C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13</w:t>
            </w:r>
          </w:p>
        </w:tc>
        <w:tc>
          <w:tcPr>
            <w:tcW w:w="567" w:type="dxa"/>
            <w:vAlign w:val="center"/>
          </w:tcPr>
          <w:p w14:paraId="0E77620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.94</w:t>
            </w:r>
          </w:p>
        </w:tc>
        <w:tc>
          <w:tcPr>
            <w:tcW w:w="851" w:type="dxa"/>
            <w:vAlign w:val="center"/>
          </w:tcPr>
          <w:p w14:paraId="14F8207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.059</w:t>
            </w:r>
          </w:p>
        </w:tc>
      </w:tr>
      <w:tr w:rsidR="00A22A18" w14:paraId="73D7A8A6" w14:textId="77777777" w:rsidTr="0040092A">
        <w:trPr>
          <w:cantSplit/>
          <w:trHeight w:val="318"/>
        </w:trPr>
        <w:tc>
          <w:tcPr>
            <w:tcW w:w="1560" w:type="dxa"/>
            <w:vAlign w:val="center"/>
          </w:tcPr>
          <w:p w14:paraId="16C63FC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Croatia</w:t>
            </w:r>
          </w:p>
        </w:tc>
        <w:tc>
          <w:tcPr>
            <w:tcW w:w="850" w:type="dxa"/>
            <w:vAlign w:val="center"/>
          </w:tcPr>
          <w:p w14:paraId="4E8949F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195</w:t>
            </w:r>
          </w:p>
        </w:tc>
        <w:tc>
          <w:tcPr>
            <w:tcW w:w="851" w:type="dxa"/>
            <w:vAlign w:val="center"/>
          </w:tcPr>
          <w:p w14:paraId="03E7B46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78</w:t>
            </w:r>
          </w:p>
        </w:tc>
        <w:tc>
          <w:tcPr>
            <w:tcW w:w="1417" w:type="dxa"/>
            <w:vAlign w:val="center"/>
          </w:tcPr>
          <w:p w14:paraId="6B003F7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2.91(1.05); .96</w:t>
            </w:r>
          </w:p>
        </w:tc>
        <w:tc>
          <w:tcPr>
            <w:tcW w:w="1418" w:type="dxa"/>
            <w:vAlign w:val="center"/>
          </w:tcPr>
          <w:p w14:paraId="03906C1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4.40(.86); .84</w:t>
            </w:r>
          </w:p>
        </w:tc>
        <w:tc>
          <w:tcPr>
            <w:tcW w:w="1417" w:type="dxa"/>
            <w:vAlign w:val="center"/>
          </w:tcPr>
          <w:p w14:paraId="569055F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3.68(.76); .90</w:t>
            </w:r>
          </w:p>
        </w:tc>
        <w:tc>
          <w:tcPr>
            <w:tcW w:w="425" w:type="dxa"/>
            <w:vAlign w:val="center"/>
          </w:tcPr>
          <w:p w14:paraId="7A3E14B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58</w:t>
            </w:r>
          </w:p>
        </w:tc>
        <w:tc>
          <w:tcPr>
            <w:tcW w:w="567" w:type="dxa"/>
            <w:vAlign w:val="center"/>
          </w:tcPr>
          <w:p w14:paraId="3AAD3DE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.94</w:t>
            </w:r>
          </w:p>
        </w:tc>
        <w:tc>
          <w:tcPr>
            <w:tcW w:w="851" w:type="dxa"/>
            <w:vAlign w:val="center"/>
          </w:tcPr>
          <w:p w14:paraId="232C417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.063</w:t>
            </w:r>
          </w:p>
        </w:tc>
      </w:tr>
      <w:tr w:rsidR="00A22A18" w14:paraId="69B52E90" w14:textId="77777777" w:rsidTr="0040092A">
        <w:trPr>
          <w:cantSplit/>
          <w:trHeight w:val="318"/>
        </w:trPr>
        <w:tc>
          <w:tcPr>
            <w:tcW w:w="1560" w:type="dxa"/>
            <w:vAlign w:val="center"/>
          </w:tcPr>
          <w:p w14:paraId="336DDA4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Czechia</w:t>
            </w:r>
          </w:p>
        </w:tc>
        <w:tc>
          <w:tcPr>
            <w:tcW w:w="850" w:type="dxa"/>
            <w:vAlign w:val="center"/>
          </w:tcPr>
          <w:p w14:paraId="185B6D8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205</w:t>
            </w:r>
          </w:p>
        </w:tc>
        <w:tc>
          <w:tcPr>
            <w:tcW w:w="851" w:type="dxa"/>
            <w:vAlign w:val="center"/>
          </w:tcPr>
          <w:p w14:paraId="06865D9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62</w:t>
            </w:r>
          </w:p>
        </w:tc>
        <w:tc>
          <w:tcPr>
            <w:tcW w:w="1417" w:type="dxa"/>
            <w:vAlign w:val="center"/>
          </w:tcPr>
          <w:p w14:paraId="6BC1398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3.04(.85); .92</w:t>
            </w:r>
          </w:p>
        </w:tc>
        <w:tc>
          <w:tcPr>
            <w:tcW w:w="1418" w:type="dxa"/>
            <w:vAlign w:val="center"/>
          </w:tcPr>
          <w:p w14:paraId="6EC7E6E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 xml:space="preserve">4.65(.72); </w:t>
            </w:r>
            <w:r w:rsidRPr="00D16C46">
              <w:rPr>
                <w:color w:val="000000" w:themeColor="text1"/>
                <w:sz w:val="20"/>
                <w:szCs w:val="20"/>
                <w:lang w:val="en-US"/>
              </w:rPr>
              <w:t>.84</w:t>
            </w:r>
          </w:p>
        </w:tc>
        <w:tc>
          <w:tcPr>
            <w:tcW w:w="1417" w:type="dxa"/>
            <w:vAlign w:val="center"/>
          </w:tcPr>
          <w:p w14:paraId="05F2DCA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3.87(.76); .88</w:t>
            </w:r>
          </w:p>
        </w:tc>
        <w:tc>
          <w:tcPr>
            <w:tcW w:w="425" w:type="dxa"/>
            <w:vAlign w:val="center"/>
          </w:tcPr>
          <w:p w14:paraId="5107C25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33</w:t>
            </w:r>
          </w:p>
        </w:tc>
        <w:tc>
          <w:tcPr>
            <w:tcW w:w="567" w:type="dxa"/>
            <w:vAlign w:val="center"/>
          </w:tcPr>
          <w:p w14:paraId="31B67A7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.90</w:t>
            </w:r>
          </w:p>
        </w:tc>
        <w:tc>
          <w:tcPr>
            <w:tcW w:w="851" w:type="dxa"/>
            <w:vAlign w:val="center"/>
          </w:tcPr>
          <w:p w14:paraId="4085D7D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.067</w:t>
            </w:r>
          </w:p>
        </w:tc>
      </w:tr>
      <w:tr w:rsidR="00A22A18" w14:paraId="63067A22" w14:textId="77777777" w:rsidTr="0040092A">
        <w:trPr>
          <w:cantSplit/>
          <w:trHeight w:val="318"/>
        </w:trPr>
        <w:tc>
          <w:tcPr>
            <w:tcW w:w="1560" w:type="dxa"/>
            <w:vAlign w:val="center"/>
          </w:tcPr>
          <w:p w14:paraId="66C828A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Denmark</w:t>
            </w:r>
          </w:p>
        </w:tc>
        <w:tc>
          <w:tcPr>
            <w:tcW w:w="850" w:type="dxa"/>
            <w:vAlign w:val="center"/>
          </w:tcPr>
          <w:p w14:paraId="27CC361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200</w:t>
            </w:r>
          </w:p>
        </w:tc>
        <w:tc>
          <w:tcPr>
            <w:tcW w:w="851" w:type="dxa"/>
            <w:vAlign w:val="center"/>
          </w:tcPr>
          <w:p w14:paraId="60438BE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57</w:t>
            </w:r>
          </w:p>
        </w:tc>
        <w:tc>
          <w:tcPr>
            <w:tcW w:w="1417" w:type="dxa"/>
            <w:vAlign w:val="center"/>
          </w:tcPr>
          <w:p w14:paraId="1A5C348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3.23(.41); .85</w:t>
            </w:r>
          </w:p>
        </w:tc>
        <w:tc>
          <w:tcPr>
            <w:tcW w:w="1418" w:type="dxa"/>
            <w:vAlign w:val="center"/>
          </w:tcPr>
          <w:p w14:paraId="5E57FDA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4.37(.59); .80</w:t>
            </w:r>
          </w:p>
        </w:tc>
        <w:tc>
          <w:tcPr>
            <w:tcW w:w="1417" w:type="dxa"/>
            <w:vAlign w:val="center"/>
          </w:tcPr>
          <w:p w14:paraId="70ABBF7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3.65(.43); .79</w:t>
            </w:r>
          </w:p>
        </w:tc>
        <w:tc>
          <w:tcPr>
            <w:tcW w:w="425" w:type="dxa"/>
            <w:vAlign w:val="center"/>
          </w:tcPr>
          <w:p w14:paraId="07DE495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74</w:t>
            </w:r>
          </w:p>
        </w:tc>
        <w:tc>
          <w:tcPr>
            <w:tcW w:w="567" w:type="dxa"/>
            <w:vAlign w:val="center"/>
          </w:tcPr>
          <w:p w14:paraId="75AFB51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.86</w:t>
            </w:r>
          </w:p>
        </w:tc>
        <w:tc>
          <w:tcPr>
            <w:tcW w:w="851" w:type="dxa"/>
            <w:vAlign w:val="center"/>
          </w:tcPr>
          <w:p w14:paraId="70C224B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.068</w:t>
            </w:r>
          </w:p>
        </w:tc>
      </w:tr>
      <w:tr w:rsidR="00A22A18" w14:paraId="6E3FB300" w14:textId="77777777" w:rsidTr="0040092A">
        <w:trPr>
          <w:cantSplit/>
          <w:trHeight w:val="318"/>
        </w:trPr>
        <w:tc>
          <w:tcPr>
            <w:tcW w:w="1560" w:type="dxa"/>
            <w:vAlign w:val="center"/>
          </w:tcPr>
          <w:p w14:paraId="0A88507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Ecuador</w:t>
            </w:r>
          </w:p>
        </w:tc>
        <w:tc>
          <w:tcPr>
            <w:tcW w:w="850" w:type="dxa"/>
            <w:vAlign w:val="center"/>
          </w:tcPr>
          <w:p w14:paraId="2A84484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200</w:t>
            </w:r>
          </w:p>
        </w:tc>
        <w:tc>
          <w:tcPr>
            <w:tcW w:w="851" w:type="dxa"/>
            <w:vAlign w:val="center"/>
          </w:tcPr>
          <w:p w14:paraId="2FD51A6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53</w:t>
            </w:r>
          </w:p>
        </w:tc>
        <w:tc>
          <w:tcPr>
            <w:tcW w:w="1417" w:type="dxa"/>
            <w:vAlign w:val="center"/>
          </w:tcPr>
          <w:p w14:paraId="1D6339D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3.74(.88); .95</w:t>
            </w:r>
          </w:p>
        </w:tc>
        <w:tc>
          <w:tcPr>
            <w:tcW w:w="1418" w:type="dxa"/>
            <w:vAlign w:val="center"/>
          </w:tcPr>
          <w:p w14:paraId="02ADAA3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5.09(.94); .89</w:t>
            </w:r>
          </w:p>
        </w:tc>
        <w:tc>
          <w:tcPr>
            <w:tcW w:w="1417" w:type="dxa"/>
            <w:vAlign w:val="center"/>
          </w:tcPr>
          <w:p w14:paraId="5B67EF0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4.09(.77); .92</w:t>
            </w:r>
          </w:p>
        </w:tc>
        <w:tc>
          <w:tcPr>
            <w:tcW w:w="425" w:type="dxa"/>
            <w:vAlign w:val="center"/>
          </w:tcPr>
          <w:p w14:paraId="3D499A5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w w:val="99"/>
                <w:sz w:val="20"/>
                <w:lang w:val="en-US"/>
              </w:rPr>
              <w:t>8</w:t>
            </w:r>
          </w:p>
        </w:tc>
        <w:tc>
          <w:tcPr>
            <w:tcW w:w="567" w:type="dxa"/>
            <w:vAlign w:val="center"/>
          </w:tcPr>
          <w:p w14:paraId="4BB3C2D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98</w:t>
            </w:r>
          </w:p>
        </w:tc>
        <w:tc>
          <w:tcPr>
            <w:tcW w:w="851" w:type="dxa"/>
            <w:vAlign w:val="center"/>
          </w:tcPr>
          <w:p w14:paraId="4A45AE6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.037</w:t>
            </w:r>
          </w:p>
        </w:tc>
      </w:tr>
      <w:tr w:rsidR="00A22A18" w14:paraId="1476DC7A" w14:textId="77777777" w:rsidTr="0040092A">
        <w:trPr>
          <w:cantSplit/>
          <w:trHeight w:val="318"/>
        </w:trPr>
        <w:tc>
          <w:tcPr>
            <w:tcW w:w="1560" w:type="dxa"/>
            <w:vAlign w:val="center"/>
          </w:tcPr>
          <w:p w14:paraId="1CC2F93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Egypt</w:t>
            </w:r>
          </w:p>
        </w:tc>
        <w:tc>
          <w:tcPr>
            <w:tcW w:w="850" w:type="dxa"/>
            <w:vAlign w:val="center"/>
          </w:tcPr>
          <w:p w14:paraId="7EDE9FB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436</w:t>
            </w:r>
          </w:p>
        </w:tc>
        <w:tc>
          <w:tcPr>
            <w:tcW w:w="851" w:type="dxa"/>
            <w:vAlign w:val="center"/>
          </w:tcPr>
          <w:p w14:paraId="3DA33F2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w:t>
            </w:r>
          </w:p>
        </w:tc>
        <w:tc>
          <w:tcPr>
            <w:tcW w:w="1417" w:type="dxa"/>
            <w:vAlign w:val="center"/>
          </w:tcPr>
          <w:p w14:paraId="3ABA69D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3.65(.54); .75</w:t>
            </w:r>
          </w:p>
        </w:tc>
        <w:tc>
          <w:tcPr>
            <w:tcW w:w="1418" w:type="dxa"/>
            <w:vAlign w:val="center"/>
          </w:tcPr>
          <w:p w14:paraId="1C7B89E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3.70(1.01); .84</w:t>
            </w:r>
          </w:p>
        </w:tc>
        <w:tc>
          <w:tcPr>
            <w:tcW w:w="1417" w:type="dxa"/>
            <w:vAlign w:val="center"/>
          </w:tcPr>
          <w:p w14:paraId="4A65C46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3.51(.93); .93</w:t>
            </w:r>
          </w:p>
        </w:tc>
        <w:tc>
          <w:tcPr>
            <w:tcW w:w="425" w:type="dxa"/>
            <w:vAlign w:val="center"/>
          </w:tcPr>
          <w:p w14:paraId="3D2D3FD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37</w:t>
            </w:r>
          </w:p>
        </w:tc>
        <w:tc>
          <w:tcPr>
            <w:tcW w:w="567" w:type="dxa"/>
            <w:vAlign w:val="center"/>
          </w:tcPr>
          <w:p w14:paraId="0BF72EC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.90</w:t>
            </w:r>
          </w:p>
        </w:tc>
        <w:tc>
          <w:tcPr>
            <w:tcW w:w="851" w:type="dxa"/>
            <w:vAlign w:val="center"/>
          </w:tcPr>
          <w:p w14:paraId="24CAD5C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.072</w:t>
            </w:r>
          </w:p>
        </w:tc>
      </w:tr>
      <w:tr w:rsidR="00A22A18" w14:paraId="32FC48D0" w14:textId="77777777" w:rsidTr="0040092A">
        <w:trPr>
          <w:cantSplit/>
          <w:trHeight w:val="318"/>
        </w:trPr>
        <w:tc>
          <w:tcPr>
            <w:tcW w:w="1560" w:type="dxa"/>
            <w:vAlign w:val="center"/>
          </w:tcPr>
          <w:p w14:paraId="2EF4F0D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Estonia</w:t>
            </w:r>
          </w:p>
        </w:tc>
        <w:tc>
          <w:tcPr>
            <w:tcW w:w="850" w:type="dxa"/>
            <w:vAlign w:val="center"/>
          </w:tcPr>
          <w:p w14:paraId="05C91F2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82</w:t>
            </w:r>
          </w:p>
        </w:tc>
        <w:tc>
          <w:tcPr>
            <w:tcW w:w="851" w:type="dxa"/>
            <w:vAlign w:val="center"/>
          </w:tcPr>
          <w:p w14:paraId="0FBC34D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38</w:t>
            </w:r>
          </w:p>
        </w:tc>
        <w:tc>
          <w:tcPr>
            <w:tcW w:w="1417" w:type="dxa"/>
            <w:vAlign w:val="center"/>
          </w:tcPr>
          <w:p w14:paraId="42430B1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3.39(.87); .91</w:t>
            </w:r>
          </w:p>
        </w:tc>
        <w:tc>
          <w:tcPr>
            <w:tcW w:w="1418" w:type="dxa"/>
            <w:vAlign w:val="center"/>
          </w:tcPr>
          <w:p w14:paraId="210E6BE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4.73(.88); .82</w:t>
            </w:r>
          </w:p>
        </w:tc>
        <w:tc>
          <w:tcPr>
            <w:tcW w:w="1417" w:type="dxa"/>
            <w:vAlign w:val="center"/>
          </w:tcPr>
          <w:p w14:paraId="414DFC8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3.90(.73); .89</w:t>
            </w:r>
          </w:p>
        </w:tc>
        <w:tc>
          <w:tcPr>
            <w:tcW w:w="425" w:type="dxa"/>
            <w:vAlign w:val="center"/>
          </w:tcPr>
          <w:p w14:paraId="67DE3DD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60</w:t>
            </w:r>
          </w:p>
        </w:tc>
        <w:tc>
          <w:tcPr>
            <w:tcW w:w="567" w:type="dxa"/>
            <w:vAlign w:val="center"/>
          </w:tcPr>
          <w:p w14:paraId="53F7E0D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.80</w:t>
            </w:r>
          </w:p>
        </w:tc>
        <w:tc>
          <w:tcPr>
            <w:tcW w:w="851" w:type="dxa"/>
            <w:vAlign w:val="center"/>
          </w:tcPr>
          <w:p w14:paraId="6779494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.086</w:t>
            </w:r>
          </w:p>
        </w:tc>
      </w:tr>
      <w:tr w:rsidR="00A22A18" w14:paraId="5CA9645D" w14:textId="77777777" w:rsidTr="0040092A">
        <w:trPr>
          <w:cantSplit/>
          <w:trHeight w:val="318"/>
        </w:trPr>
        <w:tc>
          <w:tcPr>
            <w:tcW w:w="1560" w:type="dxa"/>
            <w:vAlign w:val="center"/>
          </w:tcPr>
          <w:p w14:paraId="1382134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Finland</w:t>
            </w:r>
          </w:p>
        </w:tc>
        <w:tc>
          <w:tcPr>
            <w:tcW w:w="850" w:type="dxa"/>
            <w:vAlign w:val="center"/>
          </w:tcPr>
          <w:p w14:paraId="0029673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255</w:t>
            </w:r>
          </w:p>
        </w:tc>
        <w:tc>
          <w:tcPr>
            <w:tcW w:w="851" w:type="dxa"/>
            <w:vAlign w:val="center"/>
          </w:tcPr>
          <w:p w14:paraId="4F69E1E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78</w:t>
            </w:r>
          </w:p>
        </w:tc>
        <w:tc>
          <w:tcPr>
            <w:tcW w:w="1417" w:type="dxa"/>
            <w:vAlign w:val="center"/>
          </w:tcPr>
          <w:p w14:paraId="2C0C3FD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2.91(.76); .91</w:t>
            </w:r>
          </w:p>
        </w:tc>
        <w:tc>
          <w:tcPr>
            <w:tcW w:w="1418" w:type="dxa"/>
            <w:vAlign w:val="center"/>
          </w:tcPr>
          <w:p w14:paraId="6CFA436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4.36(.85); .86</w:t>
            </w:r>
          </w:p>
        </w:tc>
        <w:tc>
          <w:tcPr>
            <w:tcW w:w="1417" w:type="dxa"/>
            <w:vAlign w:val="center"/>
          </w:tcPr>
          <w:p w14:paraId="57F8522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3.63(.77); .87</w:t>
            </w:r>
          </w:p>
        </w:tc>
        <w:tc>
          <w:tcPr>
            <w:tcW w:w="425" w:type="dxa"/>
            <w:vAlign w:val="center"/>
          </w:tcPr>
          <w:p w14:paraId="6C759C7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63</w:t>
            </w:r>
          </w:p>
        </w:tc>
        <w:tc>
          <w:tcPr>
            <w:tcW w:w="567" w:type="dxa"/>
            <w:vAlign w:val="center"/>
          </w:tcPr>
          <w:p w14:paraId="7700F87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.90</w:t>
            </w:r>
          </w:p>
        </w:tc>
        <w:tc>
          <w:tcPr>
            <w:tcW w:w="851" w:type="dxa"/>
            <w:vAlign w:val="center"/>
          </w:tcPr>
          <w:p w14:paraId="7B49E37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.065</w:t>
            </w:r>
          </w:p>
        </w:tc>
      </w:tr>
      <w:tr w:rsidR="00A22A18" w14:paraId="18EF5D31" w14:textId="77777777" w:rsidTr="0040092A">
        <w:trPr>
          <w:cantSplit/>
          <w:trHeight w:val="318"/>
        </w:trPr>
        <w:tc>
          <w:tcPr>
            <w:tcW w:w="1560" w:type="dxa"/>
            <w:vAlign w:val="center"/>
          </w:tcPr>
          <w:p w14:paraId="697C2CE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France</w:t>
            </w:r>
          </w:p>
        </w:tc>
        <w:tc>
          <w:tcPr>
            <w:tcW w:w="850" w:type="dxa"/>
            <w:vAlign w:val="center"/>
          </w:tcPr>
          <w:p w14:paraId="5BD3BA6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252</w:t>
            </w:r>
          </w:p>
        </w:tc>
        <w:tc>
          <w:tcPr>
            <w:tcW w:w="851" w:type="dxa"/>
            <w:vAlign w:val="center"/>
          </w:tcPr>
          <w:p w14:paraId="64A3513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48</w:t>
            </w:r>
          </w:p>
        </w:tc>
        <w:tc>
          <w:tcPr>
            <w:tcW w:w="1417" w:type="dxa"/>
            <w:vAlign w:val="center"/>
          </w:tcPr>
          <w:p w14:paraId="686EB91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2.58(.79); 91</w:t>
            </w:r>
          </w:p>
        </w:tc>
        <w:tc>
          <w:tcPr>
            <w:tcW w:w="1418" w:type="dxa"/>
            <w:vAlign w:val="center"/>
          </w:tcPr>
          <w:p w14:paraId="7ABF7D9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4.24(.99); .85</w:t>
            </w:r>
          </w:p>
        </w:tc>
        <w:tc>
          <w:tcPr>
            <w:tcW w:w="1417" w:type="dxa"/>
            <w:vAlign w:val="center"/>
          </w:tcPr>
          <w:p w14:paraId="1F42330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3.34(.79); .88</w:t>
            </w:r>
          </w:p>
        </w:tc>
        <w:tc>
          <w:tcPr>
            <w:tcW w:w="425" w:type="dxa"/>
            <w:vAlign w:val="center"/>
          </w:tcPr>
          <w:p w14:paraId="49AD0C8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71</w:t>
            </w:r>
          </w:p>
        </w:tc>
        <w:tc>
          <w:tcPr>
            <w:tcW w:w="567" w:type="dxa"/>
            <w:vAlign w:val="center"/>
          </w:tcPr>
          <w:p w14:paraId="0EC6879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.90</w:t>
            </w:r>
          </w:p>
        </w:tc>
        <w:tc>
          <w:tcPr>
            <w:tcW w:w="851" w:type="dxa"/>
            <w:vAlign w:val="center"/>
          </w:tcPr>
          <w:p w14:paraId="714C589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.065</w:t>
            </w:r>
          </w:p>
        </w:tc>
      </w:tr>
      <w:tr w:rsidR="00A22A18" w14:paraId="45D78315" w14:textId="77777777" w:rsidTr="0040092A">
        <w:trPr>
          <w:cantSplit/>
          <w:trHeight w:val="318"/>
        </w:trPr>
        <w:tc>
          <w:tcPr>
            <w:tcW w:w="1560" w:type="dxa"/>
            <w:vAlign w:val="center"/>
          </w:tcPr>
          <w:p w14:paraId="31D6ED7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Georgia</w:t>
            </w:r>
          </w:p>
        </w:tc>
        <w:tc>
          <w:tcPr>
            <w:tcW w:w="850" w:type="dxa"/>
            <w:vAlign w:val="center"/>
          </w:tcPr>
          <w:p w14:paraId="1D604E0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455</w:t>
            </w:r>
          </w:p>
        </w:tc>
        <w:tc>
          <w:tcPr>
            <w:tcW w:w="851" w:type="dxa"/>
            <w:vAlign w:val="center"/>
          </w:tcPr>
          <w:p w14:paraId="129D9EE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58</w:t>
            </w:r>
          </w:p>
        </w:tc>
        <w:tc>
          <w:tcPr>
            <w:tcW w:w="1417" w:type="dxa"/>
            <w:vAlign w:val="center"/>
          </w:tcPr>
          <w:p w14:paraId="43E51D1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2.99(.89); .93</w:t>
            </w:r>
          </w:p>
        </w:tc>
        <w:tc>
          <w:tcPr>
            <w:tcW w:w="1418" w:type="dxa"/>
            <w:vAlign w:val="center"/>
          </w:tcPr>
          <w:p w14:paraId="479AD9A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4.67(.93); .81</w:t>
            </w:r>
          </w:p>
        </w:tc>
        <w:tc>
          <w:tcPr>
            <w:tcW w:w="1417" w:type="dxa"/>
            <w:vAlign w:val="center"/>
          </w:tcPr>
          <w:p w14:paraId="1A9C6F4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3.57(.93); .92</w:t>
            </w:r>
          </w:p>
        </w:tc>
        <w:tc>
          <w:tcPr>
            <w:tcW w:w="425" w:type="dxa"/>
            <w:vAlign w:val="center"/>
          </w:tcPr>
          <w:p w14:paraId="7E66A71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41</w:t>
            </w:r>
          </w:p>
        </w:tc>
        <w:tc>
          <w:tcPr>
            <w:tcW w:w="567" w:type="dxa"/>
            <w:vAlign w:val="center"/>
          </w:tcPr>
          <w:p w14:paraId="4324766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.93</w:t>
            </w:r>
          </w:p>
        </w:tc>
        <w:tc>
          <w:tcPr>
            <w:tcW w:w="851" w:type="dxa"/>
            <w:vAlign w:val="center"/>
          </w:tcPr>
          <w:p w14:paraId="68DEC92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.058</w:t>
            </w:r>
          </w:p>
        </w:tc>
      </w:tr>
      <w:tr w:rsidR="00A22A18" w14:paraId="39190F8E" w14:textId="77777777" w:rsidTr="0040092A">
        <w:trPr>
          <w:cantSplit/>
          <w:trHeight w:val="318"/>
        </w:trPr>
        <w:tc>
          <w:tcPr>
            <w:tcW w:w="1560" w:type="dxa"/>
            <w:vAlign w:val="center"/>
          </w:tcPr>
          <w:p w14:paraId="77CC930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Germany</w:t>
            </w:r>
          </w:p>
        </w:tc>
        <w:tc>
          <w:tcPr>
            <w:tcW w:w="850" w:type="dxa"/>
            <w:vAlign w:val="center"/>
          </w:tcPr>
          <w:p w14:paraId="7E31113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450</w:t>
            </w:r>
          </w:p>
        </w:tc>
        <w:tc>
          <w:tcPr>
            <w:tcW w:w="851" w:type="dxa"/>
            <w:vAlign w:val="center"/>
          </w:tcPr>
          <w:p w14:paraId="3B6E421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w:t>
            </w:r>
          </w:p>
        </w:tc>
        <w:tc>
          <w:tcPr>
            <w:tcW w:w="1417" w:type="dxa"/>
            <w:vAlign w:val="center"/>
          </w:tcPr>
          <w:p w14:paraId="0FEB82B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2.99(.72); .88</w:t>
            </w:r>
          </w:p>
        </w:tc>
        <w:tc>
          <w:tcPr>
            <w:tcW w:w="1418" w:type="dxa"/>
            <w:vAlign w:val="center"/>
          </w:tcPr>
          <w:p w14:paraId="59019B9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4.27(.80); .81</w:t>
            </w:r>
          </w:p>
        </w:tc>
        <w:tc>
          <w:tcPr>
            <w:tcW w:w="1417" w:type="dxa"/>
            <w:vAlign w:val="center"/>
          </w:tcPr>
          <w:p w14:paraId="2DB9C64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3.41(.65); .81</w:t>
            </w:r>
          </w:p>
        </w:tc>
        <w:tc>
          <w:tcPr>
            <w:tcW w:w="425" w:type="dxa"/>
            <w:vAlign w:val="center"/>
          </w:tcPr>
          <w:p w14:paraId="4AF9031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67</w:t>
            </w:r>
          </w:p>
        </w:tc>
        <w:tc>
          <w:tcPr>
            <w:tcW w:w="567" w:type="dxa"/>
            <w:vAlign w:val="center"/>
          </w:tcPr>
          <w:p w14:paraId="4DF7522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.90</w:t>
            </w:r>
          </w:p>
        </w:tc>
        <w:tc>
          <w:tcPr>
            <w:tcW w:w="851" w:type="dxa"/>
            <w:vAlign w:val="center"/>
          </w:tcPr>
          <w:p w14:paraId="24179E1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.053</w:t>
            </w:r>
          </w:p>
        </w:tc>
      </w:tr>
      <w:tr w:rsidR="00A22A18" w14:paraId="10850D00" w14:textId="77777777" w:rsidTr="0040092A">
        <w:trPr>
          <w:cantSplit/>
          <w:trHeight w:val="318"/>
        </w:trPr>
        <w:tc>
          <w:tcPr>
            <w:tcW w:w="1560" w:type="dxa"/>
            <w:vAlign w:val="center"/>
          </w:tcPr>
          <w:p w14:paraId="117698B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Ghana</w:t>
            </w:r>
          </w:p>
        </w:tc>
        <w:tc>
          <w:tcPr>
            <w:tcW w:w="850" w:type="dxa"/>
            <w:vAlign w:val="center"/>
          </w:tcPr>
          <w:p w14:paraId="0DCCC3E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201</w:t>
            </w:r>
          </w:p>
        </w:tc>
        <w:tc>
          <w:tcPr>
            <w:tcW w:w="851" w:type="dxa"/>
            <w:vAlign w:val="center"/>
          </w:tcPr>
          <w:p w14:paraId="0384233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44</w:t>
            </w:r>
          </w:p>
        </w:tc>
        <w:tc>
          <w:tcPr>
            <w:tcW w:w="1417" w:type="dxa"/>
            <w:vAlign w:val="center"/>
          </w:tcPr>
          <w:p w14:paraId="7F48254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3.28(.82); .93</w:t>
            </w:r>
          </w:p>
        </w:tc>
        <w:tc>
          <w:tcPr>
            <w:tcW w:w="1418" w:type="dxa"/>
            <w:vAlign w:val="center"/>
          </w:tcPr>
          <w:p w14:paraId="0DCB4AB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4.58(.85); .71</w:t>
            </w:r>
          </w:p>
        </w:tc>
        <w:tc>
          <w:tcPr>
            <w:tcW w:w="1417" w:type="dxa"/>
            <w:vAlign w:val="center"/>
          </w:tcPr>
          <w:p w14:paraId="4AFE4F9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3.82(.58); .82</w:t>
            </w:r>
          </w:p>
        </w:tc>
        <w:tc>
          <w:tcPr>
            <w:tcW w:w="425" w:type="dxa"/>
            <w:vAlign w:val="center"/>
          </w:tcPr>
          <w:p w14:paraId="193FDFB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15</w:t>
            </w:r>
          </w:p>
        </w:tc>
        <w:tc>
          <w:tcPr>
            <w:tcW w:w="567" w:type="dxa"/>
            <w:vAlign w:val="center"/>
          </w:tcPr>
          <w:p w14:paraId="42757DF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.92</w:t>
            </w:r>
          </w:p>
        </w:tc>
        <w:tc>
          <w:tcPr>
            <w:tcW w:w="851" w:type="dxa"/>
            <w:vAlign w:val="center"/>
          </w:tcPr>
          <w:p w14:paraId="306E3F7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.053</w:t>
            </w:r>
          </w:p>
        </w:tc>
      </w:tr>
      <w:tr w:rsidR="00A22A18" w14:paraId="1189CF77" w14:textId="77777777" w:rsidTr="0040092A">
        <w:trPr>
          <w:cantSplit/>
          <w:trHeight w:val="318"/>
        </w:trPr>
        <w:tc>
          <w:tcPr>
            <w:tcW w:w="1560" w:type="dxa"/>
            <w:vAlign w:val="center"/>
          </w:tcPr>
          <w:p w14:paraId="5B5073E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Greece</w:t>
            </w:r>
          </w:p>
        </w:tc>
        <w:tc>
          <w:tcPr>
            <w:tcW w:w="850" w:type="dxa"/>
            <w:vAlign w:val="center"/>
          </w:tcPr>
          <w:p w14:paraId="387AE93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200</w:t>
            </w:r>
          </w:p>
        </w:tc>
        <w:tc>
          <w:tcPr>
            <w:tcW w:w="851" w:type="dxa"/>
            <w:vAlign w:val="center"/>
          </w:tcPr>
          <w:p w14:paraId="5E50BDD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68</w:t>
            </w:r>
          </w:p>
        </w:tc>
        <w:tc>
          <w:tcPr>
            <w:tcW w:w="1417" w:type="dxa"/>
            <w:vAlign w:val="center"/>
          </w:tcPr>
          <w:p w14:paraId="5A8FAE0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3.24(.86); .94</w:t>
            </w:r>
          </w:p>
        </w:tc>
        <w:tc>
          <w:tcPr>
            <w:tcW w:w="1418" w:type="dxa"/>
            <w:vAlign w:val="center"/>
          </w:tcPr>
          <w:p w14:paraId="55153DD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4.25(1.01); .89</w:t>
            </w:r>
          </w:p>
        </w:tc>
        <w:tc>
          <w:tcPr>
            <w:tcW w:w="1417" w:type="dxa"/>
            <w:vAlign w:val="center"/>
          </w:tcPr>
          <w:p w14:paraId="2AF1D9B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3.60(.73); .83</w:t>
            </w:r>
          </w:p>
        </w:tc>
        <w:tc>
          <w:tcPr>
            <w:tcW w:w="425" w:type="dxa"/>
            <w:vAlign w:val="center"/>
          </w:tcPr>
          <w:p w14:paraId="1B390F7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35</w:t>
            </w:r>
          </w:p>
        </w:tc>
        <w:tc>
          <w:tcPr>
            <w:tcW w:w="567" w:type="dxa"/>
            <w:vAlign w:val="center"/>
          </w:tcPr>
          <w:p w14:paraId="771298C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.92</w:t>
            </w:r>
          </w:p>
        </w:tc>
        <w:tc>
          <w:tcPr>
            <w:tcW w:w="851" w:type="dxa"/>
            <w:vAlign w:val="center"/>
          </w:tcPr>
          <w:p w14:paraId="1F7CCB2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.062</w:t>
            </w:r>
          </w:p>
        </w:tc>
      </w:tr>
      <w:tr w:rsidR="00A22A18" w14:paraId="20935E7F" w14:textId="77777777" w:rsidTr="0040092A">
        <w:trPr>
          <w:cantSplit/>
          <w:trHeight w:val="318"/>
        </w:trPr>
        <w:tc>
          <w:tcPr>
            <w:tcW w:w="1560" w:type="dxa"/>
            <w:vAlign w:val="center"/>
          </w:tcPr>
          <w:p w14:paraId="6EE8C23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India</w:t>
            </w:r>
          </w:p>
        </w:tc>
        <w:tc>
          <w:tcPr>
            <w:tcW w:w="850" w:type="dxa"/>
            <w:vAlign w:val="center"/>
          </w:tcPr>
          <w:p w14:paraId="726FF52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200</w:t>
            </w:r>
          </w:p>
        </w:tc>
        <w:tc>
          <w:tcPr>
            <w:tcW w:w="851" w:type="dxa"/>
            <w:vAlign w:val="center"/>
          </w:tcPr>
          <w:p w14:paraId="4C1D8B8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w:t>
            </w:r>
          </w:p>
        </w:tc>
        <w:tc>
          <w:tcPr>
            <w:tcW w:w="1417" w:type="dxa"/>
            <w:vAlign w:val="center"/>
          </w:tcPr>
          <w:p w14:paraId="247F6FB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4.11(.54); .90</w:t>
            </w:r>
          </w:p>
        </w:tc>
        <w:tc>
          <w:tcPr>
            <w:tcW w:w="1418" w:type="dxa"/>
            <w:vAlign w:val="center"/>
          </w:tcPr>
          <w:p w14:paraId="47EDDB5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4.84(.79); .72</w:t>
            </w:r>
          </w:p>
        </w:tc>
        <w:tc>
          <w:tcPr>
            <w:tcW w:w="1417" w:type="dxa"/>
            <w:vAlign w:val="center"/>
          </w:tcPr>
          <w:p w14:paraId="0B041E8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4.10(.60); .86</w:t>
            </w:r>
          </w:p>
        </w:tc>
        <w:tc>
          <w:tcPr>
            <w:tcW w:w="425" w:type="dxa"/>
            <w:vAlign w:val="center"/>
          </w:tcPr>
          <w:p w14:paraId="3813E1E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48</w:t>
            </w:r>
          </w:p>
        </w:tc>
        <w:tc>
          <w:tcPr>
            <w:tcW w:w="567" w:type="dxa"/>
            <w:vAlign w:val="center"/>
          </w:tcPr>
          <w:p w14:paraId="6DCF4CD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.83</w:t>
            </w:r>
          </w:p>
        </w:tc>
        <w:tc>
          <w:tcPr>
            <w:tcW w:w="851" w:type="dxa"/>
            <w:vAlign w:val="center"/>
          </w:tcPr>
          <w:p w14:paraId="44C3A4B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.057</w:t>
            </w:r>
          </w:p>
        </w:tc>
      </w:tr>
      <w:tr w:rsidR="00A22A18" w14:paraId="7DE84B81" w14:textId="77777777" w:rsidTr="0040092A">
        <w:trPr>
          <w:cantSplit/>
          <w:trHeight w:val="318"/>
        </w:trPr>
        <w:tc>
          <w:tcPr>
            <w:tcW w:w="1560" w:type="dxa"/>
            <w:vAlign w:val="center"/>
          </w:tcPr>
          <w:p w14:paraId="509CE95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Indonesia</w:t>
            </w:r>
          </w:p>
        </w:tc>
        <w:tc>
          <w:tcPr>
            <w:tcW w:w="850" w:type="dxa"/>
            <w:vAlign w:val="center"/>
          </w:tcPr>
          <w:p w14:paraId="2EB0286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253</w:t>
            </w:r>
          </w:p>
        </w:tc>
        <w:tc>
          <w:tcPr>
            <w:tcW w:w="851" w:type="dxa"/>
            <w:vAlign w:val="center"/>
          </w:tcPr>
          <w:p w14:paraId="370A34E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68</w:t>
            </w:r>
          </w:p>
        </w:tc>
        <w:tc>
          <w:tcPr>
            <w:tcW w:w="1417" w:type="dxa"/>
            <w:vAlign w:val="center"/>
          </w:tcPr>
          <w:p w14:paraId="1D9B908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3.31(.81); .94</w:t>
            </w:r>
          </w:p>
        </w:tc>
        <w:tc>
          <w:tcPr>
            <w:tcW w:w="1418" w:type="dxa"/>
            <w:vAlign w:val="center"/>
          </w:tcPr>
          <w:p w14:paraId="740551E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4.64(.73); .80</w:t>
            </w:r>
          </w:p>
        </w:tc>
        <w:tc>
          <w:tcPr>
            <w:tcW w:w="1417" w:type="dxa"/>
            <w:vAlign w:val="center"/>
          </w:tcPr>
          <w:p w14:paraId="0B230AB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3.90(.55); .86</w:t>
            </w:r>
          </w:p>
        </w:tc>
        <w:tc>
          <w:tcPr>
            <w:tcW w:w="425" w:type="dxa"/>
            <w:vAlign w:val="center"/>
          </w:tcPr>
          <w:p w14:paraId="5A5EF08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14</w:t>
            </w:r>
          </w:p>
        </w:tc>
        <w:tc>
          <w:tcPr>
            <w:tcW w:w="567" w:type="dxa"/>
            <w:vAlign w:val="center"/>
          </w:tcPr>
          <w:p w14:paraId="073F953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.91</w:t>
            </w:r>
          </w:p>
        </w:tc>
        <w:tc>
          <w:tcPr>
            <w:tcW w:w="851" w:type="dxa"/>
            <w:vAlign w:val="center"/>
          </w:tcPr>
          <w:p w14:paraId="2D4CFF3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.057</w:t>
            </w:r>
          </w:p>
        </w:tc>
      </w:tr>
      <w:tr w:rsidR="00A22A18" w14:paraId="4A6185A0" w14:textId="77777777" w:rsidTr="0040092A">
        <w:trPr>
          <w:cantSplit/>
          <w:trHeight w:val="318"/>
        </w:trPr>
        <w:tc>
          <w:tcPr>
            <w:tcW w:w="1560" w:type="dxa"/>
            <w:vAlign w:val="center"/>
          </w:tcPr>
          <w:p w14:paraId="53A5823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Iran</w:t>
            </w:r>
          </w:p>
        </w:tc>
        <w:tc>
          <w:tcPr>
            <w:tcW w:w="850" w:type="dxa"/>
            <w:vAlign w:val="center"/>
          </w:tcPr>
          <w:p w14:paraId="0F8200B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199</w:t>
            </w:r>
          </w:p>
        </w:tc>
        <w:tc>
          <w:tcPr>
            <w:tcW w:w="851" w:type="dxa"/>
            <w:vAlign w:val="center"/>
          </w:tcPr>
          <w:p w14:paraId="0961C91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69</w:t>
            </w:r>
          </w:p>
        </w:tc>
        <w:tc>
          <w:tcPr>
            <w:tcW w:w="1417" w:type="dxa"/>
            <w:vAlign w:val="center"/>
          </w:tcPr>
          <w:p w14:paraId="076D419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2.91(1); .95</w:t>
            </w:r>
          </w:p>
        </w:tc>
        <w:tc>
          <w:tcPr>
            <w:tcW w:w="1418" w:type="dxa"/>
            <w:vAlign w:val="center"/>
          </w:tcPr>
          <w:p w14:paraId="05791DF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4.60(.85); .82</w:t>
            </w:r>
          </w:p>
        </w:tc>
        <w:tc>
          <w:tcPr>
            <w:tcW w:w="1417" w:type="dxa"/>
            <w:vAlign w:val="center"/>
          </w:tcPr>
          <w:p w14:paraId="127F286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3.67(.63); .84</w:t>
            </w:r>
          </w:p>
        </w:tc>
        <w:tc>
          <w:tcPr>
            <w:tcW w:w="425" w:type="dxa"/>
            <w:vAlign w:val="center"/>
          </w:tcPr>
          <w:p w14:paraId="333CEC0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41</w:t>
            </w:r>
          </w:p>
        </w:tc>
        <w:tc>
          <w:tcPr>
            <w:tcW w:w="567" w:type="dxa"/>
            <w:vAlign w:val="center"/>
          </w:tcPr>
          <w:p w14:paraId="43388E4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.94</w:t>
            </w:r>
          </w:p>
        </w:tc>
        <w:tc>
          <w:tcPr>
            <w:tcW w:w="851" w:type="dxa"/>
            <w:vAlign w:val="center"/>
          </w:tcPr>
          <w:p w14:paraId="6BB6442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.055</w:t>
            </w:r>
          </w:p>
        </w:tc>
      </w:tr>
      <w:tr w:rsidR="00A22A18" w14:paraId="2ED43A1C" w14:textId="77777777" w:rsidTr="0040092A">
        <w:trPr>
          <w:cantSplit/>
          <w:trHeight w:val="318"/>
        </w:trPr>
        <w:tc>
          <w:tcPr>
            <w:tcW w:w="1560" w:type="dxa"/>
            <w:vAlign w:val="center"/>
          </w:tcPr>
          <w:p w14:paraId="1A5035E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lastRenderedPageBreak/>
              <w:t>Ireland</w:t>
            </w:r>
          </w:p>
        </w:tc>
        <w:tc>
          <w:tcPr>
            <w:tcW w:w="850" w:type="dxa"/>
            <w:vAlign w:val="center"/>
          </w:tcPr>
          <w:p w14:paraId="12308C2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224</w:t>
            </w:r>
          </w:p>
        </w:tc>
        <w:tc>
          <w:tcPr>
            <w:tcW w:w="851" w:type="dxa"/>
            <w:vAlign w:val="center"/>
          </w:tcPr>
          <w:p w14:paraId="6B7E691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58</w:t>
            </w:r>
          </w:p>
        </w:tc>
        <w:tc>
          <w:tcPr>
            <w:tcW w:w="1417" w:type="dxa"/>
            <w:vAlign w:val="center"/>
          </w:tcPr>
          <w:p w14:paraId="6B92BA3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3.17(.83); .92</w:t>
            </w:r>
          </w:p>
        </w:tc>
        <w:tc>
          <w:tcPr>
            <w:tcW w:w="1418" w:type="dxa"/>
            <w:vAlign w:val="center"/>
          </w:tcPr>
          <w:p w14:paraId="76FFFEE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4.26(.81); .86</w:t>
            </w:r>
          </w:p>
        </w:tc>
        <w:tc>
          <w:tcPr>
            <w:tcW w:w="1417" w:type="dxa"/>
            <w:vAlign w:val="center"/>
          </w:tcPr>
          <w:p w14:paraId="55E2625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3.61(.74); .89</w:t>
            </w:r>
          </w:p>
        </w:tc>
        <w:tc>
          <w:tcPr>
            <w:tcW w:w="425" w:type="dxa"/>
            <w:vAlign w:val="center"/>
          </w:tcPr>
          <w:p w14:paraId="68E3AB0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70</w:t>
            </w:r>
          </w:p>
        </w:tc>
        <w:tc>
          <w:tcPr>
            <w:tcW w:w="567" w:type="dxa"/>
            <w:vAlign w:val="center"/>
          </w:tcPr>
          <w:p w14:paraId="0124017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.92</w:t>
            </w:r>
          </w:p>
        </w:tc>
        <w:tc>
          <w:tcPr>
            <w:tcW w:w="851" w:type="dxa"/>
            <w:vAlign w:val="center"/>
          </w:tcPr>
          <w:p w14:paraId="5D58B2E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.059</w:t>
            </w:r>
          </w:p>
        </w:tc>
      </w:tr>
      <w:tr w:rsidR="00A22A18" w14:paraId="21D3C00D" w14:textId="77777777" w:rsidTr="0040092A">
        <w:trPr>
          <w:cantSplit/>
          <w:trHeight w:val="318"/>
        </w:trPr>
        <w:tc>
          <w:tcPr>
            <w:tcW w:w="1560" w:type="dxa"/>
            <w:vAlign w:val="center"/>
          </w:tcPr>
          <w:p w14:paraId="1EC6229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Israel</w:t>
            </w:r>
          </w:p>
        </w:tc>
        <w:tc>
          <w:tcPr>
            <w:tcW w:w="850" w:type="dxa"/>
            <w:vAlign w:val="center"/>
          </w:tcPr>
          <w:p w14:paraId="322982E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263</w:t>
            </w:r>
          </w:p>
        </w:tc>
        <w:tc>
          <w:tcPr>
            <w:tcW w:w="851" w:type="dxa"/>
            <w:vAlign w:val="center"/>
          </w:tcPr>
          <w:p w14:paraId="7D8E8F8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79</w:t>
            </w:r>
          </w:p>
        </w:tc>
        <w:tc>
          <w:tcPr>
            <w:tcW w:w="1417" w:type="dxa"/>
            <w:vAlign w:val="center"/>
          </w:tcPr>
          <w:p w14:paraId="6126460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2.98(.67); .85</w:t>
            </w:r>
          </w:p>
        </w:tc>
        <w:tc>
          <w:tcPr>
            <w:tcW w:w="1418" w:type="dxa"/>
            <w:vAlign w:val="center"/>
          </w:tcPr>
          <w:p w14:paraId="145955B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4.30(.81); .79</w:t>
            </w:r>
          </w:p>
        </w:tc>
        <w:tc>
          <w:tcPr>
            <w:tcW w:w="1417" w:type="dxa"/>
            <w:vAlign w:val="center"/>
          </w:tcPr>
          <w:p w14:paraId="423AC2F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3.58(.70); .84</w:t>
            </w:r>
          </w:p>
        </w:tc>
        <w:tc>
          <w:tcPr>
            <w:tcW w:w="425" w:type="dxa"/>
            <w:vAlign w:val="center"/>
          </w:tcPr>
          <w:p w14:paraId="635599D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54</w:t>
            </w:r>
          </w:p>
        </w:tc>
        <w:tc>
          <w:tcPr>
            <w:tcW w:w="567" w:type="dxa"/>
            <w:vAlign w:val="center"/>
          </w:tcPr>
          <w:p w14:paraId="65FC152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.91</w:t>
            </w:r>
          </w:p>
        </w:tc>
        <w:tc>
          <w:tcPr>
            <w:tcW w:w="851" w:type="dxa"/>
            <w:vAlign w:val="center"/>
          </w:tcPr>
          <w:p w14:paraId="12C4C55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.055</w:t>
            </w:r>
          </w:p>
        </w:tc>
      </w:tr>
      <w:tr w:rsidR="00A22A18" w14:paraId="16F812DE" w14:textId="77777777" w:rsidTr="0040092A">
        <w:trPr>
          <w:cantSplit/>
          <w:trHeight w:val="318"/>
        </w:trPr>
        <w:tc>
          <w:tcPr>
            <w:tcW w:w="1560" w:type="dxa"/>
            <w:vAlign w:val="center"/>
          </w:tcPr>
          <w:p w14:paraId="537B689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Italy</w:t>
            </w:r>
          </w:p>
        </w:tc>
        <w:tc>
          <w:tcPr>
            <w:tcW w:w="850" w:type="dxa"/>
            <w:vAlign w:val="center"/>
          </w:tcPr>
          <w:p w14:paraId="4068801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891</w:t>
            </w:r>
          </w:p>
        </w:tc>
        <w:tc>
          <w:tcPr>
            <w:tcW w:w="851" w:type="dxa"/>
            <w:vAlign w:val="center"/>
          </w:tcPr>
          <w:p w14:paraId="0405AE6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55</w:t>
            </w:r>
          </w:p>
        </w:tc>
        <w:tc>
          <w:tcPr>
            <w:tcW w:w="1417" w:type="dxa"/>
            <w:vAlign w:val="center"/>
          </w:tcPr>
          <w:p w14:paraId="6901191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2.59(.79); .91</w:t>
            </w:r>
          </w:p>
        </w:tc>
        <w:tc>
          <w:tcPr>
            <w:tcW w:w="1418" w:type="dxa"/>
            <w:vAlign w:val="center"/>
          </w:tcPr>
          <w:p w14:paraId="6A2C2F2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4.46(.90); .81</w:t>
            </w:r>
          </w:p>
        </w:tc>
        <w:tc>
          <w:tcPr>
            <w:tcW w:w="1417" w:type="dxa"/>
            <w:vAlign w:val="center"/>
          </w:tcPr>
          <w:p w14:paraId="3C19633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3.53(.72); .87</w:t>
            </w:r>
          </w:p>
        </w:tc>
        <w:tc>
          <w:tcPr>
            <w:tcW w:w="425" w:type="dxa"/>
            <w:vAlign w:val="center"/>
          </w:tcPr>
          <w:p w14:paraId="3500782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76</w:t>
            </w:r>
          </w:p>
        </w:tc>
        <w:tc>
          <w:tcPr>
            <w:tcW w:w="567" w:type="dxa"/>
            <w:vAlign w:val="center"/>
          </w:tcPr>
          <w:p w14:paraId="6E0EEA2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.96</w:t>
            </w:r>
          </w:p>
        </w:tc>
        <w:tc>
          <w:tcPr>
            <w:tcW w:w="851" w:type="dxa"/>
            <w:vAlign w:val="center"/>
          </w:tcPr>
          <w:p w14:paraId="4D38CC0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.040</w:t>
            </w:r>
          </w:p>
        </w:tc>
      </w:tr>
      <w:tr w:rsidR="00A22A18" w14:paraId="29EEABB2" w14:textId="77777777" w:rsidTr="0040092A">
        <w:trPr>
          <w:cantSplit/>
          <w:trHeight w:val="318"/>
        </w:trPr>
        <w:tc>
          <w:tcPr>
            <w:tcW w:w="1560" w:type="dxa"/>
            <w:vAlign w:val="center"/>
          </w:tcPr>
          <w:p w14:paraId="45F89ED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Japan</w:t>
            </w:r>
          </w:p>
        </w:tc>
        <w:tc>
          <w:tcPr>
            <w:tcW w:w="850" w:type="dxa"/>
            <w:vAlign w:val="center"/>
          </w:tcPr>
          <w:p w14:paraId="6DF1C5C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400</w:t>
            </w:r>
          </w:p>
        </w:tc>
        <w:tc>
          <w:tcPr>
            <w:tcW w:w="851" w:type="dxa"/>
            <w:vAlign w:val="center"/>
          </w:tcPr>
          <w:p w14:paraId="6F3CC41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50</w:t>
            </w:r>
          </w:p>
        </w:tc>
        <w:tc>
          <w:tcPr>
            <w:tcW w:w="1417" w:type="dxa"/>
            <w:vAlign w:val="center"/>
          </w:tcPr>
          <w:p w14:paraId="093CC3E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2.21(.82); .94</w:t>
            </w:r>
          </w:p>
        </w:tc>
        <w:tc>
          <w:tcPr>
            <w:tcW w:w="1418" w:type="dxa"/>
            <w:vAlign w:val="center"/>
          </w:tcPr>
          <w:p w14:paraId="7B33A13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2.98(1.13); .91</w:t>
            </w:r>
          </w:p>
        </w:tc>
        <w:tc>
          <w:tcPr>
            <w:tcW w:w="1417" w:type="dxa"/>
            <w:vAlign w:val="center"/>
          </w:tcPr>
          <w:p w14:paraId="06BCE5A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2.76(.79); .88</w:t>
            </w:r>
          </w:p>
        </w:tc>
        <w:tc>
          <w:tcPr>
            <w:tcW w:w="425" w:type="dxa"/>
            <w:vAlign w:val="center"/>
          </w:tcPr>
          <w:p w14:paraId="17C3A29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46</w:t>
            </w:r>
          </w:p>
        </w:tc>
        <w:tc>
          <w:tcPr>
            <w:tcW w:w="567" w:type="dxa"/>
            <w:vAlign w:val="center"/>
          </w:tcPr>
          <w:p w14:paraId="47407F8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vAlign w:val="center"/>
          </w:tcPr>
          <w:p w14:paraId="1069124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.055</w:t>
            </w:r>
          </w:p>
        </w:tc>
      </w:tr>
      <w:tr w:rsidR="00A22A18" w14:paraId="670097D2" w14:textId="77777777" w:rsidTr="0040092A">
        <w:trPr>
          <w:cantSplit/>
          <w:trHeight w:val="318"/>
        </w:trPr>
        <w:tc>
          <w:tcPr>
            <w:tcW w:w="1560" w:type="dxa"/>
            <w:vAlign w:val="center"/>
          </w:tcPr>
          <w:p w14:paraId="443DA23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Lithuania</w:t>
            </w:r>
          </w:p>
        </w:tc>
        <w:tc>
          <w:tcPr>
            <w:tcW w:w="850" w:type="dxa"/>
            <w:vAlign w:val="center"/>
          </w:tcPr>
          <w:p w14:paraId="0B849D3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190</w:t>
            </w:r>
          </w:p>
        </w:tc>
        <w:tc>
          <w:tcPr>
            <w:tcW w:w="851" w:type="dxa"/>
            <w:vAlign w:val="center"/>
          </w:tcPr>
          <w:p w14:paraId="799088F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86</w:t>
            </w:r>
          </w:p>
        </w:tc>
        <w:tc>
          <w:tcPr>
            <w:tcW w:w="1417" w:type="dxa"/>
            <w:vAlign w:val="center"/>
          </w:tcPr>
          <w:p w14:paraId="38E3763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2.81(.87); .92</w:t>
            </w:r>
          </w:p>
        </w:tc>
        <w:tc>
          <w:tcPr>
            <w:tcW w:w="1418" w:type="dxa"/>
            <w:vAlign w:val="center"/>
          </w:tcPr>
          <w:p w14:paraId="093A4FC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4.74(.80); .86</w:t>
            </w:r>
          </w:p>
        </w:tc>
        <w:tc>
          <w:tcPr>
            <w:tcW w:w="1417" w:type="dxa"/>
            <w:vAlign w:val="center"/>
          </w:tcPr>
          <w:p w14:paraId="1D13698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3.72(.69); .89</w:t>
            </w:r>
          </w:p>
        </w:tc>
        <w:tc>
          <w:tcPr>
            <w:tcW w:w="425" w:type="dxa"/>
            <w:vAlign w:val="center"/>
          </w:tcPr>
          <w:p w14:paraId="0CC4FB0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60</w:t>
            </w:r>
          </w:p>
        </w:tc>
        <w:tc>
          <w:tcPr>
            <w:tcW w:w="567" w:type="dxa"/>
            <w:vAlign w:val="center"/>
          </w:tcPr>
          <w:p w14:paraId="7BDFD75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.94</w:t>
            </w:r>
          </w:p>
        </w:tc>
        <w:tc>
          <w:tcPr>
            <w:tcW w:w="851" w:type="dxa"/>
            <w:vAlign w:val="center"/>
          </w:tcPr>
          <w:p w14:paraId="5556337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.051</w:t>
            </w:r>
          </w:p>
        </w:tc>
      </w:tr>
      <w:tr w:rsidR="00A22A18" w14:paraId="0D52D03A" w14:textId="77777777" w:rsidTr="0040092A">
        <w:trPr>
          <w:cantSplit/>
          <w:trHeight w:val="318"/>
        </w:trPr>
        <w:tc>
          <w:tcPr>
            <w:tcW w:w="1560" w:type="dxa"/>
            <w:vAlign w:val="center"/>
          </w:tcPr>
          <w:p w14:paraId="1CCD335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Malta</w:t>
            </w:r>
          </w:p>
        </w:tc>
        <w:tc>
          <w:tcPr>
            <w:tcW w:w="850" w:type="dxa"/>
            <w:vAlign w:val="center"/>
          </w:tcPr>
          <w:p w14:paraId="0737B1E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163</w:t>
            </w:r>
          </w:p>
        </w:tc>
        <w:tc>
          <w:tcPr>
            <w:tcW w:w="851" w:type="dxa"/>
            <w:vAlign w:val="center"/>
          </w:tcPr>
          <w:p w14:paraId="7EB1ADB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71</w:t>
            </w:r>
          </w:p>
        </w:tc>
        <w:tc>
          <w:tcPr>
            <w:tcW w:w="1417" w:type="dxa"/>
            <w:vAlign w:val="center"/>
          </w:tcPr>
          <w:p w14:paraId="0161E61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2.48(.71); .91</w:t>
            </w:r>
          </w:p>
        </w:tc>
        <w:tc>
          <w:tcPr>
            <w:tcW w:w="1418" w:type="dxa"/>
            <w:vAlign w:val="center"/>
          </w:tcPr>
          <w:p w14:paraId="23C4415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4.30(1); .87</w:t>
            </w:r>
          </w:p>
        </w:tc>
        <w:tc>
          <w:tcPr>
            <w:tcW w:w="1417" w:type="dxa"/>
            <w:vAlign w:val="center"/>
          </w:tcPr>
          <w:p w14:paraId="3B0B89A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3.67(.81); .91</w:t>
            </w:r>
          </w:p>
        </w:tc>
        <w:tc>
          <w:tcPr>
            <w:tcW w:w="425" w:type="dxa"/>
            <w:vAlign w:val="center"/>
          </w:tcPr>
          <w:p w14:paraId="44AD02A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59</w:t>
            </w:r>
          </w:p>
        </w:tc>
        <w:tc>
          <w:tcPr>
            <w:tcW w:w="567" w:type="dxa"/>
            <w:vAlign w:val="center"/>
          </w:tcPr>
          <w:p w14:paraId="3C4CAD1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.92</w:t>
            </w:r>
          </w:p>
        </w:tc>
        <w:tc>
          <w:tcPr>
            <w:tcW w:w="851" w:type="dxa"/>
            <w:vAlign w:val="center"/>
          </w:tcPr>
          <w:p w14:paraId="649A44E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.060</w:t>
            </w:r>
          </w:p>
        </w:tc>
      </w:tr>
      <w:tr w:rsidR="00A22A18" w14:paraId="21AAFAC8" w14:textId="77777777" w:rsidTr="0040092A">
        <w:trPr>
          <w:cantSplit/>
          <w:trHeight w:val="318"/>
        </w:trPr>
        <w:tc>
          <w:tcPr>
            <w:tcW w:w="1560" w:type="dxa"/>
            <w:vAlign w:val="center"/>
          </w:tcPr>
          <w:p w14:paraId="3D0B074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Mexico</w:t>
            </w:r>
          </w:p>
        </w:tc>
        <w:tc>
          <w:tcPr>
            <w:tcW w:w="850" w:type="dxa"/>
            <w:vAlign w:val="center"/>
          </w:tcPr>
          <w:p w14:paraId="6B23103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451</w:t>
            </w:r>
          </w:p>
        </w:tc>
        <w:tc>
          <w:tcPr>
            <w:tcW w:w="851" w:type="dxa"/>
            <w:vAlign w:val="center"/>
          </w:tcPr>
          <w:p w14:paraId="3B31537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56</w:t>
            </w:r>
          </w:p>
        </w:tc>
        <w:tc>
          <w:tcPr>
            <w:tcW w:w="1417" w:type="dxa"/>
            <w:vAlign w:val="center"/>
          </w:tcPr>
          <w:p w14:paraId="6E5BB51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3.51(.93); .94</w:t>
            </w:r>
          </w:p>
        </w:tc>
        <w:tc>
          <w:tcPr>
            <w:tcW w:w="1418" w:type="dxa"/>
            <w:vAlign w:val="center"/>
          </w:tcPr>
          <w:p w14:paraId="4F3F7B1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5.07(.87); .85</w:t>
            </w:r>
          </w:p>
        </w:tc>
        <w:tc>
          <w:tcPr>
            <w:tcW w:w="1417" w:type="dxa"/>
            <w:vAlign w:val="center"/>
          </w:tcPr>
          <w:p w14:paraId="5162EB4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4.04(.81); .92</w:t>
            </w:r>
          </w:p>
        </w:tc>
        <w:tc>
          <w:tcPr>
            <w:tcW w:w="425" w:type="dxa"/>
            <w:vAlign w:val="center"/>
          </w:tcPr>
          <w:p w14:paraId="5AE8607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30</w:t>
            </w:r>
          </w:p>
        </w:tc>
        <w:tc>
          <w:tcPr>
            <w:tcW w:w="567" w:type="dxa"/>
            <w:vAlign w:val="center"/>
          </w:tcPr>
          <w:p w14:paraId="1FC9FAD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vAlign w:val="center"/>
          </w:tcPr>
          <w:p w14:paraId="22A7FD3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.048</w:t>
            </w:r>
          </w:p>
        </w:tc>
      </w:tr>
      <w:tr w:rsidR="00A22A18" w14:paraId="4C971B3C" w14:textId="77777777" w:rsidTr="0040092A">
        <w:trPr>
          <w:cantSplit/>
          <w:trHeight w:val="318"/>
        </w:trPr>
        <w:tc>
          <w:tcPr>
            <w:tcW w:w="1560" w:type="dxa"/>
            <w:vAlign w:val="center"/>
          </w:tcPr>
          <w:p w14:paraId="37639A8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Nepal</w:t>
            </w:r>
          </w:p>
        </w:tc>
        <w:tc>
          <w:tcPr>
            <w:tcW w:w="850" w:type="dxa"/>
            <w:vAlign w:val="center"/>
          </w:tcPr>
          <w:p w14:paraId="032C1F0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226</w:t>
            </w:r>
          </w:p>
        </w:tc>
        <w:tc>
          <w:tcPr>
            <w:tcW w:w="851" w:type="dxa"/>
            <w:vAlign w:val="center"/>
          </w:tcPr>
          <w:p w14:paraId="4EAE742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w:t>
            </w:r>
          </w:p>
        </w:tc>
        <w:tc>
          <w:tcPr>
            <w:tcW w:w="1417" w:type="dxa"/>
            <w:vAlign w:val="center"/>
          </w:tcPr>
          <w:p w14:paraId="15A9FF1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3.55(.81); .94</w:t>
            </w:r>
          </w:p>
        </w:tc>
        <w:tc>
          <w:tcPr>
            <w:tcW w:w="1418" w:type="dxa"/>
            <w:vAlign w:val="center"/>
          </w:tcPr>
          <w:p w14:paraId="35ACE64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4.17(.93); .80</w:t>
            </w:r>
          </w:p>
        </w:tc>
        <w:tc>
          <w:tcPr>
            <w:tcW w:w="1417" w:type="dxa"/>
            <w:vAlign w:val="center"/>
          </w:tcPr>
          <w:p w14:paraId="450C385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4.09(.67);</w:t>
            </w:r>
            <w:r w:rsidRPr="00D16C46">
              <w:rPr>
                <w:color w:val="000000" w:themeColor="text1"/>
                <w:sz w:val="20"/>
                <w:szCs w:val="20"/>
                <w:lang w:val="en-US"/>
              </w:rPr>
              <w:t xml:space="preserve"> .88</w:t>
            </w:r>
          </w:p>
        </w:tc>
        <w:tc>
          <w:tcPr>
            <w:tcW w:w="425" w:type="dxa"/>
            <w:vAlign w:val="center"/>
          </w:tcPr>
          <w:p w14:paraId="00D9708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30</w:t>
            </w:r>
          </w:p>
        </w:tc>
        <w:tc>
          <w:tcPr>
            <w:tcW w:w="567" w:type="dxa"/>
            <w:vAlign w:val="center"/>
          </w:tcPr>
          <w:p w14:paraId="30BF344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vAlign w:val="center"/>
          </w:tcPr>
          <w:p w14:paraId="3246437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.044</w:t>
            </w:r>
          </w:p>
        </w:tc>
      </w:tr>
      <w:tr w:rsidR="00A22A18" w14:paraId="6F00E0B8" w14:textId="77777777" w:rsidTr="0040092A">
        <w:trPr>
          <w:cantSplit/>
          <w:trHeight w:val="318"/>
        </w:trPr>
        <w:tc>
          <w:tcPr>
            <w:tcW w:w="1560" w:type="dxa"/>
            <w:vAlign w:val="center"/>
          </w:tcPr>
          <w:p w14:paraId="5BFCBDA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Netherlands</w:t>
            </w:r>
          </w:p>
        </w:tc>
        <w:tc>
          <w:tcPr>
            <w:tcW w:w="850" w:type="dxa"/>
            <w:vAlign w:val="center"/>
          </w:tcPr>
          <w:p w14:paraId="0A05752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97</w:t>
            </w:r>
          </w:p>
        </w:tc>
        <w:tc>
          <w:tcPr>
            <w:tcW w:w="851" w:type="dxa"/>
            <w:vAlign w:val="center"/>
          </w:tcPr>
          <w:p w14:paraId="0E6C5B2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58</w:t>
            </w:r>
          </w:p>
        </w:tc>
        <w:tc>
          <w:tcPr>
            <w:tcW w:w="1417" w:type="dxa"/>
            <w:vAlign w:val="center"/>
          </w:tcPr>
          <w:p w14:paraId="6DF2601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2.76(.48); .84</w:t>
            </w:r>
          </w:p>
        </w:tc>
        <w:tc>
          <w:tcPr>
            <w:tcW w:w="1418" w:type="dxa"/>
            <w:vAlign w:val="center"/>
          </w:tcPr>
          <w:p w14:paraId="065CC8D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4.70(.52); .83</w:t>
            </w:r>
          </w:p>
        </w:tc>
        <w:tc>
          <w:tcPr>
            <w:tcW w:w="1417" w:type="dxa"/>
            <w:vAlign w:val="center"/>
          </w:tcPr>
          <w:p w14:paraId="3091B76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3.69(.48); .80</w:t>
            </w:r>
          </w:p>
        </w:tc>
        <w:tc>
          <w:tcPr>
            <w:tcW w:w="425" w:type="dxa"/>
            <w:vAlign w:val="center"/>
          </w:tcPr>
          <w:p w14:paraId="61358EF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80</w:t>
            </w:r>
          </w:p>
        </w:tc>
        <w:tc>
          <w:tcPr>
            <w:tcW w:w="567" w:type="dxa"/>
            <w:vAlign w:val="center"/>
          </w:tcPr>
          <w:p w14:paraId="5EBB259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.74</w:t>
            </w:r>
          </w:p>
        </w:tc>
        <w:tc>
          <w:tcPr>
            <w:tcW w:w="851" w:type="dxa"/>
            <w:vAlign w:val="center"/>
          </w:tcPr>
          <w:p w14:paraId="4C9E466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.078</w:t>
            </w:r>
          </w:p>
        </w:tc>
      </w:tr>
      <w:tr w:rsidR="00A22A18" w14:paraId="7F6935CC" w14:textId="77777777" w:rsidTr="0040092A">
        <w:trPr>
          <w:cantSplit/>
          <w:trHeight w:val="318"/>
        </w:trPr>
        <w:tc>
          <w:tcPr>
            <w:tcW w:w="1560" w:type="dxa"/>
            <w:vAlign w:val="center"/>
          </w:tcPr>
          <w:p w14:paraId="0FB9EF3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New Zealand</w:t>
            </w:r>
          </w:p>
        </w:tc>
        <w:tc>
          <w:tcPr>
            <w:tcW w:w="850" w:type="dxa"/>
            <w:vAlign w:val="center"/>
          </w:tcPr>
          <w:p w14:paraId="6B1B4BA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374</w:t>
            </w:r>
          </w:p>
        </w:tc>
        <w:tc>
          <w:tcPr>
            <w:tcW w:w="851" w:type="dxa"/>
            <w:vAlign w:val="center"/>
          </w:tcPr>
          <w:p w14:paraId="113124E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55</w:t>
            </w:r>
          </w:p>
        </w:tc>
        <w:tc>
          <w:tcPr>
            <w:tcW w:w="1417" w:type="dxa"/>
            <w:vAlign w:val="center"/>
          </w:tcPr>
          <w:p w14:paraId="256060A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2.95(.89); .95</w:t>
            </w:r>
          </w:p>
        </w:tc>
        <w:tc>
          <w:tcPr>
            <w:tcW w:w="1418" w:type="dxa"/>
            <w:vAlign w:val="center"/>
          </w:tcPr>
          <w:p w14:paraId="7D68676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4.28(.91); 83</w:t>
            </w:r>
          </w:p>
        </w:tc>
        <w:tc>
          <w:tcPr>
            <w:tcW w:w="1417" w:type="dxa"/>
            <w:vAlign w:val="center"/>
          </w:tcPr>
          <w:p w14:paraId="295446A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3.59(.76); .90</w:t>
            </w:r>
          </w:p>
        </w:tc>
        <w:tc>
          <w:tcPr>
            <w:tcW w:w="425" w:type="dxa"/>
            <w:vAlign w:val="center"/>
          </w:tcPr>
          <w:p w14:paraId="2127DD0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79</w:t>
            </w:r>
          </w:p>
        </w:tc>
        <w:tc>
          <w:tcPr>
            <w:tcW w:w="567" w:type="dxa"/>
            <w:vAlign w:val="center"/>
          </w:tcPr>
          <w:p w14:paraId="1156ECE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.92</w:t>
            </w:r>
          </w:p>
        </w:tc>
        <w:tc>
          <w:tcPr>
            <w:tcW w:w="851" w:type="dxa"/>
            <w:vAlign w:val="center"/>
          </w:tcPr>
          <w:p w14:paraId="4ECBE6F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.062</w:t>
            </w:r>
          </w:p>
        </w:tc>
      </w:tr>
      <w:tr w:rsidR="00A22A18" w14:paraId="75DDB882" w14:textId="77777777" w:rsidTr="0040092A">
        <w:trPr>
          <w:cantSplit/>
          <w:trHeight w:val="318"/>
        </w:trPr>
        <w:tc>
          <w:tcPr>
            <w:tcW w:w="1560" w:type="dxa"/>
            <w:vAlign w:val="center"/>
          </w:tcPr>
          <w:p w14:paraId="0241D4A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Nigeria</w:t>
            </w:r>
          </w:p>
        </w:tc>
        <w:tc>
          <w:tcPr>
            <w:tcW w:w="850" w:type="dxa"/>
            <w:vAlign w:val="center"/>
          </w:tcPr>
          <w:p w14:paraId="3288337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141</w:t>
            </w:r>
          </w:p>
        </w:tc>
        <w:tc>
          <w:tcPr>
            <w:tcW w:w="851" w:type="dxa"/>
            <w:vAlign w:val="center"/>
          </w:tcPr>
          <w:p w14:paraId="2E2BD89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53</w:t>
            </w:r>
          </w:p>
        </w:tc>
        <w:tc>
          <w:tcPr>
            <w:tcW w:w="1417" w:type="dxa"/>
            <w:vAlign w:val="center"/>
          </w:tcPr>
          <w:p w14:paraId="632100B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3.33(.70); .88</w:t>
            </w:r>
          </w:p>
        </w:tc>
        <w:tc>
          <w:tcPr>
            <w:tcW w:w="1418" w:type="dxa"/>
            <w:vAlign w:val="center"/>
          </w:tcPr>
          <w:p w14:paraId="0424F02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4.52(1.16); .87</w:t>
            </w:r>
          </w:p>
        </w:tc>
        <w:tc>
          <w:tcPr>
            <w:tcW w:w="1417" w:type="dxa"/>
            <w:vAlign w:val="center"/>
          </w:tcPr>
          <w:p w14:paraId="181DDE3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4.02(.56); .80</w:t>
            </w:r>
          </w:p>
        </w:tc>
        <w:tc>
          <w:tcPr>
            <w:tcW w:w="425" w:type="dxa"/>
            <w:vAlign w:val="center"/>
          </w:tcPr>
          <w:p w14:paraId="4CE19EF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30</w:t>
            </w:r>
          </w:p>
        </w:tc>
        <w:tc>
          <w:tcPr>
            <w:tcW w:w="567" w:type="dxa"/>
            <w:vAlign w:val="center"/>
          </w:tcPr>
          <w:p w14:paraId="069D620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.56</w:t>
            </w:r>
          </w:p>
        </w:tc>
        <w:tc>
          <w:tcPr>
            <w:tcW w:w="851" w:type="dxa"/>
            <w:vAlign w:val="center"/>
          </w:tcPr>
          <w:p w14:paraId="5EC63B4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.149</w:t>
            </w:r>
          </w:p>
        </w:tc>
      </w:tr>
      <w:tr w:rsidR="00A22A18" w14:paraId="2EDF9B76" w14:textId="77777777" w:rsidTr="0040092A">
        <w:trPr>
          <w:cantSplit/>
          <w:trHeight w:val="318"/>
        </w:trPr>
        <w:tc>
          <w:tcPr>
            <w:tcW w:w="1560" w:type="dxa"/>
            <w:vAlign w:val="center"/>
          </w:tcPr>
          <w:p w14:paraId="55FC54A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Norway</w:t>
            </w:r>
          </w:p>
        </w:tc>
        <w:tc>
          <w:tcPr>
            <w:tcW w:w="850" w:type="dxa"/>
            <w:vAlign w:val="center"/>
          </w:tcPr>
          <w:p w14:paraId="4C4772A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119</w:t>
            </w:r>
          </w:p>
        </w:tc>
        <w:tc>
          <w:tcPr>
            <w:tcW w:w="851" w:type="dxa"/>
            <w:vAlign w:val="center"/>
          </w:tcPr>
          <w:p w14:paraId="6C05C25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51</w:t>
            </w:r>
          </w:p>
        </w:tc>
        <w:tc>
          <w:tcPr>
            <w:tcW w:w="1417" w:type="dxa"/>
            <w:vAlign w:val="center"/>
          </w:tcPr>
          <w:p w14:paraId="33FE39E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2.95(.79); .91</w:t>
            </w:r>
          </w:p>
        </w:tc>
        <w:tc>
          <w:tcPr>
            <w:tcW w:w="1418" w:type="dxa"/>
            <w:vAlign w:val="center"/>
          </w:tcPr>
          <w:p w14:paraId="3AFF73A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4.55(.74); .82</w:t>
            </w:r>
          </w:p>
        </w:tc>
        <w:tc>
          <w:tcPr>
            <w:tcW w:w="1417" w:type="dxa"/>
            <w:vAlign w:val="center"/>
          </w:tcPr>
          <w:p w14:paraId="7505DF9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3.79(.72); .86</w:t>
            </w:r>
          </w:p>
        </w:tc>
        <w:tc>
          <w:tcPr>
            <w:tcW w:w="425" w:type="dxa"/>
            <w:vAlign w:val="center"/>
          </w:tcPr>
          <w:p w14:paraId="7D5F3D4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69</w:t>
            </w:r>
          </w:p>
        </w:tc>
        <w:tc>
          <w:tcPr>
            <w:tcW w:w="567" w:type="dxa"/>
            <w:vAlign w:val="center"/>
          </w:tcPr>
          <w:p w14:paraId="49BDD6A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.72</w:t>
            </w:r>
          </w:p>
        </w:tc>
        <w:tc>
          <w:tcPr>
            <w:tcW w:w="851" w:type="dxa"/>
            <w:vAlign w:val="center"/>
          </w:tcPr>
          <w:p w14:paraId="12DFCD9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.124</w:t>
            </w:r>
          </w:p>
        </w:tc>
      </w:tr>
      <w:tr w:rsidR="00A22A18" w14:paraId="1C3728C8" w14:textId="77777777" w:rsidTr="0040092A">
        <w:trPr>
          <w:cantSplit/>
          <w:trHeight w:val="318"/>
        </w:trPr>
        <w:tc>
          <w:tcPr>
            <w:tcW w:w="1560" w:type="dxa"/>
            <w:shd w:val="clear" w:color="auto" w:fill="FFFFFF" w:themeFill="background1"/>
            <w:vAlign w:val="center"/>
          </w:tcPr>
          <w:p w14:paraId="535BC3C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Pakistan</w:t>
            </w:r>
          </w:p>
        </w:tc>
        <w:tc>
          <w:tcPr>
            <w:tcW w:w="850" w:type="dxa"/>
            <w:shd w:val="clear" w:color="auto" w:fill="FFFFFF" w:themeFill="background1"/>
            <w:vAlign w:val="center"/>
          </w:tcPr>
          <w:p w14:paraId="02726ED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205</w:t>
            </w:r>
          </w:p>
        </w:tc>
        <w:tc>
          <w:tcPr>
            <w:tcW w:w="851" w:type="dxa"/>
            <w:shd w:val="clear" w:color="auto" w:fill="FFFFFF" w:themeFill="background1"/>
            <w:vAlign w:val="center"/>
          </w:tcPr>
          <w:p w14:paraId="7B12841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w:t>
            </w:r>
          </w:p>
        </w:tc>
        <w:tc>
          <w:tcPr>
            <w:tcW w:w="1417" w:type="dxa"/>
            <w:shd w:val="clear" w:color="auto" w:fill="FFFFFF" w:themeFill="background1"/>
            <w:vAlign w:val="center"/>
          </w:tcPr>
          <w:p w14:paraId="1061843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4.33(.50); .93</w:t>
            </w:r>
          </w:p>
        </w:tc>
        <w:tc>
          <w:tcPr>
            <w:tcW w:w="1418" w:type="dxa"/>
            <w:shd w:val="clear" w:color="auto" w:fill="FFFFFF" w:themeFill="background1"/>
            <w:vAlign w:val="center"/>
          </w:tcPr>
          <w:p w14:paraId="08198B6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4.19(.94); .90</w:t>
            </w:r>
          </w:p>
        </w:tc>
        <w:tc>
          <w:tcPr>
            <w:tcW w:w="1417" w:type="dxa"/>
            <w:shd w:val="clear" w:color="auto" w:fill="FFFFFF" w:themeFill="background1"/>
            <w:vAlign w:val="center"/>
          </w:tcPr>
          <w:p w14:paraId="570566A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4.17(.52); .92</w:t>
            </w:r>
          </w:p>
        </w:tc>
        <w:tc>
          <w:tcPr>
            <w:tcW w:w="425" w:type="dxa"/>
            <w:shd w:val="clear" w:color="auto" w:fill="FFFFFF" w:themeFill="background1"/>
            <w:vAlign w:val="center"/>
          </w:tcPr>
          <w:p w14:paraId="053EE62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14</w:t>
            </w:r>
          </w:p>
        </w:tc>
        <w:tc>
          <w:tcPr>
            <w:tcW w:w="567" w:type="dxa"/>
            <w:shd w:val="clear" w:color="auto" w:fill="FFFFFF" w:themeFill="background1"/>
            <w:vAlign w:val="center"/>
          </w:tcPr>
          <w:p w14:paraId="59108B2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.83</w:t>
            </w:r>
          </w:p>
        </w:tc>
        <w:tc>
          <w:tcPr>
            <w:tcW w:w="851" w:type="dxa"/>
            <w:shd w:val="clear" w:color="auto" w:fill="FFFFFF" w:themeFill="background1"/>
            <w:vAlign w:val="center"/>
          </w:tcPr>
          <w:p w14:paraId="6AB77CA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.110</w:t>
            </w:r>
          </w:p>
        </w:tc>
      </w:tr>
      <w:tr w:rsidR="00A22A18" w14:paraId="53135815" w14:textId="77777777" w:rsidTr="0040092A">
        <w:trPr>
          <w:cantSplit/>
          <w:trHeight w:val="303"/>
        </w:trPr>
        <w:tc>
          <w:tcPr>
            <w:tcW w:w="1560" w:type="dxa"/>
            <w:vAlign w:val="center"/>
          </w:tcPr>
          <w:p w14:paraId="0B24470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Peru</w:t>
            </w:r>
          </w:p>
        </w:tc>
        <w:tc>
          <w:tcPr>
            <w:tcW w:w="850" w:type="dxa"/>
            <w:vAlign w:val="center"/>
          </w:tcPr>
          <w:p w14:paraId="09C52D7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200</w:t>
            </w:r>
          </w:p>
        </w:tc>
        <w:tc>
          <w:tcPr>
            <w:tcW w:w="851" w:type="dxa"/>
            <w:vAlign w:val="center"/>
          </w:tcPr>
          <w:p w14:paraId="6C6CD20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w:t>
            </w:r>
          </w:p>
        </w:tc>
        <w:tc>
          <w:tcPr>
            <w:tcW w:w="1417" w:type="dxa"/>
            <w:vAlign w:val="center"/>
          </w:tcPr>
          <w:p w14:paraId="25C1C35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3.05(.89); .94</w:t>
            </w:r>
          </w:p>
        </w:tc>
        <w:tc>
          <w:tcPr>
            <w:tcW w:w="1418" w:type="dxa"/>
            <w:vAlign w:val="center"/>
          </w:tcPr>
          <w:p w14:paraId="15708D7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4.21(1.06); .92</w:t>
            </w:r>
          </w:p>
        </w:tc>
        <w:tc>
          <w:tcPr>
            <w:tcW w:w="1417" w:type="dxa"/>
            <w:vAlign w:val="center"/>
          </w:tcPr>
          <w:p w14:paraId="19EF0CE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3.90(.73); .90</w:t>
            </w:r>
          </w:p>
        </w:tc>
        <w:tc>
          <w:tcPr>
            <w:tcW w:w="425" w:type="dxa"/>
            <w:vAlign w:val="center"/>
          </w:tcPr>
          <w:p w14:paraId="02CEE67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16</w:t>
            </w:r>
          </w:p>
        </w:tc>
        <w:tc>
          <w:tcPr>
            <w:tcW w:w="567" w:type="dxa"/>
            <w:vAlign w:val="center"/>
          </w:tcPr>
          <w:p w14:paraId="566D2AD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.94</w:t>
            </w:r>
          </w:p>
        </w:tc>
        <w:tc>
          <w:tcPr>
            <w:tcW w:w="851" w:type="dxa"/>
            <w:vAlign w:val="center"/>
          </w:tcPr>
          <w:p w14:paraId="351072D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.055</w:t>
            </w:r>
          </w:p>
        </w:tc>
      </w:tr>
      <w:tr w:rsidR="00A22A18" w14:paraId="5B968D8A" w14:textId="77777777" w:rsidTr="0040092A">
        <w:trPr>
          <w:cantSplit/>
          <w:trHeight w:val="318"/>
        </w:trPr>
        <w:tc>
          <w:tcPr>
            <w:tcW w:w="1560" w:type="dxa"/>
            <w:vAlign w:val="center"/>
          </w:tcPr>
          <w:p w14:paraId="282708A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Philippines</w:t>
            </w:r>
          </w:p>
        </w:tc>
        <w:tc>
          <w:tcPr>
            <w:tcW w:w="850" w:type="dxa"/>
            <w:vAlign w:val="center"/>
          </w:tcPr>
          <w:p w14:paraId="7C82CAA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265</w:t>
            </w:r>
          </w:p>
        </w:tc>
        <w:tc>
          <w:tcPr>
            <w:tcW w:w="851" w:type="dxa"/>
            <w:vAlign w:val="center"/>
          </w:tcPr>
          <w:p w14:paraId="40A52B0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49</w:t>
            </w:r>
          </w:p>
        </w:tc>
        <w:tc>
          <w:tcPr>
            <w:tcW w:w="1417" w:type="dxa"/>
            <w:vAlign w:val="center"/>
          </w:tcPr>
          <w:p w14:paraId="1B718F8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3.61(.80); .95</w:t>
            </w:r>
          </w:p>
        </w:tc>
        <w:tc>
          <w:tcPr>
            <w:tcW w:w="1418" w:type="dxa"/>
            <w:vAlign w:val="center"/>
          </w:tcPr>
          <w:p w14:paraId="6E9C06E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4.99(.83); .88</w:t>
            </w:r>
          </w:p>
        </w:tc>
        <w:tc>
          <w:tcPr>
            <w:tcW w:w="1417" w:type="dxa"/>
            <w:vAlign w:val="center"/>
          </w:tcPr>
          <w:p w14:paraId="72C1DC7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4.13(.63); .91</w:t>
            </w:r>
          </w:p>
        </w:tc>
        <w:tc>
          <w:tcPr>
            <w:tcW w:w="425" w:type="dxa"/>
            <w:vAlign w:val="center"/>
          </w:tcPr>
          <w:p w14:paraId="123336D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32</w:t>
            </w:r>
          </w:p>
        </w:tc>
        <w:tc>
          <w:tcPr>
            <w:tcW w:w="567" w:type="dxa"/>
            <w:vAlign w:val="center"/>
          </w:tcPr>
          <w:p w14:paraId="51CAC05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vAlign w:val="center"/>
          </w:tcPr>
          <w:p w14:paraId="6A41062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.048</w:t>
            </w:r>
          </w:p>
        </w:tc>
      </w:tr>
      <w:tr w:rsidR="00A22A18" w14:paraId="47C3B314" w14:textId="77777777" w:rsidTr="0040092A">
        <w:trPr>
          <w:cantSplit/>
          <w:trHeight w:val="318"/>
        </w:trPr>
        <w:tc>
          <w:tcPr>
            <w:tcW w:w="1560" w:type="dxa"/>
            <w:vAlign w:val="center"/>
          </w:tcPr>
          <w:p w14:paraId="39C0D2E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Poland</w:t>
            </w:r>
          </w:p>
        </w:tc>
        <w:tc>
          <w:tcPr>
            <w:tcW w:w="850" w:type="dxa"/>
            <w:vAlign w:val="center"/>
          </w:tcPr>
          <w:p w14:paraId="3566E33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283</w:t>
            </w:r>
          </w:p>
        </w:tc>
        <w:tc>
          <w:tcPr>
            <w:tcW w:w="851" w:type="dxa"/>
            <w:vAlign w:val="center"/>
          </w:tcPr>
          <w:p w14:paraId="4727C13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58</w:t>
            </w:r>
          </w:p>
        </w:tc>
        <w:tc>
          <w:tcPr>
            <w:tcW w:w="1417" w:type="dxa"/>
            <w:vAlign w:val="center"/>
          </w:tcPr>
          <w:p w14:paraId="5B2D68E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2.94(.85); .91</w:t>
            </w:r>
          </w:p>
        </w:tc>
        <w:tc>
          <w:tcPr>
            <w:tcW w:w="1418" w:type="dxa"/>
            <w:vAlign w:val="center"/>
          </w:tcPr>
          <w:p w14:paraId="781F1A2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4.36(.86); .83</w:t>
            </w:r>
          </w:p>
        </w:tc>
        <w:tc>
          <w:tcPr>
            <w:tcW w:w="1417" w:type="dxa"/>
            <w:vAlign w:val="center"/>
          </w:tcPr>
          <w:p w14:paraId="5C3BEE2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3.31(.81); .86</w:t>
            </w:r>
          </w:p>
        </w:tc>
        <w:tc>
          <w:tcPr>
            <w:tcW w:w="425" w:type="dxa"/>
            <w:vAlign w:val="center"/>
          </w:tcPr>
          <w:p w14:paraId="022C958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60</w:t>
            </w:r>
          </w:p>
        </w:tc>
        <w:tc>
          <w:tcPr>
            <w:tcW w:w="567" w:type="dxa"/>
            <w:vAlign w:val="center"/>
          </w:tcPr>
          <w:p w14:paraId="0372295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.94</w:t>
            </w:r>
          </w:p>
        </w:tc>
        <w:tc>
          <w:tcPr>
            <w:tcW w:w="851" w:type="dxa"/>
            <w:vAlign w:val="center"/>
          </w:tcPr>
          <w:p w14:paraId="4DA82C9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.048</w:t>
            </w:r>
          </w:p>
        </w:tc>
      </w:tr>
      <w:tr w:rsidR="00A22A18" w14:paraId="767B52FD" w14:textId="77777777" w:rsidTr="0040092A">
        <w:trPr>
          <w:cantSplit/>
          <w:trHeight w:val="318"/>
        </w:trPr>
        <w:tc>
          <w:tcPr>
            <w:tcW w:w="1560" w:type="dxa"/>
            <w:vAlign w:val="center"/>
          </w:tcPr>
          <w:p w14:paraId="39B9D81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Portugal</w:t>
            </w:r>
          </w:p>
        </w:tc>
        <w:tc>
          <w:tcPr>
            <w:tcW w:w="850" w:type="dxa"/>
            <w:vAlign w:val="center"/>
          </w:tcPr>
          <w:p w14:paraId="29A3AB5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213</w:t>
            </w:r>
          </w:p>
        </w:tc>
        <w:tc>
          <w:tcPr>
            <w:tcW w:w="851" w:type="dxa"/>
            <w:vAlign w:val="center"/>
          </w:tcPr>
          <w:p w14:paraId="06F02EC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64</w:t>
            </w:r>
          </w:p>
        </w:tc>
        <w:tc>
          <w:tcPr>
            <w:tcW w:w="1417" w:type="dxa"/>
            <w:vAlign w:val="center"/>
          </w:tcPr>
          <w:p w14:paraId="473F2E6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2.69(.86); .94</w:t>
            </w:r>
          </w:p>
        </w:tc>
        <w:tc>
          <w:tcPr>
            <w:tcW w:w="1418" w:type="dxa"/>
            <w:vAlign w:val="center"/>
          </w:tcPr>
          <w:p w14:paraId="5DE51D4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4.55(1.20); .94</w:t>
            </w:r>
          </w:p>
        </w:tc>
        <w:tc>
          <w:tcPr>
            <w:tcW w:w="1417" w:type="dxa"/>
            <w:vAlign w:val="center"/>
          </w:tcPr>
          <w:p w14:paraId="39A04B0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3.42(.84); .92</w:t>
            </w:r>
          </w:p>
        </w:tc>
        <w:tc>
          <w:tcPr>
            <w:tcW w:w="425" w:type="dxa"/>
            <w:vAlign w:val="center"/>
          </w:tcPr>
          <w:p w14:paraId="556A8A5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27</w:t>
            </w:r>
          </w:p>
        </w:tc>
        <w:tc>
          <w:tcPr>
            <w:tcW w:w="567" w:type="dxa"/>
            <w:vAlign w:val="center"/>
          </w:tcPr>
          <w:p w14:paraId="734A9DD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.94</w:t>
            </w:r>
          </w:p>
        </w:tc>
        <w:tc>
          <w:tcPr>
            <w:tcW w:w="851" w:type="dxa"/>
            <w:vAlign w:val="center"/>
          </w:tcPr>
          <w:p w14:paraId="1096710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.059</w:t>
            </w:r>
          </w:p>
        </w:tc>
      </w:tr>
      <w:tr w:rsidR="00A22A18" w14:paraId="1A004064" w14:textId="77777777" w:rsidTr="0040092A">
        <w:trPr>
          <w:cantSplit/>
          <w:trHeight w:val="318"/>
        </w:trPr>
        <w:tc>
          <w:tcPr>
            <w:tcW w:w="1560" w:type="dxa"/>
            <w:vAlign w:val="center"/>
          </w:tcPr>
          <w:p w14:paraId="742BA34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Serbia</w:t>
            </w:r>
          </w:p>
        </w:tc>
        <w:tc>
          <w:tcPr>
            <w:tcW w:w="850" w:type="dxa"/>
            <w:vAlign w:val="center"/>
          </w:tcPr>
          <w:p w14:paraId="4922CB7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211</w:t>
            </w:r>
          </w:p>
        </w:tc>
        <w:tc>
          <w:tcPr>
            <w:tcW w:w="851" w:type="dxa"/>
            <w:vAlign w:val="center"/>
          </w:tcPr>
          <w:p w14:paraId="56E40F0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69</w:t>
            </w:r>
          </w:p>
        </w:tc>
        <w:tc>
          <w:tcPr>
            <w:tcW w:w="1417" w:type="dxa"/>
            <w:vAlign w:val="center"/>
          </w:tcPr>
          <w:p w14:paraId="06229E3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3.12(.96); .94</w:t>
            </w:r>
          </w:p>
        </w:tc>
        <w:tc>
          <w:tcPr>
            <w:tcW w:w="1418" w:type="dxa"/>
            <w:vAlign w:val="center"/>
          </w:tcPr>
          <w:p w14:paraId="791BC5A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4.37(.84); .80</w:t>
            </w:r>
          </w:p>
        </w:tc>
        <w:tc>
          <w:tcPr>
            <w:tcW w:w="1417" w:type="dxa"/>
            <w:vAlign w:val="center"/>
          </w:tcPr>
          <w:p w14:paraId="397A30D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3.64(.75); .87</w:t>
            </w:r>
          </w:p>
        </w:tc>
        <w:tc>
          <w:tcPr>
            <w:tcW w:w="425" w:type="dxa"/>
            <w:vAlign w:val="center"/>
          </w:tcPr>
          <w:p w14:paraId="1FB0A98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25</w:t>
            </w:r>
          </w:p>
        </w:tc>
        <w:tc>
          <w:tcPr>
            <w:tcW w:w="567" w:type="dxa"/>
            <w:vAlign w:val="center"/>
          </w:tcPr>
          <w:p w14:paraId="5763AE4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.94</w:t>
            </w:r>
          </w:p>
        </w:tc>
        <w:tc>
          <w:tcPr>
            <w:tcW w:w="851" w:type="dxa"/>
            <w:vAlign w:val="center"/>
          </w:tcPr>
          <w:p w14:paraId="2622A42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.059</w:t>
            </w:r>
          </w:p>
        </w:tc>
      </w:tr>
      <w:tr w:rsidR="00A22A18" w14:paraId="52F9AB90" w14:textId="77777777" w:rsidTr="0040092A">
        <w:trPr>
          <w:cantSplit/>
          <w:trHeight w:val="318"/>
        </w:trPr>
        <w:tc>
          <w:tcPr>
            <w:tcW w:w="1560" w:type="dxa"/>
            <w:vAlign w:val="center"/>
          </w:tcPr>
          <w:p w14:paraId="16B2F61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 xml:space="preserve">Slovak </w:t>
            </w:r>
            <w:r w:rsidRPr="00D16C46">
              <w:rPr>
                <w:color w:val="000000" w:themeColor="text1"/>
                <w:sz w:val="20"/>
                <w:szCs w:val="20"/>
                <w:lang w:val="en-US"/>
              </w:rPr>
              <w:t>Republic</w:t>
            </w:r>
          </w:p>
        </w:tc>
        <w:tc>
          <w:tcPr>
            <w:tcW w:w="850" w:type="dxa"/>
            <w:vAlign w:val="center"/>
          </w:tcPr>
          <w:p w14:paraId="6A97F8A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258</w:t>
            </w:r>
          </w:p>
        </w:tc>
        <w:tc>
          <w:tcPr>
            <w:tcW w:w="851" w:type="dxa"/>
            <w:vAlign w:val="center"/>
          </w:tcPr>
          <w:p w14:paraId="632AAA6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47</w:t>
            </w:r>
          </w:p>
        </w:tc>
        <w:tc>
          <w:tcPr>
            <w:tcW w:w="1417" w:type="dxa"/>
            <w:vAlign w:val="center"/>
          </w:tcPr>
          <w:p w14:paraId="76D92BA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2.94(.85); .93</w:t>
            </w:r>
          </w:p>
        </w:tc>
        <w:tc>
          <w:tcPr>
            <w:tcW w:w="1418" w:type="dxa"/>
            <w:vAlign w:val="center"/>
          </w:tcPr>
          <w:p w14:paraId="046CA2E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4.34(1.14); .91</w:t>
            </w:r>
          </w:p>
        </w:tc>
        <w:tc>
          <w:tcPr>
            <w:tcW w:w="1417" w:type="dxa"/>
            <w:vAlign w:val="center"/>
          </w:tcPr>
          <w:p w14:paraId="56B132E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3.59(.84); .90</w:t>
            </w:r>
          </w:p>
        </w:tc>
        <w:tc>
          <w:tcPr>
            <w:tcW w:w="425" w:type="dxa"/>
            <w:vAlign w:val="center"/>
          </w:tcPr>
          <w:p w14:paraId="66FBC03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52</w:t>
            </w:r>
          </w:p>
        </w:tc>
        <w:tc>
          <w:tcPr>
            <w:tcW w:w="567" w:type="dxa"/>
            <w:vAlign w:val="center"/>
          </w:tcPr>
          <w:p w14:paraId="630992B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vAlign w:val="center"/>
          </w:tcPr>
          <w:p w14:paraId="014F1C3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.055</w:t>
            </w:r>
          </w:p>
        </w:tc>
      </w:tr>
      <w:tr w:rsidR="00A22A18" w14:paraId="44ED23ED" w14:textId="77777777" w:rsidTr="0040092A">
        <w:trPr>
          <w:cantSplit/>
          <w:trHeight w:val="318"/>
        </w:trPr>
        <w:tc>
          <w:tcPr>
            <w:tcW w:w="1560" w:type="dxa"/>
            <w:vAlign w:val="center"/>
          </w:tcPr>
          <w:p w14:paraId="4F37A7C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South Africa</w:t>
            </w:r>
          </w:p>
        </w:tc>
        <w:tc>
          <w:tcPr>
            <w:tcW w:w="850" w:type="dxa"/>
            <w:vAlign w:val="center"/>
          </w:tcPr>
          <w:p w14:paraId="252B606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191</w:t>
            </w:r>
          </w:p>
        </w:tc>
        <w:tc>
          <w:tcPr>
            <w:tcW w:w="851" w:type="dxa"/>
            <w:vAlign w:val="center"/>
          </w:tcPr>
          <w:p w14:paraId="0C1DCEE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70</w:t>
            </w:r>
          </w:p>
        </w:tc>
        <w:tc>
          <w:tcPr>
            <w:tcW w:w="1417" w:type="dxa"/>
            <w:vAlign w:val="center"/>
          </w:tcPr>
          <w:p w14:paraId="6E96F69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3.21(1.02); .96</w:t>
            </w:r>
          </w:p>
        </w:tc>
        <w:tc>
          <w:tcPr>
            <w:tcW w:w="1418" w:type="dxa"/>
            <w:vAlign w:val="center"/>
          </w:tcPr>
          <w:p w14:paraId="307FD38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4.63(.82); .75</w:t>
            </w:r>
          </w:p>
        </w:tc>
        <w:tc>
          <w:tcPr>
            <w:tcW w:w="1417" w:type="dxa"/>
            <w:vAlign w:val="center"/>
          </w:tcPr>
          <w:p w14:paraId="32E3C56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3.79(.73); .87</w:t>
            </w:r>
          </w:p>
        </w:tc>
        <w:tc>
          <w:tcPr>
            <w:tcW w:w="425" w:type="dxa"/>
            <w:vAlign w:val="center"/>
          </w:tcPr>
          <w:p w14:paraId="6719D47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65</w:t>
            </w:r>
          </w:p>
        </w:tc>
        <w:tc>
          <w:tcPr>
            <w:tcW w:w="567" w:type="dxa"/>
            <w:vAlign w:val="center"/>
          </w:tcPr>
          <w:p w14:paraId="64F7D7D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.93</w:t>
            </w:r>
          </w:p>
        </w:tc>
        <w:tc>
          <w:tcPr>
            <w:tcW w:w="851" w:type="dxa"/>
            <w:vAlign w:val="center"/>
          </w:tcPr>
          <w:p w14:paraId="131FC59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.061</w:t>
            </w:r>
          </w:p>
        </w:tc>
      </w:tr>
      <w:tr w:rsidR="00A22A18" w14:paraId="12665FF8" w14:textId="77777777" w:rsidTr="0040092A">
        <w:trPr>
          <w:cantSplit/>
          <w:trHeight w:val="318"/>
        </w:trPr>
        <w:tc>
          <w:tcPr>
            <w:tcW w:w="1560" w:type="dxa"/>
            <w:vAlign w:val="center"/>
          </w:tcPr>
          <w:p w14:paraId="588819A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Spain</w:t>
            </w:r>
          </w:p>
        </w:tc>
        <w:tc>
          <w:tcPr>
            <w:tcW w:w="850" w:type="dxa"/>
            <w:vAlign w:val="center"/>
          </w:tcPr>
          <w:p w14:paraId="784D24B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205</w:t>
            </w:r>
          </w:p>
        </w:tc>
        <w:tc>
          <w:tcPr>
            <w:tcW w:w="851" w:type="dxa"/>
            <w:vAlign w:val="center"/>
          </w:tcPr>
          <w:p w14:paraId="42863C6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64</w:t>
            </w:r>
          </w:p>
        </w:tc>
        <w:tc>
          <w:tcPr>
            <w:tcW w:w="1417" w:type="dxa"/>
            <w:vAlign w:val="center"/>
          </w:tcPr>
          <w:p w14:paraId="32C8E11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3.06(.82); .92</w:t>
            </w:r>
          </w:p>
        </w:tc>
        <w:tc>
          <w:tcPr>
            <w:tcW w:w="1418" w:type="dxa"/>
            <w:vAlign w:val="center"/>
          </w:tcPr>
          <w:p w14:paraId="5F6EF6E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4.61(.98); .90</w:t>
            </w:r>
          </w:p>
        </w:tc>
        <w:tc>
          <w:tcPr>
            <w:tcW w:w="1417" w:type="dxa"/>
            <w:vAlign w:val="center"/>
          </w:tcPr>
          <w:p w14:paraId="3F020E4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3.76(.76); .88</w:t>
            </w:r>
          </w:p>
        </w:tc>
        <w:tc>
          <w:tcPr>
            <w:tcW w:w="425" w:type="dxa"/>
            <w:vAlign w:val="center"/>
          </w:tcPr>
          <w:p w14:paraId="4CEB5D6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51</w:t>
            </w:r>
          </w:p>
        </w:tc>
        <w:tc>
          <w:tcPr>
            <w:tcW w:w="567" w:type="dxa"/>
            <w:vAlign w:val="center"/>
          </w:tcPr>
          <w:p w14:paraId="7C6B833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.91</w:t>
            </w:r>
          </w:p>
        </w:tc>
        <w:tc>
          <w:tcPr>
            <w:tcW w:w="851" w:type="dxa"/>
            <w:vAlign w:val="center"/>
          </w:tcPr>
          <w:p w14:paraId="4396FCA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.066</w:t>
            </w:r>
          </w:p>
        </w:tc>
      </w:tr>
      <w:tr w:rsidR="00A22A18" w14:paraId="765CF0A3" w14:textId="77777777" w:rsidTr="0040092A">
        <w:trPr>
          <w:cantSplit/>
          <w:trHeight w:val="318"/>
        </w:trPr>
        <w:tc>
          <w:tcPr>
            <w:tcW w:w="1560" w:type="dxa"/>
            <w:vAlign w:val="center"/>
          </w:tcPr>
          <w:p w14:paraId="7C7C586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Sri Lanka</w:t>
            </w:r>
          </w:p>
        </w:tc>
        <w:tc>
          <w:tcPr>
            <w:tcW w:w="850" w:type="dxa"/>
            <w:vAlign w:val="center"/>
          </w:tcPr>
          <w:p w14:paraId="495840C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288</w:t>
            </w:r>
          </w:p>
        </w:tc>
        <w:tc>
          <w:tcPr>
            <w:tcW w:w="851" w:type="dxa"/>
            <w:vAlign w:val="center"/>
          </w:tcPr>
          <w:p w14:paraId="59BB137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67</w:t>
            </w:r>
          </w:p>
        </w:tc>
        <w:tc>
          <w:tcPr>
            <w:tcW w:w="1417" w:type="dxa"/>
            <w:vAlign w:val="center"/>
          </w:tcPr>
          <w:p w14:paraId="78E7E83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3.84(.67); .92</w:t>
            </w:r>
          </w:p>
        </w:tc>
        <w:tc>
          <w:tcPr>
            <w:tcW w:w="1418" w:type="dxa"/>
            <w:vAlign w:val="center"/>
          </w:tcPr>
          <w:p w14:paraId="73C49A8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4.40(.83); .80</w:t>
            </w:r>
          </w:p>
        </w:tc>
        <w:tc>
          <w:tcPr>
            <w:tcW w:w="1417" w:type="dxa"/>
            <w:vAlign w:val="center"/>
          </w:tcPr>
          <w:p w14:paraId="586A67A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4.03(.61); .89</w:t>
            </w:r>
          </w:p>
        </w:tc>
        <w:tc>
          <w:tcPr>
            <w:tcW w:w="425" w:type="dxa"/>
            <w:vAlign w:val="center"/>
          </w:tcPr>
          <w:p w14:paraId="0516FCF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35</w:t>
            </w:r>
          </w:p>
        </w:tc>
        <w:tc>
          <w:tcPr>
            <w:tcW w:w="567" w:type="dxa"/>
            <w:vAlign w:val="center"/>
          </w:tcPr>
          <w:p w14:paraId="5DF4136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.96</w:t>
            </w:r>
          </w:p>
        </w:tc>
        <w:tc>
          <w:tcPr>
            <w:tcW w:w="851" w:type="dxa"/>
            <w:vAlign w:val="center"/>
          </w:tcPr>
          <w:p w14:paraId="779A528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.040</w:t>
            </w:r>
          </w:p>
        </w:tc>
      </w:tr>
      <w:tr w:rsidR="00A22A18" w14:paraId="576187C9" w14:textId="77777777" w:rsidTr="0040092A">
        <w:trPr>
          <w:cantSplit/>
          <w:trHeight w:val="318"/>
        </w:trPr>
        <w:tc>
          <w:tcPr>
            <w:tcW w:w="1560" w:type="dxa"/>
            <w:vAlign w:val="center"/>
          </w:tcPr>
          <w:p w14:paraId="6688971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Suriname</w:t>
            </w:r>
          </w:p>
        </w:tc>
        <w:tc>
          <w:tcPr>
            <w:tcW w:w="850" w:type="dxa"/>
            <w:vAlign w:val="center"/>
          </w:tcPr>
          <w:p w14:paraId="211A6E7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238</w:t>
            </w:r>
          </w:p>
        </w:tc>
        <w:tc>
          <w:tcPr>
            <w:tcW w:w="851" w:type="dxa"/>
            <w:vAlign w:val="center"/>
          </w:tcPr>
          <w:p w14:paraId="0E0D45F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55</w:t>
            </w:r>
          </w:p>
        </w:tc>
        <w:tc>
          <w:tcPr>
            <w:tcW w:w="1417" w:type="dxa"/>
            <w:vAlign w:val="center"/>
          </w:tcPr>
          <w:p w14:paraId="2E40FF8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2.67(.97); .95</w:t>
            </w:r>
          </w:p>
        </w:tc>
        <w:tc>
          <w:tcPr>
            <w:tcW w:w="1418" w:type="dxa"/>
            <w:vAlign w:val="center"/>
          </w:tcPr>
          <w:p w14:paraId="0E98854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4.86(.96); .86</w:t>
            </w:r>
          </w:p>
        </w:tc>
        <w:tc>
          <w:tcPr>
            <w:tcW w:w="1417" w:type="dxa"/>
            <w:vAlign w:val="center"/>
          </w:tcPr>
          <w:p w14:paraId="0C3D284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3.63(.80); .88</w:t>
            </w:r>
          </w:p>
        </w:tc>
        <w:tc>
          <w:tcPr>
            <w:tcW w:w="425" w:type="dxa"/>
            <w:vAlign w:val="center"/>
          </w:tcPr>
          <w:p w14:paraId="213F8DA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47</w:t>
            </w:r>
          </w:p>
        </w:tc>
        <w:tc>
          <w:tcPr>
            <w:tcW w:w="567" w:type="dxa"/>
            <w:vAlign w:val="center"/>
          </w:tcPr>
          <w:p w14:paraId="1E291EC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vAlign w:val="center"/>
          </w:tcPr>
          <w:p w14:paraId="2A8F52A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.051</w:t>
            </w:r>
          </w:p>
        </w:tc>
      </w:tr>
      <w:tr w:rsidR="00A22A18" w14:paraId="72294F10" w14:textId="77777777" w:rsidTr="0040092A">
        <w:trPr>
          <w:cantSplit/>
          <w:trHeight w:val="318"/>
        </w:trPr>
        <w:tc>
          <w:tcPr>
            <w:tcW w:w="1560" w:type="dxa"/>
            <w:vAlign w:val="center"/>
          </w:tcPr>
          <w:p w14:paraId="53A304A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Switzerland</w:t>
            </w:r>
          </w:p>
        </w:tc>
        <w:tc>
          <w:tcPr>
            <w:tcW w:w="850" w:type="dxa"/>
            <w:vAlign w:val="center"/>
          </w:tcPr>
          <w:p w14:paraId="2FF77F2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172</w:t>
            </w:r>
          </w:p>
        </w:tc>
        <w:tc>
          <w:tcPr>
            <w:tcW w:w="851" w:type="dxa"/>
            <w:vAlign w:val="center"/>
          </w:tcPr>
          <w:p w14:paraId="44D68D6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58</w:t>
            </w:r>
          </w:p>
        </w:tc>
        <w:tc>
          <w:tcPr>
            <w:tcW w:w="1417" w:type="dxa"/>
            <w:vAlign w:val="center"/>
          </w:tcPr>
          <w:p w14:paraId="75FBA12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2.79(.89); .93</w:t>
            </w:r>
          </w:p>
        </w:tc>
        <w:tc>
          <w:tcPr>
            <w:tcW w:w="1418" w:type="dxa"/>
            <w:vAlign w:val="center"/>
          </w:tcPr>
          <w:p w14:paraId="51613A5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4.31(.93); .83</w:t>
            </w:r>
          </w:p>
        </w:tc>
        <w:tc>
          <w:tcPr>
            <w:tcW w:w="1417" w:type="dxa"/>
            <w:vAlign w:val="center"/>
          </w:tcPr>
          <w:p w14:paraId="1A08F7C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3.48(.76); .87</w:t>
            </w:r>
          </w:p>
        </w:tc>
        <w:tc>
          <w:tcPr>
            <w:tcW w:w="425" w:type="dxa"/>
            <w:vAlign w:val="center"/>
          </w:tcPr>
          <w:p w14:paraId="65172A2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68</w:t>
            </w:r>
          </w:p>
        </w:tc>
        <w:tc>
          <w:tcPr>
            <w:tcW w:w="567" w:type="dxa"/>
            <w:vAlign w:val="center"/>
          </w:tcPr>
          <w:p w14:paraId="44B9A463"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.90</w:t>
            </w:r>
          </w:p>
        </w:tc>
        <w:tc>
          <w:tcPr>
            <w:tcW w:w="851" w:type="dxa"/>
            <w:vAlign w:val="center"/>
          </w:tcPr>
          <w:p w14:paraId="20E451F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.070</w:t>
            </w:r>
          </w:p>
        </w:tc>
      </w:tr>
      <w:tr w:rsidR="00A22A18" w14:paraId="66CE1EAE" w14:textId="77777777" w:rsidTr="0040092A">
        <w:trPr>
          <w:cantSplit/>
          <w:trHeight w:val="318"/>
        </w:trPr>
        <w:tc>
          <w:tcPr>
            <w:tcW w:w="1560" w:type="dxa"/>
            <w:vAlign w:val="center"/>
          </w:tcPr>
          <w:p w14:paraId="35CB0CF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Thailand</w:t>
            </w:r>
          </w:p>
        </w:tc>
        <w:tc>
          <w:tcPr>
            <w:tcW w:w="850" w:type="dxa"/>
            <w:vAlign w:val="center"/>
          </w:tcPr>
          <w:p w14:paraId="49BCB51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241</w:t>
            </w:r>
          </w:p>
        </w:tc>
        <w:tc>
          <w:tcPr>
            <w:tcW w:w="851" w:type="dxa"/>
            <w:vAlign w:val="center"/>
          </w:tcPr>
          <w:p w14:paraId="677C4C5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56</w:t>
            </w:r>
          </w:p>
        </w:tc>
        <w:tc>
          <w:tcPr>
            <w:tcW w:w="1417" w:type="dxa"/>
            <w:vAlign w:val="center"/>
          </w:tcPr>
          <w:p w14:paraId="268A3BD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3.11(.70); .91</w:t>
            </w:r>
          </w:p>
        </w:tc>
        <w:tc>
          <w:tcPr>
            <w:tcW w:w="1418" w:type="dxa"/>
            <w:vAlign w:val="center"/>
          </w:tcPr>
          <w:p w14:paraId="202584F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4.48(.87); .80</w:t>
            </w:r>
          </w:p>
        </w:tc>
        <w:tc>
          <w:tcPr>
            <w:tcW w:w="1417" w:type="dxa"/>
            <w:vAlign w:val="center"/>
          </w:tcPr>
          <w:p w14:paraId="5A6AA88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3.71(.60); .86</w:t>
            </w:r>
          </w:p>
        </w:tc>
        <w:tc>
          <w:tcPr>
            <w:tcW w:w="425" w:type="dxa"/>
            <w:vAlign w:val="center"/>
          </w:tcPr>
          <w:p w14:paraId="48CF669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20</w:t>
            </w:r>
          </w:p>
        </w:tc>
        <w:tc>
          <w:tcPr>
            <w:tcW w:w="567" w:type="dxa"/>
            <w:vAlign w:val="center"/>
          </w:tcPr>
          <w:p w14:paraId="579F366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.92</w:t>
            </w:r>
          </w:p>
        </w:tc>
        <w:tc>
          <w:tcPr>
            <w:tcW w:w="851" w:type="dxa"/>
            <w:vAlign w:val="center"/>
          </w:tcPr>
          <w:p w14:paraId="11F7B45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.049</w:t>
            </w:r>
          </w:p>
        </w:tc>
      </w:tr>
      <w:tr w:rsidR="00A22A18" w14:paraId="71A2AB40" w14:textId="77777777" w:rsidTr="0040092A">
        <w:trPr>
          <w:cantSplit/>
          <w:trHeight w:val="318"/>
        </w:trPr>
        <w:tc>
          <w:tcPr>
            <w:tcW w:w="1560" w:type="dxa"/>
            <w:vAlign w:val="center"/>
          </w:tcPr>
          <w:p w14:paraId="0C7BF87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Turkey</w:t>
            </w:r>
          </w:p>
        </w:tc>
        <w:tc>
          <w:tcPr>
            <w:tcW w:w="850" w:type="dxa"/>
            <w:vAlign w:val="center"/>
          </w:tcPr>
          <w:p w14:paraId="0AF6CAD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390</w:t>
            </w:r>
          </w:p>
        </w:tc>
        <w:tc>
          <w:tcPr>
            <w:tcW w:w="851" w:type="dxa"/>
            <w:vAlign w:val="center"/>
          </w:tcPr>
          <w:p w14:paraId="38D1428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w:t>
            </w:r>
          </w:p>
        </w:tc>
        <w:tc>
          <w:tcPr>
            <w:tcW w:w="1417" w:type="dxa"/>
            <w:vAlign w:val="center"/>
          </w:tcPr>
          <w:p w14:paraId="4EF1D80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3.16(.93); .94</w:t>
            </w:r>
          </w:p>
        </w:tc>
        <w:tc>
          <w:tcPr>
            <w:tcW w:w="1418" w:type="dxa"/>
            <w:vAlign w:val="center"/>
          </w:tcPr>
          <w:p w14:paraId="2EF9A47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4.56(.99); .83</w:t>
            </w:r>
          </w:p>
        </w:tc>
        <w:tc>
          <w:tcPr>
            <w:tcW w:w="1417" w:type="dxa"/>
            <w:vAlign w:val="center"/>
          </w:tcPr>
          <w:p w14:paraId="3A264E5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3.59(.74); .89</w:t>
            </w:r>
          </w:p>
        </w:tc>
        <w:tc>
          <w:tcPr>
            <w:tcW w:w="425" w:type="dxa"/>
            <w:vAlign w:val="center"/>
          </w:tcPr>
          <w:p w14:paraId="6A98C196"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37</w:t>
            </w:r>
          </w:p>
        </w:tc>
        <w:tc>
          <w:tcPr>
            <w:tcW w:w="567" w:type="dxa"/>
            <w:vAlign w:val="center"/>
          </w:tcPr>
          <w:p w14:paraId="0147911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.92</w:t>
            </w:r>
          </w:p>
        </w:tc>
        <w:tc>
          <w:tcPr>
            <w:tcW w:w="851" w:type="dxa"/>
            <w:vAlign w:val="center"/>
          </w:tcPr>
          <w:p w14:paraId="319664B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.063</w:t>
            </w:r>
          </w:p>
        </w:tc>
      </w:tr>
      <w:tr w:rsidR="00A22A18" w14:paraId="53DB6183" w14:textId="77777777" w:rsidTr="0040092A">
        <w:trPr>
          <w:cantSplit/>
          <w:trHeight w:val="318"/>
        </w:trPr>
        <w:tc>
          <w:tcPr>
            <w:tcW w:w="1560" w:type="dxa"/>
            <w:vAlign w:val="center"/>
          </w:tcPr>
          <w:p w14:paraId="0890BBB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UK</w:t>
            </w:r>
          </w:p>
        </w:tc>
        <w:tc>
          <w:tcPr>
            <w:tcW w:w="850" w:type="dxa"/>
            <w:vAlign w:val="center"/>
          </w:tcPr>
          <w:p w14:paraId="337EF8B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671</w:t>
            </w:r>
          </w:p>
        </w:tc>
        <w:tc>
          <w:tcPr>
            <w:tcW w:w="851" w:type="dxa"/>
            <w:vAlign w:val="center"/>
          </w:tcPr>
          <w:p w14:paraId="29190B2E"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51</w:t>
            </w:r>
          </w:p>
        </w:tc>
        <w:tc>
          <w:tcPr>
            <w:tcW w:w="1417" w:type="dxa"/>
            <w:vAlign w:val="center"/>
          </w:tcPr>
          <w:p w14:paraId="40CEB71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2.78(.80); .92</w:t>
            </w:r>
          </w:p>
        </w:tc>
        <w:tc>
          <w:tcPr>
            <w:tcW w:w="1418" w:type="dxa"/>
            <w:vAlign w:val="center"/>
          </w:tcPr>
          <w:p w14:paraId="5553670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4.09(.99); .88</w:t>
            </w:r>
          </w:p>
        </w:tc>
        <w:tc>
          <w:tcPr>
            <w:tcW w:w="1417" w:type="dxa"/>
            <w:vAlign w:val="center"/>
          </w:tcPr>
          <w:p w14:paraId="7BA3E6F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3.47(.81); .89</w:t>
            </w:r>
          </w:p>
        </w:tc>
        <w:tc>
          <w:tcPr>
            <w:tcW w:w="425" w:type="dxa"/>
            <w:vAlign w:val="center"/>
          </w:tcPr>
          <w:p w14:paraId="59E125E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89</w:t>
            </w:r>
          </w:p>
        </w:tc>
        <w:tc>
          <w:tcPr>
            <w:tcW w:w="567" w:type="dxa"/>
            <w:vAlign w:val="center"/>
          </w:tcPr>
          <w:p w14:paraId="2D78703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.93</w:t>
            </w:r>
          </w:p>
        </w:tc>
        <w:tc>
          <w:tcPr>
            <w:tcW w:w="851" w:type="dxa"/>
            <w:vAlign w:val="center"/>
          </w:tcPr>
          <w:p w14:paraId="0076425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.058</w:t>
            </w:r>
          </w:p>
        </w:tc>
      </w:tr>
      <w:tr w:rsidR="00A22A18" w14:paraId="338D5BA9" w14:textId="77777777" w:rsidTr="0040092A">
        <w:trPr>
          <w:cantSplit/>
          <w:trHeight w:val="318"/>
        </w:trPr>
        <w:tc>
          <w:tcPr>
            <w:tcW w:w="1560" w:type="dxa"/>
            <w:vAlign w:val="center"/>
          </w:tcPr>
          <w:p w14:paraId="2238C5FF"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Ukraine</w:t>
            </w:r>
          </w:p>
        </w:tc>
        <w:tc>
          <w:tcPr>
            <w:tcW w:w="850" w:type="dxa"/>
            <w:vAlign w:val="center"/>
          </w:tcPr>
          <w:p w14:paraId="771079B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186</w:t>
            </w:r>
          </w:p>
        </w:tc>
        <w:tc>
          <w:tcPr>
            <w:tcW w:w="851" w:type="dxa"/>
            <w:vAlign w:val="center"/>
          </w:tcPr>
          <w:p w14:paraId="4E193BA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62</w:t>
            </w:r>
          </w:p>
        </w:tc>
        <w:tc>
          <w:tcPr>
            <w:tcW w:w="1417" w:type="dxa"/>
            <w:vAlign w:val="center"/>
          </w:tcPr>
          <w:p w14:paraId="3912C3CC"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3.43(.82); .93</w:t>
            </w:r>
          </w:p>
        </w:tc>
        <w:tc>
          <w:tcPr>
            <w:tcW w:w="1418" w:type="dxa"/>
            <w:vAlign w:val="center"/>
          </w:tcPr>
          <w:p w14:paraId="1FEE373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3.96(1.43); .91</w:t>
            </w:r>
          </w:p>
        </w:tc>
        <w:tc>
          <w:tcPr>
            <w:tcW w:w="1417" w:type="dxa"/>
            <w:vAlign w:val="center"/>
          </w:tcPr>
          <w:p w14:paraId="10C7EA4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3.61(.85); .88</w:t>
            </w:r>
          </w:p>
        </w:tc>
        <w:tc>
          <w:tcPr>
            <w:tcW w:w="425" w:type="dxa"/>
            <w:vAlign w:val="center"/>
          </w:tcPr>
          <w:p w14:paraId="607293D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25</w:t>
            </w:r>
          </w:p>
        </w:tc>
        <w:tc>
          <w:tcPr>
            <w:tcW w:w="567" w:type="dxa"/>
            <w:vAlign w:val="center"/>
          </w:tcPr>
          <w:p w14:paraId="269E328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.97</w:t>
            </w:r>
          </w:p>
        </w:tc>
        <w:tc>
          <w:tcPr>
            <w:tcW w:w="851" w:type="dxa"/>
            <w:vAlign w:val="center"/>
          </w:tcPr>
          <w:p w14:paraId="1E04A72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.038</w:t>
            </w:r>
          </w:p>
        </w:tc>
      </w:tr>
      <w:tr w:rsidR="00A22A18" w14:paraId="167B148D" w14:textId="77777777" w:rsidTr="0040092A">
        <w:trPr>
          <w:cantSplit/>
          <w:trHeight w:val="298"/>
        </w:trPr>
        <w:tc>
          <w:tcPr>
            <w:tcW w:w="1560" w:type="dxa"/>
            <w:vAlign w:val="center"/>
          </w:tcPr>
          <w:p w14:paraId="510229B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lastRenderedPageBreak/>
              <w:t>UAE</w:t>
            </w:r>
          </w:p>
        </w:tc>
        <w:tc>
          <w:tcPr>
            <w:tcW w:w="850" w:type="dxa"/>
            <w:vAlign w:val="center"/>
          </w:tcPr>
          <w:p w14:paraId="5B079B6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205</w:t>
            </w:r>
          </w:p>
        </w:tc>
        <w:tc>
          <w:tcPr>
            <w:tcW w:w="851" w:type="dxa"/>
            <w:vAlign w:val="center"/>
          </w:tcPr>
          <w:p w14:paraId="4DE1F8F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69</w:t>
            </w:r>
          </w:p>
        </w:tc>
        <w:tc>
          <w:tcPr>
            <w:tcW w:w="1417" w:type="dxa"/>
            <w:vAlign w:val="center"/>
          </w:tcPr>
          <w:p w14:paraId="7119E6B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3.34(.88); .94</w:t>
            </w:r>
          </w:p>
        </w:tc>
        <w:tc>
          <w:tcPr>
            <w:tcW w:w="1418" w:type="dxa"/>
            <w:vAlign w:val="center"/>
          </w:tcPr>
          <w:p w14:paraId="09B3D38B"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4.56(1.01); .87</w:t>
            </w:r>
          </w:p>
        </w:tc>
        <w:tc>
          <w:tcPr>
            <w:tcW w:w="1417" w:type="dxa"/>
            <w:vAlign w:val="center"/>
          </w:tcPr>
          <w:p w14:paraId="52C73AA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3.77(.89); .92</w:t>
            </w:r>
          </w:p>
        </w:tc>
        <w:tc>
          <w:tcPr>
            <w:tcW w:w="425" w:type="dxa"/>
            <w:vAlign w:val="center"/>
          </w:tcPr>
          <w:p w14:paraId="402243F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36</w:t>
            </w:r>
          </w:p>
        </w:tc>
        <w:tc>
          <w:tcPr>
            <w:tcW w:w="567" w:type="dxa"/>
            <w:vAlign w:val="center"/>
          </w:tcPr>
          <w:p w14:paraId="7D95CA5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.95</w:t>
            </w:r>
          </w:p>
        </w:tc>
        <w:tc>
          <w:tcPr>
            <w:tcW w:w="851" w:type="dxa"/>
            <w:vAlign w:val="center"/>
          </w:tcPr>
          <w:p w14:paraId="767F8E1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.050</w:t>
            </w:r>
          </w:p>
        </w:tc>
      </w:tr>
      <w:tr w:rsidR="00A22A18" w14:paraId="4E76084E" w14:textId="77777777" w:rsidTr="0040092A">
        <w:trPr>
          <w:cantSplit/>
          <w:trHeight w:val="318"/>
        </w:trPr>
        <w:tc>
          <w:tcPr>
            <w:tcW w:w="1560" w:type="dxa"/>
            <w:vAlign w:val="center"/>
          </w:tcPr>
          <w:p w14:paraId="0AD0130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Uruguay</w:t>
            </w:r>
          </w:p>
        </w:tc>
        <w:tc>
          <w:tcPr>
            <w:tcW w:w="850" w:type="dxa"/>
            <w:vAlign w:val="center"/>
          </w:tcPr>
          <w:p w14:paraId="6B75E68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111</w:t>
            </w:r>
          </w:p>
        </w:tc>
        <w:tc>
          <w:tcPr>
            <w:tcW w:w="851" w:type="dxa"/>
            <w:vAlign w:val="center"/>
          </w:tcPr>
          <w:p w14:paraId="2519A8B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54</w:t>
            </w:r>
          </w:p>
        </w:tc>
        <w:tc>
          <w:tcPr>
            <w:tcW w:w="1417" w:type="dxa"/>
            <w:vAlign w:val="center"/>
          </w:tcPr>
          <w:p w14:paraId="646ABFC2"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2.38(.84); .91</w:t>
            </w:r>
          </w:p>
        </w:tc>
        <w:tc>
          <w:tcPr>
            <w:tcW w:w="1418" w:type="dxa"/>
            <w:vAlign w:val="center"/>
          </w:tcPr>
          <w:p w14:paraId="6E4B6DA9"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4.23(.84); .88</w:t>
            </w:r>
          </w:p>
        </w:tc>
        <w:tc>
          <w:tcPr>
            <w:tcW w:w="1417" w:type="dxa"/>
            <w:vAlign w:val="center"/>
          </w:tcPr>
          <w:p w14:paraId="5EBAD3B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3.63(.69); .87</w:t>
            </w:r>
          </w:p>
        </w:tc>
        <w:tc>
          <w:tcPr>
            <w:tcW w:w="425" w:type="dxa"/>
            <w:vAlign w:val="center"/>
          </w:tcPr>
          <w:p w14:paraId="4059264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36</w:t>
            </w:r>
          </w:p>
        </w:tc>
        <w:tc>
          <w:tcPr>
            <w:tcW w:w="567" w:type="dxa"/>
            <w:vAlign w:val="center"/>
          </w:tcPr>
          <w:p w14:paraId="371DD22D"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.87</w:t>
            </w:r>
          </w:p>
        </w:tc>
        <w:tc>
          <w:tcPr>
            <w:tcW w:w="851" w:type="dxa"/>
            <w:vAlign w:val="center"/>
          </w:tcPr>
          <w:p w14:paraId="0E14C92A"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.072</w:t>
            </w:r>
          </w:p>
        </w:tc>
      </w:tr>
      <w:tr w:rsidR="00A22A18" w14:paraId="03727C53" w14:textId="77777777" w:rsidTr="0040092A">
        <w:trPr>
          <w:cantSplit/>
          <w:trHeight w:val="318"/>
        </w:trPr>
        <w:tc>
          <w:tcPr>
            <w:tcW w:w="1560" w:type="dxa"/>
            <w:tcBorders>
              <w:bottom w:val="single" w:sz="4" w:space="0" w:color="auto"/>
            </w:tcBorders>
            <w:vAlign w:val="center"/>
          </w:tcPr>
          <w:p w14:paraId="21296D15"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USA</w:t>
            </w:r>
          </w:p>
        </w:tc>
        <w:tc>
          <w:tcPr>
            <w:tcW w:w="850" w:type="dxa"/>
            <w:tcBorders>
              <w:bottom w:val="single" w:sz="4" w:space="0" w:color="auto"/>
            </w:tcBorders>
            <w:vAlign w:val="center"/>
          </w:tcPr>
          <w:p w14:paraId="4D4A82D0"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252</w:t>
            </w:r>
          </w:p>
        </w:tc>
        <w:tc>
          <w:tcPr>
            <w:tcW w:w="851" w:type="dxa"/>
            <w:tcBorders>
              <w:bottom w:val="single" w:sz="4" w:space="0" w:color="auto"/>
            </w:tcBorders>
            <w:vAlign w:val="center"/>
          </w:tcPr>
          <w:p w14:paraId="3E894AA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46</w:t>
            </w:r>
          </w:p>
        </w:tc>
        <w:tc>
          <w:tcPr>
            <w:tcW w:w="1417" w:type="dxa"/>
            <w:tcBorders>
              <w:bottom w:val="single" w:sz="4" w:space="0" w:color="auto"/>
            </w:tcBorders>
            <w:vAlign w:val="center"/>
          </w:tcPr>
          <w:p w14:paraId="340150B1"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2.97(.89); .93</w:t>
            </w:r>
          </w:p>
        </w:tc>
        <w:tc>
          <w:tcPr>
            <w:tcW w:w="1418" w:type="dxa"/>
            <w:tcBorders>
              <w:bottom w:val="single" w:sz="4" w:space="0" w:color="auto"/>
            </w:tcBorders>
            <w:vAlign w:val="center"/>
          </w:tcPr>
          <w:p w14:paraId="31816B5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4.23(.84); .94</w:t>
            </w:r>
          </w:p>
        </w:tc>
        <w:tc>
          <w:tcPr>
            <w:tcW w:w="1417" w:type="dxa"/>
            <w:tcBorders>
              <w:bottom w:val="single" w:sz="4" w:space="0" w:color="auto"/>
            </w:tcBorders>
            <w:vAlign w:val="center"/>
          </w:tcPr>
          <w:p w14:paraId="4CFFEF07"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3.34(1.02); .88</w:t>
            </w:r>
          </w:p>
        </w:tc>
        <w:tc>
          <w:tcPr>
            <w:tcW w:w="425" w:type="dxa"/>
            <w:tcBorders>
              <w:bottom w:val="single" w:sz="4" w:space="0" w:color="auto"/>
            </w:tcBorders>
            <w:vAlign w:val="center"/>
          </w:tcPr>
          <w:p w14:paraId="1181B42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lang w:val="en-US"/>
              </w:rPr>
              <w:t>91</w:t>
            </w:r>
          </w:p>
        </w:tc>
        <w:tc>
          <w:tcPr>
            <w:tcW w:w="567" w:type="dxa"/>
            <w:tcBorders>
              <w:bottom w:val="single" w:sz="4" w:space="0" w:color="auto"/>
            </w:tcBorders>
            <w:vAlign w:val="center"/>
          </w:tcPr>
          <w:p w14:paraId="37E87F54"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.93</w:t>
            </w:r>
          </w:p>
        </w:tc>
        <w:tc>
          <w:tcPr>
            <w:tcW w:w="851" w:type="dxa"/>
            <w:tcBorders>
              <w:bottom w:val="single" w:sz="4" w:space="0" w:color="auto"/>
            </w:tcBorders>
            <w:vAlign w:val="center"/>
          </w:tcPr>
          <w:p w14:paraId="6D698078" w14:textId="77777777" w:rsidR="0062535B" w:rsidRPr="00D16C46" w:rsidRDefault="00DE0BAE" w:rsidP="0040092A">
            <w:pPr>
              <w:autoSpaceDE w:val="0"/>
              <w:autoSpaceDN w:val="0"/>
              <w:adjustRightInd w:val="0"/>
              <w:spacing w:before="100" w:beforeAutospacing="1" w:after="100" w:afterAutospacing="1" w:line="480" w:lineRule="auto"/>
              <w:rPr>
                <w:color w:val="000000" w:themeColor="text1"/>
                <w:sz w:val="20"/>
                <w:szCs w:val="20"/>
                <w:lang w:val="en-US"/>
              </w:rPr>
            </w:pPr>
            <w:r w:rsidRPr="00D16C46">
              <w:rPr>
                <w:color w:val="000000" w:themeColor="text1"/>
                <w:sz w:val="20"/>
                <w:szCs w:val="20"/>
                <w:lang w:val="en-US"/>
              </w:rPr>
              <w:t>.067</w:t>
            </w:r>
          </w:p>
        </w:tc>
      </w:tr>
    </w:tbl>
    <w:p w14:paraId="5A183206" w14:textId="77777777" w:rsidR="0062535B" w:rsidRPr="00D16C46" w:rsidRDefault="00DE0BAE" w:rsidP="0062535B">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s>
        <w:spacing w:before="100" w:beforeAutospacing="1" w:after="100" w:afterAutospacing="1" w:line="480" w:lineRule="auto"/>
        <w:rPr>
          <w:i/>
          <w:iCs/>
          <w:color w:val="000000" w:themeColor="text1"/>
          <w:sz w:val="20"/>
          <w:szCs w:val="20"/>
          <w:lang w:val="en-US"/>
        </w:rPr>
      </w:pPr>
      <w:r w:rsidRPr="00D16C46">
        <w:rPr>
          <w:rFonts w:eastAsia="TimesNewRomanPSMT"/>
          <w:b/>
          <w:bCs/>
          <w:i/>
          <w:iCs/>
          <w:color w:val="000000" w:themeColor="text1"/>
          <w:sz w:val="20"/>
          <w:szCs w:val="20"/>
          <w:lang w:val="en-US"/>
        </w:rPr>
        <w:t>Notes:</w:t>
      </w:r>
      <w:r w:rsidRPr="00D16C46">
        <w:rPr>
          <w:rFonts w:eastAsia="TimesNewRomanPSMT"/>
          <w:color w:val="000000" w:themeColor="text1"/>
          <w:sz w:val="20"/>
          <w:szCs w:val="20"/>
          <w:lang w:val="en-US"/>
        </w:rPr>
        <w:t xml:space="preserve"> </w:t>
      </w:r>
      <w:r w:rsidRPr="00D16C46">
        <w:rPr>
          <w:rFonts w:eastAsia="TimesNewRomanPSMT"/>
          <w:i/>
          <w:iCs/>
          <w:color w:val="000000" w:themeColor="text1"/>
          <w:sz w:val="20"/>
          <w:szCs w:val="20"/>
          <w:lang w:val="en-US"/>
        </w:rPr>
        <w:t xml:space="preserve">N </w:t>
      </w:r>
      <w:r w:rsidRPr="00D16C46">
        <w:rPr>
          <w:rFonts w:eastAsia="TimesNewRomanPSMT"/>
          <w:color w:val="000000" w:themeColor="text1"/>
          <w:sz w:val="20"/>
          <w:szCs w:val="20"/>
          <w:lang w:val="en-US"/>
        </w:rPr>
        <w:t xml:space="preserve">= 14,502; </w:t>
      </w:r>
      <w:r w:rsidRPr="00D16C46">
        <w:rPr>
          <w:color w:val="000000" w:themeColor="text1"/>
          <w:sz w:val="20"/>
          <w:szCs w:val="20"/>
          <w:lang w:val="en-US"/>
        </w:rPr>
        <w:t xml:space="preserve">Sustainable HRM – Sustainable Human Resources </w:t>
      </w:r>
      <w:r w:rsidRPr="00D16C46">
        <w:rPr>
          <w:color w:val="000000" w:themeColor="text1"/>
          <w:sz w:val="20"/>
          <w:szCs w:val="20"/>
          <w:lang w:val="en-US"/>
        </w:rPr>
        <w:t>Management; WE – Work Engagement; E</w:t>
      </w:r>
      <w:r w:rsidRPr="00D16C46">
        <w:rPr>
          <w:bCs/>
          <w:color w:val="000000" w:themeColor="text1"/>
          <w:sz w:val="20"/>
          <w:szCs w:val="20"/>
          <w:lang w:val="en-US"/>
        </w:rPr>
        <w:t xml:space="preserve">WW – Eudaimonic Workplace </w:t>
      </w:r>
      <w:r w:rsidRPr="00D16C46">
        <w:rPr>
          <w:color w:val="000000" w:themeColor="text1"/>
          <w:sz w:val="20"/>
          <w:szCs w:val="20"/>
          <w:lang w:val="en-US"/>
        </w:rPr>
        <w:t xml:space="preserve">Well-being; </w:t>
      </w:r>
      <w:r w:rsidRPr="00D16C46">
        <w:rPr>
          <w:color w:val="000000" w:themeColor="text1"/>
          <w:sz w:val="20"/>
          <w:lang w:val="en-US"/>
        </w:rPr>
        <w:t>IND</w:t>
      </w:r>
      <w:r w:rsidRPr="00D16C46">
        <w:rPr>
          <w:color w:val="000000" w:themeColor="text1"/>
          <w:spacing w:val="-1"/>
          <w:sz w:val="20"/>
          <w:lang w:val="en-US"/>
        </w:rPr>
        <w:t xml:space="preserve"> </w:t>
      </w:r>
      <w:r w:rsidRPr="00D16C46">
        <w:rPr>
          <w:i/>
          <w:color w:val="000000" w:themeColor="text1"/>
          <w:sz w:val="20"/>
          <w:lang w:val="en-US"/>
        </w:rPr>
        <w:t>–</w:t>
      </w:r>
      <w:r w:rsidRPr="00D16C46">
        <w:rPr>
          <w:i/>
          <w:color w:val="000000" w:themeColor="text1"/>
          <w:spacing w:val="-3"/>
          <w:sz w:val="20"/>
          <w:lang w:val="en-US"/>
        </w:rPr>
        <w:t xml:space="preserve"> </w:t>
      </w:r>
      <w:r w:rsidRPr="00D16C46">
        <w:rPr>
          <w:iCs/>
          <w:color w:val="000000" w:themeColor="text1"/>
          <w:sz w:val="20"/>
          <w:lang w:val="en-US"/>
        </w:rPr>
        <w:t>Hofstede’s</w:t>
      </w:r>
      <w:r w:rsidRPr="00D16C46">
        <w:rPr>
          <w:iCs/>
          <w:color w:val="000000" w:themeColor="text1"/>
          <w:spacing w:val="-3"/>
          <w:sz w:val="20"/>
          <w:lang w:val="en-US"/>
        </w:rPr>
        <w:t xml:space="preserve"> </w:t>
      </w:r>
      <w:r w:rsidRPr="00D16C46">
        <w:rPr>
          <w:iCs/>
          <w:color w:val="000000" w:themeColor="text1"/>
          <w:sz w:val="20"/>
          <w:lang w:val="en-US"/>
        </w:rPr>
        <w:t>Individualism-Collectivism</w:t>
      </w:r>
      <w:r w:rsidRPr="00D16C46">
        <w:rPr>
          <w:i/>
          <w:color w:val="000000" w:themeColor="text1"/>
          <w:sz w:val="20"/>
          <w:lang w:val="en-US"/>
        </w:rPr>
        <w:t>;</w:t>
      </w:r>
      <w:r w:rsidRPr="00D16C46">
        <w:rPr>
          <w:color w:val="000000" w:themeColor="text1"/>
          <w:sz w:val="20"/>
          <w:szCs w:val="20"/>
          <w:lang w:val="en-US"/>
        </w:rPr>
        <w:t xml:space="preserve"> ɷ – McDonald’s omega; CFA – Confirmatory Factor Analysis; CFI – Comparative Fit Index; RMSEA – Root Mean Square Error of Approximation.</w:t>
      </w:r>
    </w:p>
    <w:p w14:paraId="6D440105" w14:textId="77777777" w:rsidR="0062535B" w:rsidRPr="00D16C46" w:rsidRDefault="00DE0BAE" w:rsidP="0062535B">
      <w:pPr>
        <w:spacing w:before="100" w:beforeAutospacing="1" w:after="100" w:afterAutospacing="1" w:line="480" w:lineRule="auto"/>
        <w:rPr>
          <w:b/>
          <w:bCs/>
          <w:color w:val="000000" w:themeColor="text1"/>
          <w:lang w:val="en-US" w:eastAsia="en-US"/>
        </w:rPr>
      </w:pPr>
      <w:r w:rsidRPr="00D16C46">
        <w:rPr>
          <w:b/>
          <w:bCs/>
          <w:color w:val="000000" w:themeColor="text1"/>
          <w:lang w:val="en-US"/>
        </w:rPr>
        <w:t>Ap</w:t>
      </w:r>
      <w:r w:rsidRPr="00D16C46">
        <w:rPr>
          <w:b/>
          <w:bCs/>
          <w:color w:val="000000" w:themeColor="text1"/>
          <w:lang w:val="en-US"/>
        </w:rPr>
        <w:t>pendix 3:</w:t>
      </w:r>
      <w:r w:rsidRPr="00D16C46">
        <w:rPr>
          <w:color w:val="000000" w:themeColor="text1"/>
          <w:lang w:val="en-US"/>
        </w:rPr>
        <w:t xml:space="preserve"> Additional analyses</w:t>
      </w:r>
    </w:p>
    <w:p w14:paraId="64E80BC9" w14:textId="14630833"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 xml:space="preserve">This </w:t>
      </w:r>
      <w:bookmarkStart w:id="1" w:name="_Hlk207640915"/>
      <w:r w:rsidRPr="00D16C46">
        <w:rPr>
          <w:color w:val="000000" w:themeColor="text1"/>
          <w:lang w:val="en-US"/>
        </w:rPr>
        <w:t>supplementary material expands on the analyses reported</w:t>
      </w:r>
      <w:bookmarkEnd w:id="1"/>
      <w:r w:rsidRPr="00D16C46">
        <w:rPr>
          <w:color w:val="000000" w:themeColor="text1"/>
          <w:lang w:val="en-US"/>
        </w:rPr>
        <w:t xml:space="preserve"> </w:t>
      </w:r>
      <w:bookmarkStart w:id="2" w:name="_Hlk207640962"/>
      <w:r w:rsidRPr="00D16C46">
        <w:rPr>
          <w:color w:val="000000" w:themeColor="text1"/>
          <w:lang w:val="en-US"/>
        </w:rPr>
        <w:t>in the main manuscript</w:t>
      </w:r>
      <w:bookmarkEnd w:id="2"/>
      <w:r w:rsidRPr="00D16C46">
        <w:rPr>
          <w:color w:val="000000" w:themeColor="text1"/>
          <w:lang w:val="en-US"/>
        </w:rPr>
        <w:t>. These additional analyses were conducted to deepen our understanding of the relationships among</w:t>
      </w:r>
      <w:r w:rsidRPr="00D16C46">
        <w:rPr>
          <w:color w:val="000000" w:themeColor="text1"/>
          <w:lang w:val="en-US"/>
        </w:rPr>
        <w:t xml:space="preserve"> sustainable HRM, work engagement, cultural dimensions, and employee eudaimonic well-being.</w:t>
      </w:r>
    </w:p>
    <w:p w14:paraId="3518F84F" w14:textId="1637D1E0"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The initial model explored in our manuscript posit</w:t>
      </w:r>
      <w:r w:rsidR="009576C8">
        <w:rPr>
          <w:color w:val="000000" w:themeColor="text1"/>
          <w:lang w:val="en-US"/>
        </w:rPr>
        <w:t>s</w:t>
      </w:r>
      <w:r w:rsidRPr="00D16C46">
        <w:rPr>
          <w:color w:val="000000" w:themeColor="text1"/>
          <w:lang w:val="en-US"/>
        </w:rPr>
        <w:t xml:space="preserve"> that sustainable HRM affects employee eudaimonic well-being through increased work engagement</w:t>
      </w:r>
      <w:r w:rsidR="00994086">
        <w:rPr>
          <w:color w:val="000000" w:themeColor="text1"/>
          <w:lang w:val="en-US"/>
        </w:rPr>
        <w:t>,</w:t>
      </w:r>
      <w:r w:rsidRPr="00D16C46">
        <w:rPr>
          <w:color w:val="000000" w:themeColor="text1"/>
          <w:lang w:val="en-US"/>
        </w:rPr>
        <w:t xml:space="preserve"> and that the work</w:t>
      </w:r>
      <w:r w:rsidRPr="00D16C46">
        <w:rPr>
          <w:color w:val="000000" w:themeColor="text1"/>
          <w:lang w:val="en-US"/>
        </w:rPr>
        <w:t xml:space="preserve"> engagement–employee eudaimonic well-being relationship could be moderated by cultural factors, specifically individualism-collectivism. </w:t>
      </w:r>
      <w:r w:rsidR="00994086">
        <w:rPr>
          <w:color w:val="000000" w:themeColor="text1"/>
          <w:lang w:val="en-US"/>
        </w:rPr>
        <w:t>To ensure</w:t>
      </w:r>
      <w:r w:rsidRPr="00D16C46">
        <w:rPr>
          <w:color w:val="000000" w:themeColor="text1"/>
          <w:lang w:val="en-US"/>
        </w:rPr>
        <w:t xml:space="preserve"> the credibility of our analysis, however, we checked whether other dimensions of culture moderate the relatio</w:t>
      </w:r>
      <w:r w:rsidRPr="00D16C46">
        <w:rPr>
          <w:color w:val="000000" w:themeColor="text1"/>
          <w:lang w:val="en-US"/>
        </w:rPr>
        <w:t>nships</w:t>
      </w:r>
      <w:r w:rsidR="00994086">
        <w:rPr>
          <w:color w:val="000000" w:themeColor="text1"/>
          <w:lang w:val="en-US"/>
        </w:rPr>
        <w:t xml:space="preserve"> that</w:t>
      </w:r>
      <w:r w:rsidRPr="00D16C46">
        <w:rPr>
          <w:color w:val="000000" w:themeColor="text1"/>
          <w:lang w:val="en-US"/>
        </w:rPr>
        <w:t xml:space="preserve"> we tested. Moreover, questions were raised about the potential distinct effects on the interpersonal and intrapersonal components of well-being and the </w:t>
      </w:r>
      <w:r w:rsidR="005A0AF2">
        <w:rPr>
          <w:color w:val="000000" w:themeColor="text1"/>
          <w:lang w:val="en-US"/>
        </w:rPr>
        <w:t xml:space="preserve">need to </w:t>
      </w:r>
      <w:r w:rsidRPr="00D16C46">
        <w:rPr>
          <w:color w:val="000000" w:themeColor="text1"/>
          <w:lang w:val="en-US"/>
        </w:rPr>
        <w:t>includ</w:t>
      </w:r>
      <w:r w:rsidR="005A0AF2">
        <w:rPr>
          <w:color w:val="000000" w:themeColor="text1"/>
          <w:lang w:val="en-US"/>
        </w:rPr>
        <w:t>e</w:t>
      </w:r>
      <w:r w:rsidRPr="00D16C46">
        <w:rPr>
          <w:color w:val="000000" w:themeColor="text1"/>
          <w:lang w:val="en-US"/>
        </w:rPr>
        <w:t xml:space="preserve"> control variables.</w:t>
      </w:r>
    </w:p>
    <w:p w14:paraId="19FAC3D2" w14:textId="77777777" w:rsidR="0062535B" w:rsidRPr="00D16C46" w:rsidRDefault="00DE0BAE" w:rsidP="0062535B">
      <w:pPr>
        <w:spacing w:before="100" w:beforeAutospacing="1" w:after="100" w:afterAutospacing="1" w:line="480" w:lineRule="auto"/>
        <w:rPr>
          <w:b/>
          <w:bCs/>
          <w:color w:val="000000" w:themeColor="text1"/>
          <w:lang w:val="en-US"/>
        </w:rPr>
      </w:pPr>
      <w:r w:rsidRPr="00D16C46">
        <w:rPr>
          <w:b/>
          <w:bCs/>
          <w:color w:val="000000" w:themeColor="text1"/>
          <w:lang w:val="en-US"/>
        </w:rPr>
        <w:t>1. Disentangling the components of eudaimonic well-being</w:t>
      </w:r>
    </w:p>
    <w:p w14:paraId="44370FF4" w14:textId="7A45065B" w:rsidR="0062535B" w:rsidRPr="00D16C46" w:rsidRDefault="00205E7E" w:rsidP="0062535B">
      <w:pPr>
        <w:spacing w:before="100" w:beforeAutospacing="1" w:after="100" w:afterAutospacing="1" w:line="480" w:lineRule="auto"/>
        <w:rPr>
          <w:color w:val="000000" w:themeColor="text1"/>
          <w:lang w:val="en-US"/>
        </w:rPr>
      </w:pPr>
      <w:r>
        <w:rPr>
          <w:color w:val="000000" w:themeColor="text1"/>
          <w:lang w:val="en-US"/>
        </w:rPr>
        <w:lastRenderedPageBreak/>
        <w:t>F</w:t>
      </w:r>
      <w:r w:rsidRPr="00D16C46">
        <w:rPr>
          <w:color w:val="000000" w:themeColor="text1"/>
          <w:lang w:val="en-US"/>
        </w:rPr>
        <w:t xml:space="preserve">ollowing the assumption to differentiate the effects on the interpersonal and intrapersonal dimensions of well-being, we revised our models to treat these components as separate </w:t>
      </w:r>
      <w:r w:rsidR="00D934BE">
        <w:rPr>
          <w:color w:val="000000" w:themeColor="text1"/>
          <w:lang w:val="en-US"/>
        </w:rPr>
        <w:t>DV</w:t>
      </w:r>
      <w:r w:rsidRPr="00D16C46">
        <w:rPr>
          <w:color w:val="000000" w:themeColor="text1"/>
          <w:lang w:val="en-US"/>
        </w:rPr>
        <w:t xml:space="preserve">s. To this end, we reconfigured the models reported in the article (from Model 1 to Model 5) in a variant where the </w:t>
      </w:r>
      <w:r w:rsidR="00D934BE">
        <w:rPr>
          <w:color w:val="000000" w:themeColor="text1"/>
          <w:lang w:val="en-US"/>
        </w:rPr>
        <w:t>DV</w:t>
      </w:r>
      <w:r w:rsidRPr="00D16C46">
        <w:rPr>
          <w:color w:val="000000" w:themeColor="text1"/>
          <w:lang w:val="en-US"/>
        </w:rPr>
        <w:t xml:space="preserve"> was the employee’s interpersonal workplace well-being (Models 1A to 5A) and for the employee’s intrapersonal workplace well-being (Models 1B to 5B). This approach allowed us to discern whether </w:t>
      </w:r>
      <w:r w:rsidR="00224889">
        <w:rPr>
          <w:color w:val="000000" w:themeColor="text1"/>
          <w:lang w:val="en-US"/>
        </w:rPr>
        <w:t xml:space="preserve">the effects of </w:t>
      </w:r>
      <w:r w:rsidRPr="00D16C46">
        <w:rPr>
          <w:color w:val="000000" w:themeColor="text1"/>
          <w:lang w:val="en-US"/>
        </w:rPr>
        <w:t xml:space="preserve">sustainable </w:t>
      </w:r>
      <w:r w:rsidR="00224889">
        <w:rPr>
          <w:color w:val="000000" w:themeColor="text1"/>
          <w:lang w:val="en-US"/>
        </w:rPr>
        <w:t xml:space="preserve">HRM </w:t>
      </w:r>
      <w:r w:rsidRPr="00D16C46">
        <w:rPr>
          <w:color w:val="000000" w:themeColor="text1"/>
          <w:lang w:val="en-US"/>
        </w:rPr>
        <w:t xml:space="preserve">through work engagement varied </w:t>
      </w:r>
      <w:r w:rsidR="00224889">
        <w:rPr>
          <w:color w:val="000000" w:themeColor="text1"/>
          <w:lang w:val="en-US"/>
        </w:rPr>
        <w:t xml:space="preserve">among </w:t>
      </w:r>
      <w:r w:rsidRPr="00D16C46">
        <w:rPr>
          <w:color w:val="000000" w:themeColor="text1"/>
          <w:lang w:val="en-US"/>
        </w:rPr>
        <w:t xml:space="preserve">these facets of eudaimonic well-being. </w:t>
      </w:r>
    </w:p>
    <w:p w14:paraId="0F6BD41E" w14:textId="4511C87F"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The reliability of measuring the interpersonal and intrapersonal dimensions of workplace well-being, as assessed by McDonald’s omega, was .90 and .85, respectively</w:t>
      </w:r>
      <w:r w:rsidR="00AA003C">
        <w:rPr>
          <w:color w:val="000000" w:themeColor="text1"/>
          <w:lang w:val="en-US"/>
        </w:rPr>
        <w:t>. T</w:t>
      </w:r>
      <w:r w:rsidRPr="00D16C46">
        <w:rPr>
          <w:color w:val="000000" w:themeColor="text1"/>
          <w:lang w:val="en-US"/>
        </w:rPr>
        <w:t>h</w:t>
      </w:r>
      <w:r w:rsidRPr="00D16C46">
        <w:rPr>
          <w:color w:val="000000" w:themeColor="text1"/>
          <w:lang w:val="en-US"/>
        </w:rPr>
        <w:t>e correlation between these two latent variables in the CFA model was .68, indicating a strong relationship between these two components of employee well-being. Tables S2 and S3 present the results of the multilevel models predicting interpersonal and intr</w:t>
      </w:r>
      <w:r w:rsidRPr="00D16C46">
        <w:rPr>
          <w:color w:val="000000" w:themeColor="text1"/>
          <w:lang w:val="en-US"/>
        </w:rPr>
        <w:t>apersonal employee workplace well-being, respectively.</w:t>
      </w:r>
    </w:p>
    <w:p w14:paraId="36B53986" w14:textId="4224AC03"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 xml:space="preserve">As can be observed, the results for both components of employee workplace well-being are comparable, particularly in terms of the primary finding, which demonstrated the moderating role of a country’s </w:t>
      </w:r>
      <w:r w:rsidRPr="00D16C46">
        <w:rPr>
          <w:color w:val="000000" w:themeColor="text1"/>
          <w:lang w:val="en-US"/>
        </w:rPr>
        <w:t xml:space="preserve">individualism in the relationship between work engagement and workplace well-being. Some differences were noted in the </w:t>
      </w:r>
      <w:r w:rsidR="00AA003C" w:rsidRPr="00D16C46">
        <w:rPr>
          <w:color w:val="000000" w:themeColor="text1"/>
          <w:lang w:val="en-US"/>
        </w:rPr>
        <w:t>intraclass correlation coefficients</w:t>
      </w:r>
      <w:r w:rsidRPr="00D16C46">
        <w:rPr>
          <w:color w:val="000000" w:themeColor="text1"/>
          <w:lang w:val="en-US"/>
        </w:rPr>
        <w:t xml:space="preserve"> (ICC)</w:t>
      </w:r>
      <w:r w:rsidR="00AA003C">
        <w:rPr>
          <w:color w:val="000000" w:themeColor="text1"/>
          <w:lang w:val="en-US"/>
        </w:rPr>
        <w:t xml:space="preserve">; </w:t>
      </w:r>
      <w:r w:rsidRPr="00D16C46">
        <w:rPr>
          <w:color w:val="000000" w:themeColor="text1"/>
          <w:lang w:val="en-US"/>
        </w:rPr>
        <w:t>a slightly higher index for employee’s intrapersonal workplace well-being suggests that workin</w:t>
      </w:r>
      <w:r w:rsidRPr="00D16C46">
        <w:rPr>
          <w:color w:val="000000" w:themeColor="text1"/>
          <w:lang w:val="en-US"/>
        </w:rPr>
        <w:t xml:space="preserve">g in a specific country explains a greater variance in intrapersonal compared to interpersonal workplace well-being. Another difference was the observed main effect of a country’s individualism on intrapersonal </w:t>
      </w:r>
      <w:r w:rsidRPr="00D16C46">
        <w:rPr>
          <w:color w:val="000000" w:themeColor="text1"/>
          <w:lang w:val="en-US"/>
        </w:rPr>
        <w:lastRenderedPageBreak/>
        <w:t>workplace well-being (see Model 4B, Table S3)</w:t>
      </w:r>
      <w:r w:rsidRPr="00D16C46">
        <w:rPr>
          <w:color w:val="000000" w:themeColor="text1"/>
          <w:lang w:val="en-US"/>
        </w:rPr>
        <w:t>. It was shown that the more individualistic the country of employment, the lower the average intrapersonal workplace well-being. This effect was not significant for employees</w:t>
      </w:r>
      <w:r w:rsidR="00725B15">
        <w:rPr>
          <w:color w:val="000000" w:themeColor="text1"/>
          <w:lang w:val="en-US"/>
        </w:rPr>
        <w:t>’</w:t>
      </w:r>
      <w:r w:rsidRPr="00D16C46">
        <w:rPr>
          <w:color w:val="000000" w:themeColor="text1"/>
          <w:lang w:val="en-US"/>
        </w:rPr>
        <w:t xml:space="preserve"> interpersonal workplace well-being but was significant when workplace well-being was measured as a single dimension (see Model 4, Table 3).</w:t>
      </w:r>
    </w:p>
    <w:p w14:paraId="616C8D1D" w14:textId="40084DA1" w:rsidR="0062535B" w:rsidRPr="00D16C46" w:rsidRDefault="00DE0BAE" w:rsidP="0062535B">
      <w:pPr>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 xml:space="preserve">Table S2. </w:t>
      </w:r>
      <w:r w:rsidRPr="00D16C46">
        <w:rPr>
          <w:color w:val="000000" w:themeColor="text1"/>
          <w:sz w:val="20"/>
          <w:szCs w:val="20"/>
          <w:lang w:val="en-US"/>
        </w:rPr>
        <w:t>Results of the multilevel models predicting employees</w:t>
      </w:r>
      <w:r w:rsidR="00725B15">
        <w:rPr>
          <w:color w:val="000000" w:themeColor="text1"/>
          <w:sz w:val="20"/>
          <w:szCs w:val="20"/>
          <w:lang w:val="en-US"/>
        </w:rPr>
        <w:t>’</w:t>
      </w:r>
      <w:r w:rsidRPr="00D16C46">
        <w:rPr>
          <w:color w:val="000000" w:themeColor="text1"/>
          <w:sz w:val="20"/>
          <w:szCs w:val="20"/>
          <w:lang w:val="en-US"/>
        </w:rPr>
        <w:t xml:space="preserve"> interpersonal eudaimonic workplace well-being</w:t>
      </w:r>
    </w:p>
    <w:tbl>
      <w:tblPr>
        <w:tblW w:w="9140" w:type="dxa"/>
        <w:jc w:val="center"/>
        <w:tblBorders>
          <w:top w:val="single" w:sz="8" w:space="0" w:color="auto"/>
          <w:bottom w:val="single" w:sz="8" w:space="0" w:color="auto"/>
        </w:tblBorders>
        <w:tblLayout w:type="fixed"/>
        <w:tblCellMar>
          <w:top w:w="15" w:type="dxa"/>
          <w:left w:w="15" w:type="dxa"/>
          <w:bottom w:w="15" w:type="dxa"/>
          <w:right w:w="15" w:type="dxa"/>
        </w:tblCellMar>
        <w:tblLook w:val="04A0" w:firstRow="1" w:lastRow="0" w:firstColumn="1" w:lastColumn="0" w:noHBand="0" w:noVBand="1"/>
      </w:tblPr>
      <w:tblGrid>
        <w:gridCol w:w="1134"/>
        <w:gridCol w:w="1418"/>
        <w:gridCol w:w="1317"/>
        <w:gridCol w:w="1318"/>
        <w:gridCol w:w="1317"/>
        <w:gridCol w:w="1318"/>
        <w:gridCol w:w="1318"/>
      </w:tblGrid>
      <w:tr w:rsidR="00A22A18" w14:paraId="5D126D84" w14:textId="77777777" w:rsidTr="0040092A">
        <w:trPr>
          <w:trHeight w:val="15"/>
          <w:jc w:val="center"/>
        </w:trPr>
        <w:tc>
          <w:tcPr>
            <w:tcW w:w="1134" w:type="dxa"/>
            <w:tcBorders>
              <w:top w:val="single" w:sz="4" w:space="0" w:color="auto"/>
              <w:bottom w:val="single" w:sz="4" w:space="0" w:color="auto"/>
            </w:tcBorders>
            <w:tcMar>
              <w:top w:w="100" w:type="dxa"/>
              <w:left w:w="100" w:type="dxa"/>
              <w:bottom w:w="100" w:type="dxa"/>
              <w:right w:w="100" w:type="dxa"/>
            </w:tcMar>
            <w:vAlign w:val="center"/>
          </w:tcPr>
          <w:p w14:paraId="1C6E7DA9"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type</w:t>
            </w:r>
          </w:p>
        </w:tc>
        <w:tc>
          <w:tcPr>
            <w:tcW w:w="1418" w:type="dxa"/>
            <w:tcBorders>
              <w:top w:val="single" w:sz="4" w:space="0" w:color="auto"/>
              <w:bottom w:val="single" w:sz="4" w:space="0" w:color="auto"/>
            </w:tcBorders>
            <w:tcMar>
              <w:top w:w="100" w:type="dxa"/>
              <w:left w:w="100" w:type="dxa"/>
              <w:bottom w:w="100" w:type="dxa"/>
              <w:right w:w="100" w:type="dxa"/>
            </w:tcMar>
            <w:vAlign w:val="center"/>
          </w:tcPr>
          <w:p w14:paraId="55D773FE" w14:textId="77777777" w:rsidR="0062535B" w:rsidRPr="00D16C46" w:rsidRDefault="00DE0BAE" w:rsidP="0042618C">
            <w:pPr>
              <w:spacing w:after="120"/>
              <w:rPr>
                <w:b/>
                <w:bCs/>
                <w:i/>
                <w:iCs/>
                <w:color w:val="000000" w:themeColor="text1"/>
                <w:sz w:val="16"/>
                <w:szCs w:val="16"/>
                <w:lang w:val="en-US"/>
              </w:rPr>
            </w:pPr>
            <w:r w:rsidRPr="00D16C46">
              <w:rPr>
                <w:b/>
                <w:bCs/>
                <w:color w:val="000000" w:themeColor="text1"/>
                <w:sz w:val="16"/>
                <w:szCs w:val="16"/>
                <w:lang w:val="en-US"/>
              </w:rPr>
              <w:t>Predictor</w:t>
            </w:r>
          </w:p>
        </w:tc>
        <w:tc>
          <w:tcPr>
            <w:tcW w:w="1317" w:type="dxa"/>
            <w:tcBorders>
              <w:top w:val="single" w:sz="4" w:space="0" w:color="auto"/>
              <w:bottom w:val="single" w:sz="4" w:space="0" w:color="auto"/>
            </w:tcBorders>
            <w:tcMar>
              <w:top w:w="100" w:type="dxa"/>
              <w:left w:w="100" w:type="dxa"/>
              <w:bottom w:w="100" w:type="dxa"/>
              <w:right w:w="100" w:type="dxa"/>
            </w:tcMar>
            <w:vAlign w:val="center"/>
          </w:tcPr>
          <w:p w14:paraId="4589A892"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1A</w:t>
            </w:r>
          </w:p>
        </w:tc>
        <w:tc>
          <w:tcPr>
            <w:tcW w:w="1318" w:type="dxa"/>
            <w:tcBorders>
              <w:top w:val="single" w:sz="4" w:space="0" w:color="auto"/>
              <w:bottom w:val="single" w:sz="4" w:space="0" w:color="auto"/>
            </w:tcBorders>
            <w:tcMar>
              <w:top w:w="100" w:type="dxa"/>
              <w:left w:w="100" w:type="dxa"/>
              <w:bottom w:w="100" w:type="dxa"/>
              <w:right w:w="100" w:type="dxa"/>
            </w:tcMar>
            <w:vAlign w:val="center"/>
          </w:tcPr>
          <w:p w14:paraId="4D14C5F3"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2A</w:t>
            </w:r>
          </w:p>
        </w:tc>
        <w:tc>
          <w:tcPr>
            <w:tcW w:w="1317" w:type="dxa"/>
            <w:tcBorders>
              <w:top w:val="single" w:sz="4" w:space="0" w:color="auto"/>
              <w:bottom w:val="single" w:sz="4" w:space="0" w:color="auto"/>
            </w:tcBorders>
            <w:tcMar>
              <w:top w:w="100" w:type="dxa"/>
              <w:left w:w="100" w:type="dxa"/>
              <w:bottom w:w="100" w:type="dxa"/>
              <w:right w:w="100" w:type="dxa"/>
            </w:tcMar>
            <w:vAlign w:val="center"/>
          </w:tcPr>
          <w:p w14:paraId="30FADE1C"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3A</w:t>
            </w:r>
          </w:p>
        </w:tc>
        <w:tc>
          <w:tcPr>
            <w:tcW w:w="1318" w:type="dxa"/>
            <w:tcBorders>
              <w:top w:val="single" w:sz="4" w:space="0" w:color="auto"/>
              <w:bottom w:val="single" w:sz="4" w:space="0" w:color="auto"/>
            </w:tcBorders>
            <w:tcMar>
              <w:top w:w="100" w:type="dxa"/>
              <w:left w:w="100" w:type="dxa"/>
              <w:bottom w:w="100" w:type="dxa"/>
              <w:right w:w="100" w:type="dxa"/>
            </w:tcMar>
            <w:vAlign w:val="center"/>
          </w:tcPr>
          <w:p w14:paraId="2327A20E"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4A</w:t>
            </w:r>
          </w:p>
        </w:tc>
        <w:tc>
          <w:tcPr>
            <w:tcW w:w="1318" w:type="dxa"/>
            <w:tcBorders>
              <w:top w:val="single" w:sz="4" w:space="0" w:color="auto"/>
              <w:bottom w:val="single" w:sz="4" w:space="0" w:color="auto"/>
            </w:tcBorders>
            <w:vAlign w:val="center"/>
          </w:tcPr>
          <w:p w14:paraId="4280AA4F"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 xml:space="preserve">Model </w:t>
            </w:r>
            <w:r w:rsidRPr="00D16C46">
              <w:rPr>
                <w:b/>
                <w:bCs/>
                <w:color w:val="000000" w:themeColor="text1"/>
                <w:sz w:val="16"/>
                <w:szCs w:val="16"/>
                <w:lang w:val="en-US"/>
              </w:rPr>
              <w:br/>
              <w:t>5A</w:t>
            </w:r>
          </w:p>
        </w:tc>
      </w:tr>
      <w:tr w:rsidR="00A22A18" w14:paraId="2EF318C3" w14:textId="77777777" w:rsidTr="0040092A">
        <w:trPr>
          <w:trHeight w:val="43"/>
          <w:jc w:val="center"/>
        </w:trPr>
        <w:tc>
          <w:tcPr>
            <w:tcW w:w="1134" w:type="dxa"/>
            <w:tcBorders>
              <w:top w:val="single" w:sz="4" w:space="0" w:color="auto"/>
              <w:bottom w:val="nil"/>
            </w:tcBorders>
            <w:tcMar>
              <w:top w:w="100" w:type="dxa"/>
              <w:left w:w="100" w:type="dxa"/>
              <w:bottom w:w="100" w:type="dxa"/>
              <w:right w:w="100" w:type="dxa"/>
            </w:tcMar>
            <w:vAlign w:val="center"/>
          </w:tcPr>
          <w:p w14:paraId="27005279"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Fixed effects</w:t>
            </w:r>
          </w:p>
        </w:tc>
        <w:tc>
          <w:tcPr>
            <w:tcW w:w="1418" w:type="dxa"/>
            <w:tcBorders>
              <w:top w:val="single" w:sz="4" w:space="0" w:color="auto"/>
              <w:bottom w:val="nil"/>
            </w:tcBorders>
            <w:tcMar>
              <w:top w:w="100" w:type="dxa"/>
              <w:left w:w="100" w:type="dxa"/>
              <w:bottom w:w="100" w:type="dxa"/>
              <w:right w:w="100" w:type="dxa"/>
            </w:tcMar>
            <w:vAlign w:val="center"/>
          </w:tcPr>
          <w:p w14:paraId="5268A68D" w14:textId="77777777" w:rsidR="0062535B" w:rsidRPr="00D16C46" w:rsidRDefault="0062535B" w:rsidP="0042618C">
            <w:pPr>
              <w:spacing w:after="120"/>
              <w:rPr>
                <w:b/>
                <w:bCs/>
                <w:i/>
                <w:iCs/>
                <w:color w:val="000000" w:themeColor="text1"/>
                <w:sz w:val="16"/>
                <w:szCs w:val="16"/>
                <w:lang w:val="en-US"/>
              </w:rPr>
            </w:pPr>
          </w:p>
        </w:tc>
        <w:tc>
          <w:tcPr>
            <w:tcW w:w="1317" w:type="dxa"/>
            <w:tcBorders>
              <w:top w:val="single" w:sz="4" w:space="0" w:color="auto"/>
              <w:bottom w:val="nil"/>
            </w:tcBorders>
            <w:tcMar>
              <w:top w:w="100" w:type="dxa"/>
              <w:left w:w="100" w:type="dxa"/>
              <w:bottom w:w="100" w:type="dxa"/>
              <w:right w:w="100" w:type="dxa"/>
            </w:tcMar>
          </w:tcPr>
          <w:p w14:paraId="13CA4AB7"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c>
          <w:tcPr>
            <w:tcW w:w="1318" w:type="dxa"/>
            <w:tcBorders>
              <w:top w:val="single" w:sz="4" w:space="0" w:color="auto"/>
              <w:bottom w:val="nil"/>
            </w:tcBorders>
            <w:tcMar>
              <w:top w:w="100" w:type="dxa"/>
              <w:left w:w="100" w:type="dxa"/>
              <w:bottom w:w="100" w:type="dxa"/>
              <w:right w:w="100" w:type="dxa"/>
            </w:tcMar>
          </w:tcPr>
          <w:p w14:paraId="52A0F9A3"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c>
          <w:tcPr>
            <w:tcW w:w="1317" w:type="dxa"/>
            <w:tcBorders>
              <w:top w:val="single" w:sz="4" w:space="0" w:color="auto"/>
              <w:bottom w:val="nil"/>
            </w:tcBorders>
            <w:tcMar>
              <w:top w:w="100" w:type="dxa"/>
              <w:left w:w="100" w:type="dxa"/>
              <w:bottom w:w="100" w:type="dxa"/>
              <w:right w:w="100" w:type="dxa"/>
            </w:tcMar>
          </w:tcPr>
          <w:p w14:paraId="0495D409"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c>
          <w:tcPr>
            <w:tcW w:w="1318" w:type="dxa"/>
            <w:tcBorders>
              <w:top w:val="single" w:sz="4" w:space="0" w:color="auto"/>
              <w:bottom w:val="nil"/>
            </w:tcBorders>
            <w:tcMar>
              <w:top w:w="100" w:type="dxa"/>
              <w:left w:w="100" w:type="dxa"/>
              <w:bottom w:w="100" w:type="dxa"/>
              <w:right w:w="100" w:type="dxa"/>
            </w:tcMar>
          </w:tcPr>
          <w:p w14:paraId="02F40D61"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c>
          <w:tcPr>
            <w:tcW w:w="1318" w:type="dxa"/>
            <w:tcBorders>
              <w:top w:val="single" w:sz="4" w:space="0" w:color="auto"/>
              <w:bottom w:val="nil"/>
            </w:tcBorders>
          </w:tcPr>
          <w:p w14:paraId="67B1E6E0"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r>
      <w:tr w:rsidR="00A22A18" w14:paraId="355E0413" w14:textId="77777777" w:rsidTr="0040092A">
        <w:trPr>
          <w:trHeight w:val="43"/>
          <w:jc w:val="center"/>
        </w:trPr>
        <w:tc>
          <w:tcPr>
            <w:tcW w:w="1134" w:type="dxa"/>
            <w:tcBorders>
              <w:top w:val="single" w:sz="4" w:space="0" w:color="auto"/>
              <w:bottom w:val="nil"/>
            </w:tcBorders>
            <w:tcMar>
              <w:top w:w="100" w:type="dxa"/>
              <w:left w:w="100" w:type="dxa"/>
              <w:bottom w:w="100" w:type="dxa"/>
              <w:right w:w="100" w:type="dxa"/>
            </w:tcMar>
            <w:vAlign w:val="center"/>
          </w:tcPr>
          <w:p w14:paraId="3F09C53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Baseline</w:t>
            </w:r>
          </w:p>
        </w:tc>
        <w:tc>
          <w:tcPr>
            <w:tcW w:w="1418" w:type="dxa"/>
            <w:tcBorders>
              <w:top w:val="single" w:sz="4" w:space="0" w:color="auto"/>
              <w:bottom w:val="nil"/>
            </w:tcBorders>
            <w:tcMar>
              <w:top w:w="100" w:type="dxa"/>
              <w:left w:w="100" w:type="dxa"/>
              <w:bottom w:w="100" w:type="dxa"/>
              <w:right w:w="100" w:type="dxa"/>
            </w:tcMar>
            <w:vAlign w:val="center"/>
          </w:tcPr>
          <w:p w14:paraId="74DF7052" w14:textId="77777777" w:rsidR="0062535B" w:rsidRPr="00D16C46" w:rsidRDefault="00DE0BAE" w:rsidP="0042618C">
            <w:pPr>
              <w:spacing w:after="120"/>
              <w:rPr>
                <w:i/>
                <w:iCs/>
                <w:color w:val="000000" w:themeColor="text1"/>
                <w:sz w:val="16"/>
                <w:szCs w:val="16"/>
                <w:lang w:val="en-US"/>
              </w:rPr>
            </w:pPr>
            <w:r w:rsidRPr="00D16C46">
              <w:rPr>
                <w:i/>
                <w:iCs/>
                <w:color w:val="000000" w:themeColor="text1"/>
                <w:sz w:val="16"/>
                <w:szCs w:val="16"/>
                <w:lang w:val="en-US"/>
              </w:rPr>
              <w:t>Intercept</w:t>
            </w:r>
          </w:p>
        </w:tc>
        <w:tc>
          <w:tcPr>
            <w:tcW w:w="1317" w:type="dxa"/>
            <w:tcBorders>
              <w:top w:val="single" w:sz="4" w:space="0" w:color="auto"/>
              <w:bottom w:val="nil"/>
            </w:tcBorders>
            <w:tcMar>
              <w:top w:w="100" w:type="dxa"/>
              <w:left w:w="100" w:type="dxa"/>
              <w:bottom w:w="100" w:type="dxa"/>
              <w:right w:w="100" w:type="dxa"/>
            </w:tcMar>
          </w:tcPr>
          <w:p w14:paraId="3AE4F37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.03 [–.03, .09]</w:t>
            </w:r>
          </w:p>
        </w:tc>
        <w:tc>
          <w:tcPr>
            <w:tcW w:w="1318" w:type="dxa"/>
            <w:tcBorders>
              <w:top w:val="single" w:sz="4" w:space="0" w:color="auto"/>
              <w:bottom w:val="nil"/>
            </w:tcBorders>
            <w:tcMar>
              <w:top w:w="100" w:type="dxa"/>
              <w:left w:w="100" w:type="dxa"/>
              <w:bottom w:w="100" w:type="dxa"/>
              <w:right w:w="100" w:type="dxa"/>
            </w:tcMar>
          </w:tcPr>
          <w:p w14:paraId="7C5D423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 [–.02, .06]</w:t>
            </w:r>
          </w:p>
        </w:tc>
        <w:tc>
          <w:tcPr>
            <w:tcW w:w="1317" w:type="dxa"/>
            <w:tcBorders>
              <w:top w:val="single" w:sz="4" w:space="0" w:color="auto"/>
              <w:bottom w:val="nil"/>
            </w:tcBorders>
            <w:tcMar>
              <w:top w:w="100" w:type="dxa"/>
              <w:left w:w="100" w:type="dxa"/>
              <w:bottom w:w="100" w:type="dxa"/>
              <w:right w:w="100" w:type="dxa"/>
            </w:tcMar>
          </w:tcPr>
          <w:p w14:paraId="20C15ED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 [–.02, .05]</w:t>
            </w:r>
          </w:p>
        </w:tc>
        <w:tc>
          <w:tcPr>
            <w:tcW w:w="1318" w:type="dxa"/>
            <w:tcBorders>
              <w:top w:val="single" w:sz="4" w:space="0" w:color="auto"/>
              <w:bottom w:val="nil"/>
            </w:tcBorders>
            <w:tcMar>
              <w:top w:w="100" w:type="dxa"/>
              <w:left w:w="100" w:type="dxa"/>
              <w:bottom w:w="100" w:type="dxa"/>
              <w:right w:w="100" w:type="dxa"/>
            </w:tcMar>
          </w:tcPr>
          <w:p w14:paraId="355F4C1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.09 [.01, .16]*</w:t>
            </w:r>
          </w:p>
        </w:tc>
        <w:tc>
          <w:tcPr>
            <w:tcW w:w="1318" w:type="dxa"/>
            <w:tcBorders>
              <w:top w:val="single" w:sz="4" w:space="0" w:color="auto"/>
              <w:bottom w:val="nil"/>
            </w:tcBorders>
          </w:tcPr>
          <w:p w14:paraId="23F627B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.33 [.04, .63]*</w:t>
            </w:r>
          </w:p>
        </w:tc>
      </w:tr>
      <w:tr w:rsidR="00A22A18" w14:paraId="7727208E" w14:textId="77777777" w:rsidTr="0040092A">
        <w:trPr>
          <w:trHeight w:val="5"/>
          <w:jc w:val="center"/>
        </w:trPr>
        <w:tc>
          <w:tcPr>
            <w:tcW w:w="1134" w:type="dxa"/>
            <w:vMerge w:val="restart"/>
            <w:tcBorders>
              <w:top w:val="nil"/>
            </w:tcBorders>
            <w:tcMar>
              <w:top w:w="100" w:type="dxa"/>
              <w:left w:w="100" w:type="dxa"/>
              <w:bottom w:w="100" w:type="dxa"/>
              <w:right w:w="100" w:type="dxa"/>
            </w:tcMar>
            <w:hideMark/>
          </w:tcPr>
          <w:p w14:paraId="72CF2504"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 xml:space="preserve">Individual-level </w:t>
            </w:r>
            <w:r w:rsidRPr="00D16C46">
              <w:rPr>
                <w:color w:val="000000" w:themeColor="text1"/>
                <w:sz w:val="16"/>
                <w:szCs w:val="16"/>
                <w:lang w:val="en-US"/>
              </w:rPr>
              <w:t>variables (L1)</w:t>
            </w:r>
          </w:p>
        </w:tc>
        <w:tc>
          <w:tcPr>
            <w:tcW w:w="1418" w:type="dxa"/>
            <w:tcBorders>
              <w:top w:val="nil"/>
            </w:tcBorders>
            <w:tcMar>
              <w:top w:w="100" w:type="dxa"/>
              <w:left w:w="100" w:type="dxa"/>
              <w:bottom w:w="100" w:type="dxa"/>
              <w:right w:w="100" w:type="dxa"/>
            </w:tcMar>
            <w:hideMark/>
          </w:tcPr>
          <w:p w14:paraId="0FCBFBAC"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Sustainable HRM</w:t>
            </w:r>
          </w:p>
        </w:tc>
        <w:tc>
          <w:tcPr>
            <w:tcW w:w="1317" w:type="dxa"/>
            <w:tcBorders>
              <w:top w:val="nil"/>
            </w:tcBorders>
            <w:tcMar>
              <w:top w:w="100" w:type="dxa"/>
              <w:left w:w="100" w:type="dxa"/>
              <w:bottom w:w="100" w:type="dxa"/>
              <w:right w:w="100" w:type="dxa"/>
            </w:tcMar>
            <w:hideMark/>
          </w:tcPr>
          <w:p w14:paraId="1F82BAA5"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t>
            </w:r>
          </w:p>
        </w:tc>
        <w:tc>
          <w:tcPr>
            <w:tcW w:w="1318" w:type="dxa"/>
            <w:tcBorders>
              <w:top w:val="nil"/>
            </w:tcBorders>
            <w:tcMar>
              <w:top w:w="100" w:type="dxa"/>
              <w:left w:w="100" w:type="dxa"/>
              <w:bottom w:w="100" w:type="dxa"/>
              <w:right w:w="100" w:type="dxa"/>
            </w:tcMar>
            <w:hideMark/>
          </w:tcPr>
          <w:p w14:paraId="753F188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.46 [.45, .48]**</w:t>
            </w:r>
          </w:p>
        </w:tc>
        <w:tc>
          <w:tcPr>
            <w:tcW w:w="1317" w:type="dxa"/>
            <w:tcBorders>
              <w:top w:val="nil"/>
            </w:tcBorders>
            <w:tcMar>
              <w:top w:w="100" w:type="dxa"/>
              <w:left w:w="100" w:type="dxa"/>
              <w:bottom w:w="100" w:type="dxa"/>
              <w:right w:w="100" w:type="dxa"/>
            </w:tcMar>
            <w:hideMark/>
          </w:tcPr>
          <w:p w14:paraId="109C723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.30 [.28, .31]**</w:t>
            </w:r>
          </w:p>
        </w:tc>
        <w:tc>
          <w:tcPr>
            <w:tcW w:w="1318" w:type="dxa"/>
            <w:tcBorders>
              <w:top w:val="nil"/>
            </w:tcBorders>
            <w:tcMar>
              <w:top w:w="100" w:type="dxa"/>
              <w:left w:w="100" w:type="dxa"/>
              <w:bottom w:w="100" w:type="dxa"/>
              <w:right w:w="100" w:type="dxa"/>
            </w:tcMar>
            <w:hideMark/>
          </w:tcPr>
          <w:p w14:paraId="5CD6A85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.32 [.29, .36]**</w:t>
            </w:r>
          </w:p>
        </w:tc>
        <w:tc>
          <w:tcPr>
            <w:tcW w:w="1318" w:type="dxa"/>
            <w:tcBorders>
              <w:top w:val="nil"/>
            </w:tcBorders>
          </w:tcPr>
          <w:p w14:paraId="3204A47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.32 [.28, .36]**</w:t>
            </w:r>
          </w:p>
        </w:tc>
      </w:tr>
      <w:tr w:rsidR="00A22A18" w14:paraId="6BCDF54E" w14:textId="77777777" w:rsidTr="0040092A">
        <w:trPr>
          <w:trHeight w:val="9"/>
          <w:jc w:val="center"/>
        </w:trPr>
        <w:tc>
          <w:tcPr>
            <w:tcW w:w="1134" w:type="dxa"/>
            <w:vMerge/>
            <w:tcMar>
              <w:top w:w="100" w:type="dxa"/>
              <w:left w:w="100" w:type="dxa"/>
              <w:bottom w:w="100" w:type="dxa"/>
              <w:right w:w="100" w:type="dxa"/>
            </w:tcMar>
            <w:hideMark/>
          </w:tcPr>
          <w:p w14:paraId="3318DCED" w14:textId="77777777" w:rsidR="0062535B" w:rsidRPr="00D16C46" w:rsidRDefault="0062535B" w:rsidP="0042618C">
            <w:pPr>
              <w:spacing w:after="120"/>
              <w:rPr>
                <w:b/>
                <w:bCs/>
                <w:color w:val="000000" w:themeColor="text1"/>
                <w:sz w:val="16"/>
                <w:szCs w:val="16"/>
                <w:lang w:val="en-US"/>
              </w:rPr>
            </w:pPr>
          </w:p>
        </w:tc>
        <w:tc>
          <w:tcPr>
            <w:tcW w:w="1418" w:type="dxa"/>
            <w:tcMar>
              <w:top w:w="100" w:type="dxa"/>
              <w:left w:w="100" w:type="dxa"/>
              <w:bottom w:w="100" w:type="dxa"/>
              <w:right w:w="100" w:type="dxa"/>
            </w:tcMar>
            <w:hideMark/>
          </w:tcPr>
          <w:p w14:paraId="5BE034F5"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Work Engagement</w:t>
            </w:r>
          </w:p>
        </w:tc>
        <w:tc>
          <w:tcPr>
            <w:tcW w:w="1317" w:type="dxa"/>
            <w:tcMar>
              <w:top w:w="100" w:type="dxa"/>
              <w:left w:w="100" w:type="dxa"/>
              <w:bottom w:w="100" w:type="dxa"/>
              <w:right w:w="100" w:type="dxa"/>
            </w:tcMar>
            <w:hideMark/>
          </w:tcPr>
          <w:p w14:paraId="435C7212"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t>
            </w:r>
          </w:p>
        </w:tc>
        <w:tc>
          <w:tcPr>
            <w:tcW w:w="1318" w:type="dxa"/>
            <w:tcMar>
              <w:top w:w="100" w:type="dxa"/>
              <w:left w:w="100" w:type="dxa"/>
              <w:bottom w:w="100" w:type="dxa"/>
              <w:right w:w="100" w:type="dxa"/>
            </w:tcMar>
            <w:hideMark/>
          </w:tcPr>
          <w:p w14:paraId="4C90F8E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Mar>
              <w:top w:w="100" w:type="dxa"/>
              <w:left w:w="100" w:type="dxa"/>
              <w:bottom w:w="100" w:type="dxa"/>
              <w:right w:w="100" w:type="dxa"/>
            </w:tcMar>
            <w:hideMark/>
          </w:tcPr>
          <w:p w14:paraId="70AA748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.38 [.37, .40]**</w:t>
            </w:r>
          </w:p>
        </w:tc>
        <w:tc>
          <w:tcPr>
            <w:tcW w:w="1318" w:type="dxa"/>
            <w:tcMar>
              <w:top w:w="100" w:type="dxa"/>
              <w:left w:w="100" w:type="dxa"/>
              <w:bottom w:w="100" w:type="dxa"/>
              <w:right w:w="100" w:type="dxa"/>
            </w:tcMar>
            <w:hideMark/>
          </w:tcPr>
          <w:p w14:paraId="5644AC5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.30 [.27, .34]**</w:t>
            </w:r>
          </w:p>
        </w:tc>
        <w:tc>
          <w:tcPr>
            <w:tcW w:w="1318" w:type="dxa"/>
          </w:tcPr>
          <w:p w14:paraId="23937A7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.30 [.27, .34]**</w:t>
            </w:r>
          </w:p>
        </w:tc>
      </w:tr>
      <w:tr w:rsidR="00A22A18" w14:paraId="22DE72A4" w14:textId="77777777" w:rsidTr="0040092A">
        <w:trPr>
          <w:trHeight w:val="15"/>
          <w:jc w:val="center"/>
        </w:trPr>
        <w:tc>
          <w:tcPr>
            <w:tcW w:w="1134" w:type="dxa"/>
            <w:vMerge w:val="restart"/>
            <w:tcMar>
              <w:top w:w="100" w:type="dxa"/>
              <w:left w:w="100" w:type="dxa"/>
              <w:bottom w:w="100" w:type="dxa"/>
              <w:right w:w="100" w:type="dxa"/>
            </w:tcMar>
            <w:hideMark/>
          </w:tcPr>
          <w:p w14:paraId="57489584"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Country-level variables (L2)</w:t>
            </w:r>
          </w:p>
        </w:tc>
        <w:tc>
          <w:tcPr>
            <w:tcW w:w="1418" w:type="dxa"/>
            <w:tcMar>
              <w:top w:w="100" w:type="dxa"/>
              <w:left w:w="100" w:type="dxa"/>
              <w:bottom w:w="100" w:type="dxa"/>
              <w:right w:w="100" w:type="dxa"/>
            </w:tcMar>
            <w:hideMark/>
          </w:tcPr>
          <w:p w14:paraId="169CBD40"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Individualism (IND)</w:t>
            </w:r>
          </w:p>
        </w:tc>
        <w:tc>
          <w:tcPr>
            <w:tcW w:w="1317" w:type="dxa"/>
            <w:tcMar>
              <w:top w:w="100" w:type="dxa"/>
              <w:left w:w="100" w:type="dxa"/>
              <w:bottom w:w="100" w:type="dxa"/>
              <w:right w:w="100" w:type="dxa"/>
            </w:tcMar>
            <w:hideMark/>
          </w:tcPr>
          <w:p w14:paraId="161500FE"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t>
            </w:r>
          </w:p>
        </w:tc>
        <w:tc>
          <w:tcPr>
            <w:tcW w:w="1318" w:type="dxa"/>
            <w:tcMar>
              <w:top w:w="100" w:type="dxa"/>
              <w:left w:w="100" w:type="dxa"/>
              <w:bottom w:w="100" w:type="dxa"/>
              <w:right w:w="100" w:type="dxa"/>
            </w:tcMar>
            <w:hideMark/>
          </w:tcPr>
          <w:p w14:paraId="3ED3C15A"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t>
            </w:r>
          </w:p>
        </w:tc>
        <w:tc>
          <w:tcPr>
            <w:tcW w:w="1317" w:type="dxa"/>
            <w:tcMar>
              <w:top w:w="100" w:type="dxa"/>
              <w:left w:w="100" w:type="dxa"/>
              <w:bottom w:w="100" w:type="dxa"/>
              <w:right w:w="100" w:type="dxa"/>
            </w:tcMar>
            <w:hideMark/>
          </w:tcPr>
          <w:p w14:paraId="5CAD728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Mar>
              <w:top w:w="100" w:type="dxa"/>
              <w:left w:w="100" w:type="dxa"/>
              <w:bottom w:w="100" w:type="dxa"/>
              <w:right w:w="100" w:type="dxa"/>
            </w:tcMar>
            <w:hideMark/>
          </w:tcPr>
          <w:p w14:paraId="0510C22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[–.003, &lt;.001]</w:t>
            </w:r>
          </w:p>
        </w:tc>
        <w:tc>
          <w:tcPr>
            <w:tcW w:w="1318" w:type="dxa"/>
          </w:tcPr>
          <w:p w14:paraId="6EF407D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w:t>
            </w:r>
            <w:r w:rsidRPr="00D16C46">
              <w:rPr>
                <w:color w:val="000000" w:themeColor="text1"/>
                <w:sz w:val="16"/>
                <w:szCs w:val="16"/>
                <w:lang w:val="en-US"/>
              </w:rPr>
              <w:t xml:space="preserve"> [–.002, .002]</w:t>
            </w:r>
          </w:p>
        </w:tc>
      </w:tr>
      <w:tr w:rsidR="00A22A18" w14:paraId="6BF86CF3" w14:textId="77777777" w:rsidTr="0040092A">
        <w:trPr>
          <w:trHeight w:val="20"/>
          <w:jc w:val="center"/>
        </w:trPr>
        <w:tc>
          <w:tcPr>
            <w:tcW w:w="1134" w:type="dxa"/>
            <w:vMerge/>
            <w:tcBorders>
              <w:bottom w:val="nil"/>
            </w:tcBorders>
            <w:tcMar>
              <w:top w:w="100" w:type="dxa"/>
              <w:left w:w="100" w:type="dxa"/>
              <w:bottom w:w="100" w:type="dxa"/>
              <w:right w:w="100" w:type="dxa"/>
            </w:tcMar>
          </w:tcPr>
          <w:p w14:paraId="4AE0D0D3" w14:textId="77777777" w:rsidR="0062535B" w:rsidRPr="00D16C46" w:rsidRDefault="0062535B" w:rsidP="0042618C">
            <w:pPr>
              <w:spacing w:after="120"/>
              <w:rPr>
                <w:color w:val="000000" w:themeColor="text1"/>
                <w:sz w:val="16"/>
                <w:szCs w:val="16"/>
                <w:lang w:val="en-US"/>
              </w:rPr>
            </w:pPr>
          </w:p>
        </w:tc>
        <w:tc>
          <w:tcPr>
            <w:tcW w:w="1418" w:type="dxa"/>
            <w:tcBorders>
              <w:bottom w:val="nil"/>
            </w:tcBorders>
            <w:tcMar>
              <w:top w:w="100" w:type="dxa"/>
              <w:left w:w="100" w:type="dxa"/>
              <w:bottom w:w="100" w:type="dxa"/>
              <w:right w:w="100" w:type="dxa"/>
            </w:tcMar>
          </w:tcPr>
          <w:p w14:paraId="2DB800E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Human Development Index</w:t>
            </w:r>
          </w:p>
        </w:tc>
        <w:tc>
          <w:tcPr>
            <w:tcW w:w="1317" w:type="dxa"/>
            <w:tcBorders>
              <w:bottom w:val="nil"/>
            </w:tcBorders>
            <w:tcMar>
              <w:top w:w="100" w:type="dxa"/>
              <w:left w:w="100" w:type="dxa"/>
              <w:bottom w:w="100" w:type="dxa"/>
              <w:right w:w="100" w:type="dxa"/>
            </w:tcMar>
          </w:tcPr>
          <w:p w14:paraId="0708488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bottom w:val="nil"/>
            </w:tcBorders>
            <w:tcMar>
              <w:top w:w="100" w:type="dxa"/>
              <w:left w:w="100" w:type="dxa"/>
              <w:bottom w:w="100" w:type="dxa"/>
              <w:right w:w="100" w:type="dxa"/>
            </w:tcMar>
          </w:tcPr>
          <w:p w14:paraId="63D276D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bottom w:val="nil"/>
            </w:tcBorders>
            <w:tcMar>
              <w:top w:w="100" w:type="dxa"/>
              <w:left w:w="100" w:type="dxa"/>
              <w:bottom w:w="100" w:type="dxa"/>
              <w:right w:w="100" w:type="dxa"/>
            </w:tcMar>
          </w:tcPr>
          <w:p w14:paraId="1C26319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bottom w:val="nil"/>
            </w:tcBorders>
            <w:tcMar>
              <w:top w:w="100" w:type="dxa"/>
              <w:left w:w="100" w:type="dxa"/>
              <w:bottom w:w="100" w:type="dxa"/>
              <w:right w:w="100" w:type="dxa"/>
            </w:tcMar>
          </w:tcPr>
          <w:p w14:paraId="0048F74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bottom w:val="nil"/>
            </w:tcBorders>
          </w:tcPr>
          <w:p w14:paraId="0A43F41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–.37 [–.80, .06]</w:t>
            </w:r>
          </w:p>
        </w:tc>
      </w:tr>
      <w:tr w:rsidR="00A22A18" w14:paraId="6A844CF8" w14:textId="77777777" w:rsidTr="0040092A">
        <w:trPr>
          <w:trHeight w:val="60"/>
          <w:jc w:val="center"/>
        </w:trPr>
        <w:tc>
          <w:tcPr>
            <w:tcW w:w="1134" w:type="dxa"/>
            <w:vMerge w:val="restart"/>
            <w:tcMar>
              <w:top w:w="100" w:type="dxa"/>
              <w:left w:w="100" w:type="dxa"/>
              <w:bottom w:w="100" w:type="dxa"/>
              <w:right w:w="100" w:type="dxa"/>
            </w:tcMar>
          </w:tcPr>
          <w:p w14:paraId="347896E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Cross-levels interaction component</w:t>
            </w:r>
          </w:p>
        </w:tc>
        <w:tc>
          <w:tcPr>
            <w:tcW w:w="1418" w:type="dxa"/>
            <w:tcBorders>
              <w:top w:val="nil"/>
              <w:bottom w:val="nil"/>
            </w:tcBorders>
            <w:tcMar>
              <w:top w:w="100" w:type="dxa"/>
              <w:left w:w="100" w:type="dxa"/>
              <w:bottom w:w="100" w:type="dxa"/>
              <w:right w:w="100" w:type="dxa"/>
            </w:tcMar>
          </w:tcPr>
          <w:p w14:paraId="11414D5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Sustainable HRM x IND</w:t>
            </w:r>
          </w:p>
        </w:tc>
        <w:tc>
          <w:tcPr>
            <w:tcW w:w="1317" w:type="dxa"/>
            <w:tcBorders>
              <w:top w:val="nil"/>
              <w:bottom w:val="nil"/>
            </w:tcBorders>
            <w:tcMar>
              <w:top w:w="100" w:type="dxa"/>
              <w:left w:w="100" w:type="dxa"/>
              <w:bottom w:w="100" w:type="dxa"/>
              <w:right w:w="100" w:type="dxa"/>
            </w:tcMar>
          </w:tcPr>
          <w:p w14:paraId="114007E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607AE1F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653C509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55EBCA9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[–.001, &lt;.001]</w:t>
            </w:r>
          </w:p>
        </w:tc>
        <w:tc>
          <w:tcPr>
            <w:tcW w:w="1318" w:type="dxa"/>
            <w:tcBorders>
              <w:top w:val="nil"/>
              <w:bottom w:val="nil"/>
            </w:tcBorders>
          </w:tcPr>
          <w:p w14:paraId="51C76BE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[–.001, &lt;.001]</w:t>
            </w:r>
          </w:p>
        </w:tc>
      </w:tr>
      <w:tr w:rsidR="00A22A18" w14:paraId="5C518477" w14:textId="77777777" w:rsidTr="0040092A">
        <w:trPr>
          <w:trHeight w:val="60"/>
          <w:jc w:val="center"/>
        </w:trPr>
        <w:tc>
          <w:tcPr>
            <w:tcW w:w="1134" w:type="dxa"/>
            <w:vMerge/>
            <w:tcBorders>
              <w:bottom w:val="nil"/>
            </w:tcBorders>
            <w:tcMar>
              <w:top w:w="100" w:type="dxa"/>
              <w:left w:w="100" w:type="dxa"/>
              <w:bottom w:w="100" w:type="dxa"/>
              <w:right w:w="100" w:type="dxa"/>
            </w:tcMar>
          </w:tcPr>
          <w:p w14:paraId="7089B92E"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6E9219E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Work Engagement x IND</w:t>
            </w:r>
          </w:p>
        </w:tc>
        <w:tc>
          <w:tcPr>
            <w:tcW w:w="1317" w:type="dxa"/>
            <w:tcBorders>
              <w:top w:val="nil"/>
              <w:bottom w:val="nil"/>
            </w:tcBorders>
            <w:tcMar>
              <w:top w:w="100" w:type="dxa"/>
              <w:left w:w="100" w:type="dxa"/>
              <w:bottom w:w="100" w:type="dxa"/>
              <w:right w:w="100" w:type="dxa"/>
            </w:tcMar>
          </w:tcPr>
          <w:p w14:paraId="75F8F7C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6B45878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656DD70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41DE36C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.002 [.001, .002]**</w:t>
            </w:r>
          </w:p>
        </w:tc>
        <w:tc>
          <w:tcPr>
            <w:tcW w:w="1318" w:type="dxa"/>
            <w:tcBorders>
              <w:top w:val="nil"/>
              <w:bottom w:val="nil"/>
            </w:tcBorders>
          </w:tcPr>
          <w:p w14:paraId="04E83BF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.002 [.001, .002]**</w:t>
            </w:r>
          </w:p>
        </w:tc>
      </w:tr>
      <w:tr w:rsidR="00A22A18" w14:paraId="3F8F429F" w14:textId="77777777" w:rsidTr="0040092A">
        <w:trPr>
          <w:trHeight w:val="6"/>
          <w:jc w:val="center"/>
        </w:trPr>
        <w:tc>
          <w:tcPr>
            <w:tcW w:w="1134" w:type="dxa"/>
            <w:vMerge w:val="restart"/>
            <w:tcBorders>
              <w:top w:val="single" w:sz="4" w:space="0" w:color="auto"/>
              <w:bottom w:val="nil"/>
            </w:tcBorders>
            <w:tcMar>
              <w:top w:w="100" w:type="dxa"/>
              <w:left w:w="100" w:type="dxa"/>
              <w:bottom w:w="100" w:type="dxa"/>
              <w:right w:w="100" w:type="dxa"/>
            </w:tcMar>
            <w:hideMark/>
          </w:tcPr>
          <w:p w14:paraId="3E53AE3C"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 xml:space="preserve">Random </w:t>
            </w:r>
            <w:r w:rsidRPr="00D16C46">
              <w:rPr>
                <w:color w:val="000000" w:themeColor="text1"/>
                <w:sz w:val="16"/>
                <w:szCs w:val="16"/>
                <w:lang w:val="en-US"/>
              </w:rPr>
              <w:t>effects</w:t>
            </w:r>
          </w:p>
          <w:p w14:paraId="2B5007F1"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 </w:t>
            </w:r>
          </w:p>
        </w:tc>
        <w:tc>
          <w:tcPr>
            <w:tcW w:w="1418" w:type="dxa"/>
            <w:tcBorders>
              <w:top w:val="single" w:sz="4" w:space="0" w:color="auto"/>
              <w:bottom w:val="nil"/>
            </w:tcBorders>
            <w:tcMar>
              <w:top w:w="100" w:type="dxa"/>
              <w:left w:w="100" w:type="dxa"/>
              <w:bottom w:w="100" w:type="dxa"/>
              <w:right w:w="100" w:type="dxa"/>
            </w:tcMar>
            <w:hideMark/>
          </w:tcPr>
          <w:p w14:paraId="384D81B7"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Residual</w:t>
            </w:r>
          </w:p>
        </w:tc>
        <w:tc>
          <w:tcPr>
            <w:tcW w:w="1317" w:type="dxa"/>
            <w:tcBorders>
              <w:top w:val="single" w:sz="4" w:space="0" w:color="auto"/>
              <w:bottom w:val="nil"/>
            </w:tcBorders>
            <w:tcMar>
              <w:top w:w="100" w:type="dxa"/>
              <w:left w:w="100" w:type="dxa"/>
              <w:bottom w:w="100" w:type="dxa"/>
              <w:right w:w="100" w:type="dxa"/>
            </w:tcMar>
            <w:hideMark/>
          </w:tcPr>
          <w:p w14:paraId="1076292B"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.63</w:t>
            </w:r>
          </w:p>
        </w:tc>
        <w:tc>
          <w:tcPr>
            <w:tcW w:w="1318" w:type="dxa"/>
            <w:tcBorders>
              <w:top w:val="single" w:sz="4" w:space="0" w:color="auto"/>
              <w:bottom w:val="nil"/>
            </w:tcBorders>
            <w:tcMar>
              <w:top w:w="100" w:type="dxa"/>
              <w:left w:w="100" w:type="dxa"/>
              <w:bottom w:w="100" w:type="dxa"/>
              <w:right w:w="100" w:type="dxa"/>
            </w:tcMar>
            <w:hideMark/>
          </w:tcPr>
          <w:p w14:paraId="20160860"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.51</w:t>
            </w:r>
          </w:p>
        </w:tc>
        <w:tc>
          <w:tcPr>
            <w:tcW w:w="1317" w:type="dxa"/>
            <w:tcBorders>
              <w:top w:val="single" w:sz="4" w:space="0" w:color="auto"/>
              <w:bottom w:val="nil"/>
            </w:tcBorders>
            <w:tcMar>
              <w:top w:w="100" w:type="dxa"/>
              <w:left w:w="100" w:type="dxa"/>
              <w:bottom w:w="100" w:type="dxa"/>
              <w:right w:w="100" w:type="dxa"/>
            </w:tcMar>
            <w:hideMark/>
          </w:tcPr>
          <w:p w14:paraId="084C15B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.43</w:t>
            </w:r>
          </w:p>
        </w:tc>
        <w:tc>
          <w:tcPr>
            <w:tcW w:w="1318" w:type="dxa"/>
            <w:tcBorders>
              <w:top w:val="single" w:sz="4" w:space="0" w:color="auto"/>
              <w:bottom w:val="nil"/>
            </w:tcBorders>
            <w:tcMar>
              <w:top w:w="100" w:type="dxa"/>
              <w:left w:w="100" w:type="dxa"/>
              <w:bottom w:w="100" w:type="dxa"/>
              <w:right w:w="100" w:type="dxa"/>
            </w:tcMar>
            <w:hideMark/>
          </w:tcPr>
          <w:p w14:paraId="69EA6C0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.43</w:t>
            </w:r>
          </w:p>
        </w:tc>
        <w:tc>
          <w:tcPr>
            <w:tcW w:w="1318" w:type="dxa"/>
            <w:tcBorders>
              <w:top w:val="single" w:sz="4" w:space="0" w:color="auto"/>
              <w:bottom w:val="nil"/>
            </w:tcBorders>
          </w:tcPr>
          <w:p w14:paraId="613EC16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.43</w:t>
            </w:r>
          </w:p>
        </w:tc>
      </w:tr>
      <w:tr w:rsidR="00A22A18" w14:paraId="0BDB452A" w14:textId="77777777" w:rsidTr="0040092A">
        <w:trPr>
          <w:trHeight w:val="7"/>
          <w:jc w:val="center"/>
        </w:trPr>
        <w:tc>
          <w:tcPr>
            <w:tcW w:w="1134" w:type="dxa"/>
            <w:vMerge/>
            <w:tcBorders>
              <w:bottom w:val="single" w:sz="4" w:space="0" w:color="auto"/>
            </w:tcBorders>
            <w:tcMar>
              <w:top w:w="100" w:type="dxa"/>
              <w:left w:w="100" w:type="dxa"/>
              <w:bottom w:w="100" w:type="dxa"/>
              <w:right w:w="100" w:type="dxa"/>
            </w:tcMar>
            <w:hideMark/>
          </w:tcPr>
          <w:p w14:paraId="75FBA74C" w14:textId="77777777" w:rsidR="0062535B" w:rsidRPr="00D16C46" w:rsidRDefault="0062535B" w:rsidP="0042618C">
            <w:pPr>
              <w:spacing w:after="120"/>
              <w:rPr>
                <w:b/>
                <w:bCs/>
                <w:color w:val="000000" w:themeColor="text1"/>
                <w:sz w:val="16"/>
                <w:szCs w:val="16"/>
                <w:lang w:val="en-US"/>
              </w:rPr>
            </w:pPr>
          </w:p>
        </w:tc>
        <w:tc>
          <w:tcPr>
            <w:tcW w:w="1418" w:type="dxa"/>
            <w:tcBorders>
              <w:bottom w:val="single" w:sz="4" w:space="0" w:color="auto"/>
            </w:tcBorders>
            <w:tcMar>
              <w:top w:w="100" w:type="dxa"/>
              <w:left w:w="100" w:type="dxa"/>
              <w:bottom w:w="100" w:type="dxa"/>
              <w:right w:w="100" w:type="dxa"/>
            </w:tcMar>
            <w:hideMark/>
          </w:tcPr>
          <w:p w14:paraId="524E1122"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Intercept</w:t>
            </w:r>
          </w:p>
        </w:tc>
        <w:tc>
          <w:tcPr>
            <w:tcW w:w="1317" w:type="dxa"/>
            <w:tcBorders>
              <w:bottom w:val="single" w:sz="4" w:space="0" w:color="auto"/>
            </w:tcBorders>
            <w:tcMar>
              <w:top w:w="100" w:type="dxa"/>
              <w:left w:w="100" w:type="dxa"/>
              <w:bottom w:w="100" w:type="dxa"/>
              <w:right w:w="100" w:type="dxa"/>
            </w:tcMar>
            <w:hideMark/>
          </w:tcPr>
          <w:p w14:paraId="17F42F61"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.05</w:t>
            </w:r>
          </w:p>
        </w:tc>
        <w:tc>
          <w:tcPr>
            <w:tcW w:w="1318" w:type="dxa"/>
            <w:tcBorders>
              <w:bottom w:val="single" w:sz="4" w:space="0" w:color="auto"/>
            </w:tcBorders>
            <w:tcMar>
              <w:top w:w="100" w:type="dxa"/>
              <w:left w:w="100" w:type="dxa"/>
              <w:bottom w:w="100" w:type="dxa"/>
              <w:right w:w="100" w:type="dxa"/>
            </w:tcMar>
            <w:hideMark/>
          </w:tcPr>
          <w:p w14:paraId="0DCA508B"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.02</w:t>
            </w:r>
          </w:p>
        </w:tc>
        <w:tc>
          <w:tcPr>
            <w:tcW w:w="1317" w:type="dxa"/>
            <w:tcBorders>
              <w:bottom w:val="single" w:sz="4" w:space="0" w:color="auto"/>
            </w:tcBorders>
            <w:tcMar>
              <w:top w:w="100" w:type="dxa"/>
              <w:left w:w="100" w:type="dxa"/>
              <w:bottom w:w="100" w:type="dxa"/>
              <w:right w:w="100" w:type="dxa"/>
            </w:tcMar>
            <w:hideMark/>
          </w:tcPr>
          <w:p w14:paraId="25808FBB"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.02</w:t>
            </w:r>
          </w:p>
        </w:tc>
        <w:tc>
          <w:tcPr>
            <w:tcW w:w="1318" w:type="dxa"/>
            <w:tcBorders>
              <w:bottom w:val="single" w:sz="4" w:space="0" w:color="auto"/>
            </w:tcBorders>
            <w:tcMar>
              <w:top w:w="100" w:type="dxa"/>
              <w:left w:w="100" w:type="dxa"/>
              <w:bottom w:w="100" w:type="dxa"/>
              <w:right w:w="100" w:type="dxa"/>
            </w:tcMar>
            <w:hideMark/>
          </w:tcPr>
          <w:p w14:paraId="5016CB5B"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.01</w:t>
            </w:r>
          </w:p>
        </w:tc>
        <w:tc>
          <w:tcPr>
            <w:tcW w:w="1318" w:type="dxa"/>
            <w:tcBorders>
              <w:bottom w:val="single" w:sz="4" w:space="0" w:color="auto"/>
            </w:tcBorders>
          </w:tcPr>
          <w:p w14:paraId="1584346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.01</w:t>
            </w:r>
          </w:p>
        </w:tc>
      </w:tr>
      <w:tr w:rsidR="00A22A18" w14:paraId="27A2AC77" w14:textId="77777777" w:rsidTr="0040092A">
        <w:trPr>
          <w:trHeight w:val="11"/>
          <w:jc w:val="center"/>
        </w:trPr>
        <w:tc>
          <w:tcPr>
            <w:tcW w:w="1134" w:type="dxa"/>
            <w:vMerge w:val="restart"/>
            <w:tcBorders>
              <w:top w:val="single" w:sz="4" w:space="0" w:color="auto"/>
              <w:bottom w:val="nil"/>
            </w:tcBorders>
            <w:tcMar>
              <w:top w:w="100" w:type="dxa"/>
              <w:left w:w="100" w:type="dxa"/>
              <w:bottom w:w="100" w:type="dxa"/>
              <w:right w:w="100" w:type="dxa"/>
            </w:tcMar>
          </w:tcPr>
          <w:p w14:paraId="75F9056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Multilevel Models’ Fit Indices</w:t>
            </w:r>
          </w:p>
          <w:p w14:paraId="6D50C2D0" w14:textId="77777777" w:rsidR="0062535B" w:rsidRPr="00D16C46" w:rsidRDefault="0062535B" w:rsidP="0042618C">
            <w:pPr>
              <w:spacing w:after="120"/>
              <w:rPr>
                <w:b/>
                <w:bCs/>
                <w:color w:val="000000" w:themeColor="text1"/>
                <w:sz w:val="16"/>
                <w:szCs w:val="16"/>
                <w:lang w:val="en-US"/>
              </w:rPr>
            </w:pPr>
          </w:p>
        </w:tc>
        <w:tc>
          <w:tcPr>
            <w:tcW w:w="1418" w:type="dxa"/>
            <w:tcBorders>
              <w:top w:val="single" w:sz="4" w:space="0" w:color="auto"/>
              <w:bottom w:val="nil"/>
            </w:tcBorders>
            <w:tcMar>
              <w:top w:w="100" w:type="dxa"/>
              <w:left w:w="100" w:type="dxa"/>
              <w:bottom w:w="100" w:type="dxa"/>
              <w:right w:w="100" w:type="dxa"/>
            </w:tcMar>
          </w:tcPr>
          <w:p w14:paraId="4E4E9E9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Δ −2LL</w:t>
            </w:r>
          </w:p>
        </w:tc>
        <w:tc>
          <w:tcPr>
            <w:tcW w:w="1317" w:type="dxa"/>
            <w:tcBorders>
              <w:top w:val="single" w:sz="4" w:space="0" w:color="auto"/>
              <w:bottom w:val="nil"/>
            </w:tcBorders>
            <w:tcMar>
              <w:top w:w="100" w:type="dxa"/>
              <w:left w:w="100" w:type="dxa"/>
              <w:bottom w:w="100" w:type="dxa"/>
              <w:right w:w="100" w:type="dxa"/>
            </w:tcMar>
          </w:tcPr>
          <w:p w14:paraId="39262E5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single" w:sz="4" w:space="0" w:color="auto"/>
              <w:bottom w:val="nil"/>
            </w:tcBorders>
            <w:tcMar>
              <w:top w:w="100" w:type="dxa"/>
              <w:left w:w="100" w:type="dxa"/>
              <w:bottom w:w="100" w:type="dxa"/>
              <w:right w:w="100" w:type="dxa"/>
            </w:tcMar>
          </w:tcPr>
          <w:p w14:paraId="08CD922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2,955.62**</w:t>
            </w:r>
          </w:p>
        </w:tc>
        <w:tc>
          <w:tcPr>
            <w:tcW w:w="1317" w:type="dxa"/>
            <w:tcBorders>
              <w:top w:val="single" w:sz="4" w:space="0" w:color="auto"/>
              <w:bottom w:val="nil"/>
            </w:tcBorders>
            <w:tcMar>
              <w:top w:w="100" w:type="dxa"/>
              <w:left w:w="100" w:type="dxa"/>
              <w:bottom w:w="100" w:type="dxa"/>
              <w:right w:w="100" w:type="dxa"/>
            </w:tcMar>
          </w:tcPr>
          <w:p w14:paraId="516BEED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2,536.01**</w:t>
            </w:r>
          </w:p>
        </w:tc>
        <w:tc>
          <w:tcPr>
            <w:tcW w:w="1318" w:type="dxa"/>
            <w:tcBorders>
              <w:top w:val="single" w:sz="4" w:space="0" w:color="auto"/>
              <w:bottom w:val="nil"/>
            </w:tcBorders>
            <w:tcMar>
              <w:top w:w="100" w:type="dxa"/>
              <w:left w:w="100" w:type="dxa"/>
              <w:bottom w:w="100" w:type="dxa"/>
              <w:right w:w="100" w:type="dxa"/>
            </w:tcMar>
          </w:tcPr>
          <w:p w14:paraId="34B70C7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32.15**</w:t>
            </w:r>
          </w:p>
        </w:tc>
        <w:tc>
          <w:tcPr>
            <w:tcW w:w="1318" w:type="dxa"/>
            <w:tcBorders>
              <w:top w:val="single" w:sz="4" w:space="0" w:color="auto"/>
              <w:bottom w:val="nil"/>
            </w:tcBorders>
          </w:tcPr>
          <w:p w14:paraId="6D671BC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2.77</w:t>
            </w:r>
          </w:p>
        </w:tc>
      </w:tr>
      <w:tr w:rsidR="00A22A18" w14:paraId="6C32E88B" w14:textId="77777777" w:rsidTr="0040092A">
        <w:trPr>
          <w:trHeight w:val="20"/>
          <w:jc w:val="center"/>
        </w:trPr>
        <w:tc>
          <w:tcPr>
            <w:tcW w:w="1134" w:type="dxa"/>
            <w:vMerge/>
            <w:tcBorders>
              <w:top w:val="nil"/>
            </w:tcBorders>
            <w:tcMar>
              <w:top w:w="100" w:type="dxa"/>
              <w:left w:w="100" w:type="dxa"/>
              <w:bottom w:w="100" w:type="dxa"/>
              <w:right w:w="100" w:type="dxa"/>
            </w:tcMar>
          </w:tcPr>
          <w:p w14:paraId="26BF2A2C" w14:textId="77777777" w:rsidR="0062535B" w:rsidRPr="00D16C46" w:rsidRDefault="0062535B" w:rsidP="0042618C">
            <w:pPr>
              <w:spacing w:after="120"/>
              <w:rPr>
                <w:b/>
                <w:bCs/>
                <w:color w:val="000000" w:themeColor="text1"/>
                <w:sz w:val="16"/>
                <w:szCs w:val="16"/>
                <w:lang w:val="en-US"/>
              </w:rPr>
            </w:pPr>
          </w:p>
        </w:tc>
        <w:tc>
          <w:tcPr>
            <w:tcW w:w="1418" w:type="dxa"/>
            <w:tcBorders>
              <w:top w:val="nil"/>
            </w:tcBorders>
            <w:tcMar>
              <w:top w:w="100" w:type="dxa"/>
              <w:left w:w="100" w:type="dxa"/>
              <w:bottom w:w="100" w:type="dxa"/>
              <w:right w:w="100" w:type="dxa"/>
            </w:tcMar>
          </w:tcPr>
          <w:p w14:paraId="0EC1A4C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AIC</w:t>
            </w:r>
          </w:p>
        </w:tc>
        <w:tc>
          <w:tcPr>
            <w:tcW w:w="1317" w:type="dxa"/>
            <w:tcBorders>
              <w:top w:val="nil"/>
            </w:tcBorders>
            <w:tcMar>
              <w:top w:w="100" w:type="dxa"/>
              <w:left w:w="100" w:type="dxa"/>
              <w:bottom w:w="100" w:type="dxa"/>
              <w:right w:w="100" w:type="dxa"/>
            </w:tcMar>
          </w:tcPr>
          <w:p w14:paraId="35DAB15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34,591.0</w:t>
            </w:r>
          </w:p>
        </w:tc>
        <w:tc>
          <w:tcPr>
            <w:tcW w:w="1318" w:type="dxa"/>
            <w:tcBorders>
              <w:top w:val="nil"/>
            </w:tcBorders>
            <w:tcMar>
              <w:top w:w="100" w:type="dxa"/>
              <w:left w:w="100" w:type="dxa"/>
              <w:bottom w:w="100" w:type="dxa"/>
              <w:right w:w="100" w:type="dxa"/>
            </w:tcMar>
          </w:tcPr>
          <w:p w14:paraId="21D1608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31,637.4</w:t>
            </w:r>
          </w:p>
        </w:tc>
        <w:tc>
          <w:tcPr>
            <w:tcW w:w="1317" w:type="dxa"/>
            <w:tcBorders>
              <w:top w:val="nil"/>
            </w:tcBorders>
            <w:tcMar>
              <w:top w:w="100" w:type="dxa"/>
              <w:left w:w="100" w:type="dxa"/>
              <w:bottom w:w="100" w:type="dxa"/>
              <w:right w:w="100" w:type="dxa"/>
            </w:tcMar>
          </w:tcPr>
          <w:p w14:paraId="78709DF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29,103.3</w:t>
            </w:r>
          </w:p>
        </w:tc>
        <w:tc>
          <w:tcPr>
            <w:tcW w:w="1318" w:type="dxa"/>
            <w:tcBorders>
              <w:top w:val="nil"/>
            </w:tcBorders>
            <w:tcMar>
              <w:top w:w="100" w:type="dxa"/>
              <w:left w:w="100" w:type="dxa"/>
              <w:bottom w:w="100" w:type="dxa"/>
              <w:right w:w="100" w:type="dxa"/>
            </w:tcMar>
          </w:tcPr>
          <w:p w14:paraId="1368E9C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29,077.2</w:t>
            </w:r>
          </w:p>
        </w:tc>
        <w:tc>
          <w:tcPr>
            <w:tcW w:w="1318" w:type="dxa"/>
            <w:tcBorders>
              <w:top w:val="nil"/>
            </w:tcBorders>
          </w:tcPr>
          <w:p w14:paraId="3ADDDB4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29,076.4</w:t>
            </w:r>
          </w:p>
        </w:tc>
      </w:tr>
      <w:tr w:rsidR="00A22A18" w14:paraId="4B0EC1BC" w14:textId="77777777" w:rsidTr="0040092A">
        <w:trPr>
          <w:trHeight w:val="20"/>
          <w:jc w:val="center"/>
        </w:trPr>
        <w:tc>
          <w:tcPr>
            <w:tcW w:w="1134" w:type="dxa"/>
            <w:vMerge/>
            <w:tcMar>
              <w:top w:w="100" w:type="dxa"/>
              <w:left w:w="100" w:type="dxa"/>
              <w:bottom w:w="100" w:type="dxa"/>
              <w:right w:w="100" w:type="dxa"/>
            </w:tcMar>
          </w:tcPr>
          <w:p w14:paraId="781018F3" w14:textId="77777777" w:rsidR="0062535B" w:rsidRPr="00D16C46" w:rsidRDefault="0062535B" w:rsidP="0042618C">
            <w:pPr>
              <w:spacing w:after="120"/>
              <w:rPr>
                <w:b/>
                <w:bCs/>
                <w:color w:val="000000" w:themeColor="text1"/>
                <w:sz w:val="16"/>
                <w:szCs w:val="16"/>
                <w:lang w:val="en-US"/>
              </w:rPr>
            </w:pPr>
          </w:p>
        </w:tc>
        <w:tc>
          <w:tcPr>
            <w:tcW w:w="1418" w:type="dxa"/>
            <w:tcMar>
              <w:top w:w="100" w:type="dxa"/>
              <w:left w:w="100" w:type="dxa"/>
              <w:bottom w:w="100" w:type="dxa"/>
              <w:right w:w="100" w:type="dxa"/>
            </w:tcMar>
          </w:tcPr>
          <w:p w14:paraId="1C9A173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Marginal R</w:t>
            </w:r>
            <w:r w:rsidRPr="00D16C46">
              <w:rPr>
                <w:color w:val="000000" w:themeColor="text1"/>
                <w:sz w:val="16"/>
                <w:szCs w:val="16"/>
                <w:vertAlign w:val="superscript"/>
                <w:lang w:val="en-US"/>
              </w:rPr>
              <w:t>2</w:t>
            </w:r>
            <w:r w:rsidRPr="00D16C46">
              <w:rPr>
                <w:color w:val="000000" w:themeColor="text1"/>
                <w:sz w:val="16"/>
                <w:szCs w:val="16"/>
                <w:lang w:val="en-US"/>
              </w:rPr>
              <w:t> </w:t>
            </w:r>
          </w:p>
        </w:tc>
        <w:tc>
          <w:tcPr>
            <w:tcW w:w="1317" w:type="dxa"/>
            <w:tcMar>
              <w:top w:w="100" w:type="dxa"/>
              <w:left w:w="100" w:type="dxa"/>
              <w:bottom w:w="100" w:type="dxa"/>
              <w:right w:w="100" w:type="dxa"/>
            </w:tcMar>
          </w:tcPr>
          <w:p w14:paraId="5E7A6DD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w:t>
            </w:r>
          </w:p>
        </w:tc>
        <w:tc>
          <w:tcPr>
            <w:tcW w:w="1318" w:type="dxa"/>
            <w:tcMar>
              <w:top w:w="100" w:type="dxa"/>
              <w:left w:w="100" w:type="dxa"/>
              <w:bottom w:w="100" w:type="dxa"/>
              <w:right w:w="100" w:type="dxa"/>
            </w:tcMar>
          </w:tcPr>
          <w:p w14:paraId="19D442B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.21</w:t>
            </w:r>
          </w:p>
        </w:tc>
        <w:tc>
          <w:tcPr>
            <w:tcW w:w="1317" w:type="dxa"/>
            <w:tcMar>
              <w:top w:w="100" w:type="dxa"/>
              <w:left w:w="100" w:type="dxa"/>
              <w:bottom w:w="100" w:type="dxa"/>
              <w:right w:w="100" w:type="dxa"/>
            </w:tcMar>
          </w:tcPr>
          <w:p w14:paraId="7F106B7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.34</w:t>
            </w:r>
          </w:p>
        </w:tc>
        <w:tc>
          <w:tcPr>
            <w:tcW w:w="1318" w:type="dxa"/>
            <w:tcMar>
              <w:top w:w="100" w:type="dxa"/>
              <w:left w:w="100" w:type="dxa"/>
              <w:bottom w:w="100" w:type="dxa"/>
              <w:right w:w="100" w:type="dxa"/>
            </w:tcMar>
          </w:tcPr>
          <w:p w14:paraId="33F810F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.35</w:t>
            </w:r>
          </w:p>
        </w:tc>
        <w:tc>
          <w:tcPr>
            <w:tcW w:w="1318" w:type="dxa"/>
          </w:tcPr>
          <w:p w14:paraId="4EAFD86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.35</w:t>
            </w:r>
          </w:p>
        </w:tc>
      </w:tr>
      <w:tr w:rsidR="00A22A18" w14:paraId="2CD7A4E7" w14:textId="77777777" w:rsidTr="0040092A">
        <w:trPr>
          <w:trHeight w:val="20"/>
          <w:jc w:val="center"/>
        </w:trPr>
        <w:tc>
          <w:tcPr>
            <w:tcW w:w="1134" w:type="dxa"/>
            <w:tcMar>
              <w:top w:w="100" w:type="dxa"/>
              <w:left w:w="100" w:type="dxa"/>
              <w:bottom w:w="100" w:type="dxa"/>
              <w:right w:w="100" w:type="dxa"/>
            </w:tcMar>
          </w:tcPr>
          <w:p w14:paraId="102B37F8" w14:textId="77777777" w:rsidR="0062535B" w:rsidRPr="00D16C46" w:rsidRDefault="0062535B" w:rsidP="0042618C">
            <w:pPr>
              <w:spacing w:after="120"/>
              <w:rPr>
                <w:b/>
                <w:bCs/>
                <w:color w:val="000000" w:themeColor="text1"/>
                <w:sz w:val="16"/>
                <w:szCs w:val="16"/>
                <w:lang w:val="en-US"/>
              </w:rPr>
            </w:pPr>
          </w:p>
        </w:tc>
        <w:tc>
          <w:tcPr>
            <w:tcW w:w="1418" w:type="dxa"/>
            <w:tcMar>
              <w:top w:w="100" w:type="dxa"/>
              <w:left w:w="100" w:type="dxa"/>
              <w:bottom w:w="100" w:type="dxa"/>
              <w:right w:w="100" w:type="dxa"/>
            </w:tcMar>
          </w:tcPr>
          <w:p w14:paraId="650EE36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Conditional R</w:t>
            </w:r>
            <w:r w:rsidRPr="00D16C46">
              <w:rPr>
                <w:color w:val="000000" w:themeColor="text1"/>
                <w:sz w:val="16"/>
                <w:szCs w:val="16"/>
                <w:vertAlign w:val="superscript"/>
                <w:lang w:val="en-US"/>
              </w:rPr>
              <w:t>2</w:t>
            </w:r>
          </w:p>
        </w:tc>
        <w:tc>
          <w:tcPr>
            <w:tcW w:w="1317" w:type="dxa"/>
            <w:tcMar>
              <w:top w:w="100" w:type="dxa"/>
              <w:left w:w="100" w:type="dxa"/>
              <w:bottom w:w="100" w:type="dxa"/>
              <w:right w:w="100" w:type="dxa"/>
            </w:tcMar>
          </w:tcPr>
          <w:p w14:paraId="0737F7F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.07</w:t>
            </w:r>
          </w:p>
        </w:tc>
        <w:tc>
          <w:tcPr>
            <w:tcW w:w="1318" w:type="dxa"/>
            <w:tcMar>
              <w:top w:w="100" w:type="dxa"/>
              <w:left w:w="100" w:type="dxa"/>
              <w:bottom w:w="100" w:type="dxa"/>
              <w:right w:w="100" w:type="dxa"/>
            </w:tcMar>
          </w:tcPr>
          <w:p w14:paraId="09305BA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.24</w:t>
            </w:r>
          </w:p>
        </w:tc>
        <w:tc>
          <w:tcPr>
            <w:tcW w:w="1317" w:type="dxa"/>
            <w:tcMar>
              <w:top w:w="100" w:type="dxa"/>
              <w:left w:w="100" w:type="dxa"/>
              <w:bottom w:w="100" w:type="dxa"/>
              <w:right w:w="100" w:type="dxa"/>
            </w:tcMar>
          </w:tcPr>
          <w:p w14:paraId="1F38F3D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.36</w:t>
            </w:r>
          </w:p>
        </w:tc>
        <w:tc>
          <w:tcPr>
            <w:tcW w:w="1318" w:type="dxa"/>
            <w:tcMar>
              <w:top w:w="100" w:type="dxa"/>
              <w:left w:w="100" w:type="dxa"/>
              <w:bottom w:w="100" w:type="dxa"/>
              <w:right w:w="100" w:type="dxa"/>
            </w:tcMar>
          </w:tcPr>
          <w:p w14:paraId="66EFD86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.37</w:t>
            </w:r>
          </w:p>
        </w:tc>
        <w:tc>
          <w:tcPr>
            <w:tcW w:w="1318" w:type="dxa"/>
          </w:tcPr>
          <w:p w14:paraId="1A4D919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.37</w:t>
            </w:r>
          </w:p>
        </w:tc>
      </w:tr>
    </w:tbl>
    <w:p w14:paraId="67DDF13B" w14:textId="77777777" w:rsidR="0062535B" w:rsidRPr="00D16C46" w:rsidRDefault="00DE0BAE" w:rsidP="0062535B">
      <w:pPr>
        <w:spacing w:before="100" w:beforeAutospacing="1" w:after="100" w:afterAutospacing="1" w:line="480" w:lineRule="auto"/>
        <w:rPr>
          <w:color w:val="000000" w:themeColor="text1"/>
          <w:sz w:val="20"/>
          <w:szCs w:val="20"/>
          <w:lang w:val="en-US"/>
        </w:rPr>
      </w:pPr>
      <w:r w:rsidRPr="00D16C46">
        <w:rPr>
          <w:b/>
          <w:bCs/>
          <w:i/>
          <w:iCs/>
          <w:color w:val="000000" w:themeColor="text1"/>
          <w:sz w:val="20"/>
          <w:szCs w:val="20"/>
          <w:lang w:val="en-US"/>
        </w:rPr>
        <w:t>Note:</w:t>
      </w:r>
      <w:r w:rsidRPr="00D16C46">
        <w:rPr>
          <w:color w:val="000000" w:themeColor="text1"/>
          <w:sz w:val="20"/>
          <w:szCs w:val="20"/>
          <w:lang w:val="en-US"/>
        </w:rPr>
        <w:t xml:space="preserve"> </w:t>
      </w:r>
      <w:r w:rsidRPr="00D16C46">
        <w:rPr>
          <w:i/>
          <w:iCs/>
          <w:color w:val="000000" w:themeColor="text1"/>
          <w:sz w:val="20"/>
          <w:szCs w:val="20"/>
          <w:lang w:val="en-US"/>
        </w:rPr>
        <w:t xml:space="preserve">N </w:t>
      </w:r>
      <w:r w:rsidRPr="00D16C46">
        <w:rPr>
          <w:color w:val="000000" w:themeColor="text1"/>
          <w:sz w:val="20"/>
          <w:szCs w:val="20"/>
          <w:lang w:val="en-US"/>
        </w:rPr>
        <w:t xml:space="preserve">= 14,502; countries = 54. Unstandardized fixed-effect coefficients (B) are reported with 95% Wald confidence intervals in brackets. All individual-level predictors are standardized latent factor scores derived from CFA. ICC (Model </w:t>
      </w:r>
      <w:r w:rsidRPr="00D16C46">
        <w:rPr>
          <w:color w:val="000000" w:themeColor="text1"/>
          <w:sz w:val="20"/>
          <w:szCs w:val="20"/>
          <w:lang w:val="en-US"/>
        </w:rPr>
        <w:t>1A) = .07 (adjusted ICC = .072). * p &lt; .05, ** p &lt; .01.</w:t>
      </w:r>
    </w:p>
    <w:p w14:paraId="487C50EE" w14:textId="50B69B87" w:rsidR="0062535B" w:rsidRPr="00D16C46" w:rsidRDefault="00DE0BAE" w:rsidP="0062535B">
      <w:pPr>
        <w:spacing w:before="100" w:beforeAutospacing="1" w:after="100" w:afterAutospacing="1" w:line="480" w:lineRule="auto"/>
        <w:rPr>
          <w:b/>
          <w:bCs/>
          <w:color w:val="000000" w:themeColor="text1"/>
          <w:sz w:val="20"/>
          <w:szCs w:val="20"/>
          <w:lang w:val="en-US"/>
        </w:rPr>
      </w:pPr>
      <w:r w:rsidRPr="00D16C46">
        <w:rPr>
          <w:b/>
          <w:bCs/>
          <w:color w:val="000000" w:themeColor="text1"/>
          <w:sz w:val="20"/>
          <w:szCs w:val="20"/>
          <w:lang w:val="en-US"/>
        </w:rPr>
        <w:t xml:space="preserve">Table S3. </w:t>
      </w:r>
      <w:r w:rsidRPr="00D16C46">
        <w:rPr>
          <w:color w:val="000000" w:themeColor="text1"/>
          <w:sz w:val="20"/>
          <w:szCs w:val="20"/>
          <w:lang w:val="en-US"/>
        </w:rPr>
        <w:t>Results of the multilevel models predicting employees</w:t>
      </w:r>
      <w:r w:rsidR="00725B15">
        <w:rPr>
          <w:color w:val="000000" w:themeColor="text1"/>
          <w:sz w:val="20"/>
          <w:szCs w:val="20"/>
          <w:lang w:val="en-US"/>
        </w:rPr>
        <w:t>’</w:t>
      </w:r>
      <w:r w:rsidRPr="00D16C46">
        <w:rPr>
          <w:color w:val="000000" w:themeColor="text1"/>
          <w:sz w:val="20"/>
          <w:szCs w:val="20"/>
          <w:lang w:val="en-US"/>
        </w:rPr>
        <w:t xml:space="preserve"> intrapersonal eudaimonic workplace well-being</w:t>
      </w:r>
    </w:p>
    <w:tbl>
      <w:tblPr>
        <w:tblW w:w="9140" w:type="dxa"/>
        <w:jc w:val="center"/>
        <w:tblBorders>
          <w:top w:val="single" w:sz="8" w:space="0" w:color="auto"/>
          <w:bottom w:val="single" w:sz="8" w:space="0" w:color="auto"/>
        </w:tblBorders>
        <w:tblLayout w:type="fixed"/>
        <w:tblCellMar>
          <w:top w:w="15" w:type="dxa"/>
          <w:left w:w="15" w:type="dxa"/>
          <w:bottom w:w="15" w:type="dxa"/>
          <w:right w:w="15" w:type="dxa"/>
        </w:tblCellMar>
        <w:tblLook w:val="04A0" w:firstRow="1" w:lastRow="0" w:firstColumn="1" w:lastColumn="0" w:noHBand="0" w:noVBand="1"/>
      </w:tblPr>
      <w:tblGrid>
        <w:gridCol w:w="1276"/>
        <w:gridCol w:w="1559"/>
        <w:gridCol w:w="1261"/>
        <w:gridCol w:w="1261"/>
        <w:gridCol w:w="1261"/>
        <w:gridCol w:w="1261"/>
        <w:gridCol w:w="1261"/>
      </w:tblGrid>
      <w:tr w:rsidR="00A22A18" w14:paraId="2B6A821C" w14:textId="77777777" w:rsidTr="0040092A">
        <w:trPr>
          <w:trHeight w:val="15"/>
          <w:jc w:val="center"/>
        </w:trPr>
        <w:tc>
          <w:tcPr>
            <w:tcW w:w="1276" w:type="dxa"/>
            <w:tcBorders>
              <w:top w:val="single" w:sz="4" w:space="0" w:color="auto"/>
              <w:bottom w:val="single" w:sz="4" w:space="0" w:color="auto"/>
            </w:tcBorders>
            <w:tcMar>
              <w:top w:w="100" w:type="dxa"/>
              <w:left w:w="100" w:type="dxa"/>
              <w:bottom w:w="100" w:type="dxa"/>
              <w:right w:w="100" w:type="dxa"/>
            </w:tcMar>
            <w:vAlign w:val="center"/>
          </w:tcPr>
          <w:p w14:paraId="643994E6"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type</w:t>
            </w:r>
          </w:p>
        </w:tc>
        <w:tc>
          <w:tcPr>
            <w:tcW w:w="1559" w:type="dxa"/>
            <w:tcBorders>
              <w:top w:val="single" w:sz="4" w:space="0" w:color="auto"/>
              <w:bottom w:val="single" w:sz="4" w:space="0" w:color="auto"/>
            </w:tcBorders>
            <w:tcMar>
              <w:top w:w="100" w:type="dxa"/>
              <w:left w:w="100" w:type="dxa"/>
              <w:bottom w:w="100" w:type="dxa"/>
              <w:right w:w="100" w:type="dxa"/>
            </w:tcMar>
            <w:vAlign w:val="center"/>
          </w:tcPr>
          <w:p w14:paraId="10121E9D" w14:textId="77777777" w:rsidR="0062535B" w:rsidRPr="00D16C46" w:rsidRDefault="00DE0BAE" w:rsidP="0042618C">
            <w:pPr>
              <w:spacing w:after="120"/>
              <w:rPr>
                <w:b/>
                <w:bCs/>
                <w:i/>
                <w:iCs/>
                <w:color w:val="000000" w:themeColor="text1"/>
                <w:sz w:val="16"/>
                <w:szCs w:val="16"/>
                <w:lang w:val="en-US"/>
              </w:rPr>
            </w:pPr>
            <w:r w:rsidRPr="00D16C46">
              <w:rPr>
                <w:b/>
                <w:bCs/>
                <w:color w:val="000000" w:themeColor="text1"/>
                <w:sz w:val="16"/>
                <w:szCs w:val="16"/>
                <w:lang w:val="en-US"/>
              </w:rPr>
              <w:t>Predictor</w:t>
            </w:r>
          </w:p>
        </w:tc>
        <w:tc>
          <w:tcPr>
            <w:tcW w:w="1261" w:type="dxa"/>
            <w:tcBorders>
              <w:top w:val="single" w:sz="4" w:space="0" w:color="auto"/>
              <w:bottom w:val="single" w:sz="4" w:space="0" w:color="auto"/>
            </w:tcBorders>
            <w:tcMar>
              <w:top w:w="100" w:type="dxa"/>
              <w:left w:w="100" w:type="dxa"/>
              <w:bottom w:w="100" w:type="dxa"/>
              <w:right w:w="100" w:type="dxa"/>
            </w:tcMar>
            <w:vAlign w:val="center"/>
          </w:tcPr>
          <w:p w14:paraId="222D2575"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1B</w:t>
            </w:r>
          </w:p>
        </w:tc>
        <w:tc>
          <w:tcPr>
            <w:tcW w:w="1261" w:type="dxa"/>
            <w:tcBorders>
              <w:top w:val="single" w:sz="4" w:space="0" w:color="auto"/>
              <w:bottom w:val="single" w:sz="4" w:space="0" w:color="auto"/>
            </w:tcBorders>
            <w:tcMar>
              <w:top w:w="100" w:type="dxa"/>
              <w:left w:w="100" w:type="dxa"/>
              <w:bottom w:w="100" w:type="dxa"/>
              <w:right w:w="100" w:type="dxa"/>
            </w:tcMar>
            <w:vAlign w:val="center"/>
          </w:tcPr>
          <w:p w14:paraId="3902CABA"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2B</w:t>
            </w:r>
          </w:p>
        </w:tc>
        <w:tc>
          <w:tcPr>
            <w:tcW w:w="1261" w:type="dxa"/>
            <w:tcBorders>
              <w:top w:val="single" w:sz="4" w:space="0" w:color="auto"/>
              <w:bottom w:val="single" w:sz="4" w:space="0" w:color="auto"/>
            </w:tcBorders>
            <w:tcMar>
              <w:top w:w="100" w:type="dxa"/>
              <w:left w:w="100" w:type="dxa"/>
              <w:bottom w:w="100" w:type="dxa"/>
              <w:right w:w="100" w:type="dxa"/>
            </w:tcMar>
            <w:vAlign w:val="center"/>
          </w:tcPr>
          <w:p w14:paraId="3B281784"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3B</w:t>
            </w:r>
          </w:p>
        </w:tc>
        <w:tc>
          <w:tcPr>
            <w:tcW w:w="1261" w:type="dxa"/>
            <w:tcBorders>
              <w:top w:val="single" w:sz="4" w:space="0" w:color="auto"/>
              <w:bottom w:val="single" w:sz="4" w:space="0" w:color="auto"/>
            </w:tcBorders>
            <w:tcMar>
              <w:top w:w="100" w:type="dxa"/>
              <w:left w:w="100" w:type="dxa"/>
              <w:bottom w:w="100" w:type="dxa"/>
              <w:right w:w="100" w:type="dxa"/>
            </w:tcMar>
            <w:vAlign w:val="center"/>
          </w:tcPr>
          <w:p w14:paraId="0C1AE38B"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4B</w:t>
            </w:r>
          </w:p>
        </w:tc>
        <w:tc>
          <w:tcPr>
            <w:tcW w:w="1261" w:type="dxa"/>
            <w:tcBorders>
              <w:top w:val="single" w:sz="4" w:space="0" w:color="auto"/>
              <w:bottom w:val="single" w:sz="4" w:space="0" w:color="auto"/>
            </w:tcBorders>
            <w:vAlign w:val="center"/>
          </w:tcPr>
          <w:p w14:paraId="7E9814FF"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5B</w:t>
            </w:r>
          </w:p>
        </w:tc>
      </w:tr>
      <w:tr w:rsidR="00A22A18" w14:paraId="0C998008" w14:textId="77777777" w:rsidTr="0040092A">
        <w:trPr>
          <w:trHeight w:val="43"/>
          <w:jc w:val="center"/>
        </w:trPr>
        <w:tc>
          <w:tcPr>
            <w:tcW w:w="1276" w:type="dxa"/>
            <w:tcBorders>
              <w:top w:val="single" w:sz="4" w:space="0" w:color="auto"/>
              <w:bottom w:val="nil"/>
            </w:tcBorders>
            <w:tcMar>
              <w:top w:w="100" w:type="dxa"/>
              <w:left w:w="100" w:type="dxa"/>
              <w:bottom w:w="100" w:type="dxa"/>
              <w:right w:w="100" w:type="dxa"/>
            </w:tcMar>
            <w:vAlign w:val="center"/>
          </w:tcPr>
          <w:p w14:paraId="300E2F3C"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Fixed effects</w:t>
            </w:r>
          </w:p>
        </w:tc>
        <w:tc>
          <w:tcPr>
            <w:tcW w:w="1559" w:type="dxa"/>
            <w:tcBorders>
              <w:top w:val="single" w:sz="4" w:space="0" w:color="auto"/>
              <w:bottom w:val="nil"/>
            </w:tcBorders>
            <w:tcMar>
              <w:top w:w="100" w:type="dxa"/>
              <w:left w:w="100" w:type="dxa"/>
              <w:bottom w:w="100" w:type="dxa"/>
              <w:right w:w="100" w:type="dxa"/>
            </w:tcMar>
            <w:vAlign w:val="center"/>
          </w:tcPr>
          <w:p w14:paraId="2B36DA14" w14:textId="77777777" w:rsidR="0062535B" w:rsidRPr="00D16C46" w:rsidRDefault="0062535B" w:rsidP="0042618C">
            <w:pPr>
              <w:spacing w:after="120"/>
              <w:rPr>
                <w:i/>
                <w:iCs/>
                <w:color w:val="000000" w:themeColor="text1"/>
                <w:sz w:val="16"/>
                <w:szCs w:val="16"/>
                <w:lang w:val="en-US"/>
              </w:rPr>
            </w:pPr>
          </w:p>
        </w:tc>
        <w:tc>
          <w:tcPr>
            <w:tcW w:w="1261" w:type="dxa"/>
            <w:tcBorders>
              <w:top w:val="single" w:sz="4" w:space="0" w:color="auto"/>
              <w:bottom w:val="nil"/>
            </w:tcBorders>
            <w:tcMar>
              <w:top w:w="100" w:type="dxa"/>
              <w:left w:w="100" w:type="dxa"/>
              <w:bottom w:w="100" w:type="dxa"/>
              <w:right w:w="100" w:type="dxa"/>
            </w:tcMar>
          </w:tcPr>
          <w:p w14:paraId="7258FD77"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 xml:space="preserve">B [95% </w:t>
            </w:r>
            <w:r w:rsidRPr="00D16C46">
              <w:rPr>
                <w:b/>
                <w:bCs/>
                <w:color w:val="000000" w:themeColor="text1"/>
                <w:sz w:val="16"/>
                <w:szCs w:val="16"/>
                <w:lang w:val="en-US"/>
              </w:rPr>
              <w:t>CI]</w:t>
            </w:r>
          </w:p>
        </w:tc>
        <w:tc>
          <w:tcPr>
            <w:tcW w:w="1261" w:type="dxa"/>
            <w:tcBorders>
              <w:top w:val="single" w:sz="4" w:space="0" w:color="auto"/>
              <w:bottom w:val="nil"/>
            </w:tcBorders>
            <w:tcMar>
              <w:top w:w="100" w:type="dxa"/>
              <w:left w:w="100" w:type="dxa"/>
              <w:bottom w:w="100" w:type="dxa"/>
              <w:right w:w="100" w:type="dxa"/>
            </w:tcMar>
          </w:tcPr>
          <w:p w14:paraId="5B00B404"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c>
          <w:tcPr>
            <w:tcW w:w="1261" w:type="dxa"/>
            <w:tcBorders>
              <w:top w:val="single" w:sz="4" w:space="0" w:color="auto"/>
              <w:bottom w:val="nil"/>
            </w:tcBorders>
            <w:tcMar>
              <w:top w:w="100" w:type="dxa"/>
              <w:left w:w="100" w:type="dxa"/>
              <w:bottom w:w="100" w:type="dxa"/>
              <w:right w:w="100" w:type="dxa"/>
            </w:tcMar>
          </w:tcPr>
          <w:p w14:paraId="4506EBF9"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c>
          <w:tcPr>
            <w:tcW w:w="1261" w:type="dxa"/>
            <w:tcBorders>
              <w:top w:val="single" w:sz="4" w:space="0" w:color="auto"/>
              <w:bottom w:val="nil"/>
            </w:tcBorders>
            <w:tcMar>
              <w:top w:w="100" w:type="dxa"/>
              <w:left w:w="100" w:type="dxa"/>
              <w:bottom w:w="100" w:type="dxa"/>
              <w:right w:w="100" w:type="dxa"/>
            </w:tcMar>
          </w:tcPr>
          <w:p w14:paraId="3597863A"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c>
          <w:tcPr>
            <w:tcW w:w="1261" w:type="dxa"/>
            <w:tcBorders>
              <w:top w:val="single" w:sz="4" w:space="0" w:color="auto"/>
              <w:bottom w:val="nil"/>
            </w:tcBorders>
          </w:tcPr>
          <w:p w14:paraId="11051F96"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r>
      <w:tr w:rsidR="00A22A18" w14:paraId="51D10392" w14:textId="77777777" w:rsidTr="0040092A">
        <w:trPr>
          <w:trHeight w:val="43"/>
          <w:jc w:val="center"/>
        </w:trPr>
        <w:tc>
          <w:tcPr>
            <w:tcW w:w="1276" w:type="dxa"/>
            <w:tcBorders>
              <w:top w:val="single" w:sz="4" w:space="0" w:color="auto"/>
              <w:bottom w:val="nil"/>
            </w:tcBorders>
            <w:tcMar>
              <w:top w:w="100" w:type="dxa"/>
              <w:left w:w="100" w:type="dxa"/>
              <w:bottom w:w="100" w:type="dxa"/>
              <w:right w:w="100" w:type="dxa"/>
            </w:tcMar>
            <w:vAlign w:val="center"/>
          </w:tcPr>
          <w:p w14:paraId="77D171C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Baseline</w:t>
            </w:r>
          </w:p>
        </w:tc>
        <w:tc>
          <w:tcPr>
            <w:tcW w:w="1559" w:type="dxa"/>
            <w:tcBorders>
              <w:top w:val="single" w:sz="4" w:space="0" w:color="auto"/>
              <w:bottom w:val="nil"/>
            </w:tcBorders>
            <w:tcMar>
              <w:top w:w="100" w:type="dxa"/>
              <w:left w:w="100" w:type="dxa"/>
              <w:bottom w:w="100" w:type="dxa"/>
              <w:right w:w="100" w:type="dxa"/>
            </w:tcMar>
            <w:vAlign w:val="center"/>
          </w:tcPr>
          <w:p w14:paraId="39067B9E" w14:textId="77777777" w:rsidR="0062535B" w:rsidRPr="00D16C46" w:rsidRDefault="00DE0BAE" w:rsidP="0042618C">
            <w:pPr>
              <w:spacing w:after="120"/>
              <w:rPr>
                <w:i/>
                <w:iCs/>
                <w:color w:val="000000" w:themeColor="text1"/>
                <w:sz w:val="16"/>
                <w:szCs w:val="16"/>
                <w:lang w:val="en-US"/>
              </w:rPr>
            </w:pPr>
            <w:r w:rsidRPr="00D16C46">
              <w:rPr>
                <w:i/>
                <w:iCs/>
                <w:color w:val="000000" w:themeColor="text1"/>
                <w:sz w:val="16"/>
                <w:szCs w:val="16"/>
                <w:lang w:val="en-US"/>
              </w:rPr>
              <w:t>Intercept</w:t>
            </w:r>
          </w:p>
        </w:tc>
        <w:tc>
          <w:tcPr>
            <w:tcW w:w="1261" w:type="dxa"/>
            <w:tcBorders>
              <w:top w:val="single" w:sz="4" w:space="0" w:color="auto"/>
              <w:bottom w:val="nil"/>
            </w:tcBorders>
            <w:tcMar>
              <w:top w:w="100" w:type="dxa"/>
              <w:left w:w="100" w:type="dxa"/>
              <w:bottom w:w="100" w:type="dxa"/>
              <w:right w:w="100" w:type="dxa"/>
            </w:tcMar>
          </w:tcPr>
          <w:p w14:paraId="48C1295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.04 [–.03, .10]</w:t>
            </w:r>
          </w:p>
        </w:tc>
        <w:tc>
          <w:tcPr>
            <w:tcW w:w="1261" w:type="dxa"/>
            <w:tcBorders>
              <w:top w:val="single" w:sz="4" w:space="0" w:color="auto"/>
              <w:bottom w:val="nil"/>
            </w:tcBorders>
            <w:tcMar>
              <w:top w:w="100" w:type="dxa"/>
              <w:left w:w="100" w:type="dxa"/>
              <w:bottom w:w="100" w:type="dxa"/>
              <w:right w:w="100" w:type="dxa"/>
            </w:tcMar>
          </w:tcPr>
          <w:p w14:paraId="355C2A1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 [–.02, .07]</w:t>
            </w:r>
          </w:p>
        </w:tc>
        <w:tc>
          <w:tcPr>
            <w:tcW w:w="1261" w:type="dxa"/>
            <w:tcBorders>
              <w:top w:val="single" w:sz="4" w:space="0" w:color="auto"/>
              <w:bottom w:val="nil"/>
            </w:tcBorders>
            <w:tcMar>
              <w:top w:w="100" w:type="dxa"/>
              <w:left w:w="100" w:type="dxa"/>
              <w:bottom w:w="100" w:type="dxa"/>
              <w:right w:w="100" w:type="dxa"/>
            </w:tcMar>
          </w:tcPr>
          <w:p w14:paraId="2BC7069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 [–.02, .06]</w:t>
            </w:r>
          </w:p>
        </w:tc>
        <w:tc>
          <w:tcPr>
            <w:tcW w:w="1261" w:type="dxa"/>
            <w:tcBorders>
              <w:top w:val="single" w:sz="4" w:space="0" w:color="auto"/>
              <w:bottom w:val="nil"/>
            </w:tcBorders>
            <w:tcMar>
              <w:top w:w="100" w:type="dxa"/>
              <w:left w:w="100" w:type="dxa"/>
              <w:bottom w:w="100" w:type="dxa"/>
              <w:right w:w="100" w:type="dxa"/>
            </w:tcMar>
          </w:tcPr>
          <w:p w14:paraId="0D540FE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.13 [.05, .20]**</w:t>
            </w:r>
          </w:p>
        </w:tc>
        <w:tc>
          <w:tcPr>
            <w:tcW w:w="1261" w:type="dxa"/>
            <w:tcBorders>
              <w:top w:val="single" w:sz="4" w:space="0" w:color="auto"/>
              <w:bottom w:val="nil"/>
            </w:tcBorders>
          </w:tcPr>
          <w:p w14:paraId="6CF36E0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.35 [.06, .63]*</w:t>
            </w:r>
          </w:p>
        </w:tc>
      </w:tr>
      <w:tr w:rsidR="00A22A18" w14:paraId="62994A35" w14:textId="77777777" w:rsidTr="0040092A">
        <w:trPr>
          <w:trHeight w:val="5"/>
          <w:jc w:val="center"/>
        </w:trPr>
        <w:tc>
          <w:tcPr>
            <w:tcW w:w="1276" w:type="dxa"/>
            <w:vMerge w:val="restart"/>
            <w:tcBorders>
              <w:top w:val="nil"/>
            </w:tcBorders>
            <w:tcMar>
              <w:top w:w="100" w:type="dxa"/>
              <w:left w:w="100" w:type="dxa"/>
              <w:bottom w:w="100" w:type="dxa"/>
              <w:right w:w="100" w:type="dxa"/>
            </w:tcMar>
            <w:hideMark/>
          </w:tcPr>
          <w:p w14:paraId="5A82C9C9"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Individual-level variables (L1)</w:t>
            </w:r>
          </w:p>
        </w:tc>
        <w:tc>
          <w:tcPr>
            <w:tcW w:w="1559" w:type="dxa"/>
            <w:tcBorders>
              <w:top w:val="nil"/>
            </w:tcBorders>
            <w:tcMar>
              <w:top w:w="100" w:type="dxa"/>
              <w:left w:w="100" w:type="dxa"/>
              <w:bottom w:w="100" w:type="dxa"/>
              <w:right w:w="100" w:type="dxa"/>
            </w:tcMar>
            <w:hideMark/>
          </w:tcPr>
          <w:p w14:paraId="66840460"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Sustainable HRM</w:t>
            </w:r>
          </w:p>
        </w:tc>
        <w:tc>
          <w:tcPr>
            <w:tcW w:w="1261" w:type="dxa"/>
            <w:tcBorders>
              <w:top w:val="nil"/>
            </w:tcBorders>
            <w:tcMar>
              <w:top w:w="100" w:type="dxa"/>
              <w:left w:w="100" w:type="dxa"/>
              <w:bottom w:w="100" w:type="dxa"/>
              <w:right w:w="100" w:type="dxa"/>
            </w:tcMar>
            <w:hideMark/>
          </w:tcPr>
          <w:p w14:paraId="71A8C757"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t>
            </w:r>
          </w:p>
        </w:tc>
        <w:tc>
          <w:tcPr>
            <w:tcW w:w="1261" w:type="dxa"/>
            <w:tcBorders>
              <w:top w:val="nil"/>
            </w:tcBorders>
            <w:tcMar>
              <w:top w:w="100" w:type="dxa"/>
              <w:left w:w="100" w:type="dxa"/>
              <w:bottom w:w="100" w:type="dxa"/>
              <w:right w:w="100" w:type="dxa"/>
            </w:tcMar>
            <w:hideMark/>
          </w:tcPr>
          <w:p w14:paraId="72F4471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.46 [.45, 48]**</w:t>
            </w:r>
          </w:p>
        </w:tc>
        <w:tc>
          <w:tcPr>
            <w:tcW w:w="1261" w:type="dxa"/>
            <w:tcBorders>
              <w:top w:val="nil"/>
            </w:tcBorders>
            <w:tcMar>
              <w:top w:w="100" w:type="dxa"/>
              <w:left w:w="100" w:type="dxa"/>
              <w:bottom w:w="100" w:type="dxa"/>
              <w:right w:w="100" w:type="dxa"/>
            </w:tcMar>
            <w:hideMark/>
          </w:tcPr>
          <w:p w14:paraId="2058528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.23 [.22, .25]**</w:t>
            </w:r>
          </w:p>
        </w:tc>
        <w:tc>
          <w:tcPr>
            <w:tcW w:w="1261" w:type="dxa"/>
            <w:tcBorders>
              <w:top w:val="nil"/>
            </w:tcBorders>
            <w:tcMar>
              <w:top w:w="100" w:type="dxa"/>
              <w:left w:w="100" w:type="dxa"/>
              <w:bottom w:w="100" w:type="dxa"/>
              <w:right w:w="100" w:type="dxa"/>
            </w:tcMar>
            <w:hideMark/>
          </w:tcPr>
          <w:p w14:paraId="7763447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.25 [.22, .27]**</w:t>
            </w:r>
          </w:p>
        </w:tc>
        <w:tc>
          <w:tcPr>
            <w:tcW w:w="1261" w:type="dxa"/>
            <w:tcBorders>
              <w:top w:val="nil"/>
            </w:tcBorders>
          </w:tcPr>
          <w:p w14:paraId="3647266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.24 </w:t>
            </w:r>
            <w:r w:rsidRPr="00D16C46">
              <w:rPr>
                <w:color w:val="000000" w:themeColor="text1"/>
                <w:sz w:val="16"/>
                <w:szCs w:val="16"/>
                <w:lang w:val="en-US"/>
              </w:rPr>
              <w:t>[.22, .27]**</w:t>
            </w:r>
          </w:p>
        </w:tc>
      </w:tr>
      <w:tr w:rsidR="00A22A18" w14:paraId="66A95B53" w14:textId="77777777" w:rsidTr="0040092A">
        <w:trPr>
          <w:trHeight w:val="9"/>
          <w:jc w:val="center"/>
        </w:trPr>
        <w:tc>
          <w:tcPr>
            <w:tcW w:w="1276" w:type="dxa"/>
            <w:vMerge/>
            <w:tcMar>
              <w:top w:w="100" w:type="dxa"/>
              <w:left w:w="100" w:type="dxa"/>
              <w:bottom w:w="100" w:type="dxa"/>
              <w:right w:w="100" w:type="dxa"/>
            </w:tcMar>
            <w:hideMark/>
          </w:tcPr>
          <w:p w14:paraId="2DC0B8B5" w14:textId="77777777" w:rsidR="0062535B" w:rsidRPr="00D16C46" w:rsidRDefault="0062535B" w:rsidP="0042618C">
            <w:pPr>
              <w:spacing w:after="120"/>
              <w:rPr>
                <w:b/>
                <w:bCs/>
                <w:color w:val="000000" w:themeColor="text1"/>
                <w:sz w:val="16"/>
                <w:szCs w:val="16"/>
                <w:lang w:val="en-US"/>
              </w:rPr>
            </w:pPr>
          </w:p>
        </w:tc>
        <w:tc>
          <w:tcPr>
            <w:tcW w:w="1559" w:type="dxa"/>
            <w:tcMar>
              <w:top w:w="100" w:type="dxa"/>
              <w:left w:w="100" w:type="dxa"/>
              <w:bottom w:w="100" w:type="dxa"/>
              <w:right w:w="100" w:type="dxa"/>
            </w:tcMar>
            <w:hideMark/>
          </w:tcPr>
          <w:p w14:paraId="557ACF58"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Work Engagement</w:t>
            </w:r>
          </w:p>
        </w:tc>
        <w:tc>
          <w:tcPr>
            <w:tcW w:w="1261" w:type="dxa"/>
            <w:tcMar>
              <w:top w:w="100" w:type="dxa"/>
              <w:left w:w="100" w:type="dxa"/>
              <w:bottom w:w="100" w:type="dxa"/>
              <w:right w:w="100" w:type="dxa"/>
            </w:tcMar>
            <w:hideMark/>
          </w:tcPr>
          <w:p w14:paraId="637149C5"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t>
            </w:r>
          </w:p>
        </w:tc>
        <w:tc>
          <w:tcPr>
            <w:tcW w:w="1261" w:type="dxa"/>
            <w:tcMar>
              <w:top w:w="100" w:type="dxa"/>
              <w:left w:w="100" w:type="dxa"/>
              <w:bottom w:w="100" w:type="dxa"/>
              <w:right w:w="100" w:type="dxa"/>
            </w:tcMar>
            <w:hideMark/>
          </w:tcPr>
          <w:p w14:paraId="0C27EC8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Mar>
              <w:top w:w="100" w:type="dxa"/>
              <w:left w:w="100" w:type="dxa"/>
              <w:bottom w:w="100" w:type="dxa"/>
              <w:right w:w="100" w:type="dxa"/>
            </w:tcMar>
            <w:hideMark/>
          </w:tcPr>
          <w:p w14:paraId="72A8AD7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.52 [.51, .53]**</w:t>
            </w:r>
          </w:p>
        </w:tc>
        <w:tc>
          <w:tcPr>
            <w:tcW w:w="1261" w:type="dxa"/>
            <w:tcMar>
              <w:top w:w="100" w:type="dxa"/>
              <w:left w:w="100" w:type="dxa"/>
              <w:bottom w:w="100" w:type="dxa"/>
              <w:right w:w="100" w:type="dxa"/>
            </w:tcMar>
            <w:hideMark/>
          </w:tcPr>
          <w:p w14:paraId="4C1456B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.37 [.35, .39]**</w:t>
            </w:r>
          </w:p>
        </w:tc>
        <w:tc>
          <w:tcPr>
            <w:tcW w:w="1261" w:type="dxa"/>
          </w:tcPr>
          <w:p w14:paraId="434FC79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.37 [.35, .39]**</w:t>
            </w:r>
          </w:p>
        </w:tc>
      </w:tr>
      <w:tr w:rsidR="00A22A18" w14:paraId="3A8BE3A3" w14:textId="77777777" w:rsidTr="0040092A">
        <w:trPr>
          <w:trHeight w:val="15"/>
          <w:jc w:val="center"/>
        </w:trPr>
        <w:tc>
          <w:tcPr>
            <w:tcW w:w="1276" w:type="dxa"/>
            <w:vMerge w:val="restart"/>
            <w:tcMar>
              <w:top w:w="100" w:type="dxa"/>
              <w:left w:w="100" w:type="dxa"/>
              <w:bottom w:w="100" w:type="dxa"/>
              <w:right w:w="100" w:type="dxa"/>
            </w:tcMar>
            <w:hideMark/>
          </w:tcPr>
          <w:p w14:paraId="0A216D13"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Country-level variables (L2)</w:t>
            </w:r>
          </w:p>
        </w:tc>
        <w:tc>
          <w:tcPr>
            <w:tcW w:w="1559" w:type="dxa"/>
            <w:tcMar>
              <w:top w:w="100" w:type="dxa"/>
              <w:left w:w="100" w:type="dxa"/>
              <w:bottom w:w="100" w:type="dxa"/>
              <w:right w:w="100" w:type="dxa"/>
            </w:tcMar>
            <w:hideMark/>
          </w:tcPr>
          <w:p w14:paraId="3F623749"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Individualism (IND)</w:t>
            </w:r>
          </w:p>
        </w:tc>
        <w:tc>
          <w:tcPr>
            <w:tcW w:w="1261" w:type="dxa"/>
            <w:tcMar>
              <w:top w:w="100" w:type="dxa"/>
              <w:left w:w="100" w:type="dxa"/>
              <w:bottom w:w="100" w:type="dxa"/>
              <w:right w:w="100" w:type="dxa"/>
            </w:tcMar>
            <w:hideMark/>
          </w:tcPr>
          <w:p w14:paraId="35EFCD01"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t>
            </w:r>
          </w:p>
        </w:tc>
        <w:tc>
          <w:tcPr>
            <w:tcW w:w="1261" w:type="dxa"/>
            <w:tcMar>
              <w:top w:w="100" w:type="dxa"/>
              <w:left w:w="100" w:type="dxa"/>
              <w:bottom w:w="100" w:type="dxa"/>
              <w:right w:w="100" w:type="dxa"/>
            </w:tcMar>
            <w:hideMark/>
          </w:tcPr>
          <w:p w14:paraId="4B985EE7"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t>
            </w:r>
          </w:p>
        </w:tc>
        <w:tc>
          <w:tcPr>
            <w:tcW w:w="1261" w:type="dxa"/>
            <w:tcMar>
              <w:top w:w="100" w:type="dxa"/>
              <w:left w:w="100" w:type="dxa"/>
              <w:bottom w:w="100" w:type="dxa"/>
              <w:right w:w="100" w:type="dxa"/>
            </w:tcMar>
            <w:hideMark/>
          </w:tcPr>
          <w:p w14:paraId="2F7D9EF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Mar>
              <w:top w:w="100" w:type="dxa"/>
              <w:left w:w="100" w:type="dxa"/>
              <w:bottom w:w="100" w:type="dxa"/>
              <w:right w:w="100" w:type="dxa"/>
            </w:tcMar>
            <w:hideMark/>
          </w:tcPr>
          <w:p w14:paraId="0147EB1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–.002 [–.004, </w:t>
            </w:r>
            <w:r w:rsidRPr="00D16C46">
              <w:rPr>
                <w:color w:val="000000" w:themeColor="text1"/>
                <w:sz w:val="16"/>
                <w:szCs w:val="16"/>
                <w:lang w:val="en-US"/>
              </w:rPr>
              <w:br/>
              <w:t>–.001]**</w:t>
            </w:r>
          </w:p>
        </w:tc>
        <w:tc>
          <w:tcPr>
            <w:tcW w:w="1261" w:type="dxa"/>
          </w:tcPr>
          <w:p w14:paraId="3F12427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[–.003, .001]</w:t>
            </w:r>
          </w:p>
        </w:tc>
      </w:tr>
      <w:tr w:rsidR="00A22A18" w14:paraId="7C9754B3" w14:textId="77777777" w:rsidTr="0040092A">
        <w:trPr>
          <w:trHeight w:val="20"/>
          <w:jc w:val="center"/>
        </w:trPr>
        <w:tc>
          <w:tcPr>
            <w:tcW w:w="1276" w:type="dxa"/>
            <w:vMerge/>
            <w:tcBorders>
              <w:bottom w:val="nil"/>
            </w:tcBorders>
            <w:tcMar>
              <w:top w:w="100" w:type="dxa"/>
              <w:left w:w="100" w:type="dxa"/>
              <w:bottom w:w="100" w:type="dxa"/>
              <w:right w:w="100" w:type="dxa"/>
            </w:tcMar>
          </w:tcPr>
          <w:p w14:paraId="23A8A973" w14:textId="77777777" w:rsidR="0062535B" w:rsidRPr="00D16C46" w:rsidRDefault="0062535B" w:rsidP="0042618C">
            <w:pPr>
              <w:spacing w:after="120"/>
              <w:rPr>
                <w:color w:val="000000" w:themeColor="text1"/>
                <w:sz w:val="16"/>
                <w:szCs w:val="16"/>
                <w:lang w:val="en-US"/>
              </w:rPr>
            </w:pPr>
          </w:p>
        </w:tc>
        <w:tc>
          <w:tcPr>
            <w:tcW w:w="1559" w:type="dxa"/>
            <w:tcBorders>
              <w:bottom w:val="nil"/>
            </w:tcBorders>
            <w:tcMar>
              <w:top w:w="100" w:type="dxa"/>
              <w:left w:w="100" w:type="dxa"/>
              <w:bottom w:w="100" w:type="dxa"/>
              <w:right w:w="100" w:type="dxa"/>
            </w:tcMar>
          </w:tcPr>
          <w:p w14:paraId="1879745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Human Development Index</w:t>
            </w:r>
          </w:p>
        </w:tc>
        <w:tc>
          <w:tcPr>
            <w:tcW w:w="1261" w:type="dxa"/>
            <w:tcBorders>
              <w:bottom w:val="nil"/>
            </w:tcBorders>
            <w:tcMar>
              <w:top w:w="100" w:type="dxa"/>
              <w:left w:w="100" w:type="dxa"/>
              <w:bottom w:w="100" w:type="dxa"/>
              <w:right w:w="100" w:type="dxa"/>
            </w:tcMar>
          </w:tcPr>
          <w:p w14:paraId="06705BF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bottom w:val="nil"/>
            </w:tcBorders>
            <w:tcMar>
              <w:top w:w="100" w:type="dxa"/>
              <w:left w:w="100" w:type="dxa"/>
              <w:bottom w:w="100" w:type="dxa"/>
              <w:right w:w="100" w:type="dxa"/>
            </w:tcMar>
          </w:tcPr>
          <w:p w14:paraId="1F83BA1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bottom w:val="nil"/>
            </w:tcBorders>
            <w:tcMar>
              <w:top w:w="100" w:type="dxa"/>
              <w:left w:w="100" w:type="dxa"/>
              <w:bottom w:w="100" w:type="dxa"/>
              <w:right w:w="100" w:type="dxa"/>
            </w:tcMar>
          </w:tcPr>
          <w:p w14:paraId="1B87BFA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bottom w:val="nil"/>
            </w:tcBorders>
            <w:tcMar>
              <w:top w:w="100" w:type="dxa"/>
              <w:left w:w="100" w:type="dxa"/>
              <w:bottom w:w="100" w:type="dxa"/>
              <w:right w:w="100" w:type="dxa"/>
            </w:tcMar>
          </w:tcPr>
          <w:p w14:paraId="41D050B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bottom w:val="nil"/>
            </w:tcBorders>
          </w:tcPr>
          <w:p w14:paraId="6FB48D2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–.33 [–.74, .09]</w:t>
            </w:r>
          </w:p>
        </w:tc>
      </w:tr>
      <w:tr w:rsidR="00A22A18" w14:paraId="47C4FF51" w14:textId="77777777" w:rsidTr="0040092A">
        <w:trPr>
          <w:trHeight w:val="60"/>
          <w:jc w:val="center"/>
        </w:trPr>
        <w:tc>
          <w:tcPr>
            <w:tcW w:w="1276" w:type="dxa"/>
            <w:vMerge w:val="restart"/>
            <w:tcMar>
              <w:top w:w="100" w:type="dxa"/>
              <w:left w:w="100" w:type="dxa"/>
              <w:bottom w:w="100" w:type="dxa"/>
              <w:right w:w="100" w:type="dxa"/>
            </w:tcMar>
          </w:tcPr>
          <w:p w14:paraId="549940E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Cross-levels </w:t>
            </w:r>
            <w:r w:rsidRPr="00D16C46">
              <w:rPr>
                <w:color w:val="000000" w:themeColor="text1"/>
                <w:sz w:val="16"/>
                <w:szCs w:val="16"/>
                <w:lang w:val="en-US"/>
              </w:rPr>
              <w:t>interaction component</w:t>
            </w:r>
          </w:p>
        </w:tc>
        <w:tc>
          <w:tcPr>
            <w:tcW w:w="1559" w:type="dxa"/>
            <w:tcBorders>
              <w:top w:val="nil"/>
              <w:bottom w:val="nil"/>
            </w:tcBorders>
            <w:tcMar>
              <w:top w:w="100" w:type="dxa"/>
              <w:left w:w="100" w:type="dxa"/>
              <w:bottom w:w="100" w:type="dxa"/>
              <w:right w:w="100" w:type="dxa"/>
            </w:tcMar>
          </w:tcPr>
          <w:p w14:paraId="165BAAB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 Sustainable HRM x IND</w:t>
            </w:r>
          </w:p>
        </w:tc>
        <w:tc>
          <w:tcPr>
            <w:tcW w:w="1261" w:type="dxa"/>
            <w:tcBorders>
              <w:top w:val="nil"/>
              <w:bottom w:val="nil"/>
            </w:tcBorders>
            <w:tcMar>
              <w:top w:w="100" w:type="dxa"/>
              <w:left w:w="100" w:type="dxa"/>
              <w:bottom w:w="100" w:type="dxa"/>
              <w:right w:w="100" w:type="dxa"/>
            </w:tcMar>
          </w:tcPr>
          <w:p w14:paraId="55B135A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top w:val="nil"/>
              <w:bottom w:val="nil"/>
            </w:tcBorders>
            <w:tcMar>
              <w:top w:w="100" w:type="dxa"/>
              <w:left w:w="100" w:type="dxa"/>
              <w:bottom w:w="100" w:type="dxa"/>
              <w:right w:w="100" w:type="dxa"/>
            </w:tcMar>
          </w:tcPr>
          <w:p w14:paraId="0A64153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top w:val="nil"/>
              <w:bottom w:val="nil"/>
            </w:tcBorders>
            <w:tcMar>
              <w:top w:w="100" w:type="dxa"/>
              <w:left w:w="100" w:type="dxa"/>
              <w:bottom w:w="100" w:type="dxa"/>
              <w:right w:w="100" w:type="dxa"/>
            </w:tcMar>
          </w:tcPr>
          <w:p w14:paraId="3C8EDF1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top w:val="nil"/>
              <w:bottom w:val="nil"/>
            </w:tcBorders>
            <w:tcMar>
              <w:top w:w="100" w:type="dxa"/>
              <w:left w:w="100" w:type="dxa"/>
              <w:bottom w:w="100" w:type="dxa"/>
              <w:right w:w="100" w:type="dxa"/>
            </w:tcMar>
          </w:tcPr>
          <w:p w14:paraId="5011FFE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[–.001, &lt;.001]</w:t>
            </w:r>
          </w:p>
        </w:tc>
        <w:tc>
          <w:tcPr>
            <w:tcW w:w="1261" w:type="dxa"/>
            <w:tcBorders>
              <w:top w:val="nil"/>
              <w:bottom w:val="nil"/>
            </w:tcBorders>
          </w:tcPr>
          <w:p w14:paraId="5D9211E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[–.001, &lt;.001]</w:t>
            </w:r>
          </w:p>
        </w:tc>
      </w:tr>
      <w:tr w:rsidR="00A22A18" w14:paraId="40F553BC" w14:textId="77777777" w:rsidTr="0040092A">
        <w:trPr>
          <w:trHeight w:val="60"/>
          <w:jc w:val="center"/>
        </w:trPr>
        <w:tc>
          <w:tcPr>
            <w:tcW w:w="1276" w:type="dxa"/>
            <w:vMerge/>
            <w:tcBorders>
              <w:bottom w:val="nil"/>
            </w:tcBorders>
            <w:tcMar>
              <w:top w:w="100" w:type="dxa"/>
              <w:left w:w="100" w:type="dxa"/>
              <w:bottom w:w="100" w:type="dxa"/>
              <w:right w:w="100" w:type="dxa"/>
            </w:tcMar>
          </w:tcPr>
          <w:p w14:paraId="6B8395B3" w14:textId="77777777" w:rsidR="0062535B" w:rsidRPr="00D16C46" w:rsidRDefault="0062535B" w:rsidP="0042618C">
            <w:pPr>
              <w:spacing w:after="120"/>
              <w:rPr>
                <w:color w:val="000000" w:themeColor="text1"/>
                <w:sz w:val="16"/>
                <w:szCs w:val="16"/>
                <w:lang w:val="en-US"/>
              </w:rPr>
            </w:pPr>
          </w:p>
        </w:tc>
        <w:tc>
          <w:tcPr>
            <w:tcW w:w="1559" w:type="dxa"/>
            <w:tcBorders>
              <w:top w:val="nil"/>
              <w:bottom w:val="nil"/>
            </w:tcBorders>
            <w:tcMar>
              <w:top w:w="100" w:type="dxa"/>
              <w:left w:w="100" w:type="dxa"/>
              <w:bottom w:w="100" w:type="dxa"/>
              <w:right w:w="100" w:type="dxa"/>
            </w:tcMar>
          </w:tcPr>
          <w:p w14:paraId="3212D49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Work Engagement x IND</w:t>
            </w:r>
          </w:p>
        </w:tc>
        <w:tc>
          <w:tcPr>
            <w:tcW w:w="1261" w:type="dxa"/>
            <w:tcBorders>
              <w:top w:val="nil"/>
              <w:bottom w:val="nil"/>
            </w:tcBorders>
            <w:tcMar>
              <w:top w:w="100" w:type="dxa"/>
              <w:left w:w="100" w:type="dxa"/>
              <w:bottom w:w="100" w:type="dxa"/>
              <w:right w:w="100" w:type="dxa"/>
            </w:tcMar>
          </w:tcPr>
          <w:p w14:paraId="177343C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top w:val="nil"/>
              <w:bottom w:val="nil"/>
            </w:tcBorders>
            <w:tcMar>
              <w:top w:w="100" w:type="dxa"/>
              <w:left w:w="100" w:type="dxa"/>
              <w:bottom w:w="100" w:type="dxa"/>
              <w:right w:w="100" w:type="dxa"/>
            </w:tcMar>
          </w:tcPr>
          <w:p w14:paraId="3BFB303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top w:val="nil"/>
              <w:bottom w:val="nil"/>
            </w:tcBorders>
            <w:tcMar>
              <w:top w:w="100" w:type="dxa"/>
              <w:left w:w="100" w:type="dxa"/>
              <w:bottom w:w="100" w:type="dxa"/>
              <w:right w:w="100" w:type="dxa"/>
            </w:tcMar>
          </w:tcPr>
          <w:p w14:paraId="2E754D1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top w:val="nil"/>
              <w:bottom w:val="nil"/>
            </w:tcBorders>
            <w:tcMar>
              <w:top w:w="100" w:type="dxa"/>
              <w:left w:w="100" w:type="dxa"/>
              <w:bottom w:w="100" w:type="dxa"/>
              <w:right w:w="100" w:type="dxa"/>
            </w:tcMar>
          </w:tcPr>
          <w:p w14:paraId="651ABA5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.003 [.003, .004]**</w:t>
            </w:r>
          </w:p>
        </w:tc>
        <w:tc>
          <w:tcPr>
            <w:tcW w:w="1261" w:type="dxa"/>
            <w:tcBorders>
              <w:top w:val="nil"/>
              <w:bottom w:val="nil"/>
            </w:tcBorders>
          </w:tcPr>
          <w:p w14:paraId="4D6BF07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.003 [.003, .004]**</w:t>
            </w:r>
          </w:p>
        </w:tc>
      </w:tr>
      <w:tr w:rsidR="00A22A18" w14:paraId="473A90AE" w14:textId="77777777" w:rsidTr="0040092A">
        <w:trPr>
          <w:trHeight w:val="6"/>
          <w:jc w:val="center"/>
        </w:trPr>
        <w:tc>
          <w:tcPr>
            <w:tcW w:w="1276" w:type="dxa"/>
            <w:vMerge w:val="restart"/>
            <w:tcBorders>
              <w:top w:val="single" w:sz="4" w:space="0" w:color="auto"/>
              <w:bottom w:val="nil"/>
            </w:tcBorders>
            <w:tcMar>
              <w:top w:w="100" w:type="dxa"/>
              <w:left w:w="100" w:type="dxa"/>
              <w:bottom w:w="100" w:type="dxa"/>
              <w:right w:w="100" w:type="dxa"/>
            </w:tcMar>
            <w:hideMark/>
          </w:tcPr>
          <w:p w14:paraId="1E9A1DDA"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Random effects</w:t>
            </w:r>
          </w:p>
          <w:p w14:paraId="197803C6"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 </w:t>
            </w:r>
          </w:p>
        </w:tc>
        <w:tc>
          <w:tcPr>
            <w:tcW w:w="1559" w:type="dxa"/>
            <w:tcBorders>
              <w:top w:val="single" w:sz="4" w:space="0" w:color="auto"/>
              <w:bottom w:val="nil"/>
            </w:tcBorders>
            <w:tcMar>
              <w:top w:w="100" w:type="dxa"/>
              <w:left w:w="100" w:type="dxa"/>
              <w:bottom w:w="100" w:type="dxa"/>
              <w:right w:w="100" w:type="dxa"/>
            </w:tcMar>
            <w:hideMark/>
          </w:tcPr>
          <w:p w14:paraId="2C3572A9"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Residual</w:t>
            </w:r>
          </w:p>
        </w:tc>
        <w:tc>
          <w:tcPr>
            <w:tcW w:w="1261" w:type="dxa"/>
            <w:tcBorders>
              <w:top w:val="single" w:sz="4" w:space="0" w:color="auto"/>
              <w:bottom w:val="nil"/>
            </w:tcBorders>
            <w:tcMar>
              <w:top w:w="100" w:type="dxa"/>
              <w:left w:w="100" w:type="dxa"/>
              <w:bottom w:w="100" w:type="dxa"/>
              <w:right w:w="100" w:type="dxa"/>
            </w:tcMar>
            <w:hideMark/>
          </w:tcPr>
          <w:p w14:paraId="197C8BEC"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.48</w:t>
            </w:r>
          </w:p>
        </w:tc>
        <w:tc>
          <w:tcPr>
            <w:tcW w:w="1261" w:type="dxa"/>
            <w:tcBorders>
              <w:top w:val="single" w:sz="4" w:space="0" w:color="auto"/>
              <w:bottom w:val="nil"/>
            </w:tcBorders>
            <w:tcMar>
              <w:top w:w="100" w:type="dxa"/>
              <w:left w:w="100" w:type="dxa"/>
              <w:bottom w:w="100" w:type="dxa"/>
              <w:right w:w="100" w:type="dxa"/>
            </w:tcMar>
            <w:hideMark/>
          </w:tcPr>
          <w:p w14:paraId="5A109DFF"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.36</w:t>
            </w:r>
          </w:p>
        </w:tc>
        <w:tc>
          <w:tcPr>
            <w:tcW w:w="1261" w:type="dxa"/>
            <w:tcBorders>
              <w:top w:val="single" w:sz="4" w:space="0" w:color="auto"/>
              <w:bottom w:val="nil"/>
            </w:tcBorders>
            <w:tcMar>
              <w:top w:w="100" w:type="dxa"/>
              <w:left w:w="100" w:type="dxa"/>
              <w:bottom w:w="100" w:type="dxa"/>
              <w:right w:w="100" w:type="dxa"/>
            </w:tcMar>
            <w:hideMark/>
          </w:tcPr>
          <w:p w14:paraId="4A8A217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.21</w:t>
            </w:r>
          </w:p>
        </w:tc>
        <w:tc>
          <w:tcPr>
            <w:tcW w:w="1261" w:type="dxa"/>
            <w:tcBorders>
              <w:top w:val="single" w:sz="4" w:space="0" w:color="auto"/>
              <w:bottom w:val="nil"/>
            </w:tcBorders>
            <w:tcMar>
              <w:top w:w="100" w:type="dxa"/>
              <w:left w:w="100" w:type="dxa"/>
              <w:bottom w:w="100" w:type="dxa"/>
              <w:right w:w="100" w:type="dxa"/>
            </w:tcMar>
            <w:hideMark/>
          </w:tcPr>
          <w:p w14:paraId="3033C12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.21</w:t>
            </w:r>
          </w:p>
        </w:tc>
        <w:tc>
          <w:tcPr>
            <w:tcW w:w="1261" w:type="dxa"/>
            <w:tcBorders>
              <w:top w:val="single" w:sz="4" w:space="0" w:color="auto"/>
              <w:bottom w:val="nil"/>
            </w:tcBorders>
          </w:tcPr>
          <w:p w14:paraId="4C85E1F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.21</w:t>
            </w:r>
          </w:p>
        </w:tc>
      </w:tr>
      <w:tr w:rsidR="00A22A18" w14:paraId="072CACEF" w14:textId="77777777" w:rsidTr="0040092A">
        <w:trPr>
          <w:trHeight w:val="7"/>
          <w:jc w:val="center"/>
        </w:trPr>
        <w:tc>
          <w:tcPr>
            <w:tcW w:w="1276" w:type="dxa"/>
            <w:vMerge/>
            <w:tcBorders>
              <w:bottom w:val="single" w:sz="4" w:space="0" w:color="auto"/>
            </w:tcBorders>
            <w:tcMar>
              <w:top w:w="100" w:type="dxa"/>
              <w:left w:w="100" w:type="dxa"/>
              <w:bottom w:w="100" w:type="dxa"/>
              <w:right w:w="100" w:type="dxa"/>
            </w:tcMar>
            <w:hideMark/>
          </w:tcPr>
          <w:p w14:paraId="2CCD35C9" w14:textId="77777777" w:rsidR="0062535B" w:rsidRPr="00D16C46" w:rsidRDefault="0062535B" w:rsidP="0042618C">
            <w:pPr>
              <w:spacing w:after="120"/>
              <w:rPr>
                <w:b/>
                <w:bCs/>
                <w:color w:val="000000" w:themeColor="text1"/>
                <w:sz w:val="16"/>
                <w:szCs w:val="16"/>
                <w:lang w:val="en-US"/>
              </w:rPr>
            </w:pPr>
          </w:p>
        </w:tc>
        <w:tc>
          <w:tcPr>
            <w:tcW w:w="1559" w:type="dxa"/>
            <w:tcBorders>
              <w:bottom w:val="single" w:sz="4" w:space="0" w:color="auto"/>
            </w:tcBorders>
            <w:tcMar>
              <w:top w:w="100" w:type="dxa"/>
              <w:left w:w="100" w:type="dxa"/>
              <w:bottom w:w="100" w:type="dxa"/>
              <w:right w:w="100" w:type="dxa"/>
            </w:tcMar>
            <w:hideMark/>
          </w:tcPr>
          <w:p w14:paraId="579519F0"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Intercept</w:t>
            </w:r>
          </w:p>
        </w:tc>
        <w:tc>
          <w:tcPr>
            <w:tcW w:w="1261" w:type="dxa"/>
            <w:tcBorders>
              <w:bottom w:val="single" w:sz="4" w:space="0" w:color="auto"/>
            </w:tcBorders>
            <w:tcMar>
              <w:top w:w="100" w:type="dxa"/>
              <w:left w:w="100" w:type="dxa"/>
              <w:bottom w:w="100" w:type="dxa"/>
              <w:right w:w="100" w:type="dxa"/>
            </w:tcMar>
            <w:hideMark/>
          </w:tcPr>
          <w:p w14:paraId="0E10F5B1"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.05</w:t>
            </w:r>
          </w:p>
        </w:tc>
        <w:tc>
          <w:tcPr>
            <w:tcW w:w="1261" w:type="dxa"/>
            <w:tcBorders>
              <w:bottom w:val="single" w:sz="4" w:space="0" w:color="auto"/>
            </w:tcBorders>
            <w:tcMar>
              <w:top w:w="100" w:type="dxa"/>
              <w:left w:w="100" w:type="dxa"/>
              <w:bottom w:w="100" w:type="dxa"/>
              <w:right w:w="100" w:type="dxa"/>
            </w:tcMar>
            <w:hideMark/>
          </w:tcPr>
          <w:p w14:paraId="3BAE3130"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.03</w:t>
            </w:r>
          </w:p>
        </w:tc>
        <w:tc>
          <w:tcPr>
            <w:tcW w:w="1261" w:type="dxa"/>
            <w:tcBorders>
              <w:bottom w:val="single" w:sz="4" w:space="0" w:color="auto"/>
            </w:tcBorders>
            <w:tcMar>
              <w:top w:w="100" w:type="dxa"/>
              <w:left w:w="100" w:type="dxa"/>
              <w:bottom w:w="100" w:type="dxa"/>
              <w:right w:w="100" w:type="dxa"/>
            </w:tcMar>
            <w:hideMark/>
          </w:tcPr>
          <w:p w14:paraId="24A1C685"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.02</w:t>
            </w:r>
          </w:p>
        </w:tc>
        <w:tc>
          <w:tcPr>
            <w:tcW w:w="1261" w:type="dxa"/>
            <w:tcBorders>
              <w:bottom w:val="single" w:sz="4" w:space="0" w:color="auto"/>
            </w:tcBorders>
            <w:tcMar>
              <w:top w:w="100" w:type="dxa"/>
              <w:left w:w="100" w:type="dxa"/>
              <w:bottom w:w="100" w:type="dxa"/>
              <w:right w:w="100" w:type="dxa"/>
            </w:tcMar>
            <w:hideMark/>
          </w:tcPr>
          <w:p w14:paraId="6D49AC1D"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.01</w:t>
            </w:r>
          </w:p>
        </w:tc>
        <w:tc>
          <w:tcPr>
            <w:tcW w:w="1261" w:type="dxa"/>
            <w:tcBorders>
              <w:bottom w:val="single" w:sz="4" w:space="0" w:color="auto"/>
            </w:tcBorders>
          </w:tcPr>
          <w:p w14:paraId="3E5CBF8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.01</w:t>
            </w:r>
          </w:p>
        </w:tc>
      </w:tr>
      <w:tr w:rsidR="00A22A18" w14:paraId="241A8E9F" w14:textId="77777777" w:rsidTr="0040092A">
        <w:trPr>
          <w:trHeight w:val="11"/>
          <w:jc w:val="center"/>
        </w:trPr>
        <w:tc>
          <w:tcPr>
            <w:tcW w:w="1276" w:type="dxa"/>
            <w:vMerge w:val="restart"/>
            <w:tcBorders>
              <w:top w:val="single" w:sz="4" w:space="0" w:color="auto"/>
              <w:bottom w:val="nil"/>
            </w:tcBorders>
            <w:tcMar>
              <w:top w:w="100" w:type="dxa"/>
              <w:left w:w="100" w:type="dxa"/>
              <w:bottom w:w="100" w:type="dxa"/>
              <w:right w:w="100" w:type="dxa"/>
            </w:tcMar>
          </w:tcPr>
          <w:p w14:paraId="57F30F3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Multilevel </w:t>
            </w:r>
            <w:r w:rsidRPr="00D16C46">
              <w:rPr>
                <w:color w:val="000000" w:themeColor="text1"/>
                <w:sz w:val="16"/>
                <w:szCs w:val="16"/>
                <w:lang w:val="en-US"/>
              </w:rPr>
              <w:t>Models’ Fit Indices</w:t>
            </w:r>
          </w:p>
          <w:p w14:paraId="229B61E9" w14:textId="77777777" w:rsidR="0062535B" w:rsidRPr="00D16C46" w:rsidRDefault="0062535B" w:rsidP="0042618C">
            <w:pPr>
              <w:spacing w:after="120"/>
              <w:rPr>
                <w:b/>
                <w:bCs/>
                <w:color w:val="000000" w:themeColor="text1"/>
                <w:sz w:val="16"/>
                <w:szCs w:val="16"/>
                <w:lang w:val="en-US"/>
              </w:rPr>
            </w:pPr>
          </w:p>
        </w:tc>
        <w:tc>
          <w:tcPr>
            <w:tcW w:w="1559" w:type="dxa"/>
            <w:tcBorders>
              <w:top w:val="single" w:sz="4" w:space="0" w:color="auto"/>
              <w:bottom w:val="nil"/>
            </w:tcBorders>
            <w:tcMar>
              <w:top w:w="100" w:type="dxa"/>
              <w:left w:w="100" w:type="dxa"/>
              <w:bottom w:w="100" w:type="dxa"/>
              <w:right w:w="100" w:type="dxa"/>
            </w:tcMar>
          </w:tcPr>
          <w:p w14:paraId="3E07F293" w14:textId="77777777" w:rsidR="0062535B" w:rsidRPr="00D16C46" w:rsidRDefault="00DE0BAE" w:rsidP="0042618C">
            <w:pPr>
              <w:spacing w:after="120"/>
              <w:rPr>
                <w:i/>
                <w:iCs/>
                <w:color w:val="000000" w:themeColor="text1"/>
                <w:sz w:val="16"/>
                <w:szCs w:val="16"/>
                <w:lang w:val="en-US"/>
              </w:rPr>
            </w:pPr>
            <w:r w:rsidRPr="00D16C46">
              <w:rPr>
                <w:color w:val="000000" w:themeColor="text1"/>
                <w:sz w:val="16"/>
                <w:szCs w:val="16"/>
                <w:lang w:val="en-US"/>
              </w:rPr>
              <w:t>Δ −2LL</w:t>
            </w:r>
          </w:p>
        </w:tc>
        <w:tc>
          <w:tcPr>
            <w:tcW w:w="1261" w:type="dxa"/>
            <w:tcBorders>
              <w:top w:val="single" w:sz="4" w:space="0" w:color="auto"/>
              <w:bottom w:val="nil"/>
            </w:tcBorders>
            <w:tcMar>
              <w:top w:w="100" w:type="dxa"/>
              <w:left w:w="100" w:type="dxa"/>
              <w:bottom w:w="100" w:type="dxa"/>
              <w:right w:w="100" w:type="dxa"/>
            </w:tcMar>
          </w:tcPr>
          <w:p w14:paraId="51F1BD7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261" w:type="dxa"/>
            <w:tcBorders>
              <w:top w:val="single" w:sz="4" w:space="0" w:color="auto"/>
              <w:bottom w:val="nil"/>
            </w:tcBorders>
            <w:tcMar>
              <w:top w:w="100" w:type="dxa"/>
              <w:left w:w="100" w:type="dxa"/>
              <w:bottom w:w="100" w:type="dxa"/>
              <w:right w:w="100" w:type="dxa"/>
            </w:tcMar>
          </w:tcPr>
          <w:p w14:paraId="41FDF2F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3,974.46**</w:t>
            </w:r>
          </w:p>
        </w:tc>
        <w:tc>
          <w:tcPr>
            <w:tcW w:w="1261" w:type="dxa"/>
            <w:tcBorders>
              <w:top w:val="single" w:sz="4" w:space="0" w:color="auto"/>
              <w:bottom w:val="nil"/>
            </w:tcBorders>
            <w:tcMar>
              <w:top w:w="100" w:type="dxa"/>
              <w:left w:w="100" w:type="dxa"/>
              <w:bottom w:w="100" w:type="dxa"/>
              <w:right w:w="100" w:type="dxa"/>
            </w:tcMar>
          </w:tcPr>
          <w:p w14:paraId="465FCAA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7,768.97**</w:t>
            </w:r>
          </w:p>
        </w:tc>
        <w:tc>
          <w:tcPr>
            <w:tcW w:w="1261" w:type="dxa"/>
            <w:tcBorders>
              <w:top w:val="single" w:sz="4" w:space="0" w:color="auto"/>
              <w:bottom w:val="nil"/>
            </w:tcBorders>
            <w:tcMar>
              <w:top w:w="100" w:type="dxa"/>
              <w:left w:w="100" w:type="dxa"/>
              <w:bottom w:w="100" w:type="dxa"/>
              <w:right w:w="100" w:type="dxa"/>
            </w:tcMar>
          </w:tcPr>
          <w:p w14:paraId="63EEFE8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251.36**</w:t>
            </w:r>
          </w:p>
        </w:tc>
        <w:tc>
          <w:tcPr>
            <w:tcW w:w="1261" w:type="dxa"/>
            <w:tcBorders>
              <w:top w:val="single" w:sz="4" w:space="0" w:color="auto"/>
              <w:bottom w:val="nil"/>
            </w:tcBorders>
          </w:tcPr>
          <w:p w14:paraId="62A6626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2.37</w:t>
            </w:r>
          </w:p>
        </w:tc>
      </w:tr>
      <w:tr w:rsidR="00A22A18" w14:paraId="0E33B676" w14:textId="77777777" w:rsidTr="0040092A">
        <w:trPr>
          <w:trHeight w:val="20"/>
          <w:jc w:val="center"/>
        </w:trPr>
        <w:tc>
          <w:tcPr>
            <w:tcW w:w="1276" w:type="dxa"/>
            <w:vMerge/>
            <w:tcBorders>
              <w:top w:val="nil"/>
            </w:tcBorders>
            <w:tcMar>
              <w:top w:w="100" w:type="dxa"/>
              <w:left w:w="100" w:type="dxa"/>
              <w:bottom w:w="100" w:type="dxa"/>
              <w:right w:w="100" w:type="dxa"/>
            </w:tcMar>
          </w:tcPr>
          <w:p w14:paraId="29DE24E2" w14:textId="77777777" w:rsidR="0062535B" w:rsidRPr="00D16C46" w:rsidRDefault="0062535B" w:rsidP="0042618C">
            <w:pPr>
              <w:spacing w:after="120"/>
              <w:rPr>
                <w:b/>
                <w:bCs/>
                <w:color w:val="000000" w:themeColor="text1"/>
                <w:sz w:val="16"/>
                <w:szCs w:val="16"/>
                <w:lang w:val="en-US"/>
              </w:rPr>
            </w:pPr>
          </w:p>
        </w:tc>
        <w:tc>
          <w:tcPr>
            <w:tcW w:w="1559" w:type="dxa"/>
            <w:tcBorders>
              <w:top w:val="nil"/>
            </w:tcBorders>
            <w:tcMar>
              <w:top w:w="100" w:type="dxa"/>
              <w:left w:w="100" w:type="dxa"/>
              <w:bottom w:w="100" w:type="dxa"/>
              <w:right w:w="100" w:type="dxa"/>
            </w:tcMar>
          </w:tcPr>
          <w:p w14:paraId="4A39B1A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AIC</w:t>
            </w:r>
          </w:p>
        </w:tc>
        <w:tc>
          <w:tcPr>
            <w:tcW w:w="1261" w:type="dxa"/>
            <w:tcBorders>
              <w:top w:val="nil"/>
            </w:tcBorders>
            <w:tcMar>
              <w:top w:w="100" w:type="dxa"/>
              <w:left w:w="100" w:type="dxa"/>
              <w:bottom w:w="100" w:type="dxa"/>
              <w:right w:w="100" w:type="dxa"/>
            </w:tcMar>
          </w:tcPr>
          <w:p w14:paraId="2260BB9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30,668.7</w:t>
            </w:r>
          </w:p>
        </w:tc>
        <w:tc>
          <w:tcPr>
            <w:tcW w:w="1261" w:type="dxa"/>
            <w:tcBorders>
              <w:top w:val="nil"/>
            </w:tcBorders>
            <w:tcMar>
              <w:top w:w="100" w:type="dxa"/>
              <w:left w:w="100" w:type="dxa"/>
              <w:bottom w:w="100" w:type="dxa"/>
              <w:right w:w="100" w:type="dxa"/>
            </w:tcMar>
          </w:tcPr>
          <w:p w14:paraId="740A6A7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26,696.2</w:t>
            </w:r>
          </w:p>
        </w:tc>
        <w:tc>
          <w:tcPr>
            <w:tcW w:w="1261" w:type="dxa"/>
            <w:tcBorders>
              <w:top w:val="nil"/>
            </w:tcBorders>
            <w:tcMar>
              <w:top w:w="100" w:type="dxa"/>
              <w:left w:w="100" w:type="dxa"/>
              <w:bottom w:w="100" w:type="dxa"/>
              <w:right w:w="100" w:type="dxa"/>
            </w:tcMar>
          </w:tcPr>
          <w:p w14:paraId="4EA3882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18,929.2</w:t>
            </w:r>
          </w:p>
        </w:tc>
        <w:tc>
          <w:tcPr>
            <w:tcW w:w="1261" w:type="dxa"/>
            <w:tcBorders>
              <w:top w:val="nil"/>
            </w:tcBorders>
            <w:tcMar>
              <w:top w:w="100" w:type="dxa"/>
              <w:left w:w="100" w:type="dxa"/>
              <w:bottom w:w="100" w:type="dxa"/>
              <w:right w:w="100" w:type="dxa"/>
            </w:tcMar>
          </w:tcPr>
          <w:p w14:paraId="72AA7B0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18,683.9</w:t>
            </w:r>
          </w:p>
        </w:tc>
        <w:tc>
          <w:tcPr>
            <w:tcW w:w="1261" w:type="dxa"/>
            <w:tcBorders>
              <w:top w:val="nil"/>
            </w:tcBorders>
          </w:tcPr>
          <w:p w14:paraId="113DE2D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18,683.5</w:t>
            </w:r>
          </w:p>
        </w:tc>
      </w:tr>
      <w:tr w:rsidR="00A22A18" w14:paraId="06775789" w14:textId="77777777" w:rsidTr="0040092A">
        <w:trPr>
          <w:trHeight w:val="20"/>
          <w:jc w:val="center"/>
        </w:trPr>
        <w:tc>
          <w:tcPr>
            <w:tcW w:w="1276" w:type="dxa"/>
            <w:vMerge/>
            <w:tcMar>
              <w:top w:w="100" w:type="dxa"/>
              <w:left w:w="100" w:type="dxa"/>
              <w:bottom w:w="100" w:type="dxa"/>
              <w:right w:w="100" w:type="dxa"/>
            </w:tcMar>
          </w:tcPr>
          <w:p w14:paraId="70EB7F5E" w14:textId="77777777" w:rsidR="0062535B" w:rsidRPr="00D16C46" w:rsidRDefault="0062535B" w:rsidP="0042618C">
            <w:pPr>
              <w:spacing w:after="120"/>
              <w:rPr>
                <w:b/>
                <w:bCs/>
                <w:color w:val="000000" w:themeColor="text1"/>
                <w:sz w:val="16"/>
                <w:szCs w:val="16"/>
                <w:lang w:val="en-US"/>
              </w:rPr>
            </w:pPr>
          </w:p>
        </w:tc>
        <w:tc>
          <w:tcPr>
            <w:tcW w:w="1559" w:type="dxa"/>
            <w:tcMar>
              <w:top w:w="100" w:type="dxa"/>
              <w:left w:w="100" w:type="dxa"/>
              <w:bottom w:w="100" w:type="dxa"/>
              <w:right w:w="100" w:type="dxa"/>
            </w:tcMar>
          </w:tcPr>
          <w:p w14:paraId="1582235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Marginal R</w:t>
            </w:r>
            <w:r w:rsidRPr="00D16C46">
              <w:rPr>
                <w:color w:val="000000" w:themeColor="text1"/>
                <w:sz w:val="16"/>
                <w:szCs w:val="16"/>
                <w:vertAlign w:val="superscript"/>
                <w:lang w:val="en-US"/>
              </w:rPr>
              <w:t>2</w:t>
            </w:r>
            <w:r w:rsidRPr="00D16C46">
              <w:rPr>
                <w:color w:val="000000" w:themeColor="text1"/>
                <w:sz w:val="16"/>
                <w:szCs w:val="16"/>
                <w:lang w:val="en-US"/>
              </w:rPr>
              <w:t> </w:t>
            </w:r>
          </w:p>
        </w:tc>
        <w:tc>
          <w:tcPr>
            <w:tcW w:w="1261" w:type="dxa"/>
            <w:tcMar>
              <w:top w:w="100" w:type="dxa"/>
              <w:left w:w="100" w:type="dxa"/>
              <w:bottom w:w="100" w:type="dxa"/>
              <w:right w:w="100" w:type="dxa"/>
            </w:tcMar>
          </w:tcPr>
          <w:p w14:paraId="3C91E97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w:t>
            </w:r>
          </w:p>
        </w:tc>
        <w:tc>
          <w:tcPr>
            <w:tcW w:w="1261" w:type="dxa"/>
            <w:tcMar>
              <w:top w:w="100" w:type="dxa"/>
              <w:left w:w="100" w:type="dxa"/>
              <w:bottom w:w="100" w:type="dxa"/>
              <w:right w:w="100" w:type="dxa"/>
            </w:tcMar>
          </w:tcPr>
          <w:p w14:paraId="44B64A8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.26</w:t>
            </w:r>
          </w:p>
        </w:tc>
        <w:tc>
          <w:tcPr>
            <w:tcW w:w="1261" w:type="dxa"/>
            <w:tcMar>
              <w:top w:w="100" w:type="dxa"/>
              <w:left w:w="100" w:type="dxa"/>
              <w:bottom w:w="100" w:type="dxa"/>
              <w:right w:w="100" w:type="dxa"/>
            </w:tcMar>
          </w:tcPr>
          <w:p w14:paraId="2056F8A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.57</w:t>
            </w:r>
          </w:p>
        </w:tc>
        <w:tc>
          <w:tcPr>
            <w:tcW w:w="1261" w:type="dxa"/>
            <w:tcMar>
              <w:top w:w="100" w:type="dxa"/>
              <w:left w:w="100" w:type="dxa"/>
              <w:bottom w:w="100" w:type="dxa"/>
              <w:right w:w="100" w:type="dxa"/>
            </w:tcMar>
          </w:tcPr>
          <w:p w14:paraId="438D50E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.59</w:t>
            </w:r>
          </w:p>
        </w:tc>
        <w:tc>
          <w:tcPr>
            <w:tcW w:w="1261" w:type="dxa"/>
          </w:tcPr>
          <w:p w14:paraId="1F65263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.59</w:t>
            </w:r>
          </w:p>
        </w:tc>
      </w:tr>
      <w:tr w:rsidR="00A22A18" w14:paraId="4E2E02FD" w14:textId="77777777" w:rsidTr="0040092A">
        <w:trPr>
          <w:trHeight w:val="20"/>
          <w:jc w:val="center"/>
        </w:trPr>
        <w:tc>
          <w:tcPr>
            <w:tcW w:w="1276" w:type="dxa"/>
            <w:tcMar>
              <w:top w:w="100" w:type="dxa"/>
              <w:left w:w="100" w:type="dxa"/>
              <w:bottom w:w="100" w:type="dxa"/>
              <w:right w:w="100" w:type="dxa"/>
            </w:tcMar>
          </w:tcPr>
          <w:p w14:paraId="2B65D08D" w14:textId="77777777" w:rsidR="0062535B" w:rsidRPr="00D16C46" w:rsidRDefault="0062535B" w:rsidP="0042618C">
            <w:pPr>
              <w:spacing w:after="120"/>
              <w:rPr>
                <w:b/>
                <w:bCs/>
                <w:color w:val="000000" w:themeColor="text1"/>
                <w:sz w:val="16"/>
                <w:szCs w:val="16"/>
                <w:lang w:val="en-US"/>
              </w:rPr>
            </w:pPr>
          </w:p>
        </w:tc>
        <w:tc>
          <w:tcPr>
            <w:tcW w:w="1559" w:type="dxa"/>
            <w:tcMar>
              <w:top w:w="100" w:type="dxa"/>
              <w:left w:w="100" w:type="dxa"/>
              <w:bottom w:w="100" w:type="dxa"/>
              <w:right w:w="100" w:type="dxa"/>
            </w:tcMar>
          </w:tcPr>
          <w:p w14:paraId="7BFE8A6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Conditional R</w:t>
            </w:r>
            <w:r w:rsidRPr="00D16C46">
              <w:rPr>
                <w:color w:val="000000" w:themeColor="text1"/>
                <w:sz w:val="16"/>
                <w:szCs w:val="16"/>
                <w:vertAlign w:val="superscript"/>
                <w:lang w:val="en-US"/>
              </w:rPr>
              <w:t>2</w:t>
            </w:r>
          </w:p>
        </w:tc>
        <w:tc>
          <w:tcPr>
            <w:tcW w:w="1261" w:type="dxa"/>
            <w:tcMar>
              <w:top w:w="100" w:type="dxa"/>
              <w:left w:w="100" w:type="dxa"/>
              <w:bottom w:w="100" w:type="dxa"/>
              <w:right w:w="100" w:type="dxa"/>
            </w:tcMar>
          </w:tcPr>
          <w:p w14:paraId="6F0FD7A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.10</w:t>
            </w:r>
          </w:p>
        </w:tc>
        <w:tc>
          <w:tcPr>
            <w:tcW w:w="1261" w:type="dxa"/>
            <w:tcMar>
              <w:top w:w="100" w:type="dxa"/>
              <w:left w:w="100" w:type="dxa"/>
              <w:bottom w:w="100" w:type="dxa"/>
              <w:right w:w="100" w:type="dxa"/>
            </w:tcMar>
          </w:tcPr>
          <w:p w14:paraId="4DD0D37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.32</w:t>
            </w:r>
          </w:p>
        </w:tc>
        <w:tc>
          <w:tcPr>
            <w:tcW w:w="1261" w:type="dxa"/>
            <w:tcMar>
              <w:top w:w="100" w:type="dxa"/>
              <w:left w:w="100" w:type="dxa"/>
              <w:bottom w:w="100" w:type="dxa"/>
              <w:right w:w="100" w:type="dxa"/>
            </w:tcMar>
          </w:tcPr>
          <w:p w14:paraId="5F4E810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.60</w:t>
            </w:r>
          </w:p>
        </w:tc>
        <w:tc>
          <w:tcPr>
            <w:tcW w:w="1261" w:type="dxa"/>
            <w:tcMar>
              <w:top w:w="100" w:type="dxa"/>
              <w:left w:w="100" w:type="dxa"/>
              <w:bottom w:w="100" w:type="dxa"/>
              <w:right w:w="100" w:type="dxa"/>
            </w:tcMar>
          </w:tcPr>
          <w:p w14:paraId="61B8FE3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.61</w:t>
            </w:r>
          </w:p>
        </w:tc>
        <w:tc>
          <w:tcPr>
            <w:tcW w:w="1261" w:type="dxa"/>
          </w:tcPr>
          <w:p w14:paraId="10FCD2C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.62</w:t>
            </w:r>
          </w:p>
        </w:tc>
      </w:tr>
    </w:tbl>
    <w:p w14:paraId="56358BAF" w14:textId="77777777" w:rsidR="0062535B" w:rsidRPr="00D16C46" w:rsidRDefault="00DE0BAE" w:rsidP="0062535B">
      <w:pPr>
        <w:spacing w:before="100" w:beforeAutospacing="1" w:after="100" w:afterAutospacing="1" w:line="480" w:lineRule="auto"/>
        <w:rPr>
          <w:color w:val="000000" w:themeColor="text1"/>
          <w:sz w:val="20"/>
          <w:szCs w:val="20"/>
          <w:lang w:val="en-US"/>
        </w:rPr>
      </w:pPr>
      <w:r w:rsidRPr="00D16C46">
        <w:rPr>
          <w:b/>
          <w:bCs/>
          <w:i/>
          <w:iCs/>
          <w:color w:val="000000" w:themeColor="text1"/>
          <w:sz w:val="20"/>
          <w:szCs w:val="20"/>
          <w:lang w:val="en-US"/>
        </w:rPr>
        <w:lastRenderedPageBreak/>
        <w:t>Note:</w:t>
      </w:r>
      <w:r w:rsidRPr="00D16C46">
        <w:rPr>
          <w:color w:val="000000" w:themeColor="text1"/>
          <w:sz w:val="20"/>
          <w:szCs w:val="20"/>
          <w:lang w:val="en-US"/>
        </w:rPr>
        <w:t xml:space="preserve"> </w:t>
      </w:r>
      <w:r w:rsidRPr="00D16C46">
        <w:rPr>
          <w:i/>
          <w:iCs/>
          <w:color w:val="000000" w:themeColor="text1"/>
          <w:sz w:val="20"/>
          <w:szCs w:val="20"/>
          <w:lang w:val="en-US"/>
        </w:rPr>
        <w:t>N</w:t>
      </w:r>
      <w:r w:rsidRPr="00D16C46">
        <w:rPr>
          <w:color w:val="000000" w:themeColor="text1"/>
          <w:sz w:val="20"/>
          <w:szCs w:val="20"/>
          <w:lang w:val="en-US"/>
        </w:rPr>
        <w:t xml:space="preserve"> = 14,502; countries = 54. Unstandardized fixed-effect coefficients (B) are reported with 95% Wald confidence intervals in brackets. All individual-level predictors are standardized latent factor scores derived from CFA. ICC (Model 1B) = .10 (adjusted ICC </w:t>
      </w:r>
      <w:r w:rsidRPr="00D16C46">
        <w:rPr>
          <w:color w:val="000000" w:themeColor="text1"/>
          <w:sz w:val="20"/>
          <w:szCs w:val="20"/>
          <w:lang w:val="en-US"/>
        </w:rPr>
        <w:t>= .099). * p &lt; .05, ** p &lt; .01.</w:t>
      </w:r>
    </w:p>
    <w:p w14:paraId="5F3CA85E" w14:textId="77777777" w:rsidR="0062535B" w:rsidRPr="00D16C46" w:rsidRDefault="00DE0BAE" w:rsidP="0062535B">
      <w:pPr>
        <w:spacing w:before="100" w:beforeAutospacing="1" w:after="100" w:afterAutospacing="1" w:line="480" w:lineRule="auto"/>
        <w:rPr>
          <w:b/>
          <w:bCs/>
          <w:color w:val="000000" w:themeColor="text1"/>
          <w:lang w:val="en-US"/>
        </w:rPr>
      </w:pPr>
      <w:r w:rsidRPr="00D16C46">
        <w:rPr>
          <w:b/>
          <w:bCs/>
          <w:color w:val="000000" w:themeColor="text1"/>
          <w:lang w:val="en-US"/>
        </w:rPr>
        <w:t>2. Incorporation of control variables</w:t>
      </w:r>
    </w:p>
    <w:p w14:paraId="3513F84A" w14:textId="37C53B10" w:rsidR="0062535B" w:rsidRPr="00D16C46" w:rsidRDefault="005F19A0" w:rsidP="0062535B">
      <w:pPr>
        <w:spacing w:before="100" w:beforeAutospacing="1" w:after="100" w:afterAutospacing="1" w:line="480" w:lineRule="auto"/>
        <w:rPr>
          <w:color w:val="000000" w:themeColor="text1"/>
          <w:lang w:val="en-US"/>
        </w:rPr>
      </w:pPr>
      <w:r>
        <w:rPr>
          <w:color w:val="000000" w:themeColor="text1"/>
          <w:lang w:val="en-US"/>
        </w:rPr>
        <w:t>T</w:t>
      </w:r>
      <w:r w:rsidRPr="00D16C46">
        <w:rPr>
          <w:color w:val="000000" w:themeColor="text1"/>
          <w:lang w:val="en-US"/>
        </w:rPr>
        <w:t>o strengthen the robustness of our findings, we introduced key sociodemographic variables as controls in our models, including gender, tenure, job position (managerial vs. nonmanagerial), and company size. This adjustment helps ensure that the observed relationships are not confounded by these variables.</w:t>
      </w:r>
    </w:p>
    <w:p w14:paraId="5A28F610" w14:textId="1C9CA38D"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 xml:space="preserve">Table S4 presents the results of model fits that incorporate four sociodemographic variables. As indicated, neither gender nor company </w:t>
      </w:r>
      <w:r w:rsidRPr="00D16C46">
        <w:rPr>
          <w:color w:val="000000" w:themeColor="text1"/>
          <w:lang w:val="en-US"/>
        </w:rPr>
        <w:t>size was a significant predictor of employees’ eudaimonic workplace well-being in any model. The data suggest that managers typically reported higher levels of workplace well-being. Furthermore, total work tenure was significantly associated with workplace</w:t>
      </w:r>
      <w:r w:rsidRPr="00D16C46">
        <w:rPr>
          <w:color w:val="000000" w:themeColor="text1"/>
          <w:lang w:val="en-US"/>
        </w:rPr>
        <w:t xml:space="preserve"> well-being—the longer the professional experience, the better the well-being reported. Most importantly, including sociodemographic variables in the models d</w:t>
      </w:r>
      <w:r w:rsidR="00735CF8">
        <w:rPr>
          <w:color w:val="000000" w:themeColor="text1"/>
          <w:lang w:val="en-US"/>
        </w:rPr>
        <w:t>id</w:t>
      </w:r>
      <w:r w:rsidRPr="00D16C46">
        <w:rPr>
          <w:color w:val="000000" w:themeColor="text1"/>
          <w:lang w:val="en-US"/>
        </w:rPr>
        <w:t xml:space="preserve"> not alter the main findings; sustainable HRM and work engagement positively correlate</w:t>
      </w:r>
      <w:r w:rsidR="00735CF8">
        <w:rPr>
          <w:color w:val="000000" w:themeColor="text1"/>
          <w:lang w:val="en-US"/>
        </w:rPr>
        <w:t>d</w:t>
      </w:r>
      <w:r w:rsidRPr="00D16C46">
        <w:rPr>
          <w:color w:val="000000" w:themeColor="text1"/>
          <w:lang w:val="en-US"/>
        </w:rPr>
        <w:t xml:space="preserve"> with employee well-being, and the country’s individualism moderate</w:t>
      </w:r>
      <w:r w:rsidR="00735CF8">
        <w:rPr>
          <w:color w:val="000000" w:themeColor="text1"/>
          <w:lang w:val="en-US"/>
        </w:rPr>
        <w:t>d</w:t>
      </w:r>
      <w:r w:rsidRPr="00D16C46">
        <w:rPr>
          <w:color w:val="000000" w:themeColor="text1"/>
          <w:lang w:val="en-US"/>
        </w:rPr>
        <w:t xml:space="preserve"> the relationship between work engagement and eudaimonic workplace well-being (see Model 12, Table S4).</w:t>
      </w:r>
    </w:p>
    <w:p w14:paraId="7074B314" w14:textId="77777777" w:rsidR="0062535B" w:rsidRPr="00D16C46" w:rsidRDefault="00DE0BAE" w:rsidP="0042618C">
      <w:pPr>
        <w:spacing w:after="120"/>
        <w:rPr>
          <w:b/>
          <w:bCs/>
          <w:color w:val="000000" w:themeColor="text1"/>
          <w:sz w:val="20"/>
          <w:szCs w:val="20"/>
          <w:lang w:val="en-US"/>
        </w:rPr>
      </w:pPr>
      <w:r w:rsidRPr="00D16C46">
        <w:rPr>
          <w:b/>
          <w:bCs/>
          <w:color w:val="000000" w:themeColor="text1"/>
          <w:sz w:val="20"/>
          <w:szCs w:val="20"/>
          <w:lang w:val="en-US"/>
        </w:rPr>
        <w:t xml:space="preserve">Table S4. </w:t>
      </w:r>
      <w:r w:rsidRPr="00D16C46">
        <w:rPr>
          <w:color w:val="000000" w:themeColor="text1"/>
          <w:sz w:val="20"/>
          <w:szCs w:val="20"/>
          <w:lang w:val="en-US"/>
        </w:rPr>
        <w:t>Results of multilevel models predicting employee’s eudaimonic workplace we</w:t>
      </w:r>
      <w:r w:rsidRPr="00D16C46">
        <w:rPr>
          <w:color w:val="000000" w:themeColor="text1"/>
          <w:sz w:val="20"/>
          <w:szCs w:val="20"/>
          <w:lang w:val="en-US"/>
        </w:rPr>
        <w:t>ll-being, incorporating control variables and additional cultural dimensions.</w:t>
      </w:r>
    </w:p>
    <w:tbl>
      <w:tblPr>
        <w:tblW w:w="9140" w:type="dxa"/>
        <w:tblBorders>
          <w:top w:val="single" w:sz="8" w:space="0" w:color="auto"/>
          <w:bottom w:val="single" w:sz="8" w:space="0" w:color="auto"/>
        </w:tblBorders>
        <w:tblLayout w:type="fixed"/>
        <w:tblCellMar>
          <w:top w:w="15" w:type="dxa"/>
          <w:left w:w="15" w:type="dxa"/>
          <w:bottom w:w="15" w:type="dxa"/>
          <w:right w:w="15" w:type="dxa"/>
        </w:tblCellMar>
        <w:tblLook w:val="04A0" w:firstRow="1" w:lastRow="0" w:firstColumn="1" w:lastColumn="0" w:noHBand="0" w:noVBand="1"/>
      </w:tblPr>
      <w:tblGrid>
        <w:gridCol w:w="1134"/>
        <w:gridCol w:w="1418"/>
        <w:gridCol w:w="1317"/>
        <w:gridCol w:w="1318"/>
        <w:gridCol w:w="1317"/>
        <w:gridCol w:w="1318"/>
        <w:gridCol w:w="1318"/>
      </w:tblGrid>
      <w:tr w:rsidR="00A22A18" w14:paraId="4C3E8CA1" w14:textId="77777777" w:rsidTr="0040092A">
        <w:trPr>
          <w:trHeight w:val="15"/>
        </w:trPr>
        <w:tc>
          <w:tcPr>
            <w:tcW w:w="1134" w:type="dxa"/>
            <w:tcBorders>
              <w:top w:val="single" w:sz="4" w:space="0" w:color="auto"/>
              <w:bottom w:val="single" w:sz="4" w:space="0" w:color="auto"/>
            </w:tcBorders>
            <w:tcMar>
              <w:top w:w="100" w:type="dxa"/>
              <w:left w:w="100" w:type="dxa"/>
              <w:bottom w:w="100" w:type="dxa"/>
              <w:right w:w="100" w:type="dxa"/>
            </w:tcMar>
            <w:vAlign w:val="center"/>
          </w:tcPr>
          <w:p w14:paraId="4806FC5A"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type</w:t>
            </w:r>
          </w:p>
        </w:tc>
        <w:tc>
          <w:tcPr>
            <w:tcW w:w="1418" w:type="dxa"/>
            <w:tcBorders>
              <w:top w:val="single" w:sz="4" w:space="0" w:color="auto"/>
              <w:bottom w:val="single" w:sz="4" w:space="0" w:color="auto"/>
            </w:tcBorders>
            <w:tcMar>
              <w:top w:w="100" w:type="dxa"/>
              <w:left w:w="100" w:type="dxa"/>
              <w:bottom w:w="100" w:type="dxa"/>
              <w:right w:w="100" w:type="dxa"/>
            </w:tcMar>
            <w:vAlign w:val="center"/>
          </w:tcPr>
          <w:p w14:paraId="4F0BECB9" w14:textId="77777777" w:rsidR="0062535B" w:rsidRPr="00D16C46" w:rsidRDefault="00DE0BAE" w:rsidP="0042618C">
            <w:pPr>
              <w:spacing w:after="120"/>
              <w:rPr>
                <w:b/>
                <w:bCs/>
                <w:i/>
                <w:iCs/>
                <w:color w:val="000000" w:themeColor="text1"/>
                <w:sz w:val="16"/>
                <w:szCs w:val="16"/>
                <w:lang w:val="en-US"/>
              </w:rPr>
            </w:pPr>
            <w:r w:rsidRPr="00D16C46">
              <w:rPr>
                <w:b/>
                <w:bCs/>
                <w:color w:val="000000" w:themeColor="text1"/>
                <w:sz w:val="16"/>
                <w:szCs w:val="16"/>
                <w:lang w:val="en-US"/>
              </w:rPr>
              <w:t>Predictor</w:t>
            </w:r>
          </w:p>
        </w:tc>
        <w:tc>
          <w:tcPr>
            <w:tcW w:w="1317" w:type="dxa"/>
            <w:tcBorders>
              <w:top w:val="single" w:sz="4" w:space="0" w:color="auto"/>
              <w:bottom w:val="single" w:sz="4" w:space="0" w:color="auto"/>
            </w:tcBorders>
          </w:tcPr>
          <w:p w14:paraId="178561DB"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9</w:t>
            </w:r>
          </w:p>
        </w:tc>
        <w:tc>
          <w:tcPr>
            <w:tcW w:w="1318" w:type="dxa"/>
            <w:tcBorders>
              <w:top w:val="single" w:sz="4" w:space="0" w:color="auto"/>
              <w:bottom w:val="single" w:sz="4" w:space="0" w:color="auto"/>
            </w:tcBorders>
          </w:tcPr>
          <w:p w14:paraId="7307D091"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10</w:t>
            </w:r>
          </w:p>
        </w:tc>
        <w:tc>
          <w:tcPr>
            <w:tcW w:w="1317" w:type="dxa"/>
            <w:tcBorders>
              <w:top w:val="single" w:sz="4" w:space="0" w:color="auto"/>
              <w:bottom w:val="single" w:sz="4" w:space="0" w:color="auto"/>
            </w:tcBorders>
            <w:tcMar>
              <w:top w:w="100" w:type="dxa"/>
              <w:left w:w="100" w:type="dxa"/>
              <w:bottom w:w="100" w:type="dxa"/>
              <w:right w:w="100" w:type="dxa"/>
            </w:tcMar>
            <w:vAlign w:val="center"/>
          </w:tcPr>
          <w:p w14:paraId="0DD94BDB"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11</w:t>
            </w:r>
          </w:p>
        </w:tc>
        <w:tc>
          <w:tcPr>
            <w:tcW w:w="1318" w:type="dxa"/>
            <w:tcBorders>
              <w:top w:val="single" w:sz="4" w:space="0" w:color="auto"/>
              <w:bottom w:val="single" w:sz="4" w:space="0" w:color="auto"/>
            </w:tcBorders>
            <w:tcMar>
              <w:top w:w="100" w:type="dxa"/>
              <w:left w:w="100" w:type="dxa"/>
              <w:bottom w:w="100" w:type="dxa"/>
              <w:right w:w="100" w:type="dxa"/>
            </w:tcMar>
            <w:vAlign w:val="center"/>
          </w:tcPr>
          <w:p w14:paraId="643FC9BA"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12</w:t>
            </w:r>
          </w:p>
        </w:tc>
        <w:tc>
          <w:tcPr>
            <w:tcW w:w="1318" w:type="dxa"/>
            <w:tcBorders>
              <w:top w:val="single" w:sz="4" w:space="0" w:color="auto"/>
              <w:bottom w:val="single" w:sz="4" w:space="0" w:color="auto"/>
            </w:tcBorders>
            <w:vAlign w:val="center"/>
          </w:tcPr>
          <w:p w14:paraId="7E2AD51C"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13</w:t>
            </w:r>
          </w:p>
        </w:tc>
      </w:tr>
      <w:tr w:rsidR="00A22A18" w14:paraId="4E727E90" w14:textId="77777777" w:rsidTr="0040092A">
        <w:trPr>
          <w:trHeight w:val="196"/>
        </w:trPr>
        <w:tc>
          <w:tcPr>
            <w:tcW w:w="1134" w:type="dxa"/>
            <w:tcBorders>
              <w:top w:val="single" w:sz="4" w:space="0" w:color="auto"/>
              <w:bottom w:val="nil"/>
            </w:tcBorders>
            <w:tcMar>
              <w:top w:w="100" w:type="dxa"/>
              <w:left w:w="100" w:type="dxa"/>
              <w:bottom w:w="100" w:type="dxa"/>
              <w:right w:w="100" w:type="dxa"/>
            </w:tcMar>
            <w:vAlign w:val="center"/>
          </w:tcPr>
          <w:p w14:paraId="16A5E744"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Fixed effects</w:t>
            </w:r>
          </w:p>
        </w:tc>
        <w:tc>
          <w:tcPr>
            <w:tcW w:w="1418" w:type="dxa"/>
            <w:tcBorders>
              <w:top w:val="single" w:sz="4" w:space="0" w:color="auto"/>
              <w:bottom w:val="nil"/>
            </w:tcBorders>
            <w:tcMar>
              <w:top w:w="100" w:type="dxa"/>
              <w:left w:w="100" w:type="dxa"/>
              <w:bottom w:w="100" w:type="dxa"/>
              <w:right w:w="100" w:type="dxa"/>
            </w:tcMar>
            <w:vAlign w:val="center"/>
          </w:tcPr>
          <w:p w14:paraId="75A5C8F5" w14:textId="77777777" w:rsidR="0062535B" w:rsidRPr="00D16C46" w:rsidRDefault="0062535B" w:rsidP="0042618C">
            <w:pPr>
              <w:spacing w:after="120"/>
              <w:rPr>
                <w:i/>
                <w:iCs/>
                <w:color w:val="000000" w:themeColor="text1"/>
                <w:sz w:val="16"/>
                <w:szCs w:val="16"/>
                <w:lang w:val="en-US"/>
              </w:rPr>
            </w:pPr>
          </w:p>
        </w:tc>
        <w:tc>
          <w:tcPr>
            <w:tcW w:w="1317" w:type="dxa"/>
            <w:tcBorders>
              <w:top w:val="single" w:sz="4" w:space="0" w:color="auto"/>
              <w:bottom w:val="nil"/>
            </w:tcBorders>
          </w:tcPr>
          <w:p w14:paraId="741B541D"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c>
          <w:tcPr>
            <w:tcW w:w="1318" w:type="dxa"/>
            <w:tcBorders>
              <w:top w:val="single" w:sz="4" w:space="0" w:color="auto"/>
              <w:bottom w:val="nil"/>
            </w:tcBorders>
          </w:tcPr>
          <w:p w14:paraId="5776D924"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c>
          <w:tcPr>
            <w:tcW w:w="1317" w:type="dxa"/>
            <w:tcBorders>
              <w:top w:val="single" w:sz="4" w:space="0" w:color="auto"/>
              <w:bottom w:val="nil"/>
            </w:tcBorders>
            <w:tcMar>
              <w:top w:w="100" w:type="dxa"/>
              <w:left w:w="100" w:type="dxa"/>
              <w:bottom w:w="100" w:type="dxa"/>
              <w:right w:w="100" w:type="dxa"/>
            </w:tcMar>
          </w:tcPr>
          <w:p w14:paraId="0575169E"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c>
          <w:tcPr>
            <w:tcW w:w="1318" w:type="dxa"/>
            <w:tcBorders>
              <w:top w:val="single" w:sz="4" w:space="0" w:color="auto"/>
              <w:bottom w:val="nil"/>
            </w:tcBorders>
            <w:tcMar>
              <w:top w:w="100" w:type="dxa"/>
              <w:left w:w="100" w:type="dxa"/>
              <w:bottom w:w="100" w:type="dxa"/>
              <w:right w:w="100" w:type="dxa"/>
            </w:tcMar>
          </w:tcPr>
          <w:p w14:paraId="77F16B62"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c>
          <w:tcPr>
            <w:tcW w:w="1318" w:type="dxa"/>
            <w:tcBorders>
              <w:top w:val="single" w:sz="4" w:space="0" w:color="auto"/>
              <w:bottom w:val="nil"/>
            </w:tcBorders>
          </w:tcPr>
          <w:p w14:paraId="03B19374" w14:textId="77777777" w:rsidR="0062535B" w:rsidRPr="00D16C46" w:rsidRDefault="00DE0BAE" w:rsidP="0042618C">
            <w:pPr>
              <w:spacing w:after="120"/>
              <w:rPr>
                <w:color w:val="000000" w:themeColor="text1"/>
                <w:sz w:val="16"/>
                <w:szCs w:val="16"/>
                <w:lang w:val="en-US"/>
              </w:rPr>
            </w:pPr>
            <w:r w:rsidRPr="00D16C46">
              <w:rPr>
                <w:b/>
                <w:bCs/>
                <w:color w:val="000000" w:themeColor="text1"/>
                <w:sz w:val="16"/>
                <w:szCs w:val="16"/>
                <w:lang w:val="en-US"/>
              </w:rPr>
              <w:t>B [95% CI]</w:t>
            </w:r>
          </w:p>
        </w:tc>
      </w:tr>
      <w:tr w:rsidR="00A22A18" w14:paraId="4B8DCA89" w14:textId="77777777" w:rsidTr="0040092A">
        <w:trPr>
          <w:trHeight w:val="196"/>
        </w:trPr>
        <w:tc>
          <w:tcPr>
            <w:tcW w:w="1134" w:type="dxa"/>
            <w:tcBorders>
              <w:top w:val="single" w:sz="4" w:space="0" w:color="auto"/>
              <w:bottom w:val="nil"/>
            </w:tcBorders>
            <w:tcMar>
              <w:top w:w="100" w:type="dxa"/>
              <w:left w:w="100" w:type="dxa"/>
              <w:bottom w:w="100" w:type="dxa"/>
              <w:right w:w="100" w:type="dxa"/>
            </w:tcMar>
            <w:vAlign w:val="center"/>
          </w:tcPr>
          <w:p w14:paraId="196E47B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Baseline</w:t>
            </w:r>
          </w:p>
        </w:tc>
        <w:tc>
          <w:tcPr>
            <w:tcW w:w="1418" w:type="dxa"/>
            <w:tcBorders>
              <w:top w:val="single" w:sz="4" w:space="0" w:color="auto"/>
              <w:bottom w:val="nil"/>
            </w:tcBorders>
            <w:tcMar>
              <w:top w:w="100" w:type="dxa"/>
              <w:left w:w="100" w:type="dxa"/>
              <w:bottom w:w="100" w:type="dxa"/>
              <w:right w:w="100" w:type="dxa"/>
            </w:tcMar>
            <w:vAlign w:val="center"/>
          </w:tcPr>
          <w:p w14:paraId="36C1CC16" w14:textId="77777777" w:rsidR="0062535B" w:rsidRPr="00D16C46" w:rsidRDefault="00DE0BAE" w:rsidP="0042618C">
            <w:pPr>
              <w:spacing w:after="120"/>
              <w:rPr>
                <w:i/>
                <w:iCs/>
                <w:color w:val="000000" w:themeColor="text1"/>
                <w:sz w:val="16"/>
                <w:szCs w:val="16"/>
                <w:lang w:val="en-US"/>
              </w:rPr>
            </w:pPr>
            <w:r w:rsidRPr="00D16C46">
              <w:rPr>
                <w:i/>
                <w:iCs/>
                <w:color w:val="000000" w:themeColor="text1"/>
                <w:sz w:val="16"/>
                <w:szCs w:val="16"/>
                <w:lang w:val="en-US"/>
              </w:rPr>
              <w:t>Intercept</w:t>
            </w:r>
          </w:p>
        </w:tc>
        <w:tc>
          <w:tcPr>
            <w:tcW w:w="1317" w:type="dxa"/>
            <w:tcBorders>
              <w:top w:val="single" w:sz="4" w:space="0" w:color="auto"/>
              <w:bottom w:val="nil"/>
            </w:tcBorders>
          </w:tcPr>
          <w:p w14:paraId="43BF3FF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 [–.19, .19]</w:t>
            </w:r>
          </w:p>
        </w:tc>
        <w:tc>
          <w:tcPr>
            <w:tcW w:w="1318" w:type="dxa"/>
            <w:tcBorders>
              <w:top w:val="single" w:sz="4" w:space="0" w:color="auto"/>
              <w:bottom w:val="nil"/>
            </w:tcBorders>
          </w:tcPr>
          <w:p w14:paraId="1B057D4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.03 </w:t>
            </w:r>
            <w:r w:rsidRPr="00D16C46">
              <w:rPr>
                <w:color w:val="000000" w:themeColor="text1"/>
                <w:sz w:val="16"/>
                <w:szCs w:val="16"/>
                <w:lang w:val="en-US"/>
              </w:rPr>
              <w:t>[–.12, .17]</w:t>
            </w:r>
          </w:p>
        </w:tc>
        <w:tc>
          <w:tcPr>
            <w:tcW w:w="1317" w:type="dxa"/>
            <w:tcBorders>
              <w:top w:val="single" w:sz="4" w:space="0" w:color="auto"/>
              <w:bottom w:val="nil"/>
            </w:tcBorders>
            <w:tcMar>
              <w:top w:w="100" w:type="dxa"/>
              <w:left w:w="100" w:type="dxa"/>
              <w:bottom w:w="100" w:type="dxa"/>
              <w:right w:w="100" w:type="dxa"/>
            </w:tcMar>
          </w:tcPr>
          <w:p w14:paraId="3CA426D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.05 [–.26, .37]</w:t>
            </w:r>
          </w:p>
        </w:tc>
        <w:tc>
          <w:tcPr>
            <w:tcW w:w="1318" w:type="dxa"/>
            <w:tcBorders>
              <w:top w:val="single" w:sz="4" w:space="0" w:color="auto"/>
              <w:bottom w:val="nil"/>
            </w:tcBorders>
            <w:tcMar>
              <w:top w:w="100" w:type="dxa"/>
              <w:left w:w="100" w:type="dxa"/>
              <w:bottom w:w="100" w:type="dxa"/>
              <w:right w:w="100" w:type="dxa"/>
            </w:tcMar>
          </w:tcPr>
          <w:p w14:paraId="007317B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.03 [–.28, .34]</w:t>
            </w:r>
          </w:p>
        </w:tc>
        <w:tc>
          <w:tcPr>
            <w:tcW w:w="1318" w:type="dxa"/>
            <w:tcBorders>
              <w:top w:val="single" w:sz="4" w:space="0" w:color="auto"/>
              <w:bottom w:val="nil"/>
            </w:tcBorders>
          </w:tcPr>
          <w:p w14:paraId="5A60B85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.05 [–.27, .37]</w:t>
            </w:r>
          </w:p>
        </w:tc>
      </w:tr>
      <w:tr w:rsidR="00A22A18" w14:paraId="559CE0E6" w14:textId="77777777" w:rsidTr="0040092A">
        <w:trPr>
          <w:trHeight w:val="122"/>
        </w:trPr>
        <w:tc>
          <w:tcPr>
            <w:tcW w:w="1134" w:type="dxa"/>
            <w:vMerge w:val="restart"/>
            <w:tcBorders>
              <w:top w:val="nil"/>
            </w:tcBorders>
            <w:tcMar>
              <w:top w:w="100" w:type="dxa"/>
              <w:left w:w="100" w:type="dxa"/>
              <w:bottom w:w="100" w:type="dxa"/>
              <w:right w:w="100" w:type="dxa"/>
            </w:tcMar>
          </w:tcPr>
          <w:p w14:paraId="199FCDA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lastRenderedPageBreak/>
              <w:t>Individual-level variables (L1)</w:t>
            </w:r>
          </w:p>
        </w:tc>
        <w:tc>
          <w:tcPr>
            <w:tcW w:w="1418" w:type="dxa"/>
            <w:tcBorders>
              <w:top w:val="nil"/>
            </w:tcBorders>
            <w:tcMar>
              <w:top w:w="100" w:type="dxa"/>
              <w:left w:w="100" w:type="dxa"/>
              <w:bottom w:w="100" w:type="dxa"/>
              <w:right w:w="100" w:type="dxa"/>
            </w:tcMar>
          </w:tcPr>
          <w:p w14:paraId="22A1380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Gender (male)</w:t>
            </w:r>
          </w:p>
        </w:tc>
        <w:tc>
          <w:tcPr>
            <w:tcW w:w="1317" w:type="dxa"/>
            <w:tcBorders>
              <w:top w:val="nil"/>
            </w:tcBorders>
          </w:tcPr>
          <w:p w14:paraId="1DEEBBB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 [–.01, .04]</w:t>
            </w:r>
          </w:p>
        </w:tc>
        <w:tc>
          <w:tcPr>
            <w:tcW w:w="1318" w:type="dxa"/>
            <w:tcBorders>
              <w:top w:val="nil"/>
            </w:tcBorders>
          </w:tcPr>
          <w:p w14:paraId="6AA3E8D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 [–.02, .02]</w:t>
            </w:r>
          </w:p>
        </w:tc>
        <w:tc>
          <w:tcPr>
            <w:tcW w:w="1317" w:type="dxa"/>
            <w:tcBorders>
              <w:top w:val="nil"/>
            </w:tcBorders>
            <w:tcMar>
              <w:top w:w="100" w:type="dxa"/>
              <w:left w:w="100" w:type="dxa"/>
              <w:bottom w:w="100" w:type="dxa"/>
              <w:right w:w="100" w:type="dxa"/>
            </w:tcMar>
          </w:tcPr>
          <w:p w14:paraId="2D27808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–.01 [–.03, .02]</w:t>
            </w:r>
          </w:p>
        </w:tc>
        <w:tc>
          <w:tcPr>
            <w:tcW w:w="1318" w:type="dxa"/>
            <w:tcBorders>
              <w:top w:val="nil"/>
            </w:tcBorders>
            <w:tcMar>
              <w:top w:w="100" w:type="dxa"/>
              <w:left w:w="100" w:type="dxa"/>
              <w:bottom w:w="100" w:type="dxa"/>
              <w:right w:w="100" w:type="dxa"/>
            </w:tcMar>
          </w:tcPr>
          <w:p w14:paraId="5F79A1E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–.01 [–.03, .02]</w:t>
            </w:r>
          </w:p>
        </w:tc>
        <w:tc>
          <w:tcPr>
            <w:tcW w:w="1318" w:type="dxa"/>
            <w:tcBorders>
              <w:top w:val="nil"/>
            </w:tcBorders>
          </w:tcPr>
          <w:p w14:paraId="5844772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–.01 [–.03, .02]</w:t>
            </w:r>
          </w:p>
        </w:tc>
      </w:tr>
      <w:tr w:rsidR="00A22A18" w14:paraId="3DF45A9D" w14:textId="77777777" w:rsidTr="0040092A">
        <w:trPr>
          <w:trHeight w:val="5"/>
        </w:trPr>
        <w:tc>
          <w:tcPr>
            <w:tcW w:w="1134" w:type="dxa"/>
            <w:vMerge/>
            <w:tcBorders>
              <w:top w:val="nil"/>
            </w:tcBorders>
            <w:tcMar>
              <w:top w:w="100" w:type="dxa"/>
              <w:left w:w="100" w:type="dxa"/>
              <w:bottom w:w="100" w:type="dxa"/>
              <w:right w:w="100" w:type="dxa"/>
            </w:tcMar>
          </w:tcPr>
          <w:p w14:paraId="7E6CB270" w14:textId="77777777" w:rsidR="0062535B" w:rsidRPr="00D16C46" w:rsidRDefault="0062535B" w:rsidP="0042618C">
            <w:pPr>
              <w:spacing w:after="120"/>
              <w:rPr>
                <w:color w:val="000000" w:themeColor="text1"/>
                <w:sz w:val="16"/>
                <w:szCs w:val="16"/>
                <w:lang w:val="en-US"/>
              </w:rPr>
            </w:pPr>
          </w:p>
        </w:tc>
        <w:tc>
          <w:tcPr>
            <w:tcW w:w="1418" w:type="dxa"/>
            <w:tcBorders>
              <w:top w:val="nil"/>
            </w:tcBorders>
            <w:tcMar>
              <w:top w:w="100" w:type="dxa"/>
              <w:left w:w="100" w:type="dxa"/>
              <w:bottom w:w="100" w:type="dxa"/>
              <w:right w:w="100" w:type="dxa"/>
            </w:tcMar>
          </w:tcPr>
          <w:p w14:paraId="2B067F8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Seniority (1-5 years)</w:t>
            </w:r>
          </w:p>
        </w:tc>
        <w:tc>
          <w:tcPr>
            <w:tcW w:w="1317" w:type="dxa"/>
            <w:tcBorders>
              <w:top w:val="nil"/>
            </w:tcBorders>
          </w:tcPr>
          <w:p w14:paraId="335830A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.04 [–.01, .08]</w:t>
            </w:r>
          </w:p>
        </w:tc>
        <w:tc>
          <w:tcPr>
            <w:tcW w:w="1318" w:type="dxa"/>
            <w:tcBorders>
              <w:top w:val="nil"/>
            </w:tcBorders>
          </w:tcPr>
          <w:p w14:paraId="594EFD6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.06 [.03, .10]**</w:t>
            </w:r>
          </w:p>
        </w:tc>
        <w:tc>
          <w:tcPr>
            <w:tcW w:w="1317" w:type="dxa"/>
            <w:tcBorders>
              <w:top w:val="nil"/>
            </w:tcBorders>
            <w:tcMar>
              <w:top w:w="100" w:type="dxa"/>
              <w:left w:w="100" w:type="dxa"/>
              <w:bottom w:w="100" w:type="dxa"/>
              <w:right w:w="100" w:type="dxa"/>
            </w:tcMar>
          </w:tcPr>
          <w:p w14:paraId="465C8C5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.06 [.02,</w:t>
            </w:r>
            <w:r w:rsidRPr="00D16C46">
              <w:rPr>
                <w:color w:val="000000" w:themeColor="text1"/>
                <w:sz w:val="16"/>
                <w:szCs w:val="16"/>
                <w:lang w:val="en-US"/>
              </w:rPr>
              <w:t xml:space="preserve"> .09]**</w:t>
            </w:r>
          </w:p>
        </w:tc>
        <w:tc>
          <w:tcPr>
            <w:tcW w:w="1318" w:type="dxa"/>
            <w:tcBorders>
              <w:top w:val="nil"/>
            </w:tcBorders>
            <w:tcMar>
              <w:top w:w="100" w:type="dxa"/>
              <w:left w:w="100" w:type="dxa"/>
              <w:bottom w:w="100" w:type="dxa"/>
              <w:right w:w="100" w:type="dxa"/>
            </w:tcMar>
          </w:tcPr>
          <w:p w14:paraId="6780043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.06 [.02, .09]**</w:t>
            </w:r>
          </w:p>
        </w:tc>
        <w:tc>
          <w:tcPr>
            <w:tcW w:w="1318" w:type="dxa"/>
            <w:tcBorders>
              <w:top w:val="nil"/>
            </w:tcBorders>
          </w:tcPr>
          <w:p w14:paraId="352DED4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.06 [.02, .09]**</w:t>
            </w:r>
          </w:p>
        </w:tc>
      </w:tr>
      <w:tr w:rsidR="00A22A18" w14:paraId="059D2C40" w14:textId="77777777" w:rsidTr="0040092A">
        <w:trPr>
          <w:trHeight w:val="5"/>
        </w:trPr>
        <w:tc>
          <w:tcPr>
            <w:tcW w:w="1134" w:type="dxa"/>
            <w:vMerge/>
            <w:tcBorders>
              <w:top w:val="nil"/>
            </w:tcBorders>
            <w:tcMar>
              <w:top w:w="100" w:type="dxa"/>
              <w:left w:w="100" w:type="dxa"/>
              <w:bottom w:w="100" w:type="dxa"/>
              <w:right w:w="100" w:type="dxa"/>
            </w:tcMar>
          </w:tcPr>
          <w:p w14:paraId="62451E1D" w14:textId="77777777" w:rsidR="0062535B" w:rsidRPr="00D16C46" w:rsidRDefault="0062535B" w:rsidP="0042618C">
            <w:pPr>
              <w:spacing w:after="120"/>
              <w:rPr>
                <w:color w:val="000000" w:themeColor="text1"/>
                <w:sz w:val="16"/>
                <w:szCs w:val="16"/>
                <w:lang w:val="en-US"/>
              </w:rPr>
            </w:pPr>
          </w:p>
        </w:tc>
        <w:tc>
          <w:tcPr>
            <w:tcW w:w="1418" w:type="dxa"/>
            <w:tcBorders>
              <w:top w:val="nil"/>
            </w:tcBorders>
            <w:tcMar>
              <w:top w:w="100" w:type="dxa"/>
              <w:left w:w="100" w:type="dxa"/>
              <w:bottom w:w="100" w:type="dxa"/>
              <w:right w:w="100" w:type="dxa"/>
            </w:tcMar>
          </w:tcPr>
          <w:p w14:paraId="10A119A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Seniority (6-10 years)</w:t>
            </w:r>
          </w:p>
        </w:tc>
        <w:tc>
          <w:tcPr>
            <w:tcW w:w="1317" w:type="dxa"/>
            <w:tcBorders>
              <w:top w:val="nil"/>
            </w:tcBorders>
          </w:tcPr>
          <w:p w14:paraId="0F61CA5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.03 [–.02, .08]</w:t>
            </w:r>
          </w:p>
        </w:tc>
        <w:tc>
          <w:tcPr>
            <w:tcW w:w="1318" w:type="dxa"/>
            <w:tcBorders>
              <w:top w:val="nil"/>
            </w:tcBorders>
          </w:tcPr>
          <w:p w14:paraId="359C986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.09 [.05, .13]**</w:t>
            </w:r>
          </w:p>
        </w:tc>
        <w:tc>
          <w:tcPr>
            <w:tcW w:w="1317" w:type="dxa"/>
            <w:tcBorders>
              <w:top w:val="nil"/>
            </w:tcBorders>
            <w:tcMar>
              <w:top w:w="100" w:type="dxa"/>
              <w:left w:w="100" w:type="dxa"/>
              <w:bottom w:w="100" w:type="dxa"/>
              <w:right w:w="100" w:type="dxa"/>
            </w:tcMar>
          </w:tcPr>
          <w:p w14:paraId="538F08E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.08 [.04, .12]**</w:t>
            </w:r>
          </w:p>
        </w:tc>
        <w:tc>
          <w:tcPr>
            <w:tcW w:w="1318" w:type="dxa"/>
            <w:tcBorders>
              <w:top w:val="nil"/>
            </w:tcBorders>
            <w:tcMar>
              <w:top w:w="100" w:type="dxa"/>
              <w:left w:w="100" w:type="dxa"/>
              <w:bottom w:w="100" w:type="dxa"/>
              <w:right w:w="100" w:type="dxa"/>
            </w:tcMar>
          </w:tcPr>
          <w:p w14:paraId="3156225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.08 [.04, .12]**</w:t>
            </w:r>
          </w:p>
        </w:tc>
        <w:tc>
          <w:tcPr>
            <w:tcW w:w="1318" w:type="dxa"/>
            <w:tcBorders>
              <w:top w:val="nil"/>
            </w:tcBorders>
          </w:tcPr>
          <w:p w14:paraId="5070774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.08 [.04, .12]**</w:t>
            </w:r>
          </w:p>
        </w:tc>
      </w:tr>
      <w:tr w:rsidR="00A22A18" w14:paraId="57A2A46E" w14:textId="77777777" w:rsidTr="0040092A">
        <w:trPr>
          <w:trHeight w:val="5"/>
        </w:trPr>
        <w:tc>
          <w:tcPr>
            <w:tcW w:w="1134" w:type="dxa"/>
            <w:vMerge/>
            <w:tcBorders>
              <w:top w:val="nil"/>
            </w:tcBorders>
            <w:tcMar>
              <w:top w:w="100" w:type="dxa"/>
              <w:left w:w="100" w:type="dxa"/>
              <w:bottom w:w="100" w:type="dxa"/>
              <w:right w:w="100" w:type="dxa"/>
            </w:tcMar>
          </w:tcPr>
          <w:p w14:paraId="79B748F8" w14:textId="77777777" w:rsidR="0062535B" w:rsidRPr="00D16C46" w:rsidRDefault="0062535B" w:rsidP="0042618C">
            <w:pPr>
              <w:spacing w:after="120"/>
              <w:rPr>
                <w:color w:val="000000" w:themeColor="text1"/>
                <w:sz w:val="16"/>
                <w:szCs w:val="16"/>
                <w:lang w:val="en-US"/>
              </w:rPr>
            </w:pPr>
          </w:p>
        </w:tc>
        <w:tc>
          <w:tcPr>
            <w:tcW w:w="1418" w:type="dxa"/>
            <w:tcBorders>
              <w:top w:val="nil"/>
            </w:tcBorders>
            <w:tcMar>
              <w:top w:w="100" w:type="dxa"/>
              <w:left w:w="100" w:type="dxa"/>
              <w:bottom w:w="100" w:type="dxa"/>
              <w:right w:w="100" w:type="dxa"/>
            </w:tcMar>
          </w:tcPr>
          <w:p w14:paraId="07775B5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Seniority (over 10 years)</w:t>
            </w:r>
          </w:p>
        </w:tc>
        <w:tc>
          <w:tcPr>
            <w:tcW w:w="1317" w:type="dxa"/>
            <w:tcBorders>
              <w:top w:val="nil"/>
            </w:tcBorders>
          </w:tcPr>
          <w:p w14:paraId="08F8CFA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.07 [.02, .11]*</w:t>
            </w:r>
          </w:p>
        </w:tc>
        <w:tc>
          <w:tcPr>
            <w:tcW w:w="1318" w:type="dxa"/>
            <w:tcBorders>
              <w:top w:val="nil"/>
            </w:tcBorders>
          </w:tcPr>
          <w:p w14:paraId="4C42535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.09 [.05, .13]**</w:t>
            </w:r>
          </w:p>
        </w:tc>
        <w:tc>
          <w:tcPr>
            <w:tcW w:w="1317" w:type="dxa"/>
            <w:tcBorders>
              <w:top w:val="nil"/>
            </w:tcBorders>
            <w:tcMar>
              <w:top w:w="100" w:type="dxa"/>
              <w:left w:w="100" w:type="dxa"/>
              <w:bottom w:w="100" w:type="dxa"/>
              <w:right w:w="100" w:type="dxa"/>
            </w:tcMar>
          </w:tcPr>
          <w:p w14:paraId="27831F9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.03 [.01, .05]*</w:t>
            </w:r>
          </w:p>
        </w:tc>
        <w:tc>
          <w:tcPr>
            <w:tcW w:w="1318" w:type="dxa"/>
            <w:tcBorders>
              <w:top w:val="nil"/>
            </w:tcBorders>
            <w:tcMar>
              <w:top w:w="100" w:type="dxa"/>
              <w:left w:w="100" w:type="dxa"/>
              <w:bottom w:w="100" w:type="dxa"/>
              <w:right w:w="100" w:type="dxa"/>
            </w:tcMar>
          </w:tcPr>
          <w:p w14:paraId="6C60DE6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.03 [.01, .05]*</w:t>
            </w:r>
          </w:p>
        </w:tc>
        <w:tc>
          <w:tcPr>
            <w:tcW w:w="1318" w:type="dxa"/>
            <w:tcBorders>
              <w:top w:val="nil"/>
            </w:tcBorders>
          </w:tcPr>
          <w:p w14:paraId="5B40950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.03 [.01, .</w:t>
            </w:r>
            <w:r w:rsidRPr="00D16C46">
              <w:rPr>
                <w:color w:val="000000" w:themeColor="text1"/>
                <w:sz w:val="16"/>
                <w:szCs w:val="16"/>
                <w:lang w:val="en-US"/>
              </w:rPr>
              <w:t>05]*</w:t>
            </w:r>
          </w:p>
        </w:tc>
      </w:tr>
      <w:tr w:rsidR="00A22A18" w14:paraId="05646517" w14:textId="77777777" w:rsidTr="0040092A">
        <w:trPr>
          <w:trHeight w:val="5"/>
        </w:trPr>
        <w:tc>
          <w:tcPr>
            <w:tcW w:w="1134" w:type="dxa"/>
            <w:vMerge/>
            <w:tcBorders>
              <w:top w:val="nil"/>
            </w:tcBorders>
            <w:tcMar>
              <w:top w:w="100" w:type="dxa"/>
              <w:left w:w="100" w:type="dxa"/>
              <w:bottom w:w="100" w:type="dxa"/>
              <w:right w:w="100" w:type="dxa"/>
            </w:tcMar>
          </w:tcPr>
          <w:p w14:paraId="158AFD36" w14:textId="77777777" w:rsidR="0062535B" w:rsidRPr="00D16C46" w:rsidRDefault="0062535B" w:rsidP="0042618C">
            <w:pPr>
              <w:spacing w:after="120"/>
              <w:rPr>
                <w:color w:val="000000" w:themeColor="text1"/>
                <w:sz w:val="16"/>
                <w:szCs w:val="16"/>
                <w:lang w:val="en-US"/>
              </w:rPr>
            </w:pPr>
          </w:p>
        </w:tc>
        <w:tc>
          <w:tcPr>
            <w:tcW w:w="1418" w:type="dxa"/>
            <w:tcBorders>
              <w:top w:val="nil"/>
            </w:tcBorders>
            <w:tcMar>
              <w:top w:w="100" w:type="dxa"/>
              <w:left w:w="100" w:type="dxa"/>
              <w:bottom w:w="100" w:type="dxa"/>
              <w:right w:w="100" w:type="dxa"/>
            </w:tcMar>
          </w:tcPr>
          <w:p w14:paraId="1020ADA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Job Position (managerial)</w:t>
            </w:r>
          </w:p>
        </w:tc>
        <w:tc>
          <w:tcPr>
            <w:tcW w:w="1317" w:type="dxa"/>
            <w:tcBorders>
              <w:top w:val="nil"/>
            </w:tcBorders>
          </w:tcPr>
          <w:p w14:paraId="50B2998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.16 [.13, .19]**</w:t>
            </w:r>
          </w:p>
        </w:tc>
        <w:tc>
          <w:tcPr>
            <w:tcW w:w="1318" w:type="dxa"/>
            <w:tcBorders>
              <w:top w:val="nil"/>
            </w:tcBorders>
          </w:tcPr>
          <w:p w14:paraId="6EB8191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.03 [.01, .05]*</w:t>
            </w:r>
          </w:p>
        </w:tc>
        <w:tc>
          <w:tcPr>
            <w:tcW w:w="1317" w:type="dxa"/>
            <w:tcBorders>
              <w:top w:val="nil"/>
            </w:tcBorders>
            <w:tcMar>
              <w:top w:w="100" w:type="dxa"/>
              <w:left w:w="100" w:type="dxa"/>
              <w:bottom w:w="100" w:type="dxa"/>
              <w:right w:w="100" w:type="dxa"/>
            </w:tcMar>
          </w:tcPr>
          <w:p w14:paraId="27A88EA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.04 [.01, .06]**</w:t>
            </w:r>
          </w:p>
        </w:tc>
        <w:tc>
          <w:tcPr>
            <w:tcW w:w="1318" w:type="dxa"/>
            <w:tcBorders>
              <w:top w:val="nil"/>
            </w:tcBorders>
            <w:tcMar>
              <w:top w:w="100" w:type="dxa"/>
              <w:left w:w="100" w:type="dxa"/>
              <w:bottom w:w="100" w:type="dxa"/>
              <w:right w:w="100" w:type="dxa"/>
            </w:tcMar>
          </w:tcPr>
          <w:p w14:paraId="0874A4B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.04 [.01, .06]**</w:t>
            </w:r>
          </w:p>
        </w:tc>
        <w:tc>
          <w:tcPr>
            <w:tcW w:w="1318" w:type="dxa"/>
            <w:tcBorders>
              <w:top w:val="nil"/>
            </w:tcBorders>
          </w:tcPr>
          <w:p w14:paraId="7DDF950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.04 [.01, .06]**</w:t>
            </w:r>
          </w:p>
        </w:tc>
      </w:tr>
      <w:tr w:rsidR="00A22A18" w14:paraId="28F077E3" w14:textId="77777777" w:rsidTr="0040092A">
        <w:trPr>
          <w:trHeight w:val="5"/>
        </w:trPr>
        <w:tc>
          <w:tcPr>
            <w:tcW w:w="1134" w:type="dxa"/>
            <w:vMerge/>
            <w:tcMar>
              <w:top w:w="100" w:type="dxa"/>
              <w:left w:w="100" w:type="dxa"/>
              <w:bottom w:w="100" w:type="dxa"/>
              <w:right w:w="100" w:type="dxa"/>
            </w:tcMar>
          </w:tcPr>
          <w:p w14:paraId="7786E477" w14:textId="77777777" w:rsidR="0062535B" w:rsidRPr="00D16C46" w:rsidRDefault="0062535B" w:rsidP="0042618C">
            <w:pPr>
              <w:spacing w:after="120"/>
              <w:rPr>
                <w:b/>
                <w:bCs/>
                <w:color w:val="000000" w:themeColor="text1"/>
                <w:sz w:val="16"/>
                <w:szCs w:val="16"/>
                <w:lang w:val="en-US"/>
              </w:rPr>
            </w:pPr>
          </w:p>
        </w:tc>
        <w:tc>
          <w:tcPr>
            <w:tcW w:w="1418" w:type="dxa"/>
            <w:tcBorders>
              <w:top w:val="nil"/>
            </w:tcBorders>
            <w:tcMar>
              <w:top w:w="100" w:type="dxa"/>
              <w:left w:w="100" w:type="dxa"/>
              <w:bottom w:w="100" w:type="dxa"/>
              <w:right w:w="100" w:type="dxa"/>
            </w:tcMar>
          </w:tcPr>
          <w:p w14:paraId="0CF7A38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Company size (10-49 employees)</w:t>
            </w:r>
          </w:p>
        </w:tc>
        <w:tc>
          <w:tcPr>
            <w:tcW w:w="1317" w:type="dxa"/>
            <w:tcBorders>
              <w:top w:val="nil"/>
            </w:tcBorders>
          </w:tcPr>
          <w:p w14:paraId="1348C33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.03 [–.21, .15]</w:t>
            </w:r>
          </w:p>
        </w:tc>
        <w:tc>
          <w:tcPr>
            <w:tcW w:w="1318" w:type="dxa"/>
            <w:tcBorders>
              <w:top w:val="nil"/>
            </w:tcBorders>
          </w:tcPr>
          <w:p w14:paraId="6975DAA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.04 [–.18, .10]</w:t>
            </w:r>
          </w:p>
        </w:tc>
        <w:tc>
          <w:tcPr>
            <w:tcW w:w="1317" w:type="dxa"/>
            <w:tcBorders>
              <w:top w:val="nil"/>
            </w:tcBorders>
            <w:tcMar>
              <w:top w:w="100" w:type="dxa"/>
              <w:left w:w="100" w:type="dxa"/>
              <w:bottom w:w="100" w:type="dxa"/>
              <w:right w:w="100" w:type="dxa"/>
            </w:tcMar>
          </w:tcPr>
          <w:p w14:paraId="695282B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.06 [–.21, .10]</w:t>
            </w:r>
          </w:p>
        </w:tc>
        <w:tc>
          <w:tcPr>
            <w:tcW w:w="1318" w:type="dxa"/>
            <w:tcBorders>
              <w:top w:val="nil"/>
            </w:tcBorders>
            <w:tcMar>
              <w:top w:w="100" w:type="dxa"/>
              <w:left w:w="100" w:type="dxa"/>
              <w:bottom w:w="100" w:type="dxa"/>
              <w:right w:w="100" w:type="dxa"/>
            </w:tcMar>
          </w:tcPr>
          <w:p w14:paraId="1D6ED52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.05 [–.21, .10]</w:t>
            </w:r>
          </w:p>
        </w:tc>
        <w:tc>
          <w:tcPr>
            <w:tcW w:w="1318" w:type="dxa"/>
            <w:tcBorders>
              <w:top w:val="nil"/>
            </w:tcBorders>
          </w:tcPr>
          <w:p w14:paraId="3FF4AF2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.05 [–.21, .11]</w:t>
            </w:r>
          </w:p>
        </w:tc>
      </w:tr>
      <w:tr w:rsidR="00A22A18" w14:paraId="41775B68" w14:textId="77777777" w:rsidTr="0040092A">
        <w:trPr>
          <w:trHeight w:val="5"/>
        </w:trPr>
        <w:tc>
          <w:tcPr>
            <w:tcW w:w="1134" w:type="dxa"/>
            <w:vMerge/>
            <w:tcMar>
              <w:top w:w="100" w:type="dxa"/>
              <w:left w:w="100" w:type="dxa"/>
              <w:bottom w:w="100" w:type="dxa"/>
              <w:right w:w="100" w:type="dxa"/>
            </w:tcMar>
          </w:tcPr>
          <w:p w14:paraId="2C33F796" w14:textId="77777777" w:rsidR="0062535B" w:rsidRPr="00D16C46" w:rsidRDefault="0062535B" w:rsidP="0042618C">
            <w:pPr>
              <w:spacing w:after="120"/>
              <w:rPr>
                <w:b/>
                <w:bCs/>
                <w:color w:val="000000" w:themeColor="text1"/>
                <w:sz w:val="16"/>
                <w:szCs w:val="16"/>
                <w:lang w:val="en-US"/>
              </w:rPr>
            </w:pPr>
          </w:p>
        </w:tc>
        <w:tc>
          <w:tcPr>
            <w:tcW w:w="1418" w:type="dxa"/>
            <w:tcBorders>
              <w:top w:val="nil"/>
            </w:tcBorders>
            <w:tcMar>
              <w:top w:w="100" w:type="dxa"/>
              <w:left w:w="100" w:type="dxa"/>
              <w:bottom w:w="100" w:type="dxa"/>
              <w:right w:w="100" w:type="dxa"/>
            </w:tcMar>
          </w:tcPr>
          <w:p w14:paraId="60AE113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Company size </w:t>
            </w:r>
            <w:r w:rsidRPr="00D16C46">
              <w:rPr>
                <w:color w:val="000000" w:themeColor="text1"/>
                <w:sz w:val="16"/>
                <w:szCs w:val="16"/>
                <w:lang w:val="en-US"/>
              </w:rPr>
              <w:t>(50-250 employees)</w:t>
            </w:r>
          </w:p>
        </w:tc>
        <w:tc>
          <w:tcPr>
            <w:tcW w:w="1317" w:type="dxa"/>
            <w:tcBorders>
              <w:top w:val="nil"/>
            </w:tcBorders>
          </w:tcPr>
          <w:p w14:paraId="10D6DE5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.10 [–.27, .08]</w:t>
            </w:r>
          </w:p>
        </w:tc>
        <w:tc>
          <w:tcPr>
            <w:tcW w:w="1318" w:type="dxa"/>
            <w:tcBorders>
              <w:top w:val="nil"/>
            </w:tcBorders>
          </w:tcPr>
          <w:p w14:paraId="1E1BAEE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.10 [–.25, .04]</w:t>
            </w:r>
          </w:p>
        </w:tc>
        <w:tc>
          <w:tcPr>
            <w:tcW w:w="1317" w:type="dxa"/>
            <w:tcBorders>
              <w:top w:val="nil"/>
            </w:tcBorders>
            <w:tcMar>
              <w:top w:w="100" w:type="dxa"/>
              <w:left w:w="100" w:type="dxa"/>
              <w:bottom w:w="100" w:type="dxa"/>
              <w:right w:w="100" w:type="dxa"/>
            </w:tcMar>
          </w:tcPr>
          <w:p w14:paraId="2710C55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.11 [–.27, .04]</w:t>
            </w:r>
          </w:p>
        </w:tc>
        <w:tc>
          <w:tcPr>
            <w:tcW w:w="1318" w:type="dxa"/>
            <w:tcBorders>
              <w:top w:val="nil"/>
            </w:tcBorders>
            <w:tcMar>
              <w:top w:w="100" w:type="dxa"/>
              <w:left w:w="100" w:type="dxa"/>
              <w:bottom w:w="100" w:type="dxa"/>
              <w:right w:w="100" w:type="dxa"/>
            </w:tcMar>
          </w:tcPr>
          <w:p w14:paraId="496F0E5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.11 [–.27, .05]</w:t>
            </w:r>
          </w:p>
        </w:tc>
        <w:tc>
          <w:tcPr>
            <w:tcW w:w="1318" w:type="dxa"/>
            <w:tcBorders>
              <w:top w:val="nil"/>
            </w:tcBorders>
          </w:tcPr>
          <w:p w14:paraId="44851B5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.11 [–.27, .05]</w:t>
            </w:r>
          </w:p>
        </w:tc>
      </w:tr>
      <w:tr w:rsidR="00A22A18" w14:paraId="2075CA1E" w14:textId="77777777" w:rsidTr="0040092A">
        <w:trPr>
          <w:trHeight w:val="5"/>
        </w:trPr>
        <w:tc>
          <w:tcPr>
            <w:tcW w:w="1134" w:type="dxa"/>
            <w:vMerge/>
            <w:tcMar>
              <w:top w:w="100" w:type="dxa"/>
              <w:left w:w="100" w:type="dxa"/>
              <w:bottom w:w="100" w:type="dxa"/>
              <w:right w:w="100" w:type="dxa"/>
            </w:tcMar>
          </w:tcPr>
          <w:p w14:paraId="1AFA8D75" w14:textId="77777777" w:rsidR="0062535B" w:rsidRPr="00D16C46" w:rsidRDefault="0062535B" w:rsidP="0042618C">
            <w:pPr>
              <w:spacing w:after="120"/>
              <w:rPr>
                <w:b/>
                <w:bCs/>
                <w:color w:val="000000" w:themeColor="text1"/>
                <w:sz w:val="16"/>
                <w:szCs w:val="16"/>
                <w:lang w:val="en-US"/>
              </w:rPr>
            </w:pPr>
          </w:p>
        </w:tc>
        <w:tc>
          <w:tcPr>
            <w:tcW w:w="1418" w:type="dxa"/>
            <w:tcBorders>
              <w:top w:val="nil"/>
            </w:tcBorders>
            <w:tcMar>
              <w:top w:w="100" w:type="dxa"/>
              <w:left w:w="100" w:type="dxa"/>
              <w:bottom w:w="100" w:type="dxa"/>
              <w:right w:w="100" w:type="dxa"/>
            </w:tcMar>
          </w:tcPr>
          <w:p w14:paraId="191191D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Company size (over 250 employees)</w:t>
            </w:r>
          </w:p>
        </w:tc>
        <w:tc>
          <w:tcPr>
            <w:tcW w:w="1317" w:type="dxa"/>
            <w:tcBorders>
              <w:top w:val="nil"/>
            </w:tcBorders>
          </w:tcPr>
          <w:p w14:paraId="5214411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.08 [–.26, .09]</w:t>
            </w:r>
          </w:p>
        </w:tc>
        <w:tc>
          <w:tcPr>
            <w:tcW w:w="1318" w:type="dxa"/>
            <w:tcBorders>
              <w:top w:val="nil"/>
            </w:tcBorders>
          </w:tcPr>
          <w:p w14:paraId="6E10F4D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.10 [–.25, .04]</w:t>
            </w:r>
          </w:p>
        </w:tc>
        <w:tc>
          <w:tcPr>
            <w:tcW w:w="1317" w:type="dxa"/>
            <w:tcBorders>
              <w:top w:val="nil"/>
            </w:tcBorders>
            <w:tcMar>
              <w:top w:w="100" w:type="dxa"/>
              <w:left w:w="100" w:type="dxa"/>
              <w:bottom w:w="100" w:type="dxa"/>
              <w:right w:w="100" w:type="dxa"/>
            </w:tcMar>
          </w:tcPr>
          <w:p w14:paraId="1B8E3A9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.12 [–.28, .04]</w:t>
            </w:r>
          </w:p>
        </w:tc>
        <w:tc>
          <w:tcPr>
            <w:tcW w:w="1318" w:type="dxa"/>
            <w:tcBorders>
              <w:top w:val="nil"/>
            </w:tcBorders>
            <w:tcMar>
              <w:top w:w="100" w:type="dxa"/>
              <w:left w:w="100" w:type="dxa"/>
              <w:bottom w:w="100" w:type="dxa"/>
              <w:right w:w="100" w:type="dxa"/>
            </w:tcMar>
          </w:tcPr>
          <w:p w14:paraId="3A69B1C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.12 [–.27, .04]</w:t>
            </w:r>
          </w:p>
        </w:tc>
        <w:tc>
          <w:tcPr>
            <w:tcW w:w="1318" w:type="dxa"/>
            <w:tcBorders>
              <w:top w:val="nil"/>
            </w:tcBorders>
          </w:tcPr>
          <w:p w14:paraId="03D5143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.11 [–.27, .05]</w:t>
            </w:r>
          </w:p>
        </w:tc>
      </w:tr>
      <w:tr w:rsidR="00A22A18" w14:paraId="4D7E09E6" w14:textId="77777777" w:rsidTr="0040092A">
        <w:trPr>
          <w:trHeight w:val="5"/>
        </w:trPr>
        <w:tc>
          <w:tcPr>
            <w:tcW w:w="1134" w:type="dxa"/>
            <w:vMerge/>
            <w:tcMar>
              <w:top w:w="100" w:type="dxa"/>
              <w:left w:w="100" w:type="dxa"/>
              <w:bottom w:w="100" w:type="dxa"/>
              <w:right w:w="100" w:type="dxa"/>
            </w:tcMar>
            <w:hideMark/>
          </w:tcPr>
          <w:p w14:paraId="61D79A97" w14:textId="77777777" w:rsidR="0062535B" w:rsidRPr="00D16C46" w:rsidRDefault="0062535B" w:rsidP="0042618C">
            <w:pPr>
              <w:spacing w:after="120"/>
              <w:rPr>
                <w:b/>
                <w:bCs/>
                <w:color w:val="000000" w:themeColor="text1"/>
                <w:sz w:val="16"/>
                <w:szCs w:val="16"/>
                <w:lang w:val="en-US"/>
              </w:rPr>
            </w:pPr>
          </w:p>
        </w:tc>
        <w:tc>
          <w:tcPr>
            <w:tcW w:w="1418" w:type="dxa"/>
            <w:tcBorders>
              <w:top w:val="nil"/>
            </w:tcBorders>
            <w:tcMar>
              <w:top w:w="100" w:type="dxa"/>
              <w:left w:w="100" w:type="dxa"/>
              <w:bottom w:w="100" w:type="dxa"/>
              <w:right w:w="100" w:type="dxa"/>
            </w:tcMar>
            <w:hideMark/>
          </w:tcPr>
          <w:p w14:paraId="27528DD1"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SusHRM</w:t>
            </w:r>
          </w:p>
        </w:tc>
        <w:tc>
          <w:tcPr>
            <w:tcW w:w="1317" w:type="dxa"/>
            <w:tcBorders>
              <w:top w:val="nil"/>
            </w:tcBorders>
          </w:tcPr>
          <w:p w14:paraId="2517412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tcBorders>
          </w:tcPr>
          <w:p w14:paraId="082C224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.30 [.28, </w:t>
            </w:r>
            <w:r w:rsidRPr="00D16C46">
              <w:rPr>
                <w:color w:val="000000" w:themeColor="text1"/>
                <w:sz w:val="16"/>
                <w:szCs w:val="16"/>
                <w:lang w:val="en-US"/>
              </w:rPr>
              <w:t>.31]**</w:t>
            </w:r>
          </w:p>
        </w:tc>
        <w:tc>
          <w:tcPr>
            <w:tcW w:w="1317" w:type="dxa"/>
            <w:tcBorders>
              <w:top w:val="nil"/>
            </w:tcBorders>
            <w:tcMar>
              <w:top w:w="100" w:type="dxa"/>
              <w:left w:w="100" w:type="dxa"/>
              <w:bottom w:w="100" w:type="dxa"/>
              <w:right w:w="100" w:type="dxa"/>
            </w:tcMar>
          </w:tcPr>
          <w:p w14:paraId="202CE4B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 [.28, .31]**</w:t>
            </w:r>
          </w:p>
        </w:tc>
        <w:tc>
          <w:tcPr>
            <w:tcW w:w="1318" w:type="dxa"/>
            <w:tcBorders>
              <w:top w:val="nil"/>
            </w:tcBorders>
            <w:tcMar>
              <w:top w:w="100" w:type="dxa"/>
              <w:left w:w="100" w:type="dxa"/>
              <w:bottom w:w="100" w:type="dxa"/>
              <w:right w:w="100" w:type="dxa"/>
            </w:tcMar>
          </w:tcPr>
          <w:p w14:paraId="754E831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.32 [.28, .36]**</w:t>
            </w:r>
          </w:p>
        </w:tc>
        <w:tc>
          <w:tcPr>
            <w:tcW w:w="1318" w:type="dxa"/>
            <w:tcBorders>
              <w:top w:val="nil"/>
            </w:tcBorders>
          </w:tcPr>
          <w:p w14:paraId="6008D27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.21 [.06, .36]**</w:t>
            </w:r>
          </w:p>
        </w:tc>
      </w:tr>
      <w:tr w:rsidR="00A22A18" w14:paraId="1463910F" w14:textId="77777777" w:rsidTr="0040092A">
        <w:trPr>
          <w:trHeight w:val="9"/>
        </w:trPr>
        <w:tc>
          <w:tcPr>
            <w:tcW w:w="1134" w:type="dxa"/>
            <w:vMerge/>
            <w:tcMar>
              <w:top w:w="100" w:type="dxa"/>
              <w:left w:w="100" w:type="dxa"/>
              <w:bottom w:w="100" w:type="dxa"/>
              <w:right w:w="100" w:type="dxa"/>
            </w:tcMar>
            <w:hideMark/>
          </w:tcPr>
          <w:p w14:paraId="774E9604" w14:textId="77777777" w:rsidR="0062535B" w:rsidRPr="00D16C46" w:rsidRDefault="0062535B" w:rsidP="0042618C">
            <w:pPr>
              <w:spacing w:after="120"/>
              <w:rPr>
                <w:b/>
                <w:bCs/>
                <w:color w:val="000000" w:themeColor="text1"/>
                <w:sz w:val="16"/>
                <w:szCs w:val="16"/>
                <w:lang w:val="en-US"/>
              </w:rPr>
            </w:pPr>
          </w:p>
        </w:tc>
        <w:tc>
          <w:tcPr>
            <w:tcW w:w="1418" w:type="dxa"/>
            <w:tcMar>
              <w:top w:w="100" w:type="dxa"/>
              <w:left w:w="100" w:type="dxa"/>
              <w:bottom w:w="100" w:type="dxa"/>
              <w:right w:w="100" w:type="dxa"/>
            </w:tcMar>
            <w:hideMark/>
          </w:tcPr>
          <w:p w14:paraId="1CDE1303"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Work Engagement</w:t>
            </w:r>
          </w:p>
        </w:tc>
        <w:tc>
          <w:tcPr>
            <w:tcW w:w="1317" w:type="dxa"/>
          </w:tcPr>
          <w:p w14:paraId="0E8C21C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Pr>
          <w:p w14:paraId="30F9626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.41 [.40, .43]**</w:t>
            </w:r>
          </w:p>
        </w:tc>
        <w:tc>
          <w:tcPr>
            <w:tcW w:w="1317" w:type="dxa"/>
            <w:tcMar>
              <w:top w:w="100" w:type="dxa"/>
              <w:left w:w="100" w:type="dxa"/>
              <w:bottom w:w="100" w:type="dxa"/>
              <w:right w:w="100" w:type="dxa"/>
            </w:tcMar>
          </w:tcPr>
          <w:p w14:paraId="6A41EF3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.42 [.40, .43]**</w:t>
            </w:r>
          </w:p>
        </w:tc>
        <w:tc>
          <w:tcPr>
            <w:tcW w:w="1318" w:type="dxa"/>
            <w:tcMar>
              <w:top w:w="100" w:type="dxa"/>
              <w:left w:w="100" w:type="dxa"/>
              <w:bottom w:w="100" w:type="dxa"/>
              <w:right w:w="100" w:type="dxa"/>
            </w:tcMar>
          </w:tcPr>
          <w:p w14:paraId="7E825E2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.32 [.28, .35]**</w:t>
            </w:r>
          </w:p>
        </w:tc>
        <w:tc>
          <w:tcPr>
            <w:tcW w:w="1318" w:type="dxa"/>
          </w:tcPr>
          <w:p w14:paraId="6A63DEB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.24 [.11, .37]**</w:t>
            </w:r>
          </w:p>
        </w:tc>
      </w:tr>
      <w:tr w:rsidR="00A22A18" w14:paraId="3CCC3E3D" w14:textId="77777777" w:rsidTr="0040092A">
        <w:trPr>
          <w:trHeight w:val="15"/>
        </w:trPr>
        <w:tc>
          <w:tcPr>
            <w:tcW w:w="1134" w:type="dxa"/>
            <w:vMerge w:val="restart"/>
            <w:tcMar>
              <w:top w:w="100" w:type="dxa"/>
              <w:left w:w="100" w:type="dxa"/>
              <w:bottom w:w="100" w:type="dxa"/>
              <w:right w:w="100" w:type="dxa"/>
            </w:tcMar>
            <w:hideMark/>
          </w:tcPr>
          <w:p w14:paraId="4AC0B4FB"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Country-level variables (L2)</w:t>
            </w:r>
          </w:p>
        </w:tc>
        <w:tc>
          <w:tcPr>
            <w:tcW w:w="1418" w:type="dxa"/>
            <w:tcMar>
              <w:top w:w="100" w:type="dxa"/>
              <w:left w:w="100" w:type="dxa"/>
              <w:bottom w:w="100" w:type="dxa"/>
              <w:right w:w="100" w:type="dxa"/>
            </w:tcMar>
            <w:hideMark/>
          </w:tcPr>
          <w:p w14:paraId="5DEBD46D"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Individualism (IND)</w:t>
            </w:r>
          </w:p>
        </w:tc>
        <w:tc>
          <w:tcPr>
            <w:tcW w:w="1317" w:type="dxa"/>
          </w:tcPr>
          <w:p w14:paraId="3B41523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Pr>
          <w:p w14:paraId="53FC8C3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Mar>
              <w:top w:w="100" w:type="dxa"/>
              <w:left w:w="100" w:type="dxa"/>
              <w:bottom w:w="100" w:type="dxa"/>
              <w:right w:w="100" w:type="dxa"/>
            </w:tcMar>
          </w:tcPr>
          <w:p w14:paraId="1A9BA0E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[–.004, .001]</w:t>
            </w:r>
          </w:p>
        </w:tc>
        <w:tc>
          <w:tcPr>
            <w:tcW w:w="1318" w:type="dxa"/>
            <w:tcMar>
              <w:top w:w="100" w:type="dxa"/>
              <w:left w:w="100" w:type="dxa"/>
              <w:bottom w:w="100" w:type="dxa"/>
              <w:right w:w="100" w:type="dxa"/>
            </w:tcMar>
          </w:tcPr>
          <w:p w14:paraId="5F77801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[–.004, .001]</w:t>
            </w:r>
          </w:p>
        </w:tc>
        <w:tc>
          <w:tcPr>
            <w:tcW w:w="1318" w:type="dxa"/>
          </w:tcPr>
          <w:p w14:paraId="067B21C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–.001 [–.003, </w:t>
            </w:r>
            <w:r w:rsidRPr="00D16C46">
              <w:rPr>
                <w:color w:val="000000" w:themeColor="text1"/>
                <w:sz w:val="16"/>
                <w:szCs w:val="16"/>
                <w:lang w:val="en-US"/>
              </w:rPr>
              <w:t>.001]</w:t>
            </w:r>
          </w:p>
        </w:tc>
      </w:tr>
      <w:tr w:rsidR="00A22A18" w14:paraId="474C4249" w14:textId="77777777" w:rsidTr="0040092A">
        <w:trPr>
          <w:trHeight w:val="20"/>
        </w:trPr>
        <w:tc>
          <w:tcPr>
            <w:tcW w:w="1134" w:type="dxa"/>
            <w:vMerge/>
            <w:tcBorders>
              <w:bottom w:val="nil"/>
            </w:tcBorders>
            <w:tcMar>
              <w:top w:w="100" w:type="dxa"/>
              <w:left w:w="100" w:type="dxa"/>
              <w:bottom w:w="100" w:type="dxa"/>
              <w:right w:w="100" w:type="dxa"/>
            </w:tcMar>
          </w:tcPr>
          <w:p w14:paraId="027C8DAB" w14:textId="77777777" w:rsidR="0062535B" w:rsidRPr="00D16C46" w:rsidRDefault="0062535B" w:rsidP="0042618C">
            <w:pPr>
              <w:spacing w:after="120"/>
              <w:rPr>
                <w:color w:val="000000" w:themeColor="text1"/>
                <w:sz w:val="16"/>
                <w:szCs w:val="16"/>
                <w:lang w:val="en-US"/>
              </w:rPr>
            </w:pPr>
          </w:p>
        </w:tc>
        <w:tc>
          <w:tcPr>
            <w:tcW w:w="1418" w:type="dxa"/>
            <w:tcBorders>
              <w:bottom w:val="nil"/>
            </w:tcBorders>
            <w:tcMar>
              <w:top w:w="100" w:type="dxa"/>
              <w:left w:w="100" w:type="dxa"/>
              <w:bottom w:w="100" w:type="dxa"/>
              <w:right w:w="100" w:type="dxa"/>
            </w:tcMar>
          </w:tcPr>
          <w:p w14:paraId="7F5394F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Power Distance (PD)</w:t>
            </w:r>
          </w:p>
        </w:tc>
        <w:tc>
          <w:tcPr>
            <w:tcW w:w="1317" w:type="dxa"/>
            <w:tcBorders>
              <w:bottom w:val="nil"/>
            </w:tcBorders>
          </w:tcPr>
          <w:p w14:paraId="44878CC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bottom w:val="nil"/>
            </w:tcBorders>
          </w:tcPr>
          <w:p w14:paraId="1F3050D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bottom w:val="nil"/>
            </w:tcBorders>
            <w:tcMar>
              <w:top w:w="100" w:type="dxa"/>
              <w:left w:w="100" w:type="dxa"/>
              <w:bottom w:w="100" w:type="dxa"/>
              <w:right w:w="100" w:type="dxa"/>
            </w:tcMar>
          </w:tcPr>
          <w:p w14:paraId="1B99F17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[–.003, .003]</w:t>
            </w:r>
          </w:p>
        </w:tc>
        <w:tc>
          <w:tcPr>
            <w:tcW w:w="1318" w:type="dxa"/>
            <w:tcBorders>
              <w:bottom w:val="nil"/>
            </w:tcBorders>
            <w:tcMar>
              <w:top w:w="100" w:type="dxa"/>
              <w:left w:w="100" w:type="dxa"/>
              <w:bottom w:w="100" w:type="dxa"/>
              <w:right w:w="100" w:type="dxa"/>
            </w:tcMar>
          </w:tcPr>
          <w:p w14:paraId="7BD1464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[–.002, .003]</w:t>
            </w:r>
          </w:p>
        </w:tc>
        <w:tc>
          <w:tcPr>
            <w:tcW w:w="1318" w:type="dxa"/>
            <w:tcBorders>
              <w:bottom w:val="nil"/>
            </w:tcBorders>
          </w:tcPr>
          <w:p w14:paraId="26813EA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[–.002, .003]</w:t>
            </w:r>
          </w:p>
        </w:tc>
      </w:tr>
      <w:tr w:rsidR="00A22A18" w14:paraId="48EB552A" w14:textId="77777777" w:rsidTr="0040092A">
        <w:trPr>
          <w:trHeight w:val="20"/>
        </w:trPr>
        <w:tc>
          <w:tcPr>
            <w:tcW w:w="1134" w:type="dxa"/>
            <w:vMerge/>
            <w:tcBorders>
              <w:bottom w:val="nil"/>
            </w:tcBorders>
            <w:tcMar>
              <w:top w:w="100" w:type="dxa"/>
              <w:left w:w="100" w:type="dxa"/>
              <w:bottom w:w="100" w:type="dxa"/>
              <w:right w:w="100" w:type="dxa"/>
            </w:tcMar>
          </w:tcPr>
          <w:p w14:paraId="5397D345" w14:textId="77777777" w:rsidR="0062535B" w:rsidRPr="00D16C46" w:rsidRDefault="0062535B" w:rsidP="0042618C">
            <w:pPr>
              <w:spacing w:after="120"/>
              <w:rPr>
                <w:color w:val="000000" w:themeColor="text1"/>
                <w:sz w:val="16"/>
                <w:szCs w:val="16"/>
                <w:lang w:val="en-US"/>
              </w:rPr>
            </w:pPr>
          </w:p>
        </w:tc>
        <w:tc>
          <w:tcPr>
            <w:tcW w:w="1418" w:type="dxa"/>
            <w:tcBorders>
              <w:bottom w:val="nil"/>
            </w:tcBorders>
            <w:tcMar>
              <w:top w:w="100" w:type="dxa"/>
              <w:left w:w="100" w:type="dxa"/>
              <w:bottom w:w="100" w:type="dxa"/>
              <w:right w:w="100" w:type="dxa"/>
            </w:tcMar>
          </w:tcPr>
          <w:p w14:paraId="0290D55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Masculinity (Ma)</w:t>
            </w:r>
          </w:p>
        </w:tc>
        <w:tc>
          <w:tcPr>
            <w:tcW w:w="1317" w:type="dxa"/>
            <w:tcBorders>
              <w:bottom w:val="nil"/>
            </w:tcBorders>
          </w:tcPr>
          <w:p w14:paraId="0955F55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bottom w:val="nil"/>
            </w:tcBorders>
          </w:tcPr>
          <w:p w14:paraId="41B249C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bottom w:val="nil"/>
            </w:tcBorders>
            <w:tcMar>
              <w:top w:w="100" w:type="dxa"/>
              <w:left w:w="100" w:type="dxa"/>
              <w:bottom w:w="100" w:type="dxa"/>
              <w:right w:w="100" w:type="dxa"/>
            </w:tcMar>
          </w:tcPr>
          <w:p w14:paraId="6FC4233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[–.003, .001]</w:t>
            </w:r>
          </w:p>
        </w:tc>
        <w:tc>
          <w:tcPr>
            <w:tcW w:w="1318" w:type="dxa"/>
            <w:tcBorders>
              <w:bottom w:val="nil"/>
            </w:tcBorders>
            <w:tcMar>
              <w:top w:w="100" w:type="dxa"/>
              <w:left w:w="100" w:type="dxa"/>
              <w:bottom w:w="100" w:type="dxa"/>
              <w:right w:w="100" w:type="dxa"/>
            </w:tcMar>
          </w:tcPr>
          <w:p w14:paraId="52886CD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[–.003, .001]</w:t>
            </w:r>
          </w:p>
        </w:tc>
        <w:tc>
          <w:tcPr>
            <w:tcW w:w="1318" w:type="dxa"/>
            <w:tcBorders>
              <w:bottom w:val="nil"/>
            </w:tcBorders>
          </w:tcPr>
          <w:p w14:paraId="56C46F3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[–.003, .001]</w:t>
            </w:r>
          </w:p>
        </w:tc>
      </w:tr>
      <w:tr w:rsidR="00A22A18" w14:paraId="7C5CB6FE" w14:textId="77777777" w:rsidTr="0040092A">
        <w:trPr>
          <w:trHeight w:val="20"/>
        </w:trPr>
        <w:tc>
          <w:tcPr>
            <w:tcW w:w="1134" w:type="dxa"/>
            <w:vMerge/>
            <w:tcBorders>
              <w:bottom w:val="nil"/>
            </w:tcBorders>
            <w:tcMar>
              <w:top w:w="100" w:type="dxa"/>
              <w:left w:w="100" w:type="dxa"/>
              <w:bottom w:w="100" w:type="dxa"/>
              <w:right w:w="100" w:type="dxa"/>
            </w:tcMar>
          </w:tcPr>
          <w:p w14:paraId="072F1157" w14:textId="77777777" w:rsidR="0062535B" w:rsidRPr="00D16C46" w:rsidRDefault="0062535B" w:rsidP="0042618C">
            <w:pPr>
              <w:spacing w:after="120"/>
              <w:rPr>
                <w:color w:val="000000" w:themeColor="text1"/>
                <w:sz w:val="16"/>
                <w:szCs w:val="16"/>
                <w:lang w:val="en-US"/>
              </w:rPr>
            </w:pPr>
          </w:p>
        </w:tc>
        <w:tc>
          <w:tcPr>
            <w:tcW w:w="1418" w:type="dxa"/>
            <w:tcBorders>
              <w:bottom w:val="nil"/>
            </w:tcBorders>
            <w:tcMar>
              <w:top w:w="100" w:type="dxa"/>
              <w:left w:w="100" w:type="dxa"/>
              <w:bottom w:w="100" w:type="dxa"/>
              <w:right w:w="100" w:type="dxa"/>
            </w:tcMar>
          </w:tcPr>
          <w:p w14:paraId="33B8EB5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Uncertainty Avoidance (UA)</w:t>
            </w:r>
          </w:p>
        </w:tc>
        <w:tc>
          <w:tcPr>
            <w:tcW w:w="1317" w:type="dxa"/>
            <w:tcBorders>
              <w:bottom w:val="nil"/>
            </w:tcBorders>
          </w:tcPr>
          <w:p w14:paraId="5829D71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bottom w:val="nil"/>
            </w:tcBorders>
          </w:tcPr>
          <w:p w14:paraId="582DE08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bottom w:val="nil"/>
            </w:tcBorders>
            <w:tcMar>
              <w:top w:w="100" w:type="dxa"/>
              <w:left w:w="100" w:type="dxa"/>
              <w:bottom w:w="100" w:type="dxa"/>
              <w:right w:w="100" w:type="dxa"/>
            </w:tcMar>
          </w:tcPr>
          <w:p w14:paraId="730A897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[–.001, .003]</w:t>
            </w:r>
          </w:p>
        </w:tc>
        <w:tc>
          <w:tcPr>
            <w:tcW w:w="1318" w:type="dxa"/>
            <w:tcBorders>
              <w:bottom w:val="nil"/>
            </w:tcBorders>
            <w:tcMar>
              <w:top w:w="100" w:type="dxa"/>
              <w:left w:w="100" w:type="dxa"/>
              <w:bottom w:w="100" w:type="dxa"/>
              <w:right w:w="100" w:type="dxa"/>
            </w:tcMar>
          </w:tcPr>
          <w:p w14:paraId="76482A1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[–.001, .002]</w:t>
            </w:r>
          </w:p>
        </w:tc>
        <w:tc>
          <w:tcPr>
            <w:tcW w:w="1318" w:type="dxa"/>
            <w:tcBorders>
              <w:bottom w:val="nil"/>
            </w:tcBorders>
          </w:tcPr>
          <w:p w14:paraId="498487D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[–.001,</w:t>
            </w:r>
            <w:r w:rsidRPr="00D16C46">
              <w:rPr>
                <w:color w:val="000000" w:themeColor="text1"/>
                <w:sz w:val="16"/>
                <w:szCs w:val="16"/>
                <w:lang w:val="en-US"/>
              </w:rPr>
              <w:t xml:space="preserve"> .002]</w:t>
            </w:r>
          </w:p>
        </w:tc>
      </w:tr>
      <w:tr w:rsidR="00A22A18" w14:paraId="6B543847" w14:textId="77777777" w:rsidTr="0040092A">
        <w:trPr>
          <w:trHeight w:val="20"/>
        </w:trPr>
        <w:tc>
          <w:tcPr>
            <w:tcW w:w="1134" w:type="dxa"/>
            <w:vMerge/>
            <w:tcBorders>
              <w:bottom w:val="nil"/>
            </w:tcBorders>
            <w:tcMar>
              <w:top w:w="100" w:type="dxa"/>
              <w:left w:w="100" w:type="dxa"/>
              <w:bottom w:w="100" w:type="dxa"/>
              <w:right w:w="100" w:type="dxa"/>
            </w:tcMar>
          </w:tcPr>
          <w:p w14:paraId="0BE537B2" w14:textId="77777777" w:rsidR="0062535B" w:rsidRPr="00D16C46" w:rsidRDefault="0062535B" w:rsidP="0042618C">
            <w:pPr>
              <w:spacing w:after="120"/>
              <w:rPr>
                <w:color w:val="000000" w:themeColor="text1"/>
                <w:sz w:val="16"/>
                <w:szCs w:val="16"/>
                <w:lang w:val="en-US"/>
              </w:rPr>
            </w:pPr>
          </w:p>
        </w:tc>
        <w:tc>
          <w:tcPr>
            <w:tcW w:w="1418" w:type="dxa"/>
            <w:tcBorders>
              <w:bottom w:val="nil"/>
            </w:tcBorders>
            <w:tcMar>
              <w:top w:w="100" w:type="dxa"/>
              <w:left w:w="100" w:type="dxa"/>
              <w:bottom w:w="100" w:type="dxa"/>
              <w:right w:w="100" w:type="dxa"/>
            </w:tcMar>
          </w:tcPr>
          <w:p w14:paraId="7396603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Long-term Orientation (LO)</w:t>
            </w:r>
          </w:p>
        </w:tc>
        <w:tc>
          <w:tcPr>
            <w:tcW w:w="1317" w:type="dxa"/>
            <w:tcBorders>
              <w:bottom w:val="nil"/>
            </w:tcBorders>
          </w:tcPr>
          <w:p w14:paraId="6AF6BCF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bottom w:val="nil"/>
            </w:tcBorders>
          </w:tcPr>
          <w:p w14:paraId="16BBD0D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bottom w:val="nil"/>
            </w:tcBorders>
            <w:tcMar>
              <w:top w:w="100" w:type="dxa"/>
              <w:left w:w="100" w:type="dxa"/>
              <w:bottom w:w="100" w:type="dxa"/>
              <w:right w:w="100" w:type="dxa"/>
            </w:tcMar>
          </w:tcPr>
          <w:p w14:paraId="3E4830E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[–.002, .002]</w:t>
            </w:r>
          </w:p>
        </w:tc>
        <w:tc>
          <w:tcPr>
            <w:tcW w:w="1318" w:type="dxa"/>
            <w:tcBorders>
              <w:bottom w:val="nil"/>
            </w:tcBorders>
            <w:tcMar>
              <w:top w:w="100" w:type="dxa"/>
              <w:left w:w="100" w:type="dxa"/>
              <w:bottom w:w="100" w:type="dxa"/>
              <w:right w:w="100" w:type="dxa"/>
            </w:tcMar>
          </w:tcPr>
          <w:p w14:paraId="72891BD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[–.002, .002]</w:t>
            </w:r>
          </w:p>
        </w:tc>
        <w:tc>
          <w:tcPr>
            <w:tcW w:w="1318" w:type="dxa"/>
            <w:tcBorders>
              <w:bottom w:val="nil"/>
            </w:tcBorders>
          </w:tcPr>
          <w:p w14:paraId="10FD954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[–.002, .001]</w:t>
            </w:r>
          </w:p>
        </w:tc>
      </w:tr>
      <w:tr w:rsidR="00A22A18" w14:paraId="18BB13FA" w14:textId="77777777" w:rsidTr="0040092A">
        <w:trPr>
          <w:trHeight w:val="31"/>
        </w:trPr>
        <w:tc>
          <w:tcPr>
            <w:tcW w:w="1134" w:type="dxa"/>
            <w:vMerge/>
            <w:tcBorders>
              <w:bottom w:val="nil"/>
            </w:tcBorders>
            <w:tcMar>
              <w:top w:w="100" w:type="dxa"/>
              <w:left w:w="100" w:type="dxa"/>
              <w:bottom w:w="100" w:type="dxa"/>
              <w:right w:w="100" w:type="dxa"/>
            </w:tcMar>
          </w:tcPr>
          <w:p w14:paraId="18FFEF2F" w14:textId="77777777" w:rsidR="0062535B" w:rsidRPr="00D16C46" w:rsidRDefault="0062535B" w:rsidP="0042618C">
            <w:pPr>
              <w:spacing w:after="120"/>
              <w:rPr>
                <w:color w:val="000000" w:themeColor="text1"/>
                <w:sz w:val="16"/>
                <w:szCs w:val="16"/>
                <w:lang w:val="en-US"/>
              </w:rPr>
            </w:pPr>
          </w:p>
        </w:tc>
        <w:tc>
          <w:tcPr>
            <w:tcW w:w="1418" w:type="dxa"/>
            <w:tcBorders>
              <w:bottom w:val="nil"/>
            </w:tcBorders>
            <w:tcMar>
              <w:top w:w="100" w:type="dxa"/>
              <w:left w:w="100" w:type="dxa"/>
              <w:bottom w:w="100" w:type="dxa"/>
              <w:right w:w="100" w:type="dxa"/>
            </w:tcMar>
          </w:tcPr>
          <w:p w14:paraId="2D87AD6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Indulgence (In)</w:t>
            </w:r>
          </w:p>
        </w:tc>
        <w:tc>
          <w:tcPr>
            <w:tcW w:w="1317" w:type="dxa"/>
            <w:tcBorders>
              <w:bottom w:val="nil"/>
            </w:tcBorders>
          </w:tcPr>
          <w:p w14:paraId="4914EFC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bottom w:val="nil"/>
            </w:tcBorders>
          </w:tcPr>
          <w:p w14:paraId="433FCCE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bottom w:val="nil"/>
            </w:tcBorders>
            <w:tcMar>
              <w:top w:w="100" w:type="dxa"/>
              <w:left w:w="100" w:type="dxa"/>
              <w:bottom w:w="100" w:type="dxa"/>
              <w:right w:w="100" w:type="dxa"/>
            </w:tcMar>
          </w:tcPr>
          <w:p w14:paraId="01A4C6C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[–.001, .003]</w:t>
            </w:r>
          </w:p>
        </w:tc>
        <w:tc>
          <w:tcPr>
            <w:tcW w:w="1318" w:type="dxa"/>
            <w:tcBorders>
              <w:bottom w:val="nil"/>
            </w:tcBorders>
            <w:tcMar>
              <w:top w:w="100" w:type="dxa"/>
              <w:left w:w="100" w:type="dxa"/>
              <w:bottom w:w="100" w:type="dxa"/>
              <w:right w:w="100" w:type="dxa"/>
            </w:tcMar>
          </w:tcPr>
          <w:p w14:paraId="296AD31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[–.000, .003]</w:t>
            </w:r>
          </w:p>
        </w:tc>
        <w:tc>
          <w:tcPr>
            <w:tcW w:w="1318" w:type="dxa"/>
            <w:tcBorders>
              <w:bottom w:val="nil"/>
            </w:tcBorders>
          </w:tcPr>
          <w:p w14:paraId="023079B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[–.001, .003]</w:t>
            </w:r>
          </w:p>
        </w:tc>
      </w:tr>
      <w:tr w:rsidR="00A22A18" w14:paraId="4DAE1D61" w14:textId="77777777" w:rsidTr="0040092A">
        <w:trPr>
          <w:trHeight w:val="60"/>
        </w:trPr>
        <w:tc>
          <w:tcPr>
            <w:tcW w:w="1134" w:type="dxa"/>
            <w:vMerge w:val="restart"/>
            <w:tcMar>
              <w:top w:w="100" w:type="dxa"/>
              <w:left w:w="100" w:type="dxa"/>
              <w:bottom w:w="100" w:type="dxa"/>
              <w:right w:w="100" w:type="dxa"/>
            </w:tcMar>
          </w:tcPr>
          <w:p w14:paraId="5BFA248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Cross-levels interaction component</w:t>
            </w:r>
          </w:p>
        </w:tc>
        <w:tc>
          <w:tcPr>
            <w:tcW w:w="1418" w:type="dxa"/>
            <w:tcBorders>
              <w:top w:val="nil"/>
              <w:bottom w:val="nil"/>
            </w:tcBorders>
            <w:tcMar>
              <w:top w:w="100" w:type="dxa"/>
              <w:left w:w="100" w:type="dxa"/>
              <w:bottom w:w="100" w:type="dxa"/>
              <w:right w:w="100" w:type="dxa"/>
            </w:tcMar>
          </w:tcPr>
          <w:p w14:paraId="2657C81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 Sustainable HRM x IND</w:t>
            </w:r>
          </w:p>
        </w:tc>
        <w:tc>
          <w:tcPr>
            <w:tcW w:w="1317" w:type="dxa"/>
            <w:tcBorders>
              <w:top w:val="nil"/>
              <w:bottom w:val="nil"/>
            </w:tcBorders>
          </w:tcPr>
          <w:p w14:paraId="10A4CEC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1D9CDA9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257AC53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71EBF00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–.001 </w:t>
            </w:r>
            <w:r w:rsidRPr="00D16C46">
              <w:rPr>
                <w:color w:val="000000" w:themeColor="text1"/>
                <w:sz w:val="16"/>
                <w:szCs w:val="16"/>
                <w:lang w:val="en-US"/>
              </w:rPr>
              <w:t>[–.001, .001]</w:t>
            </w:r>
          </w:p>
        </w:tc>
        <w:tc>
          <w:tcPr>
            <w:tcW w:w="1318" w:type="dxa"/>
            <w:tcBorders>
              <w:top w:val="nil"/>
              <w:bottom w:val="nil"/>
            </w:tcBorders>
          </w:tcPr>
          <w:p w14:paraId="0364D0E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[–.002, .001]</w:t>
            </w:r>
          </w:p>
        </w:tc>
      </w:tr>
      <w:tr w:rsidR="00A22A18" w14:paraId="79047DD2" w14:textId="77777777" w:rsidTr="0040092A">
        <w:trPr>
          <w:trHeight w:val="60"/>
        </w:trPr>
        <w:tc>
          <w:tcPr>
            <w:tcW w:w="1134" w:type="dxa"/>
            <w:vMerge/>
            <w:tcMar>
              <w:top w:w="100" w:type="dxa"/>
              <w:left w:w="100" w:type="dxa"/>
              <w:bottom w:w="100" w:type="dxa"/>
              <w:right w:w="100" w:type="dxa"/>
            </w:tcMar>
          </w:tcPr>
          <w:p w14:paraId="2BAA03AE"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345C043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Work Engagement x IND</w:t>
            </w:r>
          </w:p>
        </w:tc>
        <w:tc>
          <w:tcPr>
            <w:tcW w:w="1317" w:type="dxa"/>
            <w:tcBorders>
              <w:top w:val="nil"/>
              <w:bottom w:val="nil"/>
            </w:tcBorders>
          </w:tcPr>
          <w:p w14:paraId="4919F82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045127D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3873184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3276870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.002 [.001, .003]**</w:t>
            </w:r>
          </w:p>
        </w:tc>
        <w:tc>
          <w:tcPr>
            <w:tcW w:w="1318" w:type="dxa"/>
            <w:tcBorders>
              <w:top w:val="nil"/>
              <w:bottom w:val="nil"/>
            </w:tcBorders>
          </w:tcPr>
          <w:p w14:paraId="0827C6D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.003 [.002, .004]**</w:t>
            </w:r>
          </w:p>
        </w:tc>
      </w:tr>
      <w:tr w:rsidR="00A22A18" w14:paraId="0A727849" w14:textId="77777777" w:rsidTr="0040092A">
        <w:trPr>
          <w:trHeight w:val="60"/>
        </w:trPr>
        <w:tc>
          <w:tcPr>
            <w:tcW w:w="1134" w:type="dxa"/>
            <w:vMerge/>
            <w:tcMar>
              <w:top w:w="100" w:type="dxa"/>
              <w:left w:w="100" w:type="dxa"/>
              <w:bottom w:w="100" w:type="dxa"/>
              <w:right w:w="100" w:type="dxa"/>
            </w:tcMar>
          </w:tcPr>
          <w:p w14:paraId="3C5BDF52"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2B93145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 Sustainable HRM x PD</w:t>
            </w:r>
          </w:p>
        </w:tc>
        <w:tc>
          <w:tcPr>
            <w:tcW w:w="1317" w:type="dxa"/>
            <w:tcBorders>
              <w:top w:val="nil"/>
              <w:bottom w:val="nil"/>
            </w:tcBorders>
          </w:tcPr>
          <w:p w14:paraId="44805FB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0BE4D0F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6431534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5354591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65EB2EE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[–.001, .002]</w:t>
            </w:r>
          </w:p>
        </w:tc>
      </w:tr>
      <w:tr w:rsidR="00A22A18" w14:paraId="16A22118" w14:textId="77777777" w:rsidTr="0040092A">
        <w:trPr>
          <w:trHeight w:val="60"/>
        </w:trPr>
        <w:tc>
          <w:tcPr>
            <w:tcW w:w="1134" w:type="dxa"/>
            <w:vMerge/>
            <w:tcMar>
              <w:top w:w="100" w:type="dxa"/>
              <w:left w:w="100" w:type="dxa"/>
              <w:bottom w:w="100" w:type="dxa"/>
              <w:right w:w="100" w:type="dxa"/>
            </w:tcMar>
          </w:tcPr>
          <w:p w14:paraId="647D3660"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329BE10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Work Engagement x PD</w:t>
            </w:r>
          </w:p>
        </w:tc>
        <w:tc>
          <w:tcPr>
            <w:tcW w:w="1317" w:type="dxa"/>
            <w:tcBorders>
              <w:top w:val="nil"/>
              <w:bottom w:val="nil"/>
            </w:tcBorders>
          </w:tcPr>
          <w:p w14:paraId="2113E54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1350206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03F6CA3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2DB82A1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0D33C89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.002 [.001, .003]**</w:t>
            </w:r>
          </w:p>
        </w:tc>
      </w:tr>
      <w:tr w:rsidR="00A22A18" w14:paraId="4B77582C" w14:textId="77777777" w:rsidTr="0040092A">
        <w:trPr>
          <w:trHeight w:val="60"/>
        </w:trPr>
        <w:tc>
          <w:tcPr>
            <w:tcW w:w="1134" w:type="dxa"/>
            <w:vMerge/>
            <w:tcMar>
              <w:top w:w="100" w:type="dxa"/>
              <w:left w:w="100" w:type="dxa"/>
              <w:bottom w:w="100" w:type="dxa"/>
              <w:right w:w="100" w:type="dxa"/>
            </w:tcMar>
          </w:tcPr>
          <w:p w14:paraId="64DC54F5"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73B4208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 Sustainable HRM x Ma</w:t>
            </w:r>
          </w:p>
        </w:tc>
        <w:tc>
          <w:tcPr>
            <w:tcW w:w="1317" w:type="dxa"/>
            <w:tcBorders>
              <w:top w:val="nil"/>
              <w:bottom w:val="nil"/>
            </w:tcBorders>
          </w:tcPr>
          <w:p w14:paraId="6050DFF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19ACE99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1989033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384C4C6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621B46C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[–.001, .002]</w:t>
            </w:r>
          </w:p>
        </w:tc>
      </w:tr>
      <w:tr w:rsidR="00A22A18" w14:paraId="62482468" w14:textId="77777777" w:rsidTr="0040092A">
        <w:trPr>
          <w:trHeight w:val="60"/>
        </w:trPr>
        <w:tc>
          <w:tcPr>
            <w:tcW w:w="1134" w:type="dxa"/>
            <w:vMerge/>
            <w:tcMar>
              <w:top w:w="100" w:type="dxa"/>
              <w:left w:w="100" w:type="dxa"/>
              <w:bottom w:w="100" w:type="dxa"/>
              <w:right w:w="100" w:type="dxa"/>
            </w:tcMar>
          </w:tcPr>
          <w:p w14:paraId="3C7E70F1"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59BFA90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Work Engagement x Ma</w:t>
            </w:r>
          </w:p>
        </w:tc>
        <w:tc>
          <w:tcPr>
            <w:tcW w:w="1317" w:type="dxa"/>
            <w:tcBorders>
              <w:top w:val="nil"/>
              <w:bottom w:val="nil"/>
            </w:tcBorders>
          </w:tcPr>
          <w:p w14:paraId="28C4B62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1D8CE7F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41AC850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1277B57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15791C8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[–.001, &lt;.001]</w:t>
            </w:r>
          </w:p>
        </w:tc>
      </w:tr>
      <w:tr w:rsidR="00A22A18" w14:paraId="76EA0740" w14:textId="77777777" w:rsidTr="0040092A">
        <w:trPr>
          <w:trHeight w:val="60"/>
        </w:trPr>
        <w:tc>
          <w:tcPr>
            <w:tcW w:w="1134" w:type="dxa"/>
            <w:vMerge/>
            <w:tcMar>
              <w:top w:w="100" w:type="dxa"/>
              <w:left w:w="100" w:type="dxa"/>
              <w:bottom w:w="100" w:type="dxa"/>
              <w:right w:w="100" w:type="dxa"/>
            </w:tcMar>
          </w:tcPr>
          <w:p w14:paraId="04A9A0EC"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7A8F29D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 SusHRM x UA</w:t>
            </w:r>
          </w:p>
        </w:tc>
        <w:tc>
          <w:tcPr>
            <w:tcW w:w="1317" w:type="dxa"/>
            <w:tcBorders>
              <w:top w:val="nil"/>
              <w:bottom w:val="nil"/>
            </w:tcBorders>
          </w:tcPr>
          <w:p w14:paraId="614602F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55EC84F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6DB6ADC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1435C3A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6D9E8F3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[–.000, .001]</w:t>
            </w:r>
          </w:p>
        </w:tc>
      </w:tr>
      <w:tr w:rsidR="00A22A18" w14:paraId="225EAF89" w14:textId="77777777" w:rsidTr="0040092A">
        <w:trPr>
          <w:trHeight w:val="60"/>
        </w:trPr>
        <w:tc>
          <w:tcPr>
            <w:tcW w:w="1134" w:type="dxa"/>
            <w:vMerge/>
            <w:tcMar>
              <w:top w:w="100" w:type="dxa"/>
              <w:left w:w="100" w:type="dxa"/>
              <w:bottom w:w="100" w:type="dxa"/>
              <w:right w:w="100" w:type="dxa"/>
            </w:tcMar>
          </w:tcPr>
          <w:p w14:paraId="0B251844"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29209F7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Work Engagement x UA</w:t>
            </w:r>
          </w:p>
        </w:tc>
        <w:tc>
          <w:tcPr>
            <w:tcW w:w="1317" w:type="dxa"/>
            <w:tcBorders>
              <w:top w:val="nil"/>
              <w:bottom w:val="nil"/>
            </w:tcBorders>
          </w:tcPr>
          <w:p w14:paraId="6392DCB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1429562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10DC016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632F567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2A15D37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[–.002, .000]</w:t>
            </w:r>
          </w:p>
        </w:tc>
      </w:tr>
      <w:tr w:rsidR="00A22A18" w14:paraId="5F87E05A" w14:textId="77777777" w:rsidTr="0040092A">
        <w:trPr>
          <w:trHeight w:val="60"/>
        </w:trPr>
        <w:tc>
          <w:tcPr>
            <w:tcW w:w="1134" w:type="dxa"/>
            <w:vMerge/>
            <w:tcMar>
              <w:top w:w="100" w:type="dxa"/>
              <w:left w:w="100" w:type="dxa"/>
              <w:bottom w:w="100" w:type="dxa"/>
              <w:right w:w="100" w:type="dxa"/>
            </w:tcMar>
          </w:tcPr>
          <w:p w14:paraId="2580E7CC"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5D494C7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 SusHRM x LO</w:t>
            </w:r>
          </w:p>
        </w:tc>
        <w:tc>
          <w:tcPr>
            <w:tcW w:w="1317" w:type="dxa"/>
            <w:tcBorders>
              <w:top w:val="nil"/>
              <w:bottom w:val="nil"/>
            </w:tcBorders>
          </w:tcPr>
          <w:p w14:paraId="60070C0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09664FF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3516E9F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4B1A486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4A59511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[–.001, .001]</w:t>
            </w:r>
          </w:p>
        </w:tc>
      </w:tr>
      <w:tr w:rsidR="00A22A18" w14:paraId="2DE3E4DC" w14:textId="77777777" w:rsidTr="0040092A">
        <w:trPr>
          <w:trHeight w:val="60"/>
        </w:trPr>
        <w:tc>
          <w:tcPr>
            <w:tcW w:w="1134" w:type="dxa"/>
            <w:vMerge/>
            <w:tcMar>
              <w:top w:w="100" w:type="dxa"/>
              <w:left w:w="100" w:type="dxa"/>
              <w:bottom w:w="100" w:type="dxa"/>
              <w:right w:w="100" w:type="dxa"/>
            </w:tcMar>
          </w:tcPr>
          <w:p w14:paraId="7AB6BB1A"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4F34CF8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Work Engagement x LO</w:t>
            </w:r>
          </w:p>
        </w:tc>
        <w:tc>
          <w:tcPr>
            <w:tcW w:w="1317" w:type="dxa"/>
            <w:tcBorders>
              <w:top w:val="nil"/>
              <w:bottom w:val="nil"/>
            </w:tcBorders>
          </w:tcPr>
          <w:p w14:paraId="380B3ED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2276D08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432A2EF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4457CF5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77B9CC6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[–.002, .000]</w:t>
            </w:r>
          </w:p>
        </w:tc>
      </w:tr>
      <w:tr w:rsidR="00A22A18" w14:paraId="018B2E8F" w14:textId="77777777" w:rsidTr="0040092A">
        <w:trPr>
          <w:trHeight w:val="60"/>
        </w:trPr>
        <w:tc>
          <w:tcPr>
            <w:tcW w:w="1134" w:type="dxa"/>
            <w:vMerge/>
            <w:tcMar>
              <w:top w:w="100" w:type="dxa"/>
              <w:left w:w="100" w:type="dxa"/>
              <w:bottom w:w="100" w:type="dxa"/>
              <w:right w:w="100" w:type="dxa"/>
            </w:tcMar>
          </w:tcPr>
          <w:p w14:paraId="1ACFAA8F"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2BCEF33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 Sustainable HRM x In</w:t>
            </w:r>
          </w:p>
        </w:tc>
        <w:tc>
          <w:tcPr>
            <w:tcW w:w="1317" w:type="dxa"/>
            <w:tcBorders>
              <w:top w:val="nil"/>
              <w:bottom w:val="nil"/>
            </w:tcBorders>
          </w:tcPr>
          <w:p w14:paraId="3D5622F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2C88DD6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19A1EF8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746E588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4847B22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[–.000, .002]</w:t>
            </w:r>
          </w:p>
        </w:tc>
      </w:tr>
      <w:tr w:rsidR="00A22A18" w14:paraId="12A4CE97" w14:textId="77777777" w:rsidTr="0040092A">
        <w:trPr>
          <w:trHeight w:val="121"/>
        </w:trPr>
        <w:tc>
          <w:tcPr>
            <w:tcW w:w="1134" w:type="dxa"/>
            <w:vMerge/>
            <w:tcBorders>
              <w:bottom w:val="nil"/>
            </w:tcBorders>
            <w:tcMar>
              <w:top w:w="100" w:type="dxa"/>
              <w:left w:w="100" w:type="dxa"/>
              <w:bottom w:w="100" w:type="dxa"/>
              <w:right w:w="100" w:type="dxa"/>
            </w:tcMar>
          </w:tcPr>
          <w:p w14:paraId="5385DEFE" w14:textId="77777777" w:rsidR="0062535B" w:rsidRPr="00D16C46" w:rsidRDefault="0062535B" w:rsidP="0042618C">
            <w:pPr>
              <w:spacing w:after="120"/>
              <w:rPr>
                <w:color w:val="000000" w:themeColor="text1"/>
                <w:sz w:val="16"/>
                <w:szCs w:val="16"/>
                <w:lang w:val="en-US"/>
              </w:rPr>
            </w:pPr>
          </w:p>
        </w:tc>
        <w:tc>
          <w:tcPr>
            <w:tcW w:w="1418" w:type="dxa"/>
            <w:tcBorders>
              <w:top w:val="nil"/>
              <w:bottom w:val="nil"/>
            </w:tcBorders>
            <w:tcMar>
              <w:top w:w="100" w:type="dxa"/>
              <w:left w:w="100" w:type="dxa"/>
              <w:bottom w:w="100" w:type="dxa"/>
              <w:right w:w="100" w:type="dxa"/>
            </w:tcMar>
          </w:tcPr>
          <w:p w14:paraId="51C8953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Work Engagement x In</w:t>
            </w:r>
          </w:p>
        </w:tc>
        <w:tc>
          <w:tcPr>
            <w:tcW w:w="1317" w:type="dxa"/>
            <w:tcBorders>
              <w:top w:val="nil"/>
              <w:bottom w:val="nil"/>
            </w:tcBorders>
          </w:tcPr>
          <w:p w14:paraId="1710FCE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01C2096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7" w:type="dxa"/>
            <w:tcBorders>
              <w:top w:val="nil"/>
              <w:bottom w:val="nil"/>
            </w:tcBorders>
            <w:tcMar>
              <w:top w:w="100" w:type="dxa"/>
              <w:left w:w="100" w:type="dxa"/>
              <w:bottom w:w="100" w:type="dxa"/>
              <w:right w:w="100" w:type="dxa"/>
            </w:tcMar>
          </w:tcPr>
          <w:p w14:paraId="0BF04B3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Mar>
              <w:top w:w="100" w:type="dxa"/>
              <w:left w:w="100" w:type="dxa"/>
              <w:bottom w:w="100" w:type="dxa"/>
              <w:right w:w="100" w:type="dxa"/>
            </w:tcMar>
          </w:tcPr>
          <w:p w14:paraId="1C82C57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nil"/>
              <w:bottom w:val="nil"/>
            </w:tcBorders>
          </w:tcPr>
          <w:p w14:paraId="5FDF3FF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[–.001, .001]</w:t>
            </w:r>
          </w:p>
        </w:tc>
      </w:tr>
      <w:tr w:rsidR="00A22A18" w14:paraId="66142590" w14:textId="77777777" w:rsidTr="0040092A">
        <w:trPr>
          <w:trHeight w:val="6"/>
        </w:trPr>
        <w:tc>
          <w:tcPr>
            <w:tcW w:w="1134" w:type="dxa"/>
            <w:vMerge w:val="restart"/>
            <w:tcBorders>
              <w:top w:val="single" w:sz="4" w:space="0" w:color="auto"/>
              <w:bottom w:val="nil"/>
            </w:tcBorders>
            <w:tcMar>
              <w:top w:w="100" w:type="dxa"/>
              <w:left w:w="100" w:type="dxa"/>
              <w:bottom w:w="100" w:type="dxa"/>
              <w:right w:w="100" w:type="dxa"/>
            </w:tcMar>
            <w:hideMark/>
          </w:tcPr>
          <w:p w14:paraId="57964455"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Random effects</w:t>
            </w:r>
          </w:p>
        </w:tc>
        <w:tc>
          <w:tcPr>
            <w:tcW w:w="1418" w:type="dxa"/>
            <w:tcBorders>
              <w:top w:val="single" w:sz="4" w:space="0" w:color="auto"/>
              <w:bottom w:val="nil"/>
            </w:tcBorders>
            <w:tcMar>
              <w:top w:w="100" w:type="dxa"/>
              <w:left w:w="100" w:type="dxa"/>
              <w:bottom w:w="100" w:type="dxa"/>
              <w:right w:w="100" w:type="dxa"/>
            </w:tcMar>
            <w:hideMark/>
          </w:tcPr>
          <w:p w14:paraId="3AC843AD"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Residual</w:t>
            </w:r>
          </w:p>
        </w:tc>
        <w:tc>
          <w:tcPr>
            <w:tcW w:w="1317" w:type="dxa"/>
            <w:tcBorders>
              <w:top w:val="single" w:sz="4" w:space="0" w:color="auto"/>
              <w:bottom w:val="nil"/>
            </w:tcBorders>
          </w:tcPr>
          <w:p w14:paraId="2FD912A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.60</w:t>
            </w:r>
          </w:p>
        </w:tc>
        <w:tc>
          <w:tcPr>
            <w:tcW w:w="1318" w:type="dxa"/>
            <w:tcBorders>
              <w:top w:val="single" w:sz="4" w:space="0" w:color="auto"/>
              <w:bottom w:val="nil"/>
            </w:tcBorders>
          </w:tcPr>
          <w:p w14:paraId="35AE2D9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.39</w:t>
            </w:r>
          </w:p>
        </w:tc>
        <w:tc>
          <w:tcPr>
            <w:tcW w:w="1317" w:type="dxa"/>
            <w:tcBorders>
              <w:top w:val="single" w:sz="4" w:space="0" w:color="auto"/>
              <w:bottom w:val="nil"/>
            </w:tcBorders>
            <w:tcMar>
              <w:top w:w="100" w:type="dxa"/>
              <w:left w:w="100" w:type="dxa"/>
              <w:bottom w:w="100" w:type="dxa"/>
              <w:right w:w="100" w:type="dxa"/>
            </w:tcMar>
            <w:hideMark/>
          </w:tcPr>
          <w:p w14:paraId="7618FE2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.39</w:t>
            </w:r>
          </w:p>
        </w:tc>
        <w:tc>
          <w:tcPr>
            <w:tcW w:w="1318" w:type="dxa"/>
            <w:tcBorders>
              <w:top w:val="single" w:sz="4" w:space="0" w:color="auto"/>
              <w:bottom w:val="nil"/>
            </w:tcBorders>
            <w:tcMar>
              <w:top w:w="100" w:type="dxa"/>
              <w:left w:w="100" w:type="dxa"/>
              <w:bottom w:w="100" w:type="dxa"/>
              <w:right w:w="100" w:type="dxa"/>
            </w:tcMar>
            <w:hideMark/>
          </w:tcPr>
          <w:p w14:paraId="37DA423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.39</w:t>
            </w:r>
          </w:p>
        </w:tc>
        <w:tc>
          <w:tcPr>
            <w:tcW w:w="1318" w:type="dxa"/>
            <w:tcBorders>
              <w:top w:val="single" w:sz="4" w:space="0" w:color="auto"/>
              <w:bottom w:val="nil"/>
            </w:tcBorders>
          </w:tcPr>
          <w:p w14:paraId="4B2BB03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.39</w:t>
            </w:r>
          </w:p>
        </w:tc>
      </w:tr>
      <w:tr w:rsidR="00A22A18" w14:paraId="7554FCF9" w14:textId="77777777" w:rsidTr="0040092A">
        <w:trPr>
          <w:trHeight w:val="189"/>
        </w:trPr>
        <w:tc>
          <w:tcPr>
            <w:tcW w:w="1134" w:type="dxa"/>
            <w:vMerge/>
            <w:tcBorders>
              <w:bottom w:val="single" w:sz="4" w:space="0" w:color="auto"/>
            </w:tcBorders>
            <w:tcMar>
              <w:top w:w="100" w:type="dxa"/>
              <w:left w:w="100" w:type="dxa"/>
              <w:bottom w:w="100" w:type="dxa"/>
              <w:right w:w="100" w:type="dxa"/>
            </w:tcMar>
            <w:hideMark/>
          </w:tcPr>
          <w:p w14:paraId="2DF2019F" w14:textId="77777777" w:rsidR="0062535B" w:rsidRPr="00D16C46" w:rsidRDefault="0062535B" w:rsidP="0042618C">
            <w:pPr>
              <w:spacing w:after="120"/>
              <w:rPr>
                <w:b/>
                <w:bCs/>
                <w:color w:val="000000" w:themeColor="text1"/>
                <w:sz w:val="16"/>
                <w:szCs w:val="16"/>
                <w:lang w:val="en-US"/>
              </w:rPr>
            </w:pPr>
          </w:p>
        </w:tc>
        <w:tc>
          <w:tcPr>
            <w:tcW w:w="1418" w:type="dxa"/>
            <w:tcBorders>
              <w:bottom w:val="single" w:sz="4" w:space="0" w:color="auto"/>
            </w:tcBorders>
            <w:tcMar>
              <w:top w:w="100" w:type="dxa"/>
              <w:left w:w="100" w:type="dxa"/>
              <w:bottom w:w="100" w:type="dxa"/>
              <w:right w:w="100" w:type="dxa"/>
            </w:tcMar>
            <w:hideMark/>
          </w:tcPr>
          <w:p w14:paraId="3834F15A"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Intercept</w:t>
            </w:r>
          </w:p>
        </w:tc>
        <w:tc>
          <w:tcPr>
            <w:tcW w:w="1317" w:type="dxa"/>
            <w:tcBorders>
              <w:bottom w:val="single" w:sz="4" w:space="0" w:color="auto"/>
            </w:tcBorders>
          </w:tcPr>
          <w:p w14:paraId="621BD33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.05</w:t>
            </w:r>
          </w:p>
        </w:tc>
        <w:tc>
          <w:tcPr>
            <w:tcW w:w="1318" w:type="dxa"/>
            <w:tcBorders>
              <w:bottom w:val="single" w:sz="4" w:space="0" w:color="auto"/>
            </w:tcBorders>
          </w:tcPr>
          <w:p w14:paraId="60822CA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w:t>
            </w:r>
          </w:p>
        </w:tc>
        <w:tc>
          <w:tcPr>
            <w:tcW w:w="1317" w:type="dxa"/>
            <w:tcBorders>
              <w:bottom w:val="single" w:sz="4" w:space="0" w:color="auto"/>
            </w:tcBorders>
            <w:tcMar>
              <w:top w:w="100" w:type="dxa"/>
              <w:left w:w="100" w:type="dxa"/>
              <w:bottom w:w="100" w:type="dxa"/>
              <w:right w:w="100" w:type="dxa"/>
            </w:tcMar>
            <w:hideMark/>
          </w:tcPr>
          <w:p w14:paraId="7CF72C46"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.01</w:t>
            </w:r>
          </w:p>
        </w:tc>
        <w:tc>
          <w:tcPr>
            <w:tcW w:w="1318" w:type="dxa"/>
            <w:tcBorders>
              <w:bottom w:val="single" w:sz="4" w:space="0" w:color="auto"/>
            </w:tcBorders>
            <w:tcMar>
              <w:top w:w="100" w:type="dxa"/>
              <w:left w:w="100" w:type="dxa"/>
              <w:bottom w:w="100" w:type="dxa"/>
              <w:right w:w="100" w:type="dxa"/>
            </w:tcMar>
            <w:hideMark/>
          </w:tcPr>
          <w:p w14:paraId="316A6913"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.01</w:t>
            </w:r>
          </w:p>
        </w:tc>
        <w:tc>
          <w:tcPr>
            <w:tcW w:w="1318" w:type="dxa"/>
            <w:tcBorders>
              <w:bottom w:val="single" w:sz="4" w:space="0" w:color="auto"/>
            </w:tcBorders>
          </w:tcPr>
          <w:p w14:paraId="5A4DCA4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.01</w:t>
            </w:r>
          </w:p>
        </w:tc>
      </w:tr>
      <w:tr w:rsidR="00A22A18" w14:paraId="246C7708" w14:textId="77777777" w:rsidTr="0040092A">
        <w:trPr>
          <w:trHeight w:val="11"/>
        </w:trPr>
        <w:tc>
          <w:tcPr>
            <w:tcW w:w="1134" w:type="dxa"/>
            <w:vMerge w:val="restart"/>
            <w:tcBorders>
              <w:top w:val="single" w:sz="4" w:space="0" w:color="auto"/>
              <w:bottom w:val="nil"/>
            </w:tcBorders>
            <w:tcMar>
              <w:top w:w="100" w:type="dxa"/>
              <w:left w:w="100" w:type="dxa"/>
              <w:bottom w:w="100" w:type="dxa"/>
              <w:right w:w="100" w:type="dxa"/>
            </w:tcMar>
          </w:tcPr>
          <w:p w14:paraId="5879C2B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Multilevel Models’ Fit Indices</w:t>
            </w:r>
          </w:p>
        </w:tc>
        <w:tc>
          <w:tcPr>
            <w:tcW w:w="1418" w:type="dxa"/>
            <w:tcBorders>
              <w:top w:val="single" w:sz="4" w:space="0" w:color="auto"/>
              <w:bottom w:val="nil"/>
            </w:tcBorders>
            <w:tcMar>
              <w:top w:w="100" w:type="dxa"/>
              <w:left w:w="100" w:type="dxa"/>
              <w:bottom w:w="100" w:type="dxa"/>
              <w:right w:w="100" w:type="dxa"/>
            </w:tcMar>
          </w:tcPr>
          <w:p w14:paraId="52307DE3" w14:textId="77777777" w:rsidR="0062535B" w:rsidRPr="00D16C46" w:rsidRDefault="00DE0BAE" w:rsidP="0042618C">
            <w:pPr>
              <w:spacing w:after="120"/>
              <w:rPr>
                <w:i/>
                <w:iCs/>
                <w:color w:val="000000" w:themeColor="text1"/>
                <w:sz w:val="16"/>
                <w:szCs w:val="16"/>
                <w:lang w:val="en-US"/>
              </w:rPr>
            </w:pPr>
            <w:r w:rsidRPr="00D16C46">
              <w:rPr>
                <w:color w:val="000000" w:themeColor="text1"/>
                <w:sz w:val="16"/>
                <w:szCs w:val="16"/>
                <w:lang w:val="en-US"/>
              </w:rPr>
              <w:t>Δ −2LL</w:t>
            </w:r>
          </w:p>
        </w:tc>
        <w:tc>
          <w:tcPr>
            <w:tcW w:w="1317" w:type="dxa"/>
            <w:tcBorders>
              <w:top w:val="single" w:sz="4" w:space="0" w:color="auto"/>
              <w:bottom w:val="nil"/>
            </w:tcBorders>
          </w:tcPr>
          <w:p w14:paraId="295A544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318" w:type="dxa"/>
            <w:tcBorders>
              <w:top w:val="single" w:sz="4" w:space="0" w:color="auto"/>
              <w:bottom w:val="nil"/>
            </w:tcBorders>
          </w:tcPr>
          <w:p w14:paraId="095F96A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6,297.6**</w:t>
            </w:r>
          </w:p>
        </w:tc>
        <w:tc>
          <w:tcPr>
            <w:tcW w:w="1317" w:type="dxa"/>
            <w:tcBorders>
              <w:top w:val="single" w:sz="4" w:space="0" w:color="auto"/>
              <w:bottom w:val="nil"/>
            </w:tcBorders>
            <w:tcMar>
              <w:top w:w="100" w:type="dxa"/>
              <w:left w:w="100" w:type="dxa"/>
              <w:bottom w:w="100" w:type="dxa"/>
              <w:right w:w="100" w:type="dxa"/>
            </w:tcMar>
          </w:tcPr>
          <w:p w14:paraId="3322AE3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2,310.8**</w:t>
            </w:r>
          </w:p>
        </w:tc>
        <w:tc>
          <w:tcPr>
            <w:tcW w:w="1318" w:type="dxa"/>
            <w:tcBorders>
              <w:top w:val="single" w:sz="4" w:space="0" w:color="auto"/>
              <w:bottom w:val="nil"/>
            </w:tcBorders>
            <w:tcMar>
              <w:top w:w="100" w:type="dxa"/>
              <w:left w:w="100" w:type="dxa"/>
              <w:bottom w:w="100" w:type="dxa"/>
              <w:right w:w="100" w:type="dxa"/>
            </w:tcMar>
          </w:tcPr>
          <w:p w14:paraId="5481C33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43.2**</w:t>
            </w:r>
          </w:p>
        </w:tc>
        <w:tc>
          <w:tcPr>
            <w:tcW w:w="1318" w:type="dxa"/>
            <w:tcBorders>
              <w:top w:val="single" w:sz="4" w:space="0" w:color="auto"/>
              <w:bottom w:val="nil"/>
            </w:tcBorders>
          </w:tcPr>
          <w:p w14:paraId="112A723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32.7**</w:t>
            </w:r>
          </w:p>
        </w:tc>
      </w:tr>
      <w:tr w:rsidR="00A22A18" w14:paraId="0E9970E3" w14:textId="77777777" w:rsidTr="0040092A">
        <w:trPr>
          <w:trHeight w:val="20"/>
        </w:trPr>
        <w:tc>
          <w:tcPr>
            <w:tcW w:w="1134" w:type="dxa"/>
            <w:vMerge/>
            <w:tcBorders>
              <w:top w:val="nil"/>
            </w:tcBorders>
            <w:tcMar>
              <w:top w:w="100" w:type="dxa"/>
              <w:left w:w="100" w:type="dxa"/>
              <w:bottom w:w="100" w:type="dxa"/>
              <w:right w:w="100" w:type="dxa"/>
            </w:tcMar>
          </w:tcPr>
          <w:p w14:paraId="701F3995" w14:textId="77777777" w:rsidR="0062535B" w:rsidRPr="00D16C46" w:rsidRDefault="0062535B" w:rsidP="0042618C">
            <w:pPr>
              <w:spacing w:after="120"/>
              <w:rPr>
                <w:b/>
                <w:bCs/>
                <w:color w:val="000000" w:themeColor="text1"/>
                <w:sz w:val="16"/>
                <w:szCs w:val="16"/>
                <w:lang w:val="en-US"/>
              </w:rPr>
            </w:pPr>
          </w:p>
        </w:tc>
        <w:tc>
          <w:tcPr>
            <w:tcW w:w="1418" w:type="dxa"/>
            <w:tcBorders>
              <w:top w:val="nil"/>
            </w:tcBorders>
            <w:tcMar>
              <w:top w:w="100" w:type="dxa"/>
              <w:left w:w="100" w:type="dxa"/>
              <w:bottom w:w="100" w:type="dxa"/>
              <w:right w:w="100" w:type="dxa"/>
            </w:tcMar>
          </w:tcPr>
          <w:p w14:paraId="78F0F47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AIC</w:t>
            </w:r>
          </w:p>
        </w:tc>
        <w:tc>
          <w:tcPr>
            <w:tcW w:w="1317" w:type="dxa"/>
            <w:tcBorders>
              <w:top w:val="nil"/>
            </w:tcBorders>
          </w:tcPr>
          <w:p w14:paraId="4EE0B79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33,535.5</w:t>
            </w:r>
          </w:p>
        </w:tc>
        <w:tc>
          <w:tcPr>
            <w:tcW w:w="1318" w:type="dxa"/>
            <w:tcBorders>
              <w:top w:val="nil"/>
            </w:tcBorders>
          </w:tcPr>
          <w:p w14:paraId="1DEF83F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27,241.9</w:t>
            </w:r>
          </w:p>
        </w:tc>
        <w:tc>
          <w:tcPr>
            <w:tcW w:w="1317" w:type="dxa"/>
            <w:tcBorders>
              <w:top w:val="nil"/>
            </w:tcBorders>
            <w:tcMar>
              <w:top w:w="100" w:type="dxa"/>
              <w:left w:w="100" w:type="dxa"/>
              <w:bottom w:w="100" w:type="dxa"/>
              <w:right w:w="100" w:type="dxa"/>
            </w:tcMar>
          </w:tcPr>
          <w:p w14:paraId="08A603A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24,943.1</w:t>
            </w:r>
          </w:p>
        </w:tc>
        <w:tc>
          <w:tcPr>
            <w:tcW w:w="1318" w:type="dxa"/>
            <w:tcBorders>
              <w:top w:val="nil"/>
            </w:tcBorders>
            <w:tcMar>
              <w:top w:w="100" w:type="dxa"/>
              <w:left w:w="100" w:type="dxa"/>
              <w:bottom w:w="100" w:type="dxa"/>
              <w:right w:w="100" w:type="dxa"/>
            </w:tcMar>
          </w:tcPr>
          <w:p w14:paraId="63E6F99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24,903.9</w:t>
            </w:r>
          </w:p>
        </w:tc>
        <w:tc>
          <w:tcPr>
            <w:tcW w:w="1318" w:type="dxa"/>
            <w:tcBorders>
              <w:top w:val="nil"/>
            </w:tcBorders>
          </w:tcPr>
          <w:p w14:paraId="2F02844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24,891.2</w:t>
            </w:r>
          </w:p>
        </w:tc>
      </w:tr>
      <w:tr w:rsidR="00A22A18" w14:paraId="401CF154" w14:textId="77777777" w:rsidTr="0040092A">
        <w:trPr>
          <w:trHeight w:val="20"/>
        </w:trPr>
        <w:tc>
          <w:tcPr>
            <w:tcW w:w="1134" w:type="dxa"/>
            <w:vMerge/>
            <w:tcMar>
              <w:top w:w="100" w:type="dxa"/>
              <w:left w:w="100" w:type="dxa"/>
              <w:bottom w:w="100" w:type="dxa"/>
              <w:right w:w="100" w:type="dxa"/>
            </w:tcMar>
          </w:tcPr>
          <w:p w14:paraId="2F8C66D1" w14:textId="77777777" w:rsidR="0062535B" w:rsidRPr="00D16C46" w:rsidRDefault="0062535B" w:rsidP="0042618C">
            <w:pPr>
              <w:spacing w:after="120"/>
              <w:rPr>
                <w:b/>
                <w:bCs/>
                <w:color w:val="000000" w:themeColor="text1"/>
                <w:sz w:val="16"/>
                <w:szCs w:val="16"/>
                <w:lang w:val="en-US"/>
              </w:rPr>
            </w:pPr>
          </w:p>
        </w:tc>
        <w:tc>
          <w:tcPr>
            <w:tcW w:w="1418" w:type="dxa"/>
            <w:tcMar>
              <w:top w:w="100" w:type="dxa"/>
              <w:left w:w="100" w:type="dxa"/>
              <w:bottom w:w="100" w:type="dxa"/>
              <w:right w:w="100" w:type="dxa"/>
            </w:tcMar>
          </w:tcPr>
          <w:p w14:paraId="38513C2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Marginal R</w:t>
            </w:r>
            <w:r w:rsidRPr="00D16C46">
              <w:rPr>
                <w:color w:val="000000" w:themeColor="text1"/>
                <w:sz w:val="16"/>
                <w:szCs w:val="16"/>
                <w:vertAlign w:val="superscript"/>
                <w:lang w:val="en-US"/>
              </w:rPr>
              <w:t>2</w:t>
            </w:r>
            <w:r w:rsidRPr="00D16C46">
              <w:rPr>
                <w:color w:val="000000" w:themeColor="text1"/>
                <w:sz w:val="16"/>
                <w:szCs w:val="16"/>
                <w:lang w:val="en-US"/>
              </w:rPr>
              <w:t> </w:t>
            </w:r>
          </w:p>
        </w:tc>
        <w:tc>
          <w:tcPr>
            <w:tcW w:w="1317" w:type="dxa"/>
          </w:tcPr>
          <w:p w14:paraId="1F7DE1B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.01</w:t>
            </w:r>
          </w:p>
        </w:tc>
        <w:tc>
          <w:tcPr>
            <w:tcW w:w="1318" w:type="dxa"/>
          </w:tcPr>
          <w:p w14:paraId="3B49D84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.39</w:t>
            </w:r>
          </w:p>
        </w:tc>
        <w:tc>
          <w:tcPr>
            <w:tcW w:w="1317" w:type="dxa"/>
            <w:tcMar>
              <w:top w:w="100" w:type="dxa"/>
              <w:left w:w="100" w:type="dxa"/>
              <w:bottom w:w="100" w:type="dxa"/>
              <w:right w:w="100" w:type="dxa"/>
            </w:tcMar>
          </w:tcPr>
          <w:p w14:paraId="1AFA82E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.40</w:t>
            </w:r>
          </w:p>
        </w:tc>
        <w:tc>
          <w:tcPr>
            <w:tcW w:w="1318" w:type="dxa"/>
            <w:tcMar>
              <w:top w:w="100" w:type="dxa"/>
              <w:left w:w="100" w:type="dxa"/>
              <w:bottom w:w="100" w:type="dxa"/>
              <w:right w:w="100" w:type="dxa"/>
            </w:tcMar>
          </w:tcPr>
          <w:p w14:paraId="177D3F8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.40</w:t>
            </w:r>
          </w:p>
        </w:tc>
        <w:tc>
          <w:tcPr>
            <w:tcW w:w="1318" w:type="dxa"/>
          </w:tcPr>
          <w:p w14:paraId="3AFABC7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.40</w:t>
            </w:r>
          </w:p>
        </w:tc>
      </w:tr>
      <w:tr w:rsidR="00A22A18" w14:paraId="4C3408E6" w14:textId="77777777" w:rsidTr="0040092A">
        <w:trPr>
          <w:trHeight w:val="20"/>
        </w:trPr>
        <w:tc>
          <w:tcPr>
            <w:tcW w:w="1134" w:type="dxa"/>
            <w:tcMar>
              <w:top w:w="100" w:type="dxa"/>
              <w:left w:w="100" w:type="dxa"/>
              <w:bottom w:w="100" w:type="dxa"/>
              <w:right w:w="100" w:type="dxa"/>
            </w:tcMar>
          </w:tcPr>
          <w:p w14:paraId="31630406" w14:textId="77777777" w:rsidR="0062535B" w:rsidRPr="00D16C46" w:rsidRDefault="0062535B" w:rsidP="0042618C">
            <w:pPr>
              <w:spacing w:after="120"/>
              <w:rPr>
                <w:b/>
                <w:bCs/>
                <w:color w:val="000000" w:themeColor="text1"/>
                <w:sz w:val="16"/>
                <w:szCs w:val="16"/>
                <w:lang w:val="en-US"/>
              </w:rPr>
            </w:pPr>
          </w:p>
        </w:tc>
        <w:tc>
          <w:tcPr>
            <w:tcW w:w="1418" w:type="dxa"/>
            <w:tcMar>
              <w:top w:w="100" w:type="dxa"/>
              <w:left w:w="100" w:type="dxa"/>
              <w:bottom w:w="100" w:type="dxa"/>
              <w:right w:w="100" w:type="dxa"/>
            </w:tcMar>
          </w:tcPr>
          <w:p w14:paraId="3E9E323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Conditional R</w:t>
            </w:r>
            <w:r w:rsidRPr="00D16C46">
              <w:rPr>
                <w:color w:val="000000" w:themeColor="text1"/>
                <w:sz w:val="16"/>
                <w:szCs w:val="16"/>
                <w:vertAlign w:val="superscript"/>
                <w:lang w:val="en-US"/>
              </w:rPr>
              <w:t>2</w:t>
            </w:r>
          </w:p>
        </w:tc>
        <w:tc>
          <w:tcPr>
            <w:tcW w:w="1317" w:type="dxa"/>
          </w:tcPr>
          <w:p w14:paraId="55F9789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.09</w:t>
            </w:r>
          </w:p>
        </w:tc>
        <w:tc>
          <w:tcPr>
            <w:tcW w:w="1318" w:type="dxa"/>
          </w:tcPr>
          <w:p w14:paraId="5E94286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.41</w:t>
            </w:r>
          </w:p>
        </w:tc>
        <w:tc>
          <w:tcPr>
            <w:tcW w:w="1317" w:type="dxa"/>
            <w:tcMar>
              <w:top w:w="100" w:type="dxa"/>
              <w:left w:w="100" w:type="dxa"/>
              <w:bottom w:w="100" w:type="dxa"/>
              <w:right w:w="100" w:type="dxa"/>
            </w:tcMar>
          </w:tcPr>
          <w:p w14:paraId="74DFA2D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.42</w:t>
            </w:r>
          </w:p>
        </w:tc>
        <w:tc>
          <w:tcPr>
            <w:tcW w:w="1318" w:type="dxa"/>
            <w:tcMar>
              <w:top w:w="100" w:type="dxa"/>
              <w:left w:w="100" w:type="dxa"/>
              <w:bottom w:w="100" w:type="dxa"/>
              <w:right w:w="100" w:type="dxa"/>
            </w:tcMar>
          </w:tcPr>
          <w:p w14:paraId="427698E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.42</w:t>
            </w:r>
          </w:p>
        </w:tc>
        <w:tc>
          <w:tcPr>
            <w:tcW w:w="1318" w:type="dxa"/>
          </w:tcPr>
          <w:p w14:paraId="5AD583F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.42</w:t>
            </w:r>
          </w:p>
        </w:tc>
      </w:tr>
    </w:tbl>
    <w:p w14:paraId="0346308E" w14:textId="77777777" w:rsidR="0062535B" w:rsidRPr="00D16C46" w:rsidRDefault="00DE0BAE" w:rsidP="0062535B">
      <w:pPr>
        <w:spacing w:before="100" w:beforeAutospacing="1" w:after="100" w:afterAutospacing="1" w:line="480" w:lineRule="auto"/>
        <w:rPr>
          <w:b/>
          <w:color w:val="000000" w:themeColor="text1"/>
          <w:sz w:val="20"/>
          <w:szCs w:val="20"/>
          <w:lang w:val="en-US" w:eastAsia="en-US"/>
        </w:rPr>
      </w:pPr>
      <w:r w:rsidRPr="00D16C46">
        <w:rPr>
          <w:b/>
          <w:bCs/>
          <w:i/>
          <w:iCs/>
          <w:color w:val="000000" w:themeColor="text1"/>
          <w:sz w:val="20"/>
          <w:szCs w:val="20"/>
          <w:lang w:val="en-US"/>
        </w:rPr>
        <w:t>Note:</w:t>
      </w:r>
      <w:r w:rsidRPr="00D16C46">
        <w:rPr>
          <w:color w:val="000000" w:themeColor="text1"/>
          <w:sz w:val="20"/>
          <w:szCs w:val="20"/>
          <w:lang w:val="en-US"/>
        </w:rPr>
        <w:t xml:space="preserve"> Models 9–10: </w:t>
      </w:r>
      <w:r w:rsidRPr="00D16C46">
        <w:rPr>
          <w:i/>
          <w:iCs/>
          <w:color w:val="000000" w:themeColor="text1"/>
          <w:sz w:val="20"/>
          <w:szCs w:val="20"/>
          <w:lang w:val="en-US"/>
        </w:rPr>
        <w:t xml:space="preserve">N </w:t>
      </w:r>
      <w:r w:rsidRPr="00D16C46">
        <w:rPr>
          <w:color w:val="000000" w:themeColor="text1"/>
          <w:sz w:val="20"/>
          <w:szCs w:val="20"/>
          <w:lang w:val="en-US"/>
        </w:rPr>
        <w:t xml:space="preserve">= 14,302; countries = 54. Models 11–13: </w:t>
      </w:r>
      <w:r w:rsidRPr="00D16C46">
        <w:rPr>
          <w:i/>
          <w:iCs/>
          <w:color w:val="000000" w:themeColor="text1"/>
          <w:sz w:val="20"/>
          <w:szCs w:val="20"/>
          <w:lang w:val="en-US"/>
        </w:rPr>
        <w:t>N</w:t>
      </w:r>
      <w:r w:rsidRPr="00D16C46">
        <w:rPr>
          <w:color w:val="000000" w:themeColor="text1"/>
          <w:sz w:val="20"/>
          <w:szCs w:val="20"/>
          <w:lang w:val="en-US"/>
        </w:rPr>
        <w:t xml:space="preserve"> = 13,087; countries = 49 (variables available for 49 countries). Unstandardized fixed-effect coefficients (B) are reported with 95% Wald confidence intervals in brackets. Individual-level predictors include a binary indicator for gender (male vs. referenc</w:t>
      </w:r>
      <w:r w:rsidRPr="00D16C46">
        <w:rPr>
          <w:color w:val="000000" w:themeColor="text1"/>
          <w:sz w:val="20"/>
          <w:szCs w:val="20"/>
          <w:lang w:val="en-US"/>
        </w:rPr>
        <w:t>e group), seniority, job position, and company size. * p &lt; .05, ** p &lt; .01.</w:t>
      </w:r>
    </w:p>
    <w:p w14:paraId="36C178A0" w14:textId="77777777" w:rsidR="0062535B" w:rsidRPr="00D16C46" w:rsidRDefault="00DE0BAE" w:rsidP="0062535B">
      <w:pPr>
        <w:spacing w:before="100" w:beforeAutospacing="1" w:after="100" w:afterAutospacing="1" w:line="480" w:lineRule="auto"/>
        <w:rPr>
          <w:b/>
          <w:bCs/>
          <w:color w:val="000000" w:themeColor="text1"/>
          <w:lang w:val="en-US"/>
        </w:rPr>
      </w:pPr>
      <w:r w:rsidRPr="00D16C46">
        <w:rPr>
          <w:b/>
          <w:bCs/>
          <w:color w:val="000000" w:themeColor="text1"/>
          <w:lang w:val="en-US"/>
        </w:rPr>
        <w:t>3. Exploring additional cultural dimensions</w:t>
      </w:r>
    </w:p>
    <w:p w14:paraId="373D5F14" w14:textId="1EA51D86" w:rsidR="0062535B" w:rsidRPr="00D16C46" w:rsidRDefault="005F19A0" w:rsidP="0062535B">
      <w:pPr>
        <w:spacing w:before="100" w:beforeAutospacing="1" w:after="100" w:afterAutospacing="1" w:line="480" w:lineRule="auto"/>
        <w:rPr>
          <w:color w:val="000000" w:themeColor="text1"/>
          <w:lang w:val="en-US"/>
        </w:rPr>
      </w:pPr>
      <w:r>
        <w:rPr>
          <w:color w:val="000000" w:themeColor="text1"/>
          <w:lang w:val="en-US"/>
        </w:rPr>
        <w:lastRenderedPageBreak/>
        <w:t>T</w:t>
      </w:r>
      <w:r w:rsidRPr="00D16C46">
        <w:rPr>
          <w:color w:val="000000" w:themeColor="text1"/>
          <w:lang w:val="en-US"/>
        </w:rPr>
        <w:t xml:space="preserve">o broaden the cultural framework beyond individualism-collectivism, we incorporated other cultural dimensions proposed by Hofstede, </w:t>
      </w:r>
      <w:r>
        <w:rPr>
          <w:color w:val="000000" w:themeColor="text1"/>
          <w:lang w:val="en-US"/>
        </w:rPr>
        <w:t>including</w:t>
      </w:r>
      <w:r w:rsidRPr="00D16C46">
        <w:rPr>
          <w:color w:val="000000" w:themeColor="text1"/>
          <w:lang w:val="en-US"/>
        </w:rPr>
        <w:t xml:space="preserve"> power distance, masculinity, uncertainty avoidance, long-term orientation, and indulgence. These dimensions were examined to see if they could further elucidate variations in the relationships among </w:t>
      </w:r>
      <w:r w:rsidR="009732A8">
        <w:rPr>
          <w:color w:val="000000" w:themeColor="text1"/>
          <w:lang w:val="en-US"/>
        </w:rPr>
        <w:t xml:space="preserve">sustainable </w:t>
      </w:r>
      <w:r w:rsidRPr="00D16C46">
        <w:rPr>
          <w:color w:val="000000" w:themeColor="text1"/>
          <w:lang w:val="en-US"/>
        </w:rPr>
        <w:t>HRM, work engagement, and eudaimonic well-being across different cultural contexts.</w:t>
      </w:r>
    </w:p>
    <w:p w14:paraId="487561A6" w14:textId="70E2AD38"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Table S4 presents the results from multilevel models predicting employee’s eudaimonic workplace well-being, incorporating additional cultural dimensions (Models 11-13). The findings indicate that no main eff</w:t>
      </w:r>
      <w:r w:rsidRPr="00D16C46">
        <w:rPr>
          <w:color w:val="000000" w:themeColor="text1"/>
          <w:lang w:val="en-US"/>
        </w:rPr>
        <w:t>ects were observed for any of the cultural dimensions proposed by Hofstede</w:t>
      </w:r>
      <w:r w:rsidR="00161E1A">
        <w:rPr>
          <w:color w:val="000000" w:themeColor="text1"/>
          <w:lang w:val="en-US"/>
        </w:rPr>
        <w:t>; h</w:t>
      </w:r>
      <w:r w:rsidRPr="00D16C46">
        <w:rPr>
          <w:color w:val="000000" w:themeColor="text1"/>
          <w:lang w:val="en-US"/>
        </w:rPr>
        <w:t>owever, it was again demonstrated that sustainable HRM and work engagement positively correlate with employee well-being, and the country’s individualism moderates the relationshi</w:t>
      </w:r>
      <w:r w:rsidRPr="00D16C46">
        <w:rPr>
          <w:color w:val="000000" w:themeColor="text1"/>
          <w:lang w:val="en-US"/>
        </w:rPr>
        <w:t>p between work engagement and eudaimonic workplace well-being. It is important to note that a significant interaction effect was observed in the case of the power distance dimension (see Model 13)</w:t>
      </w:r>
      <w:r w:rsidR="00161E1A">
        <w:rPr>
          <w:color w:val="000000" w:themeColor="text1"/>
          <w:lang w:val="en-US"/>
        </w:rPr>
        <w:t>;</w:t>
      </w:r>
      <w:r w:rsidRPr="00D16C46">
        <w:rPr>
          <w:color w:val="000000" w:themeColor="text1"/>
          <w:lang w:val="en-US"/>
        </w:rPr>
        <w:t xml:space="preserve"> the higher the country’s power distance, the lower the cor</w:t>
      </w:r>
      <w:r w:rsidRPr="00D16C46">
        <w:rPr>
          <w:color w:val="000000" w:themeColor="text1"/>
          <w:lang w:val="en-US"/>
        </w:rPr>
        <w:t>relation between work engagement and employee well-being. This result is not surprising given the strong negative correlation between power distance and individualism in the studied group of 54 countries (</w:t>
      </w:r>
      <w:r w:rsidRPr="00D16C46">
        <w:rPr>
          <w:i/>
          <w:iCs/>
          <w:color w:val="000000" w:themeColor="text1"/>
          <w:lang w:val="en-US"/>
        </w:rPr>
        <w:t>r</w:t>
      </w:r>
      <w:r w:rsidRPr="00D16C46">
        <w:rPr>
          <w:color w:val="000000" w:themeColor="text1"/>
          <w:lang w:val="en-US"/>
        </w:rPr>
        <w:t xml:space="preserve"> = –.71;</w:t>
      </w:r>
      <w:r w:rsidRPr="00D16C46">
        <w:rPr>
          <w:i/>
          <w:iCs/>
          <w:color w:val="000000" w:themeColor="text1"/>
          <w:lang w:val="en-US"/>
        </w:rPr>
        <w:t xml:space="preserve"> p</w:t>
      </w:r>
      <w:r w:rsidRPr="00D16C46">
        <w:rPr>
          <w:color w:val="000000" w:themeColor="text1"/>
          <w:lang w:val="en-US"/>
        </w:rPr>
        <w:t xml:space="preserve"> &lt; .01).</w:t>
      </w:r>
    </w:p>
    <w:p w14:paraId="5A2FFFE9" w14:textId="77777777" w:rsidR="0062535B" w:rsidRPr="00D16C46" w:rsidRDefault="00DE0BAE" w:rsidP="0062535B">
      <w:pPr>
        <w:spacing w:before="100" w:beforeAutospacing="1" w:after="100" w:afterAutospacing="1" w:line="480" w:lineRule="auto"/>
        <w:rPr>
          <w:b/>
          <w:bCs/>
          <w:color w:val="000000" w:themeColor="text1"/>
          <w:lang w:val="en-US"/>
        </w:rPr>
      </w:pPr>
      <w:r w:rsidRPr="00D16C46">
        <w:rPr>
          <w:b/>
          <w:bCs/>
          <w:color w:val="000000" w:themeColor="text1"/>
          <w:lang w:val="en-US"/>
        </w:rPr>
        <w:t xml:space="preserve">4. Testing cultural dimensions </w:t>
      </w:r>
      <w:r w:rsidRPr="00D16C46">
        <w:rPr>
          <w:b/>
          <w:bCs/>
          <w:color w:val="000000" w:themeColor="text1"/>
          <w:lang w:val="en-US"/>
        </w:rPr>
        <w:t>in the Sus</w:t>
      </w:r>
      <w:r w:rsidR="009732A8">
        <w:rPr>
          <w:b/>
          <w:bCs/>
          <w:color w:val="000000" w:themeColor="text1"/>
          <w:lang w:val="en-US"/>
        </w:rPr>
        <w:t xml:space="preserve">tainable </w:t>
      </w:r>
      <w:r w:rsidRPr="00D16C46">
        <w:rPr>
          <w:b/>
          <w:bCs/>
          <w:color w:val="000000" w:themeColor="text1"/>
          <w:lang w:val="en-US"/>
        </w:rPr>
        <w:t>HRM and work engagement relationship</w:t>
      </w:r>
    </w:p>
    <w:p w14:paraId="7E7968FB" w14:textId="431C42B7" w:rsidR="0062535B" w:rsidRPr="00D16C46" w:rsidRDefault="00161E1A" w:rsidP="0062535B">
      <w:pPr>
        <w:spacing w:before="100" w:beforeAutospacing="1" w:after="100" w:afterAutospacing="1" w:line="480" w:lineRule="auto"/>
        <w:rPr>
          <w:color w:val="000000" w:themeColor="text1"/>
          <w:lang w:val="en-US"/>
        </w:rPr>
      </w:pPr>
      <w:r>
        <w:rPr>
          <w:color w:val="000000" w:themeColor="text1"/>
          <w:lang w:val="en-US"/>
        </w:rPr>
        <w:t>T</w:t>
      </w:r>
      <w:r w:rsidRPr="00D16C46">
        <w:rPr>
          <w:color w:val="000000" w:themeColor="text1"/>
          <w:lang w:val="en-US"/>
        </w:rPr>
        <w:t xml:space="preserve">o address the confusion around the hypothesized cultural moderation, we expanded our analysis to include a test of the moderating effect of cultural dimensions on the </w:t>
      </w:r>
      <w:r w:rsidRPr="00D16C46">
        <w:rPr>
          <w:color w:val="000000" w:themeColor="text1"/>
          <w:lang w:val="en-US"/>
        </w:rPr>
        <w:lastRenderedPageBreak/>
        <w:t>sustainable HRM and work engagement relationship. This was intended to clarify whether cultural context influences the first part of our proposed model, and if so, how.</w:t>
      </w:r>
    </w:p>
    <w:p w14:paraId="12BD4F23" w14:textId="206BC829"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Table S5 presents the results of multilevel models predicting employee’s work engagement, incorporating control variabl</w:t>
      </w:r>
      <w:r w:rsidRPr="00D16C46">
        <w:rPr>
          <w:color w:val="000000" w:themeColor="text1"/>
          <w:lang w:val="en-US"/>
        </w:rPr>
        <w:t xml:space="preserve">es. The results indicate that the more employees experience </w:t>
      </w:r>
      <w:r w:rsidR="00563424">
        <w:rPr>
          <w:color w:val="000000" w:themeColor="text1"/>
          <w:lang w:val="en-US"/>
        </w:rPr>
        <w:t xml:space="preserve">sustainable </w:t>
      </w:r>
      <w:r w:rsidRPr="00D16C46">
        <w:rPr>
          <w:color w:val="000000" w:themeColor="text1"/>
          <w:lang w:val="en-US"/>
        </w:rPr>
        <w:t>HRM practices, the more they engage in their work (Models 14</w:t>
      </w:r>
      <w:r w:rsidR="00084ABE">
        <w:rPr>
          <w:color w:val="000000" w:themeColor="text1"/>
          <w:lang w:val="en-US"/>
        </w:rPr>
        <w:t xml:space="preserve"> and </w:t>
      </w:r>
      <w:r w:rsidRPr="00D16C46">
        <w:rPr>
          <w:color w:val="000000" w:themeColor="text1"/>
          <w:lang w:val="en-US"/>
        </w:rPr>
        <w:t>15). Additionally, the average level of work engagement varies across countries depending on their cultural specifics</w:t>
      </w:r>
      <w:r w:rsidR="00084ABE">
        <w:rPr>
          <w:color w:val="000000" w:themeColor="text1"/>
          <w:lang w:val="en-US"/>
        </w:rPr>
        <w:t>;</w:t>
      </w:r>
      <w:r w:rsidRPr="00D16C46">
        <w:rPr>
          <w:color w:val="000000" w:themeColor="text1"/>
          <w:lang w:val="en-US"/>
        </w:rPr>
        <w:t xml:space="preserve"> </w:t>
      </w:r>
      <w:r w:rsidRPr="00D16C46">
        <w:rPr>
          <w:color w:val="000000" w:themeColor="text1"/>
          <w:lang w:val="en-US"/>
        </w:rPr>
        <w:t xml:space="preserve">generally, higher work engagement is observed in countries with higher power distance, higher indulgence, and lower masculinity (see Model 16). Moreover, selected cultural dimensions moderate the relationship between sustainable </w:t>
      </w:r>
      <w:r w:rsidR="00563424">
        <w:rPr>
          <w:color w:val="000000" w:themeColor="text1"/>
          <w:lang w:val="en-US"/>
        </w:rPr>
        <w:t xml:space="preserve">HRM </w:t>
      </w:r>
      <w:r w:rsidRPr="00D16C46">
        <w:rPr>
          <w:color w:val="000000" w:themeColor="text1"/>
          <w:lang w:val="en-US"/>
        </w:rPr>
        <w:t>and work engagement</w:t>
      </w:r>
      <w:r w:rsidR="00530B88">
        <w:rPr>
          <w:color w:val="000000" w:themeColor="text1"/>
          <w:lang w:val="en-US"/>
        </w:rPr>
        <w:t xml:space="preserve">; </w:t>
      </w:r>
      <w:r w:rsidRPr="00D16C46">
        <w:rPr>
          <w:color w:val="000000" w:themeColor="text1"/>
          <w:lang w:val="en-US"/>
        </w:rPr>
        <w:t>Figures S2 to S5 illustrate the direction of these interactions. It is important to note that while these effects are statistically significant, their magnitude is relatively marginal. Overall, the higher the individualism and masculinity at the country le</w:t>
      </w:r>
      <w:r w:rsidRPr="00D16C46">
        <w:rPr>
          <w:color w:val="000000" w:themeColor="text1"/>
          <w:lang w:val="en-US"/>
        </w:rPr>
        <w:t>vel, the weaker the relationship between sustainable HRM and work engagement</w:t>
      </w:r>
      <w:r w:rsidR="00C815EA">
        <w:rPr>
          <w:color w:val="000000" w:themeColor="text1"/>
          <w:lang w:val="en-US"/>
        </w:rPr>
        <w:t>, while c</w:t>
      </w:r>
      <w:r w:rsidRPr="00D16C46">
        <w:rPr>
          <w:color w:val="000000" w:themeColor="text1"/>
          <w:lang w:val="en-US"/>
        </w:rPr>
        <w:t xml:space="preserve">onversely, the higher the country’s power distance and indulgence, the stronger the relationship between sustainable </w:t>
      </w:r>
      <w:r w:rsidR="00C815EA">
        <w:rPr>
          <w:color w:val="000000" w:themeColor="text1"/>
          <w:lang w:val="en-US"/>
        </w:rPr>
        <w:t xml:space="preserve">HRM </w:t>
      </w:r>
      <w:r w:rsidRPr="00D16C46">
        <w:rPr>
          <w:color w:val="000000" w:themeColor="text1"/>
          <w:lang w:val="en-US"/>
        </w:rPr>
        <w:t>and work engagement.</w:t>
      </w:r>
    </w:p>
    <w:p w14:paraId="03919F33" w14:textId="77777777" w:rsidR="0062535B" w:rsidRPr="00D16C46" w:rsidRDefault="00DE0BAE" w:rsidP="0042618C">
      <w:pPr>
        <w:spacing w:after="120"/>
        <w:rPr>
          <w:b/>
          <w:bCs/>
          <w:color w:val="000000" w:themeColor="text1"/>
          <w:sz w:val="20"/>
          <w:szCs w:val="20"/>
          <w:lang w:val="en-US"/>
        </w:rPr>
      </w:pPr>
      <w:r w:rsidRPr="00D16C46">
        <w:rPr>
          <w:b/>
          <w:bCs/>
          <w:color w:val="000000" w:themeColor="text1"/>
          <w:sz w:val="20"/>
          <w:szCs w:val="20"/>
          <w:lang w:val="en-US"/>
        </w:rPr>
        <w:t xml:space="preserve">Table S5. </w:t>
      </w:r>
      <w:r w:rsidRPr="00D16C46">
        <w:rPr>
          <w:color w:val="000000" w:themeColor="text1"/>
          <w:sz w:val="20"/>
          <w:szCs w:val="20"/>
          <w:lang w:val="en-US"/>
        </w:rPr>
        <w:t>Results of the mult</w:t>
      </w:r>
      <w:r w:rsidRPr="00D16C46">
        <w:rPr>
          <w:color w:val="000000" w:themeColor="text1"/>
          <w:sz w:val="20"/>
          <w:szCs w:val="20"/>
          <w:lang w:val="en-US"/>
        </w:rPr>
        <w:t>ilevel models predicting employee’s work engagement.</w:t>
      </w:r>
    </w:p>
    <w:tbl>
      <w:tblPr>
        <w:tblW w:w="9214" w:type="dxa"/>
        <w:jc w:val="center"/>
        <w:tblBorders>
          <w:top w:val="single" w:sz="8" w:space="0" w:color="auto"/>
          <w:bottom w:val="single" w:sz="8" w:space="0" w:color="auto"/>
        </w:tblBorders>
        <w:tblLayout w:type="fixed"/>
        <w:tblCellMar>
          <w:top w:w="15" w:type="dxa"/>
          <w:left w:w="15" w:type="dxa"/>
          <w:bottom w:w="15" w:type="dxa"/>
          <w:right w:w="15" w:type="dxa"/>
        </w:tblCellMar>
        <w:tblLook w:val="04A0" w:firstRow="1" w:lastRow="0" w:firstColumn="1" w:lastColumn="0" w:noHBand="0" w:noVBand="1"/>
      </w:tblPr>
      <w:tblGrid>
        <w:gridCol w:w="1134"/>
        <w:gridCol w:w="1276"/>
        <w:gridCol w:w="1701"/>
        <w:gridCol w:w="1701"/>
        <w:gridCol w:w="1701"/>
        <w:gridCol w:w="1701"/>
      </w:tblGrid>
      <w:tr w:rsidR="00A22A18" w14:paraId="1376CF95" w14:textId="77777777" w:rsidTr="0040092A">
        <w:trPr>
          <w:trHeight w:val="15"/>
          <w:jc w:val="center"/>
        </w:trPr>
        <w:tc>
          <w:tcPr>
            <w:tcW w:w="1134" w:type="dxa"/>
            <w:tcBorders>
              <w:top w:val="single" w:sz="4" w:space="0" w:color="auto"/>
              <w:bottom w:val="single" w:sz="4" w:space="0" w:color="auto"/>
            </w:tcBorders>
            <w:tcMar>
              <w:top w:w="100" w:type="dxa"/>
              <w:left w:w="100" w:type="dxa"/>
              <w:bottom w:w="100" w:type="dxa"/>
              <w:right w:w="100" w:type="dxa"/>
            </w:tcMar>
            <w:vAlign w:val="center"/>
          </w:tcPr>
          <w:p w14:paraId="049524D3"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type</w:t>
            </w:r>
          </w:p>
        </w:tc>
        <w:tc>
          <w:tcPr>
            <w:tcW w:w="1276" w:type="dxa"/>
            <w:tcBorders>
              <w:top w:val="single" w:sz="4" w:space="0" w:color="auto"/>
              <w:bottom w:val="single" w:sz="4" w:space="0" w:color="auto"/>
            </w:tcBorders>
            <w:tcMar>
              <w:top w:w="100" w:type="dxa"/>
              <w:left w:w="100" w:type="dxa"/>
              <w:bottom w:w="100" w:type="dxa"/>
              <w:right w:w="100" w:type="dxa"/>
            </w:tcMar>
            <w:vAlign w:val="center"/>
          </w:tcPr>
          <w:p w14:paraId="68B25617" w14:textId="77777777" w:rsidR="0062535B" w:rsidRPr="00D16C46" w:rsidRDefault="00DE0BAE" w:rsidP="0042618C">
            <w:pPr>
              <w:spacing w:after="120"/>
              <w:rPr>
                <w:b/>
                <w:bCs/>
                <w:i/>
                <w:iCs/>
                <w:color w:val="000000" w:themeColor="text1"/>
                <w:sz w:val="16"/>
                <w:szCs w:val="16"/>
                <w:lang w:val="en-US"/>
              </w:rPr>
            </w:pPr>
            <w:r w:rsidRPr="00D16C46">
              <w:rPr>
                <w:b/>
                <w:bCs/>
                <w:color w:val="000000" w:themeColor="text1"/>
                <w:sz w:val="16"/>
                <w:szCs w:val="16"/>
                <w:lang w:val="en-US"/>
              </w:rPr>
              <w:t>Predictor</w:t>
            </w:r>
          </w:p>
        </w:tc>
        <w:tc>
          <w:tcPr>
            <w:tcW w:w="1701" w:type="dxa"/>
            <w:tcBorders>
              <w:top w:val="single" w:sz="4" w:space="0" w:color="auto"/>
              <w:bottom w:val="single" w:sz="4" w:space="0" w:color="auto"/>
            </w:tcBorders>
          </w:tcPr>
          <w:p w14:paraId="1C9DAD57"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14</w:t>
            </w:r>
          </w:p>
        </w:tc>
        <w:tc>
          <w:tcPr>
            <w:tcW w:w="1701" w:type="dxa"/>
            <w:tcBorders>
              <w:top w:val="single" w:sz="4" w:space="0" w:color="auto"/>
              <w:bottom w:val="single" w:sz="4" w:space="0" w:color="auto"/>
            </w:tcBorders>
          </w:tcPr>
          <w:p w14:paraId="680F952E"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15</w:t>
            </w:r>
          </w:p>
        </w:tc>
        <w:tc>
          <w:tcPr>
            <w:tcW w:w="1701" w:type="dxa"/>
            <w:tcBorders>
              <w:top w:val="single" w:sz="4" w:space="0" w:color="auto"/>
              <w:bottom w:val="single" w:sz="4" w:space="0" w:color="auto"/>
            </w:tcBorders>
            <w:tcMar>
              <w:top w:w="100" w:type="dxa"/>
              <w:left w:w="100" w:type="dxa"/>
              <w:bottom w:w="100" w:type="dxa"/>
              <w:right w:w="100" w:type="dxa"/>
            </w:tcMar>
            <w:vAlign w:val="center"/>
          </w:tcPr>
          <w:p w14:paraId="38DAF6DA"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16</w:t>
            </w:r>
          </w:p>
        </w:tc>
        <w:tc>
          <w:tcPr>
            <w:tcW w:w="1701" w:type="dxa"/>
            <w:tcBorders>
              <w:top w:val="single" w:sz="4" w:space="0" w:color="auto"/>
              <w:bottom w:val="single" w:sz="4" w:space="0" w:color="auto"/>
            </w:tcBorders>
            <w:vAlign w:val="center"/>
          </w:tcPr>
          <w:p w14:paraId="433CEDAD"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Model 17</w:t>
            </w:r>
          </w:p>
        </w:tc>
      </w:tr>
      <w:tr w:rsidR="00A22A18" w14:paraId="1F8D9C61" w14:textId="77777777" w:rsidTr="0040092A">
        <w:trPr>
          <w:trHeight w:val="196"/>
          <w:jc w:val="center"/>
        </w:trPr>
        <w:tc>
          <w:tcPr>
            <w:tcW w:w="1134" w:type="dxa"/>
            <w:tcBorders>
              <w:top w:val="single" w:sz="4" w:space="0" w:color="auto"/>
              <w:bottom w:val="nil"/>
            </w:tcBorders>
            <w:tcMar>
              <w:top w:w="100" w:type="dxa"/>
              <w:left w:w="100" w:type="dxa"/>
              <w:bottom w:w="100" w:type="dxa"/>
              <w:right w:w="100" w:type="dxa"/>
            </w:tcMar>
            <w:vAlign w:val="center"/>
          </w:tcPr>
          <w:p w14:paraId="5006306A"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Fixed effects</w:t>
            </w:r>
          </w:p>
        </w:tc>
        <w:tc>
          <w:tcPr>
            <w:tcW w:w="1276" w:type="dxa"/>
            <w:tcBorders>
              <w:top w:val="single" w:sz="4" w:space="0" w:color="auto"/>
              <w:bottom w:val="nil"/>
            </w:tcBorders>
            <w:tcMar>
              <w:top w:w="100" w:type="dxa"/>
              <w:left w:w="100" w:type="dxa"/>
              <w:bottom w:w="100" w:type="dxa"/>
              <w:right w:w="100" w:type="dxa"/>
            </w:tcMar>
            <w:vAlign w:val="center"/>
          </w:tcPr>
          <w:p w14:paraId="187C2F92" w14:textId="77777777" w:rsidR="0062535B" w:rsidRPr="00D16C46" w:rsidRDefault="0062535B" w:rsidP="0042618C">
            <w:pPr>
              <w:spacing w:after="120"/>
              <w:rPr>
                <w:b/>
                <w:bCs/>
                <w:i/>
                <w:iCs/>
                <w:color w:val="000000" w:themeColor="text1"/>
                <w:sz w:val="16"/>
                <w:szCs w:val="16"/>
                <w:lang w:val="en-US"/>
              </w:rPr>
            </w:pPr>
          </w:p>
        </w:tc>
        <w:tc>
          <w:tcPr>
            <w:tcW w:w="1701" w:type="dxa"/>
            <w:tcBorders>
              <w:top w:val="single" w:sz="4" w:space="0" w:color="auto"/>
              <w:bottom w:val="nil"/>
            </w:tcBorders>
          </w:tcPr>
          <w:p w14:paraId="6F39BE71"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c>
          <w:tcPr>
            <w:tcW w:w="1701" w:type="dxa"/>
            <w:tcBorders>
              <w:top w:val="single" w:sz="4" w:space="0" w:color="auto"/>
              <w:bottom w:val="nil"/>
            </w:tcBorders>
          </w:tcPr>
          <w:p w14:paraId="154BDD0E"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c>
          <w:tcPr>
            <w:tcW w:w="1701" w:type="dxa"/>
            <w:tcBorders>
              <w:top w:val="single" w:sz="4" w:space="0" w:color="auto"/>
              <w:bottom w:val="nil"/>
            </w:tcBorders>
            <w:tcMar>
              <w:top w:w="100" w:type="dxa"/>
              <w:left w:w="100" w:type="dxa"/>
              <w:bottom w:w="100" w:type="dxa"/>
              <w:right w:w="100" w:type="dxa"/>
            </w:tcMar>
          </w:tcPr>
          <w:p w14:paraId="1A6C1A0F"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c>
          <w:tcPr>
            <w:tcW w:w="1701" w:type="dxa"/>
            <w:tcBorders>
              <w:top w:val="single" w:sz="4" w:space="0" w:color="auto"/>
              <w:bottom w:val="nil"/>
            </w:tcBorders>
          </w:tcPr>
          <w:p w14:paraId="40307F3A" w14:textId="77777777" w:rsidR="0062535B" w:rsidRPr="00D16C46" w:rsidRDefault="00DE0BAE" w:rsidP="0042618C">
            <w:pPr>
              <w:spacing w:after="120"/>
              <w:rPr>
                <w:b/>
                <w:bCs/>
                <w:color w:val="000000" w:themeColor="text1"/>
                <w:sz w:val="16"/>
                <w:szCs w:val="16"/>
                <w:lang w:val="en-US"/>
              </w:rPr>
            </w:pPr>
            <w:r w:rsidRPr="00D16C46">
              <w:rPr>
                <w:b/>
                <w:bCs/>
                <w:color w:val="000000" w:themeColor="text1"/>
                <w:sz w:val="16"/>
                <w:szCs w:val="16"/>
                <w:lang w:val="en-US"/>
              </w:rPr>
              <w:t>B [95% CI]</w:t>
            </w:r>
          </w:p>
        </w:tc>
      </w:tr>
      <w:tr w:rsidR="00A22A18" w14:paraId="52664883" w14:textId="77777777" w:rsidTr="0040092A">
        <w:trPr>
          <w:trHeight w:val="196"/>
          <w:jc w:val="center"/>
        </w:trPr>
        <w:tc>
          <w:tcPr>
            <w:tcW w:w="1134" w:type="dxa"/>
            <w:tcBorders>
              <w:top w:val="single" w:sz="4" w:space="0" w:color="auto"/>
              <w:bottom w:val="nil"/>
            </w:tcBorders>
            <w:tcMar>
              <w:top w:w="100" w:type="dxa"/>
              <w:left w:w="100" w:type="dxa"/>
              <w:bottom w:w="100" w:type="dxa"/>
              <w:right w:w="100" w:type="dxa"/>
            </w:tcMar>
            <w:vAlign w:val="center"/>
          </w:tcPr>
          <w:p w14:paraId="16B4F39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Baseline</w:t>
            </w:r>
          </w:p>
        </w:tc>
        <w:tc>
          <w:tcPr>
            <w:tcW w:w="1276" w:type="dxa"/>
            <w:tcBorders>
              <w:top w:val="single" w:sz="4" w:space="0" w:color="auto"/>
              <w:bottom w:val="nil"/>
            </w:tcBorders>
            <w:tcMar>
              <w:top w:w="100" w:type="dxa"/>
              <w:left w:w="100" w:type="dxa"/>
              <w:bottom w:w="100" w:type="dxa"/>
              <w:right w:w="100" w:type="dxa"/>
            </w:tcMar>
            <w:vAlign w:val="center"/>
          </w:tcPr>
          <w:p w14:paraId="36F15367" w14:textId="77777777" w:rsidR="0062535B" w:rsidRPr="00D16C46" w:rsidRDefault="00DE0BAE" w:rsidP="0042618C">
            <w:pPr>
              <w:spacing w:after="120"/>
              <w:rPr>
                <w:i/>
                <w:iCs/>
                <w:color w:val="000000" w:themeColor="text1"/>
                <w:sz w:val="16"/>
                <w:szCs w:val="16"/>
                <w:lang w:val="en-US"/>
              </w:rPr>
            </w:pPr>
            <w:r w:rsidRPr="00D16C46">
              <w:rPr>
                <w:i/>
                <w:iCs/>
                <w:color w:val="000000" w:themeColor="text1"/>
                <w:sz w:val="16"/>
                <w:szCs w:val="16"/>
                <w:lang w:val="en-US"/>
              </w:rPr>
              <w:t>Intercept</w:t>
            </w:r>
          </w:p>
        </w:tc>
        <w:tc>
          <w:tcPr>
            <w:tcW w:w="1701" w:type="dxa"/>
            <w:tcBorders>
              <w:top w:val="single" w:sz="4" w:space="0" w:color="auto"/>
              <w:bottom w:val="nil"/>
            </w:tcBorders>
          </w:tcPr>
          <w:p w14:paraId="631959B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.10 [–.18, –.01]*</w:t>
            </w:r>
          </w:p>
        </w:tc>
        <w:tc>
          <w:tcPr>
            <w:tcW w:w="1701" w:type="dxa"/>
            <w:tcBorders>
              <w:top w:val="single" w:sz="4" w:space="0" w:color="auto"/>
              <w:bottom w:val="nil"/>
            </w:tcBorders>
          </w:tcPr>
          <w:p w14:paraId="5E932C9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.14 [–.22, –.05]**</w:t>
            </w:r>
          </w:p>
        </w:tc>
        <w:tc>
          <w:tcPr>
            <w:tcW w:w="1701" w:type="dxa"/>
            <w:tcBorders>
              <w:top w:val="single" w:sz="4" w:space="0" w:color="auto"/>
              <w:bottom w:val="nil"/>
            </w:tcBorders>
            <w:tcMar>
              <w:top w:w="100" w:type="dxa"/>
              <w:left w:w="100" w:type="dxa"/>
              <w:bottom w:w="100" w:type="dxa"/>
              <w:right w:w="100" w:type="dxa"/>
            </w:tcMar>
          </w:tcPr>
          <w:p w14:paraId="4F21E99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.45 [–1.02, –.12]</w:t>
            </w:r>
          </w:p>
        </w:tc>
        <w:tc>
          <w:tcPr>
            <w:tcW w:w="1701" w:type="dxa"/>
            <w:tcBorders>
              <w:top w:val="single" w:sz="4" w:space="0" w:color="auto"/>
              <w:bottom w:val="nil"/>
            </w:tcBorders>
          </w:tcPr>
          <w:p w14:paraId="630BAFD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.39</w:t>
            </w:r>
            <w:r w:rsidRPr="00D16C46">
              <w:rPr>
                <w:color w:val="000000" w:themeColor="text1"/>
                <w:sz w:val="16"/>
                <w:szCs w:val="16"/>
                <w:lang w:val="en-US"/>
              </w:rPr>
              <w:t xml:space="preserve"> [–.95, –.18]</w:t>
            </w:r>
          </w:p>
        </w:tc>
      </w:tr>
      <w:tr w:rsidR="00A22A18" w14:paraId="47D8F664" w14:textId="77777777" w:rsidTr="0040092A">
        <w:trPr>
          <w:trHeight w:val="122"/>
          <w:jc w:val="center"/>
        </w:trPr>
        <w:tc>
          <w:tcPr>
            <w:tcW w:w="1134" w:type="dxa"/>
            <w:vMerge w:val="restart"/>
            <w:tcBorders>
              <w:top w:val="nil"/>
            </w:tcBorders>
            <w:tcMar>
              <w:top w:w="100" w:type="dxa"/>
              <w:left w:w="100" w:type="dxa"/>
              <w:bottom w:w="100" w:type="dxa"/>
              <w:right w:w="100" w:type="dxa"/>
            </w:tcMar>
          </w:tcPr>
          <w:p w14:paraId="38F8AF4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Individual-level variables (L1)</w:t>
            </w:r>
          </w:p>
        </w:tc>
        <w:tc>
          <w:tcPr>
            <w:tcW w:w="1276" w:type="dxa"/>
            <w:tcBorders>
              <w:top w:val="nil"/>
            </w:tcBorders>
            <w:tcMar>
              <w:top w:w="100" w:type="dxa"/>
              <w:left w:w="100" w:type="dxa"/>
              <w:bottom w:w="100" w:type="dxa"/>
              <w:right w:w="100" w:type="dxa"/>
            </w:tcMar>
          </w:tcPr>
          <w:p w14:paraId="3768B03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Gender (male)</w:t>
            </w:r>
          </w:p>
        </w:tc>
        <w:tc>
          <w:tcPr>
            <w:tcW w:w="1701" w:type="dxa"/>
            <w:tcBorders>
              <w:top w:val="nil"/>
            </w:tcBorders>
          </w:tcPr>
          <w:p w14:paraId="463C6EF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 [–.05, .01]</w:t>
            </w:r>
          </w:p>
        </w:tc>
        <w:tc>
          <w:tcPr>
            <w:tcW w:w="1701" w:type="dxa"/>
            <w:tcBorders>
              <w:top w:val="nil"/>
            </w:tcBorders>
          </w:tcPr>
          <w:p w14:paraId="1779DCC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–.05 [–.08, –.03]**</w:t>
            </w:r>
          </w:p>
        </w:tc>
        <w:tc>
          <w:tcPr>
            <w:tcW w:w="1701" w:type="dxa"/>
            <w:tcBorders>
              <w:top w:val="nil"/>
            </w:tcBorders>
            <w:tcMar>
              <w:top w:w="100" w:type="dxa"/>
              <w:left w:w="100" w:type="dxa"/>
              <w:bottom w:w="100" w:type="dxa"/>
              <w:right w:w="100" w:type="dxa"/>
            </w:tcMar>
          </w:tcPr>
          <w:p w14:paraId="3917E9C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–.05 [–.08, –.03]**</w:t>
            </w:r>
          </w:p>
        </w:tc>
        <w:tc>
          <w:tcPr>
            <w:tcW w:w="1701" w:type="dxa"/>
            <w:tcBorders>
              <w:top w:val="nil"/>
            </w:tcBorders>
          </w:tcPr>
          <w:p w14:paraId="6571550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–.06 [–.08, –.03]**</w:t>
            </w:r>
          </w:p>
        </w:tc>
      </w:tr>
      <w:tr w:rsidR="00A22A18" w14:paraId="73CA6B8C" w14:textId="77777777" w:rsidTr="0040092A">
        <w:trPr>
          <w:trHeight w:val="5"/>
          <w:jc w:val="center"/>
        </w:trPr>
        <w:tc>
          <w:tcPr>
            <w:tcW w:w="1134" w:type="dxa"/>
            <w:vMerge/>
            <w:tcBorders>
              <w:top w:val="nil"/>
            </w:tcBorders>
            <w:tcMar>
              <w:top w:w="100" w:type="dxa"/>
              <w:left w:w="100" w:type="dxa"/>
              <w:bottom w:w="100" w:type="dxa"/>
              <w:right w:w="100" w:type="dxa"/>
            </w:tcMar>
          </w:tcPr>
          <w:p w14:paraId="69714147" w14:textId="77777777" w:rsidR="0062535B" w:rsidRPr="00D16C46" w:rsidRDefault="0062535B" w:rsidP="0042618C">
            <w:pPr>
              <w:spacing w:after="120"/>
              <w:rPr>
                <w:color w:val="000000" w:themeColor="text1"/>
                <w:sz w:val="16"/>
                <w:szCs w:val="16"/>
                <w:lang w:val="en-US"/>
              </w:rPr>
            </w:pPr>
          </w:p>
        </w:tc>
        <w:tc>
          <w:tcPr>
            <w:tcW w:w="1276" w:type="dxa"/>
            <w:tcBorders>
              <w:top w:val="nil"/>
            </w:tcBorders>
            <w:tcMar>
              <w:top w:w="100" w:type="dxa"/>
              <w:left w:w="100" w:type="dxa"/>
              <w:bottom w:w="100" w:type="dxa"/>
              <w:right w:w="100" w:type="dxa"/>
            </w:tcMar>
          </w:tcPr>
          <w:p w14:paraId="38E230A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Seniority (1-5 years)</w:t>
            </w:r>
          </w:p>
        </w:tc>
        <w:tc>
          <w:tcPr>
            <w:tcW w:w="1701" w:type="dxa"/>
            <w:tcBorders>
              <w:top w:val="nil"/>
            </w:tcBorders>
          </w:tcPr>
          <w:p w14:paraId="5871A48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 [–.02, .07]</w:t>
            </w:r>
          </w:p>
        </w:tc>
        <w:tc>
          <w:tcPr>
            <w:tcW w:w="1701" w:type="dxa"/>
            <w:tcBorders>
              <w:top w:val="nil"/>
            </w:tcBorders>
          </w:tcPr>
          <w:p w14:paraId="1AC0ABE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.07 [.04, .11]**</w:t>
            </w:r>
          </w:p>
        </w:tc>
        <w:tc>
          <w:tcPr>
            <w:tcW w:w="1701" w:type="dxa"/>
            <w:tcBorders>
              <w:top w:val="nil"/>
            </w:tcBorders>
            <w:tcMar>
              <w:top w:w="100" w:type="dxa"/>
              <w:left w:w="100" w:type="dxa"/>
              <w:bottom w:w="100" w:type="dxa"/>
              <w:right w:w="100" w:type="dxa"/>
            </w:tcMar>
          </w:tcPr>
          <w:p w14:paraId="6C906C6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.08 [.03, .12]**</w:t>
            </w:r>
          </w:p>
        </w:tc>
        <w:tc>
          <w:tcPr>
            <w:tcW w:w="1701" w:type="dxa"/>
            <w:tcBorders>
              <w:top w:val="nil"/>
            </w:tcBorders>
          </w:tcPr>
          <w:p w14:paraId="7B9A917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.08 [.03, .12]**</w:t>
            </w:r>
          </w:p>
        </w:tc>
      </w:tr>
      <w:tr w:rsidR="00A22A18" w14:paraId="16F500C9" w14:textId="77777777" w:rsidTr="0040092A">
        <w:trPr>
          <w:trHeight w:val="5"/>
          <w:jc w:val="center"/>
        </w:trPr>
        <w:tc>
          <w:tcPr>
            <w:tcW w:w="1134" w:type="dxa"/>
            <w:vMerge/>
            <w:tcBorders>
              <w:top w:val="nil"/>
            </w:tcBorders>
            <w:tcMar>
              <w:top w:w="100" w:type="dxa"/>
              <w:left w:w="100" w:type="dxa"/>
              <w:bottom w:w="100" w:type="dxa"/>
              <w:right w:w="100" w:type="dxa"/>
            </w:tcMar>
          </w:tcPr>
          <w:p w14:paraId="378CCF6C" w14:textId="77777777" w:rsidR="0062535B" w:rsidRPr="00D16C46" w:rsidRDefault="0062535B" w:rsidP="0042618C">
            <w:pPr>
              <w:spacing w:after="120"/>
              <w:rPr>
                <w:color w:val="000000" w:themeColor="text1"/>
                <w:sz w:val="16"/>
                <w:szCs w:val="16"/>
                <w:lang w:val="en-US"/>
              </w:rPr>
            </w:pPr>
          </w:p>
        </w:tc>
        <w:tc>
          <w:tcPr>
            <w:tcW w:w="1276" w:type="dxa"/>
            <w:tcBorders>
              <w:top w:val="nil"/>
            </w:tcBorders>
            <w:tcMar>
              <w:top w:w="100" w:type="dxa"/>
              <w:left w:w="100" w:type="dxa"/>
              <w:bottom w:w="100" w:type="dxa"/>
              <w:right w:w="100" w:type="dxa"/>
            </w:tcMar>
          </w:tcPr>
          <w:p w14:paraId="2FFE3BE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Seniority (6-10 years)</w:t>
            </w:r>
          </w:p>
        </w:tc>
        <w:tc>
          <w:tcPr>
            <w:tcW w:w="1701" w:type="dxa"/>
            <w:tcBorders>
              <w:top w:val="nil"/>
            </w:tcBorders>
          </w:tcPr>
          <w:p w14:paraId="474DB6D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 </w:t>
            </w:r>
            <w:r w:rsidRPr="00D16C46">
              <w:rPr>
                <w:color w:val="000000" w:themeColor="text1"/>
                <w:sz w:val="16"/>
                <w:szCs w:val="16"/>
                <w:lang w:val="en-US"/>
              </w:rPr>
              <w:t>.02 [–.07, .03]</w:t>
            </w:r>
          </w:p>
        </w:tc>
        <w:tc>
          <w:tcPr>
            <w:tcW w:w="1701" w:type="dxa"/>
            <w:tcBorders>
              <w:top w:val="nil"/>
            </w:tcBorders>
          </w:tcPr>
          <w:p w14:paraId="0B6BEB0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.06 [.01, .10]*</w:t>
            </w:r>
          </w:p>
        </w:tc>
        <w:tc>
          <w:tcPr>
            <w:tcW w:w="1701" w:type="dxa"/>
            <w:tcBorders>
              <w:top w:val="nil"/>
            </w:tcBorders>
            <w:tcMar>
              <w:top w:w="100" w:type="dxa"/>
              <w:left w:w="100" w:type="dxa"/>
              <w:bottom w:w="100" w:type="dxa"/>
              <w:right w:w="100" w:type="dxa"/>
            </w:tcMar>
          </w:tcPr>
          <w:p w14:paraId="46239F9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.05 [.00, .10]*</w:t>
            </w:r>
          </w:p>
        </w:tc>
        <w:tc>
          <w:tcPr>
            <w:tcW w:w="1701" w:type="dxa"/>
            <w:tcBorders>
              <w:top w:val="nil"/>
            </w:tcBorders>
          </w:tcPr>
          <w:p w14:paraId="5FAD507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.05 [.00, .10]*</w:t>
            </w:r>
          </w:p>
        </w:tc>
      </w:tr>
      <w:tr w:rsidR="00A22A18" w14:paraId="52ADCD71" w14:textId="77777777" w:rsidTr="0040092A">
        <w:trPr>
          <w:trHeight w:val="5"/>
          <w:jc w:val="center"/>
        </w:trPr>
        <w:tc>
          <w:tcPr>
            <w:tcW w:w="1134" w:type="dxa"/>
            <w:vMerge/>
            <w:tcBorders>
              <w:top w:val="nil"/>
            </w:tcBorders>
            <w:tcMar>
              <w:top w:w="100" w:type="dxa"/>
              <w:left w:w="100" w:type="dxa"/>
              <w:bottom w:w="100" w:type="dxa"/>
              <w:right w:w="100" w:type="dxa"/>
            </w:tcMar>
          </w:tcPr>
          <w:p w14:paraId="502BD5CB" w14:textId="77777777" w:rsidR="0062535B" w:rsidRPr="00D16C46" w:rsidRDefault="0062535B" w:rsidP="0042618C">
            <w:pPr>
              <w:spacing w:after="120"/>
              <w:rPr>
                <w:color w:val="000000" w:themeColor="text1"/>
                <w:sz w:val="16"/>
                <w:szCs w:val="16"/>
                <w:lang w:val="en-US"/>
              </w:rPr>
            </w:pPr>
          </w:p>
        </w:tc>
        <w:tc>
          <w:tcPr>
            <w:tcW w:w="1276" w:type="dxa"/>
            <w:tcBorders>
              <w:top w:val="nil"/>
            </w:tcBorders>
            <w:tcMar>
              <w:top w:w="100" w:type="dxa"/>
              <w:left w:w="100" w:type="dxa"/>
              <w:bottom w:w="100" w:type="dxa"/>
              <w:right w:w="100" w:type="dxa"/>
            </w:tcMar>
          </w:tcPr>
          <w:p w14:paraId="3CB59E1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Seniority (over 10 years)</w:t>
            </w:r>
          </w:p>
        </w:tc>
        <w:tc>
          <w:tcPr>
            <w:tcW w:w="1701" w:type="dxa"/>
            <w:tcBorders>
              <w:top w:val="nil"/>
            </w:tcBorders>
          </w:tcPr>
          <w:p w14:paraId="1E7FC8C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.12 [.07, .16]**</w:t>
            </w:r>
          </w:p>
        </w:tc>
        <w:tc>
          <w:tcPr>
            <w:tcW w:w="1701" w:type="dxa"/>
            <w:tcBorders>
              <w:top w:val="nil"/>
            </w:tcBorders>
          </w:tcPr>
          <w:p w14:paraId="2746590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.23 [.18, .27]**</w:t>
            </w:r>
          </w:p>
        </w:tc>
        <w:tc>
          <w:tcPr>
            <w:tcW w:w="1701" w:type="dxa"/>
            <w:tcBorders>
              <w:top w:val="nil"/>
            </w:tcBorders>
            <w:tcMar>
              <w:top w:w="100" w:type="dxa"/>
              <w:left w:w="100" w:type="dxa"/>
              <w:bottom w:w="100" w:type="dxa"/>
              <w:right w:w="100" w:type="dxa"/>
            </w:tcMar>
          </w:tcPr>
          <w:p w14:paraId="50D1459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.22 [.17, .27]**</w:t>
            </w:r>
          </w:p>
        </w:tc>
        <w:tc>
          <w:tcPr>
            <w:tcW w:w="1701" w:type="dxa"/>
            <w:tcBorders>
              <w:top w:val="nil"/>
            </w:tcBorders>
          </w:tcPr>
          <w:p w14:paraId="0768987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.22 [.17, .27]**</w:t>
            </w:r>
          </w:p>
        </w:tc>
      </w:tr>
      <w:tr w:rsidR="00A22A18" w14:paraId="7732838C" w14:textId="77777777" w:rsidTr="0040092A">
        <w:trPr>
          <w:trHeight w:val="5"/>
          <w:jc w:val="center"/>
        </w:trPr>
        <w:tc>
          <w:tcPr>
            <w:tcW w:w="1134" w:type="dxa"/>
            <w:vMerge/>
            <w:tcBorders>
              <w:top w:val="nil"/>
            </w:tcBorders>
            <w:tcMar>
              <w:top w:w="100" w:type="dxa"/>
              <w:left w:w="100" w:type="dxa"/>
              <w:bottom w:w="100" w:type="dxa"/>
              <w:right w:w="100" w:type="dxa"/>
            </w:tcMar>
          </w:tcPr>
          <w:p w14:paraId="70AF5B70" w14:textId="77777777" w:rsidR="0062535B" w:rsidRPr="00D16C46" w:rsidRDefault="0062535B" w:rsidP="0042618C">
            <w:pPr>
              <w:spacing w:after="120"/>
              <w:rPr>
                <w:color w:val="000000" w:themeColor="text1"/>
                <w:sz w:val="16"/>
                <w:szCs w:val="16"/>
                <w:lang w:val="en-US"/>
              </w:rPr>
            </w:pPr>
          </w:p>
        </w:tc>
        <w:tc>
          <w:tcPr>
            <w:tcW w:w="1276" w:type="dxa"/>
            <w:tcBorders>
              <w:top w:val="nil"/>
            </w:tcBorders>
            <w:tcMar>
              <w:top w:w="100" w:type="dxa"/>
              <w:left w:w="100" w:type="dxa"/>
              <w:bottom w:w="100" w:type="dxa"/>
              <w:right w:w="100" w:type="dxa"/>
            </w:tcMar>
          </w:tcPr>
          <w:p w14:paraId="1253CD6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Job Position (managerial)</w:t>
            </w:r>
          </w:p>
        </w:tc>
        <w:tc>
          <w:tcPr>
            <w:tcW w:w="1701" w:type="dxa"/>
            <w:tcBorders>
              <w:top w:val="nil"/>
            </w:tcBorders>
          </w:tcPr>
          <w:p w14:paraId="33FBA9A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.20 [.17, .23]**</w:t>
            </w:r>
          </w:p>
        </w:tc>
        <w:tc>
          <w:tcPr>
            <w:tcW w:w="1701" w:type="dxa"/>
            <w:tcBorders>
              <w:top w:val="nil"/>
            </w:tcBorders>
          </w:tcPr>
          <w:p w14:paraId="58A95A1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.13 [.11, .16]**</w:t>
            </w:r>
          </w:p>
        </w:tc>
        <w:tc>
          <w:tcPr>
            <w:tcW w:w="1701" w:type="dxa"/>
            <w:tcBorders>
              <w:top w:val="nil"/>
            </w:tcBorders>
            <w:tcMar>
              <w:top w:w="100" w:type="dxa"/>
              <w:left w:w="100" w:type="dxa"/>
              <w:bottom w:w="100" w:type="dxa"/>
              <w:right w:w="100" w:type="dxa"/>
            </w:tcMar>
          </w:tcPr>
          <w:p w14:paraId="73F1208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.15 [.12, ,18]**</w:t>
            </w:r>
          </w:p>
        </w:tc>
        <w:tc>
          <w:tcPr>
            <w:tcW w:w="1701" w:type="dxa"/>
            <w:tcBorders>
              <w:top w:val="nil"/>
            </w:tcBorders>
          </w:tcPr>
          <w:p w14:paraId="047AD46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.15 [.12, .18]**</w:t>
            </w:r>
          </w:p>
        </w:tc>
      </w:tr>
      <w:tr w:rsidR="00A22A18" w14:paraId="68F302A3" w14:textId="77777777" w:rsidTr="0040092A">
        <w:trPr>
          <w:trHeight w:val="5"/>
          <w:jc w:val="center"/>
        </w:trPr>
        <w:tc>
          <w:tcPr>
            <w:tcW w:w="1134" w:type="dxa"/>
            <w:vMerge/>
            <w:tcMar>
              <w:top w:w="100" w:type="dxa"/>
              <w:left w:w="100" w:type="dxa"/>
              <w:bottom w:w="100" w:type="dxa"/>
              <w:right w:w="100" w:type="dxa"/>
            </w:tcMar>
            <w:hideMark/>
          </w:tcPr>
          <w:p w14:paraId="67ED8ACB" w14:textId="77777777" w:rsidR="0062535B" w:rsidRPr="00D16C46" w:rsidRDefault="0062535B" w:rsidP="0042618C">
            <w:pPr>
              <w:spacing w:after="120"/>
              <w:rPr>
                <w:b/>
                <w:bCs/>
                <w:color w:val="000000" w:themeColor="text1"/>
                <w:sz w:val="16"/>
                <w:szCs w:val="16"/>
                <w:lang w:val="en-US"/>
              </w:rPr>
            </w:pPr>
          </w:p>
        </w:tc>
        <w:tc>
          <w:tcPr>
            <w:tcW w:w="1276" w:type="dxa"/>
            <w:tcBorders>
              <w:top w:val="nil"/>
            </w:tcBorders>
            <w:tcMar>
              <w:top w:w="100" w:type="dxa"/>
              <w:left w:w="100" w:type="dxa"/>
              <w:bottom w:w="100" w:type="dxa"/>
              <w:right w:w="100" w:type="dxa"/>
            </w:tcMar>
            <w:hideMark/>
          </w:tcPr>
          <w:p w14:paraId="1EF26E2E"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Sustainable HRM</w:t>
            </w:r>
          </w:p>
        </w:tc>
        <w:tc>
          <w:tcPr>
            <w:tcW w:w="1701" w:type="dxa"/>
            <w:tcBorders>
              <w:top w:val="nil"/>
            </w:tcBorders>
          </w:tcPr>
          <w:p w14:paraId="5579ABC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tcBorders>
          </w:tcPr>
          <w:p w14:paraId="37C0060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.44 [.43, .46]**</w:t>
            </w:r>
          </w:p>
        </w:tc>
        <w:tc>
          <w:tcPr>
            <w:tcW w:w="1701" w:type="dxa"/>
            <w:tcBorders>
              <w:top w:val="nil"/>
            </w:tcBorders>
            <w:tcMar>
              <w:top w:w="100" w:type="dxa"/>
              <w:left w:w="100" w:type="dxa"/>
              <w:bottom w:w="100" w:type="dxa"/>
              <w:right w:w="100" w:type="dxa"/>
            </w:tcMar>
          </w:tcPr>
          <w:p w14:paraId="5CB4035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.45 [.43, .46]**</w:t>
            </w:r>
          </w:p>
        </w:tc>
        <w:tc>
          <w:tcPr>
            <w:tcW w:w="1701" w:type="dxa"/>
            <w:tcBorders>
              <w:top w:val="nil"/>
            </w:tcBorders>
          </w:tcPr>
          <w:p w14:paraId="00F242A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.12 [–.05, .29]</w:t>
            </w:r>
          </w:p>
        </w:tc>
      </w:tr>
      <w:tr w:rsidR="00A22A18" w14:paraId="415D6F0E" w14:textId="77777777" w:rsidTr="0040092A">
        <w:trPr>
          <w:trHeight w:val="15"/>
          <w:jc w:val="center"/>
        </w:trPr>
        <w:tc>
          <w:tcPr>
            <w:tcW w:w="1134" w:type="dxa"/>
            <w:vMerge w:val="restart"/>
            <w:tcMar>
              <w:top w:w="100" w:type="dxa"/>
              <w:left w:w="100" w:type="dxa"/>
              <w:bottom w:w="100" w:type="dxa"/>
              <w:right w:w="100" w:type="dxa"/>
            </w:tcMar>
            <w:hideMark/>
          </w:tcPr>
          <w:p w14:paraId="4DB9137D"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Country-level variables (L2)</w:t>
            </w:r>
          </w:p>
        </w:tc>
        <w:tc>
          <w:tcPr>
            <w:tcW w:w="1276" w:type="dxa"/>
            <w:tcMar>
              <w:top w:w="100" w:type="dxa"/>
              <w:left w:w="100" w:type="dxa"/>
              <w:bottom w:w="100" w:type="dxa"/>
              <w:right w:w="100" w:type="dxa"/>
            </w:tcMar>
            <w:hideMark/>
          </w:tcPr>
          <w:p w14:paraId="502D7368"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Individualism (IND)</w:t>
            </w:r>
          </w:p>
        </w:tc>
        <w:tc>
          <w:tcPr>
            <w:tcW w:w="1701" w:type="dxa"/>
          </w:tcPr>
          <w:p w14:paraId="7AB1442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Pr>
          <w:p w14:paraId="7D918C06"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Mar>
              <w:top w:w="100" w:type="dxa"/>
              <w:left w:w="100" w:type="dxa"/>
              <w:bottom w:w="100" w:type="dxa"/>
              <w:right w:w="100" w:type="dxa"/>
            </w:tcMar>
          </w:tcPr>
          <w:p w14:paraId="53B5B0F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.003 [–.001, .008]</w:t>
            </w:r>
          </w:p>
        </w:tc>
        <w:tc>
          <w:tcPr>
            <w:tcW w:w="1701" w:type="dxa"/>
          </w:tcPr>
          <w:p w14:paraId="7C54195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.003 [–.001, .008]</w:t>
            </w:r>
          </w:p>
        </w:tc>
      </w:tr>
      <w:tr w:rsidR="00A22A18" w14:paraId="7E538656" w14:textId="77777777" w:rsidTr="0040092A">
        <w:trPr>
          <w:trHeight w:val="20"/>
          <w:jc w:val="center"/>
        </w:trPr>
        <w:tc>
          <w:tcPr>
            <w:tcW w:w="1134" w:type="dxa"/>
            <w:vMerge/>
            <w:tcBorders>
              <w:bottom w:val="nil"/>
            </w:tcBorders>
            <w:tcMar>
              <w:top w:w="100" w:type="dxa"/>
              <w:left w:w="100" w:type="dxa"/>
              <w:bottom w:w="100" w:type="dxa"/>
              <w:right w:w="100" w:type="dxa"/>
            </w:tcMar>
          </w:tcPr>
          <w:p w14:paraId="387A5284" w14:textId="77777777" w:rsidR="0062535B" w:rsidRPr="00D16C46" w:rsidRDefault="0062535B" w:rsidP="0042618C">
            <w:pPr>
              <w:spacing w:after="120"/>
              <w:rPr>
                <w:color w:val="000000" w:themeColor="text1"/>
                <w:sz w:val="16"/>
                <w:szCs w:val="16"/>
                <w:lang w:val="en-US"/>
              </w:rPr>
            </w:pPr>
          </w:p>
        </w:tc>
        <w:tc>
          <w:tcPr>
            <w:tcW w:w="1276" w:type="dxa"/>
            <w:tcBorders>
              <w:bottom w:val="nil"/>
            </w:tcBorders>
            <w:tcMar>
              <w:top w:w="100" w:type="dxa"/>
              <w:left w:w="100" w:type="dxa"/>
              <w:bottom w:w="100" w:type="dxa"/>
              <w:right w:w="100" w:type="dxa"/>
            </w:tcMar>
          </w:tcPr>
          <w:p w14:paraId="47BC510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Power Distance (PD)</w:t>
            </w:r>
          </w:p>
        </w:tc>
        <w:tc>
          <w:tcPr>
            <w:tcW w:w="1701" w:type="dxa"/>
            <w:tcBorders>
              <w:bottom w:val="nil"/>
            </w:tcBorders>
          </w:tcPr>
          <w:p w14:paraId="1E7DEA9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Pr>
          <w:p w14:paraId="5F9D634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Mar>
              <w:top w:w="100" w:type="dxa"/>
              <w:left w:w="100" w:type="dxa"/>
              <w:bottom w:w="100" w:type="dxa"/>
              <w:right w:w="100" w:type="dxa"/>
            </w:tcMar>
          </w:tcPr>
          <w:p w14:paraId="33F7162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.006 [.000, .011]*</w:t>
            </w:r>
          </w:p>
        </w:tc>
        <w:tc>
          <w:tcPr>
            <w:tcW w:w="1701" w:type="dxa"/>
            <w:tcBorders>
              <w:bottom w:val="nil"/>
            </w:tcBorders>
          </w:tcPr>
          <w:p w14:paraId="291AA5B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.006 [.000, .011]</w:t>
            </w:r>
          </w:p>
        </w:tc>
      </w:tr>
      <w:tr w:rsidR="00A22A18" w14:paraId="704988C2" w14:textId="77777777" w:rsidTr="0040092A">
        <w:trPr>
          <w:trHeight w:val="20"/>
          <w:jc w:val="center"/>
        </w:trPr>
        <w:tc>
          <w:tcPr>
            <w:tcW w:w="1134" w:type="dxa"/>
            <w:vMerge/>
            <w:tcBorders>
              <w:bottom w:val="nil"/>
            </w:tcBorders>
            <w:tcMar>
              <w:top w:w="100" w:type="dxa"/>
              <w:left w:w="100" w:type="dxa"/>
              <w:bottom w:w="100" w:type="dxa"/>
              <w:right w:w="100" w:type="dxa"/>
            </w:tcMar>
          </w:tcPr>
          <w:p w14:paraId="655587ED" w14:textId="77777777" w:rsidR="0062535B" w:rsidRPr="00D16C46" w:rsidRDefault="0062535B" w:rsidP="0042618C">
            <w:pPr>
              <w:spacing w:after="120"/>
              <w:rPr>
                <w:color w:val="000000" w:themeColor="text1"/>
                <w:sz w:val="16"/>
                <w:szCs w:val="16"/>
                <w:lang w:val="en-US"/>
              </w:rPr>
            </w:pPr>
          </w:p>
        </w:tc>
        <w:tc>
          <w:tcPr>
            <w:tcW w:w="1276" w:type="dxa"/>
            <w:tcBorders>
              <w:bottom w:val="nil"/>
            </w:tcBorders>
            <w:tcMar>
              <w:top w:w="100" w:type="dxa"/>
              <w:left w:w="100" w:type="dxa"/>
              <w:bottom w:w="100" w:type="dxa"/>
              <w:right w:w="100" w:type="dxa"/>
            </w:tcMar>
          </w:tcPr>
          <w:p w14:paraId="1D4C848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Masculinity (Ma)</w:t>
            </w:r>
          </w:p>
        </w:tc>
        <w:tc>
          <w:tcPr>
            <w:tcW w:w="1701" w:type="dxa"/>
            <w:tcBorders>
              <w:bottom w:val="nil"/>
            </w:tcBorders>
          </w:tcPr>
          <w:p w14:paraId="1B84614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Pr>
          <w:p w14:paraId="4094591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Mar>
              <w:top w:w="100" w:type="dxa"/>
              <w:left w:w="100" w:type="dxa"/>
              <w:bottom w:w="100" w:type="dxa"/>
              <w:right w:w="100" w:type="dxa"/>
            </w:tcMar>
          </w:tcPr>
          <w:p w14:paraId="162A12E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 xml:space="preserve">–.006 </w:t>
            </w:r>
            <w:r w:rsidRPr="00D16C46">
              <w:rPr>
                <w:color w:val="000000" w:themeColor="text1"/>
                <w:sz w:val="16"/>
                <w:szCs w:val="16"/>
                <w:lang w:val="en-US"/>
              </w:rPr>
              <w:t>[–.010, –.002]**</w:t>
            </w:r>
          </w:p>
        </w:tc>
        <w:tc>
          <w:tcPr>
            <w:tcW w:w="1701" w:type="dxa"/>
            <w:tcBorders>
              <w:bottom w:val="nil"/>
            </w:tcBorders>
          </w:tcPr>
          <w:p w14:paraId="6724226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–.006 [–.010, –.002]**</w:t>
            </w:r>
          </w:p>
        </w:tc>
      </w:tr>
      <w:tr w:rsidR="00A22A18" w14:paraId="0E40F1F0" w14:textId="77777777" w:rsidTr="0040092A">
        <w:trPr>
          <w:trHeight w:val="20"/>
          <w:jc w:val="center"/>
        </w:trPr>
        <w:tc>
          <w:tcPr>
            <w:tcW w:w="1134" w:type="dxa"/>
            <w:vMerge/>
            <w:tcBorders>
              <w:bottom w:val="nil"/>
            </w:tcBorders>
            <w:tcMar>
              <w:top w:w="100" w:type="dxa"/>
              <w:left w:w="100" w:type="dxa"/>
              <w:bottom w:w="100" w:type="dxa"/>
              <w:right w:w="100" w:type="dxa"/>
            </w:tcMar>
          </w:tcPr>
          <w:p w14:paraId="50108086" w14:textId="77777777" w:rsidR="0062535B" w:rsidRPr="00D16C46" w:rsidRDefault="0062535B" w:rsidP="0042618C">
            <w:pPr>
              <w:spacing w:after="120"/>
              <w:rPr>
                <w:color w:val="000000" w:themeColor="text1"/>
                <w:sz w:val="16"/>
                <w:szCs w:val="16"/>
                <w:lang w:val="en-US"/>
              </w:rPr>
            </w:pPr>
          </w:p>
        </w:tc>
        <w:tc>
          <w:tcPr>
            <w:tcW w:w="1276" w:type="dxa"/>
            <w:tcBorders>
              <w:bottom w:val="nil"/>
            </w:tcBorders>
            <w:tcMar>
              <w:top w:w="100" w:type="dxa"/>
              <w:left w:w="100" w:type="dxa"/>
              <w:bottom w:w="100" w:type="dxa"/>
              <w:right w:w="100" w:type="dxa"/>
            </w:tcMar>
          </w:tcPr>
          <w:p w14:paraId="241F6CD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Uncertainty Avoidance (UA)</w:t>
            </w:r>
          </w:p>
        </w:tc>
        <w:tc>
          <w:tcPr>
            <w:tcW w:w="1701" w:type="dxa"/>
            <w:tcBorders>
              <w:bottom w:val="nil"/>
            </w:tcBorders>
          </w:tcPr>
          <w:p w14:paraId="64A078D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Pr>
          <w:p w14:paraId="7B486AB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Mar>
              <w:top w:w="100" w:type="dxa"/>
              <w:left w:w="100" w:type="dxa"/>
              <w:bottom w:w="100" w:type="dxa"/>
              <w:right w:w="100" w:type="dxa"/>
            </w:tcMar>
          </w:tcPr>
          <w:p w14:paraId="243267B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[–.005, .002]</w:t>
            </w:r>
          </w:p>
        </w:tc>
        <w:tc>
          <w:tcPr>
            <w:tcW w:w="1701" w:type="dxa"/>
            <w:tcBorders>
              <w:bottom w:val="nil"/>
            </w:tcBorders>
          </w:tcPr>
          <w:p w14:paraId="3CC28A5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[–.005, .002]</w:t>
            </w:r>
          </w:p>
        </w:tc>
      </w:tr>
      <w:tr w:rsidR="00A22A18" w14:paraId="3FE20F82" w14:textId="77777777" w:rsidTr="0040092A">
        <w:trPr>
          <w:trHeight w:val="20"/>
          <w:jc w:val="center"/>
        </w:trPr>
        <w:tc>
          <w:tcPr>
            <w:tcW w:w="1134" w:type="dxa"/>
            <w:vMerge/>
            <w:tcBorders>
              <w:bottom w:val="nil"/>
            </w:tcBorders>
            <w:tcMar>
              <w:top w:w="100" w:type="dxa"/>
              <w:left w:w="100" w:type="dxa"/>
              <w:bottom w:w="100" w:type="dxa"/>
              <w:right w:w="100" w:type="dxa"/>
            </w:tcMar>
          </w:tcPr>
          <w:p w14:paraId="6C8E339D" w14:textId="77777777" w:rsidR="0062535B" w:rsidRPr="00D16C46" w:rsidRDefault="0062535B" w:rsidP="0042618C">
            <w:pPr>
              <w:spacing w:after="120"/>
              <w:rPr>
                <w:color w:val="000000" w:themeColor="text1"/>
                <w:sz w:val="16"/>
                <w:szCs w:val="16"/>
                <w:lang w:val="en-US"/>
              </w:rPr>
            </w:pPr>
          </w:p>
        </w:tc>
        <w:tc>
          <w:tcPr>
            <w:tcW w:w="1276" w:type="dxa"/>
            <w:tcBorders>
              <w:bottom w:val="nil"/>
            </w:tcBorders>
            <w:tcMar>
              <w:top w:w="100" w:type="dxa"/>
              <w:left w:w="100" w:type="dxa"/>
              <w:bottom w:w="100" w:type="dxa"/>
              <w:right w:w="100" w:type="dxa"/>
            </w:tcMar>
          </w:tcPr>
          <w:p w14:paraId="265F0D6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Long-term Orientation (LO)</w:t>
            </w:r>
          </w:p>
        </w:tc>
        <w:tc>
          <w:tcPr>
            <w:tcW w:w="1701" w:type="dxa"/>
            <w:tcBorders>
              <w:bottom w:val="nil"/>
            </w:tcBorders>
          </w:tcPr>
          <w:p w14:paraId="27926D4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Pr>
          <w:p w14:paraId="377636F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Mar>
              <w:top w:w="100" w:type="dxa"/>
              <w:left w:w="100" w:type="dxa"/>
              <w:bottom w:w="100" w:type="dxa"/>
              <w:right w:w="100" w:type="dxa"/>
            </w:tcMar>
          </w:tcPr>
          <w:p w14:paraId="4D27B89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[–.004, .003]</w:t>
            </w:r>
          </w:p>
        </w:tc>
        <w:tc>
          <w:tcPr>
            <w:tcW w:w="1701" w:type="dxa"/>
            <w:tcBorders>
              <w:bottom w:val="nil"/>
            </w:tcBorders>
          </w:tcPr>
          <w:p w14:paraId="07E0387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[–.004, .003]</w:t>
            </w:r>
          </w:p>
        </w:tc>
      </w:tr>
      <w:tr w:rsidR="00A22A18" w14:paraId="4F6E85F3" w14:textId="77777777" w:rsidTr="0040092A">
        <w:trPr>
          <w:trHeight w:val="31"/>
          <w:jc w:val="center"/>
        </w:trPr>
        <w:tc>
          <w:tcPr>
            <w:tcW w:w="1134" w:type="dxa"/>
            <w:vMerge/>
            <w:tcBorders>
              <w:bottom w:val="nil"/>
            </w:tcBorders>
            <w:tcMar>
              <w:top w:w="100" w:type="dxa"/>
              <w:left w:w="100" w:type="dxa"/>
              <w:bottom w:w="100" w:type="dxa"/>
              <w:right w:w="100" w:type="dxa"/>
            </w:tcMar>
          </w:tcPr>
          <w:p w14:paraId="5E79BA81" w14:textId="77777777" w:rsidR="0062535B" w:rsidRPr="00D16C46" w:rsidRDefault="0062535B" w:rsidP="0042618C">
            <w:pPr>
              <w:spacing w:after="120"/>
              <w:rPr>
                <w:color w:val="000000" w:themeColor="text1"/>
                <w:sz w:val="16"/>
                <w:szCs w:val="16"/>
                <w:lang w:val="en-US"/>
              </w:rPr>
            </w:pPr>
          </w:p>
        </w:tc>
        <w:tc>
          <w:tcPr>
            <w:tcW w:w="1276" w:type="dxa"/>
            <w:tcBorders>
              <w:bottom w:val="nil"/>
            </w:tcBorders>
            <w:tcMar>
              <w:top w:w="100" w:type="dxa"/>
              <w:left w:w="100" w:type="dxa"/>
              <w:bottom w:w="100" w:type="dxa"/>
              <w:right w:w="100" w:type="dxa"/>
            </w:tcMar>
          </w:tcPr>
          <w:p w14:paraId="7EF4BD4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Indulgence (In)</w:t>
            </w:r>
          </w:p>
        </w:tc>
        <w:tc>
          <w:tcPr>
            <w:tcW w:w="1701" w:type="dxa"/>
            <w:tcBorders>
              <w:bottom w:val="nil"/>
            </w:tcBorders>
          </w:tcPr>
          <w:p w14:paraId="0E0D510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Pr>
          <w:p w14:paraId="2FE9B73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bottom w:val="nil"/>
            </w:tcBorders>
            <w:tcMar>
              <w:top w:w="100" w:type="dxa"/>
              <w:left w:w="100" w:type="dxa"/>
              <w:bottom w:w="100" w:type="dxa"/>
              <w:right w:w="100" w:type="dxa"/>
            </w:tcMar>
          </w:tcPr>
          <w:p w14:paraId="342735C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.005 [.001, .009]*</w:t>
            </w:r>
          </w:p>
        </w:tc>
        <w:tc>
          <w:tcPr>
            <w:tcW w:w="1701" w:type="dxa"/>
            <w:tcBorders>
              <w:bottom w:val="nil"/>
            </w:tcBorders>
          </w:tcPr>
          <w:p w14:paraId="5F475AA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.004 [.000, .008]*</w:t>
            </w:r>
          </w:p>
        </w:tc>
      </w:tr>
      <w:tr w:rsidR="00A22A18" w14:paraId="6661436F" w14:textId="77777777" w:rsidTr="0040092A">
        <w:trPr>
          <w:trHeight w:val="60"/>
          <w:jc w:val="center"/>
        </w:trPr>
        <w:tc>
          <w:tcPr>
            <w:tcW w:w="1134" w:type="dxa"/>
            <w:vMerge w:val="restart"/>
            <w:tcMar>
              <w:top w:w="100" w:type="dxa"/>
              <w:left w:w="100" w:type="dxa"/>
              <w:bottom w:w="100" w:type="dxa"/>
              <w:right w:w="100" w:type="dxa"/>
            </w:tcMar>
          </w:tcPr>
          <w:p w14:paraId="5E1592B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Cross-levels interaction component</w:t>
            </w:r>
          </w:p>
        </w:tc>
        <w:tc>
          <w:tcPr>
            <w:tcW w:w="1276" w:type="dxa"/>
            <w:tcBorders>
              <w:top w:val="nil"/>
              <w:bottom w:val="nil"/>
            </w:tcBorders>
            <w:tcMar>
              <w:top w:w="100" w:type="dxa"/>
              <w:left w:w="100" w:type="dxa"/>
              <w:bottom w:w="100" w:type="dxa"/>
              <w:right w:w="100" w:type="dxa"/>
            </w:tcMar>
          </w:tcPr>
          <w:p w14:paraId="7CAA75B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Sustainable HRM x IND</w:t>
            </w:r>
          </w:p>
        </w:tc>
        <w:tc>
          <w:tcPr>
            <w:tcW w:w="1701" w:type="dxa"/>
            <w:tcBorders>
              <w:top w:val="nil"/>
              <w:bottom w:val="nil"/>
            </w:tcBorders>
          </w:tcPr>
          <w:p w14:paraId="32728AE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6F488EC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Mar>
              <w:top w:w="100" w:type="dxa"/>
              <w:left w:w="100" w:type="dxa"/>
              <w:bottom w:w="100" w:type="dxa"/>
              <w:right w:w="100" w:type="dxa"/>
            </w:tcMar>
          </w:tcPr>
          <w:p w14:paraId="4D9A124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2ABB16A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.002 [.000, .003]*</w:t>
            </w:r>
          </w:p>
        </w:tc>
      </w:tr>
      <w:tr w:rsidR="00A22A18" w14:paraId="2B076B7E" w14:textId="77777777" w:rsidTr="0040092A">
        <w:trPr>
          <w:trHeight w:val="60"/>
          <w:jc w:val="center"/>
        </w:trPr>
        <w:tc>
          <w:tcPr>
            <w:tcW w:w="1134" w:type="dxa"/>
            <w:vMerge/>
            <w:tcMar>
              <w:top w:w="100" w:type="dxa"/>
              <w:left w:w="100" w:type="dxa"/>
              <w:bottom w:w="100" w:type="dxa"/>
              <w:right w:w="100" w:type="dxa"/>
            </w:tcMar>
          </w:tcPr>
          <w:p w14:paraId="3C64E4B2" w14:textId="77777777" w:rsidR="0062535B" w:rsidRPr="00D16C46" w:rsidRDefault="0062535B" w:rsidP="0042618C">
            <w:pPr>
              <w:spacing w:after="120"/>
              <w:rPr>
                <w:color w:val="000000" w:themeColor="text1"/>
                <w:sz w:val="16"/>
                <w:szCs w:val="16"/>
                <w:lang w:val="en-US"/>
              </w:rPr>
            </w:pPr>
          </w:p>
        </w:tc>
        <w:tc>
          <w:tcPr>
            <w:tcW w:w="1276" w:type="dxa"/>
            <w:tcBorders>
              <w:top w:val="nil"/>
              <w:bottom w:val="nil"/>
            </w:tcBorders>
            <w:tcMar>
              <w:top w:w="100" w:type="dxa"/>
              <w:left w:w="100" w:type="dxa"/>
              <w:bottom w:w="100" w:type="dxa"/>
              <w:right w:w="100" w:type="dxa"/>
            </w:tcMar>
          </w:tcPr>
          <w:p w14:paraId="05A665A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Sustainable HRM x PD</w:t>
            </w:r>
          </w:p>
        </w:tc>
        <w:tc>
          <w:tcPr>
            <w:tcW w:w="1701" w:type="dxa"/>
            <w:tcBorders>
              <w:top w:val="nil"/>
              <w:bottom w:val="nil"/>
            </w:tcBorders>
          </w:tcPr>
          <w:p w14:paraId="5B97254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507D7AD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Mar>
              <w:top w:w="100" w:type="dxa"/>
              <w:left w:w="100" w:type="dxa"/>
              <w:bottom w:w="100" w:type="dxa"/>
              <w:right w:w="100" w:type="dxa"/>
            </w:tcMar>
          </w:tcPr>
          <w:p w14:paraId="78DF765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2FCB72F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.003 [.001, .004]**</w:t>
            </w:r>
          </w:p>
        </w:tc>
      </w:tr>
      <w:tr w:rsidR="00A22A18" w14:paraId="5319C6CB" w14:textId="77777777" w:rsidTr="0040092A">
        <w:trPr>
          <w:trHeight w:val="60"/>
          <w:jc w:val="center"/>
        </w:trPr>
        <w:tc>
          <w:tcPr>
            <w:tcW w:w="1134" w:type="dxa"/>
            <w:vMerge/>
            <w:tcMar>
              <w:top w:w="100" w:type="dxa"/>
              <w:left w:w="100" w:type="dxa"/>
              <w:bottom w:w="100" w:type="dxa"/>
              <w:right w:w="100" w:type="dxa"/>
            </w:tcMar>
          </w:tcPr>
          <w:p w14:paraId="56B385DB" w14:textId="77777777" w:rsidR="0062535B" w:rsidRPr="00D16C46" w:rsidRDefault="0062535B" w:rsidP="0042618C">
            <w:pPr>
              <w:spacing w:after="120"/>
              <w:rPr>
                <w:color w:val="000000" w:themeColor="text1"/>
                <w:sz w:val="16"/>
                <w:szCs w:val="16"/>
                <w:lang w:val="en-US"/>
              </w:rPr>
            </w:pPr>
          </w:p>
        </w:tc>
        <w:tc>
          <w:tcPr>
            <w:tcW w:w="1276" w:type="dxa"/>
            <w:tcBorders>
              <w:top w:val="nil"/>
              <w:bottom w:val="nil"/>
            </w:tcBorders>
            <w:tcMar>
              <w:top w:w="100" w:type="dxa"/>
              <w:left w:w="100" w:type="dxa"/>
              <w:bottom w:w="100" w:type="dxa"/>
              <w:right w:w="100" w:type="dxa"/>
            </w:tcMar>
          </w:tcPr>
          <w:p w14:paraId="40230E8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Sustainable HRM x Ma</w:t>
            </w:r>
          </w:p>
        </w:tc>
        <w:tc>
          <w:tcPr>
            <w:tcW w:w="1701" w:type="dxa"/>
            <w:tcBorders>
              <w:top w:val="nil"/>
              <w:bottom w:val="nil"/>
            </w:tcBorders>
          </w:tcPr>
          <w:p w14:paraId="1BF1476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124E208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Mar>
              <w:top w:w="100" w:type="dxa"/>
              <w:left w:w="100" w:type="dxa"/>
              <w:bottom w:w="100" w:type="dxa"/>
              <w:right w:w="100" w:type="dxa"/>
            </w:tcMar>
          </w:tcPr>
          <w:p w14:paraId="5A41AAA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243CFF4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–.002 [–.003, –.001]**</w:t>
            </w:r>
          </w:p>
        </w:tc>
      </w:tr>
      <w:tr w:rsidR="00A22A18" w14:paraId="6FBBF1E4" w14:textId="77777777" w:rsidTr="0040092A">
        <w:trPr>
          <w:trHeight w:val="60"/>
          <w:jc w:val="center"/>
        </w:trPr>
        <w:tc>
          <w:tcPr>
            <w:tcW w:w="1134" w:type="dxa"/>
            <w:vMerge/>
            <w:tcMar>
              <w:top w:w="100" w:type="dxa"/>
              <w:left w:w="100" w:type="dxa"/>
              <w:bottom w:w="100" w:type="dxa"/>
              <w:right w:w="100" w:type="dxa"/>
            </w:tcMar>
          </w:tcPr>
          <w:p w14:paraId="1EEC3396" w14:textId="77777777" w:rsidR="0062535B" w:rsidRPr="00D16C46" w:rsidRDefault="0062535B" w:rsidP="0042618C">
            <w:pPr>
              <w:spacing w:after="120"/>
              <w:rPr>
                <w:color w:val="000000" w:themeColor="text1"/>
                <w:sz w:val="16"/>
                <w:szCs w:val="16"/>
                <w:lang w:val="en-US"/>
              </w:rPr>
            </w:pPr>
          </w:p>
        </w:tc>
        <w:tc>
          <w:tcPr>
            <w:tcW w:w="1276" w:type="dxa"/>
            <w:tcBorders>
              <w:top w:val="nil"/>
              <w:bottom w:val="nil"/>
            </w:tcBorders>
            <w:tcMar>
              <w:top w:w="100" w:type="dxa"/>
              <w:left w:w="100" w:type="dxa"/>
              <w:bottom w:w="100" w:type="dxa"/>
              <w:right w:w="100" w:type="dxa"/>
            </w:tcMar>
          </w:tcPr>
          <w:p w14:paraId="6683D32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Sustainable HRM x UA</w:t>
            </w:r>
          </w:p>
        </w:tc>
        <w:tc>
          <w:tcPr>
            <w:tcW w:w="1701" w:type="dxa"/>
            <w:tcBorders>
              <w:top w:val="nil"/>
              <w:bottom w:val="nil"/>
            </w:tcBorders>
          </w:tcPr>
          <w:p w14:paraId="6A48CBA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05B96D8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Mar>
              <w:top w:w="100" w:type="dxa"/>
              <w:left w:w="100" w:type="dxa"/>
              <w:bottom w:w="100" w:type="dxa"/>
              <w:right w:w="100" w:type="dxa"/>
            </w:tcMar>
          </w:tcPr>
          <w:p w14:paraId="35ABC62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19DDDEE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.000 [–.001, .001]</w:t>
            </w:r>
          </w:p>
        </w:tc>
      </w:tr>
      <w:tr w:rsidR="00A22A18" w14:paraId="6895360F" w14:textId="77777777" w:rsidTr="0040092A">
        <w:trPr>
          <w:trHeight w:val="60"/>
          <w:jc w:val="center"/>
        </w:trPr>
        <w:tc>
          <w:tcPr>
            <w:tcW w:w="1134" w:type="dxa"/>
            <w:vMerge/>
            <w:tcMar>
              <w:top w:w="100" w:type="dxa"/>
              <w:left w:w="100" w:type="dxa"/>
              <w:bottom w:w="100" w:type="dxa"/>
              <w:right w:w="100" w:type="dxa"/>
            </w:tcMar>
          </w:tcPr>
          <w:p w14:paraId="183BB2B7" w14:textId="77777777" w:rsidR="0062535B" w:rsidRPr="00D16C46" w:rsidRDefault="0062535B" w:rsidP="0042618C">
            <w:pPr>
              <w:spacing w:after="120"/>
              <w:rPr>
                <w:color w:val="000000" w:themeColor="text1"/>
                <w:sz w:val="16"/>
                <w:szCs w:val="16"/>
                <w:lang w:val="en-US"/>
              </w:rPr>
            </w:pPr>
          </w:p>
        </w:tc>
        <w:tc>
          <w:tcPr>
            <w:tcW w:w="1276" w:type="dxa"/>
            <w:tcBorders>
              <w:top w:val="nil"/>
              <w:bottom w:val="nil"/>
            </w:tcBorders>
            <w:tcMar>
              <w:top w:w="100" w:type="dxa"/>
              <w:left w:w="100" w:type="dxa"/>
              <w:bottom w:w="100" w:type="dxa"/>
              <w:right w:w="100" w:type="dxa"/>
            </w:tcMar>
          </w:tcPr>
          <w:p w14:paraId="4543C5C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Sustainable HRM x LO</w:t>
            </w:r>
          </w:p>
        </w:tc>
        <w:tc>
          <w:tcPr>
            <w:tcW w:w="1701" w:type="dxa"/>
            <w:tcBorders>
              <w:top w:val="nil"/>
              <w:bottom w:val="nil"/>
            </w:tcBorders>
          </w:tcPr>
          <w:p w14:paraId="540694E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1B8BD55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Mar>
              <w:top w:w="100" w:type="dxa"/>
              <w:left w:w="100" w:type="dxa"/>
              <w:bottom w:w="100" w:type="dxa"/>
              <w:right w:w="100" w:type="dxa"/>
            </w:tcMar>
          </w:tcPr>
          <w:p w14:paraId="5E850A0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30DEA60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.001 [.000, .002]**</w:t>
            </w:r>
          </w:p>
        </w:tc>
      </w:tr>
      <w:tr w:rsidR="00A22A18" w14:paraId="64D6B1FF" w14:textId="77777777" w:rsidTr="0040092A">
        <w:trPr>
          <w:trHeight w:val="60"/>
          <w:jc w:val="center"/>
        </w:trPr>
        <w:tc>
          <w:tcPr>
            <w:tcW w:w="1134" w:type="dxa"/>
            <w:vMerge/>
            <w:tcMar>
              <w:top w:w="100" w:type="dxa"/>
              <w:left w:w="100" w:type="dxa"/>
              <w:bottom w:w="100" w:type="dxa"/>
              <w:right w:w="100" w:type="dxa"/>
            </w:tcMar>
          </w:tcPr>
          <w:p w14:paraId="3F47C886" w14:textId="77777777" w:rsidR="0062535B" w:rsidRPr="00D16C46" w:rsidRDefault="0062535B" w:rsidP="0042618C">
            <w:pPr>
              <w:spacing w:after="120"/>
              <w:rPr>
                <w:color w:val="000000" w:themeColor="text1"/>
                <w:sz w:val="16"/>
                <w:szCs w:val="16"/>
                <w:lang w:val="en-US"/>
              </w:rPr>
            </w:pPr>
          </w:p>
        </w:tc>
        <w:tc>
          <w:tcPr>
            <w:tcW w:w="1276" w:type="dxa"/>
            <w:tcBorders>
              <w:top w:val="nil"/>
              <w:bottom w:val="nil"/>
            </w:tcBorders>
            <w:tcMar>
              <w:top w:w="100" w:type="dxa"/>
              <w:left w:w="100" w:type="dxa"/>
              <w:bottom w:w="100" w:type="dxa"/>
              <w:right w:w="100" w:type="dxa"/>
            </w:tcMar>
          </w:tcPr>
          <w:p w14:paraId="3FE485C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Sustainable HRM x In</w:t>
            </w:r>
          </w:p>
        </w:tc>
        <w:tc>
          <w:tcPr>
            <w:tcW w:w="1701" w:type="dxa"/>
            <w:tcBorders>
              <w:top w:val="nil"/>
              <w:bottom w:val="nil"/>
            </w:tcBorders>
          </w:tcPr>
          <w:p w14:paraId="3CEE3AD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1A53AEA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Mar>
              <w:top w:w="100" w:type="dxa"/>
              <w:left w:w="100" w:type="dxa"/>
              <w:bottom w:w="100" w:type="dxa"/>
              <w:right w:w="100" w:type="dxa"/>
            </w:tcMar>
          </w:tcPr>
          <w:p w14:paraId="176136FC"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nil"/>
              <w:bottom w:val="nil"/>
            </w:tcBorders>
          </w:tcPr>
          <w:p w14:paraId="078718F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.002 [.001, .003]**</w:t>
            </w:r>
          </w:p>
        </w:tc>
      </w:tr>
      <w:tr w:rsidR="00A22A18" w14:paraId="380DA07C" w14:textId="77777777" w:rsidTr="0040092A">
        <w:trPr>
          <w:trHeight w:val="6"/>
          <w:jc w:val="center"/>
        </w:trPr>
        <w:tc>
          <w:tcPr>
            <w:tcW w:w="1134" w:type="dxa"/>
            <w:vMerge w:val="restart"/>
            <w:tcBorders>
              <w:top w:val="single" w:sz="4" w:space="0" w:color="auto"/>
              <w:bottom w:val="nil"/>
            </w:tcBorders>
            <w:tcMar>
              <w:top w:w="100" w:type="dxa"/>
              <w:left w:w="100" w:type="dxa"/>
              <w:bottom w:w="100" w:type="dxa"/>
              <w:right w:w="100" w:type="dxa"/>
            </w:tcMar>
            <w:hideMark/>
          </w:tcPr>
          <w:p w14:paraId="1B7768CB"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Random effects</w:t>
            </w:r>
          </w:p>
        </w:tc>
        <w:tc>
          <w:tcPr>
            <w:tcW w:w="1276" w:type="dxa"/>
            <w:tcBorders>
              <w:top w:val="single" w:sz="4" w:space="0" w:color="auto"/>
              <w:bottom w:val="nil"/>
            </w:tcBorders>
            <w:tcMar>
              <w:top w:w="100" w:type="dxa"/>
              <w:left w:w="100" w:type="dxa"/>
              <w:bottom w:w="100" w:type="dxa"/>
              <w:right w:w="100" w:type="dxa"/>
            </w:tcMar>
            <w:hideMark/>
          </w:tcPr>
          <w:p w14:paraId="4EFBEF77"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Residual</w:t>
            </w:r>
          </w:p>
        </w:tc>
        <w:tc>
          <w:tcPr>
            <w:tcW w:w="1701" w:type="dxa"/>
            <w:tcBorders>
              <w:top w:val="single" w:sz="4" w:space="0" w:color="auto"/>
              <w:bottom w:val="nil"/>
            </w:tcBorders>
          </w:tcPr>
          <w:p w14:paraId="321E792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.65</w:t>
            </w:r>
          </w:p>
        </w:tc>
        <w:tc>
          <w:tcPr>
            <w:tcW w:w="1701" w:type="dxa"/>
            <w:tcBorders>
              <w:top w:val="single" w:sz="4" w:space="0" w:color="auto"/>
              <w:bottom w:val="nil"/>
            </w:tcBorders>
          </w:tcPr>
          <w:p w14:paraId="561AAD9A"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.55</w:t>
            </w:r>
          </w:p>
        </w:tc>
        <w:tc>
          <w:tcPr>
            <w:tcW w:w="1701" w:type="dxa"/>
            <w:tcBorders>
              <w:top w:val="single" w:sz="4" w:space="0" w:color="auto"/>
              <w:bottom w:val="nil"/>
            </w:tcBorders>
            <w:tcMar>
              <w:top w:w="100" w:type="dxa"/>
              <w:left w:w="100" w:type="dxa"/>
              <w:bottom w:w="100" w:type="dxa"/>
              <w:right w:w="100" w:type="dxa"/>
            </w:tcMar>
            <w:hideMark/>
          </w:tcPr>
          <w:p w14:paraId="5882BE0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.55</w:t>
            </w:r>
          </w:p>
        </w:tc>
        <w:tc>
          <w:tcPr>
            <w:tcW w:w="1701" w:type="dxa"/>
            <w:tcBorders>
              <w:top w:val="single" w:sz="4" w:space="0" w:color="auto"/>
              <w:bottom w:val="nil"/>
            </w:tcBorders>
          </w:tcPr>
          <w:p w14:paraId="2AC08DD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.55</w:t>
            </w:r>
          </w:p>
        </w:tc>
      </w:tr>
      <w:tr w:rsidR="00A22A18" w14:paraId="1830F7F0" w14:textId="77777777" w:rsidTr="0040092A">
        <w:trPr>
          <w:trHeight w:val="189"/>
          <w:jc w:val="center"/>
        </w:trPr>
        <w:tc>
          <w:tcPr>
            <w:tcW w:w="1134" w:type="dxa"/>
            <w:vMerge/>
            <w:tcBorders>
              <w:bottom w:val="single" w:sz="4" w:space="0" w:color="auto"/>
            </w:tcBorders>
            <w:tcMar>
              <w:top w:w="100" w:type="dxa"/>
              <w:left w:w="100" w:type="dxa"/>
              <w:bottom w:w="100" w:type="dxa"/>
              <w:right w:w="100" w:type="dxa"/>
            </w:tcMar>
            <w:hideMark/>
          </w:tcPr>
          <w:p w14:paraId="7DD27DCC" w14:textId="77777777" w:rsidR="0062535B" w:rsidRPr="00D16C46" w:rsidRDefault="0062535B" w:rsidP="0042618C">
            <w:pPr>
              <w:spacing w:after="120"/>
              <w:rPr>
                <w:b/>
                <w:bCs/>
                <w:color w:val="000000" w:themeColor="text1"/>
                <w:sz w:val="16"/>
                <w:szCs w:val="16"/>
                <w:lang w:val="en-US"/>
              </w:rPr>
            </w:pPr>
          </w:p>
        </w:tc>
        <w:tc>
          <w:tcPr>
            <w:tcW w:w="1276" w:type="dxa"/>
            <w:tcBorders>
              <w:bottom w:val="single" w:sz="4" w:space="0" w:color="auto"/>
            </w:tcBorders>
            <w:tcMar>
              <w:top w:w="100" w:type="dxa"/>
              <w:left w:w="100" w:type="dxa"/>
              <w:bottom w:w="100" w:type="dxa"/>
              <w:right w:w="100" w:type="dxa"/>
            </w:tcMar>
            <w:hideMark/>
          </w:tcPr>
          <w:p w14:paraId="0F3109A0"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Intercept</w:t>
            </w:r>
          </w:p>
        </w:tc>
        <w:tc>
          <w:tcPr>
            <w:tcW w:w="1701" w:type="dxa"/>
            <w:tcBorders>
              <w:bottom w:val="single" w:sz="4" w:space="0" w:color="auto"/>
            </w:tcBorders>
          </w:tcPr>
          <w:p w14:paraId="674B052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.08</w:t>
            </w:r>
          </w:p>
        </w:tc>
        <w:tc>
          <w:tcPr>
            <w:tcW w:w="1701" w:type="dxa"/>
            <w:tcBorders>
              <w:bottom w:val="single" w:sz="4" w:space="0" w:color="auto"/>
            </w:tcBorders>
          </w:tcPr>
          <w:p w14:paraId="4412AF8B"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.08</w:t>
            </w:r>
          </w:p>
        </w:tc>
        <w:tc>
          <w:tcPr>
            <w:tcW w:w="1701" w:type="dxa"/>
            <w:tcBorders>
              <w:bottom w:val="single" w:sz="4" w:space="0" w:color="auto"/>
            </w:tcBorders>
            <w:tcMar>
              <w:top w:w="100" w:type="dxa"/>
              <w:left w:w="100" w:type="dxa"/>
              <w:bottom w:w="100" w:type="dxa"/>
              <w:right w:w="100" w:type="dxa"/>
            </w:tcMar>
            <w:hideMark/>
          </w:tcPr>
          <w:p w14:paraId="1BE54EAD" w14:textId="77777777" w:rsidR="0062535B" w:rsidRPr="00D16C46" w:rsidRDefault="00DE0BAE" w:rsidP="0042618C">
            <w:pPr>
              <w:spacing w:after="120"/>
              <w:rPr>
                <w:b/>
                <w:bCs/>
                <w:color w:val="000000" w:themeColor="text1"/>
                <w:sz w:val="16"/>
                <w:szCs w:val="16"/>
                <w:lang w:val="en-US"/>
              </w:rPr>
            </w:pPr>
            <w:r w:rsidRPr="00D16C46">
              <w:rPr>
                <w:color w:val="000000" w:themeColor="text1"/>
                <w:sz w:val="16"/>
                <w:szCs w:val="16"/>
                <w:lang w:val="en-US"/>
              </w:rPr>
              <w:t>.05</w:t>
            </w:r>
          </w:p>
        </w:tc>
        <w:tc>
          <w:tcPr>
            <w:tcW w:w="1701" w:type="dxa"/>
            <w:tcBorders>
              <w:bottom w:val="single" w:sz="4" w:space="0" w:color="auto"/>
            </w:tcBorders>
          </w:tcPr>
          <w:p w14:paraId="4707FAE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.05</w:t>
            </w:r>
          </w:p>
        </w:tc>
      </w:tr>
      <w:tr w:rsidR="00A22A18" w14:paraId="4FE0784A" w14:textId="77777777" w:rsidTr="0040092A">
        <w:trPr>
          <w:trHeight w:val="11"/>
          <w:jc w:val="center"/>
        </w:trPr>
        <w:tc>
          <w:tcPr>
            <w:tcW w:w="1134" w:type="dxa"/>
            <w:vMerge w:val="restart"/>
            <w:tcBorders>
              <w:top w:val="single" w:sz="4" w:space="0" w:color="auto"/>
              <w:bottom w:val="nil"/>
            </w:tcBorders>
            <w:tcMar>
              <w:top w:w="100" w:type="dxa"/>
              <w:left w:w="100" w:type="dxa"/>
              <w:bottom w:w="100" w:type="dxa"/>
              <w:right w:w="100" w:type="dxa"/>
            </w:tcMar>
          </w:tcPr>
          <w:p w14:paraId="29A4766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Multilevel Models’ Fit Indices</w:t>
            </w:r>
          </w:p>
        </w:tc>
        <w:tc>
          <w:tcPr>
            <w:tcW w:w="1276" w:type="dxa"/>
            <w:tcBorders>
              <w:top w:val="single" w:sz="4" w:space="0" w:color="auto"/>
              <w:bottom w:val="nil"/>
            </w:tcBorders>
            <w:tcMar>
              <w:top w:w="100" w:type="dxa"/>
              <w:left w:w="100" w:type="dxa"/>
              <w:bottom w:w="100" w:type="dxa"/>
              <w:right w:w="100" w:type="dxa"/>
            </w:tcMar>
          </w:tcPr>
          <w:p w14:paraId="255DFF98" w14:textId="77777777" w:rsidR="0062535B" w:rsidRPr="00D16C46" w:rsidRDefault="00DE0BAE" w:rsidP="0042618C">
            <w:pPr>
              <w:spacing w:after="120"/>
              <w:rPr>
                <w:i/>
                <w:iCs/>
                <w:color w:val="000000" w:themeColor="text1"/>
                <w:sz w:val="16"/>
                <w:szCs w:val="16"/>
                <w:lang w:val="en-US"/>
              </w:rPr>
            </w:pPr>
            <w:r w:rsidRPr="00D16C46">
              <w:rPr>
                <w:color w:val="000000" w:themeColor="text1"/>
                <w:sz w:val="16"/>
                <w:szCs w:val="16"/>
                <w:lang w:val="en-US"/>
              </w:rPr>
              <w:t>Δ −2LL</w:t>
            </w:r>
          </w:p>
        </w:tc>
        <w:tc>
          <w:tcPr>
            <w:tcW w:w="1701" w:type="dxa"/>
            <w:tcBorders>
              <w:top w:val="single" w:sz="4" w:space="0" w:color="auto"/>
              <w:bottom w:val="nil"/>
            </w:tcBorders>
          </w:tcPr>
          <w:p w14:paraId="22231EF8"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w:t>
            </w:r>
          </w:p>
        </w:tc>
        <w:tc>
          <w:tcPr>
            <w:tcW w:w="1701" w:type="dxa"/>
            <w:tcBorders>
              <w:top w:val="single" w:sz="4" w:space="0" w:color="auto"/>
              <w:bottom w:val="nil"/>
            </w:tcBorders>
          </w:tcPr>
          <w:p w14:paraId="3867E523"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2,471.0**</w:t>
            </w:r>
          </w:p>
        </w:tc>
        <w:tc>
          <w:tcPr>
            <w:tcW w:w="1701" w:type="dxa"/>
            <w:tcBorders>
              <w:top w:val="single" w:sz="4" w:space="0" w:color="auto"/>
              <w:bottom w:val="nil"/>
            </w:tcBorders>
            <w:tcMar>
              <w:top w:w="100" w:type="dxa"/>
              <w:left w:w="100" w:type="dxa"/>
              <w:bottom w:w="100" w:type="dxa"/>
              <w:right w:w="100" w:type="dxa"/>
            </w:tcMar>
          </w:tcPr>
          <w:p w14:paraId="04CE4FC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2,719.3**</w:t>
            </w:r>
          </w:p>
        </w:tc>
        <w:tc>
          <w:tcPr>
            <w:tcW w:w="1701" w:type="dxa"/>
            <w:tcBorders>
              <w:top w:val="single" w:sz="4" w:space="0" w:color="auto"/>
              <w:bottom w:val="nil"/>
            </w:tcBorders>
          </w:tcPr>
          <w:p w14:paraId="79D7338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24.2**</w:t>
            </w:r>
          </w:p>
        </w:tc>
      </w:tr>
      <w:tr w:rsidR="00A22A18" w14:paraId="24EFD96A" w14:textId="77777777" w:rsidTr="008A3606">
        <w:trPr>
          <w:trHeight w:val="20"/>
          <w:jc w:val="center"/>
        </w:trPr>
        <w:tc>
          <w:tcPr>
            <w:tcW w:w="1134" w:type="dxa"/>
            <w:vMerge/>
            <w:tcBorders>
              <w:top w:val="nil"/>
            </w:tcBorders>
            <w:tcMar>
              <w:top w:w="100" w:type="dxa"/>
              <w:left w:w="100" w:type="dxa"/>
              <w:bottom w:w="100" w:type="dxa"/>
              <w:right w:w="100" w:type="dxa"/>
            </w:tcMar>
          </w:tcPr>
          <w:p w14:paraId="71739C33" w14:textId="77777777" w:rsidR="0062535B" w:rsidRPr="00D16C46" w:rsidRDefault="0062535B" w:rsidP="0042618C">
            <w:pPr>
              <w:spacing w:after="120"/>
              <w:rPr>
                <w:b/>
                <w:bCs/>
                <w:color w:val="000000" w:themeColor="text1"/>
                <w:sz w:val="16"/>
                <w:szCs w:val="16"/>
                <w:lang w:val="en-US"/>
              </w:rPr>
            </w:pPr>
          </w:p>
        </w:tc>
        <w:tc>
          <w:tcPr>
            <w:tcW w:w="1276" w:type="dxa"/>
            <w:tcBorders>
              <w:top w:val="nil"/>
            </w:tcBorders>
            <w:tcMar>
              <w:top w:w="100" w:type="dxa"/>
              <w:left w:w="100" w:type="dxa"/>
              <w:bottom w:w="100" w:type="dxa"/>
              <w:right w:w="100" w:type="dxa"/>
            </w:tcMar>
          </w:tcPr>
          <w:p w14:paraId="7B3C5140"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AIC</w:t>
            </w:r>
          </w:p>
        </w:tc>
        <w:tc>
          <w:tcPr>
            <w:tcW w:w="1701" w:type="dxa"/>
            <w:tcBorders>
              <w:top w:val="nil"/>
            </w:tcBorders>
          </w:tcPr>
          <w:p w14:paraId="540606D9"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34,570.8</w:t>
            </w:r>
          </w:p>
        </w:tc>
        <w:tc>
          <w:tcPr>
            <w:tcW w:w="1701" w:type="dxa"/>
            <w:tcBorders>
              <w:top w:val="nil"/>
            </w:tcBorders>
          </w:tcPr>
          <w:p w14:paraId="0641A3C1"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32,104.9</w:t>
            </w:r>
          </w:p>
        </w:tc>
        <w:tc>
          <w:tcPr>
            <w:tcW w:w="1701" w:type="dxa"/>
            <w:tcBorders>
              <w:top w:val="nil"/>
            </w:tcBorders>
            <w:tcMar>
              <w:top w:w="100" w:type="dxa"/>
              <w:left w:w="100" w:type="dxa"/>
              <w:bottom w:w="100" w:type="dxa"/>
              <w:right w:w="100" w:type="dxa"/>
            </w:tcMar>
          </w:tcPr>
          <w:p w14:paraId="1F33CC5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29,392.9</w:t>
            </w:r>
          </w:p>
        </w:tc>
        <w:tc>
          <w:tcPr>
            <w:tcW w:w="1701" w:type="dxa"/>
            <w:tcBorders>
              <w:top w:val="nil"/>
            </w:tcBorders>
          </w:tcPr>
          <w:p w14:paraId="2132623F"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29,381.2</w:t>
            </w:r>
          </w:p>
        </w:tc>
      </w:tr>
      <w:tr w:rsidR="00A22A18" w14:paraId="49F45746" w14:textId="77777777" w:rsidTr="0040092A">
        <w:trPr>
          <w:trHeight w:val="20"/>
          <w:jc w:val="center"/>
        </w:trPr>
        <w:tc>
          <w:tcPr>
            <w:tcW w:w="1134" w:type="dxa"/>
            <w:vMerge/>
            <w:tcMar>
              <w:top w:w="100" w:type="dxa"/>
              <w:left w:w="100" w:type="dxa"/>
              <w:bottom w:w="100" w:type="dxa"/>
              <w:right w:w="100" w:type="dxa"/>
            </w:tcMar>
          </w:tcPr>
          <w:p w14:paraId="207478C6" w14:textId="77777777" w:rsidR="0062535B" w:rsidRPr="00D16C46" w:rsidRDefault="0062535B" w:rsidP="0042618C">
            <w:pPr>
              <w:spacing w:after="120"/>
              <w:rPr>
                <w:b/>
                <w:bCs/>
                <w:color w:val="000000" w:themeColor="text1"/>
                <w:sz w:val="16"/>
                <w:szCs w:val="16"/>
                <w:lang w:val="en-US"/>
              </w:rPr>
            </w:pPr>
          </w:p>
        </w:tc>
        <w:tc>
          <w:tcPr>
            <w:tcW w:w="1276" w:type="dxa"/>
            <w:tcMar>
              <w:top w:w="100" w:type="dxa"/>
              <w:left w:w="100" w:type="dxa"/>
              <w:bottom w:w="100" w:type="dxa"/>
              <w:right w:w="100" w:type="dxa"/>
            </w:tcMar>
          </w:tcPr>
          <w:p w14:paraId="2F49FF6D"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Marginal R</w:t>
            </w:r>
            <w:r w:rsidRPr="00D16C46">
              <w:rPr>
                <w:color w:val="000000" w:themeColor="text1"/>
                <w:sz w:val="16"/>
                <w:szCs w:val="16"/>
                <w:vertAlign w:val="superscript"/>
                <w:lang w:val="en-US"/>
              </w:rPr>
              <w:t>2</w:t>
            </w:r>
            <w:r w:rsidRPr="00D16C46">
              <w:rPr>
                <w:color w:val="000000" w:themeColor="text1"/>
                <w:sz w:val="16"/>
                <w:szCs w:val="16"/>
                <w:lang w:val="en-US"/>
              </w:rPr>
              <w:t> </w:t>
            </w:r>
          </w:p>
        </w:tc>
        <w:tc>
          <w:tcPr>
            <w:tcW w:w="1701" w:type="dxa"/>
          </w:tcPr>
          <w:p w14:paraId="44D8B49E"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.02</w:t>
            </w:r>
          </w:p>
        </w:tc>
        <w:tc>
          <w:tcPr>
            <w:tcW w:w="1701" w:type="dxa"/>
          </w:tcPr>
          <w:p w14:paraId="4895D7D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.19</w:t>
            </w:r>
          </w:p>
        </w:tc>
        <w:tc>
          <w:tcPr>
            <w:tcW w:w="1701" w:type="dxa"/>
            <w:tcMar>
              <w:top w:w="100" w:type="dxa"/>
              <w:left w:w="100" w:type="dxa"/>
              <w:bottom w:w="100" w:type="dxa"/>
              <w:right w:w="100" w:type="dxa"/>
            </w:tcMar>
          </w:tcPr>
          <w:p w14:paraId="3785D65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.22</w:t>
            </w:r>
          </w:p>
        </w:tc>
        <w:tc>
          <w:tcPr>
            <w:tcW w:w="1701" w:type="dxa"/>
          </w:tcPr>
          <w:p w14:paraId="247C271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.22</w:t>
            </w:r>
          </w:p>
        </w:tc>
      </w:tr>
      <w:tr w:rsidR="00A22A18" w14:paraId="0EB0A145" w14:textId="77777777" w:rsidTr="0040092A">
        <w:trPr>
          <w:trHeight w:val="20"/>
          <w:jc w:val="center"/>
        </w:trPr>
        <w:tc>
          <w:tcPr>
            <w:tcW w:w="1134" w:type="dxa"/>
            <w:tcMar>
              <w:top w:w="100" w:type="dxa"/>
              <w:left w:w="100" w:type="dxa"/>
              <w:bottom w:w="100" w:type="dxa"/>
              <w:right w:w="100" w:type="dxa"/>
            </w:tcMar>
          </w:tcPr>
          <w:p w14:paraId="3DC501EE" w14:textId="77777777" w:rsidR="0062535B" w:rsidRPr="00D16C46" w:rsidRDefault="0062535B" w:rsidP="0042618C">
            <w:pPr>
              <w:spacing w:after="120"/>
              <w:rPr>
                <w:b/>
                <w:bCs/>
                <w:color w:val="000000" w:themeColor="text1"/>
                <w:sz w:val="16"/>
                <w:szCs w:val="16"/>
                <w:lang w:val="en-US"/>
              </w:rPr>
            </w:pPr>
          </w:p>
        </w:tc>
        <w:tc>
          <w:tcPr>
            <w:tcW w:w="1276" w:type="dxa"/>
            <w:tcMar>
              <w:top w:w="100" w:type="dxa"/>
              <w:left w:w="100" w:type="dxa"/>
              <w:bottom w:w="100" w:type="dxa"/>
              <w:right w:w="100" w:type="dxa"/>
            </w:tcMar>
          </w:tcPr>
          <w:p w14:paraId="49E7D7B5"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Conditional R</w:t>
            </w:r>
            <w:r w:rsidRPr="00D16C46">
              <w:rPr>
                <w:color w:val="000000" w:themeColor="text1"/>
                <w:sz w:val="16"/>
                <w:szCs w:val="16"/>
                <w:vertAlign w:val="superscript"/>
                <w:lang w:val="en-US"/>
              </w:rPr>
              <w:t>2</w:t>
            </w:r>
          </w:p>
        </w:tc>
        <w:tc>
          <w:tcPr>
            <w:tcW w:w="1701" w:type="dxa"/>
          </w:tcPr>
          <w:p w14:paraId="5E4B2932"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.13</w:t>
            </w:r>
          </w:p>
        </w:tc>
        <w:tc>
          <w:tcPr>
            <w:tcW w:w="1701" w:type="dxa"/>
          </w:tcPr>
          <w:p w14:paraId="0478595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w:t>
            </w:r>
          </w:p>
        </w:tc>
        <w:tc>
          <w:tcPr>
            <w:tcW w:w="1701" w:type="dxa"/>
            <w:tcMar>
              <w:top w:w="100" w:type="dxa"/>
              <w:left w:w="100" w:type="dxa"/>
              <w:bottom w:w="100" w:type="dxa"/>
              <w:right w:w="100" w:type="dxa"/>
            </w:tcMar>
          </w:tcPr>
          <w:p w14:paraId="1807B027"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w:t>
            </w:r>
          </w:p>
        </w:tc>
        <w:tc>
          <w:tcPr>
            <w:tcW w:w="1701" w:type="dxa"/>
          </w:tcPr>
          <w:p w14:paraId="79FD8A54" w14:textId="77777777" w:rsidR="0062535B" w:rsidRPr="00D16C46" w:rsidRDefault="00DE0BAE" w:rsidP="0042618C">
            <w:pPr>
              <w:spacing w:after="120"/>
              <w:rPr>
                <w:color w:val="000000" w:themeColor="text1"/>
                <w:sz w:val="16"/>
                <w:szCs w:val="16"/>
                <w:lang w:val="en-US"/>
              </w:rPr>
            </w:pPr>
            <w:r w:rsidRPr="00D16C46">
              <w:rPr>
                <w:color w:val="000000" w:themeColor="text1"/>
                <w:sz w:val="16"/>
                <w:szCs w:val="16"/>
                <w:lang w:val="en-US"/>
              </w:rPr>
              <w:t>.29</w:t>
            </w:r>
          </w:p>
        </w:tc>
      </w:tr>
    </w:tbl>
    <w:p w14:paraId="29278525" w14:textId="77777777" w:rsidR="0062535B" w:rsidRPr="00D16C46" w:rsidRDefault="00DE0BAE" w:rsidP="0062535B">
      <w:pPr>
        <w:spacing w:before="100" w:beforeAutospacing="1" w:after="100" w:afterAutospacing="1" w:line="480" w:lineRule="auto"/>
        <w:rPr>
          <w:b/>
          <w:color w:val="000000" w:themeColor="text1"/>
          <w:sz w:val="20"/>
          <w:szCs w:val="20"/>
          <w:lang w:val="en-US" w:eastAsia="en-US"/>
        </w:rPr>
      </w:pPr>
      <w:r w:rsidRPr="00D16C46">
        <w:rPr>
          <w:b/>
          <w:bCs/>
          <w:i/>
          <w:iCs/>
          <w:color w:val="000000" w:themeColor="text1"/>
          <w:sz w:val="20"/>
          <w:szCs w:val="20"/>
          <w:lang w:val="en-US"/>
        </w:rPr>
        <w:t>Note:</w:t>
      </w:r>
      <w:r w:rsidRPr="00D16C46">
        <w:rPr>
          <w:color w:val="000000" w:themeColor="text1"/>
          <w:sz w:val="20"/>
          <w:szCs w:val="20"/>
          <w:lang w:val="en-US"/>
        </w:rPr>
        <w:t xml:space="preserve"> Models 14–15: </w:t>
      </w:r>
      <w:r w:rsidRPr="00D16C46">
        <w:rPr>
          <w:i/>
          <w:iCs/>
          <w:color w:val="000000" w:themeColor="text1"/>
          <w:sz w:val="20"/>
          <w:szCs w:val="20"/>
          <w:lang w:val="en-US"/>
        </w:rPr>
        <w:t>N</w:t>
      </w:r>
      <w:r w:rsidRPr="00D16C46">
        <w:rPr>
          <w:color w:val="000000" w:themeColor="text1"/>
          <w:sz w:val="20"/>
          <w:szCs w:val="20"/>
          <w:lang w:val="en-US"/>
        </w:rPr>
        <w:t xml:space="preserve"> = 14,302; countries = 54. Models 16–17: </w:t>
      </w:r>
      <w:r w:rsidRPr="00D16C46">
        <w:rPr>
          <w:i/>
          <w:iCs/>
          <w:color w:val="000000" w:themeColor="text1"/>
          <w:sz w:val="20"/>
          <w:szCs w:val="20"/>
          <w:lang w:val="en-US"/>
        </w:rPr>
        <w:t xml:space="preserve">N </w:t>
      </w:r>
      <w:r w:rsidRPr="00D16C46">
        <w:rPr>
          <w:color w:val="000000" w:themeColor="text1"/>
          <w:sz w:val="20"/>
          <w:szCs w:val="20"/>
          <w:lang w:val="en-US"/>
        </w:rPr>
        <w:t xml:space="preserve">= 13,087; countries = 49 (indicators available for 49 countries). Unstandardized fixed-effect coefficients (B) are reported with </w:t>
      </w:r>
      <w:r w:rsidRPr="00D16C46">
        <w:rPr>
          <w:color w:val="000000" w:themeColor="text1"/>
          <w:sz w:val="20"/>
          <w:szCs w:val="20"/>
          <w:lang w:val="en-US"/>
        </w:rPr>
        <w:t>95% Wald confidence intervals in brackets. * p &lt; .05, ** p &lt; .01. ICC for Model 14 ≈ .11 (Adjusted ICC = .107).</w:t>
      </w:r>
    </w:p>
    <w:p w14:paraId="6C2BB54E" w14:textId="77777777" w:rsidR="0062535B" w:rsidRPr="00D16C46" w:rsidRDefault="00DE0BAE" w:rsidP="0062535B">
      <w:pPr>
        <w:spacing w:before="100" w:beforeAutospacing="1" w:after="100" w:afterAutospacing="1" w:line="480" w:lineRule="auto"/>
        <w:rPr>
          <w:color w:val="000000" w:themeColor="text1"/>
          <w:sz w:val="20"/>
          <w:szCs w:val="20"/>
          <w:lang w:val="en-US"/>
        </w:rPr>
      </w:pPr>
      <w:r w:rsidRPr="00D16C46">
        <w:rPr>
          <w:b/>
          <w:bCs/>
          <w:color w:val="000000" w:themeColor="text1"/>
          <w:sz w:val="20"/>
          <w:szCs w:val="20"/>
          <w:lang w:val="en-US"/>
        </w:rPr>
        <w:t>Figure S2.</w:t>
      </w:r>
      <w:r w:rsidRPr="00D16C46">
        <w:rPr>
          <w:color w:val="000000" w:themeColor="text1"/>
          <w:sz w:val="20"/>
          <w:szCs w:val="20"/>
          <w:lang w:val="en-US"/>
        </w:rPr>
        <w:t xml:space="preserve"> Moderation of country’s individualism on the relationship between sustainable HRM and</w:t>
      </w:r>
      <w:r>
        <w:rPr>
          <w:color w:val="000000" w:themeColor="text1"/>
          <w:sz w:val="20"/>
          <w:szCs w:val="20"/>
          <w:lang w:val="en-US"/>
        </w:rPr>
        <w:t xml:space="preserve"> </w:t>
      </w:r>
      <w:r w:rsidRPr="00D16C46">
        <w:rPr>
          <w:color w:val="000000" w:themeColor="text1"/>
          <w:sz w:val="20"/>
          <w:szCs w:val="20"/>
          <w:lang w:val="en-US"/>
        </w:rPr>
        <w:t xml:space="preserve">                  work engagement.</w:t>
      </w:r>
    </w:p>
    <w:p w14:paraId="63D75B82" w14:textId="77777777" w:rsidR="0062535B" w:rsidRPr="00D16C46" w:rsidRDefault="00DE0BAE" w:rsidP="0062535B">
      <w:pPr>
        <w:spacing w:before="100" w:beforeAutospacing="1" w:after="100" w:afterAutospacing="1" w:line="480" w:lineRule="auto"/>
        <w:rPr>
          <w:b/>
          <w:bCs/>
          <w:color w:val="000000" w:themeColor="text1"/>
          <w:lang w:val="en-US"/>
        </w:rPr>
      </w:pPr>
      <w:r w:rsidRPr="00D16C46">
        <w:rPr>
          <w:b/>
          <w:bCs/>
          <w:noProof/>
          <w:color w:val="000000" w:themeColor="text1"/>
          <w:lang w:eastAsia="en-GB"/>
        </w:rPr>
        <w:drawing>
          <wp:inline distT="0" distB="0" distL="0" distR="0" wp14:anchorId="1BA71439" wp14:editId="73BF912A">
            <wp:extent cx="5756910" cy="3837940"/>
            <wp:effectExtent l="0" t="0" r="0" b="0"/>
            <wp:docPr id="130726487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7264873" name=""/>
                    <pic:cNvPicPr/>
                  </pic:nvPicPr>
                  <pic:blipFill>
                    <a:blip r:embed="rId9"/>
                    <a:stretch>
                      <a:fillRect/>
                    </a:stretch>
                  </pic:blipFill>
                  <pic:spPr>
                    <a:xfrm>
                      <a:off x="0" y="0"/>
                      <a:ext cx="5756910" cy="3837940"/>
                    </a:xfrm>
                    <a:prstGeom prst="rect">
                      <a:avLst/>
                    </a:prstGeom>
                  </pic:spPr>
                </pic:pic>
              </a:graphicData>
            </a:graphic>
          </wp:inline>
        </w:drawing>
      </w:r>
    </w:p>
    <w:p w14:paraId="57DE72E6" w14:textId="77777777" w:rsidR="0062535B" w:rsidRPr="00D16C46" w:rsidRDefault="00DE0BAE" w:rsidP="0062535B">
      <w:pPr>
        <w:spacing w:before="100" w:beforeAutospacing="1" w:after="100" w:afterAutospacing="1" w:line="480" w:lineRule="auto"/>
        <w:rPr>
          <w:b/>
          <w:bCs/>
          <w:color w:val="000000" w:themeColor="text1"/>
          <w:lang w:val="en-US"/>
        </w:rPr>
      </w:pPr>
      <w:r w:rsidRPr="00D16C46">
        <w:rPr>
          <w:b/>
          <w:bCs/>
          <w:color w:val="000000" w:themeColor="text1"/>
          <w:sz w:val="20"/>
          <w:szCs w:val="20"/>
          <w:lang w:val="en-US"/>
        </w:rPr>
        <w:t>Figure S3.</w:t>
      </w:r>
      <w:r w:rsidRPr="00D16C46">
        <w:rPr>
          <w:color w:val="000000" w:themeColor="text1"/>
          <w:sz w:val="20"/>
          <w:szCs w:val="20"/>
          <w:lang w:val="en-US"/>
        </w:rPr>
        <w:t xml:space="preserve"> Moderation of country’s power distance on the relationship between sustainable HRM and                   work engagement</w:t>
      </w:r>
      <w:r w:rsidR="00175C29">
        <w:rPr>
          <w:color w:val="000000" w:themeColor="text1"/>
          <w:sz w:val="20"/>
          <w:szCs w:val="20"/>
          <w:lang w:val="en-US"/>
        </w:rPr>
        <w:t>.</w:t>
      </w:r>
      <w:r w:rsidRPr="00D16C46">
        <w:rPr>
          <w:b/>
          <w:bCs/>
          <w:noProof/>
          <w:color w:val="000000" w:themeColor="text1"/>
          <w:lang w:eastAsia="en-GB"/>
        </w:rPr>
        <w:lastRenderedPageBreak/>
        <w:drawing>
          <wp:inline distT="0" distB="0" distL="0" distR="0" wp14:anchorId="1730FCE2" wp14:editId="4D62310F">
            <wp:extent cx="5756910" cy="3837940"/>
            <wp:effectExtent l="0" t="0" r="0" b="0"/>
            <wp:docPr id="95546219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5462196" name=""/>
                    <pic:cNvPicPr/>
                  </pic:nvPicPr>
                  <pic:blipFill>
                    <a:blip r:embed="rId10"/>
                    <a:stretch>
                      <a:fillRect/>
                    </a:stretch>
                  </pic:blipFill>
                  <pic:spPr>
                    <a:xfrm>
                      <a:off x="0" y="0"/>
                      <a:ext cx="5756910" cy="3837940"/>
                    </a:xfrm>
                    <a:prstGeom prst="rect">
                      <a:avLst/>
                    </a:prstGeom>
                  </pic:spPr>
                </pic:pic>
              </a:graphicData>
            </a:graphic>
          </wp:inline>
        </w:drawing>
      </w:r>
      <w:r w:rsidRPr="00D16C46">
        <w:rPr>
          <w:b/>
          <w:bCs/>
          <w:color w:val="000000" w:themeColor="text1"/>
          <w:sz w:val="20"/>
          <w:szCs w:val="20"/>
          <w:lang w:val="en-US"/>
        </w:rPr>
        <w:t>Figure S4.</w:t>
      </w:r>
      <w:r w:rsidRPr="00D16C46">
        <w:rPr>
          <w:color w:val="000000" w:themeColor="text1"/>
          <w:sz w:val="20"/>
          <w:szCs w:val="20"/>
          <w:lang w:val="en-US"/>
        </w:rPr>
        <w:t xml:space="preserve"> Moderation of country’s masculinity on the relationship between sustainable HRM and</w:t>
      </w:r>
      <w:r>
        <w:rPr>
          <w:color w:val="000000" w:themeColor="text1"/>
          <w:sz w:val="20"/>
          <w:szCs w:val="20"/>
          <w:lang w:val="en-US"/>
        </w:rPr>
        <w:t xml:space="preserve"> </w:t>
      </w:r>
      <w:r w:rsidRPr="00D16C46">
        <w:rPr>
          <w:color w:val="000000" w:themeColor="text1"/>
          <w:sz w:val="20"/>
          <w:szCs w:val="20"/>
          <w:lang w:val="en-US"/>
        </w:rPr>
        <w:t>work</w:t>
      </w:r>
      <w:r w:rsidR="008A3606">
        <w:rPr>
          <w:color w:val="000000" w:themeColor="text1"/>
          <w:sz w:val="20"/>
          <w:szCs w:val="20"/>
          <w:lang w:val="en-US"/>
        </w:rPr>
        <w:t xml:space="preserve"> </w:t>
      </w:r>
      <w:r w:rsidRPr="00D16C46">
        <w:rPr>
          <w:color w:val="000000" w:themeColor="text1"/>
          <w:sz w:val="20"/>
          <w:szCs w:val="20"/>
          <w:lang w:val="en-US"/>
        </w:rPr>
        <w:lastRenderedPageBreak/>
        <w:t>engagement.</w:t>
      </w:r>
      <w:r w:rsidRPr="00D16C46">
        <w:rPr>
          <w:b/>
          <w:bCs/>
          <w:noProof/>
          <w:color w:val="000000" w:themeColor="text1"/>
          <w:lang w:eastAsia="en-GB"/>
        </w:rPr>
        <w:drawing>
          <wp:inline distT="0" distB="0" distL="0" distR="0" wp14:anchorId="4B00E6D0" wp14:editId="7CA395A5">
            <wp:extent cx="5756910" cy="3837940"/>
            <wp:effectExtent l="0" t="0" r="0" b="0"/>
            <wp:docPr id="1178406456"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406456" name=""/>
                    <pic:cNvPicPr/>
                  </pic:nvPicPr>
                  <pic:blipFill>
                    <a:blip r:embed="rId11"/>
                    <a:stretch>
                      <a:fillRect/>
                    </a:stretch>
                  </pic:blipFill>
                  <pic:spPr>
                    <a:xfrm>
                      <a:off x="0" y="0"/>
                      <a:ext cx="5756910" cy="3837940"/>
                    </a:xfrm>
                    <a:prstGeom prst="rect">
                      <a:avLst/>
                    </a:prstGeom>
                  </pic:spPr>
                </pic:pic>
              </a:graphicData>
            </a:graphic>
          </wp:inline>
        </w:drawing>
      </w:r>
    </w:p>
    <w:p w14:paraId="0BEAD83F" w14:textId="77777777" w:rsidR="0062535B" w:rsidRPr="00D16C46" w:rsidRDefault="00DE0BAE" w:rsidP="0062535B">
      <w:pPr>
        <w:spacing w:before="100" w:beforeAutospacing="1" w:after="100" w:afterAutospacing="1" w:line="480" w:lineRule="auto"/>
        <w:rPr>
          <w:color w:val="000000" w:themeColor="text1"/>
          <w:sz w:val="20"/>
          <w:szCs w:val="20"/>
          <w:lang w:val="en-US"/>
        </w:rPr>
      </w:pPr>
      <w:r w:rsidRPr="00D16C46">
        <w:rPr>
          <w:b/>
          <w:bCs/>
          <w:color w:val="000000" w:themeColor="text1"/>
          <w:sz w:val="20"/>
          <w:szCs w:val="20"/>
          <w:lang w:val="en-US"/>
        </w:rPr>
        <w:t>Figure S5.</w:t>
      </w:r>
      <w:r w:rsidRPr="00D16C46">
        <w:rPr>
          <w:color w:val="000000" w:themeColor="text1"/>
          <w:sz w:val="20"/>
          <w:szCs w:val="20"/>
          <w:lang w:val="en-US"/>
        </w:rPr>
        <w:t xml:space="preserve"> Moderatio</w:t>
      </w:r>
      <w:r w:rsidRPr="00D16C46">
        <w:rPr>
          <w:color w:val="000000" w:themeColor="text1"/>
          <w:sz w:val="20"/>
          <w:szCs w:val="20"/>
          <w:lang w:val="en-US"/>
        </w:rPr>
        <w:t>n of country’s indulgence on the relationship between sustainable HRM and work engagement.</w:t>
      </w:r>
    </w:p>
    <w:p w14:paraId="4B769193" w14:textId="77777777" w:rsidR="0062535B" w:rsidRPr="00D16C46" w:rsidRDefault="00DE0BAE" w:rsidP="0062535B">
      <w:pPr>
        <w:spacing w:before="100" w:beforeAutospacing="1" w:after="100" w:afterAutospacing="1" w:line="480" w:lineRule="auto"/>
        <w:rPr>
          <w:b/>
          <w:bCs/>
          <w:color w:val="000000" w:themeColor="text1"/>
          <w:lang w:val="en-US"/>
        </w:rPr>
      </w:pPr>
      <w:r w:rsidRPr="00D16C46">
        <w:rPr>
          <w:b/>
          <w:bCs/>
          <w:noProof/>
          <w:color w:val="000000" w:themeColor="text1"/>
          <w:lang w:eastAsia="en-GB"/>
        </w:rPr>
        <w:lastRenderedPageBreak/>
        <w:drawing>
          <wp:inline distT="0" distB="0" distL="0" distR="0" wp14:anchorId="2AB0E436" wp14:editId="5F2FBC77">
            <wp:extent cx="5756910" cy="3837940"/>
            <wp:effectExtent l="0" t="0" r="0" b="0"/>
            <wp:docPr id="64773735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7737353" name=""/>
                    <pic:cNvPicPr/>
                  </pic:nvPicPr>
                  <pic:blipFill>
                    <a:blip r:embed="rId12"/>
                    <a:stretch>
                      <a:fillRect/>
                    </a:stretch>
                  </pic:blipFill>
                  <pic:spPr>
                    <a:xfrm>
                      <a:off x="0" y="0"/>
                      <a:ext cx="5756910" cy="3837940"/>
                    </a:xfrm>
                    <a:prstGeom prst="rect">
                      <a:avLst/>
                    </a:prstGeom>
                  </pic:spPr>
                </pic:pic>
              </a:graphicData>
            </a:graphic>
          </wp:inline>
        </w:drawing>
      </w:r>
    </w:p>
    <w:p w14:paraId="1EBB8015" w14:textId="77777777" w:rsidR="0062535B" w:rsidRPr="00D16C46" w:rsidRDefault="00DE0BAE" w:rsidP="0062535B">
      <w:pPr>
        <w:spacing w:before="100" w:beforeAutospacing="1" w:after="100" w:afterAutospacing="1" w:line="480" w:lineRule="auto"/>
        <w:rPr>
          <w:color w:val="000000" w:themeColor="text1"/>
          <w:lang w:val="en-US"/>
        </w:rPr>
      </w:pPr>
      <w:r w:rsidRPr="00D16C46">
        <w:rPr>
          <w:rStyle w:val="Strong"/>
          <w:color w:val="000000" w:themeColor="text1"/>
          <w:lang w:val="en-US"/>
        </w:rPr>
        <w:t xml:space="preserve">5. Addressing potential reverse causality between work engagement and </w:t>
      </w:r>
      <w:r w:rsidRPr="00D16C46">
        <w:rPr>
          <w:b/>
          <w:bCs/>
          <w:color w:val="000000" w:themeColor="text1"/>
          <w:lang w:val="en-US"/>
        </w:rPr>
        <w:t xml:space="preserve">eudaimonic </w:t>
      </w:r>
      <w:r w:rsidRPr="00D16C46">
        <w:rPr>
          <w:rStyle w:val="Strong"/>
          <w:color w:val="000000" w:themeColor="text1"/>
          <w:lang w:val="en-US"/>
        </w:rPr>
        <w:t>well-being</w:t>
      </w:r>
      <w:r w:rsidRPr="00D16C46">
        <w:rPr>
          <w:color w:val="000000" w:themeColor="text1"/>
          <w:lang w:val="en-US"/>
        </w:rPr>
        <w:br/>
        <w:t>A potential concern in interpreting the mediation results relates to th</w:t>
      </w:r>
      <w:r w:rsidRPr="00D16C46">
        <w:rPr>
          <w:color w:val="000000" w:themeColor="text1"/>
          <w:lang w:val="en-US"/>
        </w:rPr>
        <w:t>e possibility of reverse causality between work engagement and eudaimonic workplace well-being. While our theoretical model is grounded in self-determination theory and assumes that work engagement functions as a motivational mechanism through which sustai</w:t>
      </w:r>
      <w:r w:rsidRPr="00D16C46">
        <w:rPr>
          <w:color w:val="000000" w:themeColor="text1"/>
          <w:lang w:val="en-US"/>
        </w:rPr>
        <w:t>nable HRM enhances employee eudaimonic well-being, it is also plausible that employees who experience higher levels of eudaimonic well-being subsequently report greater work engagement.</w:t>
      </w:r>
    </w:p>
    <w:p w14:paraId="1A2D6AA4" w14:textId="77777777"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Several considerations mitigate this concern. First, the proposed caus</w:t>
      </w:r>
      <w:r w:rsidRPr="00D16C46">
        <w:rPr>
          <w:color w:val="000000" w:themeColor="text1"/>
          <w:lang w:val="en-US"/>
        </w:rPr>
        <w:t xml:space="preserve">al ordering is theoretically justified. Self-Determination Theory conceptualizes work engagement as a </w:t>
      </w:r>
      <w:r w:rsidRPr="00D16C46">
        <w:rPr>
          <w:color w:val="000000" w:themeColor="text1"/>
          <w:lang w:val="en-US"/>
        </w:rPr>
        <w:lastRenderedPageBreak/>
        <w:t>proximal motivational state reflecting the satisfaction of basic psychological needs at work, which in turn facilitates experiences of purpose, meaning, a</w:t>
      </w:r>
      <w:r w:rsidRPr="00D16C46">
        <w:rPr>
          <w:color w:val="000000" w:themeColor="text1"/>
          <w:lang w:val="en-US"/>
        </w:rPr>
        <w:t>nd optimal functioning (core elements of eudaimonic well-being). Thus, engagement is theorized as an antecedent rather than a consequence of eudaimonic well-being in the work context.</w:t>
      </w:r>
    </w:p>
    <w:p w14:paraId="5B60D438" w14:textId="61718985"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Second, our supplementary analyses demonstrate that the cultural moderat</w:t>
      </w:r>
      <w:r w:rsidRPr="00D16C46">
        <w:rPr>
          <w:color w:val="000000" w:themeColor="text1"/>
          <w:lang w:val="en-US"/>
        </w:rPr>
        <w:t xml:space="preserve">ion effects consistently operate on the engagement–well-being link rather than on the sustainable HRM–engagement link. This pattern supports the interpretation of work engagement as a mechanism translating organizational practices into well-being outcomes </w:t>
      </w:r>
      <w:r w:rsidRPr="00D16C46">
        <w:rPr>
          <w:color w:val="000000" w:themeColor="text1"/>
          <w:lang w:val="en-US"/>
        </w:rPr>
        <w:t>rather than merely a reflection of preexisting well-being.</w:t>
      </w:r>
    </w:p>
    <w:p w14:paraId="2CBA3C7D" w14:textId="77777777"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Third, although the cross-sectional nature of the data does not allow for definitive causal inference, the robustness of the results across multiple model specifications (including alternative cult</w:t>
      </w:r>
      <w:r w:rsidRPr="00D16C46">
        <w:rPr>
          <w:color w:val="000000" w:themeColor="text1"/>
          <w:lang w:val="en-US"/>
        </w:rPr>
        <w:t>ural dimensions, separate interpersonal and intrapersonal well-being outcomes, and extensive control variables) reduces the likelihood that the observed relationships are driven solely by reverse causality.</w:t>
      </w:r>
    </w:p>
    <w:p w14:paraId="7FAF6092" w14:textId="77777777" w:rsidR="0062535B" w:rsidRPr="00D16C46" w:rsidRDefault="00DE0BAE" w:rsidP="0062535B">
      <w:pPr>
        <w:spacing w:before="100" w:beforeAutospacing="1" w:after="100" w:afterAutospacing="1" w:line="480" w:lineRule="auto"/>
        <w:rPr>
          <w:color w:val="000000" w:themeColor="text1"/>
          <w:lang w:val="en-US"/>
        </w:rPr>
      </w:pPr>
      <w:r w:rsidRPr="00D16C46">
        <w:rPr>
          <w:color w:val="000000" w:themeColor="text1"/>
          <w:lang w:val="en-US"/>
        </w:rPr>
        <w:t xml:space="preserve">Nevertheless, we acknowledge that reciprocal </w:t>
      </w:r>
      <w:r w:rsidRPr="00D16C46">
        <w:rPr>
          <w:color w:val="000000" w:themeColor="text1"/>
          <w:lang w:val="en-US"/>
        </w:rPr>
        <w:t>relationships between work engagement and eudaimonic well-being are theoretically plausible. Future research would benefit from longitudinal or cross-lagged designs to explicitly test bidirectional effects and to further clarify the temporal dynamics betwe</w:t>
      </w:r>
      <w:r w:rsidRPr="00D16C46">
        <w:rPr>
          <w:color w:val="000000" w:themeColor="text1"/>
          <w:lang w:val="en-US"/>
        </w:rPr>
        <w:t>en engagement and eudaimonic workplace well-being.</w:t>
      </w:r>
    </w:p>
    <w:p w14:paraId="0618C717" w14:textId="77777777" w:rsidR="0062535B" w:rsidRPr="00D16C46" w:rsidRDefault="00DE0BAE" w:rsidP="0062535B">
      <w:pPr>
        <w:spacing w:before="100" w:beforeAutospacing="1" w:after="100" w:afterAutospacing="1" w:line="480" w:lineRule="auto"/>
        <w:rPr>
          <w:b/>
          <w:bCs/>
          <w:color w:val="000000" w:themeColor="text1"/>
          <w:lang w:val="en-US"/>
        </w:rPr>
      </w:pPr>
      <w:r w:rsidRPr="00D16C46">
        <w:rPr>
          <w:b/>
          <w:bCs/>
          <w:color w:val="000000" w:themeColor="text1"/>
          <w:lang w:val="en-US"/>
        </w:rPr>
        <w:t>Summary</w:t>
      </w:r>
    </w:p>
    <w:p w14:paraId="7F9A6F2E" w14:textId="39522D3C" w:rsidR="0062535B" w:rsidRPr="00D16C46" w:rsidRDefault="00DE0BAE" w:rsidP="0062535B">
      <w:pPr>
        <w:pBdr>
          <w:top w:val="nil"/>
          <w:left w:val="nil"/>
          <w:bottom w:val="nil"/>
          <w:right w:val="nil"/>
          <w:between w:val="nil"/>
        </w:pBdr>
        <w:spacing w:before="100" w:beforeAutospacing="1" w:after="100" w:afterAutospacing="1" w:line="480" w:lineRule="auto"/>
        <w:rPr>
          <w:color w:val="000000" w:themeColor="text1"/>
          <w:sz w:val="20"/>
          <w:szCs w:val="20"/>
          <w:lang w:val="en-US"/>
        </w:rPr>
      </w:pPr>
      <w:r w:rsidRPr="00D16C46">
        <w:rPr>
          <w:color w:val="000000" w:themeColor="text1"/>
          <w:lang w:val="en-US"/>
        </w:rPr>
        <w:lastRenderedPageBreak/>
        <w:t xml:space="preserve">These supplementary analyses deepen our understanding of the relationship between sustainable HRM and employee job attitudes across diverse cultural backgrounds. Additionally, they strengthen the </w:t>
      </w:r>
      <w:r w:rsidRPr="00D16C46">
        <w:rPr>
          <w:color w:val="000000" w:themeColor="text1"/>
          <w:lang w:val="en-US"/>
        </w:rPr>
        <w:t>evidence supporting the robustness of our findings across various cultural dimensions and aspects of well-being.</w:t>
      </w:r>
    </w:p>
    <w:p w14:paraId="62A82FE5" w14:textId="77777777" w:rsidR="00B507BD" w:rsidRPr="00AE4814" w:rsidRDefault="00B507BD" w:rsidP="00AE4814">
      <w:pPr>
        <w:spacing w:before="100" w:beforeAutospacing="1" w:after="100" w:afterAutospacing="1" w:line="480" w:lineRule="auto"/>
        <w:rPr>
          <w:color w:val="000000" w:themeColor="text1"/>
          <w:sz w:val="20"/>
          <w:szCs w:val="20"/>
        </w:rPr>
      </w:pPr>
    </w:p>
    <w:p w14:paraId="69424B84" w14:textId="77777777" w:rsidR="008155C8" w:rsidRPr="00AE4814" w:rsidRDefault="008155C8" w:rsidP="00AE4814">
      <w:pPr>
        <w:spacing w:before="100" w:beforeAutospacing="1" w:after="100" w:afterAutospacing="1" w:line="480" w:lineRule="auto"/>
        <w:rPr>
          <w:b/>
          <w:color w:val="000000" w:themeColor="text1"/>
        </w:rPr>
      </w:pPr>
    </w:p>
    <w:p w14:paraId="2F57F34D" w14:textId="77777777" w:rsidR="00227044" w:rsidRPr="00AE4814" w:rsidRDefault="00227044" w:rsidP="00AE4814">
      <w:pPr>
        <w:spacing w:before="100" w:beforeAutospacing="1" w:after="100" w:afterAutospacing="1" w:line="480" w:lineRule="auto"/>
        <w:rPr>
          <w:b/>
          <w:color w:val="000000" w:themeColor="text1"/>
        </w:rPr>
      </w:pPr>
    </w:p>
    <w:sectPr w:rsidR="00227044" w:rsidRPr="00AE4814" w:rsidSect="00B02E70">
      <w:headerReference w:type="default" r:id="rId13"/>
      <w:footerReference w:type="default" r:id="rId14"/>
      <w:pgSz w:w="12240" w:h="15840" w:code="1"/>
      <w:pgMar w:top="1440" w:right="1800" w:bottom="1440" w:left="180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852BE4" w14:textId="77777777" w:rsidR="00DE0BAE" w:rsidRDefault="00DE0BAE">
      <w:r>
        <w:separator/>
      </w:r>
    </w:p>
  </w:endnote>
  <w:endnote w:type="continuationSeparator" w:id="0">
    <w:p w14:paraId="18518699" w14:textId="77777777" w:rsidR="00DE0BAE" w:rsidRDefault="00DE0B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NewRomanPSMT">
    <w:altName w:val="Klee One"/>
    <w:panose1 w:val="00000000000000000000"/>
    <w:charset w:val="00"/>
    <w:family w:val="roman"/>
    <w:notTrueType/>
    <w:pitch w:val="default"/>
    <w:sig w:usb0="00000007" w:usb1="08070000" w:usb2="00000010" w:usb3="00000000" w:csb0="00020003" w:csb1="00000000"/>
  </w:font>
  <w:font w:name="TimesNRMTPro">
    <w:altName w:val="Yu Gothic"/>
    <w:panose1 w:val="00000000000000000000"/>
    <w:charset w:val="80"/>
    <w:family w:val="roman"/>
    <w:notTrueType/>
    <w:pitch w:val="default"/>
    <w:sig w:usb0="00000001" w:usb1="08070000" w:usb2="00000010" w:usb3="00000000" w:csb0="0002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0659005"/>
      <w:docPartObj>
        <w:docPartGallery w:val="Page Numbers (Bottom of Page)"/>
        <w:docPartUnique/>
      </w:docPartObj>
    </w:sdtPr>
    <w:sdtEndPr>
      <w:rPr>
        <w:sz w:val="22"/>
        <w:szCs w:val="22"/>
      </w:rPr>
    </w:sdtEndPr>
    <w:sdtContent>
      <w:p w14:paraId="5B9DDEF0" w14:textId="1C4F915F" w:rsidR="009951E0" w:rsidRPr="00293D9B" w:rsidRDefault="00DE0BAE">
        <w:pPr>
          <w:pStyle w:val="Footer"/>
          <w:jc w:val="right"/>
          <w:rPr>
            <w:sz w:val="22"/>
            <w:szCs w:val="22"/>
          </w:rPr>
        </w:pPr>
        <w:r w:rsidRPr="00293D9B">
          <w:rPr>
            <w:sz w:val="22"/>
            <w:szCs w:val="22"/>
          </w:rPr>
          <w:fldChar w:fldCharType="begin"/>
        </w:r>
        <w:r w:rsidRPr="00293D9B">
          <w:rPr>
            <w:sz w:val="22"/>
            <w:szCs w:val="22"/>
          </w:rPr>
          <w:instrText>PAGE   \* MERGEFORMAT</w:instrText>
        </w:r>
        <w:r w:rsidRPr="00293D9B">
          <w:rPr>
            <w:sz w:val="22"/>
            <w:szCs w:val="22"/>
          </w:rPr>
          <w:fldChar w:fldCharType="separate"/>
        </w:r>
        <w:r w:rsidR="00436569">
          <w:rPr>
            <w:noProof/>
            <w:sz w:val="22"/>
            <w:szCs w:val="22"/>
          </w:rPr>
          <w:t>20</w:t>
        </w:r>
        <w:r w:rsidRPr="00293D9B">
          <w:rPr>
            <w:sz w:val="22"/>
            <w:szCs w:val="22"/>
          </w:rPr>
          <w:fldChar w:fldCharType="end"/>
        </w:r>
      </w:p>
    </w:sdtContent>
  </w:sdt>
  <w:p w14:paraId="527E7F1E" w14:textId="77777777" w:rsidR="009951E0" w:rsidRPr="00293D9B" w:rsidRDefault="009951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502669" w14:textId="77777777" w:rsidR="00DE0BAE" w:rsidRDefault="00DE0BAE">
      <w:r>
        <w:separator/>
      </w:r>
    </w:p>
  </w:footnote>
  <w:footnote w:type="continuationSeparator" w:id="0">
    <w:p w14:paraId="395DE455" w14:textId="77777777" w:rsidR="00DE0BAE" w:rsidRDefault="00DE0B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B4DE08" w14:textId="77777777" w:rsidR="00A4601E" w:rsidRPr="00A4601E" w:rsidRDefault="00A4601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D1437"/>
    <w:multiLevelType w:val="hybridMultilevel"/>
    <w:tmpl w:val="F67C9CC6"/>
    <w:lvl w:ilvl="0" w:tplc="B71C5558">
      <w:start w:val="1"/>
      <w:numFmt w:val="decimal"/>
      <w:lvlText w:val="%1."/>
      <w:lvlJc w:val="left"/>
      <w:pPr>
        <w:ind w:left="720" w:hanging="360"/>
      </w:pPr>
      <w:rPr>
        <w:rFonts w:ascii="Times New Roman" w:eastAsia="Times New Roman" w:hAnsi="Times New Roman" w:cs="Times New Roman"/>
      </w:rPr>
    </w:lvl>
    <w:lvl w:ilvl="1" w:tplc="8CE808F4" w:tentative="1">
      <w:start w:val="1"/>
      <w:numFmt w:val="lowerLetter"/>
      <w:lvlText w:val="%2."/>
      <w:lvlJc w:val="left"/>
      <w:pPr>
        <w:ind w:left="1440" w:hanging="360"/>
      </w:pPr>
    </w:lvl>
    <w:lvl w:ilvl="2" w:tplc="EC5893F0" w:tentative="1">
      <w:start w:val="1"/>
      <w:numFmt w:val="lowerRoman"/>
      <w:lvlText w:val="%3."/>
      <w:lvlJc w:val="right"/>
      <w:pPr>
        <w:ind w:left="2160" w:hanging="180"/>
      </w:pPr>
    </w:lvl>
    <w:lvl w:ilvl="3" w:tplc="FA2E519E" w:tentative="1">
      <w:start w:val="1"/>
      <w:numFmt w:val="decimal"/>
      <w:lvlText w:val="%4."/>
      <w:lvlJc w:val="left"/>
      <w:pPr>
        <w:ind w:left="2880" w:hanging="360"/>
      </w:pPr>
    </w:lvl>
    <w:lvl w:ilvl="4" w:tplc="7048D710" w:tentative="1">
      <w:start w:val="1"/>
      <w:numFmt w:val="lowerLetter"/>
      <w:lvlText w:val="%5."/>
      <w:lvlJc w:val="left"/>
      <w:pPr>
        <w:ind w:left="3600" w:hanging="360"/>
      </w:pPr>
    </w:lvl>
    <w:lvl w:ilvl="5" w:tplc="219E1F50" w:tentative="1">
      <w:start w:val="1"/>
      <w:numFmt w:val="lowerRoman"/>
      <w:lvlText w:val="%6."/>
      <w:lvlJc w:val="right"/>
      <w:pPr>
        <w:ind w:left="4320" w:hanging="180"/>
      </w:pPr>
    </w:lvl>
    <w:lvl w:ilvl="6" w:tplc="8DA468E4" w:tentative="1">
      <w:start w:val="1"/>
      <w:numFmt w:val="decimal"/>
      <w:lvlText w:val="%7."/>
      <w:lvlJc w:val="left"/>
      <w:pPr>
        <w:ind w:left="5040" w:hanging="360"/>
      </w:pPr>
    </w:lvl>
    <w:lvl w:ilvl="7" w:tplc="54DCD2D8" w:tentative="1">
      <w:start w:val="1"/>
      <w:numFmt w:val="lowerLetter"/>
      <w:lvlText w:val="%8."/>
      <w:lvlJc w:val="left"/>
      <w:pPr>
        <w:ind w:left="5760" w:hanging="360"/>
      </w:pPr>
    </w:lvl>
    <w:lvl w:ilvl="8" w:tplc="3CC47B32" w:tentative="1">
      <w:start w:val="1"/>
      <w:numFmt w:val="lowerRoman"/>
      <w:lvlText w:val="%9."/>
      <w:lvlJc w:val="right"/>
      <w:pPr>
        <w:ind w:left="6480" w:hanging="180"/>
      </w:pPr>
    </w:lvl>
  </w:abstractNum>
  <w:abstractNum w:abstractNumId="1" w15:restartNumberingAfterBreak="0">
    <w:nsid w:val="06BA4EE9"/>
    <w:multiLevelType w:val="hybridMultilevel"/>
    <w:tmpl w:val="2ADCAE18"/>
    <w:lvl w:ilvl="0" w:tplc="4A842F6C">
      <w:start w:val="1"/>
      <w:numFmt w:val="bullet"/>
      <w:lvlText w:val=""/>
      <w:lvlJc w:val="left"/>
      <w:pPr>
        <w:ind w:left="720" w:hanging="360"/>
      </w:pPr>
      <w:rPr>
        <w:rFonts w:ascii="Symbol" w:hAnsi="Symbol" w:hint="default"/>
      </w:rPr>
    </w:lvl>
    <w:lvl w:ilvl="1" w:tplc="C5420AAA" w:tentative="1">
      <w:start w:val="1"/>
      <w:numFmt w:val="bullet"/>
      <w:lvlText w:val="o"/>
      <w:lvlJc w:val="left"/>
      <w:pPr>
        <w:ind w:left="1440" w:hanging="360"/>
      </w:pPr>
      <w:rPr>
        <w:rFonts w:ascii="Courier New" w:hAnsi="Courier New" w:cs="Courier New" w:hint="default"/>
      </w:rPr>
    </w:lvl>
    <w:lvl w:ilvl="2" w:tplc="869CAE22" w:tentative="1">
      <w:start w:val="1"/>
      <w:numFmt w:val="bullet"/>
      <w:lvlText w:val=""/>
      <w:lvlJc w:val="left"/>
      <w:pPr>
        <w:ind w:left="2160" w:hanging="360"/>
      </w:pPr>
      <w:rPr>
        <w:rFonts w:ascii="Wingdings" w:hAnsi="Wingdings" w:hint="default"/>
      </w:rPr>
    </w:lvl>
    <w:lvl w:ilvl="3" w:tplc="F37A3F96" w:tentative="1">
      <w:start w:val="1"/>
      <w:numFmt w:val="bullet"/>
      <w:lvlText w:val=""/>
      <w:lvlJc w:val="left"/>
      <w:pPr>
        <w:ind w:left="2880" w:hanging="360"/>
      </w:pPr>
      <w:rPr>
        <w:rFonts w:ascii="Symbol" w:hAnsi="Symbol" w:hint="default"/>
      </w:rPr>
    </w:lvl>
    <w:lvl w:ilvl="4" w:tplc="C32CFD9C" w:tentative="1">
      <w:start w:val="1"/>
      <w:numFmt w:val="bullet"/>
      <w:lvlText w:val="o"/>
      <w:lvlJc w:val="left"/>
      <w:pPr>
        <w:ind w:left="3600" w:hanging="360"/>
      </w:pPr>
      <w:rPr>
        <w:rFonts w:ascii="Courier New" w:hAnsi="Courier New" w:cs="Courier New" w:hint="default"/>
      </w:rPr>
    </w:lvl>
    <w:lvl w:ilvl="5" w:tplc="0AA0EDF2" w:tentative="1">
      <w:start w:val="1"/>
      <w:numFmt w:val="bullet"/>
      <w:lvlText w:val=""/>
      <w:lvlJc w:val="left"/>
      <w:pPr>
        <w:ind w:left="4320" w:hanging="360"/>
      </w:pPr>
      <w:rPr>
        <w:rFonts w:ascii="Wingdings" w:hAnsi="Wingdings" w:hint="default"/>
      </w:rPr>
    </w:lvl>
    <w:lvl w:ilvl="6" w:tplc="E94CB8B8" w:tentative="1">
      <w:start w:val="1"/>
      <w:numFmt w:val="bullet"/>
      <w:lvlText w:val=""/>
      <w:lvlJc w:val="left"/>
      <w:pPr>
        <w:ind w:left="5040" w:hanging="360"/>
      </w:pPr>
      <w:rPr>
        <w:rFonts w:ascii="Symbol" w:hAnsi="Symbol" w:hint="default"/>
      </w:rPr>
    </w:lvl>
    <w:lvl w:ilvl="7" w:tplc="089491E8" w:tentative="1">
      <w:start w:val="1"/>
      <w:numFmt w:val="bullet"/>
      <w:lvlText w:val="o"/>
      <w:lvlJc w:val="left"/>
      <w:pPr>
        <w:ind w:left="5760" w:hanging="360"/>
      </w:pPr>
      <w:rPr>
        <w:rFonts w:ascii="Courier New" w:hAnsi="Courier New" w:cs="Courier New" w:hint="default"/>
      </w:rPr>
    </w:lvl>
    <w:lvl w:ilvl="8" w:tplc="DDCC81A6" w:tentative="1">
      <w:start w:val="1"/>
      <w:numFmt w:val="bullet"/>
      <w:lvlText w:val=""/>
      <w:lvlJc w:val="left"/>
      <w:pPr>
        <w:ind w:left="6480" w:hanging="360"/>
      </w:pPr>
      <w:rPr>
        <w:rFonts w:ascii="Wingdings" w:hAnsi="Wingdings" w:hint="default"/>
      </w:rPr>
    </w:lvl>
  </w:abstractNum>
  <w:abstractNum w:abstractNumId="2" w15:restartNumberingAfterBreak="0">
    <w:nsid w:val="1BBD5A7E"/>
    <w:multiLevelType w:val="hybridMultilevel"/>
    <w:tmpl w:val="BA389928"/>
    <w:lvl w:ilvl="0" w:tplc="F580CC6E">
      <w:start w:val="1"/>
      <w:numFmt w:val="decimal"/>
      <w:lvlText w:val="%1."/>
      <w:lvlJc w:val="left"/>
      <w:pPr>
        <w:ind w:left="1609" w:hanging="221"/>
      </w:pPr>
      <w:rPr>
        <w:rFonts w:ascii="Arial" w:eastAsia="Arial" w:hAnsi="Arial" w:cs="Arial" w:hint="default"/>
        <w:b w:val="0"/>
        <w:bCs w:val="0"/>
        <w:i w:val="0"/>
        <w:iCs w:val="0"/>
        <w:color w:val="050505"/>
        <w:spacing w:val="-1"/>
        <w:w w:val="111"/>
        <w:sz w:val="17"/>
        <w:szCs w:val="17"/>
        <w:lang w:val="en-US" w:eastAsia="en-US" w:bidi="ar-SA"/>
      </w:rPr>
    </w:lvl>
    <w:lvl w:ilvl="1" w:tplc="5448ADF2">
      <w:numFmt w:val="bullet"/>
      <w:lvlText w:val="•"/>
      <w:lvlJc w:val="left"/>
      <w:pPr>
        <w:ind w:left="2492" w:hanging="221"/>
      </w:pPr>
      <w:rPr>
        <w:rFonts w:hint="default"/>
        <w:lang w:val="en-US" w:eastAsia="en-US" w:bidi="ar-SA"/>
      </w:rPr>
    </w:lvl>
    <w:lvl w:ilvl="2" w:tplc="A5845FE4">
      <w:numFmt w:val="bullet"/>
      <w:lvlText w:val="•"/>
      <w:lvlJc w:val="left"/>
      <w:pPr>
        <w:ind w:left="3384" w:hanging="221"/>
      </w:pPr>
      <w:rPr>
        <w:rFonts w:hint="default"/>
        <w:lang w:val="en-US" w:eastAsia="en-US" w:bidi="ar-SA"/>
      </w:rPr>
    </w:lvl>
    <w:lvl w:ilvl="3" w:tplc="48BA976C">
      <w:numFmt w:val="bullet"/>
      <w:lvlText w:val="•"/>
      <w:lvlJc w:val="left"/>
      <w:pPr>
        <w:ind w:left="4276" w:hanging="221"/>
      </w:pPr>
      <w:rPr>
        <w:rFonts w:hint="default"/>
        <w:lang w:val="en-US" w:eastAsia="en-US" w:bidi="ar-SA"/>
      </w:rPr>
    </w:lvl>
    <w:lvl w:ilvl="4" w:tplc="A43C2848">
      <w:numFmt w:val="bullet"/>
      <w:lvlText w:val="•"/>
      <w:lvlJc w:val="left"/>
      <w:pPr>
        <w:ind w:left="5168" w:hanging="221"/>
      </w:pPr>
      <w:rPr>
        <w:rFonts w:hint="default"/>
        <w:lang w:val="en-US" w:eastAsia="en-US" w:bidi="ar-SA"/>
      </w:rPr>
    </w:lvl>
    <w:lvl w:ilvl="5" w:tplc="A65EF6C8">
      <w:numFmt w:val="bullet"/>
      <w:lvlText w:val="•"/>
      <w:lvlJc w:val="left"/>
      <w:pPr>
        <w:ind w:left="6060" w:hanging="221"/>
      </w:pPr>
      <w:rPr>
        <w:rFonts w:hint="default"/>
        <w:lang w:val="en-US" w:eastAsia="en-US" w:bidi="ar-SA"/>
      </w:rPr>
    </w:lvl>
    <w:lvl w:ilvl="6" w:tplc="034E4124">
      <w:numFmt w:val="bullet"/>
      <w:lvlText w:val="•"/>
      <w:lvlJc w:val="left"/>
      <w:pPr>
        <w:ind w:left="6952" w:hanging="221"/>
      </w:pPr>
      <w:rPr>
        <w:rFonts w:hint="default"/>
        <w:lang w:val="en-US" w:eastAsia="en-US" w:bidi="ar-SA"/>
      </w:rPr>
    </w:lvl>
    <w:lvl w:ilvl="7" w:tplc="6538B4DE">
      <w:numFmt w:val="bullet"/>
      <w:lvlText w:val="•"/>
      <w:lvlJc w:val="left"/>
      <w:pPr>
        <w:ind w:left="7844" w:hanging="221"/>
      </w:pPr>
      <w:rPr>
        <w:rFonts w:hint="default"/>
        <w:lang w:val="en-US" w:eastAsia="en-US" w:bidi="ar-SA"/>
      </w:rPr>
    </w:lvl>
    <w:lvl w:ilvl="8" w:tplc="1BFC12D6">
      <w:numFmt w:val="bullet"/>
      <w:lvlText w:val="•"/>
      <w:lvlJc w:val="left"/>
      <w:pPr>
        <w:ind w:left="8736" w:hanging="221"/>
      </w:pPr>
      <w:rPr>
        <w:rFonts w:hint="default"/>
        <w:lang w:val="en-US" w:eastAsia="en-US" w:bidi="ar-SA"/>
      </w:rPr>
    </w:lvl>
  </w:abstractNum>
  <w:abstractNum w:abstractNumId="3" w15:restartNumberingAfterBreak="0">
    <w:nsid w:val="352A4A79"/>
    <w:multiLevelType w:val="multilevel"/>
    <w:tmpl w:val="AEE2A37E"/>
    <w:lvl w:ilvl="0">
      <w:start w:val="1"/>
      <w:numFmt w:val="decimal"/>
      <w:lvlText w:val="(%1.)"/>
      <w:lvlJc w:val="left"/>
      <w:pPr>
        <w:ind w:left="765" w:hanging="405"/>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15B0F17"/>
    <w:multiLevelType w:val="multilevel"/>
    <w:tmpl w:val="AE86CE1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496B4A78"/>
    <w:multiLevelType w:val="hybridMultilevel"/>
    <w:tmpl w:val="9DD21BA4"/>
    <w:lvl w:ilvl="0" w:tplc="1BD08544">
      <w:start w:val="1"/>
      <w:numFmt w:val="decimal"/>
      <w:lvlText w:val="%1."/>
      <w:lvlJc w:val="left"/>
      <w:pPr>
        <w:ind w:left="720" w:hanging="360"/>
      </w:pPr>
      <w:rPr>
        <w:rFonts w:hint="default"/>
        <w:b/>
      </w:rPr>
    </w:lvl>
    <w:lvl w:ilvl="1" w:tplc="015C7B96" w:tentative="1">
      <w:start w:val="1"/>
      <w:numFmt w:val="lowerLetter"/>
      <w:lvlText w:val="%2."/>
      <w:lvlJc w:val="left"/>
      <w:pPr>
        <w:ind w:left="1440" w:hanging="360"/>
      </w:pPr>
    </w:lvl>
    <w:lvl w:ilvl="2" w:tplc="894234DC" w:tentative="1">
      <w:start w:val="1"/>
      <w:numFmt w:val="lowerRoman"/>
      <w:lvlText w:val="%3."/>
      <w:lvlJc w:val="right"/>
      <w:pPr>
        <w:ind w:left="2160" w:hanging="180"/>
      </w:pPr>
    </w:lvl>
    <w:lvl w:ilvl="3" w:tplc="41943998" w:tentative="1">
      <w:start w:val="1"/>
      <w:numFmt w:val="decimal"/>
      <w:lvlText w:val="%4."/>
      <w:lvlJc w:val="left"/>
      <w:pPr>
        <w:ind w:left="2880" w:hanging="360"/>
      </w:pPr>
    </w:lvl>
    <w:lvl w:ilvl="4" w:tplc="FB70BEDA" w:tentative="1">
      <w:start w:val="1"/>
      <w:numFmt w:val="lowerLetter"/>
      <w:lvlText w:val="%5."/>
      <w:lvlJc w:val="left"/>
      <w:pPr>
        <w:ind w:left="3600" w:hanging="360"/>
      </w:pPr>
    </w:lvl>
    <w:lvl w:ilvl="5" w:tplc="47EA27E4" w:tentative="1">
      <w:start w:val="1"/>
      <w:numFmt w:val="lowerRoman"/>
      <w:lvlText w:val="%6."/>
      <w:lvlJc w:val="right"/>
      <w:pPr>
        <w:ind w:left="4320" w:hanging="180"/>
      </w:pPr>
    </w:lvl>
    <w:lvl w:ilvl="6" w:tplc="C49AC22A" w:tentative="1">
      <w:start w:val="1"/>
      <w:numFmt w:val="decimal"/>
      <w:lvlText w:val="%7."/>
      <w:lvlJc w:val="left"/>
      <w:pPr>
        <w:ind w:left="5040" w:hanging="360"/>
      </w:pPr>
    </w:lvl>
    <w:lvl w:ilvl="7" w:tplc="6B66859C" w:tentative="1">
      <w:start w:val="1"/>
      <w:numFmt w:val="lowerLetter"/>
      <w:lvlText w:val="%8."/>
      <w:lvlJc w:val="left"/>
      <w:pPr>
        <w:ind w:left="5760" w:hanging="360"/>
      </w:pPr>
    </w:lvl>
    <w:lvl w:ilvl="8" w:tplc="1F820444" w:tentative="1">
      <w:start w:val="1"/>
      <w:numFmt w:val="lowerRoman"/>
      <w:lvlText w:val="%9."/>
      <w:lvlJc w:val="right"/>
      <w:pPr>
        <w:ind w:left="6480" w:hanging="180"/>
      </w:pPr>
    </w:lvl>
  </w:abstractNum>
  <w:abstractNum w:abstractNumId="6" w15:restartNumberingAfterBreak="0">
    <w:nsid w:val="4D7A1718"/>
    <w:multiLevelType w:val="hybridMultilevel"/>
    <w:tmpl w:val="CA523E06"/>
    <w:lvl w:ilvl="0" w:tplc="BD8EA536">
      <w:start w:val="1"/>
      <w:numFmt w:val="decimal"/>
      <w:lvlText w:val="%1)"/>
      <w:lvlJc w:val="left"/>
      <w:pPr>
        <w:ind w:left="720" w:hanging="360"/>
      </w:pPr>
      <w:rPr>
        <w:rFonts w:eastAsia="TimesNewRomanPSMT" w:hint="default"/>
        <w:color w:val="000000" w:themeColor="text1"/>
        <w:sz w:val="24"/>
      </w:rPr>
    </w:lvl>
    <w:lvl w:ilvl="1" w:tplc="A41A1FC8" w:tentative="1">
      <w:start w:val="1"/>
      <w:numFmt w:val="lowerLetter"/>
      <w:lvlText w:val="%2."/>
      <w:lvlJc w:val="left"/>
      <w:pPr>
        <w:ind w:left="1440" w:hanging="360"/>
      </w:pPr>
    </w:lvl>
    <w:lvl w:ilvl="2" w:tplc="9F8A0BAC" w:tentative="1">
      <w:start w:val="1"/>
      <w:numFmt w:val="lowerRoman"/>
      <w:lvlText w:val="%3."/>
      <w:lvlJc w:val="right"/>
      <w:pPr>
        <w:ind w:left="2160" w:hanging="180"/>
      </w:pPr>
    </w:lvl>
    <w:lvl w:ilvl="3" w:tplc="238C09F4" w:tentative="1">
      <w:start w:val="1"/>
      <w:numFmt w:val="decimal"/>
      <w:lvlText w:val="%4."/>
      <w:lvlJc w:val="left"/>
      <w:pPr>
        <w:ind w:left="2880" w:hanging="360"/>
      </w:pPr>
    </w:lvl>
    <w:lvl w:ilvl="4" w:tplc="3C3C2D44" w:tentative="1">
      <w:start w:val="1"/>
      <w:numFmt w:val="lowerLetter"/>
      <w:lvlText w:val="%5."/>
      <w:lvlJc w:val="left"/>
      <w:pPr>
        <w:ind w:left="3600" w:hanging="360"/>
      </w:pPr>
    </w:lvl>
    <w:lvl w:ilvl="5" w:tplc="D9D45A04" w:tentative="1">
      <w:start w:val="1"/>
      <w:numFmt w:val="lowerRoman"/>
      <w:lvlText w:val="%6."/>
      <w:lvlJc w:val="right"/>
      <w:pPr>
        <w:ind w:left="4320" w:hanging="180"/>
      </w:pPr>
    </w:lvl>
    <w:lvl w:ilvl="6" w:tplc="CBFC4072" w:tentative="1">
      <w:start w:val="1"/>
      <w:numFmt w:val="decimal"/>
      <w:lvlText w:val="%7."/>
      <w:lvlJc w:val="left"/>
      <w:pPr>
        <w:ind w:left="5040" w:hanging="360"/>
      </w:pPr>
    </w:lvl>
    <w:lvl w:ilvl="7" w:tplc="B1EA10A6" w:tentative="1">
      <w:start w:val="1"/>
      <w:numFmt w:val="lowerLetter"/>
      <w:lvlText w:val="%8."/>
      <w:lvlJc w:val="left"/>
      <w:pPr>
        <w:ind w:left="5760" w:hanging="360"/>
      </w:pPr>
    </w:lvl>
    <w:lvl w:ilvl="8" w:tplc="23561F0A" w:tentative="1">
      <w:start w:val="1"/>
      <w:numFmt w:val="lowerRoman"/>
      <w:lvlText w:val="%9."/>
      <w:lvlJc w:val="right"/>
      <w:pPr>
        <w:ind w:left="6480" w:hanging="180"/>
      </w:pPr>
    </w:lvl>
  </w:abstractNum>
  <w:abstractNum w:abstractNumId="7" w15:restartNumberingAfterBreak="0">
    <w:nsid w:val="59572F90"/>
    <w:multiLevelType w:val="hybridMultilevel"/>
    <w:tmpl w:val="C7C66FB6"/>
    <w:lvl w:ilvl="0" w:tplc="BC9C3A46">
      <w:start w:val="1"/>
      <w:numFmt w:val="decimal"/>
      <w:lvlText w:val="%1."/>
      <w:lvlJc w:val="left"/>
      <w:pPr>
        <w:ind w:left="1608" w:hanging="223"/>
      </w:pPr>
      <w:rPr>
        <w:rFonts w:ascii="Arial" w:eastAsia="Arial" w:hAnsi="Arial" w:cs="Arial" w:hint="default"/>
        <w:b w:val="0"/>
        <w:bCs w:val="0"/>
        <w:i w:val="0"/>
        <w:iCs w:val="0"/>
        <w:color w:val="050505"/>
        <w:spacing w:val="-1"/>
        <w:w w:val="108"/>
        <w:sz w:val="17"/>
        <w:szCs w:val="17"/>
        <w:lang w:val="en-US" w:eastAsia="en-US" w:bidi="ar-SA"/>
      </w:rPr>
    </w:lvl>
    <w:lvl w:ilvl="1" w:tplc="19A05E0C">
      <w:numFmt w:val="bullet"/>
      <w:lvlText w:val="•"/>
      <w:lvlJc w:val="left"/>
      <w:pPr>
        <w:ind w:left="2492" w:hanging="223"/>
      </w:pPr>
      <w:rPr>
        <w:rFonts w:hint="default"/>
        <w:lang w:val="en-US" w:eastAsia="en-US" w:bidi="ar-SA"/>
      </w:rPr>
    </w:lvl>
    <w:lvl w:ilvl="2" w:tplc="670CCAE0">
      <w:numFmt w:val="bullet"/>
      <w:lvlText w:val="•"/>
      <w:lvlJc w:val="left"/>
      <w:pPr>
        <w:ind w:left="3384" w:hanging="223"/>
      </w:pPr>
      <w:rPr>
        <w:rFonts w:hint="default"/>
        <w:lang w:val="en-US" w:eastAsia="en-US" w:bidi="ar-SA"/>
      </w:rPr>
    </w:lvl>
    <w:lvl w:ilvl="3" w:tplc="AAF6335E">
      <w:numFmt w:val="bullet"/>
      <w:lvlText w:val="•"/>
      <w:lvlJc w:val="left"/>
      <w:pPr>
        <w:ind w:left="4276" w:hanging="223"/>
      </w:pPr>
      <w:rPr>
        <w:rFonts w:hint="default"/>
        <w:lang w:val="en-US" w:eastAsia="en-US" w:bidi="ar-SA"/>
      </w:rPr>
    </w:lvl>
    <w:lvl w:ilvl="4" w:tplc="0B3095DA">
      <w:numFmt w:val="bullet"/>
      <w:lvlText w:val="•"/>
      <w:lvlJc w:val="left"/>
      <w:pPr>
        <w:ind w:left="5168" w:hanging="223"/>
      </w:pPr>
      <w:rPr>
        <w:rFonts w:hint="default"/>
        <w:lang w:val="en-US" w:eastAsia="en-US" w:bidi="ar-SA"/>
      </w:rPr>
    </w:lvl>
    <w:lvl w:ilvl="5" w:tplc="529EF4B6">
      <w:numFmt w:val="bullet"/>
      <w:lvlText w:val="•"/>
      <w:lvlJc w:val="left"/>
      <w:pPr>
        <w:ind w:left="6060" w:hanging="223"/>
      </w:pPr>
      <w:rPr>
        <w:rFonts w:hint="default"/>
        <w:lang w:val="en-US" w:eastAsia="en-US" w:bidi="ar-SA"/>
      </w:rPr>
    </w:lvl>
    <w:lvl w:ilvl="6" w:tplc="8DC42A74">
      <w:numFmt w:val="bullet"/>
      <w:lvlText w:val="•"/>
      <w:lvlJc w:val="left"/>
      <w:pPr>
        <w:ind w:left="6952" w:hanging="223"/>
      </w:pPr>
      <w:rPr>
        <w:rFonts w:hint="default"/>
        <w:lang w:val="en-US" w:eastAsia="en-US" w:bidi="ar-SA"/>
      </w:rPr>
    </w:lvl>
    <w:lvl w:ilvl="7" w:tplc="147C1D90">
      <w:numFmt w:val="bullet"/>
      <w:lvlText w:val="•"/>
      <w:lvlJc w:val="left"/>
      <w:pPr>
        <w:ind w:left="7844" w:hanging="223"/>
      </w:pPr>
      <w:rPr>
        <w:rFonts w:hint="default"/>
        <w:lang w:val="en-US" w:eastAsia="en-US" w:bidi="ar-SA"/>
      </w:rPr>
    </w:lvl>
    <w:lvl w:ilvl="8" w:tplc="82DCA802">
      <w:numFmt w:val="bullet"/>
      <w:lvlText w:val="•"/>
      <w:lvlJc w:val="left"/>
      <w:pPr>
        <w:ind w:left="8736" w:hanging="223"/>
      </w:pPr>
      <w:rPr>
        <w:rFonts w:hint="default"/>
        <w:lang w:val="en-US" w:eastAsia="en-US" w:bidi="ar-SA"/>
      </w:rPr>
    </w:lvl>
  </w:abstractNum>
  <w:abstractNum w:abstractNumId="8" w15:restartNumberingAfterBreak="0">
    <w:nsid w:val="5D2C2184"/>
    <w:multiLevelType w:val="hybridMultilevel"/>
    <w:tmpl w:val="8D0A431C"/>
    <w:lvl w:ilvl="0" w:tplc="714851AA">
      <w:numFmt w:val="bullet"/>
      <w:lvlText w:val=""/>
      <w:lvlJc w:val="left"/>
      <w:pPr>
        <w:ind w:left="720" w:hanging="360"/>
      </w:pPr>
      <w:rPr>
        <w:rFonts w:ascii="Symbol" w:eastAsia="Times New Roman" w:hAnsi="Symbol" w:cs="Times New Roman" w:hint="default"/>
      </w:rPr>
    </w:lvl>
    <w:lvl w:ilvl="1" w:tplc="4F9C68EE" w:tentative="1">
      <w:start w:val="1"/>
      <w:numFmt w:val="bullet"/>
      <w:lvlText w:val="o"/>
      <w:lvlJc w:val="left"/>
      <w:pPr>
        <w:ind w:left="1440" w:hanging="360"/>
      </w:pPr>
      <w:rPr>
        <w:rFonts w:ascii="Courier New" w:hAnsi="Courier New" w:cs="Courier New" w:hint="default"/>
      </w:rPr>
    </w:lvl>
    <w:lvl w:ilvl="2" w:tplc="06428086" w:tentative="1">
      <w:start w:val="1"/>
      <w:numFmt w:val="bullet"/>
      <w:lvlText w:val=""/>
      <w:lvlJc w:val="left"/>
      <w:pPr>
        <w:ind w:left="2160" w:hanging="360"/>
      </w:pPr>
      <w:rPr>
        <w:rFonts w:ascii="Wingdings" w:hAnsi="Wingdings" w:hint="default"/>
      </w:rPr>
    </w:lvl>
    <w:lvl w:ilvl="3" w:tplc="F948E85E" w:tentative="1">
      <w:start w:val="1"/>
      <w:numFmt w:val="bullet"/>
      <w:lvlText w:val=""/>
      <w:lvlJc w:val="left"/>
      <w:pPr>
        <w:ind w:left="2880" w:hanging="360"/>
      </w:pPr>
      <w:rPr>
        <w:rFonts w:ascii="Symbol" w:hAnsi="Symbol" w:hint="default"/>
      </w:rPr>
    </w:lvl>
    <w:lvl w:ilvl="4" w:tplc="2342E0E8" w:tentative="1">
      <w:start w:val="1"/>
      <w:numFmt w:val="bullet"/>
      <w:lvlText w:val="o"/>
      <w:lvlJc w:val="left"/>
      <w:pPr>
        <w:ind w:left="3600" w:hanging="360"/>
      </w:pPr>
      <w:rPr>
        <w:rFonts w:ascii="Courier New" w:hAnsi="Courier New" w:cs="Courier New" w:hint="default"/>
      </w:rPr>
    </w:lvl>
    <w:lvl w:ilvl="5" w:tplc="C6C29AF2" w:tentative="1">
      <w:start w:val="1"/>
      <w:numFmt w:val="bullet"/>
      <w:lvlText w:val=""/>
      <w:lvlJc w:val="left"/>
      <w:pPr>
        <w:ind w:left="4320" w:hanging="360"/>
      </w:pPr>
      <w:rPr>
        <w:rFonts w:ascii="Wingdings" w:hAnsi="Wingdings" w:hint="default"/>
      </w:rPr>
    </w:lvl>
    <w:lvl w:ilvl="6" w:tplc="B6B27948" w:tentative="1">
      <w:start w:val="1"/>
      <w:numFmt w:val="bullet"/>
      <w:lvlText w:val=""/>
      <w:lvlJc w:val="left"/>
      <w:pPr>
        <w:ind w:left="5040" w:hanging="360"/>
      </w:pPr>
      <w:rPr>
        <w:rFonts w:ascii="Symbol" w:hAnsi="Symbol" w:hint="default"/>
      </w:rPr>
    </w:lvl>
    <w:lvl w:ilvl="7" w:tplc="5432606A" w:tentative="1">
      <w:start w:val="1"/>
      <w:numFmt w:val="bullet"/>
      <w:lvlText w:val="o"/>
      <w:lvlJc w:val="left"/>
      <w:pPr>
        <w:ind w:left="5760" w:hanging="360"/>
      </w:pPr>
      <w:rPr>
        <w:rFonts w:ascii="Courier New" w:hAnsi="Courier New" w:cs="Courier New" w:hint="default"/>
      </w:rPr>
    </w:lvl>
    <w:lvl w:ilvl="8" w:tplc="5B8A1966" w:tentative="1">
      <w:start w:val="1"/>
      <w:numFmt w:val="bullet"/>
      <w:lvlText w:val=""/>
      <w:lvlJc w:val="left"/>
      <w:pPr>
        <w:ind w:left="6480" w:hanging="360"/>
      </w:pPr>
      <w:rPr>
        <w:rFonts w:ascii="Wingdings" w:hAnsi="Wingdings" w:hint="default"/>
      </w:rPr>
    </w:lvl>
  </w:abstractNum>
  <w:abstractNum w:abstractNumId="9" w15:restartNumberingAfterBreak="0">
    <w:nsid w:val="61084A88"/>
    <w:multiLevelType w:val="multilevel"/>
    <w:tmpl w:val="0D421E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36A7838"/>
    <w:multiLevelType w:val="hybridMultilevel"/>
    <w:tmpl w:val="A4B8CF04"/>
    <w:lvl w:ilvl="0" w:tplc="B264474A">
      <w:start w:val="35"/>
      <w:numFmt w:val="bullet"/>
      <w:lvlText w:val="-"/>
      <w:lvlJc w:val="left"/>
      <w:pPr>
        <w:ind w:left="720" w:hanging="360"/>
      </w:pPr>
      <w:rPr>
        <w:rFonts w:ascii="Times New Roman" w:eastAsia="TimesNRMTPro" w:hAnsi="Times New Roman" w:cs="Times New Roman" w:hint="default"/>
      </w:rPr>
    </w:lvl>
    <w:lvl w:ilvl="1" w:tplc="60F28BAE" w:tentative="1">
      <w:start w:val="1"/>
      <w:numFmt w:val="bullet"/>
      <w:lvlText w:val="o"/>
      <w:lvlJc w:val="left"/>
      <w:pPr>
        <w:ind w:left="1440" w:hanging="360"/>
      </w:pPr>
      <w:rPr>
        <w:rFonts w:ascii="Courier New" w:hAnsi="Courier New" w:cs="Courier New" w:hint="default"/>
      </w:rPr>
    </w:lvl>
    <w:lvl w:ilvl="2" w:tplc="35A8D424" w:tentative="1">
      <w:start w:val="1"/>
      <w:numFmt w:val="bullet"/>
      <w:lvlText w:val=""/>
      <w:lvlJc w:val="left"/>
      <w:pPr>
        <w:ind w:left="2160" w:hanging="360"/>
      </w:pPr>
      <w:rPr>
        <w:rFonts w:ascii="Wingdings" w:hAnsi="Wingdings" w:hint="default"/>
      </w:rPr>
    </w:lvl>
    <w:lvl w:ilvl="3" w:tplc="FF40E9F8" w:tentative="1">
      <w:start w:val="1"/>
      <w:numFmt w:val="bullet"/>
      <w:lvlText w:val=""/>
      <w:lvlJc w:val="left"/>
      <w:pPr>
        <w:ind w:left="2880" w:hanging="360"/>
      </w:pPr>
      <w:rPr>
        <w:rFonts w:ascii="Symbol" w:hAnsi="Symbol" w:hint="default"/>
      </w:rPr>
    </w:lvl>
    <w:lvl w:ilvl="4" w:tplc="903E2084" w:tentative="1">
      <w:start w:val="1"/>
      <w:numFmt w:val="bullet"/>
      <w:lvlText w:val="o"/>
      <w:lvlJc w:val="left"/>
      <w:pPr>
        <w:ind w:left="3600" w:hanging="360"/>
      </w:pPr>
      <w:rPr>
        <w:rFonts w:ascii="Courier New" w:hAnsi="Courier New" w:cs="Courier New" w:hint="default"/>
      </w:rPr>
    </w:lvl>
    <w:lvl w:ilvl="5" w:tplc="C8586504" w:tentative="1">
      <w:start w:val="1"/>
      <w:numFmt w:val="bullet"/>
      <w:lvlText w:val=""/>
      <w:lvlJc w:val="left"/>
      <w:pPr>
        <w:ind w:left="4320" w:hanging="360"/>
      </w:pPr>
      <w:rPr>
        <w:rFonts w:ascii="Wingdings" w:hAnsi="Wingdings" w:hint="default"/>
      </w:rPr>
    </w:lvl>
    <w:lvl w:ilvl="6" w:tplc="CAE8D63A" w:tentative="1">
      <w:start w:val="1"/>
      <w:numFmt w:val="bullet"/>
      <w:lvlText w:val=""/>
      <w:lvlJc w:val="left"/>
      <w:pPr>
        <w:ind w:left="5040" w:hanging="360"/>
      </w:pPr>
      <w:rPr>
        <w:rFonts w:ascii="Symbol" w:hAnsi="Symbol" w:hint="default"/>
      </w:rPr>
    </w:lvl>
    <w:lvl w:ilvl="7" w:tplc="145EB5B8" w:tentative="1">
      <w:start w:val="1"/>
      <w:numFmt w:val="bullet"/>
      <w:lvlText w:val="o"/>
      <w:lvlJc w:val="left"/>
      <w:pPr>
        <w:ind w:left="5760" w:hanging="360"/>
      </w:pPr>
      <w:rPr>
        <w:rFonts w:ascii="Courier New" w:hAnsi="Courier New" w:cs="Courier New" w:hint="default"/>
      </w:rPr>
    </w:lvl>
    <w:lvl w:ilvl="8" w:tplc="EDFEAB38" w:tentative="1">
      <w:start w:val="1"/>
      <w:numFmt w:val="bullet"/>
      <w:lvlText w:val=""/>
      <w:lvlJc w:val="left"/>
      <w:pPr>
        <w:ind w:left="6480" w:hanging="360"/>
      </w:pPr>
      <w:rPr>
        <w:rFonts w:ascii="Wingdings" w:hAnsi="Wingdings" w:hint="default"/>
      </w:rPr>
    </w:lvl>
  </w:abstractNum>
  <w:abstractNum w:abstractNumId="11" w15:restartNumberingAfterBreak="0">
    <w:nsid w:val="77E26C7D"/>
    <w:multiLevelType w:val="hybridMultilevel"/>
    <w:tmpl w:val="300237D4"/>
    <w:lvl w:ilvl="0" w:tplc="E39A093A">
      <w:start w:val="1"/>
      <w:numFmt w:val="bullet"/>
      <w:lvlText w:val=""/>
      <w:lvlJc w:val="left"/>
      <w:pPr>
        <w:ind w:left="720" w:hanging="360"/>
      </w:pPr>
      <w:rPr>
        <w:rFonts w:ascii="Symbol" w:hAnsi="Symbol" w:hint="default"/>
      </w:rPr>
    </w:lvl>
    <w:lvl w:ilvl="1" w:tplc="778EF7B0" w:tentative="1">
      <w:start w:val="1"/>
      <w:numFmt w:val="bullet"/>
      <w:lvlText w:val="o"/>
      <w:lvlJc w:val="left"/>
      <w:pPr>
        <w:ind w:left="1440" w:hanging="360"/>
      </w:pPr>
      <w:rPr>
        <w:rFonts w:ascii="Courier New" w:hAnsi="Courier New" w:cs="Courier New" w:hint="default"/>
      </w:rPr>
    </w:lvl>
    <w:lvl w:ilvl="2" w:tplc="C93A6784" w:tentative="1">
      <w:start w:val="1"/>
      <w:numFmt w:val="bullet"/>
      <w:lvlText w:val=""/>
      <w:lvlJc w:val="left"/>
      <w:pPr>
        <w:ind w:left="2160" w:hanging="360"/>
      </w:pPr>
      <w:rPr>
        <w:rFonts w:ascii="Wingdings" w:hAnsi="Wingdings" w:hint="default"/>
      </w:rPr>
    </w:lvl>
    <w:lvl w:ilvl="3" w:tplc="D2A6AB14" w:tentative="1">
      <w:start w:val="1"/>
      <w:numFmt w:val="bullet"/>
      <w:lvlText w:val=""/>
      <w:lvlJc w:val="left"/>
      <w:pPr>
        <w:ind w:left="2880" w:hanging="360"/>
      </w:pPr>
      <w:rPr>
        <w:rFonts w:ascii="Symbol" w:hAnsi="Symbol" w:hint="default"/>
      </w:rPr>
    </w:lvl>
    <w:lvl w:ilvl="4" w:tplc="8E500266" w:tentative="1">
      <w:start w:val="1"/>
      <w:numFmt w:val="bullet"/>
      <w:lvlText w:val="o"/>
      <w:lvlJc w:val="left"/>
      <w:pPr>
        <w:ind w:left="3600" w:hanging="360"/>
      </w:pPr>
      <w:rPr>
        <w:rFonts w:ascii="Courier New" w:hAnsi="Courier New" w:cs="Courier New" w:hint="default"/>
      </w:rPr>
    </w:lvl>
    <w:lvl w:ilvl="5" w:tplc="7228E6A8" w:tentative="1">
      <w:start w:val="1"/>
      <w:numFmt w:val="bullet"/>
      <w:lvlText w:val=""/>
      <w:lvlJc w:val="left"/>
      <w:pPr>
        <w:ind w:left="4320" w:hanging="360"/>
      </w:pPr>
      <w:rPr>
        <w:rFonts w:ascii="Wingdings" w:hAnsi="Wingdings" w:hint="default"/>
      </w:rPr>
    </w:lvl>
    <w:lvl w:ilvl="6" w:tplc="3E4A1D7C" w:tentative="1">
      <w:start w:val="1"/>
      <w:numFmt w:val="bullet"/>
      <w:lvlText w:val=""/>
      <w:lvlJc w:val="left"/>
      <w:pPr>
        <w:ind w:left="5040" w:hanging="360"/>
      </w:pPr>
      <w:rPr>
        <w:rFonts w:ascii="Symbol" w:hAnsi="Symbol" w:hint="default"/>
      </w:rPr>
    </w:lvl>
    <w:lvl w:ilvl="7" w:tplc="7B1415E8" w:tentative="1">
      <w:start w:val="1"/>
      <w:numFmt w:val="bullet"/>
      <w:lvlText w:val="o"/>
      <w:lvlJc w:val="left"/>
      <w:pPr>
        <w:ind w:left="5760" w:hanging="360"/>
      </w:pPr>
      <w:rPr>
        <w:rFonts w:ascii="Courier New" w:hAnsi="Courier New" w:cs="Courier New" w:hint="default"/>
      </w:rPr>
    </w:lvl>
    <w:lvl w:ilvl="8" w:tplc="C0E0D2E4"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0"/>
  </w:num>
  <w:num w:numId="4">
    <w:abstractNumId w:val="11"/>
  </w:num>
  <w:num w:numId="5">
    <w:abstractNumId w:val="5"/>
  </w:num>
  <w:num w:numId="6">
    <w:abstractNumId w:val="10"/>
  </w:num>
  <w:num w:numId="7">
    <w:abstractNumId w:val="3"/>
  </w:num>
  <w:num w:numId="8">
    <w:abstractNumId w:val="9"/>
  </w:num>
  <w:num w:numId="9">
    <w:abstractNumId w:val="2"/>
  </w:num>
  <w:num w:numId="10">
    <w:abstractNumId w:val="7"/>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removePersonalInformatio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36F5"/>
    <w:rsid w:val="00002047"/>
    <w:rsid w:val="00003613"/>
    <w:rsid w:val="0000364D"/>
    <w:rsid w:val="00003B84"/>
    <w:rsid w:val="0000484A"/>
    <w:rsid w:val="000061AB"/>
    <w:rsid w:val="0000694A"/>
    <w:rsid w:val="00006EC8"/>
    <w:rsid w:val="00007295"/>
    <w:rsid w:val="000073EB"/>
    <w:rsid w:val="0000761D"/>
    <w:rsid w:val="0000784E"/>
    <w:rsid w:val="000118A1"/>
    <w:rsid w:val="00011A09"/>
    <w:rsid w:val="00012B35"/>
    <w:rsid w:val="00012F2B"/>
    <w:rsid w:val="00015253"/>
    <w:rsid w:val="00015B1A"/>
    <w:rsid w:val="00015F9C"/>
    <w:rsid w:val="00017D16"/>
    <w:rsid w:val="00020F00"/>
    <w:rsid w:val="00021F87"/>
    <w:rsid w:val="000226E9"/>
    <w:rsid w:val="00022938"/>
    <w:rsid w:val="00022E9C"/>
    <w:rsid w:val="00024EEC"/>
    <w:rsid w:val="0002752C"/>
    <w:rsid w:val="00027756"/>
    <w:rsid w:val="000306AD"/>
    <w:rsid w:val="00030AB0"/>
    <w:rsid w:val="00031315"/>
    <w:rsid w:val="000317D1"/>
    <w:rsid w:val="00032737"/>
    <w:rsid w:val="000334EC"/>
    <w:rsid w:val="00034799"/>
    <w:rsid w:val="00035814"/>
    <w:rsid w:val="00035F3F"/>
    <w:rsid w:val="00036414"/>
    <w:rsid w:val="0003679C"/>
    <w:rsid w:val="00036F2F"/>
    <w:rsid w:val="000371C3"/>
    <w:rsid w:val="000374F6"/>
    <w:rsid w:val="00037AB2"/>
    <w:rsid w:val="0004094B"/>
    <w:rsid w:val="00040AB1"/>
    <w:rsid w:val="00040F0B"/>
    <w:rsid w:val="000411D0"/>
    <w:rsid w:val="0004188F"/>
    <w:rsid w:val="00041EB5"/>
    <w:rsid w:val="00041F0F"/>
    <w:rsid w:val="0004283C"/>
    <w:rsid w:val="0004295C"/>
    <w:rsid w:val="00042E8D"/>
    <w:rsid w:val="00043AD9"/>
    <w:rsid w:val="000440B7"/>
    <w:rsid w:val="000442D6"/>
    <w:rsid w:val="00046D5B"/>
    <w:rsid w:val="0004724B"/>
    <w:rsid w:val="00050218"/>
    <w:rsid w:val="00050A69"/>
    <w:rsid w:val="000515B7"/>
    <w:rsid w:val="00052674"/>
    <w:rsid w:val="000559AC"/>
    <w:rsid w:val="000559BA"/>
    <w:rsid w:val="00056CED"/>
    <w:rsid w:val="00060021"/>
    <w:rsid w:val="000604CC"/>
    <w:rsid w:val="000609E0"/>
    <w:rsid w:val="00060D92"/>
    <w:rsid w:val="00060DE5"/>
    <w:rsid w:val="0006310D"/>
    <w:rsid w:val="00063AA6"/>
    <w:rsid w:val="00064227"/>
    <w:rsid w:val="0006464C"/>
    <w:rsid w:val="0006578F"/>
    <w:rsid w:val="00065F1D"/>
    <w:rsid w:val="0006651D"/>
    <w:rsid w:val="00067400"/>
    <w:rsid w:val="000679B8"/>
    <w:rsid w:val="00070C12"/>
    <w:rsid w:val="00070FEC"/>
    <w:rsid w:val="000714C8"/>
    <w:rsid w:val="000724A6"/>
    <w:rsid w:val="00072E97"/>
    <w:rsid w:val="00072F96"/>
    <w:rsid w:val="00073547"/>
    <w:rsid w:val="000735F8"/>
    <w:rsid w:val="00073A75"/>
    <w:rsid w:val="00073B51"/>
    <w:rsid w:val="00073BC3"/>
    <w:rsid w:val="000746D9"/>
    <w:rsid w:val="00074BDD"/>
    <w:rsid w:val="00074FA0"/>
    <w:rsid w:val="00074FA5"/>
    <w:rsid w:val="000752FB"/>
    <w:rsid w:val="000753BB"/>
    <w:rsid w:val="0007642C"/>
    <w:rsid w:val="00076517"/>
    <w:rsid w:val="00076705"/>
    <w:rsid w:val="00076732"/>
    <w:rsid w:val="00077959"/>
    <w:rsid w:val="00077B20"/>
    <w:rsid w:val="000800D2"/>
    <w:rsid w:val="0008103D"/>
    <w:rsid w:val="00081837"/>
    <w:rsid w:val="00081A2A"/>
    <w:rsid w:val="00081B2B"/>
    <w:rsid w:val="00082383"/>
    <w:rsid w:val="000824D2"/>
    <w:rsid w:val="00082CA4"/>
    <w:rsid w:val="00083272"/>
    <w:rsid w:val="00083A47"/>
    <w:rsid w:val="00083C7F"/>
    <w:rsid w:val="000846E4"/>
    <w:rsid w:val="00084ABE"/>
    <w:rsid w:val="000856A4"/>
    <w:rsid w:val="00085C6E"/>
    <w:rsid w:val="00086313"/>
    <w:rsid w:val="00086CC2"/>
    <w:rsid w:val="00087071"/>
    <w:rsid w:val="00087152"/>
    <w:rsid w:val="00091ECD"/>
    <w:rsid w:val="00092219"/>
    <w:rsid w:val="0009284D"/>
    <w:rsid w:val="00092FFE"/>
    <w:rsid w:val="00093F1A"/>
    <w:rsid w:val="00094011"/>
    <w:rsid w:val="0009434D"/>
    <w:rsid w:val="00094D6C"/>
    <w:rsid w:val="00094E4B"/>
    <w:rsid w:val="00094FA1"/>
    <w:rsid w:val="0009543D"/>
    <w:rsid w:val="0009568C"/>
    <w:rsid w:val="00095D44"/>
    <w:rsid w:val="00096A35"/>
    <w:rsid w:val="000A11E6"/>
    <w:rsid w:val="000A1CBD"/>
    <w:rsid w:val="000A2A1F"/>
    <w:rsid w:val="000A47E3"/>
    <w:rsid w:val="000A524B"/>
    <w:rsid w:val="000A6668"/>
    <w:rsid w:val="000A6C66"/>
    <w:rsid w:val="000A6E63"/>
    <w:rsid w:val="000A6FB9"/>
    <w:rsid w:val="000A76A6"/>
    <w:rsid w:val="000A77E8"/>
    <w:rsid w:val="000B07B0"/>
    <w:rsid w:val="000B086A"/>
    <w:rsid w:val="000B0EF6"/>
    <w:rsid w:val="000B1341"/>
    <w:rsid w:val="000B203A"/>
    <w:rsid w:val="000B205A"/>
    <w:rsid w:val="000B238E"/>
    <w:rsid w:val="000B26C6"/>
    <w:rsid w:val="000B3A60"/>
    <w:rsid w:val="000B3FF9"/>
    <w:rsid w:val="000B4495"/>
    <w:rsid w:val="000B50CC"/>
    <w:rsid w:val="000B5176"/>
    <w:rsid w:val="000B5D28"/>
    <w:rsid w:val="000B64BE"/>
    <w:rsid w:val="000B65E9"/>
    <w:rsid w:val="000C0D4F"/>
    <w:rsid w:val="000C1077"/>
    <w:rsid w:val="000C10AB"/>
    <w:rsid w:val="000C1C30"/>
    <w:rsid w:val="000C299D"/>
    <w:rsid w:val="000C32E0"/>
    <w:rsid w:val="000C48C2"/>
    <w:rsid w:val="000C62B3"/>
    <w:rsid w:val="000C7F78"/>
    <w:rsid w:val="000D0661"/>
    <w:rsid w:val="000D0A75"/>
    <w:rsid w:val="000D240A"/>
    <w:rsid w:val="000D4BC4"/>
    <w:rsid w:val="000D5086"/>
    <w:rsid w:val="000D51F0"/>
    <w:rsid w:val="000D52C5"/>
    <w:rsid w:val="000D5F3D"/>
    <w:rsid w:val="000D68D8"/>
    <w:rsid w:val="000D6F18"/>
    <w:rsid w:val="000D7CC0"/>
    <w:rsid w:val="000D7F04"/>
    <w:rsid w:val="000E05A9"/>
    <w:rsid w:val="000E1452"/>
    <w:rsid w:val="000E1FEA"/>
    <w:rsid w:val="000E33DD"/>
    <w:rsid w:val="000E3B3F"/>
    <w:rsid w:val="000E4EA1"/>
    <w:rsid w:val="000E5947"/>
    <w:rsid w:val="000E6CD3"/>
    <w:rsid w:val="000E7264"/>
    <w:rsid w:val="000F03DB"/>
    <w:rsid w:val="000F0C22"/>
    <w:rsid w:val="000F12C4"/>
    <w:rsid w:val="000F1569"/>
    <w:rsid w:val="000F1DB4"/>
    <w:rsid w:val="000F2E21"/>
    <w:rsid w:val="000F316F"/>
    <w:rsid w:val="000F322F"/>
    <w:rsid w:val="000F34A9"/>
    <w:rsid w:val="000F38F5"/>
    <w:rsid w:val="000F45A4"/>
    <w:rsid w:val="000F66CF"/>
    <w:rsid w:val="000F6EFB"/>
    <w:rsid w:val="000F7A92"/>
    <w:rsid w:val="00100165"/>
    <w:rsid w:val="00101633"/>
    <w:rsid w:val="0010182C"/>
    <w:rsid w:val="00101912"/>
    <w:rsid w:val="00101C5F"/>
    <w:rsid w:val="00102D05"/>
    <w:rsid w:val="00103A9A"/>
    <w:rsid w:val="0010551C"/>
    <w:rsid w:val="00105EF2"/>
    <w:rsid w:val="00106225"/>
    <w:rsid w:val="00106BDD"/>
    <w:rsid w:val="00107851"/>
    <w:rsid w:val="00107A8E"/>
    <w:rsid w:val="00111919"/>
    <w:rsid w:val="00111BF6"/>
    <w:rsid w:val="00111F80"/>
    <w:rsid w:val="001130D8"/>
    <w:rsid w:val="00113D93"/>
    <w:rsid w:val="00114637"/>
    <w:rsid w:val="001155D0"/>
    <w:rsid w:val="00116D3C"/>
    <w:rsid w:val="00116F3D"/>
    <w:rsid w:val="00117B3F"/>
    <w:rsid w:val="00121505"/>
    <w:rsid w:val="0012224F"/>
    <w:rsid w:val="001238EE"/>
    <w:rsid w:val="00124829"/>
    <w:rsid w:val="00124BC1"/>
    <w:rsid w:val="00125E7D"/>
    <w:rsid w:val="00126246"/>
    <w:rsid w:val="00126AB0"/>
    <w:rsid w:val="0013095F"/>
    <w:rsid w:val="001309AF"/>
    <w:rsid w:val="00131BB3"/>
    <w:rsid w:val="001342B1"/>
    <w:rsid w:val="00134C9F"/>
    <w:rsid w:val="0013583E"/>
    <w:rsid w:val="0013721B"/>
    <w:rsid w:val="001375B6"/>
    <w:rsid w:val="001377E5"/>
    <w:rsid w:val="00137AD1"/>
    <w:rsid w:val="00140C60"/>
    <w:rsid w:val="001419A0"/>
    <w:rsid w:val="001420D6"/>
    <w:rsid w:val="001422F5"/>
    <w:rsid w:val="001423D5"/>
    <w:rsid w:val="00142822"/>
    <w:rsid w:val="00142938"/>
    <w:rsid w:val="00142E60"/>
    <w:rsid w:val="0014427D"/>
    <w:rsid w:val="0014498D"/>
    <w:rsid w:val="00144A7A"/>
    <w:rsid w:val="00144BFA"/>
    <w:rsid w:val="00145980"/>
    <w:rsid w:val="00145C76"/>
    <w:rsid w:val="00145CF6"/>
    <w:rsid w:val="0015042E"/>
    <w:rsid w:val="001528D0"/>
    <w:rsid w:val="001539AC"/>
    <w:rsid w:val="00153C0D"/>
    <w:rsid w:val="001540AD"/>
    <w:rsid w:val="00154590"/>
    <w:rsid w:val="001545A6"/>
    <w:rsid w:val="00155A16"/>
    <w:rsid w:val="00155BAE"/>
    <w:rsid w:val="00155DA0"/>
    <w:rsid w:val="001567D3"/>
    <w:rsid w:val="00156AFB"/>
    <w:rsid w:val="00156C29"/>
    <w:rsid w:val="00156F03"/>
    <w:rsid w:val="00157691"/>
    <w:rsid w:val="00157FDC"/>
    <w:rsid w:val="00160057"/>
    <w:rsid w:val="00160D21"/>
    <w:rsid w:val="00160E27"/>
    <w:rsid w:val="00160E3E"/>
    <w:rsid w:val="001613D1"/>
    <w:rsid w:val="001618FD"/>
    <w:rsid w:val="00161988"/>
    <w:rsid w:val="00161E1A"/>
    <w:rsid w:val="00161EB1"/>
    <w:rsid w:val="00162995"/>
    <w:rsid w:val="00162F19"/>
    <w:rsid w:val="001639E6"/>
    <w:rsid w:val="001640E8"/>
    <w:rsid w:val="001648F3"/>
    <w:rsid w:val="0016501D"/>
    <w:rsid w:val="0016629A"/>
    <w:rsid w:val="00167615"/>
    <w:rsid w:val="0016762D"/>
    <w:rsid w:val="00167A3A"/>
    <w:rsid w:val="00170232"/>
    <w:rsid w:val="001713B1"/>
    <w:rsid w:val="00171565"/>
    <w:rsid w:val="001716A5"/>
    <w:rsid w:val="0017175E"/>
    <w:rsid w:val="00171905"/>
    <w:rsid w:val="001720AB"/>
    <w:rsid w:val="00172EA1"/>
    <w:rsid w:val="00173A26"/>
    <w:rsid w:val="00174C06"/>
    <w:rsid w:val="001756E9"/>
    <w:rsid w:val="00175C29"/>
    <w:rsid w:val="00175F30"/>
    <w:rsid w:val="00177763"/>
    <w:rsid w:val="00181A6D"/>
    <w:rsid w:val="001837E2"/>
    <w:rsid w:val="001838BD"/>
    <w:rsid w:val="00183FD7"/>
    <w:rsid w:val="00184772"/>
    <w:rsid w:val="00184A25"/>
    <w:rsid w:val="00185891"/>
    <w:rsid w:val="00185C90"/>
    <w:rsid w:val="001866C7"/>
    <w:rsid w:val="00186BC1"/>
    <w:rsid w:val="00187D08"/>
    <w:rsid w:val="00190404"/>
    <w:rsid w:val="001906CF"/>
    <w:rsid w:val="00190930"/>
    <w:rsid w:val="00190F72"/>
    <w:rsid w:val="00191419"/>
    <w:rsid w:val="00191E3B"/>
    <w:rsid w:val="00192521"/>
    <w:rsid w:val="00192A37"/>
    <w:rsid w:val="0019369C"/>
    <w:rsid w:val="00193C0F"/>
    <w:rsid w:val="00193D30"/>
    <w:rsid w:val="00193E33"/>
    <w:rsid w:val="00194359"/>
    <w:rsid w:val="00196190"/>
    <w:rsid w:val="0019650E"/>
    <w:rsid w:val="001967EC"/>
    <w:rsid w:val="00197361"/>
    <w:rsid w:val="001973CA"/>
    <w:rsid w:val="001A1A36"/>
    <w:rsid w:val="001A1EBB"/>
    <w:rsid w:val="001A2049"/>
    <w:rsid w:val="001A3656"/>
    <w:rsid w:val="001A427F"/>
    <w:rsid w:val="001A43E5"/>
    <w:rsid w:val="001A49F2"/>
    <w:rsid w:val="001A4AED"/>
    <w:rsid w:val="001A5158"/>
    <w:rsid w:val="001A6145"/>
    <w:rsid w:val="001A6308"/>
    <w:rsid w:val="001A65B8"/>
    <w:rsid w:val="001A78EF"/>
    <w:rsid w:val="001A7A3D"/>
    <w:rsid w:val="001B04F3"/>
    <w:rsid w:val="001B122E"/>
    <w:rsid w:val="001B2AB0"/>
    <w:rsid w:val="001B34C1"/>
    <w:rsid w:val="001B487A"/>
    <w:rsid w:val="001B4F7F"/>
    <w:rsid w:val="001B5624"/>
    <w:rsid w:val="001B58B8"/>
    <w:rsid w:val="001B7686"/>
    <w:rsid w:val="001B7947"/>
    <w:rsid w:val="001C0E59"/>
    <w:rsid w:val="001C10C3"/>
    <w:rsid w:val="001C12EC"/>
    <w:rsid w:val="001C1F99"/>
    <w:rsid w:val="001C2E68"/>
    <w:rsid w:val="001C3EDF"/>
    <w:rsid w:val="001C3FA9"/>
    <w:rsid w:val="001C4759"/>
    <w:rsid w:val="001C4D35"/>
    <w:rsid w:val="001C53D9"/>
    <w:rsid w:val="001C571A"/>
    <w:rsid w:val="001C5FBF"/>
    <w:rsid w:val="001C7FB2"/>
    <w:rsid w:val="001D031B"/>
    <w:rsid w:val="001D0A0B"/>
    <w:rsid w:val="001D1404"/>
    <w:rsid w:val="001D16DF"/>
    <w:rsid w:val="001D38B3"/>
    <w:rsid w:val="001D3E23"/>
    <w:rsid w:val="001D3EE7"/>
    <w:rsid w:val="001D4AE9"/>
    <w:rsid w:val="001D4D55"/>
    <w:rsid w:val="001D4F79"/>
    <w:rsid w:val="001D5B29"/>
    <w:rsid w:val="001D63E7"/>
    <w:rsid w:val="001D67EB"/>
    <w:rsid w:val="001D7A26"/>
    <w:rsid w:val="001E3207"/>
    <w:rsid w:val="001E34DA"/>
    <w:rsid w:val="001E36BB"/>
    <w:rsid w:val="001E47D3"/>
    <w:rsid w:val="001E536B"/>
    <w:rsid w:val="001E648E"/>
    <w:rsid w:val="001E692B"/>
    <w:rsid w:val="001E7889"/>
    <w:rsid w:val="001E7F42"/>
    <w:rsid w:val="001F0A12"/>
    <w:rsid w:val="001F0FC9"/>
    <w:rsid w:val="001F16BA"/>
    <w:rsid w:val="001F2064"/>
    <w:rsid w:val="001F38A9"/>
    <w:rsid w:val="001F4A9F"/>
    <w:rsid w:val="001F4C1C"/>
    <w:rsid w:val="001F4D8A"/>
    <w:rsid w:val="001F5098"/>
    <w:rsid w:val="001F640F"/>
    <w:rsid w:val="001F71AD"/>
    <w:rsid w:val="001F71E3"/>
    <w:rsid w:val="001F76CE"/>
    <w:rsid w:val="001F7E80"/>
    <w:rsid w:val="00200D82"/>
    <w:rsid w:val="00201C1C"/>
    <w:rsid w:val="00201EE8"/>
    <w:rsid w:val="002022A7"/>
    <w:rsid w:val="002028E6"/>
    <w:rsid w:val="00202FC8"/>
    <w:rsid w:val="0020382B"/>
    <w:rsid w:val="00203E0D"/>
    <w:rsid w:val="0020522D"/>
    <w:rsid w:val="00205E7E"/>
    <w:rsid w:val="00206CD5"/>
    <w:rsid w:val="002072D5"/>
    <w:rsid w:val="002077C2"/>
    <w:rsid w:val="00207BE1"/>
    <w:rsid w:val="00207C07"/>
    <w:rsid w:val="002106E0"/>
    <w:rsid w:val="00210860"/>
    <w:rsid w:val="00210F60"/>
    <w:rsid w:val="002110F4"/>
    <w:rsid w:val="00211780"/>
    <w:rsid w:val="002117E1"/>
    <w:rsid w:val="00213568"/>
    <w:rsid w:val="00213B63"/>
    <w:rsid w:val="00213CEA"/>
    <w:rsid w:val="00214042"/>
    <w:rsid w:val="00214DA0"/>
    <w:rsid w:val="00215BD0"/>
    <w:rsid w:val="00216EF6"/>
    <w:rsid w:val="0021766C"/>
    <w:rsid w:val="00217CFD"/>
    <w:rsid w:val="00220637"/>
    <w:rsid w:val="00221CA3"/>
    <w:rsid w:val="002228FA"/>
    <w:rsid w:val="00223316"/>
    <w:rsid w:val="0022393D"/>
    <w:rsid w:val="0022405F"/>
    <w:rsid w:val="00224685"/>
    <w:rsid w:val="00224718"/>
    <w:rsid w:val="00224889"/>
    <w:rsid w:val="00225C09"/>
    <w:rsid w:val="002260A1"/>
    <w:rsid w:val="0022699E"/>
    <w:rsid w:val="00226F12"/>
    <w:rsid w:val="00227044"/>
    <w:rsid w:val="00227978"/>
    <w:rsid w:val="00230427"/>
    <w:rsid w:val="002307B9"/>
    <w:rsid w:val="00230A82"/>
    <w:rsid w:val="00230C83"/>
    <w:rsid w:val="00231976"/>
    <w:rsid w:val="00232491"/>
    <w:rsid w:val="002329E3"/>
    <w:rsid w:val="00232CF9"/>
    <w:rsid w:val="00232D23"/>
    <w:rsid w:val="0023316D"/>
    <w:rsid w:val="00233753"/>
    <w:rsid w:val="002346D2"/>
    <w:rsid w:val="00234C0F"/>
    <w:rsid w:val="00234CFA"/>
    <w:rsid w:val="00236066"/>
    <w:rsid w:val="00236E3D"/>
    <w:rsid w:val="0023796B"/>
    <w:rsid w:val="002407BE"/>
    <w:rsid w:val="00241DAF"/>
    <w:rsid w:val="00242871"/>
    <w:rsid w:val="002429B8"/>
    <w:rsid w:val="00242F6A"/>
    <w:rsid w:val="00243072"/>
    <w:rsid w:val="0024354A"/>
    <w:rsid w:val="00243617"/>
    <w:rsid w:val="00244AAF"/>
    <w:rsid w:val="00245CA3"/>
    <w:rsid w:val="00246221"/>
    <w:rsid w:val="002468AA"/>
    <w:rsid w:val="002517C0"/>
    <w:rsid w:val="0025198C"/>
    <w:rsid w:val="002519E6"/>
    <w:rsid w:val="00251AED"/>
    <w:rsid w:val="00252817"/>
    <w:rsid w:val="002529CD"/>
    <w:rsid w:val="00252DE2"/>
    <w:rsid w:val="002534DF"/>
    <w:rsid w:val="0025371E"/>
    <w:rsid w:val="00253998"/>
    <w:rsid w:val="00253B0A"/>
    <w:rsid w:val="00254809"/>
    <w:rsid w:val="0025542E"/>
    <w:rsid w:val="002559E6"/>
    <w:rsid w:val="00255B6D"/>
    <w:rsid w:val="00256056"/>
    <w:rsid w:val="002564F3"/>
    <w:rsid w:val="002570CF"/>
    <w:rsid w:val="00257391"/>
    <w:rsid w:val="00257A1F"/>
    <w:rsid w:val="002607B5"/>
    <w:rsid w:val="002627CE"/>
    <w:rsid w:val="00262D65"/>
    <w:rsid w:val="002631C7"/>
    <w:rsid w:val="00263985"/>
    <w:rsid w:val="00264758"/>
    <w:rsid w:val="00264AD5"/>
    <w:rsid w:val="00266945"/>
    <w:rsid w:val="002711E0"/>
    <w:rsid w:val="00271612"/>
    <w:rsid w:val="00271863"/>
    <w:rsid w:val="00271A6E"/>
    <w:rsid w:val="002725DE"/>
    <w:rsid w:val="00272DA2"/>
    <w:rsid w:val="002732A6"/>
    <w:rsid w:val="00273541"/>
    <w:rsid w:val="0027364F"/>
    <w:rsid w:val="00274CE8"/>
    <w:rsid w:val="0027657D"/>
    <w:rsid w:val="00276886"/>
    <w:rsid w:val="00276A9F"/>
    <w:rsid w:val="00276ADD"/>
    <w:rsid w:val="002771B0"/>
    <w:rsid w:val="00277FE5"/>
    <w:rsid w:val="002813EF"/>
    <w:rsid w:val="00281594"/>
    <w:rsid w:val="00281769"/>
    <w:rsid w:val="00283018"/>
    <w:rsid w:val="002830F8"/>
    <w:rsid w:val="00283E62"/>
    <w:rsid w:val="00284546"/>
    <w:rsid w:val="00284788"/>
    <w:rsid w:val="002857E4"/>
    <w:rsid w:val="00285C1F"/>
    <w:rsid w:val="0028617D"/>
    <w:rsid w:val="00286263"/>
    <w:rsid w:val="00286ADE"/>
    <w:rsid w:val="00286C02"/>
    <w:rsid w:val="00287778"/>
    <w:rsid w:val="0029050D"/>
    <w:rsid w:val="00290775"/>
    <w:rsid w:val="00291158"/>
    <w:rsid w:val="002917AA"/>
    <w:rsid w:val="0029194E"/>
    <w:rsid w:val="00291D14"/>
    <w:rsid w:val="00291E94"/>
    <w:rsid w:val="00293386"/>
    <w:rsid w:val="00293719"/>
    <w:rsid w:val="00293943"/>
    <w:rsid w:val="00293D9B"/>
    <w:rsid w:val="00294055"/>
    <w:rsid w:val="00294782"/>
    <w:rsid w:val="00295003"/>
    <w:rsid w:val="002952F0"/>
    <w:rsid w:val="00295E5F"/>
    <w:rsid w:val="00295E60"/>
    <w:rsid w:val="002968E4"/>
    <w:rsid w:val="00296904"/>
    <w:rsid w:val="0029695C"/>
    <w:rsid w:val="002976A0"/>
    <w:rsid w:val="00297C11"/>
    <w:rsid w:val="002A1257"/>
    <w:rsid w:val="002A2261"/>
    <w:rsid w:val="002A3297"/>
    <w:rsid w:val="002A3BF6"/>
    <w:rsid w:val="002A4100"/>
    <w:rsid w:val="002A4361"/>
    <w:rsid w:val="002A478A"/>
    <w:rsid w:val="002A4E97"/>
    <w:rsid w:val="002A4FE7"/>
    <w:rsid w:val="002A574B"/>
    <w:rsid w:val="002A5750"/>
    <w:rsid w:val="002B05A5"/>
    <w:rsid w:val="002B08C5"/>
    <w:rsid w:val="002B0E0A"/>
    <w:rsid w:val="002B2CCB"/>
    <w:rsid w:val="002B2CE9"/>
    <w:rsid w:val="002B3494"/>
    <w:rsid w:val="002B3DF7"/>
    <w:rsid w:val="002B3EE2"/>
    <w:rsid w:val="002B45CA"/>
    <w:rsid w:val="002B52BB"/>
    <w:rsid w:val="002B6557"/>
    <w:rsid w:val="002B68D7"/>
    <w:rsid w:val="002B71FC"/>
    <w:rsid w:val="002B7B75"/>
    <w:rsid w:val="002C0CF7"/>
    <w:rsid w:val="002C1F99"/>
    <w:rsid w:val="002C3AC5"/>
    <w:rsid w:val="002C530A"/>
    <w:rsid w:val="002C5C5D"/>
    <w:rsid w:val="002C5E00"/>
    <w:rsid w:val="002C5F62"/>
    <w:rsid w:val="002C6DFD"/>
    <w:rsid w:val="002C7010"/>
    <w:rsid w:val="002C75DB"/>
    <w:rsid w:val="002D06DF"/>
    <w:rsid w:val="002D0A12"/>
    <w:rsid w:val="002D0D84"/>
    <w:rsid w:val="002D0FAA"/>
    <w:rsid w:val="002D182B"/>
    <w:rsid w:val="002D1E54"/>
    <w:rsid w:val="002D1FC5"/>
    <w:rsid w:val="002D3663"/>
    <w:rsid w:val="002D36F5"/>
    <w:rsid w:val="002D383F"/>
    <w:rsid w:val="002D438A"/>
    <w:rsid w:val="002D43F8"/>
    <w:rsid w:val="002D60D9"/>
    <w:rsid w:val="002D681B"/>
    <w:rsid w:val="002D6BA0"/>
    <w:rsid w:val="002D6F12"/>
    <w:rsid w:val="002D7F39"/>
    <w:rsid w:val="002E078E"/>
    <w:rsid w:val="002E180F"/>
    <w:rsid w:val="002E2806"/>
    <w:rsid w:val="002E31C1"/>
    <w:rsid w:val="002E3606"/>
    <w:rsid w:val="002E5055"/>
    <w:rsid w:val="002E595F"/>
    <w:rsid w:val="002E6166"/>
    <w:rsid w:val="002E61E1"/>
    <w:rsid w:val="002E653C"/>
    <w:rsid w:val="002E77B3"/>
    <w:rsid w:val="002E7B20"/>
    <w:rsid w:val="002F089A"/>
    <w:rsid w:val="002F3850"/>
    <w:rsid w:val="002F4394"/>
    <w:rsid w:val="002F45F1"/>
    <w:rsid w:val="002F4740"/>
    <w:rsid w:val="002F4E79"/>
    <w:rsid w:val="002F4FFC"/>
    <w:rsid w:val="002F54E4"/>
    <w:rsid w:val="002F5CB2"/>
    <w:rsid w:val="002F5E45"/>
    <w:rsid w:val="002F6B68"/>
    <w:rsid w:val="002F6F30"/>
    <w:rsid w:val="0030046C"/>
    <w:rsid w:val="00301C9B"/>
    <w:rsid w:val="00302C49"/>
    <w:rsid w:val="00302D21"/>
    <w:rsid w:val="00304620"/>
    <w:rsid w:val="00304A67"/>
    <w:rsid w:val="003053F6"/>
    <w:rsid w:val="00305706"/>
    <w:rsid w:val="00305B1B"/>
    <w:rsid w:val="00306C40"/>
    <w:rsid w:val="00307EEC"/>
    <w:rsid w:val="003105B2"/>
    <w:rsid w:val="00310DAC"/>
    <w:rsid w:val="00311048"/>
    <w:rsid w:val="00311B02"/>
    <w:rsid w:val="0031225E"/>
    <w:rsid w:val="00312A67"/>
    <w:rsid w:val="00314198"/>
    <w:rsid w:val="00315BD4"/>
    <w:rsid w:val="003160C9"/>
    <w:rsid w:val="0031658D"/>
    <w:rsid w:val="00316696"/>
    <w:rsid w:val="003173A4"/>
    <w:rsid w:val="00317F9C"/>
    <w:rsid w:val="003208CF"/>
    <w:rsid w:val="00320CEB"/>
    <w:rsid w:val="00321092"/>
    <w:rsid w:val="00321AEC"/>
    <w:rsid w:val="003220D4"/>
    <w:rsid w:val="00323018"/>
    <w:rsid w:val="00323D12"/>
    <w:rsid w:val="00323DDE"/>
    <w:rsid w:val="00324403"/>
    <w:rsid w:val="003246AB"/>
    <w:rsid w:val="00324FE1"/>
    <w:rsid w:val="00325172"/>
    <w:rsid w:val="00325604"/>
    <w:rsid w:val="0032698E"/>
    <w:rsid w:val="00326BCD"/>
    <w:rsid w:val="00327612"/>
    <w:rsid w:val="00327823"/>
    <w:rsid w:val="00327A10"/>
    <w:rsid w:val="00327FE3"/>
    <w:rsid w:val="003306D5"/>
    <w:rsid w:val="003309E6"/>
    <w:rsid w:val="00330E39"/>
    <w:rsid w:val="00330E8C"/>
    <w:rsid w:val="00331058"/>
    <w:rsid w:val="003316E6"/>
    <w:rsid w:val="003317DF"/>
    <w:rsid w:val="0033182A"/>
    <w:rsid w:val="00331A6F"/>
    <w:rsid w:val="00332027"/>
    <w:rsid w:val="0033262B"/>
    <w:rsid w:val="00332C3B"/>
    <w:rsid w:val="00332DFB"/>
    <w:rsid w:val="00334814"/>
    <w:rsid w:val="003366DB"/>
    <w:rsid w:val="003404BF"/>
    <w:rsid w:val="0034072B"/>
    <w:rsid w:val="00341056"/>
    <w:rsid w:val="0034183E"/>
    <w:rsid w:val="0034222B"/>
    <w:rsid w:val="003424E1"/>
    <w:rsid w:val="003428DC"/>
    <w:rsid w:val="00342CC1"/>
    <w:rsid w:val="003430EE"/>
    <w:rsid w:val="00343109"/>
    <w:rsid w:val="0034693C"/>
    <w:rsid w:val="003470BA"/>
    <w:rsid w:val="00347423"/>
    <w:rsid w:val="003478D6"/>
    <w:rsid w:val="00347CFD"/>
    <w:rsid w:val="003500C4"/>
    <w:rsid w:val="0035064E"/>
    <w:rsid w:val="00351DD8"/>
    <w:rsid w:val="003524D4"/>
    <w:rsid w:val="00353B75"/>
    <w:rsid w:val="003552E0"/>
    <w:rsid w:val="00356502"/>
    <w:rsid w:val="00357A3E"/>
    <w:rsid w:val="00360174"/>
    <w:rsid w:val="00360268"/>
    <w:rsid w:val="00360F97"/>
    <w:rsid w:val="003612D0"/>
    <w:rsid w:val="00361D97"/>
    <w:rsid w:val="003627A7"/>
    <w:rsid w:val="00362D1A"/>
    <w:rsid w:val="00363297"/>
    <w:rsid w:val="00363467"/>
    <w:rsid w:val="00363499"/>
    <w:rsid w:val="00370CE5"/>
    <w:rsid w:val="00370F6D"/>
    <w:rsid w:val="003710E1"/>
    <w:rsid w:val="00371BA5"/>
    <w:rsid w:val="003720F2"/>
    <w:rsid w:val="003725E1"/>
    <w:rsid w:val="003738E5"/>
    <w:rsid w:val="00373F96"/>
    <w:rsid w:val="003747C5"/>
    <w:rsid w:val="00374BD0"/>
    <w:rsid w:val="00374E95"/>
    <w:rsid w:val="00375D08"/>
    <w:rsid w:val="0037636F"/>
    <w:rsid w:val="00376645"/>
    <w:rsid w:val="0037668A"/>
    <w:rsid w:val="003771CF"/>
    <w:rsid w:val="00377301"/>
    <w:rsid w:val="003777A2"/>
    <w:rsid w:val="00377B6A"/>
    <w:rsid w:val="003807C5"/>
    <w:rsid w:val="00380A1B"/>
    <w:rsid w:val="003811FA"/>
    <w:rsid w:val="003812B6"/>
    <w:rsid w:val="00382270"/>
    <w:rsid w:val="00382477"/>
    <w:rsid w:val="00382D07"/>
    <w:rsid w:val="003833A3"/>
    <w:rsid w:val="00385057"/>
    <w:rsid w:val="003852F8"/>
    <w:rsid w:val="00385332"/>
    <w:rsid w:val="0038534A"/>
    <w:rsid w:val="00385A5D"/>
    <w:rsid w:val="0038647F"/>
    <w:rsid w:val="00386586"/>
    <w:rsid w:val="00386B3F"/>
    <w:rsid w:val="00387DD9"/>
    <w:rsid w:val="003905AD"/>
    <w:rsid w:val="0039092E"/>
    <w:rsid w:val="00390F91"/>
    <w:rsid w:val="003910C5"/>
    <w:rsid w:val="003914D9"/>
    <w:rsid w:val="00391B64"/>
    <w:rsid w:val="00391BED"/>
    <w:rsid w:val="0039318F"/>
    <w:rsid w:val="00393533"/>
    <w:rsid w:val="003939B5"/>
    <w:rsid w:val="00393D17"/>
    <w:rsid w:val="00393EB9"/>
    <w:rsid w:val="0039426E"/>
    <w:rsid w:val="00394605"/>
    <w:rsid w:val="00395010"/>
    <w:rsid w:val="00395437"/>
    <w:rsid w:val="003957F4"/>
    <w:rsid w:val="00396911"/>
    <w:rsid w:val="00396FBF"/>
    <w:rsid w:val="0039770C"/>
    <w:rsid w:val="003A0AC4"/>
    <w:rsid w:val="003A0B17"/>
    <w:rsid w:val="003A0D31"/>
    <w:rsid w:val="003A16B3"/>
    <w:rsid w:val="003A18AE"/>
    <w:rsid w:val="003A1F59"/>
    <w:rsid w:val="003A2B27"/>
    <w:rsid w:val="003A2FCD"/>
    <w:rsid w:val="003A3AD9"/>
    <w:rsid w:val="003A3BE8"/>
    <w:rsid w:val="003A4758"/>
    <w:rsid w:val="003A4B67"/>
    <w:rsid w:val="003A4FA1"/>
    <w:rsid w:val="003A56E8"/>
    <w:rsid w:val="003A5CCF"/>
    <w:rsid w:val="003A5F6C"/>
    <w:rsid w:val="003A6C69"/>
    <w:rsid w:val="003A7069"/>
    <w:rsid w:val="003A74C4"/>
    <w:rsid w:val="003B0844"/>
    <w:rsid w:val="003B0E82"/>
    <w:rsid w:val="003B3408"/>
    <w:rsid w:val="003B3BB2"/>
    <w:rsid w:val="003B4161"/>
    <w:rsid w:val="003B5668"/>
    <w:rsid w:val="003B59A1"/>
    <w:rsid w:val="003B59F9"/>
    <w:rsid w:val="003B5AEB"/>
    <w:rsid w:val="003B5D51"/>
    <w:rsid w:val="003B646C"/>
    <w:rsid w:val="003B68AD"/>
    <w:rsid w:val="003B6CE4"/>
    <w:rsid w:val="003B734F"/>
    <w:rsid w:val="003B7D09"/>
    <w:rsid w:val="003C012B"/>
    <w:rsid w:val="003C092D"/>
    <w:rsid w:val="003C2512"/>
    <w:rsid w:val="003C2CA1"/>
    <w:rsid w:val="003C41C9"/>
    <w:rsid w:val="003C4300"/>
    <w:rsid w:val="003C43E2"/>
    <w:rsid w:val="003C452A"/>
    <w:rsid w:val="003C4A0A"/>
    <w:rsid w:val="003C4BE3"/>
    <w:rsid w:val="003C4C33"/>
    <w:rsid w:val="003C5680"/>
    <w:rsid w:val="003C5AF7"/>
    <w:rsid w:val="003C5BA7"/>
    <w:rsid w:val="003C5E27"/>
    <w:rsid w:val="003C6E6A"/>
    <w:rsid w:val="003C7F15"/>
    <w:rsid w:val="003D06A2"/>
    <w:rsid w:val="003D0F90"/>
    <w:rsid w:val="003D1031"/>
    <w:rsid w:val="003D116F"/>
    <w:rsid w:val="003D1B1E"/>
    <w:rsid w:val="003D3B9E"/>
    <w:rsid w:val="003D41D4"/>
    <w:rsid w:val="003D43FD"/>
    <w:rsid w:val="003D518A"/>
    <w:rsid w:val="003D60D3"/>
    <w:rsid w:val="003E0037"/>
    <w:rsid w:val="003E0507"/>
    <w:rsid w:val="003E119A"/>
    <w:rsid w:val="003E1704"/>
    <w:rsid w:val="003E1F9B"/>
    <w:rsid w:val="003E230E"/>
    <w:rsid w:val="003E2D5A"/>
    <w:rsid w:val="003E2F7F"/>
    <w:rsid w:val="003E347C"/>
    <w:rsid w:val="003E47EF"/>
    <w:rsid w:val="003E669A"/>
    <w:rsid w:val="003E68C8"/>
    <w:rsid w:val="003E7F83"/>
    <w:rsid w:val="003F0418"/>
    <w:rsid w:val="003F079D"/>
    <w:rsid w:val="003F1AC4"/>
    <w:rsid w:val="003F2F4C"/>
    <w:rsid w:val="003F2FAC"/>
    <w:rsid w:val="003F367B"/>
    <w:rsid w:val="003F61B6"/>
    <w:rsid w:val="003F6981"/>
    <w:rsid w:val="00400479"/>
    <w:rsid w:val="0040052F"/>
    <w:rsid w:val="0040092A"/>
    <w:rsid w:val="00401761"/>
    <w:rsid w:val="00402311"/>
    <w:rsid w:val="00402959"/>
    <w:rsid w:val="00404871"/>
    <w:rsid w:val="004053B2"/>
    <w:rsid w:val="004055E3"/>
    <w:rsid w:val="004058A8"/>
    <w:rsid w:val="00405F3B"/>
    <w:rsid w:val="00406EB5"/>
    <w:rsid w:val="004114F0"/>
    <w:rsid w:val="004136A1"/>
    <w:rsid w:val="00414117"/>
    <w:rsid w:val="00414284"/>
    <w:rsid w:val="00414C8D"/>
    <w:rsid w:val="00415F7A"/>
    <w:rsid w:val="004203CF"/>
    <w:rsid w:val="00421D22"/>
    <w:rsid w:val="00422151"/>
    <w:rsid w:val="00423AF1"/>
    <w:rsid w:val="00424862"/>
    <w:rsid w:val="00424B03"/>
    <w:rsid w:val="0042618C"/>
    <w:rsid w:val="00427D95"/>
    <w:rsid w:val="00427F6B"/>
    <w:rsid w:val="004300C7"/>
    <w:rsid w:val="00430D66"/>
    <w:rsid w:val="0043101C"/>
    <w:rsid w:val="004313E3"/>
    <w:rsid w:val="00432214"/>
    <w:rsid w:val="0043251B"/>
    <w:rsid w:val="00432928"/>
    <w:rsid w:val="00432EF8"/>
    <w:rsid w:val="004336D2"/>
    <w:rsid w:val="00433DD0"/>
    <w:rsid w:val="004343F6"/>
    <w:rsid w:val="004346EC"/>
    <w:rsid w:val="00436341"/>
    <w:rsid w:val="00436569"/>
    <w:rsid w:val="00436668"/>
    <w:rsid w:val="0043719A"/>
    <w:rsid w:val="00440D13"/>
    <w:rsid w:val="00440F1F"/>
    <w:rsid w:val="00440FAA"/>
    <w:rsid w:val="004416E0"/>
    <w:rsid w:val="004419DC"/>
    <w:rsid w:val="00441FFB"/>
    <w:rsid w:val="004421B0"/>
    <w:rsid w:val="0044228E"/>
    <w:rsid w:val="00442554"/>
    <w:rsid w:val="00444AF0"/>
    <w:rsid w:val="004450A7"/>
    <w:rsid w:val="00445224"/>
    <w:rsid w:val="004453DF"/>
    <w:rsid w:val="004457B1"/>
    <w:rsid w:val="00445CEE"/>
    <w:rsid w:val="0044623A"/>
    <w:rsid w:val="004466DE"/>
    <w:rsid w:val="00446B90"/>
    <w:rsid w:val="00446CF9"/>
    <w:rsid w:val="00447236"/>
    <w:rsid w:val="0044771A"/>
    <w:rsid w:val="00450638"/>
    <w:rsid w:val="004516A7"/>
    <w:rsid w:val="00452735"/>
    <w:rsid w:val="004537A2"/>
    <w:rsid w:val="00453CBC"/>
    <w:rsid w:val="004540BD"/>
    <w:rsid w:val="00454427"/>
    <w:rsid w:val="00457D49"/>
    <w:rsid w:val="00460E14"/>
    <w:rsid w:val="00461A76"/>
    <w:rsid w:val="00461A91"/>
    <w:rsid w:val="00463021"/>
    <w:rsid w:val="004630D5"/>
    <w:rsid w:val="004632B5"/>
    <w:rsid w:val="00463682"/>
    <w:rsid w:val="00464398"/>
    <w:rsid w:val="00465C4B"/>
    <w:rsid w:val="004663E2"/>
    <w:rsid w:val="0046749B"/>
    <w:rsid w:val="004675F0"/>
    <w:rsid w:val="00470449"/>
    <w:rsid w:val="004717AC"/>
    <w:rsid w:val="00471FBD"/>
    <w:rsid w:val="004722C7"/>
    <w:rsid w:val="00472FC5"/>
    <w:rsid w:val="00473007"/>
    <w:rsid w:val="00473EBA"/>
    <w:rsid w:val="00474520"/>
    <w:rsid w:val="00476BB4"/>
    <w:rsid w:val="00476E93"/>
    <w:rsid w:val="00477320"/>
    <w:rsid w:val="0047773B"/>
    <w:rsid w:val="00477FDB"/>
    <w:rsid w:val="00480629"/>
    <w:rsid w:val="00480880"/>
    <w:rsid w:val="00481596"/>
    <w:rsid w:val="004816EB"/>
    <w:rsid w:val="00481D8F"/>
    <w:rsid w:val="00482BB5"/>
    <w:rsid w:val="0048315A"/>
    <w:rsid w:val="00483264"/>
    <w:rsid w:val="00483518"/>
    <w:rsid w:val="00483D39"/>
    <w:rsid w:val="00484EFA"/>
    <w:rsid w:val="00485159"/>
    <w:rsid w:val="004856E7"/>
    <w:rsid w:val="004859A1"/>
    <w:rsid w:val="004861FA"/>
    <w:rsid w:val="00490425"/>
    <w:rsid w:val="00491152"/>
    <w:rsid w:val="00491BD0"/>
    <w:rsid w:val="00491C60"/>
    <w:rsid w:val="00491C6B"/>
    <w:rsid w:val="00491F9B"/>
    <w:rsid w:val="00493271"/>
    <w:rsid w:val="004939D5"/>
    <w:rsid w:val="004943E1"/>
    <w:rsid w:val="00495407"/>
    <w:rsid w:val="00495AA9"/>
    <w:rsid w:val="004A052D"/>
    <w:rsid w:val="004A06E0"/>
    <w:rsid w:val="004A0828"/>
    <w:rsid w:val="004A08C0"/>
    <w:rsid w:val="004A1244"/>
    <w:rsid w:val="004A1803"/>
    <w:rsid w:val="004A1FB8"/>
    <w:rsid w:val="004A21CB"/>
    <w:rsid w:val="004A29F3"/>
    <w:rsid w:val="004A3498"/>
    <w:rsid w:val="004A46FC"/>
    <w:rsid w:val="004A4AC9"/>
    <w:rsid w:val="004A4F1F"/>
    <w:rsid w:val="004A5CAC"/>
    <w:rsid w:val="004B023A"/>
    <w:rsid w:val="004B0875"/>
    <w:rsid w:val="004B1E4C"/>
    <w:rsid w:val="004B2B9A"/>
    <w:rsid w:val="004B2D1B"/>
    <w:rsid w:val="004B3D30"/>
    <w:rsid w:val="004B5612"/>
    <w:rsid w:val="004B59C4"/>
    <w:rsid w:val="004B5B15"/>
    <w:rsid w:val="004B6AAC"/>
    <w:rsid w:val="004B7079"/>
    <w:rsid w:val="004B79DB"/>
    <w:rsid w:val="004C1C6D"/>
    <w:rsid w:val="004C26CD"/>
    <w:rsid w:val="004C26DC"/>
    <w:rsid w:val="004C3345"/>
    <w:rsid w:val="004C3351"/>
    <w:rsid w:val="004C37D5"/>
    <w:rsid w:val="004C3D41"/>
    <w:rsid w:val="004C599F"/>
    <w:rsid w:val="004C5B51"/>
    <w:rsid w:val="004C6FE4"/>
    <w:rsid w:val="004C7204"/>
    <w:rsid w:val="004C744B"/>
    <w:rsid w:val="004C7B95"/>
    <w:rsid w:val="004D0039"/>
    <w:rsid w:val="004D1B47"/>
    <w:rsid w:val="004D201C"/>
    <w:rsid w:val="004D3052"/>
    <w:rsid w:val="004D31B4"/>
    <w:rsid w:val="004D3499"/>
    <w:rsid w:val="004D3A1C"/>
    <w:rsid w:val="004D4F1B"/>
    <w:rsid w:val="004D6C62"/>
    <w:rsid w:val="004D7513"/>
    <w:rsid w:val="004E00AF"/>
    <w:rsid w:val="004E01AD"/>
    <w:rsid w:val="004E075B"/>
    <w:rsid w:val="004E0D60"/>
    <w:rsid w:val="004E120B"/>
    <w:rsid w:val="004E188B"/>
    <w:rsid w:val="004E20A7"/>
    <w:rsid w:val="004E277D"/>
    <w:rsid w:val="004E2933"/>
    <w:rsid w:val="004E2F64"/>
    <w:rsid w:val="004E341D"/>
    <w:rsid w:val="004E3D67"/>
    <w:rsid w:val="004E5F74"/>
    <w:rsid w:val="004E5F97"/>
    <w:rsid w:val="004E6B43"/>
    <w:rsid w:val="004E6B7B"/>
    <w:rsid w:val="004F02D3"/>
    <w:rsid w:val="004F1A07"/>
    <w:rsid w:val="004F1F4A"/>
    <w:rsid w:val="004F2AEA"/>
    <w:rsid w:val="004F429C"/>
    <w:rsid w:val="004F473A"/>
    <w:rsid w:val="004F48A4"/>
    <w:rsid w:val="004F4C98"/>
    <w:rsid w:val="004F5E82"/>
    <w:rsid w:val="004F7720"/>
    <w:rsid w:val="004F7871"/>
    <w:rsid w:val="004F78F7"/>
    <w:rsid w:val="0050106D"/>
    <w:rsid w:val="005027BD"/>
    <w:rsid w:val="005035BE"/>
    <w:rsid w:val="0050404C"/>
    <w:rsid w:val="00504128"/>
    <w:rsid w:val="00504C42"/>
    <w:rsid w:val="00506D21"/>
    <w:rsid w:val="00507C2C"/>
    <w:rsid w:val="0051008E"/>
    <w:rsid w:val="00510E6D"/>
    <w:rsid w:val="0051127C"/>
    <w:rsid w:val="00512BA4"/>
    <w:rsid w:val="00513708"/>
    <w:rsid w:val="005140FF"/>
    <w:rsid w:val="005142C4"/>
    <w:rsid w:val="00514F1A"/>
    <w:rsid w:val="00515336"/>
    <w:rsid w:val="005164BB"/>
    <w:rsid w:val="00517880"/>
    <w:rsid w:val="0052044B"/>
    <w:rsid w:val="00522250"/>
    <w:rsid w:val="00523384"/>
    <w:rsid w:val="00524471"/>
    <w:rsid w:val="005244E4"/>
    <w:rsid w:val="0052504B"/>
    <w:rsid w:val="0052570C"/>
    <w:rsid w:val="005258C4"/>
    <w:rsid w:val="00526994"/>
    <w:rsid w:val="00527B0C"/>
    <w:rsid w:val="00530B88"/>
    <w:rsid w:val="0053189B"/>
    <w:rsid w:val="00531A3D"/>
    <w:rsid w:val="00531D13"/>
    <w:rsid w:val="00531F2E"/>
    <w:rsid w:val="00532638"/>
    <w:rsid w:val="005327D3"/>
    <w:rsid w:val="00532AF6"/>
    <w:rsid w:val="00533513"/>
    <w:rsid w:val="00533734"/>
    <w:rsid w:val="005338ED"/>
    <w:rsid w:val="005338F6"/>
    <w:rsid w:val="00533B87"/>
    <w:rsid w:val="0053596B"/>
    <w:rsid w:val="005369D8"/>
    <w:rsid w:val="005377D8"/>
    <w:rsid w:val="00540E5E"/>
    <w:rsid w:val="00541631"/>
    <w:rsid w:val="00541691"/>
    <w:rsid w:val="00541D1A"/>
    <w:rsid w:val="00542621"/>
    <w:rsid w:val="005426A1"/>
    <w:rsid w:val="005431E4"/>
    <w:rsid w:val="00544187"/>
    <w:rsid w:val="00544CA6"/>
    <w:rsid w:val="00545286"/>
    <w:rsid w:val="005453DD"/>
    <w:rsid w:val="00546009"/>
    <w:rsid w:val="00546F89"/>
    <w:rsid w:val="0054727B"/>
    <w:rsid w:val="0054746E"/>
    <w:rsid w:val="00547BA0"/>
    <w:rsid w:val="00547EB0"/>
    <w:rsid w:val="0055385A"/>
    <w:rsid w:val="00553E80"/>
    <w:rsid w:val="005540F3"/>
    <w:rsid w:val="005544E9"/>
    <w:rsid w:val="0055464F"/>
    <w:rsid w:val="00555360"/>
    <w:rsid w:val="005553FB"/>
    <w:rsid w:val="00556AAD"/>
    <w:rsid w:val="00556BAD"/>
    <w:rsid w:val="005570B9"/>
    <w:rsid w:val="00557177"/>
    <w:rsid w:val="00562107"/>
    <w:rsid w:val="00562CFC"/>
    <w:rsid w:val="00563424"/>
    <w:rsid w:val="005638BE"/>
    <w:rsid w:val="00563E00"/>
    <w:rsid w:val="00563FBB"/>
    <w:rsid w:val="00565437"/>
    <w:rsid w:val="005657F9"/>
    <w:rsid w:val="00570316"/>
    <w:rsid w:val="00570BED"/>
    <w:rsid w:val="00571A21"/>
    <w:rsid w:val="00572C36"/>
    <w:rsid w:val="00573904"/>
    <w:rsid w:val="0057575D"/>
    <w:rsid w:val="00576227"/>
    <w:rsid w:val="00576420"/>
    <w:rsid w:val="005765C2"/>
    <w:rsid w:val="00576729"/>
    <w:rsid w:val="0057771E"/>
    <w:rsid w:val="0058044E"/>
    <w:rsid w:val="005804DC"/>
    <w:rsid w:val="005811E0"/>
    <w:rsid w:val="0058190D"/>
    <w:rsid w:val="00581DBA"/>
    <w:rsid w:val="00581DD0"/>
    <w:rsid w:val="0058205E"/>
    <w:rsid w:val="005827B7"/>
    <w:rsid w:val="00582B53"/>
    <w:rsid w:val="005835D8"/>
    <w:rsid w:val="0058470F"/>
    <w:rsid w:val="00584B88"/>
    <w:rsid w:val="005855DF"/>
    <w:rsid w:val="005871FC"/>
    <w:rsid w:val="005877EF"/>
    <w:rsid w:val="005902B0"/>
    <w:rsid w:val="00591F09"/>
    <w:rsid w:val="00592B2D"/>
    <w:rsid w:val="00592B78"/>
    <w:rsid w:val="00594394"/>
    <w:rsid w:val="00594866"/>
    <w:rsid w:val="0059487E"/>
    <w:rsid w:val="00595DA1"/>
    <w:rsid w:val="005968BD"/>
    <w:rsid w:val="005A039A"/>
    <w:rsid w:val="005A0454"/>
    <w:rsid w:val="005A0AF2"/>
    <w:rsid w:val="005A0DCF"/>
    <w:rsid w:val="005A1B12"/>
    <w:rsid w:val="005A217A"/>
    <w:rsid w:val="005A37CD"/>
    <w:rsid w:val="005A422B"/>
    <w:rsid w:val="005A47C2"/>
    <w:rsid w:val="005A5AC4"/>
    <w:rsid w:val="005A6FCB"/>
    <w:rsid w:val="005B03CC"/>
    <w:rsid w:val="005B0515"/>
    <w:rsid w:val="005B0BFF"/>
    <w:rsid w:val="005B0C83"/>
    <w:rsid w:val="005B0CED"/>
    <w:rsid w:val="005B1201"/>
    <w:rsid w:val="005B17D7"/>
    <w:rsid w:val="005B2139"/>
    <w:rsid w:val="005B3378"/>
    <w:rsid w:val="005B44C1"/>
    <w:rsid w:val="005B4DED"/>
    <w:rsid w:val="005B5532"/>
    <w:rsid w:val="005B569D"/>
    <w:rsid w:val="005B5B55"/>
    <w:rsid w:val="005B6044"/>
    <w:rsid w:val="005B68C3"/>
    <w:rsid w:val="005B6B3A"/>
    <w:rsid w:val="005B6BCA"/>
    <w:rsid w:val="005B6E54"/>
    <w:rsid w:val="005B6EFB"/>
    <w:rsid w:val="005B7B87"/>
    <w:rsid w:val="005B7E1B"/>
    <w:rsid w:val="005C0025"/>
    <w:rsid w:val="005C1BF7"/>
    <w:rsid w:val="005C21B8"/>
    <w:rsid w:val="005C2446"/>
    <w:rsid w:val="005C39CC"/>
    <w:rsid w:val="005C3EDD"/>
    <w:rsid w:val="005C4B12"/>
    <w:rsid w:val="005C4D42"/>
    <w:rsid w:val="005C5B83"/>
    <w:rsid w:val="005C5D18"/>
    <w:rsid w:val="005C6BED"/>
    <w:rsid w:val="005C6D52"/>
    <w:rsid w:val="005C6ED5"/>
    <w:rsid w:val="005C707D"/>
    <w:rsid w:val="005C75ED"/>
    <w:rsid w:val="005D0F56"/>
    <w:rsid w:val="005D13EF"/>
    <w:rsid w:val="005D2695"/>
    <w:rsid w:val="005D2E10"/>
    <w:rsid w:val="005D2FD5"/>
    <w:rsid w:val="005D3077"/>
    <w:rsid w:val="005D440A"/>
    <w:rsid w:val="005D56C0"/>
    <w:rsid w:val="005D5A39"/>
    <w:rsid w:val="005D6C48"/>
    <w:rsid w:val="005D7036"/>
    <w:rsid w:val="005D797B"/>
    <w:rsid w:val="005E0002"/>
    <w:rsid w:val="005E01CE"/>
    <w:rsid w:val="005E0215"/>
    <w:rsid w:val="005E1845"/>
    <w:rsid w:val="005E19C3"/>
    <w:rsid w:val="005E2BCD"/>
    <w:rsid w:val="005E2E5D"/>
    <w:rsid w:val="005E3B10"/>
    <w:rsid w:val="005E46DB"/>
    <w:rsid w:val="005E6A09"/>
    <w:rsid w:val="005E71B0"/>
    <w:rsid w:val="005E7560"/>
    <w:rsid w:val="005E7F28"/>
    <w:rsid w:val="005F03EE"/>
    <w:rsid w:val="005F085C"/>
    <w:rsid w:val="005F0D9C"/>
    <w:rsid w:val="005F1745"/>
    <w:rsid w:val="005F19A0"/>
    <w:rsid w:val="005F1FE6"/>
    <w:rsid w:val="005F252F"/>
    <w:rsid w:val="005F337E"/>
    <w:rsid w:val="005F70CA"/>
    <w:rsid w:val="005F7650"/>
    <w:rsid w:val="00601713"/>
    <w:rsid w:val="00601EF5"/>
    <w:rsid w:val="006029CD"/>
    <w:rsid w:val="006034E5"/>
    <w:rsid w:val="006035FE"/>
    <w:rsid w:val="00603F88"/>
    <w:rsid w:val="00604496"/>
    <w:rsid w:val="0060496B"/>
    <w:rsid w:val="00604993"/>
    <w:rsid w:val="00604ACA"/>
    <w:rsid w:val="00604F2F"/>
    <w:rsid w:val="006053AD"/>
    <w:rsid w:val="00606C64"/>
    <w:rsid w:val="0060709A"/>
    <w:rsid w:val="00607419"/>
    <w:rsid w:val="0060769D"/>
    <w:rsid w:val="006103F4"/>
    <w:rsid w:val="0061060C"/>
    <w:rsid w:val="0061096B"/>
    <w:rsid w:val="006110E7"/>
    <w:rsid w:val="006116FB"/>
    <w:rsid w:val="0061194F"/>
    <w:rsid w:val="00613ADB"/>
    <w:rsid w:val="00614059"/>
    <w:rsid w:val="006147AF"/>
    <w:rsid w:val="00614D87"/>
    <w:rsid w:val="00614DF3"/>
    <w:rsid w:val="00615280"/>
    <w:rsid w:val="006152A3"/>
    <w:rsid w:val="0061588C"/>
    <w:rsid w:val="00615E25"/>
    <w:rsid w:val="00615E2E"/>
    <w:rsid w:val="006172D5"/>
    <w:rsid w:val="00620ECC"/>
    <w:rsid w:val="00621334"/>
    <w:rsid w:val="006215D2"/>
    <w:rsid w:val="00621B05"/>
    <w:rsid w:val="00622578"/>
    <w:rsid w:val="00623438"/>
    <w:rsid w:val="006238A1"/>
    <w:rsid w:val="00624391"/>
    <w:rsid w:val="00624701"/>
    <w:rsid w:val="0062535B"/>
    <w:rsid w:val="00625630"/>
    <w:rsid w:val="006258EA"/>
    <w:rsid w:val="00627B28"/>
    <w:rsid w:val="00627C36"/>
    <w:rsid w:val="006301F6"/>
    <w:rsid w:val="0063093D"/>
    <w:rsid w:val="00630BE0"/>
    <w:rsid w:val="00631E04"/>
    <w:rsid w:val="0063233E"/>
    <w:rsid w:val="00634725"/>
    <w:rsid w:val="00636D24"/>
    <w:rsid w:val="006374AE"/>
    <w:rsid w:val="00640665"/>
    <w:rsid w:val="006426E5"/>
    <w:rsid w:val="006445AE"/>
    <w:rsid w:val="00644C5F"/>
    <w:rsid w:val="00645D84"/>
    <w:rsid w:val="00646178"/>
    <w:rsid w:val="006464FB"/>
    <w:rsid w:val="006477AF"/>
    <w:rsid w:val="006502B5"/>
    <w:rsid w:val="006512B8"/>
    <w:rsid w:val="00651C0B"/>
    <w:rsid w:val="00651F6C"/>
    <w:rsid w:val="00652019"/>
    <w:rsid w:val="006524C0"/>
    <w:rsid w:val="006546F8"/>
    <w:rsid w:val="00654724"/>
    <w:rsid w:val="00654EA3"/>
    <w:rsid w:val="00654F85"/>
    <w:rsid w:val="00655C00"/>
    <w:rsid w:val="00655E45"/>
    <w:rsid w:val="00660374"/>
    <w:rsid w:val="006607B2"/>
    <w:rsid w:val="0066158A"/>
    <w:rsid w:val="00661AFD"/>
    <w:rsid w:val="00661B06"/>
    <w:rsid w:val="00661D5C"/>
    <w:rsid w:val="006628BA"/>
    <w:rsid w:val="00663313"/>
    <w:rsid w:val="006635DB"/>
    <w:rsid w:val="006640CC"/>
    <w:rsid w:val="00664848"/>
    <w:rsid w:val="006649B6"/>
    <w:rsid w:val="0066582E"/>
    <w:rsid w:val="00665C6A"/>
    <w:rsid w:val="00667CFD"/>
    <w:rsid w:val="006705BC"/>
    <w:rsid w:val="00670F05"/>
    <w:rsid w:val="006722A6"/>
    <w:rsid w:val="00672789"/>
    <w:rsid w:val="00672925"/>
    <w:rsid w:val="00672D69"/>
    <w:rsid w:val="006735DF"/>
    <w:rsid w:val="0067387B"/>
    <w:rsid w:val="0067464E"/>
    <w:rsid w:val="006747C9"/>
    <w:rsid w:val="006750E4"/>
    <w:rsid w:val="006751D6"/>
    <w:rsid w:val="0067588D"/>
    <w:rsid w:val="00675BAD"/>
    <w:rsid w:val="00675DB7"/>
    <w:rsid w:val="006763E7"/>
    <w:rsid w:val="0067692F"/>
    <w:rsid w:val="00676FF0"/>
    <w:rsid w:val="006772F0"/>
    <w:rsid w:val="006806FE"/>
    <w:rsid w:val="006808EF"/>
    <w:rsid w:val="00681C2C"/>
    <w:rsid w:val="00681F51"/>
    <w:rsid w:val="0068216C"/>
    <w:rsid w:val="0068298A"/>
    <w:rsid w:val="00682C5E"/>
    <w:rsid w:val="0068327E"/>
    <w:rsid w:val="006835C3"/>
    <w:rsid w:val="00683A27"/>
    <w:rsid w:val="006849EF"/>
    <w:rsid w:val="006857EB"/>
    <w:rsid w:val="00685FA8"/>
    <w:rsid w:val="006860D4"/>
    <w:rsid w:val="00686560"/>
    <w:rsid w:val="006875FB"/>
    <w:rsid w:val="00690523"/>
    <w:rsid w:val="00690C2A"/>
    <w:rsid w:val="00690F42"/>
    <w:rsid w:val="00690F7D"/>
    <w:rsid w:val="00691E6A"/>
    <w:rsid w:val="0069216B"/>
    <w:rsid w:val="00692607"/>
    <w:rsid w:val="00692C60"/>
    <w:rsid w:val="00693797"/>
    <w:rsid w:val="00693DF6"/>
    <w:rsid w:val="00694DEB"/>
    <w:rsid w:val="00695B1D"/>
    <w:rsid w:val="00695F65"/>
    <w:rsid w:val="00696238"/>
    <w:rsid w:val="00697A8B"/>
    <w:rsid w:val="006A00C6"/>
    <w:rsid w:val="006A0527"/>
    <w:rsid w:val="006A112E"/>
    <w:rsid w:val="006A6C39"/>
    <w:rsid w:val="006A6E7C"/>
    <w:rsid w:val="006A708C"/>
    <w:rsid w:val="006A7C5B"/>
    <w:rsid w:val="006B0A92"/>
    <w:rsid w:val="006B1171"/>
    <w:rsid w:val="006B1CDB"/>
    <w:rsid w:val="006B3E9F"/>
    <w:rsid w:val="006B40E5"/>
    <w:rsid w:val="006B476A"/>
    <w:rsid w:val="006B4A13"/>
    <w:rsid w:val="006B4C05"/>
    <w:rsid w:val="006B58D5"/>
    <w:rsid w:val="006B6429"/>
    <w:rsid w:val="006B7461"/>
    <w:rsid w:val="006C008A"/>
    <w:rsid w:val="006C0F8E"/>
    <w:rsid w:val="006C16A3"/>
    <w:rsid w:val="006C16C3"/>
    <w:rsid w:val="006C2B73"/>
    <w:rsid w:val="006C2CB2"/>
    <w:rsid w:val="006C2CBC"/>
    <w:rsid w:val="006C315E"/>
    <w:rsid w:val="006C37CC"/>
    <w:rsid w:val="006C3961"/>
    <w:rsid w:val="006C3F6C"/>
    <w:rsid w:val="006C4330"/>
    <w:rsid w:val="006C4F17"/>
    <w:rsid w:val="006C5B4E"/>
    <w:rsid w:val="006C7045"/>
    <w:rsid w:val="006C724E"/>
    <w:rsid w:val="006C78A4"/>
    <w:rsid w:val="006D1D7E"/>
    <w:rsid w:val="006D1E45"/>
    <w:rsid w:val="006D3F46"/>
    <w:rsid w:val="006D5871"/>
    <w:rsid w:val="006D6DC6"/>
    <w:rsid w:val="006D75B4"/>
    <w:rsid w:val="006E01DD"/>
    <w:rsid w:val="006E0C6C"/>
    <w:rsid w:val="006E1100"/>
    <w:rsid w:val="006E1342"/>
    <w:rsid w:val="006E139F"/>
    <w:rsid w:val="006E398A"/>
    <w:rsid w:val="006E3AFC"/>
    <w:rsid w:val="006E3F0C"/>
    <w:rsid w:val="006E5B64"/>
    <w:rsid w:val="006E5EAF"/>
    <w:rsid w:val="006E7932"/>
    <w:rsid w:val="006F0190"/>
    <w:rsid w:val="006F4039"/>
    <w:rsid w:val="006F50AC"/>
    <w:rsid w:val="006F56B6"/>
    <w:rsid w:val="006F5A11"/>
    <w:rsid w:val="006F5E4B"/>
    <w:rsid w:val="006F7360"/>
    <w:rsid w:val="006F75A5"/>
    <w:rsid w:val="006F7EBC"/>
    <w:rsid w:val="006F7FDF"/>
    <w:rsid w:val="00700658"/>
    <w:rsid w:val="00700BE6"/>
    <w:rsid w:val="00700CF3"/>
    <w:rsid w:val="00701186"/>
    <w:rsid w:val="007016AB"/>
    <w:rsid w:val="007016BE"/>
    <w:rsid w:val="00702D88"/>
    <w:rsid w:val="007034F4"/>
    <w:rsid w:val="00703DC6"/>
    <w:rsid w:val="007046BB"/>
    <w:rsid w:val="007053CC"/>
    <w:rsid w:val="00705C30"/>
    <w:rsid w:val="00706394"/>
    <w:rsid w:val="00706E83"/>
    <w:rsid w:val="00710575"/>
    <w:rsid w:val="00710712"/>
    <w:rsid w:val="00710811"/>
    <w:rsid w:val="007111B3"/>
    <w:rsid w:val="00711784"/>
    <w:rsid w:val="00711F30"/>
    <w:rsid w:val="007121BB"/>
    <w:rsid w:val="0071246C"/>
    <w:rsid w:val="00713F66"/>
    <w:rsid w:val="00714019"/>
    <w:rsid w:val="00714FC6"/>
    <w:rsid w:val="007154C7"/>
    <w:rsid w:val="0071587B"/>
    <w:rsid w:val="00715E1B"/>
    <w:rsid w:val="00717B3E"/>
    <w:rsid w:val="00717D65"/>
    <w:rsid w:val="0072030D"/>
    <w:rsid w:val="00721003"/>
    <w:rsid w:val="00721AB8"/>
    <w:rsid w:val="00722087"/>
    <w:rsid w:val="007223C1"/>
    <w:rsid w:val="007229C3"/>
    <w:rsid w:val="00722ED0"/>
    <w:rsid w:val="007237C1"/>
    <w:rsid w:val="00724561"/>
    <w:rsid w:val="007251F4"/>
    <w:rsid w:val="007252CC"/>
    <w:rsid w:val="00725529"/>
    <w:rsid w:val="00725B15"/>
    <w:rsid w:val="00726136"/>
    <w:rsid w:val="0072750E"/>
    <w:rsid w:val="00727533"/>
    <w:rsid w:val="00730BA4"/>
    <w:rsid w:val="00732381"/>
    <w:rsid w:val="007328BB"/>
    <w:rsid w:val="00732A7F"/>
    <w:rsid w:val="00733CD6"/>
    <w:rsid w:val="007347A4"/>
    <w:rsid w:val="007354C4"/>
    <w:rsid w:val="00735CF8"/>
    <w:rsid w:val="0073649B"/>
    <w:rsid w:val="00737133"/>
    <w:rsid w:val="00740C36"/>
    <w:rsid w:val="00740F0C"/>
    <w:rsid w:val="0074121E"/>
    <w:rsid w:val="007416C9"/>
    <w:rsid w:val="00741D18"/>
    <w:rsid w:val="00742366"/>
    <w:rsid w:val="00742DD9"/>
    <w:rsid w:val="0074305D"/>
    <w:rsid w:val="0074352D"/>
    <w:rsid w:val="00743685"/>
    <w:rsid w:val="007438F1"/>
    <w:rsid w:val="0074454E"/>
    <w:rsid w:val="007456D4"/>
    <w:rsid w:val="00745CF6"/>
    <w:rsid w:val="0074639C"/>
    <w:rsid w:val="007467CD"/>
    <w:rsid w:val="00746E7F"/>
    <w:rsid w:val="00746F69"/>
    <w:rsid w:val="007476D5"/>
    <w:rsid w:val="00747E0C"/>
    <w:rsid w:val="0075061E"/>
    <w:rsid w:val="00751796"/>
    <w:rsid w:val="00751F7B"/>
    <w:rsid w:val="00752CFF"/>
    <w:rsid w:val="0075421B"/>
    <w:rsid w:val="00754453"/>
    <w:rsid w:val="0075452E"/>
    <w:rsid w:val="00754E5B"/>
    <w:rsid w:val="00754EB5"/>
    <w:rsid w:val="00755208"/>
    <w:rsid w:val="00760637"/>
    <w:rsid w:val="0076086F"/>
    <w:rsid w:val="00760EC0"/>
    <w:rsid w:val="007611CB"/>
    <w:rsid w:val="007616E6"/>
    <w:rsid w:val="00761948"/>
    <w:rsid w:val="00761EBD"/>
    <w:rsid w:val="007623BA"/>
    <w:rsid w:val="00763472"/>
    <w:rsid w:val="007637CF"/>
    <w:rsid w:val="0076677C"/>
    <w:rsid w:val="00767B67"/>
    <w:rsid w:val="00770307"/>
    <w:rsid w:val="00770DE9"/>
    <w:rsid w:val="00771037"/>
    <w:rsid w:val="007711BB"/>
    <w:rsid w:val="007716CA"/>
    <w:rsid w:val="007717D1"/>
    <w:rsid w:val="00771DA0"/>
    <w:rsid w:val="007721B6"/>
    <w:rsid w:val="007723F4"/>
    <w:rsid w:val="0077522A"/>
    <w:rsid w:val="00775435"/>
    <w:rsid w:val="007762EB"/>
    <w:rsid w:val="00776450"/>
    <w:rsid w:val="0078017A"/>
    <w:rsid w:val="007821C6"/>
    <w:rsid w:val="00782FFB"/>
    <w:rsid w:val="00783222"/>
    <w:rsid w:val="007841FD"/>
    <w:rsid w:val="00787727"/>
    <w:rsid w:val="00790059"/>
    <w:rsid w:val="0079096F"/>
    <w:rsid w:val="00790B1D"/>
    <w:rsid w:val="00790F11"/>
    <w:rsid w:val="00791647"/>
    <w:rsid w:val="00791E51"/>
    <w:rsid w:val="00792022"/>
    <w:rsid w:val="00795914"/>
    <w:rsid w:val="00795C14"/>
    <w:rsid w:val="00795D87"/>
    <w:rsid w:val="00797C4D"/>
    <w:rsid w:val="00797E4E"/>
    <w:rsid w:val="007A047D"/>
    <w:rsid w:val="007A04EA"/>
    <w:rsid w:val="007A1E31"/>
    <w:rsid w:val="007A3522"/>
    <w:rsid w:val="007A37C8"/>
    <w:rsid w:val="007A3A68"/>
    <w:rsid w:val="007A42D1"/>
    <w:rsid w:val="007A4464"/>
    <w:rsid w:val="007A49B3"/>
    <w:rsid w:val="007A69A0"/>
    <w:rsid w:val="007A76C3"/>
    <w:rsid w:val="007A7BAD"/>
    <w:rsid w:val="007A7C6F"/>
    <w:rsid w:val="007B1234"/>
    <w:rsid w:val="007B12D7"/>
    <w:rsid w:val="007B2754"/>
    <w:rsid w:val="007B2E8B"/>
    <w:rsid w:val="007B33BB"/>
    <w:rsid w:val="007B390C"/>
    <w:rsid w:val="007B3F78"/>
    <w:rsid w:val="007B40F6"/>
    <w:rsid w:val="007B5175"/>
    <w:rsid w:val="007B6B8D"/>
    <w:rsid w:val="007B7332"/>
    <w:rsid w:val="007C024E"/>
    <w:rsid w:val="007C0A70"/>
    <w:rsid w:val="007C0B84"/>
    <w:rsid w:val="007C124A"/>
    <w:rsid w:val="007C34B1"/>
    <w:rsid w:val="007C38AC"/>
    <w:rsid w:val="007C4543"/>
    <w:rsid w:val="007C58E0"/>
    <w:rsid w:val="007C5B35"/>
    <w:rsid w:val="007D2830"/>
    <w:rsid w:val="007D2C65"/>
    <w:rsid w:val="007D3E38"/>
    <w:rsid w:val="007D43DF"/>
    <w:rsid w:val="007D5531"/>
    <w:rsid w:val="007D596E"/>
    <w:rsid w:val="007D5C2F"/>
    <w:rsid w:val="007D66F5"/>
    <w:rsid w:val="007D6A1E"/>
    <w:rsid w:val="007D6A83"/>
    <w:rsid w:val="007D7ADF"/>
    <w:rsid w:val="007E0902"/>
    <w:rsid w:val="007E0C6F"/>
    <w:rsid w:val="007E15DC"/>
    <w:rsid w:val="007E15E8"/>
    <w:rsid w:val="007E16F6"/>
    <w:rsid w:val="007E1AF2"/>
    <w:rsid w:val="007E1FA2"/>
    <w:rsid w:val="007E228E"/>
    <w:rsid w:val="007E2674"/>
    <w:rsid w:val="007E290F"/>
    <w:rsid w:val="007E2C89"/>
    <w:rsid w:val="007E2E3C"/>
    <w:rsid w:val="007E2F75"/>
    <w:rsid w:val="007E3F26"/>
    <w:rsid w:val="007E4340"/>
    <w:rsid w:val="007E455F"/>
    <w:rsid w:val="007E4677"/>
    <w:rsid w:val="007E4682"/>
    <w:rsid w:val="007E52C3"/>
    <w:rsid w:val="007E539E"/>
    <w:rsid w:val="007E5502"/>
    <w:rsid w:val="007E66DD"/>
    <w:rsid w:val="007E7375"/>
    <w:rsid w:val="007E754B"/>
    <w:rsid w:val="007F030C"/>
    <w:rsid w:val="007F06E1"/>
    <w:rsid w:val="007F093E"/>
    <w:rsid w:val="007F0C42"/>
    <w:rsid w:val="007F142B"/>
    <w:rsid w:val="007F18BD"/>
    <w:rsid w:val="007F20BA"/>
    <w:rsid w:val="007F2D34"/>
    <w:rsid w:val="007F3201"/>
    <w:rsid w:val="007F3C28"/>
    <w:rsid w:val="007F4517"/>
    <w:rsid w:val="007F5275"/>
    <w:rsid w:val="007F5545"/>
    <w:rsid w:val="007F6240"/>
    <w:rsid w:val="007F69D7"/>
    <w:rsid w:val="0080046B"/>
    <w:rsid w:val="0080082A"/>
    <w:rsid w:val="00801E2B"/>
    <w:rsid w:val="00801E91"/>
    <w:rsid w:val="00801EBC"/>
    <w:rsid w:val="00802594"/>
    <w:rsid w:val="00802F30"/>
    <w:rsid w:val="0080398F"/>
    <w:rsid w:val="008039D4"/>
    <w:rsid w:val="00803E17"/>
    <w:rsid w:val="008040D6"/>
    <w:rsid w:val="00804483"/>
    <w:rsid w:val="008046F4"/>
    <w:rsid w:val="00804FE6"/>
    <w:rsid w:val="0080516D"/>
    <w:rsid w:val="008063B1"/>
    <w:rsid w:val="00810725"/>
    <w:rsid w:val="00810AF0"/>
    <w:rsid w:val="008123BB"/>
    <w:rsid w:val="008125AA"/>
    <w:rsid w:val="0081294A"/>
    <w:rsid w:val="0081342F"/>
    <w:rsid w:val="00813695"/>
    <w:rsid w:val="00813BB7"/>
    <w:rsid w:val="00813F67"/>
    <w:rsid w:val="00813FB7"/>
    <w:rsid w:val="0081416E"/>
    <w:rsid w:val="00814FF7"/>
    <w:rsid w:val="0081528A"/>
    <w:rsid w:val="008155C8"/>
    <w:rsid w:val="008158D1"/>
    <w:rsid w:val="00816D22"/>
    <w:rsid w:val="00816E2F"/>
    <w:rsid w:val="00817E2A"/>
    <w:rsid w:val="00820204"/>
    <w:rsid w:val="00820B32"/>
    <w:rsid w:val="00820F44"/>
    <w:rsid w:val="00821F50"/>
    <w:rsid w:val="00822E11"/>
    <w:rsid w:val="0082422D"/>
    <w:rsid w:val="00824BEF"/>
    <w:rsid w:val="008258EC"/>
    <w:rsid w:val="008259DC"/>
    <w:rsid w:val="00826161"/>
    <w:rsid w:val="00827641"/>
    <w:rsid w:val="00830159"/>
    <w:rsid w:val="0083068B"/>
    <w:rsid w:val="00832719"/>
    <w:rsid w:val="008331AA"/>
    <w:rsid w:val="0083322C"/>
    <w:rsid w:val="008335A9"/>
    <w:rsid w:val="008337FC"/>
    <w:rsid w:val="008340D1"/>
    <w:rsid w:val="00835710"/>
    <w:rsid w:val="00835C79"/>
    <w:rsid w:val="00835FFB"/>
    <w:rsid w:val="0083717D"/>
    <w:rsid w:val="00840CB8"/>
    <w:rsid w:val="00841D1E"/>
    <w:rsid w:val="00842027"/>
    <w:rsid w:val="0084359D"/>
    <w:rsid w:val="00843CB9"/>
    <w:rsid w:val="008444D8"/>
    <w:rsid w:val="00844D7D"/>
    <w:rsid w:val="00845EF9"/>
    <w:rsid w:val="0085069E"/>
    <w:rsid w:val="00850FB6"/>
    <w:rsid w:val="00851248"/>
    <w:rsid w:val="00851C4D"/>
    <w:rsid w:val="00851EA2"/>
    <w:rsid w:val="008524BA"/>
    <w:rsid w:val="0085276E"/>
    <w:rsid w:val="008528A0"/>
    <w:rsid w:val="008536E9"/>
    <w:rsid w:val="00854A05"/>
    <w:rsid w:val="00854BFB"/>
    <w:rsid w:val="008558F3"/>
    <w:rsid w:val="00855E1B"/>
    <w:rsid w:val="00857310"/>
    <w:rsid w:val="00857641"/>
    <w:rsid w:val="00860537"/>
    <w:rsid w:val="00861062"/>
    <w:rsid w:val="008617CD"/>
    <w:rsid w:val="00861A99"/>
    <w:rsid w:val="008627BC"/>
    <w:rsid w:val="00862B0A"/>
    <w:rsid w:val="008637B4"/>
    <w:rsid w:val="00864CA8"/>
    <w:rsid w:val="008657E2"/>
    <w:rsid w:val="00865B12"/>
    <w:rsid w:val="00866139"/>
    <w:rsid w:val="008662EF"/>
    <w:rsid w:val="0086746A"/>
    <w:rsid w:val="00867A05"/>
    <w:rsid w:val="00871338"/>
    <w:rsid w:val="008713D0"/>
    <w:rsid w:val="00872F3A"/>
    <w:rsid w:val="00873389"/>
    <w:rsid w:val="008733EA"/>
    <w:rsid w:val="0087369A"/>
    <w:rsid w:val="008744E8"/>
    <w:rsid w:val="00874AF4"/>
    <w:rsid w:val="008756DC"/>
    <w:rsid w:val="00875AE1"/>
    <w:rsid w:val="00876289"/>
    <w:rsid w:val="0087698A"/>
    <w:rsid w:val="00877050"/>
    <w:rsid w:val="00877130"/>
    <w:rsid w:val="00880C82"/>
    <w:rsid w:val="00880C95"/>
    <w:rsid w:val="00882150"/>
    <w:rsid w:val="00882C64"/>
    <w:rsid w:val="00883F63"/>
    <w:rsid w:val="0088419D"/>
    <w:rsid w:val="0088443C"/>
    <w:rsid w:val="008846BF"/>
    <w:rsid w:val="00884AFF"/>
    <w:rsid w:val="008858B1"/>
    <w:rsid w:val="00886142"/>
    <w:rsid w:val="0088614E"/>
    <w:rsid w:val="00886251"/>
    <w:rsid w:val="0088638C"/>
    <w:rsid w:val="00887136"/>
    <w:rsid w:val="008875BD"/>
    <w:rsid w:val="00887D80"/>
    <w:rsid w:val="00890054"/>
    <w:rsid w:val="008901EC"/>
    <w:rsid w:val="008911E0"/>
    <w:rsid w:val="00891E1E"/>
    <w:rsid w:val="0089249C"/>
    <w:rsid w:val="00892E00"/>
    <w:rsid w:val="008931D5"/>
    <w:rsid w:val="00893894"/>
    <w:rsid w:val="0089439E"/>
    <w:rsid w:val="008946BA"/>
    <w:rsid w:val="00894716"/>
    <w:rsid w:val="00894CF0"/>
    <w:rsid w:val="0089591F"/>
    <w:rsid w:val="00895CE6"/>
    <w:rsid w:val="00895F52"/>
    <w:rsid w:val="008976A3"/>
    <w:rsid w:val="008977EC"/>
    <w:rsid w:val="00897D2E"/>
    <w:rsid w:val="008A08FB"/>
    <w:rsid w:val="008A0D3A"/>
    <w:rsid w:val="008A17F5"/>
    <w:rsid w:val="008A1DBE"/>
    <w:rsid w:val="008A3606"/>
    <w:rsid w:val="008A4B94"/>
    <w:rsid w:val="008A4B9E"/>
    <w:rsid w:val="008A54E1"/>
    <w:rsid w:val="008A56E2"/>
    <w:rsid w:val="008A61DC"/>
    <w:rsid w:val="008A6B55"/>
    <w:rsid w:val="008A763B"/>
    <w:rsid w:val="008B070F"/>
    <w:rsid w:val="008B0F32"/>
    <w:rsid w:val="008B0FF2"/>
    <w:rsid w:val="008B1DFB"/>
    <w:rsid w:val="008B290E"/>
    <w:rsid w:val="008B2A5D"/>
    <w:rsid w:val="008B31E0"/>
    <w:rsid w:val="008B4041"/>
    <w:rsid w:val="008B4B37"/>
    <w:rsid w:val="008B4F30"/>
    <w:rsid w:val="008B4F50"/>
    <w:rsid w:val="008B4FF8"/>
    <w:rsid w:val="008B50E6"/>
    <w:rsid w:val="008B5376"/>
    <w:rsid w:val="008B5F77"/>
    <w:rsid w:val="008B721F"/>
    <w:rsid w:val="008C0088"/>
    <w:rsid w:val="008C00DF"/>
    <w:rsid w:val="008C03FC"/>
    <w:rsid w:val="008C09BC"/>
    <w:rsid w:val="008C1315"/>
    <w:rsid w:val="008C1694"/>
    <w:rsid w:val="008C179F"/>
    <w:rsid w:val="008C2282"/>
    <w:rsid w:val="008C2322"/>
    <w:rsid w:val="008C4219"/>
    <w:rsid w:val="008C49C4"/>
    <w:rsid w:val="008C4C3C"/>
    <w:rsid w:val="008C4CF1"/>
    <w:rsid w:val="008C5419"/>
    <w:rsid w:val="008C547A"/>
    <w:rsid w:val="008C5CDC"/>
    <w:rsid w:val="008C62A2"/>
    <w:rsid w:val="008C7375"/>
    <w:rsid w:val="008D01B0"/>
    <w:rsid w:val="008D02DF"/>
    <w:rsid w:val="008D09B0"/>
    <w:rsid w:val="008D181C"/>
    <w:rsid w:val="008D1CAF"/>
    <w:rsid w:val="008D1D4D"/>
    <w:rsid w:val="008D223F"/>
    <w:rsid w:val="008D27EC"/>
    <w:rsid w:val="008D3083"/>
    <w:rsid w:val="008D3B4B"/>
    <w:rsid w:val="008D48CB"/>
    <w:rsid w:val="008D4A7B"/>
    <w:rsid w:val="008D4FCB"/>
    <w:rsid w:val="008D51C6"/>
    <w:rsid w:val="008D52F8"/>
    <w:rsid w:val="008E0548"/>
    <w:rsid w:val="008E05DC"/>
    <w:rsid w:val="008E0878"/>
    <w:rsid w:val="008E1501"/>
    <w:rsid w:val="008E16E9"/>
    <w:rsid w:val="008E1BCC"/>
    <w:rsid w:val="008E1C9C"/>
    <w:rsid w:val="008E2FBA"/>
    <w:rsid w:val="008E35FE"/>
    <w:rsid w:val="008E3787"/>
    <w:rsid w:val="008E3BEC"/>
    <w:rsid w:val="008E4161"/>
    <w:rsid w:val="008E5570"/>
    <w:rsid w:val="008E592F"/>
    <w:rsid w:val="008E5B5C"/>
    <w:rsid w:val="008F0326"/>
    <w:rsid w:val="008F0C70"/>
    <w:rsid w:val="008F11A2"/>
    <w:rsid w:val="008F2E38"/>
    <w:rsid w:val="008F33C6"/>
    <w:rsid w:val="008F3910"/>
    <w:rsid w:val="008F3E44"/>
    <w:rsid w:val="008F4561"/>
    <w:rsid w:val="008F460B"/>
    <w:rsid w:val="008F5040"/>
    <w:rsid w:val="008F57B1"/>
    <w:rsid w:val="008F5CF6"/>
    <w:rsid w:val="008F731B"/>
    <w:rsid w:val="008F7918"/>
    <w:rsid w:val="0090004B"/>
    <w:rsid w:val="00900053"/>
    <w:rsid w:val="009001C4"/>
    <w:rsid w:val="00900BAA"/>
    <w:rsid w:val="00900EF4"/>
    <w:rsid w:val="0090271E"/>
    <w:rsid w:val="00903DA3"/>
    <w:rsid w:val="00904622"/>
    <w:rsid w:val="009048FB"/>
    <w:rsid w:val="0090493D"/>
    <w:rsid w:val="009051FF"/>
    <w:rsid w:val="009053B8"/>
    <w:rsid w:val="00905F32"/>
    <w:rsid w:val="009064C9"/>
    <w:rsid w:val="009073E9"/>
    <w:rsid w:val="009075AE"/>
    <w:rsid w:val="00907648"/>
    <w:rsid w:val="00907665"/>
    <w:rsid w:val="00910328"/>
    <w:rsid w:val="00910C09"/>
    <w:rsid w:val="00911193"/>
    <w:rsid w:val="00911387"/>
    <w:rsid w:val="00911CEE"/>
    <w:rsid w:val="00911FAD"/>
    <w:rsid w:val="00912E33"/>
    <w:rsid w:val="00912FCC"/>
    <w:rsid w:val="0091338D"/>
    <w:rsid w:val="009139CB"/>
    <w:rsid w:val="00913A50"/>
    <w:rsid w:val="00913EF4"/>
    <w:rsid w:val="009145B2"/>
    <w:rsid w:val="009149C8"/>
    <w:rsid w:val="00914E4E"/>
    <w:rsid w:val="00914EE7"/>
    <w:rsid w:val="00916050"/>
    <w:rsid w:val="009164D4"/>
    <w:rsid w:val="00916545"/>
    <w:rsid w:val="009170C2"/>
    <w:rsid w:val="009173BE"/>
    <w:rsid w:val="00917E31"/>
    <w:rsid w:val="009209D7"/>
    <w:rsid w:val="00920A9B"/>
    <w:rsid w:val="009234B1"/>
    <w:rsid w:val="00924536"/>
    <w:rsid w:val="00924C3B"/>
    <w:rsid w:val="00926959"/>
    <w:rsid w:val="00927163"/>
    <w:rsid w:val="00927F0D"/>
    <w:rsid w:val="009300DF"/>
    <w:rsid w:val="0093016D"/>
    <w:rsid w:val="00930289"/>
    <w:rsid w:val="009305A5"/>
    <w:rsid w:val="00931530"/>
    <w:rsid w:val="00932946"/>
    <w:rsid w:val="00933032"/>
    <w:rsid w:val="00933EA2"/>
    <w:rsid w:val="00933F65"/>
    <w:rsid w:val="009347CB"/>
    <w:rsid w:val="00935C1C"/>
    <w:rsid w:val="0093650E"/>
    <w:rsid w:val="00936C3C"/>
    <w:rsid w:val="00936CFB"/>
    <w:rsid w:val="00937CA9"/>
    <w:rsid w:val="0094010B"/>
    <w:rsid w:val="0094072B"/>
    <w:rsid w:val="00942720"/>
    <w:rsid w:val="009428A0"/>
    <w:rsid w:val="00942C73"/>
    <w:rsid w:val="00943801"/>
    <w:rsid w:val="00943E6C"/>
    <w:rsid w:val="00943EBF"/>
    <w:rsid w:val="0094424F"/>
    <w:rsid w:val="009454BE"/>
    <w:rsid w:val="0094561B"/>
    <w:rsid w:val="00946391"/>
    <w:rsid w:val="00946541"/>
    <w:rsid w:val="00947184"/>
    <w:rsid w:val="009501A1"/>
    <w:rsid w:val="00952A09"/>
    <w:rsid w:val="009540E1"/>
    <w:rsid w:val="00954743"/>
    <w:rsid w:val="0095476C"/>
    <w:rsid w:val="009548CA"/>
    <w:rsid w:val="009554E1"/>
    <w:rsid w:val="00956053"/>
    <w:rsid w:val="009576C8"/>
    <w:rsid w:val="009576FE"/>
    <w:rsid w:val="00960369"/>
    <w:rsid w:val="00960F5E"/>
    <w:rsid w:val="00960FBD"/>
    <w:rsid w:val="00962472"/>
    <w:rsid w:val="00962EAF"/>
    <w:rsid w:val="00965C8F"/>
    <w:rsid w:val="00965D4F"/>
    <w:rsid w:val="00965F00"/>
    <w:rsid w:val="009668D8"/>
    <w:rsid w:val="009669AD"/>
    <w:rsid w:val="00967ABD"/>
    <w:rsid w:val="00967DCC"/>
    <w:rsid w:val="009703CE"/>
    <w:rsid w:val="009719EB"/>
    <w:rsid w:val="0097270A"/>
    <w:rsid w:val="009732A8"/>
    <w:rsid w:val="009741E8"/>
    <w:rsid w:val="00974219"/>
    <w:rsid w:val="0097549D"/>
    <w:rsid w:val="009757B7"/>
    <w:rsid w:val="009760A7"/>
    <w:rsid w:val="00976288"/>
    <w:rsid w:val="009768E8"/>
    <w:rsid w:val="0097780C"/>
    <w:rsid w:val="009805C1"/>
    <w:rsid w:val="009811FE"/>
    <w:rsid w:val="00981CA3"/>
    <w:rsid w:val="00982815"/>
    <w:rsid w:val="00982CD9"/>
    <w:rsid w:val="00983098"/>
    <w:rsid w:val="0098420B"/>
    <w:rsid w:val="00984E3C"/>
    <w:rsid w:val="00984E6B"/>
    <w:rsid w:val="0098614F"/>
    <w:rsid w:val="00987301"/>
    <w:rsid w:val="00987672"/>
    <w:rsid w:val="009902ED"/>
    <w:rsid w:val="0099082C"/>
    <w:rsid w:val="00990A9D"/>
    <w:rsid w:val="00990E18"/>
    <w:rsid w:val="00991DEB"/>
    <w:rsid w:val="00992C37"/>
    <w:rsid w:val="00994086"/>
    <w:rsid w:val="00994D03"/>
    <w:rsid w:val="009951E0"/>
    <w:rsid w:val="00995C80"/>
    <w:rsid w:val="00995CF8"/>
    <w:rsid w:val="00995D05"/>
    <w:rsid w:val="00996110"/>
    <w:rsid w:val="0099680A"/>
    <w:rsid w:val="009969EF"/>
    <w:rsid w:val="009972B8"/>
    <w:rsid w:val="0099738F"/>
    <w:rsid w:val="0099751B"/>
    <w:rsid w:val="009A05AA"/>
    <w:rsid w:val="009A06FE"/>
    <w:rsid w:val="009A2CA5"/>
    <w:rsid w:val="009A3076"/>
    <w:rsid w:val="009A4A0F"/>
    <w:rsid w:val="009A4C4C"/>
    <w:rsid w:val="009A533F"/>
    <w:rsid w:val="009A59D7"/>
    <w:rsid w:val="009A652A"/>
    <w:rsid w:val="009A6E22"/>
    <w:rsid w:val="009B1F49"/>
    <w:rsid w:val="009B1FAD"/>
    <w:rsid w:val="009B212E"/>
    <w:rsid w:val="009B259F"/>
    <w:rsid w:val="009B387C"/>
    <w:rsid w:val="009B50D0"/>
    <w:rsid w:val="009B5130"/>
    <w:rsid w:val="009B6076"/>
    <w:rsid w:val="009B6B75"/>
    <w:rsid w:val="009B6C97"/>
    <w:rsid w:val="009B6F6E"/>
    <w:rsid w:val="009B742B"/>
    <w:rsid w:val="009B77DA"/>
    <w:rsid w:val="009B7DB1"/>
    <w:rsid w:val="009C0484"/>
    <w:rsid w:val="009C0521"/>
    <w:rsid w:val="009C0B8A"/>
    <w:rsid w:val="009C137A"/>
    <w:rsid w:val="009C160C"/>
    <w:rsid w:val="009C2B8A"/>
    <w:rsid w:val="009C3748"/>
    <w:rsid w:val="009C381A"/>
    <w:rsid w:val="009C42C2"/>
    <w:rsid w:val="009C51CF"/>
    <w:rsid w:val="009C67DC"/>
    <w:rsid w:val="009D0615"/>
    <w:rsid w:val="009D074A"/>
    <w:rsid w:val="009D0ABD"/>
    <w:rsid w:val="009D12F6"/>
    <w:rsid w:val="009D244B"/>
    <w:rsid w:val="009D266D"/>
    <w:rsid w:val="009D2860"/>
    <w:rsid w:val="009D733E"/>
    <w:rsid w:val="009D7A14"/>
    <w:rsid w:val="009D7A93"/>
    <w:rsid w:val="009E19BC"/>
    <w:rsid w:val="009E2D1E"/>
    <w:rsid w:val="009E3DA4"/>
    <w:rsid w:val="009E4CA5"/>
    <w:rsid w:val="009E5747"/>
    <w:rsid w:val="009E594F"/>
    <w:rsid w:val="009E66B9"/>
    <w:rsid w:val="009F1420"/>
    <w:rsid w:val="009F1DB8"/>
    <w:rsid w:val="009F1E7F"/>
    <w:rsid w:val="009F2121"/>
    <w:rsid w:val="009F2592"/>
    <w:rsid w:val="009F2CEC"/>
    <w:rsid w:val="009F5EF6"/>
    <w:rsid w:val="009F6A79"/>
    <w:rsid w:val="009F726C"/>
    <w:rsid w:val="009F762F"/>
    <w:rsid w:val="009F7D7C"/>
    <w:rsid w:val="00A0037A"/>
    <w:rsid w:val="00A0142D"/>
    <w:rsid w:val="00A01FD1"/>
    <w:rsid w:val="00A0241C"/>
    <w:rsid w:val="00A02735"/>
    <w:rsid w:val="00A0277E"/>
    <w:rsid w:val="00A02D8E"/>
    <w:rsid w:val="00A03480"/>
    <w:rsid w:val="00A0348C"/>
    <w:rsid w:val="00A03610"/>
    <w:rsid w:val="00A03886"/>
    <w:rsid w:val="00A03AA1"/>
    <w:rsid w:val="00A03B08"/>
    <w:rsid w:val="00A0410C"/>
    <w:rsid w:val="00A04B4D"/>
    <w:rsid w:val="00A065E7"/>
    <w:rsid w:val="00A0782F"/>
    <w:rsid w:val="00A07C22"/>
    <w:rsid w:val="00A07D07"/>
    <w:rsid w:val="00A07E53"/>
    <w:rsid w:val="00A105FE"/>
    <w:rsid w:val="00A1107F"/>
    <w:rsid w:val="00A12245"/>
    <w:rsid w:val="00A122C0"/>
    <w:rsid w:val="00A1310D"/>
    <w:rsid w:val="00A1356C"/>
    <w:rsid w:val="00A135DD"/>
    <w:rsid w:val="00A139A2"/>
    <w:rsid w:val="00A1433F"/>
    <w:rsid w:val="00A155F3"/>
    <w:rsid w:val="00A15FB8"/>
    <w:rsid w:val="00A174FE"/>
    <w:rsid w:val="00A177B3"/>
    <w:rsid w:val="00A2013F"/>
    <w:rsid w:val="00A204ED"/>
    <w:rsid w:val="00A20C32"/>
    <w:rsid w:val="00A2209D"/>
    <w:rsid w:val="00A221A0"/>
    <w:rsid w:val="00A2286B"/>
    <w:rsid w:val="00A22A18"/>
    <w:rsid w:val="00A22D5C"/>
    <w:rsid w:val="00A23FC7"/>
    <w:rsid w:val="00A2416B"/>
    <w:rsid w:val="00A248F2"/>
    <w:rsid w:val="00A24C14"/>
    <w:rsid w:val="00A259FB"/>
    <w:rsid w:val="00A25D64"/>
    <w:rsid w:val="00A26B23"/>
    <w:rsid w:val="00A26E34"/>
    <w:rsid w:val="00A27799"/>
    <w:rsid w:val="00A278B4"/>
    <w:rsid w:val="00A300EF"/>
    <w:rsid w:val="00A32401"/>
    <w:rsid w:val="00A32814"/>
    <w:rsid w:val="00A32D08"/>
    <w:rsid w:val="00A33452"/>
    <w:rsid w:val="00A339D1"/>
    <w:rsid w:val="00A33CAB"/>
    <w:rsid w:val="00A33DDE"/>
    <w:rsid w:val="00A34186"/>
    <w:rsid w:val="00A35395"/>
    <w:rsid w:val="00A35988"/>
    <w:rsid w:val="00A367CB"/>
    <w:rsid w:val="00A367F4"/>
    <w:rsid w:val="00A3784D"/>
    <w:rsid w:val="00A41BD8"/>
    <w:rsid w:val="00A41F20"/>
    <w:rsid w:val="00A42AA6"/>
    <w:rsid w:val="00A43A99"/>
    <w:rsid w:val="00A43C0D"/>
    <w:rsid w:val="00A43EED"/>
    <w:rsid w:val="00A4427F"/>
    <w:rsid w:val="00A457A5"/>
    <w:rsid w:val="00A4601E"/>
    <w:rsid w:val="00A460E1"/>
    <w:rsid w:val="00A465E3"/>
    <w:rsid w:val="00A46A6E"/>
    <w:rsid w:val="00A46E07"/>
    <w:rsid w:val="00A46F10"/>
    <w:rsid w:val="00A47241"/>
    <w:rsid w:val="00A50D3D"/>
    <w:rsid w:val="00A50E25"/>
    <w:rsid w:val="00A514D6"/>
    <w:rsid w:val="00A51D44"/>
    <w:rsid w:val="00A53130"/>
    <w:rsid w:val="00A53365"/>
    <w:rsid w:val="00A533C6"/>
    <w:rsid w:val="00A54118"/>
    <w:rsid w:val="00A54297"/>
    <w:rsid w:val="00A545BF"/>
    <w:rsid w:val="00A5482D"/>
    <w:rsid w:val="00A54E78"/>
    <w:rsid w:val="00A55126"/>
    <w:rsid w:val="00A55A4A"/>
    <w:rsid w:val="00A55C1D"/>
    <w:rsid w:val="00A55FD0"/>
    <w:rsid w:val="00A56284"/>
    <w:rsid w:val="00A56539"/>
    <w:rsid w:val="00A565D9"/>
    <w:rsid w:val="00A56A5A"/>
    <w:rsid w:val="00A57314"/>
    <w:rsid w:val="00A575CB"/>
    <w:rsid w:val="00A5794C"/>
    <w:rsid w:val="00A57AEE"/>
    <w:rsid w:val="00A60285"/>
    <w:rsid w:val="00A63327"/>
    <w:rsid w:val="00A63401"/>
    <w:rsid w:val="00A63CEE"/>
    <w:rsid w:val="00A64037"/>
    <w:rsid w:val="00A6403B"/>
    <w:rsid w:val="00A64D89"/>
    <w:rsid w:val="00A65DE4"/>
    <w:rsid w:val="00A66B81"/>
    <w:rsid w:val="00A6783F"/>
    <w:rsid w:val="00A67BE7"/>
    <w:rsid w:val="00A67C93"/>
    <w:rsid w:val="00A7016B"/>
    <w:rsid w:val="00A701E7"/>
    <w:rsid w:val="00A710F9"/>
    <w:rsid w:val="00A7195D"/>
    <w:rsid w:val="00A71C99"/>
    <w:rsid w:val="00A71E67"/>
    <w:rsid w:val="00A72D12"/>
    <w:rsid w:val="00A730B0"/>
    <w:rsid w:val="00A7345C"/>
    <w:rsid w:val="00A73690"/>
    <w:rsid w:val="00A73973"/>
    <w:rsid w:val="00A7481D"/>
    <w:rsid w:val="00A7575F"/>
    <w:rsid w:val="00A76CAF"/>
    <w:rsid w:val="00A772D1"/>
    <w:rsid w:val="00A801DC"/>
    <w:rsid w:val="00A8041F"/>
    <w:rsid w:val="00A808E6"/>
    <w:rsid w:val="00A80B94"/>
    <w:rsid w:val="00A81494"/>
    <w:rsid w:val="00A81A65"/>
    <w:rsid w:val="00A81A86"/>
    <w:rsid w:val="00A82476"/>
    <w:rsid w:val="00A82940"/>
    <w:rsid w:val="00A82A87"/>
    <w:rsid w:val="00A84788"/>
    <w:rsid w:val="00A857CD"/>
    <w:rsid w:val="00A861F4"/>
    <w:rsid w:val="00A86D55"/>
    <w:rsid w:val="00A86F12"/>
    <w:rsid w:val="00A9098F"/>
    <w:rsid w:val="00A92169"/>
    <w:rsid w:val="00A9244F"/>
    <w:rsid w:val="00A92608"/>
    <w:rsid w:val="00A92A0C"/>
    <w:rsid w:val="00A94DE4"/>
    <w:rsid w:val="00A95D6C"/>
    <w:rsid w:val="00A963F7"/>
    <w:rsid w:val="00A96658"/>
    <w:rsid w:val="00A976D1"/>
    <w:rsid w:val="00AA003C"/>
    <w:rsid w:val="00AA0670"/>
    <w:rsid w:val="00AA1626"/>
    <w:rsid w:val="00AA1C63"/>
    <w:rsid w:val="00AA1FF2"/>
    <w:rsid w:val="00AA2E2B"/>
    <w:rsid w:val="00AA322F"/>
    <w:rsid w:val="00AA3F70"/>
    <w:rsid w:val="00AA5004"/>
    <w:rsid w:val="00AA6483"/>
    <w:rsid w:val="00AA756C"/>
    <w:rsid w:val="00AB0882"/>
    <w:rsid w:val="00AB092E"/>
    <w:rsid w:val="00AB1773"/>
    <w:rsid w:val="00AB2A8D"/>
    <w:rsid w:val="00AB2D6B"/>
    <w:rsid w:val="00AB316B"/>
    <w:rsid w:val="00AB4079"/>
    <w:rsid w:val="00AB51F9"/>
    <w:rsid w:val="00AB539F"/>
    <w:rsid w:val="00AB5ACF"/>
    <w:rsid w:val="00AB5CA1"/>
    <w:rsid w:val="00AB625A"/>
    <w:rsid w:val="00AB7DDC"/>
    <w:rsid w:val="00AC05BC"/>
    <w:rsid w:val="00AC181B"/>
    <w:rsid w:val="00AC199A"/>
    <w:rsid w:val="00AC1BCC"/>
    <w:rsid w:val="00AC24C2"/>
    <w:rsid w:val="00AC27D1"/>
    <w:rsid w:val="00AC2BF0"/>
    <w:rsid w:val="00AC34EE"/>
    <w:rsid w:val="00AC360E"/>
    <w:rsid w:val="00AC4FAB"/>
    <w:rsid w:val="00AC5208"/>
    <w:rsid w:val="00AC6325"/>
    <w:rsid w:val="00AC6381"/>
    <w:rsid w:val="00AC66B3"/>
    <w:rsid w:val="00AC7641"/>
    <w:rsid w:val="00AC7AB3"/>
    <w:rsid w:val="00AD0248"/>
    <w:rsid w:val="00AD05C7"/>
    <w:rsid w:val="00AD09C2"/>
    <w:rsid w:val="00AD110E"/>
    <w:rsid w:val="00AD1E17"/>
    <w:rsid w:val="00AD30AA"/>
    <w:rsid w:val="00AD4D26"/>
    <w:rsid w:val="00AD4FB9"/>
    <w:rsid w:val="00AD5D2A"/>
    <w:rsid w:val="00AD614E"/>
    <w:rsid w:val="00AD68B7"/>
    <w:rsid w:val="00AD71A2"/>
    <w:rsid w:val="00AD7F55"/>
    <w:rsid w:val="00AE08F9"/>
    <w:rsid w:val="00AE0C13"/>
    <w:rsid w:val="00AE0D01"/>
    <w:rsid w:val="00AE0D37"/>
    <w:rsid w:val="00AE0E61"/>
    <w:rsid w:val="00AE16FF"/>
    <w:rsid w:val="00AE1C82"/>
    <w:rsid w:val="00AE2011"/>
    <w:rsid w:val="00AE32E9"/>
    <w:rsid w:val="00AE33AC"/>
    <w:rsid w:val="00AE35F6"/>
    <w:rsid w:val="00AE4814"/>
    <w:rsid w:val="00AE49B7"/>
    <w:rsid w:val="00AE4EB9"/>
    <w:rsid w:val="00AE5CAA"/>
    <w:rsid w:val="00AE6217"/>
    <w:rsid w:val="00AE6BB5"/>
    <w:rsid w:val="00AE6FD4"/>
    <w:rsid w:val="00AF0503"/>
    <w:rsid w:val="00AF06D0"/>
    <w:rsid w:val="00AF0C88"/>
    <w:rsid w:val="00AF0F2B"/>
    <w:rsid w:val="00AF1653"/>
    <w:rsid w:val="00AF1932"/>
    <w:rsid w:val="00AF1D31"/>
    <w:rsid w:val="00AF24B9"/>
    <w:rsid w:val="00AF346A"/>
    <w:rsid w:val="00AF400A"/>
    <w:rsid w:val="00AF442B"/>
    <w:rsid w:val="00AF4692"/>
    <w:rsid w:val="00AF5A51"/>
    <w:rsid w:val="00AF602F"/>
    <w:rsid w:val="00AF682E"/>
    <w:rsid w:val="00AF6BC9"/>
    <w:rsid w:val="00B0010F"/>
    <w:rsid w:val="00B002DF"/>
    <w:rsid w:val="00B007D6"/>
    <w:rsid w:val="00B0110D"/>
    <w:rsid w:val="00B011D3"/>
    <w:rsid w:val="00B0193B"/>
    <w:rsid w:val="00B01D73"/>
    <w:rsid w:val="00B01D94"/>
    <w:rsid w:val="00B0216F"/>
    <w:rsid w:val="00B02202"/>
    <w:rsid w:val="00B02BCA"/>
    <w:rsid w:val="00B02CFC"/>
    <w:rsid w:val="00B02E70"/>
    <w:rsid w:val="00B04355"/>
    <w:rsid w:val="00B0727B"/>
    <w:rsid w:val="00B107F8"/>
    <w:rsid w:val="00B10BD4"/>
    <w:rsid w:val="00B11D6D"/>
    <w:rsid w:val="00B132ED"/>
    <w:rsid w:val="00B13350"/>
    <w:rsid w:val="00B13A01"/>
    <w:rsid w:val="00B14552"/>
    <w:rsid w:val="00B147EC"/>
    <w:rsid w:val="00B153D1"/>
    <w:rsid w:val="00B1575D"/>
    <w:rsid w:val="00B15890"/>
    <w:rsid w:val="00B15DD1"/>
    <w:rsid w:val="00B16499"/>
    <w:rsid w:val="00B167F4"/>
    <w:rsid w:val="00B16E35"/>
    <w:rsid w:val="00B16EC0"/>
    <w:rsid w:val="00B17402"/>
    <w:rsid w:val="00B20126"/>
    <w:rsid w:val="00B20410"/>
    <w:rsid w:val="00B20B41"/>
    <w:rsid w:val="00B20CCC"/>
    <w:rsid w:val="00B210B0"/>
    <w:rsid w:val="00B21A01"/>
    <w:rsid w:val="00B229DD"/>
    <w:rsid w:val="00B22F5B"/>
    <w:rsid w:val="00B231EA"/>
    <w:rsid w:val="00B239C9"/>
    <w:rsid w:val="00B246FA"/>
    <w:rsid w:val="00B249BD"/>
    <w:rsid w:val="00B252A7"/>
    <w:rsid w:val="00B255FB"/>
    <w:rsid w:val="00B25E39"/>
    <w:rsid w:val="00B273D3"/>
    <w:rsid w:val="00B303B5"/>
    <w:rsid w:val="00B30BCB"/>
    <w:rsid w:val="00B31552"/>
    <w:rsid w:val="00B31DCD"/>
    <w:rsid w:val="00B32018"/>
    <w:rsid w:val="00B34DA6"/>
    <w:rsid w:val="00B36F91"/>
    <w:rsid w:val="00B377B0"/>
    <w:rsid w:val="00B409DE"/>
    <w:rsid w:val="00B4101B"/>
    <w:rsid w:val="00B417D1"/>
    <w:rsid w:val="00B41CA6"/>
    <w:rsid w:val="00B4204F"/>
    <w:rsid w:val="00B42E04"/>
    <w:rsid w:val="00B42E87"/>
    <w:rsid w:val="00B431D2"/>
    <w:rsid w:val="00B43312"/>
    <w:rsid w:val="00B43658"/>
    <w:rsid w:val="00B43885"/>
    <w:rsid w:val="00B441F7"/>
    <w:rsid w:val="00B44BD4"/>
    <w:rsid w:val="00B4589D"/>
    <w:rsid w:val="00B45FBD"/>
    <w:rsid w:val="00B507BD"/>
    <w:rsid w:val="00B5128D"/>
    <w:rsid w:val="00B519FF"/>
    <w:rsid w:val="00B52116"/>
    <w:rsid w:val="00B52D41"/>
    <w:rsid w:val="00B53126"/>
    <w:rsid w:val="00B55595"/>
    <w:rsid w:val="00B5672C"/>
    <w:rsid w:val="00B60A8C"/>
    <w:rsid w:val="00B61794"/>
    <w:rsid w:val="00B61ABF"/>
    <w:rsid w:val="00B61BFB"/>
    <w:rsid w:val="00B62780"/>
    <w:rsid w:val="00B63D97"/>
    <w:rsid w:val="00B645C6"/>
    <w:rsid w:val="00B647CD"/>
    <w:rsid w:val="00B64E76"/>
    <w:rsid w:val="00B64EAF"/>
    <w:rsid w:val="00B6552E"/>
    <w:rsid w:val="00B65844"/>
    <w:rsid w:val="00B6600C"/>
    <w:rsid w:val="00B661F8"/>
    <w:rsid w:val="00B66C44"/>
    <w:rsid w:val="00B6795A"/>
    <w:rsid w:val="00B67996"/>
    <w:rsid w:val="00B705B9"/>
    <w:rsid w:val="00B7065F"/>
    <w:rsid w:val="00B707DD"/>
    <w:rsid w:val="00B71445"/>
    <w:rsid w:val="00B71578"/>
    <w:rsid w:val="00B72071"/>
    <w:rsid w:val="00B72C0F"/>
    <w:rsid w:val="00B73329"/>
    <w:rsid w:val="00B7369A"/>
    <w:rsid w:val="00B739CD"/>
    <w:rsid w:val="00B73C9E"/>
    <w:rsid w:val="00B7517A"/>
    <w:rsid w:val="00B76150"/>
    <w:rsid w:val="00B76D64"/>
    <w:rsid w:val="00B76E48"/>
    <w:rsid w:val="00B77453"/>
    <w:rsid w:val="00B77982"/>
    <w:rsid w:val="00B8183C"/>
    <w:rsid w:val="00B81929"/>
    <w:rsid w:val="00B81B93"/>
    <w:rsid w:val="00B81CBD"/>
    <w:rsid w:val="00B8215A"/>
    <w:rsid w:val="00B825FB"/>
    <w:rsid w:val="00B82A70"/>
    <w:rsid w:val="00B82B3F"/>
    <w:rsid w:val="00B82E6F"/>
    <w:rsid w:val="00B8347C"/>
    <w:rsid w:val="00B83A5E"/>
    <w:rsid w:val="00B8441B"/>
    <w:rsid w:val="00B84B0B"/>
    <w:rsid w:val="00B84E70"/>
    <w:rsid w:val="00B85F38"/>
    <w:rsid w:val="00B868C9"/>
    <w:rsid w:val="00B86970"/>
    <w:rsid w:val="00B86F2E"/>
    <w:rsid w:val="00B87092"/>
    <w:rsid w:val="00B87808"/>
    <w:rsid w:val="00B87EC9"/>
    <w:rsid w:val="00B910BE"/>
    <w:rsid w:val="00B916CB"/>
    <w:rsid w:val="00B91EC7"/>
    <w:rsid w:val="00B92743"/>
    <w:rsid w:val="00B92FE2"/>
    <w:rsid w:val="00B93E9B"/>
    <w:rsid w:val="00B94248"/>
    <w:rsid w:val="00B97009"/>
    <w:rsid w:val="00B970D7"/>
    <w:rsid w:val="00BA0761"/>
    <w:rsid w:val="00BA086D"/>
    <w:rsid w:val="00BA0FEB"/>
    <w:rsid w:val="00BA2FAB"/>
    <w:rsid w:val="00BA403F"/>
    <w:rsid w:val="00BA41FD"/>
    <w:rsid w:val="00BA48A6"/>
    <w:rsid w:val="00BA4D51"/>
    <w:rsid w:val="00BA5470"/>
    <w:rsid w:val="00BA56D0"/>
    <w:rsid w:val="00BA5954"/>
    <w:rsid w:val="00BA6A28"/>
    <w:rsid w:val="00BA74C8"/>
    <w:rsid w:val="00BB0460"/>
    <w:rsid w:val="00BB1509"/>
    <w:rsid w:val="00BB1D64"/>
    <w:rsid w:val="00BB222B"/>
    <w:rsid w:val="00BB2BDE"/>
    <w:rsid w:val="00BB5310"/>
    <w:rsid w:val="00BB62EE"/>
    <w:rsid w:val="00BB63B9"/>
    <w:rsid w:val="00BB79EB"/>
    <w:rsid w:val="00BC1847"/>
    <w:rsid w:val="00BC28F1"/>
    <w:rsid w:val="00BC3698"/>
    <w:rsid w:val="00BC3C2D"/>
    <w:rsid w:val="00BC3C3C"/>
    <w:rsid w:val="00BC4A1A"/>
    <w:rsid w:val="00BC51DB"/>
    <w:rsid w:val="00BC60C3"/>
    <w:rsid w:val="00BC618B"/>
    <w:rsid w:val="00BC62FA"/>
    <w:rsid w:val="00BC64C2"/>
    <w:rsid w:val="00BC7861"/>
    <w:rsid w:val="00BC78C4"/>
    <w:rsid w:val="00BC7D1E"/>
    <w:rsid w:val="00BC7F08"/>
    <w:rsid w:val="00BC7F1B"/>
    <w:rsid w:val="00BD0E87"/>
    <w:rsid w:val="00BD13B6"/>
    <w:rsid w:val="00BD1B5E"/>
    <w:rsid w:val="00BD2CA9"/>
    <w:rsid w:val="00BD440A"/>
    <w:rsid w:val="00BD450F"/>
    <w:rsid w:val="00BD45D7"/>
    <w:rsid w:val="00BD49CE"/>
    <w:rsid w:val="00BD525F"/>
    <w:rsid w:val="00BD5B1B"/>
    <w:rsid w:val="00BD7B88"/>
    <w:rsid w:val="00BD7C70"/>
    <w:rsid w:val="00BE05BA"/>
    <w:rsid w:val="00BE07A3"/>
    <w:rsid w:val="00BE09BB"/>
    <w:rsid w:val="00BE0E10"/>
    <w:rsid w:val="00BE28BA"/>
    <w:rsid w:val="00BE34A2"/>
    <w:rsid w:val="00BE3B10"/>
    <w:rsid w:val="00BE3C2E"/>
    <w:rsid w:val="00BE4314"/>
    <w:rsid w:val="00BE54AB"/>
    <w:rsid w:val="00BE727E"/>
    <w:rsid w:val="00BE7EE7"/>
    <w:rsid w:val="00BF00E4"/>
    <w:rsid w:val="00BF01C4"/>
    <w:rsid w:val="00BF0B8E"/>
    <w:rsid w:val="00BF2A33"/>
    <w:rsid w:val="00BF35EF"/>
    <w:rsid w:val="00BF49F1"/>
    <w:rsid w:val="00BF53FF"/>
    <w:rsid w:val="00BF5E2D"/>
    <w:rsid w:val="00BF646A"/>
    <w:rsid w:val="00BF6A70"/>
    <w:rsid w:val="00BF6B29"/>
    <w:rsid w:val="00BF6E32"/>
    <w:rsid w:val="00C00998"/>
    <w:rsid w:val="00C024E3"/>
    <w:rsid w:val="00C02AF9"/>
    <w:rsid w:val="00C0326D"/>
    <w:rsid w:val="00C036B5"/>
    <w:rsid w:val="00C0373A"/>
    <w:rsid w:val="00C040F4"/>
    <w:rsid w:val="00C04985"/>
    <w:rsid w:val="00C04C04"/>
    <w:rsid w:val="00C05336"/>
    <w:rsid w:val="00C05A76"/>
    <w:rsid w:val="00C06165"/>
    <w:rsid w:val="00C0670F"/>
    <w:rsid w:val="00C07D39"/>
    <w:rsid w:val="00C10BDA"/>
    <w:rsid w:val="00C1109A"/>
    <w:rsid w:val="00C11134"/>
    <w:rsid w:val="00C11A49"/>
    <w:rsid w:val="00C1240D"/>
    <w:rsid w:val="00C1292D"/>
    <w:rsid w:val="00C129B8"/>
    <w:rsid w:val="00C12CAB"/>
    <w:rsid w:val="00C13484"/>
    <w:rsid w:val="00C134A8"/>
    <w:rsid w:val="00C13C7E"/>
    <w:rsid w:val="00C13FB2"/>
    <w:rsid w:val="00C1429E"/>
    <w:rsid w:val="00C14A96"/>
    <w:rsid w:val="00C14C59"/>
    <w:rsid w:val="00C15ACE"/>
    <w:rsid w:val="00C164DB"/>
    <w:rsid w:val="00C1661F"/>
    <w:rsid w:val="00C173D0"/>
    <w:rsid w:val="00C17ACE"/>
    <w:rsid w:val="00C20F18"/>
    <w:rsid w:val="00C217B0"/>
    <w:rsid w:val="00C225F4"/>
    <w:rsid w:val="00C22DE4"/>
    <w:rsid w:val="00C232F4"/>
    <w:rsid w:val="00C232FC"/>
    <w:rsid w:val="00C2350C"/>
    <w:rsid w:val="00C23850"/>
    <w:rsid w:val="00C245F2"/>
    <w:rsid w:val="00C24684"/>
    <w:rsid w:val="00C24E64"/>
    <w:rsid w:val="00C255D3"/>
    <w:rsid w:val="00C26078"/>
    <w:rsid w:val="00C30335"/>
    <w:rsid w:val="00C305DB"/>
    <w:rsid w:val="00C30876"/>
    <w:rsid w:val="00C32D2C"/>
    <w:rsid w:val="00C32DF1"/>
    <w:rsid w:val="00C32F53"/>
    <w:rsid w:val="00C3355C"/>
    <w:rsid w:val="00C33994"/>
    <w:rsid w:val="00C34122"/>
    <w:rsid w:val="00C34900"/>
    <w:rsid w:val="00C3503A"/>
    <w:rsid w:val="00C36C3D"/>
    <w:rsid w:val="00C37AAC"/>
    <w:rsid w:val="00C40B87"/>
    <w:rsid w:val="00C411F9"/>
    <w:rsid w:val="00C42440"/>
    <w:rsid w:val="00C428EC"/>
    <w:rsid w:val="00C43348"/>
    <w:rsid w:val="00C439B1"/>
    <w:rsid w:val="00C43A9C"/>
    <w:rsid w:val="00C43EF4"/>
    <w:rsid w:val="00C445CE"/>
    <w:rsid w:val="00C44655"/>
    <w:rsid w:val="00C44B2A"/>
    <w:rsid w:val="00C44BBD"/>
    <w:rsid w:val="00C44BD1"/>
    <w:rsid w:val="00C4598C"/>
    <w:rsid w:val="00C45A76"/>
    <w:rsid w:val="00C4652C"/>
    <w:rsid w:val="00C467C6"/>
    <w:rsid w:val="00C46DD7"/>
    <w:rsid w:val="00C4798F"/>
    <w:rsid w:val="00C479FB"/>
    <w:rsid w:val="00C5015B"/>
    <w:rsid w:val="00C502B7"/>
    <w:rsid w:val="00C509AC"/>
    <w:rsid w:val="00C5117A"/>
    <w:rsid w:val="00C51DFC"/>
    <w:rsid w:val="00C532E8"/>
    <w:rsid w:val="00C53523"/>
    <w:rsid w:val="00C553FA"/>
    <w:rsid w:val="00C556BF"/>
    <w:rsid w:val="00C569AB"/>
    <w:rsid w:val="00C57BEA"/>
    <w:rsid w:val="00C63F8B"/>
    <w:rsid w:val="00C64750"/>
    <w:rsid w:val="00C64E3C"/>
    <w:rsid w:val="00C65864"/>
    <w:rsid w:val="00C6681F"/>
    <w:rsid w:val="00C6765C"/>
    <w:rsid w:val="00C7058A"/>
    <w:rsid w:val="00C7103F"/>
    <w:rsid w:val="00C7209F"/>
    <w:rsid w:val="00C72408"/>
    <w:rsid w:val="00C728FF"/>
    <w:rsid w:val="00C73148"/>
    <w:rsid w:val="00C73C04"/>
    <w:rsid w:val="00C75776"/>
    <w:rsid w:val="00C75786"/>
    <w:rsid w:val="00C75965"/>
    <w:rsid w:val="00C77E33"/>
    <w:rsid w:val="00C802EB"/>
    <w:rsid w:val="00C81273"/>
    <w:rsid w:val="00C815EA"/>
    <w:rsid w:val="00C81E6E"/>
    <w:rsid w:val="00C84798"/>
    <w:rsid w:val="00C8561B"/>
    <w:rsid w:val="00C876EC"/>
    <w:rsid w:val="00C90421"/>
    <w:rsid w:val="00C9163F"/>
    <w:rsid w:val="00C92E0B"/>
    <w:rsid w:val="00C93EB4"/>
    <w:rsid w:val="00C9440F"/>
    <w:rsid w:val="00C945DD"/>
    <w:rsid w:val="00C9490D"/>
    <w:rsid w:val="00C94BDA"/>
    <w:rsid w:val="00C94D15"/>
    <w:rsid w:val="00C953C3"/>
    <w:rsid w:val="00C95B08"/>
    <w:rsid w:val="00C966B0"/>
    <w:rsid w:val="00C96E25"/>
    <w:rsid w:val="00C974B4"/>
    <w:rsid w:val="00C974F8"/>
    <w:rsid w:val="00C977C0"/>
    <w:rsid w:val="00C97837"/>
    <w:rsid w:val="00CA1D22"/>
    <w:rsid w:val="00CA2563"/>
    <w:rsid w:val="00CA2A91"/>
    <w:rsid w:val="00CA2B6F"/>
    <w:rsid w:val="00CA2E63"/>
    <w:rsid w:val="00CA42EF"/>
    <w:rsid w:val="00CA4B76"/>
    <w:rsid w:val="00CA4CC4"/>
    <w:rsid w:val="00CA597D"/>
    <w:rsid w:val="00CA62F3"/>
    <w:rsid w:val="00CA62FE"/>
    <w:rsid w:val="00CA6400"/>
    <w:rsid w:val="00CA6D9D"/>
    <w:rsid w:val="00CA789C"/>
    <w:rsid w:val="00CB05B1"/>
    <w:rsid w:val="00CB0BA6"/>
    <w:rsid w:val="00CB1679"/>
    <w:rsid w:val="00CB2081"/>
    <w:rsid w:val="00CB20DB"/>
    <w:rsid w:val="00CB34DE"/>
    <w:rsid w:val="00CB3AD9"/>
    <w:rsid w:val="00CB4235"/>
    <w:rsid w:val="00CB5948"/>
    <w:rsid w:val="00CB63E5"/>
    <w:rsid w:val="00CB6E77"/>
    <w:rsid w:val="00CB78C8"/>
    <w:rsid w:val="00CC076A"/>
    <w:rsid w:val="00CC0A61"/>
    <w:rsid w:val="00CC14D3"/>
    <w:rsid w:val="00CC18C5"/>
    <w:rsid w:val="00CC1DFE"/>
    <w:rsid w:val="00CC2E36"/>
    <w:rsid w:val="00CC5826"/>
    <w:rsid w:val="00CC58FD"/>
    <w:rsid w:val="00CC6050"/>
    <w:rsid w:val="00CC671E"/>
    <w:rsid w:val="00CC6971"/>
    <w:rsid w:val="00CC6AFE"/>
    <w:rsid w:val="00CC7E3F"/>
    <w:rsid w:val="00CC7FDD"/>
    <w:rsid w:val="00CD01BA"/>
    <w:rsid w:val="00CD06B3"/>
    <w:rsid w:val="00CD15EB"/>
    <w:rsid w:val="00CD21B9"/>
    <w:rsid w:val="00CD24E9"/>
    <w:rsid w:val="00CD2E52"/>
    <w:rsid w:val="00CD3227"/>
    <w:rsid w:val="00CD327D"/>
    <w:rsid w:val="00CD35B0"/>
    <w:rsid w:val="00CD398F"/>
    <w:rsid w:val="00CD3FD3"/>
    <w:rsid w:val="00CD4235"/>
    <w:rsid w:val="00CD4E6F"/>
    <w:rsid w:val="00CD53B8"/>
    <w:rsid w:val="00CD55C2"/>
    <w:rsid w:val="00CD5D19"/>
    <w:rsid w:val="00CD6636"/>
    <w:rsid w:val="00CD6CF1"/>
    <w:rsid w:val="00CD77BE"/>
    <w:rsid w:val="00CD780B"/>
    <w:rsid w:val="00CE0461"/>
    <w:rsid w:val="00CE16C3"/>
    <w:rsid w:val="00CE1809"/>
    <w:rsid w:val="00CE1989"/>
    <w:rsid w:val="00CE2822"/>
    <w:rsid w:val="00CE4053"/>
    <w:rsid w:val="00CE448D"/>
    <w:rsid w:val="00CE44EB"/>
    <w:rsid w:val="00CE5583"/>
    <w:rsid w:val="00CE59B1"/>
    <w:rsid w:val="00CE5A4C"/>
    <w:rsid w:val="00CE5EF7"/>
    <w:rsid w:val="00CE73FD"/>
    <w:rsid w:val="00CE7AC4"/>
    <w:rsid w:val="00CF2101"/>
    <w:rsid w:val="00CF2693"/>
    <w:rsid w:val="00CF36A5"/>
    <w:rsid w:val="00CF3B2D"/>
    <w:rsid w:val="00CF5AFD"/>
    <w:rsid w:val="00CF6572"/>
    <w:rsid w:val="00CF6BBF"/>
    <w:rsid w:val="00CF6CCC"/>
    <w:rsid w:val="00D003F7"/>
    <w:rsid w:val="00D00E3B"/>
    <w:rsid w:val="00D00FCD"/>
    <w:rsid w:val="00D0135E"/>
    <w:rsid w:val="00D01477"/>
    <w:rsid w:val="00D02218"/>
    <w:rsid w:val="00D0282A"/>
    <w:rsid w:val="00D02C08"/>
    <w:rsid w:val="00D02D07"/>
    <w:rsid w:val="00D033EF"/>
    <w:rsid w:val="00D03662"/>
    <w:rsid w:val="00D06006"/>
    <w:rsid w:val="00D067CA"/>
    <w:rsid w:val="00D07590"/>
    <w:rsid w:val="00D07C34"/>
    <w:rsid w:val="00D100BA"/>
    <w:rsid w:val="00D10A87"/>
    <w:rsid w:val="00D111EB"/>
    <w:rsid w:val="00D125D6"/>
    <w:rsid w:val="00D13A23"/>
    <w:rsid w:val="00D147DF"/>
    <w:rsid w:val="00D14DAF"/>
    <w:rsid w:val="00D1516A"/>
    <w:rsid w:val="00D155E2"/>
    <w:rsid w:val="00D169DE"/>
    <w:rsid w:val="00D16C46"/>
    <w:rsid w:val="00D16C4A"/>
    <w:rsid w:val="00D172FA"/>
    <w:rsid w:val="00D17D7B"/>
    <w:rsid w:val="00D17EAA"/>
    <w:rsid w:val="00D223B9"/>
    <w:rsid w:val="00D22556"/>
    <w:rsid w:val="00D225EA"/>
    <w:rsid w:val="00D22992"/>
    <w:rsid w:val="00D23060"/>
    <w:rsid w:val="00D234EA"/>
    <w:rsid w:val="00D23CB6"/>
    <w:rsid w:val="00D24A67"/>
    <w:rsid w:val="00D25173"/>
    <w:rsid w:val="00D25AE2"/>
    <w:rsid w:val="00D25EF5"/>
    <w:rsid w:val="00D261F3"/>
    <w:rsid w:val="00D262F0"/>
    <w:rsid w:val="00D26EA5"/>
    <w:rsid w:val="00D2786A"/>
    <w:rsid w:val="00D302B5"/>
    <w:rsid w:val="00D32666"/>
    <w:rsid w:val="00D329E2"/>
    <w:rsid w:val="00D3488C"/>
    <w:rsid w:val="00D35839"/>
    <w:rsid w:val="00D35867"/>
    <w:rsid w:val="00D35BFA"/>
    <w:rsid w:val="00D36425"/>
    <w:rsid w:val="00D36CF6"/>
    <w:rsid w:val="00D370F6"/>
    <w:rsid w:val="00D37CFD"/>
    <w:rsid w:val="00D4020F"/>
    <w:rsid w:val="00D40572"/>
    <w:rsid w:val="00D413C8"/>
    <w:rsid w:val="00D430DA"/>
    <w:rsid w:val="00D43482"/>
    <w:rsid w:val="00D43AF9"/>
    <w:rsid w:val="00D44452"/>
    <w:rsid w:val="00D44476"/>
    <w:rsid w:val="00D44A5D"/>
    <w:rsid w:val="00D45754"/>
    <w:rsid w:val="00D4575D"/>
    <w:rsid w:val="00D45A48"/>
    <w:rsid w:val="00D460FC"/>
    <w:rsid w:val="00D4653C"/>
    <w:rsid w:val="00D4658D"/>
    <w:rsid w:val="00D46645"/>
    <w:rsid w:val="00D46F23"/>
    <w:rsid w:val="00D510DC"/>
    <w:rsid w:val="00D5120E"/>
    <w:rsid w:val="00D51BC3"/>
    <w:rsid w:val="00D51BE3"/>
    <w:rsid w:val="00D52CC1"/>
    <w:rsid w:val="00D5430B"/>
    <w:rsid w:val="00D54883"/>
    <w:rsid w:val="00D5511F"/>
    <w:rsid w:val="00D55304"/>
    <w:rsid w:val="00D569F6"/>
    <w:rsid w:val="00D56B27"/>
    <w:rsid w:val="00D57139"/>
    <w:rsid w:val="00D60051"/>
    <w:rsid w:val="00D60298"/>
    <w:rsid w:val="00D60571"/>
    <w:rsid w:val="00D60615"/>
    <w:rsid w:val="00D60656"/>
    <w:rsid w:val="00D60F90"/>
    <w:rsid w:val="00D61831"/>
    <w:rsid w:val="00D61C2F"/>
    <w:rsid w:val="00D62EA1"/>
    <w:rsid w:val="00D63BA9"/>
    <w:rsid w:val="00D646AF"/>
    <w:rsid w:val="00D669F4"/>
    <w:rsid w:val="00D6719D"/>
    <w:rsid w:val="00D67459"/>
    <w:rsid w:val="00D70BE3"/>
    <w:rsid w:val="00D7186E"/>
    <w:rsid w:val="00D72390"/>
    <w:rsid w:val="00D7287D"/>
    <w:rsid w:val="00D72D9C"/>
    <w:rsid w:val="00D7316B"/>
    <w:rsid w:val="00D7325E"/>
    <w:rsid w:val="00D73FD8"/>
    <w:rsid w:val="00D7405D"/>
    <w:rsid w:val="00D74702"/>
    <w:rsid w:val="00D75144"/>
    <w:rsid w:val="00D75402"/>
    <w:rsid w:val="00D754B1"/>
    <w:rsid w:val="00D75B5C"/>
    <w:rsid w:val="00D75DFA"/>
    <w:rsid w:val="00D76A80"/>
    <w:rsid w:val="00D77193"/>
    <w:rsid w:val="00D7719A"/>
    <w:rsid w:val="00D775AA"/>
    <w:rsid w:val="00D7767C"/>
    <w:rsid w:val="00D7793C"/>
    <w:rsid w:val="00D77A57"/>
    <w:rsid w:val="00D807E9"/>
    <w:rsid w:val="00D8084E"/>
    <w:rsid w:val="00D80C76"/>
    <w:rsid w:val="00D80CE3"/>
    <w:rsid w:val="00D811F0"/>
    <w:rsid w:val="00D81EEA"/>
    <w:rsid w:val="00D823A0"/>
    <w:rsid w:val="00D82498"/>
    <w:rsid w:val="00D82945"/>
    <w:rsid w:val="00D82963"/>
    <w:rsid w:val="00D83F13"/>
    <w:rsid w:val="00D845F9"/>
    <w:rsid w:val="00D848F8"/>
    <w:rsid w:val="00D84A9F"/>
    <w:rsid w:val="00D85AEE"/>
    <w:rsid w:val="00D8710F"/>
    <w:rsid w:val="00D87354"/>
    <w:rsid w:val="00D90A5E"/>
    <w:rsid w:val="00D919AB"/>
    <w:rsid w:val="00D91BF2"/>
    <w:rsid w:val="00D921B6"/>
    <w:rsid w:val="00D921F3"/>
    <w:rsid w:val="00D92B39"/>
    <w:rsid w:val="00D92B8F"/>
    <w:rsid w:val="00D934BE"/>
    <w:rsid w:val="00D93A1C"/>
    <w:rsid w:val="00D94323"/>
    <w:rsid w:val="00D94472"/>
    <w:rsid w:val="00D9504A"/>
    <w:rsid w:val="00D95F0B"/>
    <w:rsid w:val="00D9645C"/>
    <w:rsid w:val="00DA0300"/>
    <w:rsid w:val="00DA10C0"/>
    <w:rsid w:val="00DA11FD"/>
    <w:rsid w:val="00DA1A90"/>
    <w:rsid w:val="00DA1B13"/>
    <w:rsid w:val="00DA2175"/>
    <w:rsid w:val="00DA2523"/>
    <w:rsid w:val="00DA2774"/>
    <w:rsid w:val="00DA2882"/>
    <w:rsid w:val="00DA2DA6"/>
    <w:rsid w:val="00DA3469"/>
    <w:rsid w:val="00DA3961"/>
    <w:rsid w:val="00DA3E45"/>
    <w:rsid w:val="00DA3F80"/>
    <w:rsid w:val="00DA603C"/>
    <w:rsid w:val="00DA6119"/>
    <w:rsid w:val="00DA736F"/>
    <w:rsid w:val="00DB0EEC"/>
    <w:rsid w:val="00DB1044"/>
    <w:rsid w:val="00DB19FD"/>
    <w:rsid w:val="00DB2F82"/>
    <w:rsid w:val="00DB39B9"/>
    <w:rsid w:val="00DB4F14"/>
    <w:rsid w:val="00DB5003"/>
    <w:rsid w:val="00DB54D0"/>
    <w:rsid w:val="00DB565E"/>
    <w:rsid w:val="00DB57EA"/>
    <w:rsid w:val="00DB6AD5"/>
    <w:rsid w:val="00DB6F5C"/>
    <w:rsid w:val="00DC06FD"/>
    <w:rsid w:val="00DC1EA2"/>
    <w:rsid w:val="00DC21DA"/>
    <w:rsid w:val="00DC2892"/>
    <w:rsid w:val="00DC28AE"/>
    <w:rsid w:val="00DC29F0"/>
    <w:rsid w:val="00DC2E37"/>
    <w:rsid w:val="00DC2FA1"/>
    <w:rsid w:val="00DC3AFE"/>
    <w:rsid w:val="00DC3D07"/>
    <w:rsid w:val="00DC3EA7"/>
    <w:rsid w:val="00DC4EBA"/>
    <w:rsid w:val="00DC537E"/>
    <w:rsid w:val="00DC5B88"/>
    <w:rsid w:val="00DC6041"/>
    <w:rsid w:val="00DC6568"/>
    <w:rsid w:val="00DC7187"/>
    <w:rsid w:val="00DD00D8"/>
    <w:rsid w:val="00DD0288"/>
    <w:rsid w:val="00DD0376"/>
    <w:rsid w:val="00DD0AB8"/>
    <w:rsid w:val="00DD13C7"/>
    <w:rsid w:val="00DD2405"/>
    <w:rsid w:val="00DD345F"/>
    <w:rsid w:val="00DD38C1"/>
    <w:rsid w:val="00DD3EE0"/>
    <w:rsid w:val="00DD4C26"/>
    <w:rsid w:val="00DD52EC"/>
    <w:rsid w:val="00DD5BDD"/>
    <w:rsid w:val="00DD6795"/>
    <w:rsid w:val="00DD6F39"/>
    <w:rsid w:val="00DD71B4"/>
    <w:rsid w:val="00DD7628"/>
    <w:rsid w:val="00DD77B3"/>
    <w:rsid w:val="00DD7803"/>
    <w:rsid w:val="00DD7B28"/>
    <w:rsid w:val="00DD7C7A"/>
    <w:rsid w:val="00DE0165"/>
    <w:rsid w:val="00DE07BF"/>
    <w:rsid w:val="00DE09E7"/>
    <w:rsid w:val="00DE0A08"/>
    <w:rsid w:val="00DE0BAE"/>
    <w:rsid w:val="00DE0C34"/>
    <w:rsid w:val="00DE32C8"/>
    <w:rsid w:val="00DE4BAE"/>
    <w:rsid w:val="00DE648E"/>
    <w:rsid w:val="00DE78DD"/>
    <w:rsid w:val="00DF0130"/>
    <w:rsid w:val="00DF09E0"/>
    <w:rsid w:val="00DF135D"/>
    <w:rsid w:val="00DF1C45"/>
    <w:rsid w:val="00DF2776"/>
    <w:rsid w:val="00DF5557"/>
    <w:rsid w:val="00DF55AD"/>
    <w:rsid w:val="00DF6000"/>
    <w:rsid w:val="00DF6964"/>
    <w:rsid w:val="00DF720D"/>
    <w:rsid w:val="00DF7ED7"/>
    <w:rsid w:val="00E00AF2"/>
    <w:rsid w:val="00E00C90"/>
    <w:rsid w:val="00E0133A"/>
    <w:rsid w:val="00E0161B"/>
    <w:rsid w:val="00E017E0"/>
    <w:rsid w:val="00E01B04"/>
    <w:rsid w:val="00E01E6F"/>
    <w:rsid w:val="00E01F88"/>
    <w:rsid w:val="00E020F3"/>
    <w:rsid w:val="00E021C4"/>
    <w:rsid w:val="00E029D7"/>
    <w:rsid w:val="00E02DA6"/>
    <w:rsid w:val="00E036FB"/>
    <w:rsid w:val="00E05280"/>
    <w:rsid w:val="00E053CD"/>
    <w:rsid w:val="00E05954"/>
    <w:rsid w:val="00E06961"/>
    <w:rsid w:val="00E0734E"/>
    <w:rsid w:val="00E0780F"/>
    <w:rsid w:val="00E07F9A"/>
    <w:rsid w:val="00E106BD"/>
    <w:rsid w:val="00E1078C"/>
    <w:rsid w:val="00E10DD5"/>
    <w:rsid w:val="00E1112A"/>
    <w:rsid w:val="00E12E1E"/>
    <w:rsid w:val="00E12F6B"/>
    <w:rsid w:val="00E13152"/>
    <w:rsid w:val="00E1318D"/>
    <w:rsid w:val="00E13215"/>
    <w:rsid w:val="00E132CC"/>
    <w:rsid w:val="00E1335B"/>
    <w:rsid w:val="00E13493"/>
    <w:rsid w:val="00E14A56"/>
    <w:rsid w:val="00E166D0"/>
    <w:rsid w:val="00E16FB0"/>
    <w:rsid w:val="00E1702E"/>
    <w:rsid w:val="00E204EF"/>
    <w:rsid w:val="00E2168F"/>
    <w:rsid w:val="00E22075"/>
    <w:rsid w:val="00E221F3"/>
    <w:rsid w:val="00E236B9"/>
    <w:rsid w:val="00E23910"/>
    <w:rsid w:val="00E23BE9"/>
    <w:rsid w:val="00E23D7F"/>
    <w:rsid w:val="00E24A4E"/>
    <w:rsid w:val="00E2580D"/>
    <w:rsid w:val="00E25CD9"/>
    <w:rsid w:val="00E260C6"/>
    <w:rsid w:val="00E30A17"/>
    <w:rsid w:val="00E30C83"/>
    <w:rsid w:val="00E3248B"/>
    <w:rsid w:val="00E32747"/>
    <w:rsid w:val="00E328BF"/>
    <w:rsid w:val="00E33024"/>
    <w:rsid w:val="00E338C1"/>
    <w:rsid w:val="00E33F60"/>
    <w:rsid w:val="00E34621"/>
    <w:rsid w:val="00E354AD"/>
    <w:rsid w:val="00E35544"/>
    <w:rsid w:val="00E35827"/>
    <w:rsid w:val="00E36326"/>
    <w:rsid w:val="00E364A9"/>
    <w:rsid w:val="00E36DC9"/>
    <w:rsid w:val="00E37440"/>
    <w:rsid w:val="00E378DD"/>
    <w:rsid w:val="00E40134"/>
    <w:rsid w:val="00E42AD0"/>
    <w:rsid w:val="00E4417F"/>
    <w:rsid w:val="00E44A03"/>
    <w:rsid w:val="00E44E8A"/>
    <w:rsid w:val="00E4534B"/>
    <w:rsid w:val="00E45639"/>
    <w:rsid w:val="00E46051"/>
    <w:rsid w:val="00E461F8"/>
    <w:rsid w:val="00E464F7"/>
    <w:rsid w:val="00E46AFF"/>
    <w:rsid w:val="00E47475"/>
    <w:rsid w:val="00E507CA"/>
    <w:rsid w:val="00E50EE2"/>
    <w:rsid w:val="00E51C39"/>
    <w:rsid w:val="00E52845"/>
    <w:rsid w:val="00E52932"/>
    <w:rsid w:val="00E53778"/>
    <w:rsid w:val="00E53AD6"/>
    <w:rsid w:val="00E54550"/>
    <w:rsid w:val="00E54BB0"/>
    <w:rsid w:val="00E54C55"/>
    <w:rsid w:val="00E55573"/>
    <w:rsid w:val="00E5636F"/>
    <w:rsid w:val="00E56809"/>
    <w:rsid w:val="00E56BE9"/>
    <w:rsid w:val="00E57F97"/>
    <w:rsid w:val="00E6060D"/>
    <w:rsid w:val="00E60BC2"/>
    <w:rsid w:val="00E61701"/>
    <w:rsid w:val="00E61E92"/>
    <w:rsid w:val="00E6286D"/>
    <w:rsid w:val="00E638E4"/>
    <w:rsid w:val="00E63C23"/>
    <w:rsid w:val="00E64204"/>
    <w:rsid w:val="00E6451D"/>
    <w:rsid w:val="00E64DBE"/>
    <w:rsid w:val="00E65ECF"/>
    <w:rsid w:val="00E66486"/>
    <w:rsid w:val="00E66A13"/>
    <w:rsid w:val="00E6717D"/>
    <w:rsid w:val="00E6743F"/>
    <w:rsid w:val="00E6780E"/>
    <w:rsid w:val="00E67FC0"/>
    <w:rsid w:val="00E7036F"/>
    <w:rsid w:val="00E70398"/>
    <w:rsid w:val="00E70EEA"/>
    <w:rsid w:val="00E710B1"/>
    <w:rsid w:val="00E72842"/>
    <w:rsid w:val="00E729A0"/>
    <w:rsid w:val="00E72EC5"/>
    <w:rsid w:val="00E74229"/>
    <w:rsid w:val="00E74813"/>
    <w:rsid w:val="00E748B1"/>
    <w:rsid w:val="00E75113"/>
    <w:rsid w:val="00E752BE"/>
    <w:rsid w:val="00E75729"/>
    <w:rsid w:val="00E76525"/>
    <w:rsid w:val="00E767BD"/>
    <w:rsid w:val="00E772C9"/>
    <w:rsid w:val="00E779A3"/>
    <w:rsid w:val="00E80506"/>
    <w:rsid w:val="00E81A66"/>
    <w:rsid w:val="00E81C80"/>
    <w:rsid w:val="00E8293C"/>
    <w:rsid w:val="00E82F38"/>
    <w:rsid w:val="00E83D02"/>
    <w:rsid w:val="00E83F9F"/>
    <w:rsid w:val="00E84F9B"/>
    <w:rsid w:val="00E85132"/>
    <w:rsid w:val="00E85A35"/>
    <w:rsid w:val="00E861E9"/>
    <w:rsid w:val="00E90F6E"/>
    <w:rsid w:val="00E915F8"/>
    <w:rsid w:val="00E91927"/>
    <w:rsid w:val="00E92049"/>
    <w:rsid w:val="00E93389"/>
    <w:rsid w:val="00E9354C"/>
    <w:rsid w:val="00E942DC"/>
    <w:rsid w:val="00E949EB"/>
    <w:rsid w:val="00E94E58"/>
    <w:rsid w:val="00E95A62"/>
    <w:rsid w:val="00E95AE9"/>
    <w:rsid w:val="00E95BE5"/>
    <w:rsid w:val="00E9653A"/>
    <w:rsid w:val="00E96614"/>
    <w:rsid w:val="00E970AD"/>
    <w:rsid w:val="00E97644"/>
    <w:rsid w:val="00E97CB6"/>
    <w:rsid w:val="00E97CF4"/>
    <w:rsid w:val="00EA01CD"/>
    <w:rsid w:val="00EA038E"/>
    <w:rsid w:val="00EA0BBB"/>
    <w:rsid w:val="00EA0C10"/>
    <w:rsid w:val="00EA1017"/>
    <w:rsid w:val="00EA191E"/>
    <w:rsid w:val="00EA3D70"/>
    <w:rsid w:val="00EA43D9"/>
    <w:rsid w:val="00EA4BB8"/>
    <w:rsid w:val="00EA4CFF"/>
    <w:rsid w:val="00EA5334"/>
    <w:rsid w:val="00EA6691"/>
    <w:rsid w:val="00EA719F"/>
    <w:rsid w:val="00EB1AC8"/>
    <w:rsid w:val="00EB2EBE"/>
    <w:rsid w:val="00EB395E"/>
    <w:rsid w:val="00EB4D78"/>
    <w:rsid w:val="00EB544C"/>
    <w:rsid w:val="00EB5AD9"/>
    <w:rsid w:val="00EB64B4"/>
    <w:rsid w:val="00EB6635"/>
    <w:rsid w:val="00EB66E8"/>
    <w:rsid w:val="00EB6AD9"/>
    <w:rsid w:val="00EC0139"/>
    <w:rsid w:val="00EC0192"/>
    <w:rsid w:val="00EC01D9"/>
    <w:rsid w:val="00EC05BB"/>
    <w:rsid w:val="00EC0AF4"/>
    <w:rsid w:val="00EC13E8"/>
    <w:rsid w:val="00EC1596"/>
    <w:rsid w:val="00EC17DC"/>
    <w:rsid w:val="00EC22C5"/>
    <w:rsid w:val="00EC23A6"/>
    <w:rsid w:val="00EC3376"/>
    <w:rsid w:val="00EC4EF2"/>
    <w:rsid w:val="00EC4FB4"/>
    <w:rsid w:val="00EC5210"/>
    <w:rsid w:val="00EC524C"/>
    <w:rsid w:val="00EC53C4"/>
    <w:rsid w:val="00EC65D5"/>
    <w:rsid w:val="00EC6C28"/>
    <w:rsid w:val="00EC7221"/>
    <w:rsid w:val="00EC7253"/>
    <w:rsid w:val="00EC746F"/>
    <w:rsid w:val="00EC77DB"/>
    <w:rsid w:val="00EC7D71"/>
    <w:rsid w:val="00ED00BC"/>
    <w:rsid w:val="00ED1754"/>
    <w:rsid w:val="00ED2364"/>
    <w:rsid w:val="00ED2748"/>
    <w:rsid w:val="00ED2AC3"/>
    <w:rsid w:val="00ED37F8"/>
    <w:rsid w:val="00ED6831"/>
    <w:rsid w:val="00ED713D"/>
    <w:rsid w:val="00ED7416"/>
    <w:rsid w:val="00ED79EA"/>
    <w:rsid w:val="00ED7AE1"/>
    <w:rsid w:val="00EE0444"/>
    <w:rsid w:val="00EE04A1"/>
    <w:rsid w:val="00EE1519"/>
    <w:rsid w:val="00EE1864"/>
    <w:rsid w:val="00EE1E21"/>
    <w:rsid w:val="00EE225E"/>
    <w:rsid w:val="00EE2915"/>
    <w:rsid w:val="00EE2B8B"/>
    <w:rsid w:val="00EE2D34"/>
    <w:rsid w:val="00EE3380"/>
    <w:rsid w:val="00EE345D"/>
    <w:rsid w:val="00EE3620"/>
    <w:rsid w:val="00EE3B10"/>
    <w:rsid w:val="00EE6112"/>
    <w:rsid w:val="00EE623B"/>
    <w:rsid w:val="00EF0F07"/>
    <w:rsid w:val="00EF1E9C"/>
    <w:rsid w:val="00EF407A"/>
    <w:rsid w:val="00EF6336"/>
    <w:rsid w:val="00EF6BAE"/>
    <w:rsid w:val="00EF6C7D"/>
    <w:rsid w:val="00EF6DB5"/>
    <w:rsid w:val="00EF7275"/>
    <w:rsid w:val="00EF72AF"/>
    <w:rsid w:val="00EF792A"/>
    <w:rsid w:val="00F003E4"/>
    <w:rsid w:val="00F00F3E"/>
    <w:rsid w:val="00F01FEA"/>
    <w:rsid w:val="00F02279"/>
    <w:rsid w:val="00F033CC"/>
    <w:rsid w:val="00F03512"/>
    <w:rsid w:val="00F03CC1"/>
    <w:rsid w:val="00F043DE"/>
    <w:rsid w:val="00F04AA1"/>
    <w:rsid w:val="00F04C7F"/>
    <w:rsid w:val="00F05BDA"/>
    <w:rsid w:val="00F05F33"/>
    <w:rsid w:val="00F065F2"/>
    <w:rsid w:val="00F069BF"/>
    <w:rsid w:val="00F10396"/>
    <w:rsid w:val="00F103AC"/>
    <w:rsid w:val="00F130B2"/>
    <w:rsid w:val="00F143BB"/>
    <w:rsid w:val="00F144A4"/>
    <w:rsid w:val="00F14C67"/>
    <w:rsid w:val="00F2017B"/>
    <w:rsid w:val="00F201B3"/>
    <w:rsid w:val="00F204DF"/>
    <w:rsid w:val="00F20531"/>
    <w:rsid w:val="00F20C06"/>
    <w:rsid w:val="00F20E8F"/>
    <w:rsid w:val="00F21F6B"/>
    <w:rsid w:val="00F21F9E"/>
    <w:rsid w:val="00F229D6"/>
    <w:rsid w:val="00F22F91"/>
    <w:rsid w:val="00F2302B"/>
    <w:rsid w:val="00F2318C"/>
    <w:rsid w:val="00F23370"/>
    <w:rsid w:val="00F23779"/>
    <w:rsid w:val="00F23904"/>
    <w:rsid w:val="00F23B76"/>
    <w:rsid w:val="00F24AD6"/>
    <w:rsid w:val="00F24D76"/>
    <w:rsid w:val="00F26A12"/>
    <w:rsid w:val="00F26AED"/>
    <w:rsid w:val="00F26B67"/>
    <w:rsid w:val="00F26CA7"/>
    <w:rsid w:val="00F26EDE"/>
    <w:rsid w:val="00F27172"/>
    <w:rsid w:val="00F27772"/>
    <w:rsid w:val="00F277E8"/>
    <w:rsid w:val="00F3017A"/>
    <w:rsid w:val="00F320C8"/>
    <w:rsid w:val="00F3245F"/>
    <w:rsid w:val="00F32A05"/>
    <w:rsid w:val="00F344CF"/>
    <w:rsid w:val="00F34774"/>
    <w:rsid w:val="00F34E15"/>
    <w:rsid w:val="00F34ECD"/>
    <w:rsid w:val="00F3538A"/>
    <w:rsid w:val="00F3551C"/>
    <w:rsid w:val="00F355F1"/>
    <w:rsid w:val="00F35836"/>
    <w:rsid w:val="00F35CAD"/>
    <w:rsid w:val="00F366F2"/>
    <w:rsid w:val="00F36BDF"/>
    <w:rsid w:val="00F36E3B"/>
    <w:rsid w:val="00F3760D"/>
    <w:rsid w:val="00F37904"/>
    <w:rsid w:val="00F410A4"/>
    <w:rsid w:val="00F41413"/>
    <w:rsid w:val="00F4241C"/>
    <w:rsid w:val="00F42611"/>
    <w:rsid w:val="00F42704"/>
    <w:rsid w:val="00F43F80"/>
    <w:rsid w:val="00F44333"/>
    <w:rsid w:val="00F44C97"/>
    <w:rsid w:val="00F45303"/>
    <w:rsid w:val="00F45A23"/>
    <w:rsid w:val="00F46055"/>
    <w:rsid w:val="00F509EE"/>
    <w:rsid w:val="00F51265"/>
    <w:rsid w:val="00F51835"/>
    <w:rsid w:val="00F53A3C"/>
    <w:rsid w:val="00F53D5E"/>
    <w:rsid w:val="00F54630"/>
    <w:rsid w:val="00F556D9"/>
    <w:rsid w:val="00F57395"/>
    <w:rsid w:val="00F576A3"/>
    <w:rsid w:val="00F5787F"/>
    <w:rsid w:val="00F6022B"/>
    <w:rsid w:val="00F60FB2"/>
    <w:rsid w:val="00F61782"/>
    <w:rsid w:val="00F617B6"/>
    <w:rsid w:val="00F61C57"/>
    <w:rsid w:val="00F61CA7"/>
    <w:rsid w:val="00F630F5"/>
    <w:rsid w:val="00F65703"/>
    <w:rsid w:val="00F65727"/>
    <w:rsid w:val="00F67A42"/>
    <w:rsid w:val="00F67A59"/>
    <w:rsid w:val="00F67B66"/>
    <w:rsid w:val="00F704DF"/>
    <w:rsid w:val="00F7115F"/>
    <w:rsid w:val="00F711CF"/>
    <w:rsid w:val="00F72388"/>
    <w:rsid w:val="00F73130"/>
    <w:rsid w:val="00F7339C"/>
    <w:rsid w:val="00F73444"/>
    <w:rsid w:val="00F73861"/>
    <w:rsid w:val="00F73A1D"/>
    <w:rsid w:val="00F7401B"/>
    <w:rsid w:val="00F74657"/>
    <w:rsid w:val="00F75171"/>
    <w:rsid w:val="00F75315"/>
    <w:rsid w:val="00F75B33"/>
    <w:rsid w:val="00F75CA3"/>
    <w:rsid w:val="00F75E53"/>
    <w:rsid w:val="00F76E42"/>
    <w:rsid w:val="00F77EB7"/>
    <w:rsid w:val="00F800BB"/>
    <w:rsid w:val="00F801AF"/>
    <w:rsid w:val="00F8190A"/>
    <w:rsid w:val="00F81972"/>
    <w:rsid w:val="00F820C3"/>
    <w:rsid w:val="00F821A0"/>
    <w:rsid w:val="00F8288E"/>
    <w:rsid w:val="00F83C81"/>
    <w:rsid w:val="00F84FBD"/>
    <w:rsid w:val="00F85214"/>
    <w:rsid w:val="00F86EA3"/>
    <w:rsid w:val="00F87828"/>
    <w:rsid w:val="00F87FB6"/>
    <w:rsid w:val="00F907A0"/>
    <w:rsid w:val="00F90816"/>
    <w:rsid w:val="00F90CBA"/>
    <w:rsid w:val="00F91B68"/>
    <w:rsid w:val="00F92070"/>
    <w:rsid w:val="00F92AB9"/>
    <w:rsid w:val="00F933FB"/>
    <w:rsid w:val="00F93693"/>
    <w:rsid w:val="00F936F8"/>
    <w:rsid w:val="00F9465F"/>
    <w:rsid w:val="00F94C68"/>
    <w:rsid w:val="00F9542F"/>
    <w:rsid w:val="00F96182"/>
    <w:rsid w:val="00F964C4"/>
    <w:rsid w:val="00F96830"/>
    <w:rsid w:val="00F969E8"/>
    <w:rsid w:val="00FA0EB6"/>
    <w:rsid w:val="00FA1E5E"/>
    <w:rsid w:val="00FA3611"/>
    <w:rsid w:val="00FA36C7"/>
    <w:rsid w:val="00FA485F"/>
    <w:rsid w:val="00FA4AD4"/>
    <w:rsid w:val="00FA4C73"/>
    <w:rsid w:val="00FA4E24"/>
    <w:rsid w:val="00FA4FC8"/>
    <w:rsid w:val="00FA5149"/>
    <w:rsid w:val="00FA562C"/>
    <w:rsid w:val="00FA79D2"/>
    <w:rsid w:val="00FB0110"/>
    <w:rsid w:val="00FB0688"/>
    <w:rsid w:val="00FB09DF"/>
    <w:rsid w:val="00FB1574"/>
    <w:rsid w:val="00FB2BFA"/>
    <w:rsid w:val="00FB2F01"/>
    <w:rsid w:val="00FB34AD"/>
    <w:rsid w:val="00FB4119"/>
    <w:rsid w:val="00FB4703"/>
    <w:rsid w:val="00FB5581"/>
    <w:rsid w:val="00FB598C"/>
    <w:rsid w:val="00FB5EFE"/>
    <w:rsid w:val="00FB7BCE"/>
    <w:rsid w:val="00FC0624"/>
    <w:rsid w:val="00FC0EA5"/>
    <w:rsid w:val="00FC137D"/>
    <w:rsid w:val="00FC13F7"/>
    <w:rsid w:val="00FC1BF0"/>
    <w:rsid w:val="00FC2213"/>
    <w:rsid w:val="00FC3321"/>
    <w:rsid w:val="00FC381A"/>
    <w:rsid w:val="00FC38E4"/>
    <w:rsid w:val="00FC3968"/>
    <w:rsid w:val="00FC3FC9"/>
    <w:rsid w:val="00FC4DE4"/>
    <w:rsid w:val="00FC577D"/>
    <w:rsid w:val="00FC5E28"/>
    <w:rsid w:val="00FC5E68"/>
    <w:rsid w:val="00FC64F6"/>
    <w:rsid w:val="00FC78F6"/>
    <w:rsid w:val="00FC7AC0"/>
    <w:rsid w:val="00FC7C7A"/>
    <w:rsid w:val="00FC7CB5"/>
    <w:rsid w:val="00FD04FC"/>
    <w:rsid w:val="00FD15C1"/>
    <w:rsid w:val="00FD19AA"/>
    <w:rsid w:val="00FD1B93"/>
    <w:rsid w:val="00FD1BEA"/>
    <w:rsid w:val="00FD1CF4"/>
    <w:rsid w:val="00FD2C36"/>
    <w:rsid w:val="00FD3B5F"/>
    <w:rsid w:val="00FD4AF3"/>
    <w:rsid w:val="00FD5633"/>
    <w:rsid w:val="00FD59C0"/>
    <w:rsid w:val="00FD6745"/>
    <w:rsid w:val="00FE0694"/>
    <w:rsid w:val="00FE1298"/>
    <w:rsid w:val="00FE15B1"/>
    <w:rsid w:val="00FE232E"/>
    <w:rsid w:val="00FE2E77"/>
    <w:rsid w:val="00FE3216"/>
    <w:rsid w:val="00FE3D4E"/>
    <w:rsid w:val="00FE3FBE"/>
    <w:rsid w:val="00FE6ED8"/>
    <w:rsid w:val="00FF3437"/>
    <w:rsid w:val="00FF3A47"/>
    <w:rsid w:val="00FF3FF0"/>
    <w:rsid w:val="00FF4A1D"/>
    <w:rsid w:val="00FF6119"/>
    <w:rsid w:val="00FF6689"/>
    <w:rsid w:val="00FF6FBF"/>
    <w:rsid w:val="00FF74DD"/>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62A1D1"/>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pl-P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0BE3"/>
    <w:rPr>
      <w:rFonts w:ascii="Times New Roman" w:eastAsia="Times New Roman" w:hAnsi="Times New Roman" w:cs="Times New Roman"/>
      <w:lang w:val="en-GB" w:eastAsia="pl-PL"/>
    </w:rPr>
  </w:style>
  <w:style w:type="paragraph" w:styleId="Heading1">
    <w:name w:val="heading 1"/>
    <w:basedOn w:val="Normal"/>
    <w:next w:val="Normal"/>
    <w:link w:val="Heading1Char"/>
    <w:uiPriority w:val="9"/>
    <w:qFormat/>
    <w:rsid w:val="008733E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Paragraph"/>
    <w:link w:val="Heading2Char"/>
    <w:uiPriority w:val="9"/>
    <w:qFormat/>
    <w:rsid w:val="002D36F5"/>
    <w:pPr>
      <w:keepNext/>
      <w:spacing w:before="360" w:after="60" w:line="360" w:lineRule="auto"/>
      <w:ind w:right="567"/>
      <w:contextualSpacing/>
      <w:outlineLvl w:val="1"/>
    </w:pPr>
    <w:rPr>
      <w:rFonts w:cs="Arial"/>
      <w:b/>
      <w:bCs/>
      <w:i/>
      <w:iCs/>
      <w:szCs w:val="28"/>
      <w:lang w:eastAsia="en-GB"/>
    </w:rPr>
  </w:style>
  <w:style w:type="paragraph" w:styleId="Heading3">
    <w:name w:val="heading 3"/>
    <w:basedOn w:val="Normal"/>
    <w:next w:val="Normal"/>
    <w:link w:val="Heading3Char"/>
    <w:uiPriority w:val="9"/>
    <w:semiHidden/>
    <w:unhideWhenUsed/>
    <w:qFormat/>
    <w:rsid w:val="00D83F13"/>
    <w:pPr>
      <w:keepNext/>
      <w:keepLines/>
      <w:spacing w:before="40" w:line="259" w:lineRule="auto"/>
      <w:outlineLvl w:val="2"/>
    </w:pPr>
    <w:rPr>
      <w:rFonts w:asciiTheme="majorHAnsi" w:eastAsiaTheme="majorEastAsia" w:hAnsiTheme="majorHAnsi" w:cstheme="majorBidi"/>
      <w:color w:val="1F3763" w:themeColor="accent1" w:themeShade="7F"/>
      <w:lang w:eastAsia="en-US"/>
    </w:rPr>
  </w:style>
  <w:style w:type="paragraph" w:styleId="Heading4">
    <w:name w:val="heading 4"/>
    <w:basedOn w:val="Normal"/>
    <w:next w:val="Normal"/>
    <w:link w:val="Heading4Char"/>
    <w:uiPriority w:val="9"/>
    <w:semiHidden/>
    <w:unhideWhenUsed/>
    <w:qFormat/>
    <w:rsid w:val="00D83F13"/>
    <w:pPr>
      <w:keepNext/>
      <w:keepLines/>
      <w:spacing w:before="40" w:line="259" w:lineRule="auto"/>
      <w:outlineLvl w:val="3"/>
    </w:pPr>
    <w:rPr>
      <w:rFonts w:asciiTheme="majorHAnsi" w:eastAsiaTheme="majorEastAsia" w:hAnsiTheme="majorHAnsi" w:cstheme="majorBidi"/>
      <w:i/>
      <w:iCs/>
      <w:color w:val="2F5496" w:themeColor="accent1" w:themeShade="BF"/>
      <w:sz w:val="22"/>
      <w:szCs w:val="22"/>
      <w:lang w:eastAsia="en-US"/>
    </w:rPr>
  </w:style>
  <w:style w:type="paragraph" w:styleId="Heading5">
    <w:name w:val="heading 5"/>
    <w:basedOn w:val="Normal"/>
    <w:next w:val="Normal"/>
    <w:link w:val="Heading5Char"/>
    <w:uiPriority w:val="9"/>
    <w:semiHidden/>
    <w:unhideWhenUsed/>
    <w:qFormat/>
    <w:rsid w:val="00C57BEA"/>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57BEA"/>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57BEA"/>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57BEA"/>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57BEA"/>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D36F5"/>
    <w:rPr>
      <w:rFonts w:ascii="Times New Roman" w:eastAsia="Times New Roman" w:hAnsi="Times New Roman" w:cs="Arial"/>
      <w:b/>
      <w:bCs/>
      <w:i/>
      <w:iCs/>
      <w:szCs w:val="28"/>
      <w:lang w:val="en-GB" w:eastAsia="en-GB"/>
    </w:rPr>
  </w:style>
  <w:style w:type="paragraph" w:customStyle="1" w:styleId="Paragraph">
    <w:name w:val="Paragraph"/>
    <w:basedOn w:val="Normal"/>
    <w:next w:val="Normal"/>
    <w:qFormat/>
    <w:rsid w:val="002D36F5"/>
    <w:pPr>
      <w:widowControl w:val="0"/>
      <w:spacing w:before="240" w:line="480" w:lineRule="auto"/>
    </w:pPr>
    <w:rPr>
      <w:lang w:eastAsia="en-GB"/>
    </w:rPr>
  </w:style>
  <w:style w:type="paragraph" w:customStyle="1" w:styleId="Displayedequation">
    <w:name w:val="Displayed equation"/>
    <w:basedOn w:val="Normal"/>
    <w:next w:val="Paragraph"/>
    <w:qFormat/>
    <w:rsid w:val="002D36F5"/>
    <w:pPr>
      <w:tabs>
        <w:tab w:val="center" w:pos="4253"/>
        <w:tab w:val="right" w:pos="8222"/>
      </w:tabs>
      <w:spacing w:before="240" w:after="240" w:line="480" w:lineRule="auto"/>
      <w:jc w:val="center"/>
    </w:pPr>
    <w:rPr>
      <w:lang w:eastAsia="en-GB"/>
    </w:rPr>
  </w:style>
  <w:style w:type="paragraph" w:customStyle="1" w:styleId="References">
    <w:name w:val="References"/>
    <w:basedOn w:val="Normal"/>
    <w:qFormat/>
    <w:rsid w:val="002D36F5"/>
    <w:pPr>
      <w:spacing w:before="120" w:line="360" w:lineRule="auto"/>
      <w:ind w:left="720" w:hanging="720"/>
      <w:contextualSpacing/>
    </w:pPr>
    <w:rPr>
      <w:lang w:eastAsia="en-GB"/>
    </w:rPr>
  </w:style>
  <w:style w:type="character" w:styleId="FootnoteReference">
    <w:name w:val="footnote reference"/>
    <w:basedOn w:val="DefaultParagraphFont"/>
    <w:uiPriority w:val="99"/>
    <w:rsid w:val="002D36F5"/>
    <w:rPr>
      <w:vertAlign w:val="superscript"/>
    </w:rPr>
  </w:style>
  <w:style w:type="character" w:styleId="Hyperlink">
    <w:name w:val="Hyperlink"/>
    <w:uiPriority w:val="99"/>
    <w:rsid w:val="00851C4D"/>
    <w:rPr>
      <w:color w:val="0000FF"/>
      <w:u w:val="single"/>
    </w:rPr>
  </w:style>
  <w:style w:type="character" w:customStyle="1" w:styleId="UnresolvedMention1">
    <w:name w:val="Unresolved Mention1"/>
    <w:basedOn w:val="DefaultParagraphFont"/>
    <w:uiPriority w:val="99"/>
    <w:semiHidden/>
    <w:unhideWhenUsed/>
    <w:rsid w:val="004F1F4A"/>
    <w:rPr>
      <w:color w:val="605E5C"/>
      <w:shd w:val="clear" w:color="auto" w:fill="E1DFDD"/>
    </w:rPr>
  </w:style>
  <w:style w:type="character" w:customStyle="1" w:styleId="kgnlhe">
    <w:name w:val="kgnlhe"/>
    <w:basedOn w:val="DefaultParagraphFont"/>
    <w:rsid w:val="009E2D1E"/>
  </w:style>
  <w:style w:type="paragraph" w:customStyle="1" w:styleId="xmsonormal">
    <w:name w:val="x_msonormal"/>
    <w:basedOn w:val="Normal"/>
    <w:rsid w:val="009A06FE"/>
    <w:pPr>
      <w:spacing w:before="100" w:beforeAutospacing="1" w:after="100" w:afterAutospacing="1"/>
    </w:pPr>
  </w:style>
  <w:style w:type="character" w:styleId="Emphasis">
    <w:name w:val="Emphasis"/>
    <w:basedOn w:val="DefaultParagraphFont"/>
    <w:uiPriority w:val="20"/>
    <w:qFormat/>
    <w:rsid w:val="009A06FE"/>
    <w:rPr>
      <w:i/>
      <w:iCs/>
    </w:rPr>
  </w:style>
  <w:style w:type="paragraph" w:customStyle="1" w:styleId="Tekstpodstawowywcity21">
    <w:name w:val="Tekst podstawowy wcięty 21"/>
    <w:uiPriority w:val="99"/>
    <w:rsid w:val="009A06FE"/>
    <w:pPr>
      <w:widowControl w:val="0"/>
      <w:suppressAutoHyphens/>
      <w:spacing w:line="360" w:lineRule="auto"/>
      <w:ind w:left="680"/>
      <w:jc w:val="both"/>
    </w:pPr>
    <w:rPr>
      <w:rFonts w:ascii="Times New Roman" w:eastAsia="Times New Roman" w:hAnsi="Times New Roman" w:cs="Times New Roman"/>
      <w:color w:val="000000"/>
      <w:sz w:val="28"/>
      <w:szCs w:val="20"/>
      <w:lang w:val="en-US"/>
    </w:rPr>
  </w:style>
  <w:style w:type="paragraph" w:styleId="Header">
    <w:name w:val="header"/>
    <w:basedOn w:val="Normal"/>
    <w:link w:val="HeaderChar"/>
    <w:uiPriority w:val="99"/>
    <w:unhideWhenUsed/>
    <w:rsid w:val="009C3748"/>
    <w:pPr>
      <w:tabs>
        <w:tab w:val="center" w:pos="4536"/>
        <w:tab w:val="right" w:pos="9072"/>
      </w:tabs>
    </w:pPr>
  </w:style>
  <w:style w:type="character" w:customStyle="1" w:styleId="HeaderChar">
    <w:name w:val="Header Char"/>
    <w:basedOn w:val="DefaultParagraphFont"/>
    <w:link w:val="Header"/>
    <w:uiPriority w:val="99"/>
    <w:rsid w:val="009C3748"/>
    <w:rPr>
      <w:rFonts w:ascii="Times New Roman" w:eastAsia="Times New Roman" w:hAnsi="Times New Roman" w:cs="Times New Roman"/>
      <w:lang w:eastAsia="pl-PL"/>
    </w:rPr>
  </w:style>
  <w:style w:type="paragraph" w:styleId="Footer">
    <w:name w:val="footer"/>
    <w:basedOn w:val="Normal"/>
    <w:link w:val="FooterChar"/>
    <w:uiPriority w:val="99"/>
    <w:unhideWhenUsed/>
    <w:rsid w:val="009C3748"/>
    <w:pPr>
      <w:tabs>
        <w:tab w:val="center" w:pos="4536"/>
        <w:tab w:val="right" w:pos="9072"/>
      </w:tabs>
    </w:pPr>
  </w:style>
  <w:style w:type="character" w:customStyle="1" w:styleId="FooterChar">
    <w:name w:val="Footer Char"/>
    <w:basedOn w:val="DefaultParagraphFont"/>
    <w:link w:val="Footer"/>
    <w:uiPriority w:val="99"/>
    <w:rsid w:val="009C3748"/>
    <w:rPr>
      <w:rFonts w:ascii="Times New Roman" w:eastAsia="Times New Roman" w:hAnsi="Times New Roman" w:cs="Times New Roman"/>
      <w:lang w:eastAsia="pl-PL"/>
    </w:rPr>
  </w:style>
  <w:style w:type="character" w:customStyle="1" w:styleId="Heading3Char">
    <w:name w:val="Heading 3 Char"/>
    <w:basedOn w:val="DefaultParagraphFont"/>
    <w:link w:val="Heading3"/>
    <w:uiPriority w:val="9"/>
    <w:semiHidden/>
    <w:rsid w:val="00D83F13"/>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D83F13"/>
    <w:rPr>
      <w:rFonts w:asciiTheme="majorHAnsi" w:eastAsiaTheme="majorEastAsia" w:hAnsiTheme="majorHAnsi" w:cstheme="majorBidi"/>
      <w:i/>
      <w:iCs/>
      <w:color w:val="2F5496" w:themeColor="accent1" w:themeShade="BF"/>
      <w:sz w:val="22"/>
      <w:szCs w:val="22"/>
    </w:rPr>
  </w:style>
  <w:style w:type="table" w:styleId="TableGrid">
    <w:name w:val="Table Grid"/>
    <w:basedOn w:val="TableNormal"/>
    <w:uiPriority w:val="39"/>
    <w:rsid w:val="00D83F13"/>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D83F13"/>
    <w:pPr>
      <w:spacing w:before="100" w:beforeAutospacing="1" w:after="100" w:afterAutospacing="1"/>
    </w:pPr>
  </w:style>
  <w:style w:type="character" w:customStyle="1" w:styleId="tlid-translation">
    <w:name w:val="tlid-translation"/>
    <w:basedOn w:val="DefaultParagraphFont"/>
    <w:rsid w:val="00D83F13"/>
  </w:style>
  <w:style w:type="character" w:customStyle="1" w:styleId="jlqj4b">
    <w:name w:val="jlqj4b"/>
    <w:basedOn w:val="DefaultParagraphFont"/>
    <w:rsid w:val="00D83F13"/>
  </w:style>
  <w:style w:type="character" w:customStyle="1" w:styleId="authors">
    <w:name w:val="authors"/>
    <w:basedOn w:val="DefaultParagraphFont"/>
    <w:rsid w:val="00D83F13"/>
  </w:style>
  <w:style w:type="character" w:customStyle="1" w:styleId="arttitle">
    <w:name w:val="art_title"/>
    <w:basedOn w:val="DefaultParagraphFont"/>
    <w:rsid w:val="00D83F13"/>
  </w:style>
  <w:style w:type="character" w:customStyle="1" w:styleId="serialtitle">
    <w:name w:val="serial_title"/>
    <w:basedOn w:val="DefaultParagraphFont"/>
    <w:rsid w:val="00D83F13"/>
  </w:style>
  <w:style w:type="character" w:customStyle="1" w:styleId="volumeissue">
    <w:name w:val="volume_issue"/>
    <w:basedOn w:val="DefaultParagraphFont"/>
    <w:rsid w:val="00D83F13"/>
  </w:style>
  <w:style w:type="character" w:customStyle="1" w:styleId="pagerange">
    <w:name w:val="page_range"/>
    <w:basedOn w:val="DefaultParagraphFont"/>
    <w:rsid w:val="00D83F13"/>
  </w:style>
  <w:style w:type="character" w:customStyle="1" w:styleId="Data2">
    <w:name w:val="Data2"/>
    <w:basedOn w:val="DefaultParagraphFont"/>
    <w:rsid w:val="00D83F13"/>
  </w:style>
  <w:style w:type="character" w:customStyle="1" w:styleId="author">
    <w:name w:val="author"/>
    <w:basedOn w:val="DefaultParagraphFont"/>
    <w:rsid w:val="00D83F13"/>
  </w:style>
  <w:style w:type="character" w:customStyle="1" w:styleId="articletitle">
    <w:name w:val="articletitle"/>
    <w:basedOn w:val="DefaultParagraphFont"/>
    <w:rsid w:val="00D83F13"/>
  </w:style>
  <w:style w:type="character" w:customStyle="1" w:styleId="pubyear">
    <w:name w:val="pubyear"/>
    <w:basedOn w:val="DefaultParagraphFont"/>
    <w:rsid w:val="00D83F13"/>
  </w:style>
  <w:style w:type="character" w:customStyle="1" w:styleId="vol">
    <w:name w:val="vol"/>
    <w:basedOn w:val="DefaultParagraphFont"/>
    <w:rsid w:val="00D83F13"/>
  </w:style>
  <w:style w:type="character" w:customStyle="1" w:styleId="pagefirst">
    <w:name w:val="pagefirst"/>
    <w:basedOn w:val="DefaultParagraphFont"/>
    <w:rsid w:val="00D83F13"/>
  </w:style>
  <w:style w:type="character" w:customStyle="1" w:styleId="pagelast">
    <w:name w:val="pagelast"/>
    <w:basedOn w:val="DefaultParagraphFont"/>
    <w:rsid w:val="00D83F13"/>
  </w:style>
  <w:style w:type="paragraph" w:customStyle="1" w:styleId="gwpaa6540abmsonormal">
    <w:name w:val="gwpaa6540ab_msonormal"/>
    <w:basedOn w:val="Normal"/>
    <w:rsid w:val="00D83F13"/>
    <w:pPr>
      <w:spacing w:before="100" w:beforeAutospacing="1" w:after="100" w:afterAutospacing="1"/>
    </w:pPr>
  </w:style>
  <w:style w:type="character" w:customStyle="1" w:styleId="rynqvb">
    <w:name w:val="rynqvb"/>
    <w:basedOn w:val="DefaultParagraphFont"/>
    <w:rsid w:val="00D83F13"/>
  </w:style>
  <w:style w:type="character" w:styleId="Strong">
    <w:name w:val="Strong"/>
    <w:basedOn w:val="DefaultParagraphFont"/>
    <w:uiPriority w:val="22"/>
    <w:qFormat/>
    <w:rsid w:val="00D83F13"/>
    <w:rPr>
      <w:b/>
      <w:bCs/>
    </w:rPr>
  </w:style>
  <w:style w:type="character" w:customStyle="1" w:styleId="Data1">
    <w:name w:val="Data1"/>
    <w:basedOn w:val="DefaultParagraphFont"/>
    <w:rsid w:val="00D83F13"/>
  </w:style>
  <w:style w:type="paragraph" w:styleId="FootnoteText">
    <w:name w:val="footnote text"/>
    <w:aliases w:val="Footnote,Schriftart: 9 pt,Schriftart: 10 pt,Schriftart: 8 pt,o,Footnote text,Podrozdział,Tekst przypisu Znak Znak Znak Znak,Tekst przypisu Znak Znak Znak Znak Znak Char,fußn,Fußnote,Footnote Text Char2,Footnote Text Char Char,Char"/>
    <w:basedOn w:val="Normal"/>
    <w:link w:val="FootnoteTextChar"/>
    <w:unhideWhenUsed/>
    <w:rsid w:val="00D83F13"/>
    <w:rPr>
      <w:rFonts w:asciiTheme="minorHAnsi" w:eastAsiaTheme="minorHAnsi" w:hAnsiTheme="minorHAnsi" w:cstheme="minorBidi"/>
      <w:sz w:val="20"/>
      <w:szCs w:val="20"/>
      <w:lang w:eastAsia="en-US"/>
    </w:rPr>
  </w:style>
  <w:style w:type="character" w:customStyle="1" w:styleId="FootnoteTextChar">
    <w:name w:val="Footnote Text Char"/>
    <w:aliases w:val="Footnote Char,Schriftart: 9 pt Char,Schriftart: 10 pt Char,Schriftart: 8 pt Char,o Char,Footnote text Char,Podrozdział Char,Tekst przypisu Znak Znak Znak Znak Char,Tekst przypisu Znak Znak Znak Znak Znak Char Char,fußn Char,Char Char"/>
    <w:basedOn w:val="DefaultParagraphFont"/>
    <w:link w:val="FootnoteText"/>
    <w:rsid w:val="00D83F13"/>
    <w:rPr>
      <w:sz w:val="20"/>
      <w:szCs w:val="20"/>
    </w:rPr>
  </w:style>
  <w:style w:type="character" w:customStyle="1" w:styleId="lexicotrans">
    <w:name w:val="lexico_trans"/>
    <w:basedOn w:val="DefaultParagraphFont"/>
    <w:rsid w:val="00D83F13"/>
    <w:rPr>
      <w:rFonts w:cs="Times New Roman"/>
    </w:rPr>
  </w:style>
  <w:style w:type="character" w:customStyle="1" w:styleId="markedcontent">
    <w:name w:val="markedcontent"/>
    <w:basedOn w:val="DefaultParagraphFont"/>
    <w:rsid w:val="00D83F13"/>
  </w:style>
  <w:style w:type="paragraph" w:customStyle="1" w:styleId="Default">
    <w:name w:val="Default"/>
    <w:rsid w:val="00AD30AA"/>
    <w:pPr>
      <w:autoSpaceDE w:val="0"/>
      <w:autoSpaceDN w:val="0"/>
      <w:adjustRightInd w:val="0"/>
    </w:pPr>
    <w:rPr>
      <w:rFonts w:ascii="Calibri" w:hAnsi="Calibri" w:cs="Calibri"/>
      <w:color w:val="000000"/>
    </w:rPr>
  </w:style>
  <w:style w:type="character" w:customStyle="1" w:styleId="hgkelc">
    <w:name w:val="hgkelc"/>
    <w:basedOn w:val="DefaultParagraphFont"/>
    <w:rsid w:val="00106225"/>
  </w:style>
  <w:style w:type="character" w:customStyle="1" w:styleId="viiyi">
    <w:name w:val="viiyi"/>
    <w:basedOn w:val="DefaultParagraphFont"/>
    <w:rsid w:val="004816EB"/>
    <w:rPr>
      <w:rFonts w:cs="Times New Roman"/>
    </w:rPr>
  </w:style>
  <w:style w:type="character" w:customStyle="1" w:styleId="cls-response">
    <w:name w:val="cls-response"/>
    <w:basedOn w:val="DefaultParagraphFont"/>
    <w:rsid w:val="004816EB"/>
  </w:style>
  <w:style w:type="character" w:styleId="CommentReference">
    <w:name w:val="annotation reference"/>
    <w:basedOn w:val="DefaultParagraphFont"/>
    <w:uiPriority w:val="99"/>
    <w:semiHidden/>
    <w:unhideWhenUsed/>
    <w:rsid w:val="00243617"/>
    <w:rPr>
      <w:sz w:val="16"/>
      <w:szCs w:val="16"/>
    </w:rPr>
  </w:style>
  <w:style w:type="paragraph" w:styleId="CommentText">
    <w:name w:val="annotation text"/>
    <w:basedOn w:val="Normal"/>
    <w:link w:val="CommentTextChar"/>
    <w:uiPriority w:val="99"/>
    <w:unhideWhenUsed/>
    <w:rsid w:val="00243617"/>
    <w:rPr>
      <w:sz w:val="20"/>
      <w:szCs w:val="20"/>
    </w:rPr>
  </w:style>
  <w:style w:type="character" w:customStyle="1" w:styleId="CommentTextChar">
    <w:name w:val="Comment Text Char"/>
    <w:basedOn w:val="DefaultParagraphFont"/>
    <w:link w:val="CommentText"/>
    <w:uiPriority w:val="99"/>
    <w:rsid w:val="00243617"/>
    <w:rPr>
      <w:rFonts w:ascii="Times New Roman" w:eastAsia="Times New Roman" w:hAnsi="Times New Roman" w:cs="Times New Roman"/>
      <w:sz w:val="20"/>
      <w:szCs w:val="20"/>
      <w:lang w:eastAsia="pl-PL"/>
    </w:rPr>
  </w:style>
  <w:style w:type="paragraph" w:styleId="CommentSubject">
    <w:name w:val="annotation subject"/>
    <w:basedOn w:val="CommentText"/>
    <w:next w:val="CommentText"/>
    <w:link w:val="CommentSubjectChar"/>
    <w:uiPriority w:val="99"/>
    <w:semiHidden/>
    <w:unhideWhenUsed/>
    <w:rsid w:val="00243617"/>
    <w:rPr>
      <w:b/>
      <w:bCs/>
    </w:rPr>
  </w:style>
  <w:style w:type="character" w:customStyle="1" w:styleId="CommentSubjectChar">
    <w:name w:val="Comment Subject Char"/>
    <w:basedOn w:val="CommentTextChar"/>
    <w:link w:val="CommentSubject"/>
    <w:uiPriority w:val="99"/>
    <w:semiHidden/>
    <w:rsid w:val="00243617"/>
    <w:rPr>
      <w:rFonts w:ascii="Times New Roman" w:eastAsia="Times New Roman" w:hAnsi="Times New Roman" w:cs="Times New Roman"/>
      <w:b/>
      <w:bCs/>
      <w:sz w:val="20"/>
      <w:szCs w:val="20"/>
      <w:lang w:eastAsia="pl-PL"/>
    </w:rPr>
  </w:style>
  <w:style w:type="paragraph" w:styleId="ListParagraph">
    <w:name w:val="List Paragraph"/>
    <w:basedOn w:val="Normal"/>
    <w:uiPriority w:val="34"/>
    <w:qFormat/>
    <w:rsid w:val="00A63CEE"/>
    <w:pPr>
      <w:ind w:left="720"/>
      <w:contextualSpacing/>
    </w:pPr>
  </w:style>
  <w:style w:type="character" w:styleId="PlaceholderText">
    <w:name w:val="Placeholder Text"/>
    <w:basedOn w:val="DefaultParagraphFont"/>
    <w:uiPriority w:val="99"/>
    <w:semiHidden/>
    <w:rsid w:val="00813695"/>
    <w:rPr>
      <w:color w:val="808080"/>
    </w:rPr>
  </w:style>
  <w:style w:type="paragraph" w:styleId="EndnoteText">
    <w:name w:val="endnote text"/>
    <w:basedOn w:val="Normal"/>
    <w:link w:val="EndnoteTextChar"/>
    <w:uiPriority w:val="99"/>
    <w:semiHidden/>
    <w:unhideWhenUsed/>
    <w:rsid w:val="0067464E"/>
    <w:rPr>
      <w:sz w:val="20"/>
      <w:szCs w:val="20"/>
    </w:rPr>
  </w:style>
  <w:style w:type="character" w:customStyle="1" w:styleId="EndnoteTextChar">
    <w:name w:val="Endnote Text Char"/>
    <w:basedOn w:val="DefaultParagraphFont"/>
    <w:link w:val="EndnoteText"/>
    <w:uiPriority w:val="99"/>
    <w:semiHidden/>
    <w:rsid w:val="0067464E"/>
    <w:rPr>
      <w:rFonts w:ascii="Times New Roman" w:eastAsia="Times New Roman" w:hAnsi="Times New Roman" w:cs="Times New Roman"/>
      <w:sz w:val="20"/>
      <w:szCs w:val="20"/>
      <w:lang w:eastAsia="pl-PL"/>
    </w:rPr>
  </w:style>
  <w:style w:type="character" w:styleId="EndnoteReference">
    <w:name w:val="endnote reference"/>
    <w:basedOn w:val="DefaultParagraphFont"/>
    <w:uiPriority w:val="99"/>
    <w:semiHidden/>
    <w:unhideWhenUsed/>
    <w:rsid w:val="0067464E"/>
    <w:rPr>
      <w:vertAlign w:val="superscript"/>
    </w:rPr>
  </w:style>
  <w:style w:type="character" w:customStyle="1" w:styleId="xsurname">
    <w:name w:val="x_surname"/>
    <w:basedOn w:val="DefaultParagraphFont"/>
    <w:rsid w:val="00FA0EB6"/>
  </w:style>
  <w:style w:type="character" w:customStyle="1" w:styleId="xstring-name">
    <w:name w:val="x_string-name"/>
    <w:basedOn w:val="DefaultParagraphFont"/>
    <w:rsid w:val="00FA0EB6"/>
  </w:style>
  <w:style w:type="character" w:customStyle="1" w:styleId="xyear">
    <w:name w:val="x_year"/>
    <w:basedOn w:val="DefaultParagraphFont"/>
    <w:rsid w:val="00FA0EB6"/>
  </w:style>
  <w:style w:type="character" w:customStyle="1" w:styleId="Data3">
    <w:name w:val="Data3"/>
    <w:basedOn w:val="DefaultParagraphFont"/>
    <w:rsid w:val="004A06E0"/>
  </w:style>
  <w:style w:type="character" w:customStyle="1" w:styleId="doilink">
    <w:name w:val="doi_link"/>
    <w:basedOn w:val="DefaultParagraphFont"/>
    <w:rsid w:val="004A06E0"/>
  </w:style>
  <w:style w:type="character" w:styleId="HTMLCite">
    <w:name w:val="HTML Cite"/>
    <w:basedOn w:val="DefaultParagraphFont"/>
    <w:uiPriority w:val="99"/>
    <w:semiHidden/>
    <w:unhideWhenUsed/>
    <w:rsid w:val="00982CD9"/>
    <w:rPr>
      <w:i/>
      <w:iCs/>
    </w:rPr>
  </w:style>
  <w:style w:type="paragraph" w:styleId="Revision">
    <w:name w:val="Revision"/>
    <w:hidden/>
    <w:uiPriority w:val="99"/>
    <w:semiHidden/>
    <w:rsid w:val="00696238"/>
    <w:rPr>
      <w:rFonts w:ascii="Times New Roman" w:eastAsia="Times New Roman" w:hAnsi="Times New Roman" w:cs="Times New Roman"/>
      <w:lang w:eastAsia="pl-PL"/>
    </w:rPr>
  </w:style>
  <w:style w:type="paragraph" w:styleId="BodyText">
    <w:name w:val="Body Text"/>
    <w:basedOn w:val="Normal"/>
    <w:link w:val="BodyTextChar"/>
    <w:uiPriority w:val="1"/>
    <w:qFormat/>
    <w:rsid w:val="006857EB"/>
    <w:pPr>
      <w:widowControl w:val="0"/>
      <w:autoSpaceDE w:val="0"/>
      <w:autoSpaceDN w:val="0"/>
      <w:ind w:left="118"/>
    </w:pPr>
    <w:rPr>
      <w:lang w:val="en-US" w:eastAsia="en-US"/>
    </w:rPr>
  </w:style>
  <w:style w:type="character" w:customStyle="1" w:styleId="BodyTextChar">
    <w:name w:val="Body Text Char"/>
    <w:basedOn w:val="DefaultParagraphFont"/>
    <w:link w:val="BodyText"/>
    <w:uiPriority w:val="1"/>
    <w:rsid w:val="006857EB"/>
    <w:rPr>
      <w:rFonts w:ascii="Times New Roman" w:eastAsia="Times New Roman" w:hAnsi="Times New Roman" w:cs="Times New Roman"/>
      <w:lang w:val="en-US"/>
    </w:rPr>
  </w:style>
  <w:style w:type="character" w:customStyle="1" w:styleId="Heading1Char">
    <w:name w:val="Heading 1 Char"/>
    <w:basedOn w:val="DefaultParagraphFont"/>
    <w:link w:val="Heading1"/>
    <w:uiPriority w:val="9"/>
    <w:rsid w:val="008733EA"/>
    <w:rPr>
      <w:rFonts w:asciiTheme="majorHAnsi" w:eastAsiaTheme="majorEastAsia" w:hAnsiTheme="majorHAnsi" w:cstheme="majorBidi"/>
      <w:color w:val="2F5496" w:themeColor="accent1" w:themeShade="BF"/>
      <w:sz w:val="32"/>
      <w:szCs w:val="32"/>
      <w:lang w:eastAsia="pl-PL"/>
    </w:rPr>
  </w:style>
  <w:style w:type="character" w:customStyle="1" w:styleId="citedissue">
    <w:name w:val="citedissue"/>
    <w:basedOn w:val="DefaultParagraphFont"/>
    <w:rsid w:val="00483518"/>
  </w:style>
  <w:style w:type="character" w:customStyle="1" w:styleId="xgiven-names">
    <w:name w:val="x_given-names"/>
    <w:basedOn w:val="DefaultParagraphFont"/>
    <w:rsid w:val="00483518"/>
  </w:style>
  <w:style w:type="character" w:customStyle="1" w:styleId="xarticle-title">
    <w:name w:val="x_article-title"/>
    <w:basedOn w:val="DefaultParagraphFont"/>
    <w:rsid w:val="00483518"/>
  </w:style>
  <w:style w:type="character" w:customStyle="1" w:styleId="xsource">
    <w:name w:val="x_source"/>
    <w:basedOn w:val="DefaultParagraphFont"/>
    <w:rsid w:val="00483518"/>
  </w:style>
  <w:style w:type="character" w:customStyle="1" w:styleId="xfpage">
    <w:name w:val="x_fpage"/>
    <w:basedOn w:val="DefaultParagraphFont"/>
    <w:rsid w:val="00483518"/>
  </w:style>
  <w:style w:type="character" w:customStyle="1" w:styleId="xlpage">
    <w:name w:val="x_lpage"/>
    <w:basedOn w:val="DefaultParagraphFont"/>
    <w:rsid w:val="00483518"/>
  </w:style>
  <w:style w:type="character" w:customStyle="1" w:styleId="anchor-text">
    <w:name w:val="anchor-text"/>
    <w:basedOn w:val="DefaultParagraphFont"/>
    <w:rsid w:val="00483518"/>
  </w:style>
  <w:style w:type="character" w:customStyle="1" w:styleId="contentpasted1">
    <w:name w:val="contentpasted1"/>
    <w:basedOn w:val="DefaultParagraphFont"/>
    <w:rsid w:val="00483518"/>
  </w:style>
  <w:style w:type="character" w:customStyle="1" w:styleId="hlfld-contribauthor">
    <w:name w:val="hlfld-contribauthor"/>
    <w:basedOn w:val="DefaultParagraphFont"/>
    <w:rsid w:val="00483518"/>
  </w:style>
  <w:style w:type="character" w:customStyle="1" w:styleId="journalname">
    <w:name w:val="journalname"/>
    <w:basedOn w:val="DefaultParagraphFont"/>
    <w:rsid w:val="00483518"/>
  </w:style>
  <w:style w:type="character" w:customStyle="1" w:styleId="volume">
    <w:name w:val="volume"/>
    <w:basedOn w:val="DefaultParagraphFont"/>
    <w:rsid w:val="00483518"/>
  </w:style>
  <w:style w:type="character" w:customStyle="1" w:styleId="issue">
    <w:name w:val="issue"/>
    <w:basedOn w:val="DefaultParagraphFont"/>
    <w:rsid w:val="00483518"/>
  </w:style>
  <w:style w:type="character" w:customStyle="1" w:styleId="page">
    <w:name w:val="page"/>
    <w:basedOn w:val="DefaultParagraphFont"/>
    <w:rsid w:val="00483518"/>
  </w:style>
  <w:style w:type="paragraph" w:styleId="BalloonText">
    <w:name w:val="Balloon Text"/>
    <w:basedOn w:val="Normal"/>
    <w:link w:val="BalloonTextChar"/>
    <w:uiPriority w:val="99"/>
    <w:semiHidden/>
    <w:unhideWhenUsed/>
    <w:rsid w:val="00DB54D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B54D0"/>
    <w:rPr>
      <w:rFonts w:ascii="Segoe UI" w:eastAsia="Times New Roman" w:hAnsi="Segoe UI" w:cs="Segoe UI"/>
      <w:sz w:val="18"/>
      <w:szCs w:val="18"/>
      <w:lang w:eastAsia="pl-PL"/>
    </w:rPr>
  </w:style>
  <w:style w:type="character" w:customStyle="1" w:styleId="cf01">
    <w:name w:val="cf01"/>
    <w:basedOn w:val="DefaultParagraphFont"/>
    <w:rsid w:val="007F6240"/>
    <w:rPr>
      <w:rFonts w:ascii="Segoe UI" w:hAnsi="Segoe UI" w:cs="Segoe UI" w:hint="default"/>
      <w:sz w:val="18"/>
      <w:szCs w:val="18"/>
    </w:rPr>
  </w:style>
  <w:style w:type="character" w:customStyle="1" w:styleId="authorname">
    <w:name w:val="authorname"/>
    <w:basedOn w:val="DefaultParagraphFont"/>
    <w:rsid w:val="005D5A39"/>
  </w:style>
  <w:style w:type="character" w:customStyle="1" w:styleId="separator">
    <w:name w:val="separator"/>
    <w:basedOn w:val="DefaultParagraphFont"/>
    <w:rsid w:val="005D5A39"/>
  </w:style>
  <w:style w:type="character" w:customStyle="1" w:styleId="Data4">
    <w:name w:val="Data4"/>
    <w:basedOn w:val="DefaultParagraphFont"/>
    <w:rsid w:val="005D5A39"/>
  </w:style>
  <w:style w:type="character" w:customStyle="1" w:styleId="UnresolvedMention">
    <w:name w:val="Unresolved Mention"/>
    <w:basedOn w:val="DefaultParagraphFont"/>
    <w:uiPriority w:val="99"/>
    <w:semiHidden/>
    <w:unhideWhenUsed/>
    <w:rsid w:val="00402311"/>
    <w:rPr>
      <w:color w:val="605E5C"/>
      <w:shd w:val="clear" w:color="auto" w:fill="E1DFDD"/>
    </w:rPr>
  </w:style>
  <w:style w:type="character" w:customStyle="1" w:styleId="apple-converted-space">
    <w:name w:val="apple-converted-space"/>
    <w:basedOn w:val="DefaultParagraphFont"/>
    <w:rsid w:val="00DF0130"/>
  </w:style>
  <w:style w:type="character" w:customStyle="1" w:styleId="Data5">
    <w:name w:val="Data5"/>
    <w:basedOn w:val="DefaultParagraphFont"/>
    <w:rsid w:val="00210F60"/>
  </w:style>
  <w:style w:type="character" w:customStyle="1" w:styleId="contentpasted0">
    <w:name w:val="contentpasted0"/>
    <w:basedOn w:val="DefaultParagraphFont"/>
    <w:rsid w:val="00117B3F"/>
  </w:style>
  <w:style w:type="character" w:customStyle="1" w:styleId="ff7">
    <w:name w:val="ff7"/>
    <w:basedOn w:val="DefaultParagraphFont"/>
    <w:rsid w:val="00A1356C"/>
  </w:style>
  <w:style w:type="character" w:customStyle="1" w:styleId="A2">
    <w:name w:val="A2"/>
    <w:uiPriority w:val="99"/>
    <w:rsid w:val="002307B9"/>
    <w:rPr>
      <w:rFonts w:cs="Cambria"/>
      <w:color w:val="211E1F"/>
      <w:sz w:val="28"/>
      <w:szCs w:val="28"/>
    </w:rPr>
  </w:style>
  <w:style w:type="character" w:customStyle="1" w:styleId="A3">
    <w:name w:val="A3"/>
    <w:uiPriority w:val="99"/>
    <w:rsid w:val="002307B9"/>
    <w:rPr>
      <w:rFonts w:cs="Cambria"/>
      <w:color w:val="211E1F"/>
      <w:sz w:val="16"/>
      <w:szCs w:val="16"/>
    </w:rPr>
  </w:style>
  <w:style w:type="character" w:customStyle="1" w:styleId="title-text">
    <w:name w:val="title-text"/>
    <w:basedOn w:val="DefaultParagraphFont"/>
    <w:rsid w:val="00076705"/>
  </w:style>
  <w:style w:type="character" w:customStyle="1" w:styleId="given-names">
    <w:name w:val="given-names"/>
    <w:basedOn w:val="DefaultParagraphFont"/>
    <w:rsid w:val="007229C3"/>
  </w:style>
  <w:style w:type="character" w:customStyle="1" w:styleId="ff4">
    <w:name w:val="ff4"/>
    <w:basedOn w:val="DefaultParagraphFont"/>
    <w:rsid w:val="007229C3"/>
  </w:style>
  <w:style w:type="character" w:customStyle="1" w:styleId="a">
    <w:name w:val="_"/>
    <w:basedOn w:val="DefaultParagraphFont"/>
    <w:rsid w:val="00473EBA"/>
  </w:style>
  <w:style w:type="character" w:customStyle="1" w:styleId="ff5">
    <w:name w:val="ff5"/>
    <w:basedOn w:val="DefaultParagraphFont"/>
    <w:rsid w:val="00473EBA"/>
  </w:style>
  <w:style w:type="character" w:customStyle="1" w:styleId="ws450">
    <w:name w:val="ws450"/>
    <w:basedOn w:val="DefaultParagraphFont"/>
    <w:rsid w:val="00473EBA"/>
  </w:style>
  <w:style w:type="character" w:customStyle="1" w:styleId="ws452">
    <w:name w:val="ws452"/>
    <w:basedOn w:val="DefaultParagraphFont"/>
    <w:rsid w:val="00473EBA"/>
  </w:style>
  <w:style w:type="character" w:customStyle="1" w:styleId="ff3">
    <w:name w:val="ff3"/>
    <w:basedOn w:val="DefaultParagraphFont"/>
    <w:rsid w:val="00473EBA"/>
  </w:style>
  <w:style w:type="character" w:customStyle="1" w:styleId="ws454">
    <w:name w:val="ws454"/>
    <w:basedOn w:val="DefaultParagraphFont"/>
    <w:rsid w:val="00473EBA"/>
  </w:style>
  <w:style w:type="character" w:customStyle="1" w:styleId="Heading5Char">
    <w:name w:val="Heading 5 Char"/>
    <w:basedOn w:val="DefaultParagraphFont"/>
    <w:link w:val="Heading5"/>
    <w:uiPriority w:val="9"/>
    <w:semiHidden/>
    <w:rsid w:val="00C57BEA"/>
    <w:rPr>
      <w:rFonts w:ascii="Times New Roman" w:eastAsiaTheme="majorEastAsia" w:hAnsi="Times New Roman" w:cstheme="majorBidi"/>
      <w:color w:val="2F5496" w:themeColor="accent1" w:themeShade="BF"/>
      <w:lang w:eastAsia="pl-PL"/>
    </w:rPr>
  </w:style>
  <w:style w:type="character" w:customStyle="1" w:styleId="Heading6Char">
    <w:name w:val="Heading 6 Char"/>
    <w:basedOn w:val="DefaultParagraphFont"/>
    <w:link w:val="Heading6"/>
    <w:uiPriority w:val="9"/>
    <w:semiHidden/>
    <w:rsid w:val="00C57BEA"/>
    <w:rPr>
      <w:rFonts w:ascii="Times New Roman" w:eastAsiaTheme="majorEastAsia" w:hAnsi="Times New Roman" w:cstheme="majorBidi"/>
      <w:i/>
      <w:iCs/>
      <w:color w:val="595959" w:themeColor="text1" w:themeTint="A6"/>
      <w:lang w:eastAsia="pl-PL"/>
    </w:rPr>
  </w:style>
  <w:style w:type="character" w:customStyle="1" w:styleId="Heading7Char">
    <w:name w:val="Heading 7 Char"/>
    <w:basedOn w:val="DefaultParagraphFont"/>
    <w:link w:val="Heading7"/>
    <w:uiPriority w:val="9"/>
    <w:semiHidden/>
    <w:rsid w:val="00C57BEA"/>
    <w:rPr>
      <w:rFonts w:ascii="Times New Roman" w:eastAsiaTheme="majorEastAsia" w:hAnsi="Times New Roman" w:cstheme="majorBidi"/>
      <w:color w:val="595959" w:themeColor="text1" w:themeTint="A6"/>
      <w:lang w:eastAsia="pl-PL"/>
    </w:rPr>
  </w:style>
  <w:style w:type="character" w:customStyle="1" w:styleId="Heading8Char">
    <w:name w:val="Heading 8 Char"/>
    <w:basedOn w:val="DefaultParagraphFont"/>
    <w:link w:val="Heading8"/>
    <w:uiPriority w:val="9"/>
    <w:semiHidden/>
    <w:rsid w:val="00C57BEA"/>
    <w:rPr>
      <w:rFonts w:ascii="Times New Roman" w:eastAsiaTheme="majorEastAsia" w:hAnsi="Times New Roman" w:cstheme="majorBidi"/>
      <w:i/>
      <w:iCs/>
      <w:color w:val="272727" w:themeColor="text1" w:themeTint="D8"/>
      <w:lang w:eastAsia="pl-PL"/>
    </w:rPr>
  </w:style>
  <w:style w:type="character" w:customStyle="1" w:styleId="Heading9Char">
    <w:name w:val="Heading 9 Char"/>
    <w:basedOn w:val="DefaultParagraphFont"/>
    <w:link w:val="Heading9"/>
    <w:uiPriority w:val="9"/>
    <w:semiHidden/>
    <w:rsid w:val="00C57BEA"/>
    <w:rPr>
      <w:rFonts w:ascii="Times New Roman" w:eastAsiaTheme="majorEastAsia" w:hAnsi="Times New Roman" w:cstheme="majorBidi"/>
      <w:color w:val="272727" w:themeColor="text1" w:themeTint="D8"/>
      <w:lang w:eastAsia="pl-PL"/>
    </w:rPr>
  </w:style>
  <w:style w:type="paragraph" w:styleId="Title">
    <w:name w:val="Title"/>
    <w:basedOn w:val="Normal"/>
    <w:next w:val="Normal"/>
    <w:link w:val="TitleChar"/>
    <w:uiPriority w:val="10"/>
    <w:qFormat/>
    <w:rsid w:val="00C57BE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7BEA"/>
    <w:rPr>
      <w:rFonts w:asciiTheme="majorHAnsi" w:eastAsiaTheme="majorEastAsia" w:hAnsiTheme="majorHAnsi" w:cstheme="majorBidi"/>
      <w:spacing w:val="-10"/>
      <w:kern w:val="28"/>
      <w:sz w:val="56"/>
      <w:szCs w:val="56"/>
      <w:lang w:eastAsia="pl-PL"/>
    </w:rPr>
  </w:style>
  <w:style w:type="paragraph" w:styleId="Subtitle">
    <w:name w:val="Subtitle"/>
    <w:basedOn w:val="Normal"/>
    <w:next w:val="Normal"/>
    <w:link w:val="SubtitleChar"/>
    <w:uiPriority w:val="11"/>
    <w:qFormat/>
    <w:rsid w:val="00C57BE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7BEA"/>
    <w:rPr>
      <w:rFonts w:ascii="Times New Roman" w:eastAsiaTheme="majorEastAsia" w:hAnsi="Times New Roman" w:cstheme="majorBidi"/>
      <w:color w:val="595959" w:themeColor="text1" w:themeTint="A6"/>
      <w:spacing w:val="15"/>
      <w:sz w:val="28"/>
      <w:szCs w:val="28"/>
      <w:lang w:eastAsia="pl-PL"/>
    </w:rPr>
  </w:style>
  <w:style w:type="paragraph" w:styleId="Quote">
    <w:name w:val="Quote"/>
    <w:basedOn w:val="Normal"/>
    <w:next w:val="Normal"/>
    <w:link w:val="QuoteChar"/>
    <w:uiPriority w:val="29"/>
    <w:qFormat/>
    <w:rsid w:val="00C57BEA"/>
    <w:pPr>
      <w:spacing w:before="160"/>
      <w:jc w:val="center"/>
    </w:pPr>
    <w:rPr>
      <w:i/>
      <w:iCs/>
      <w:color w:val="404040" w:themeColor="text1" w:themeTint="BF"/>
    </w:rPr>
  </w:style>
  <w:style w:type="character" w:customStyle="1" w:styleId="QuoteChar">
    <w:name w:val="Quote Char"/>
    <w:basedOn w:val="DefaultParagraphFont"/>
    <w:link w:val="Quote"/>
    <w:uiPriority w:val="29"/>
    <w:rsid w:val="00C57BEA"/>
    <w:rPr>
      <w:rFonts w:ascii="Times New Roman" w:eastAsia="Times New Roman" w:hAnsi="Times New Roman" w:cs="Times New Roman"/>
      <w:i/>
      <w:iCs/>
      <w:color w:val="404040" w:themeColor="text1" w:themeTint="BF"/>
      <w:lang w:eastAsia="pl-PL"/>
    </w:rPr>
  </w:style>
  <w:style w:type="character" w:styleId="IntenseEmphasis">
    <w:name w:val="Intense Emphasis"/>
    <w:basedOn w:val="DefaultParagraphFont"/>
    <w:uiPriority w:val="21"/>
    <w:qFormat/>
    <w:rsid w:val="00C57BEA"/>
    <w:rPr>
      <w:i/>
      <w:iCs/>
      <w:color w:val="2F5496" w:themeColor="accent1" w:themeShade="BF"/>
    </w:rPr>
  </w:style>
  <w:style w:type="paragraph" w:styleId="IntenseQuote">
    <w:name w:val="Intense Quote"/>
    <w:basedOn w:val="Normal"/>
    <w:next w:val="Normal"/>
    <w:link w:val="IntenseQuoteChar"/>
    <w:uiPriority w:val="30"/>
    <w:qFormat/>
    <w:rsid w:val="00C57BE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57BEA"/>
    <w:rPr>
      <w:rFonts w:ascii="Times New Roman" w:eastAsia="Times New Roman" w:hAnsi="Times New Roman" w:cs="Times New Roman"/>
      <w:i/>
      <w:iCs/>
      <w:color w:val="2F5496" w:themeColor="accent1" w:themeShade="BF"/>
      <w:lang w:eastAsia="pl-PL"/>
    </w:rPr>
  </w:style>
  <w:style w:type="character" w:styleId="IntenseReference">
    <w:name w:val="Intense Reference"/>
    <w:basedOn w:val="DefaultParagraphFont"/>
    <w:uiPriority w:val="32"/>
    <w:qFormat/>
    <w:rsid w:val="00C57BEA"/>
    <w:rPr>
      <w:b/>
      <w:bCs/>
      <w:smallCaps/>
      <w:color w:val="2F5496" w:themeColor="accent1" w:themeShade="BF"/>
      <w:spacing w:val="5"/>
    </w:rPr>
  </w:style>
  <w:style w:type="paragraph" w:customStyle="1" w:styleId="pf0">
    <w:name w:val="pf0"/>
    <w:basedOn w:val="Normal"/>
    <w:rsid w:val="00C57BEA"/>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A45C60-D824-44BC-BE2E-8BD3FFE93C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3752</Words>
  <Characters>21390</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25092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2026-02-09T02:34:00Z</dcterms:created>
  <dcterms:modified xsi:type="dcterms:W3CDTF">2026-02-09T02:34:00Z</dcterms:modified>
</cp:coreProperties>
</file>