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178C7" w14:textId="4FC1118F" w:rsidR="00704CB1" w:rsidRPr="006A04B2" w:rsidRDefault="00704CB1" w:rsidP="00704CB1">
      <w:pPr>
        <w:rPr>
          <w:b/>
          <w:bCs/>
          <w:sz w:val="40"/>
          <w:szCs w:val="40"/>
          <w:lang w:val="en-US"/>
        </w:rPr>
      </w:pPr>
      <w:r w:rsidRPr="006A04B2">
        <w:rPr>
          <w:b/>
          <w:bCs/>
          <w:sz w:val="40"/>
          <w:szCs w:val="40"/>
          <w:lang w:val="en-US"/>
        </w:rPr>
        <w:t>Supplementary Material</w:t>
      </w:r>
    </w:p>
    <w:p w14:paraId="46995F97" w14:textId="7AEBA9F9" w:rsidR="00704CB1" w:rsidRPr="006A04B2" w:rsidRDefault="00107E27" w:rsidP="00704CB1">
      <w:pPr>
        <w:rPr>
          <w:b/>
          <w:bCs/>
          <w:sz w:val="28"/>
          <w:szCs w:val="28"/>
          <w:lang w:val="en-US"/>
        </w:rPr>
      </w:pPr>
      <w:r w:rsidRPr="006A04B2">
        <w:rPr>
          <w:b/>
          <w:bCs/>
          <w:sz w:val="40"/>
          <w:szCs w:val="40"/>
          <w:lang w:val="en-US"/>
        </w:rPr>
        <w:t>ISPRED-SEQ: Deep neural networks and embeddings for predicting interaction sites in protein sequences</w:t>
      </w:r>
    </w:p>
    <w:p w14:paraId="04F50DBC" w14:textId="77777777" w:rsidR="00704CB1" w:rsidRPr="006A04B2" w:rsidRDefault="00704CB1" w:rsidP="00704CB1">
      <w:pPr>
        <w:rPr>
          <w:vertAlign w:val="superscript"/>
          <w:lang w:val="it-IT"/>
        </w:rPr>
      </w:pPr>
      <w:r w:rsidRPr="006A04B2">
        <w:rPr>
          <w:lang w:val="it-IT"/>
        </w:rPr>
        <w:t>Matteo Manfredi</w:t>
      </w:r>
      <w:r w:rsidRPr="006A04B2">
        <w:rPr>
          <w:vertAlign w:val="superscript"/>
          <w:lang w:val="it-IT"/>
        </w:rPr>
        <w:t>1</w:t>
      </w:r>
      <w:r w:rsidRPr="006A04B2">
        <w:rPr>
          <w:lang w:val="it-IT"/>
        </w:rPr>
        <w:t>, Castrense Savojardo</w:t>
      </w:r>
      <w:r w:rsidRPr="006A04B2">
        <w:rPr>
          <w:vertAlign w:val="superscript"/>
          <w:lang w:val="it-IT"/>
        </w:rPr>
        <w:t>1</w:t>
      </w:r>
      <w:r w:rsidRPr="006A04B2">
        <w:rPr>
          <w:lang w:val="it-IT"/>
        </w:rPr>
        <w:t>, Pier Luigi Martelli</w:t>
      </w:r>
      <w:r w:rsidRPr="006A04B2">
        <w:rPr>
          <w:vertAlign w:val="superscript"/>
          <w:lang w:val="it-IT"/>
        </w:rPr>
        <w:t>1</w:t>
      </w:r>
      <w:r w:rsidRPr="006A04B2">
        <w:rPr>
          <w:lang w:val="it-IT"/>
        </w:rPr>
        <w:t xml:space="preserve"> &amp; Rita Casadio</w:t>
      </w:r>
      <w:r w:rsidRPr="006A04B2">
        <w:rPr>
          <w:vertAlign w:val="superscript"/>
          <w:lang w:val="it-IT"/>
        </w:rPr>
        <w:t>1</w:t>
      </w:r>
    </w:p>
    <w:p w14:paraId="481C8BA9" w14:textId="77777777" w:rsidR="00704CB1" w:rsidRPr="006A04B2" w:rsidRDefault="00704CB1" w:rsidP="00704CB1">
      <w:r w:rsidRPr="006A04B2">
        <w:rPr>
          <w:vertAlign w:val="superscript"/>
        </w:rPr>
        <w:t xml:space="preserve">1 </w:t>
      </w:r>
      <w:r w:rsidRPr="006A04B2">
        <w:t>Biocomputing Group, Dept. of Pharmacy and Biotechnology, University of Bologna, Italy</w:t>
      </w:r>
    </w:p>
    <w:p w14:paraId="0A26AC3D" w14:textId="77777777" w:rsidR="00704CB1" w:rsidRPr="006A04B2" w:rsidRDefault="00704CB1" w:rsidP="00704CB1">
      <w:pPr>
        <w:rPr>
          <w:lang w:val="en-US"/>
        </w:rPr>
      </w:pPr>
    </w:p>
    <w:p w14:paraId="08AA4B79" w14:textId="77777777" w:rsidR="00704CB1" w:rsidRPr="006A04B2" w:rsidRDefault="00704CB1" w:rsidP="00704CB1">
      <w:pPr>
        <w:rPr>
          <w:lang w:val="it-IT"/>
        </w:rPr>
      </w:pPr>
      <w:proofErr w:type="spellStart"/>
      <w:r w:rsidRPr="006A04B2">
        <w:rPr>
          <w:lang w:val="it-IT"/>
        </w:rPr>
        <w:t>Corresponding</w:t>
      </w:r>
      <w:proofErr w:type="spellEnd"/>
      <w:r w:rsidRPr="006A04B2">
        <w:rPr>
          <w:lang w:val="it-IT"/>
        </w:rPr>
        <w:t xml:space="preserve"> </w:t>
      </w:r>
      <w:proofErr w:type="spellStart"/>
      <w:r w:rsidRPr="006A04B2">
        <w:rPr>
          <w:lang w:val="it-IT"/>
        </w:rPr>
        <w:t>author</w:t>
      </w:r>
      <w:proofErr w:type="spellEnd"/>
      <w:r w:rsidRPr="006A04B2">
        <w:rPr>
          <w:lang w:val="it-IT"/>
        </w:rPr>
        <w:t xml:space="preserve">: Pier Luigi Martelli - </w:t>
      </w:r>
      <w:r w:rsidR="00000000" w:rsidRPr="006A04B2">
        <w:fldChar w:fldCharType="begin"/>
      </w:r>
      <w:r w:rsidR="00000000" w:rsidRPr="006A04B2">
        <w:rPr>
          <w:lang w:val="it-IT"/>
        </w:rPr>
        <w:instrText>HYPERLINK "mailto:pierluigi.martelli@unibo.it" \h</w:instrText>
      </w:r>
      <w:r w:rsidR="00000000" w:rsidRPr="006A04B2">
        <w:fldChar w:fldCharType="separate"/>
      </w:r>
      <w:r w:rsidRPr="006A04B2">
        <w:rPr>
          <w:u w:val="single"/>
          <w:lang w:val="it-IT"/>
        </w:rPr>
        <w:t>pierluigi.martelli@unibo.it</w:t>
      </w:r>
      <w:r w:rsidR="00000000" w:rsidRPr="006A04B2">
        <w:rPr>
          <w:u w:val="single"/>
          <w:lang w:val="it-IT"/>
        </w:rPr>
        <w:fldChar w:fldCharType="end"/>
      </w:r>
      <w:r w:rsidRPr="006A04B2">
        <w:rPr>
          <w:lang w:val="it-IT"/>
        </w:rPr>
        <w:t xml:space="preserve"> </w:t>
      </w:r>
    </w:p>
    <w:p w14:paraId="4E4984E6" w14:textId="3CCB6FFE" w:rsidR="00453517" w:rsidRPr="006A04B2" w:rsidRDefault="00453517">
      <w:pPr>
        <w:rPr>
          <w:lang w:val="it-IT"/>
        </w:rPr>
      </w:pPr>
    </w:p>
    <w:p w14:paraId="63944354" w14:textId="49E7E879" w:rsidR="00704CB1" w:rsidRPr="006A04B2" w:rsidRDefault="00704CB1">
      <w:pPr>
        <w:rPr>
          <w:lang w:val="it-IT"/>
        </w:rPr>
      </w:pPr>
    </w:p>
    <w:p w14:paraId="1D053435" w14:textId="34B36C6D" w:rsidR="00107E27" w:rsidRPr="006A04B2" w:rsidRDefault="00107E27" w:rsidP="00107E27">
      <w:pPr>
        <w:jc w:val="both"/>
      </w:pPr>
      <w:r w:rsidRPr="006A04B2">
        <w:rPr>
          <w:b/>
          <w:bCs/>
        </w:rPr>
        <w:t>Table S1</w:t>
      </w:r>
      <w:r w:rsidRPr="006A04B2">
        <w:t>. Datasets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1839"/>
        <w:gridCol w:w="1560"/>
        <w:gridCol w:w="1560"/>
        <w:gridCol w:w="2266"/>
        <w:gridCol w:w="2403"/>
      </w:tblGrid>
      <w:tr w:rsidR="006A04B2" w:rsidRPr="006A04B2" w14:paraId="00005CEB" w14:textId="77777777" w:rsidTr="003A67AD">
        <w:tc>
          <w:tcPr>
            <w:tcW w:w="955" w:type="pct"/>
            <w:tcBorders>
              <w:top w:val="single" w:sz="18" w:space="0" w:color="auto"/>
              <w:bottom w:val="single" w:sz="18" w:space="0" w:color="auto"/>
            </w:tcBorders>
          </w:tcPr>
          <w:p w14:paraId="6BB08521" w14:textId="77777777" w:rsidR="00107E27" w:rsidRPr="006A04B2" w:rsidRDefault="00107E27" w:rsidP="003A67AD">
            <w:pPr>
              <w:spacing w:before="80" w:after="80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  <w:lang w:val="en-US"/>
              </w:rPr>
              <w:t>Dataset</w:t>
            </w:r>
          </w:p>
        </w:tc>
        <w:tc>
          <w:tcPr>
            <w:tcW w:w="810" w:type="pct"/>
            <w:tcBorders>
              <w:top w:val="single" w:sz="18" w:space="0" w:color="auto"/>
              <w:bottom w:val="single" w:sz="18" w:space="0" w:color="auto"/>
            </w:tcBorders>
          </w:tcPr>
          <w:p w14:paraId="6DF045D0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# Sequences</w:t>
            </w:r>
          </w:p>
        </w:tc>
        <w:tc>
          <w:tcPr>
            <w:tcW w:w="810" w:type="pct"/>
            <w:tcBorders>
              <w:top w:val="single" w:sz="18" w:space="0" w:color="auto"/>
              <w:bottom w:val="single" w:sz="18" w:space="0" w:color="auto"/>
            </w:tcBorders>
          </w:tcPr>
          <w:p w14:paraId="35B31C19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# Residues</w:t>
            </w:r>
          </w:p>
        </w:tc>
        <w:tc>
          <w:tcPr>
            <w:tcW w:w="1177" w:type="pct"/>
            <w:tcBorders>
              <w:top w:val="single" w:sz="18" w:space="0" w:color="auto"/>
              <w:bottom w:val="single" w:sz="18" w:space="0" w:color="auto"/>
            </w:tcBorders>
          </w:tcPr>
          <w:p w14:paraId="3349B556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# Interaction sites</w:t>
            </w:r>
          </w:p>
        </w:tc>
        <w:tc>
          <w:tcPr>
            <w:tcW w:w="1248" w:type="pct"/>
            <w:tcBorders>
              <w:top w:val="single" w:sz="18" w:space="0" w:color="auto"/>
              <w:bottom w:val="single" w:sz="18" w:space="0" w:color="auto"/>
            </w:tcBorders>
          </w:tcPr>
          <w:p w14:paraId="2DBE7E4F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# Non-interaction sites</w:t>
            </w:r>
          </w:p>
        </w:tc>
      </w:tr>
      <w:tr w:rsidR="006A04B2" w:rsidRPr="006A04B2" w14:paraId="67915FEF" w14:textId="77777777" w:rsidTr="003A67AD">
        <w:tc>
          <w:tcPr>
            <w:tcW w:w="955" w:type="pct"/>
            <w:tcBorders>
              <w:top w:val="single" w:sz="18" w:space="0" w:color="auto"/>
            </w:tcBorders>
          </w:tcPr>
          <w:p w14:paraId="28F94A09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Training</w:t>
            </w:r>
          </w:p>
        </w:tc>
        <w:tc>
          <w:tcPr>
            <w:tcW w:w="810" w:type="pct"/>
            <w:tcBorders>
              <w:top w:val="single" w:sz="18" w:space="0" w:color="auto"/>
            </w:tcBorders>
          </w:tcPr>
          <w:p w14:paraId="7E9A0A9E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6,066</w:t>
            </w:r>
          </w:p>
        </w:tc>
        <w:tc>
          <w:tcPr>
            <w:tcW w:w="810" w:type="pct"/>
            <w:tcBorders>
              <w:top w:val="single" w:sz="18" w:space="0" w:color="auto"/>
            </w:tcBorders>
          </w:tcPr>
          <w:p w14:paraId="769644BC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1,757,296</w:t>
            </w:r>
          </w:p>
        </w:tc>
        <w:tc>
          <w:tcPr>
            <w:tcW w:w="1177" w:type="pct"/>
            <w:tcBorders>
              <w:top w:val="single" w:sz="18" w:space="0" w:color="auto"/>
            </w:tcBorders>
          </w:tcPr>
          <w:p w14:paraId="7DD7CB84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285,751</w:t>
            </w:r>
          </w:p>
        </w:tc>
        <w:tc>
          <w:tcPr>
            <w:tcW w:w="1248" w:type="pct"/>
            <w:tcBorders>
              <w:top w:val="single" w:sz="18" w:space="0" w:color="auto"/>
            </w:tcBorders>
          </w:tcPr>
          <w:p w14:paraId="5AA78475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1,471,545</w:t>
            </w:r>
          </w:p>
        </w:tc>
      </w:tr>
      <w:tr w:rsidR="006A04B2" w:rsidRPr="006A04B2" w14:paraId="65440A9C" w14:textId="77777777" w:rsidTr="003A67AD">
        <w:tc>
          <w:tcPr>
            <w:tcW w:w="955" w:type="pct"/>
          </w:tcPr>
          <w:p w14:paraId="4F1A2F16" w14:textId="305569C3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Dset448</w:t>
            </w:r>
            <w:r w:rsidR="00AC6B7A" w:rsidRPr="006A04B2">
              <w:rPr>
                <w:sz w:val="20"/>
                <w:szCs w:val="20"/>
                <w:lang w:val="en-US"/>
              </w:rPr>
              <w:t xml:space="preserve"> [27]</w:t>
            </w:r>
          </w:p>
        </w:tc>
        <w:tc>
          <w:tcPr>
            <w:tcW w:w="810" w:type="pct"/>
          </w:tcPr>
          <w:p w14:paraId="3A8D41F9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448</w:t>
            </w:r>
          </w:p>
        </w:tc>
        <w:tc>
          <w:tcPr>
            <w:tcW w:w="810" w:type="pct"/>
          </w:tcPr>
          <w:p w14:paraId="5828C546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116,500</w:t>
            </w:r>
          </w:p>
        </w:tc>
        <w:tc>
          <w:tcPr>
            <w:tcW w:w="1177" w:type="pct"/>
          </w:tcPr>
          <w:p w14:paraId="2F24E3C6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15,810</w:t>
            </w:r>
          </w:p>
        </w:tc>
        <w:tc>
          <w:tcPr>
            <w:tcW w:w="1248" w:type="pct"/>
          </w:tcPr>
          <w:p w14:paraId="3542F880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100,690</w:t>
            </w:r>
          </w:p>
        </w:tc>
      </w:tr>
      <w:tr w:rsidR="006A04B2" w:rsidRPr="006A04B2" w14:paraId="20BE8427" w14:textId="77777777" w:rsidTr="003A67AD">
        <w:tc>
          <w:tcPr>
            <w:tcW w:w="955" w:type="pct"/>
          </w:tcPr>
          <w:p w14:paraId="7E57E0C7" w14:textId="665AB989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Dset335</w:t>
            </w:r>
            <w:r w:rsidR="00AC6B7A" w:rsidRPr="006A04B2">
              <w:rPr>
                <w:sz w:val="20"/>
                <w:szCs w:val="20"/>
                <w:lang w:val="en-US"/>
              </w:rPr>
              <w:t xml:space="preserve"> [14]</w:t>
            </w:r>
          </w:p>
        </w:tc>
        <w:tc>
          <w:tcPr>
            <w:tcW w:w="810" w:type="pct"/>
          </w:tcPr>
          <w:p w14:paraId="0C5737E5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355</w:t>
            </w:r>
          </w:p>
        </w:tc>
        <w:tc>
          <w:tcPr>
            <w:tcW w:w="810" w:type="pct"/>
          </w:tcPr>
          <w:p w14:paraId="0907FA93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95,940</w:t>
            </w:r>
          </w:p>
        </w:tc>
        <w:tc>
          <w:tcPr>
            <w:tcW w:w="1177" w:type="pct"/>
          </w:tcPr>
          <w:p w14:paraId="12249D97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11,467</w:t>
            </w:r>
          </w:p>
        </w:tc>
        <w:tc>
          <w:tcPr>
            <w:tcW w:w="1248" w:type="pct"/>
          </w:tcPr>
          <w:p w14:paraId="21BE6893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84,473</w:t>
            </w:r>
          </w:p>
        </w:tc>
      </w:tr>
      <w:tr w:rsidR="006A04B2" w:rsidRPr="006A04B2" w14:paraId="200A62D9" w14:textId="77777777" w:rsidTr="003A67AD">
        <w:tc>
          <w:tcPr>
            <w:tcW w:w="955" w:type="pct"/>
          </w:tcPr>
          <w:p w14:paraId="47E0A136" w14:textId="2523C8AE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proofErr w:type="spellStart"/>
            <w:r w:rsidRPr="006A04B2">
              <w:rPr>
                <w:sz w:val="20"/>
                <w:szCs w:val="20"/>
                <w:lang w:val="en-US"/>
              </w:rPr>
              <w:t>Homo_TE</w:t>
            </w:r>
            <w:proofErr w:type="spellEnd"/>
            <w:r w:rsidR="00AC6B7A" w:rsidRPr="006A04B2">
              <w:rPr>
                <w:sz w:val="20"/>
                <w:szCs w:val="20"/>
                <w:lang w:val="en-US"/>
              </w:rPr>
              <w:t xml:space="preserve"> [9</w:t>
            </w:r>
            <w:r w:rsidR="000D3A7E" w:rsidRPr="006A04B2">
              <w:rPr>
                <w:sz w:val="20"/>
                <w:szCs w:val="20"/>
                <w:lang w:val="en-US"/>
              </w:rPr>
              <w:t>,26</w:t>
            </w:r>
            <w:r w:rsidR="00CE4631" w:rsidRPr="006A04B2">
              <w:rPr>
                <w:sz w:val="20"/>
                <w:szCs w:val="20"/>
                <w:lang w:val="en-US"/>
              </w:rPr>
              <w:t>]</w:t>
            </w:r>
          </w:p>
        </w:tc>
        <w:tc>
          <w:tcPr>
            <w:tcW w:w="810" w:type="pct"/>
          </w:tcPr>
          <w:p w14:paraId="0F9574AE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95</w:t>
            </w:r>
          </w:p>
        </w:tc>
        <w:tc>
          <w:tcPr>
            <w:tcW w:w="810" w:type="pct"/>
          </w:tcPr>
          <w:p w14:paraId="73A9E570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24,766</w:t>
            </w:r>
          </w:p>
        </w:tc>
        <w:tc>
          <w:tcPr>
            <w:tcW w:w="1177" w:type="pct"/>
          </w:tcPr>
          <w:p w14:paraId="57D3FCA9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5,564</w:t>
            </w:r>
          </w:p>
        </w:tc>
        <w:tc>
          <w:tcPr>
            <w:tcW w:w="1248" w:type="pct"/>
          </w:tcPr>
          <w:p w14:paraId="7A90CCB6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19,202</w:t>
            </w:r>
          </w:p>
        </w:tc>
      </w:tr>
      <w:tr w:rsidR="006A04B2" w:rsidRPr="006A04B2" w14:paraId="17B10926" w14:textId="77777777" w:rsidTr="003A67AD">
        <w:tc>
          <w:tcPr>
            <w:tcW w:w="955" w:type="pct"/>
            <w:tcBorders>
              <w:bottom w:val="single" w:sz="18" w:space="0" w:color="auto"/>
            </w:tcBorders>
          </w:tcPr>
          <w:p w14:paraId="497ED4B5" w14:textId="0AD06905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proofErr w:type="spellStart"/>
            <w:r w:rsidRPr="006A04B2">
              <w:rPr>
                <w:sz w:val="20"/>
                <w:szCs w:val="20"/>
                <w:lang w:val="en-US"/>
              </w:rPr>
              <w:t>Hetero_TE</w:t>
            </w:r>
            <w:proofErr w:type="spellEnd"/>
            <w:r w:rsidR="00AC6B7A" w:rsidRPr="006A04B2">
              <w:rPr>
                <w:sz w:val="20"/>
                <w:szCs w:val="20"/>
                <w:lang w:val="en-US"/>
              </w:rPr>
              <w:t xml:space="preserve"> [</w:t>
            </w:r>
            <w:r w:rsidR="000D3A7E" w:rsidRPr="006A04B2">
              <w:rPr>
                <w:sz w:val="20"/>
                <w:szCs w:val="20"/>
                <w:lang w:val="en-US"/>
              </w:rPr>
              <w:t>9,</w:t>
            </w:r>
            <w:r w:rsidR="00AC6B7A" w:rsidRPr="006A04B2">
              <w:rPr>
                <w:sz w:val="20"/>
                <w:szCs w:val="20"/>
                <w:lang w:val="en-US"/>
              </w:rPr>
              <w:t>26]</w:t>
            </w:r>
          </w:p>
        </w:tc>
        <w:tc>
          <w:tcPr>
            <w:tcW w:w="810" w:type="pct"/>
            <w:tcBorders>
              <w:bottom w:val="single" w:sz="18" w:space="0" w:color="auto"/>
            </w:tcBorders>
          </w:tcPr>
          <w:p w14:paraId="21B2EE3C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48</w:t>
            </w:r>
          </w:p>
        </w:tc>
        <w:tc>
          <w:tcPr>
            <w:tcW w:w="810" w:type="pct"/>
            <w:tcBorders>
              <w:bottom w:val="single" w:sz="18" w:space="0" w:color="auto"/>
            </w:tcBorders>
          </w:tcPr>
          <w:p w14:paraId="686A3C66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14,056</w:t>
            </w:r>
          </w:p>
        </w:tc>
        <w:tc>
          <w:tcPr>
            <w:tcW w:w="1177" w:type="pct"/>
            <w:tcBorders>
              <w:bottom w:val="single" w:sz="18" w:space="0" w:color="auto"/>
            </w:tcBorders>
          </w:tcPr>
          <w:p w14:paraId="4E9C15A2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1,313</w:t>
            </w:r>
          </w:p>
        </w:tc>
        <w:tc>
          <w:tcPr>
            <w:tcW w:w="1248" w:type="pct"/>
            <w:tcBorders>
              <w:bottom w:val="single" w:sz="18" w:space="0" w:color="auto"/>
            </w:tcBorders>
          </w:tcPr>
          <w:p w14:paraId="54F6B600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12,743</w:t>
            </w:r>
          </w:p>
        </w:tc>
      </w:tr>
    </w:tbl>
    <w:p w14:paraId="383878DB" w14:textId="5F505FB4" w:rsidR="00704CB1" w:rsidRPr="006A04B2" w:rsidRDefault="00AC6B7A">
      <w:r w:rsidRPr="006A04B2">
        <w:t>For references refer to the main text</w:t>
      </w:r>
    </w:p>
    <w:p w14:paraId="29745E19" w14:textId="77777777" w:rsidR="00AC6B7A" w:rsidRPr="006A04B2" w:rsidRDefault="00AC6B7A"/>
    <w:p w14:paraId="40053012" w14:textId="5102FFEC" w:rsidR="00107E27" w:rsidRPr="006A04B2" w:rsidRDefault="00107E27" w:rsidP="00107E27">
      <w:pPr>
        <w:jc w:val="both"/>
      </w:pPr>
      <w:r w:rsidRPr="006A04B2">
        <w:rPr>
          <w:b/>
          <w:bCs/>
        </w:rPr>
        <w:t xml:space="preserve">Table </w:t>
      </w:r>
      <w:r w:rsidR="00983A8D" w:rsidRPr="006A04B2">
        <w:rPr>
          <w:b/>
          <w:bCs/>
        </w:rPr>
        <w:t>S</w:t>
      </w:r>
      <w:r w:rsidRPr="006A04B2">
        <w:rPr>
          <w:b/>
          <w:bCs/>
        </w:rPr>
        <w:t>2</w:t>
      </w:r>
      <w:r w:rsidRPr="006A04B2">
        <w:t>. ISPRED-SEQ 10-fol</w:t>
      </w:r>
      <w:r w:rsidR="000D05C8" w:rsidRPr="006A04B2">
        <w:t>d cross-validation results with</w:t>
      </w:r>
      <w:r w:rsidRPr="006A04B2">
        <w:t xml:space="preserve"> different input encodings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696"/>
        <w:gridCol w:w="1322"/>
        <w:gridCol w:w="1322"/>
        <w:gridCol w:w="1322"/>
        <w:gridCol w:w="1322"/>
        <w:gridCol w:w="1322"/>
        <w:gridCol w:w="1322"/>
      </w:tblGrid>
      <w:tr w:rsidR="006A04B2" w:rsidRPr="006A04B2" w14:paraId="1F31D5C6" w14:textId="77777777" w:rsidTr="003A67AD">
        <w:tc>
          <w:tcPr>
            <w:tcW w:w="1696" w:type="dxa"/>
            <w:tcBorders>
              <w:top w:val="single" w:sz="18" w:space="0" w:color="auto"/>
              <w:bottom w:val="single" w:sz="18" w:space="0" w:color="auto"/>
            </w:tcBorders>
          </w:tcPr>
          <w:p w14:paraId="2211F7F6" w14:textId="77777777" w:rsidR="00107E27" w:rsidRPr="006A04B2" w:rsidRDefault="00107E27" w:rsidP="003A67AD">
            <w:pPr>
              <w:spacing w:before="80" w:after="80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  <w:lang w:val="en-US"/>
              </w:rPr>
              <w:t>Input</w:t>
            </w:r>
          </w:p>
        </w:tc>
        <w:tc>
          <w:tcPr>
            <w:tcW w:w="1322" w:type="dxa"/>
            <w:tcBorders>
              <w:top w:val="single" w:sz="18" w:space="0" w:color="auto"/>
              <w:bottom w:val="single" w:sz="18" w:space="0" w:color="auto"/>
            </w:tcBorders>
          </w:tcPr>
          <w:p w14:paraId="26624E8B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MCC</w:t>
            </w:r>
          </w:p>
        </w:tc>
        <w:tc>
          <w:tcPr>
            <w:tcW w:w="1322" w:type="dxa"/>
            <w:tcBorders>
              <w:top w:val="single" w:sz="18" w:space="0" w:color="auto"/>
              <w:bottom w:val="single" w:sz="18" w:space="0" w:color="auto"/>
            </w:tcBorders>
          </w:tcPr>
          <w:p w14:paraId="246BEA7D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F1</w:t>
            </w:r>
          </w:p>
        </w:tc>
        <w:tc>
          <w:tcPr>
            <w:tcW w:w="1322" w:type="dxa"/>
            <w:tcBorders>
              <w:top w:val="single" w:sz="18" w:space="0" w:color="auto"/>
              <w:bottom w:val="single" w:sz="18" w:space="0" w:color="auto"/>
            </w:tcBorders>
          </w:tcPr>
          <w:p w14:paraId="5B0F7588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Precision</w:t>
            </w:r>
          </w:p>
        </w:tc>
        <w:tc>
          <w:tcPr>
            <w:tcW w:w="1322" w:type="dxa"/>
            <w:tcBorders>
              <w:top w:val="single" w:sz="18" w:space="0" w:color="auto"/>
              <w:bottom w:val="single" w:sz="18" w:space="0" w:color="auto"/>
            </w:tcBorders>
          </w:tcPr>
          <w:p w14:paraId="7B1CBE1D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Recall</w:t>
            </w:r>
          </w:p>
        </w:tc>
        <w:tc>
          <w:tcPr>
            <w:tcW w:w="1322" w:type="dxa"/>
            <w:tcBorders>
              <w:top w:val="single" w:sz="18" w:space="0" w:color="auto"/>
              <w:bottom w:val="single" w:sz="18" w:space="0" w:color="auto"/>
            </w:tcBorders>
          </w:tcPr>
          <w:p w14:paraId="18B66B54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Q2</w:t>
            </w:r>
          </w:p>
        </w:tc>
        <w:tc>
          <w:tcPr>
            <w:tcW w:w="1322" w:type="dxa"/>
            <w:tcBorders>
              <w:top w:val="single" w:sz="18" w:space="0" w:color="auto"/>
              <w:bottom w:val="single" w:sz="18" w:space="0" w:color="auto"/>
            </w:tcBorders>
          </w:tcPr>
          <w:p w14:paraId="294034AF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AUC</w:t>
            </w:r>
          </w:p>
        </w:tc>
      </w:tr>
      <w:tr w:rsidR="006A04B2" w:rsidRPr="006A04B2" w14:paraId="5AC49A3B" w14:textId="77777777" w:rsidTr="003A67AD">
        <w:tc>
          <w:tcPr>
            <w:tcW w:w="1696" w:type="dxa"/>
            <w:tcBorders>
              <w:top w:val="single" w:sz="18" w:space="0" w:color="auto"/>
            </w:tcBorders>
          </w:tcPr>
          <w:p w14:paraId="55E2C93F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One-hot</w:t>
            </w:r>
          </w:p>
        </w:tc>
        <w:tc>
          <w:tcPr>
            <w:tcW w:w="1322" w:type="dxa"/>
            <w:tcBorders>
              <w:top w:val="single" w:sz="18" w:space="0" w:color="auto"/>
            </w:tcBorders>
          </w:tcPr>
          <w:p w14:paraId="784F5831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0.08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  <w:tcBorders>
              <w:top w:val="single" w:sz="18" w:space="0" w:color="auto"/>
            </w:tcBorders>
          </w:tcPr>
          <w:p w14:paraId="16F735A2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0.28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  <w:tcBorders>
              <w:top w:val="single" w:sz="18" w:space="0" w:color="auto"/>
            </w:tcBorders>
          </w:tcPr>
          <w:p w14:paraId="24D135A2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0.20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  <w:tcBorders>
              <w:top w:val="single" w:sz="18" w:space="0" w:color="auto"/>
            </w:tcBorders>
          </w:tcPr>
          <w:p w14:paraId="09036105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0.49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0.06</w:t>
            </w:r>
          </w:p>
        </w:tc>
        <w:tc>
          <w:tcPr>
            <w:tcW w:w="1322" w:type="dxa"/>
            <w:tcBorders>
              <w:top w:val="single" w:sz="18" w:space="0" w:color="auto"/>
            </w:tcBorders>
          </w:tcPr>
          <w:p w14:paraId="61ADB623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0.60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0.04</w:t>
            </w:r>
          </w:p>
        </w:tc>
        <w:tc>
          <w:tcPr>
            <w:tcW w:w="1322" w:type="dxa"/>
            <w:tcBorders>
              <w:top w:val="single" w:sz="18" w:space="0" w:color="auto"/>
            </w:tcBorders>
          </w:tcPr>
          <w:p w14:paraId="603134D4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0.58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</w:tr>
      <w:tr w:rsidR="006A04B2" w:rsidRPr="006A04B2" w14:paraId="0667C8F4" w14:textId="77777777" w:rsidTr="003A67AD">
        <w:tc>
          <w:tcPr>
            <w:tcW w:w="1696" w:type="dxa"/>
          </w:tcPr>
          <w:p w14:paraId="435DB4E2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Profiles</w:t>
            </w:r>
          </w:p>
        </w:tc>
        <w:tc>
          <w:tcPr>
            <w:tcW w:w="1322" w:type="dxa"/>
          </w:tcPr>
          <w:p w14:paraId="7CF107B5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0.14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45C1A124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0.32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304FBB9E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0.20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7DDD788F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0.79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0.04</w:t>
            </w:r>
          </w:p>
        </w:tc>
        <w:tc>
          <w:tcPr>
            <w:tcW w:w="1322" w:type="dxa"/>
          </w:tcPr>
          <w:p w14:paraId="3466EFD3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0.46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0.04</w:t>
            </w:r>
          </w:p>
        </w:tc>
        <w:tc>
          <w:tcPr>
            <w:tcW w:w="1322" w:type="dxa"/>
          </w:tcPr>
          <w:p w14:paraId="6C0B3E74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0.64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</w:tr>
      <w:tr w:rsidR="006A04B2" w:rsidRPr="006A04B2" w14:paraId="2FFA067B" w14:textId="77777777" w:rsidTr="003A67AD">
        <w:tc>
          <w:tcPr>
            <w:tcW w:w="1696" w:type="dxa"/>
          </w:tcPr>
          <w:p w14:paraId="5694DFD4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ESM1-b [16]</w:t>
            </w:r>
          </w:p>
        </w:tc>
        <w:tc>
          <w:tcPr>
            <w:tcW w:w="1322" w:type="dxa"/>
          </w:tcPr>
          <w:p w14:paraId="285BA1C8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0.30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5E5A405C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0.42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4763E6EF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0.30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5E9F2CAC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0.70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0.03</w:t>
            </w:r>
          </w:p>
        </w:tc>
        <w:tc>
          <w:tcPr>
            <w:tcW w:w="1322" w:type="dxa"/>
          </w:tcPr>
          <w:p w14:paraId="1B81B820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0.68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0.02</w:t>
            </w:r>
          </w:p>
        </w:tc>
        <w:tc>
          <w:tcPr>
            <w:tcW w:w="1322" w:type="dxa"/>
          </w:tcPr>
          <w:p w14:paraId="5A815DD8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0.74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</w:tr>
      <w:tr w:rsidR="006A04B2" w:rsidRPr="006A04B2" w14:paraId="21E12F29" w14:textId="77777777" w:rsidTr="003A67AD">
        <w:tc>
          <w:tcPr>
            <w:tcW w:w="1696" w:type="dxa"/>
          </w:tcPr>
          <w:p w14:paraId="25D75C73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ProtT5 [17]</w:t>
            </w:r>
          </w:p>
        </w:tc>
        <w:tc>
          <w:tcPr>
            <w:tcW w:w="1322" w:type="dxa"/>
          </w:tcPr>
          <w:p w14:paraId="5202715B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0.31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42C39822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0.43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64B035A7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0.31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570737AF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0.72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0.02</w:t>
            </w:r>
          </w:p>
        </w:tc>
        <w:tc>
          <w:tcPr>
            <w:tcW w:w="1322" w:type="dxa"/>
          </w:tcPr>
          <w:p w14:paraId="4AF0239E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0.69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</w:tcPr>
          <w:p w14:paraId="79934594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0.75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0.02</w:t>
            </w:r>
          </w:p>
        </w:tc>
      </w:tr>
      <w:tr w:rsidR="006A04B2" w:rsidRPr="006A04B2" w14:paraId="217B370E" w14:textId="77777777" w:rsidTr="003A67AD">
        <w:tc>
          <w:tcPr>
            <w:tcW w:w="1696" w:type="dxa"/>
            <w:tcBorders>
              <w:bottom w:val="single" w:sz="18" w:space="0" w:color="auto"/>
            </w:tcBorders>
          </w:tcPr>
          <w:p w14:paraId="56DAFD0D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ESM1-b+ProtT5</w:t>
            </w:r>
          </w:p>
        </w:tc>
        <w:tc>
          <w:tcPr>
            <w:tcW w:w="1322" w:type="dxa"/>
            <w:tcBorders>
              <w:bottom w:val="single" w:sz="18" w:space="0" w:color="auto"/>
            </w:tcBorders>
          </w:tcPr>
          <w:p w14:paraId="2A2ACEAA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0.34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  <w:tcBorders>
              <w:bottom w:val="single" w:sz="18" w:space="0" w:color="auto"/>
            </w:tcBorders>
          </w:tcPr>
          <w:p w14:paraId="47471BA9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0.45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  <w:tcBorders>
              <w:bottom w:val="single" w:sz="18" w:space="0" w:color="auto"/>
            </w:tcBorders>
          </w:tcPr>
          <w:p w14:paraId="0DFCFC50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0.32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0.01</w:t>
            </w:r>
          </w:p>
        </w:tc>
        <w:tc>
          <w:tcPr>
            <w:tcW w:w="1322" w:type="dxa"/>
            <w:tcBorders>
              <w:bottom w:val="single" w:sz="18" w:space="0" w:color="auto"/>
            </w:tcBorders>
          </w:tcPr>
          <w:p w14:paraId="3D683B57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0.75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0.05</w:t>
            </w:r>
          </w:p>
        </w:tc>
        <w:tc>
          <w:tcPr>
            <w:tcW w:w="1322" w:type="dxa"/>
            <w:tcBorders>
              <w:bottom w:val="single" w:sz="18" w:space="0" w:color="auto"/>
            </w:tcBorders>
          </w:tcPr>
          <w:p w14:paraId="62B94DDF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0.70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0.02</w:t>
            </w:r>
          </w:p>
        </w:tc>
        <w:tc>
          <w:tcPr>
            <w:tcW w:w="1322" w:type="dxa"/>
            <w:tcBorders>
              <w:bottom w:val="single" w:sz="18" w:space="0" w:color="auto"/>
            </w:tcBorders>
          </w:tcPr>
          <w:p w14:paraId="79ED58F9" w14:textId="77777777" w:rsidR="00107E27" w:rsidRPr="006A04B2" w:rsidRDefault="00107E27" w:rsidP="003A67AD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0.80</w:t>
            </w:r>
            <w:r w:rsidRPr="006A04B2">
              <w:rPr>
                <w:sz w:val="20"/>
                <w:szCs w:val="20"/>
                <w:lang w:val="en-US"/>
              </w:rPr>
              <w:sym w:font="Symbol" w:char="F0B1"/>
            </w:r>
            <w:r w:rsidRPr="006A04B2">
              <w:rPr>
                <w:sz w:val="20"/>
                <w:szCs w:val="20"/>
                <w:lang w:val="en-US"/>
              </w:rPr>
              <w:t>0.02</w:t>
            </w:r>
          </w:p>
        </w:tc>
      </w:tr>
    </w:tbl>
    <w:p w14:paraId="6BDE876D" w14:textId="697787E1" w:rsidR="00AC6B7A" w:rsidRPr="006A04B2" w:rsidRDefault="00AC6B7A" w:rsidP="00AC6B7A">
      <w:r w:rsidRPr="006A04B2">
        <w:t>For references refer to the main text</w:t>
      </w:r>
    </w:p>
    <w:p w14:paraId="4BF19418" w14:textId="0DCB4ACB" w:rsidR="002C731C" w:rsidRPr="006A04B2" w:rsidRDefault="002C731C" w:rsidP="00AC6B7A"/>
    <w:p w14:paraId="7F9EA4A0" w14:textId="290E4603" w:rsidR="002C731C" w:rsidRPr="006A04B2" w:rsidRDefault="002C731C" w:rsidP="002C731C">
      <w:pPr>
        <w:jc w:val="both"/>
      </w:pPr>
      <w:r w:rsidRPr="006A04B2">
        <w:rPr>
          <w:b/>
          <w:bCs/>
        </w:rPr>
        <w:lastRenderedPageBreak/>
        <w:t>Table S3</w:t>
      </w:r>
      <w:r w:rsidRPr="006A04B2">
        <w:t>. Conf</w:t>
      </w:r>
      <w:r w:rsidR="00220C88" w:rsidRPr="006A04B2">
        <w:t>usion matrix of predictions computed</w:t>
      </w:r>
      <w:r w:rsidR="009F4FAD" w:rsidRPr="006A04B2">
        <w:t xml:space="preserve"> in cross validation</w:t>
      </w:r>
      <w:r w:rsidRPr="006A04B2">
        <w:t xml:space="preserve"> </w:t>
      </w:r>
      <w:r w:rsidR="00220C88" w:rsidRPr="006A04B2">
        <w:t xml:space="preserve">adopting </w:t>
      </w:r>
      <w:r w:rsidRPr="006A04B2">
        <w:t>only ESM1-b or ProtT5 for embedding the input sequences</w:t>
      </w:r>
    </w:p>
    <w:tbl>
      <w:tblPr>
        <w:tblStyle w:val="Grigliatabella"/>
        <w:tblW w:w="9616" w:type="dxa"/>
        <w:tblLook w:val="04A0" w:firstRow="1" w:lastRow="0" w:firstColumn="1" w:lastColumn="0" w:noHBand="0" w:noVBand="1"/>
      </w:tblPr>
      <w:tblGrid>
        <w:gridCol w:w="3205"/>
        <w:gridCol w:w="3205"/>
        <w:gridCol w:w="3206"/>
      </w:tblGrid>
      <w:tr w:rsidR="006A04B2" w:rsidRPr="006A04B2" w14:paraId="55FFC874" w14:textId="77777777" w:rsidTr="00751C90">
        <w:tc>
          <w:tcPr>
            <w:tcW w:w="32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41E9B25" w14:textId="1448762E" w:rsidR="002C731C" w:rsidRPr="006A04B2" w:rsidRDefault="002C731C" w:rsidP="008F717E">
            <w:pPr>
              <w:spacing w:before="80" w:after="80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  <w:lang w:val="en-US"/>
              </w:rPr>
              <w:t>Real Negative</w:t>
            </w:r>
          </w:p>
        </w:tc>
        <w:tc>
          <w:tcPr>
            <w:tcW w:w="32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25328839" w14:textId="79769520" w:rsidR="002C731C" w:rsidRPr="006A04B2" w:rsidRDefault="002C731C" w:rsidP="008F717E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ProtT5 Negative</w:t>
            </w:r>
          </w:p>
        </w:tc>
        <w:tc>
          <w:tcPr>
            <w:tcW w:w="3206" w:type="dxa"/>
            <w:tcBorders>
              <w:top w:val="single" w:sz="18" w:space="0" w:color="auto"/>
              <w:bottom w:val="single" w:sz="18" w:space="0" w:color="auto"/>
            </w:tcBorders>
          </w:tcPr>
          <w:p w14:paraId="1EA0CBE0" w14:textId="0479E420" w:rsidR="002C731C" w:rsidRPr="006A04B2" w:rsidRDefault="002C731C" w:rsidP="008F717E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ProtT5 Positive</w:t>
            </w:r>
          </w:p>
        </w:tc>
      </w:tr>
      <w:tr w:rsidR="006A04B2" w:rsidRPr="006A04B2" w14:paraId="3D5EB1B3" w14:textId="77777777" w:rsidTr="00751C90">
        <w:tc>
          <w:tcPr>
            <w:tcW w:w="32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50BA0087" w14:textId="2C14DB84" w:rsidR="002C731C" w:rsidRPr="006A04B2" w:rsidRDefault="002C731C" w:rsidP="008F717E">
            <w:pPr>
              <w:spacing w:before="80" w:after="80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  <w:lang w:val="en-US"/>
              </w:rPr>
              <w:t>ESM1b Negative</w:t>
            </w:r>
          </w:p>
        </w:tc>
        <w:tc>
          <w:tcPr>
            <w:tcW w:w="3205" w:type="dxa"/>
            <w:tcBorders>
              <w:top w:val="single" w:sz="18" w:space="0" w:color="auto"/>
              <w:left w:val="single" w:sz="18" w:space="0" w:color="auto"/>
            </w:tcBorders>
          </w:tcPr>
          <w:p w14:paraId="0AB31496" w14:textId="4CEB38DE" w:rsidR="002C731C" w:rsidRPr="006A04B2" w:rsidRDefault="00751C90" w:rsidP="008F717E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44.9 %</w:t>
            </w:r>
          </w:p>
        </w:tc>
        <w:tc>
          <w:tcPr>
            <w:tcW w:w="3206" w:type="dxa"/>
            <w:tcBorders>
              <w:top w:val="single" w:sz="18" w:space="0" w:color="auto"/>
            </w:tcBorders>
          </w:tcPr>
          <w:p w14:paraId="1329744B" w14:textId="76F1791B" w:rsidR="002C731C" w:rsidRPr="006A04B2" w:rsidRDefault="00751C90" w:rsidP="008F717E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7.5 %</w:t>
            </w:r>
          </w:p>
        </w:tc>
      </w:tr>
      <w:tr w:rsidR="006A04B2" w:rsidRPr="006A04B2" w14:paraId="6699D591" w14:textId="77777777" w:rsidTr="00751C90">
        <w:tc>
          <w:tcPr>
            <w:tcW w:w="32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74D3EE40" w14:textId="0F9BD845" w:rsidR="002C731C" w:rsidRPr="006A04B2" w:rsidRDefault="002C731C" w:rsidP="008F717E">
            <w:pPr>
              <w:spacing w:before="80" w:after="80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  <w:lang w:val="en-US"/>
              </w:rPr>
              <w:t>ESM1v Positive</w:t>
            </w:r>
          </w:p>
        </w:tc>
        <w:tc>
          <w:tcPr>
            <w:tcW w:w="3205" w:type="dxa"/>
            <w:tcBorders>
              <w:left w:val="single" w:sz="18" w:space="0" w:color="auto"/>
              <w:bottom w:val="single" w:sz="18" w:space="0" w:color="auto"/>
            </w:tcBorders>
          </w:tcPr>
          <w:p w14:paraId="0167FF5F" w14:textId="6E601FB0" w:rsidR="002C731C" w:rsidRPr="006A04B2" w:rsidRDefault="00751C90" w:rsidP="008F717E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13.0 %</w:t>
            </w:r>
          </w:p>
        </w:tc>
        <w:tc>
          <w:tcPr>
            <w:tcW w:w="3206" w:type="dxa"/>
            <w:tcBorders>
              <w:bottom w:val="single" w:sz="18" w:space="0" w:color="auto"/>
            </w:tcBorders>
          </w:tcPr>
          <w:p w14:paraId="0DBC8534" w14:textId="541F865A" w:rsidR="002C731C" w:rsidRPr="006A04B2" w:rsidRDefault="00751C90" w:rsidP="008F717E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18.3 %</w:t>
            </w:r>
          </w:p>
        </w:tc>
      </w:tr>
      <w:tr w:rsidR="006A04B2" w:rsidRPr="006A04B2" w14:paraId="36C8D46F" w14:textId="77777777" w:rsidTr="00751C90">
        <w:tc>
          <w:tcPr>
            <w:tcW w:w="32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6A2F9AD" w14:textId="0AC09F66" w:rsidR="002C731C" w:rsidRPr="006A04B2" w:rsidRDefault="002C731C" w:rsidP="002C731C">
            <w:pPr>
              <w:spacing w:before="80" w:after="80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  <w:lang w:val="en-US"/>
              </w:rPr>
              <w:t xml:space="preserve">Real </w:t>
            </w:r>
            <w:r w:rsidR="00751C90" w:rsidRPr="006A04B2">
              <w:rPr>
                <w:b/>
                <w:bCs/>
                <w:sz w:val="20"/>
                <w:szCs w:val="20"/>
                <w:lang w:val="en-US"/>
              </w:rPr>
              <w:t>Positive</w:t>
            </w:r>
          </w:p>
        </w:tc>
        <w:tc>
          <w:tcPr>
            <w:tcW w:w="32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2551237D" w14:textId="1DFC1E76" w:rsidR="002C731C" w:rsidRPr="006A04B2" w:rsidRDefault="002C731C" w:rsidP="002C731C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ProtT5 Negative</w:t>
            </w:r>
          </w:p>
        </w:tc>
        <w:tc>
          <w:tcPr>
            <w:tcW w:w="3206" w:type="dxa"/>
            <w:tcBorders>
              <w:top w:val="single" w:sz="18" w:space="0" w:color="auto"/>
              <w:bottom w:val="single" w:sz="18" w:space="0" w:color="auto"/>
            </w:tcBorders>
          </w:tcPr>
          <w:p w14:paraId="34CB2A62" w14:textId="06DA68DE" w:rsidR="002C731C" w:rsidRPr="006A04B2" w:rsidRDefault="002C731C" w:rsidP="002C731C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ProtT5 Positive</w:t>
            </w:r>
          </w:p>
        </w:tc>
      </w:tr>
      <w:tr w:rsidR="006A04B2" w:rsidRPr="006A04B2" w14:paraId="5AC4E201" w14:textId="77777777" w:rsidTr="00751C90">
        <w:tc>
          <w:tcPr>
            <w:tcW w:w="32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518A84F5" w14:textId="293E9D33" w:rsidR="002C731C" w:rsidRPr="006A04B2" w:rsidRDefault="002C731C" w:rsidP="002C731C">
            <w:pPr>
              <w:spacing w:before="80" w:after="80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  <w:lang w:val="en-US"/>
              </w:rPr>
              <w:t>ESM1b Negative</w:t>
            </w:r>
          </w:p>
        </w:tc>
        <w:tc>
          <w:tcPr>
            <w:tcW w:w="3205" w:type="dxa"/>
            <w:tcBorders>
              <w:top w:val="single" w:sz="18" w:space="0" w:color="auto"/>
              <w:left w:val="single" w:sz="18" w:space="0" w:color="auto"/>
            </w:tcBorders>
          </w:tcPr>
          <w:p w14:paraId="4A1B94A7" w14:textId="690312BE" w:rsidR="002C731C" w:rsidRPr="006A04B2" w:rsidRDefault="00751C90" w:rsidP="002C731C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2.3 %</w:t>
            </w:r>
          </w:p>
        </w:tc>
        <w:tc>
          <w:tcPr>
            <w:tcW w:w="3206" w:type="dxa"/>
            <w:tcBorders>
              <w:top w:val="single" w:sz="18" w:space="0" w:color="auto"/>
            </w:tcBorders>
          </w:tcPr>
          <w:p w14:paraId="1F22A8DB" w14:textId="419E17C7" w:rsidR="002C731C" w:rsidRPr="006A04B2" w:rsidRDefault="00751C90" w:rsidP="002C731C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1.9 %</w:t>
            </w:r>
          </w:p>
        </w:tc>
      </w:tr>
      <w:tr w:rsidR="002C731C" w:rsidRPr="006A04B2" w14:paraId="3544BE20" w14:textId="77777777" w:rsidTr="00751C90">
        <w:tc>
          <w:tcPr>
            <w:tcW w:w="3205" w:type="dxa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E1F21D8" w14:textId="3A6CFD2B" w:rsidR="002C731C" w:rsidRPr="006A04B2" w:rsidRDefault="002C731C" w:rsidP="002C731C">
            <w:pPr>
              <w:spacing w:before="80" w:after="80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  <w:lang w:val="en-US"/>
              </w:rPr>
              <w:t>ESM1v Positive</w:t>
            </w:r>
          </w:p>
        </w:tc>
        <w:tc>
          <w:tcPr>
            <w:tcW w:w="3205" w:type="dxa"/>
            <w:tcBorders>
              <w:left w:val="single" w:sz="18" w:space="0" w:color="auto"/>
              <w:bottom w:val="single" w:sz="4" w:space="0" w:color="auto"/>
            </w:tcBorders>
          </w:tcPr>
          <w:p w14:paraId="1B624160" w14:textId="3524B282" w:rsidR="002C731C" w:rsidRPr="006A04B2" w:rsidRDefault="00751C90" w:rsidP="002C731C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1.7 %</w:t>
            </w:r>
          </w:p>
        </w:tc>
        <w:tc>
          <w:tcPr>
            <w:tcW w:w="3206" w:type="dxa"/>
            <w:tcBorders>
              <w:bottom w:val="single" w:sz="4" w:space="0" w:color="auto"/>
            </w:tcBorders>
          </w:tcPr>
          <w:p w14:paraId="2372B48D" w14:textId="4832AAD0" w:rsidR="002C731C" w:rsidRPr="006A04B2" w:rsidRDefault="00751C90" w:rsidP="002C731C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10.3 %</w:t>
            </w:r>
          </w:p>
        </w:tc>
      </w:tr>
    </w:tbl>
    <w:p w14:paraId="293EAAF1" w14:textId="3F0FB79F" w:rsidR="002C731C" w:rsidRPr="006A04B2" w:rsidRDefault="002C731C" w:rsidP="002C731C"/>
    <w:p w14:paraId="2A468736" w14:textId="6EBDF629" w:rsidR="001B4C09" w:rsidRPr="006A04B2" w:rsidRDefault="001B4C09" w:rsidP="00AC6B7A"/>
    <w:p w14:paraId="60584413" w14:textId="0798D685" w:rsidR="001B4C09" w:rsidRPr="006A04B2" w:rsidRDefault="001B4C09" w:rsidP="001B4C09">
      <w:pPr>
        <w:jc w:val="both"/>
      </w:pPr>
      <w:r w:rsidRPr="006A04B2">
        <w:rPr>
          <w:b/>
          <w:bCs/>
        </w:rPr>
        <w:t>Table S</w:t>
      </w:r>
      <w:r w:rsidR="002C731C" w:rsidRPr="006A04B2">
        <w:rPr>
          <w:b/>
          <w:bCs/>
        </w:rPr>
        <w:t>4</w:t>
      </w:r>
      <w:r w:rsidRPr="006A04B2">
        <w:t>. Details of input features and models adopted by other methods used in the benchmarks</w:t>
      </w:r>
    </w:p>
    <w:tbl>
      <w:tblPr>
        <w:tblStyle w:val="Grigliatabella"/>
        <w:tblW w:w="9634" w:type="dxa"/>
        <w:tblLook w:val="04A0" w:firstRow="1" w:lastRow="0" w:firstColumn="1" w:lastColumn="0" w:noHBand="0" w:noVBand="1"/>
      </w:tblPr>
      <w:tblGrid>
        <w:gridCol w:w="1583"/>
        <w:gridCol w:w="1589"/>
        <w:gridCol w:w="1706"/>
        <w:gridCol w:w="1587"/>
        <w:gridCol w:w="1580"/>
        <w:gridCol w:w="1589"/>
      </w:tblGrid>
      <w:tr w:rsidR="006A04B2" w:rsidRPr="006A04B2" w14:paraId="185ACBC6" w14:textId="77777777" w:rsidTr="001B4C09">
        <w:tc>
          <w:tcPr>
            <w:tcW w:w="1605" w:type="dxa"/>
            <w:tcBorders>
              <w:top w:val="single" w:sz="18" w:space="0" w:color="auto"/>
              <w:bottom w:val="single" w:sz="18" w:space="0" w:color="auto"/>
            </w:tcBorders>
          </w:tcPr>
          <w:p w14:paraId="35387F52" w14:textId="1B989B10" w:rsidR="001B4C09" w:rsidRPr="006A04B2" w:rsidRDefault="001B4C09" w:rsidP="00926888">
            <w:pPr>
              <w:spacing w:before="80" w:after="80"/>
              <w:jc w:val="both"/>
              <w:rPr>
                <w:b/>
                <w:bCs/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  <w:lang w:val="en-US"/>
              </w:rPr>
              <w:t>Method</w:t>
            </w:r>
          </w:p>
        </w:tc>
        <w:tc>
          <w:tcPr>
            <w:tcW w:w="1606" w:type="dxa"/>
            <w:tcBorders>
              <w:top w:val="single" w:sz="18" w:space="0" w:color="auto"/>
              <w:bottom w:val="single" w:sz="18" w:space="0" w:color="auto"/>
            </w:tcBorders>
          </w:tcPr>
          <w:p w14:paraId="53792E47" w14:textId="29F2420E" w:rsidR="001B4C09" w:rsidRPr="006A04B2" w:rsidRDefault="001B4C09" w:rsidP="00926888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Sequence Encoding</w:t>
            </w:r>
          </w:p>
        </w:tc>
        <w:tc>
          <w:tcPr>
            <w:tcW w:w="1606" w:type="dxa"/>
            <w:tcBorders>
              <w:top w:val="single" w:sz="18" w:space="0" w:color="auto"/>
              <w:bottom w:val="single" w:sz="18" w:space="0" w:color="auto"/>
            </w:tcBorders>
          </w:tcPr>
          <w:p w14:paraId="6AF12A30" w14:textId="2740D5DB" w:rsidR="001B4C09" w:rsidRPr="006A04B2" w:rsidRDefault="001B4C09" w:rsidP="00926888">
            <w:pPr>
              <w:spacing w:before="80" w:after="80"/>
              <w:jc w:val="both"/>
              <w:rPr>
                <w:vertAlign w:val="superscript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Residue Properties</w:t>
            </w:r>
          </w:p>
        </w:tc>
        <w:tc>
          <w:tcPr>
            <w:tcW w:w="1605" w:type="dxa"/>
            <w:tcBorders>
              <w:top w:val="single" w:sz="18" w:space="0" w:color="auto"/>
              <w:bottom w:val="single" w:sz="18" w:space="0" w:color="auto"/>
            </w:tcBorders>
          </w:tcPr>
          <w:p w14:paraId="40EC6FD2" w14:textId="27CC1581" w:rsidR="001B4C09" w:rsidRPr="006A04B2" w:rsidRDefault="001B4C09" w:rsidP="00926888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Predicted Structural Properties</w:t>
            </w:r>
          </w:p>
        </w:tc>
        <w:tc>
          <w:tcPr>
            <w:tcW w:w="1606" w:type="dxa"/>
            <w:tcBorders>
              <w:top w:val="single" w:sz="18" w:space="0" w:color="auto"/>
              <w:bottom w:val="single" w:sz="18" w:space="0" w:color="auto"/>
            </w:tcBorders>
          </w:tcPr>
          <w:p w14:paraId="498A92D8" w14:textId="5B23C366" w:rsidR="001B4C09" w:rsidRPr="006A04B2" w:rsidRDefault="001B4C09" w:rsidP="00926888">
            <w:pPr>
              <w:spacing w:before="80" w:after="80"/>
              <w:jc w:val="both"/>
              <w:rPr>
                <w:sz w:val="20"/>
                <w:szCs w:val="20"/>
                <w:vertAlign w:val="superscript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Window Context</w:t>
            </w:r>
            <w:r w:rsidR="00F54E96" w:rsidRPr="006A04B2">
              <w:rPr>
                <w:b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1606" w:type="dxa"/>
            <w:tcBorders>
              <w:top w:val="single" w:sz="18" w:space="0" w:color="auto"/>
              <w:bottom w:val="single" w:sz="18" w:space="0" w:color="auto"/>
            </w:tcBorders>
          </w:tcPr>
          <w:p w14:paraId="64305437" w14:textId="39555FCF" w:rsidR="001B4C09" w:rsidRPr="006A04B2" w:rsidRDefault="001B4C09" w:rsidP="00926888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b/>
                <w:bCs/>
                <w:sz w:val="20"/>
                <w:szCs w:val="20"/>
              </w:rPr>
              <w:t>Model</w:t>
            </w:r>
          </w:p>
        </w:tc>
      </w:tr>
      <w:tr w:rsidR="006A04B2" w:rsidRPr="006A04B2" w14:paraId="334A8269" w14:textId="77777777" w:rsidTr="001B4C09">
        <w:tc>
          <w:tcPr>
            <w:tcW w:w="1605" w:type="dxa"/>
            <w:tcBorders>
              <w:top w:val="single" w:sz="18" w:space="0" w:color="auto"/>
            </w:tcBorders>
          </w:tcPr>
          <w:p w14:paraId="6E481F9A" w14:textId="23D306EE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SSWRF [8]</w:t>
            </w:r>
          </w:p>
        </w:tc>
        <w:tc>
          <w:tcPr>
            <w:tcW w:w="1606" w:type="dxa"/>
            <w:tcBorders>
              <w:top w:val="single" w:sz="18" w:space="0" w:color="auto"/>
            </w:tcBorders>
          </w:tcPr>
          <w:p w14:paraId="5FF14B62" w14:textId="1534883C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PSSM</w:t>
            </w:r>
          </w:p>
        </w:tc>
        <w:tc>
          <w:tcPr>
            <w:tcW w:w="1606" w:type="dxa"/>
            <w:tcBorders>
              <w:top w:val="single" w:sz="18" w:space="0" w:color="auto"/>
            </w:tcBorders>
          </w:tcPr>
          <w:p w14:paraId="46E5D2EE" w14:textId="11B45ACB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Hydropathy</w:t>
            </w:r>
          </w:p>
        </w:tc>
        <w:tc>
          <w:tcPr>
            <w:tcW w:w="1605" w:type="dxa"/>
            <w:tcBorders>
              <w:top w:val="single" w:sz="18" w:space="0" w:color="auto"/>
            </w:tcBorders>
          </w:tcPr>
          <w:p w14:paraId="79D9D69D" w14:textId="14DBF892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RSA</w:t>
            </w:r>
          </w:p>
        </w:tc>
        <w:tc>
          <w:tcPr>
            <w:tcW w:w="1606" w:type="dxa"/>
            <w:tcBorders>
              <w:top w:val="single" w:sz="18" w:space="0" w:color="auto"/>
            </w:tcBorders>
          </w:tcPr>
          <w:p w14:paraId="350B434A" w14:textId="67989412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9</w:t>
            </w:r>
          </w:p>
        </w:tc>
        <w:tc>
          <w:tcPr>
            <w:tcW w:w="1606" w:type="dxa"/>
            <w:tcBorders>
              <w:top w:val="single" w:sz="18" w:space="0" w:color="auto"/>
            </w:tcBorders>
          </w:tcPr>
          <w:p w14:paraId="0C214A46" w14:textId="2A9E7C9D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SVM and RF</w:t>
            </w:r>
          </w:p>
        </w:tc>
      </w:tr>
      <w:tr w:rsidR="006A04B2" w:rsidRPr="006A04B2" w14:paraId="48B8A75E" w14:textId="77777777" w:rsidTr="001B4C09">
        <w:tc>
          <w:tcPr>
            <w:tcW w:w="1605" w:type="dxa"/>
          </w:tcPr>
          <w:p w14:paraId="56EEBE15" w14:textId="77777777" w:rsidR="001B4C09" w:rsidRPr="006A04B2" w:rsidRDefault="001B4C09" w:rsidP="001B4C09">
            <w:pPr>
              <w:pStyle w:val="NormaleWeb"/>
              <w:spacing w:before="0" w:beforeAutospacing="0" w:after="0" w:afterAutospacing="0"/>
              <w:rPr>
                <w:sz w:val="20"/>
                <w:szCs w:val="20"/>
              </w:rPr>
            </w:pPr>
            <w:r w:rsidRPr="006A04B2">
              <w:rPr>
                <w:rFonts w:ascii="Arial" w:hAnsi="Arial" w:cs="Arial"/>
                <w:sz w:val="20"/>
                <w:szCs w:val="20"/>
              </w:rPr>
              <w:t>SCRIBER [11]</w:t>
            </w:r>
          </w:p>
          <w:p w14:paraId="4C79D12F" w14:textId="1D1F5AE5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</w:p>
        </w:tc>
        <w:tc>
          <w:tcPr>
            <w:tcW w:w="1606" w:type="dxa"/>
          </w:tcPr>
          <w:p w14:paraId="785AC625" w14:textId="19EE2B50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PSSM</w:t>
            </w:r>
          </w:p>
        </w:tc>
        <w:tc>
          <w:tcPr>
            <w:tcW w:w="1606" w:type="dxa"/>
          </w:tcPr>
          <w:p w14:paraId="4D7083FC" w14:textId="5CA0FE18" w:rsidR="001B4C09" w:rsidRPr="006A04B2" w:rsidRDefault="00F54E96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Physicochemical properties, Binding propensity, Evolutionary conservation, Position on the sequence</w:t>
            </w:r>
          </w:p>
        </w:tc>
        <w:tc>
          <w:tcPr>
            <w:tcW w:w="1605" w:type="dxa"/>
          </w:tcPr>
          <w:p w14:paraId="70842ED7" w14:textId="616B1E3C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RSA, Disorder, SS</w:t>
            </w:r>
          </w:p>
        </w:tc>
        <w:tc>
          <w:tcPr>
            <w:tcW w:w="1606" w:type="dxa"/>
          </w:tcPr>
          <w:p w14:paraId="1A05D536" w14:textId="26ABCBF4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11</w:t>
            </w:r>
          </w:p>
        </w:tc>
        <w:tc>
          <w:tcPr>
            <w:tcW w:w="1606" w:type="dxa"/>
          </w:tcPr>
          <w:p w14:paraId="6CD129B1" w14:textId="7753F394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Logistic Regression</w:t>
            </w:r>
          </w:p>
        </w:tc>
      </w:tr>
      <w:tr w:rsidR="006A04B2" w:rsidRPr="006A04B2" w14:paraId="7ADEEE80" w14:textId="77777777" w:rsidTr="001B4C09">
        <w:tc>
          <w:tcPr>
            <w:tcW w:w="1605" w:type="dxa"/>
          </w:tcPr>
          <w:p w14:paraId="6EF99152" w14:textId="26D8ACC6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DELPHI [14]</w:t>
            </w:r>
          </w:p>
        </w:tc>
        <w:tc>
          <w:tcPr>
            <w:tcW w:w="1606" w:type="dxa"/>
          </w:tcPr>
          <w:p w14:paraId="7748DE43" w14:textId="13F45A10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PSSM</w:t>
            </w:r>
          </w:p>
        </w:tc>
        <w:tc>
          <w:tcPr>
            <w:tcW w:w="1606" w:type="dxa"/>
          </w:tcPr>
          <w:p w14:paraId="4183AAB3" w14:textId="3D12BA4E" w:rsidR="001B4C09" w:rsidRPr="006A04B2" w:rsidRDefault="00F54E96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Alignment derived features, Physicochemical properties, Binding propensity, Evolutionary conservation, Position on the sequence</w:t>
            </w:r>
          </w:p>
        </w:tc>
        <w:tc>
          <w:tcPr>
            <w:tcW w:w="1605" w:type="dxa"/>
          </w:tcPr>
          <w:p w14:paraId="73386054" w14:textId="27CB8198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RSA, Disorder</w:t>
            </w:r>
          </w:p>
        </w:tc>
        <w:tc>
          <w:tcPr>
            <w:tcW w:w="1606" w:type="dxa"/>
          </w:tcPr>
          <w:p w14:paraId="54D46569" w14:textId="7CD7B806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31</w:t>
            </w:r>
          </w:p>
        </w:tc>
        <w:tc>
          <w:tcPr>
            <w:tcW w:w="1606" w:type="dxa"/>
          </w:tcPr>
          <w:p w14:paraId="73434063" w14:textId="0E0538A1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Deep (CNN + RNN)</w:t>
            </w:r>
          </w:p>
        </w:tc>
      </w:tr>
      <w:tr w:rsidR="006A04B2" w:rsidRPr="006A04B2" w14:paraId="46743C54" w14:textId="77777777" w:rsidTr="001B4C09">
        <w:tc>
          <w:tcPr>
            <w:tcW w:w="1605" w:type="dxa"/>
          </w:tcPr>
          <w:p w14:paraId="5570AC7E" w14:textId="11448C34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PIPENN [15]</w:t>
            </w:r>
          </w:p>
        </w:tc>
        <w:tc>
          <w:tcPr>
            <w:tcW w:w="1606" w:type="dxa"/>
          </w:tcPr>
          <w:p w14:paraId="5E9651B0" w14:textId="190A29DC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PSSM</w:t>
            </w:r>
          </w:p>
        </w:tc>
        <w:tc>
          <w:tcPr>
            <w:tcW w:w="1606" w:type="dxa"/>
          </w:tcPr>
          <w:p w14:paraId="47C8A6B4" w14:textId="041A964C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-</w:t>
            </w:r>
          </w:p>
        </w:tc>
        <w:tc>
          <w:tcPr>
            <w:tcW w:w="1605" w:type="dxa"/>
          </w:tcPr>
          <w:p w14:paraId="77B01217" w14:textId="49EF3DA1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RSA, SS</w:t>
            </w:r>
          </w:p>
        </w:tc>
        <w:tc>
          <w:tcPr>
            <w:tcW w:w="1606" w:type="dxa"/>
          </w:tcPr>
          <w:p w14:paraId="38B3003B" w14:textId="2541D6A7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9</w:t>
            </w:r>
          </w:p>
        </w:tc>
        <w:tc>
          <w:tcPr>
            <w:tcW w:w="1606" w:type="dxa"/>
          </w:tcPr>
          <w:p w14:paraId="461CA549" w14:textId="1C3C39A0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Ensemble</w:t>
            </w:r>
          </w:p>
        </w:tc>
      </w:tr>
      <w:tr w:rsidR="006A04B2" w:rsidRPr="006A04B2" w14:paraId="6E8C1478" w14:textId="77777777" w:rsidTr="001B4C09">
        <w:tc>
          <w:tcPr>
            <w:tcW w:w="1605" w:type="dxa"/>
          </w:tcPr>
          <w:p w14:paraId="743B4186" w14:textId="14CF9999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lastRenderedPageBreak/>
              <w:t>PITHIA [16]</w:t>
            </w:r>
          </w:p>
        </w:tc>
        <w:tc>
          <w:tcPr>
            <w:tcW w:w="1606" w:type="dxa"/>
          </w:tcPr>
          <w:p w14:paraId="204D97CF" w14:textId="0530943A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Embedding</w:t>
            </w:r>
          </w:p>
        </w:tc>
        <w:tc>
          <w:tcPr>
            <w:tcW w:w="1606" w:type="dxa"/>
          </w:tcPr>
          <w:p w14:paraId="5BC5A9DA" w14:textId="7921EBCF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-</w:t>
            </w:r>
          </w:p>
        </w:tc>
        <w:tc>
          <w:tcPr>
            <w:tcW w:w="1605" w:type="dxa"/>
          </w:tcPr>
          <w:p w14:paraId="4911FF3D" w14:textId="7A1601E9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-</w:t>
            </w:r>
          </w:p>
        </w:tc>
        <w:tc>
          <w:tcPr>
            <w:tcW w:w="1606" w:type="dxa"/>
          </w:tcPr>
          <w:p w14:paraId="5279A857" w14:textId="6D86AD58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9</w:t>
            </w:r>
          </w:p>
        </w:tc>
        <w:tc>
          <w:tcPr>
            <w:tcW w:w="1606" w:type="dxa"/>
          </w:tcPr>
          <w:p w14:paraId="203C0200" w14:textId="52C0F640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Deep (Self- attention)</w:t>
            </w:r>
          </w:p>
        </w:tc>
      </w:tr>
      <w:tr w:rsidR="006A04B2" w:rsidRPr="006A04B2" w14:paraId="02151A57" w14:textId="77777777" w:rsidTr="001B4C09">
        <w:tc>
          <w:tcPr>
            <w:tcW w:w="1605" w:type="dxa"/>
          </w:tcPr>
          <w:p w14:paraId="5C371C25" w14:textId="4FB3D382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proofErr w:type="spellStart"/>
            <w:r w:rsidRPr="006A04B2">
              <w:rPr>
                <w:sz w:val="20"/>
                <w:szCs w:val="20"/>
              </w:rPr>
              <w:t>DLPred</w:t>
            </w:r>
            <w:proofErr w:type="spellEnd"/>
            <w:r w:rsidRPr="006A04B2">
              <w:rPr>
                <w:sz w:val="20"/>
                <w:szCs w:val="20"/>
              </w:rPr>
              <w:t xml:space="preserve"> [33]</w:t>
            </w:r>
          </w:p>
        </w:tc>
        <w:tc>
          <w:tcPr>
            <w:tcW w:w="1606" w:type="dxa"/>
          </w:tcPr>
          <w:p w14:paraId="493F8E22" w14:textId="40C60F66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PSSM</w:t>
            </w:r>
          </w:p>
        </w:tc>
        <w:tc>
          <w:tcPr>
            <w:tcW w:w="1606" w:type="dxa"/>
          </w:tcPr>
          <w:p w14:paraId="263C8E43" w14:textId="622DAAA1" w:rsidR="001B4C09" w:rsidRPr="006A04B2" w:rsidRDefault="004C5B6D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  <w:lang w:val="en-US"/>
              </w:rPr>
              <w:t>Physicochemical properties</w:t>
            </w:r>
          </w:p>
        </w:tc>
        <w:tc>
          <w:tcPr>
            <w:tcW w:w="1605" w:type="dxa"/>
          </w:tcPr>
          <w:p w14:paraId="7C2A66FE" w14:textId="461A87C3" w:rsidR="001B4C09" w:rsidRPr="006A04B2" w:rsidRDefault="004C5B6D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RSA, Protrusion index, Depth index</w:t>
            </w:r>
          </w:p>
        </w:tc>
        <w:tc>
          <w:tcPr>
            <w:tcW w:w="1606" w:type="dxa"/>
          </w:tcPr>
          <w:p w14:paraId="01BE297F" w14:textId="27E4443F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-</w:t>
            </w:r>
          </w:p>
        </w:tc>
        <w:tc>
          <w:tcPr>
            <w:tcW w:w="1606" w:type="dxa"/>
          </w:tcPr>
          <w:p w14:paraId="774A8D21" w14:textId="7B1AFCC6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Deep (LSTM)</w:t>
            </w:r>
          </w:p>
        </w:tc>
      </w:tr>
      <w:tr w:rsidR="006A04B2" w:rsidRPr="006A04B2" w14:paraId="2347F463" w14:textId="77777777" w:rsidTr="001B4C09">
        <w:tc>
          <w:tcPr>
            <w:tcW w:w="1605" w:type="dxa"/>
          </w:tcPr>
          <w:p w14:paraId="153428F4" w14:textId="55603A9B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CRFPPI [41]</w:t>
            </w:r>
          </w:p>
        </w:tc>
        <w:tc>
          <w:tcPr>
            <w:tcW w:w="1606" w:type="dxa"/>
          </w:tcPr>
          <w:p w14:paraId="0D13D94F" w14:textId="67B51DC1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PSSM</w:t>
            </w:r>
          </w:p>
        </w:tc>
        <w:tc>
          <w:tcPr>
            <w:tcW w:w="1606" w:type="dxa"/>
          </w:tcPr>
          <w:p w14:paraId="4D8455CF" w14:textId="2A435FF6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Hydropathy</w:t>
            </w:r>
          </w:p>
        </w:tc>
        <w:tc>
          <w:tcPr>
            <w:tcW w:w="1605" w:type="dxa"/>
          </w:tcPr>
          <w:p w14:paraId="68DCC32F" w14:textId="75C53AF4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RSA</w:t>
            </w:r>
          </w:p>
        </w:tc>
        <w:tc>
          <w:tcPr>
            <w:tcW w:w="1606" w:type="dxa"/>
          </w:tcPr>
          <w:p w14:paraId="7838CBDF" w14:textId="2A7393A2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9</w:t>
            </w:r>
          </w:p>
        </w:tc>
        <w:tc>
          <w:tcPr>
            <w:tcW w:w="1606" w:type="dxa"/>
          </w:tcPr>
          <w:p w14:paraId="35F21622" w14:textId="2EF38465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RF</w:t>
            </w:r>
          </w:p>
        </w:tc>
      </w:tr>
      <w:tr w:rsidR="006A04B2" w:rsidRPr="006A04B2" w14:paraId="51CE8406" w14:textId="77777777" w:rsidTr="001B4C09">
        <w:tc>
          <w:tcPr>
            <w:tcW w:w="1605" w:type="dxa"/>
            <w:tcBorders>
              <w:bottom w:val="single" w:sz="18" w:space="0" w:color="auto"/>
            </w:tcBorders>
          </w:tcPr>
          <w:p w14:paraId="4EE3D41E" w14:textId="4F2AE8AA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LORIS [42]</w:t>
            </w:r>
          </w:p>
        </w:tc>
        <w:tc>
          <w:tcPr>
            <w:tcW w:w="1606" w:type="dxa"/>
            <w:tcBorders>
              <w:bottom w:val="single" w:sz="18" w:space="0" w:color="auto"/>
            </w:tcBorders>
          </w:tcPr>
          <w:p w14:paraId="154D6FEC" w14:textId="3C2C90A8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PSSM</w:t>
            </w:r>
          </w:p>
        </w:tc>
        <w:tc>
          <w:tcPr>
            <w:tcW w:w="1606" w:type="dxa"/>
            <w:tcBorders>
              <w:bottom w:val="single" w:sz="18" w:space="0" w:color="auto"/>
            </w:tcBorders>
          </w:tcPr>
          <w:p w14:paraId="56CB6F39" w14:textId="14B66123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Hydropathy</w:t>
            </w:r>
          </w:p>
        </w:tc>
        <w:tc>
          <w:tcPr>
            <w:tcW w:w="1605" w:type="dxa"/>
            <w:tcBorders>
              <w:bottom w:val="single" w:sz="18" w:space="0" w:color="auto"/>
            </w:tcBorders>
          </w:tcPr>
          <w:p w14:paraId="5576CA47" w14:textId="33B948F8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RSA</w:t>
            </w:r>
          </w:p>
        </w:tc>
        <w:tc>
          <w:tcPr>
            <w:tcW w:w="1606" w:type="dxa"/>
            <w:tcBorders>
              <w:bottom w:val="single" w:sz="18" w:space="0" w:color="auto"/>
            </w:tcBorders>
          </w:tcPr>
          <w:p w14:paraId="493AE733" w14:textId="66310FFC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9</w:t>
            </w:r>
          </w:p>
        </w:tc>
        <w:tc>
          <w:tcPr>
            <w:tcW w:w="1606" w:type="dxa"/>
            <w:tcBorders>
              <w:bottom w:val="single" w:sz="18" w:space="0" w:color="auto"/>
            </w:tcBorders>
          </w:tcPr>
          <w:p w14:paraId="73C46E75" w14:textId="033F11BD" w:rsidR="001B4C09" w:rsidRPr="006A04B2" w:rsidRDefault="001B4C09" w:rsidP="001B4C09">
            <w:pPr>
              <w:spacing w:before="80" w:after="80"/>
              <w:jc w:val="both"/>
              <w:rPr>
                <w:sz w:val="20"/>
                <w:szCs w:val="20"/>
                <w:lang w:val="en-US"/>
              </w:rPr>
            </w:pPr>
            <w:r w:rsidRPr="006A04B2">
              <w:rPr>
                <w:sz w:val="20"/>
                <w:szCs w:val="20"/>
              </w:rPr>
              <w:t>Logistic Regression</w:t>
            </w:r>
          </w:p>
        </w:tc>
      </w:tr>
    </w:tbl>
    <w:p w14:paraId="234DA2C9" w14:textId="51FF78EC" w:rsidR="001B4C09" w:rsidRPr="006A04B2" w:rsidRDefault="00F54E96" w:rsidP="001B4C09">
      <w:pPr>
        <w:pStyle w:val="NormaleWeb"/>
        <w:spacing w:before="0" w:beforeAutospacing="0" w:after="0" w:afterAutospacing="0"/>
        <w:rPr>
          <w:lang w:val="en-GB"/>
        </w:rPr>
      </w:pPr>
      <w:r w:rsidRPr="006A04B2">
        <w:rPr>
          <w:rFonts w:ascii="Arial" w:hAnsi="Arial" w:cs="Arial"/>
          <w:sz w:val="22"/>
          <w:szCs w:val="22"/>
          <w:lang w:val="en-GB"/>
        </w:rPr>
        <w:t>1</w:t>
      </w:r>
      <w:r w:rsidR="001B4C09" w:rsidRPr="006A04B2">
        <w:rPr>
          <w:rFonts w:ascii="Arial" w:hAnsi="Arial" w:cs="Arial"/>
          <w:sz w:val="22"/>
          <w:szCs w:val="22"/>
          <w:lang w:val="en-GB"/>
        </w:rPr>
        <w:t xml:space="preserve">: </w:t>
      </w:r>
      <w:r w:rsidR="00F473EA" w:rsidRPr="006A04B2">
        <w:rPr>
          <w:rFonts w:ascii="Arial" w:hAnsi="Arial" w:cs="Arial"/>
          <w:sz w:val="22"/>
          <w:szCs w:val="22"/>
          <w:lang w:val="en-GB"/>
        </w:rPr>
        <w:t>S</w:t>
      </w:r>
      <w:r w:rsidR="001B4C09" w:rsidRPr="006A04B2">
        <w:rPr>
          <w:rFonts w:ascii="Arial" w:hAnsi="Arial" w:cs="Arial"/>
          <w:sz w:val="22"/>
          <w:szCs w:val="22"/>
          <w:lang w:val="en-GB"/>
        </w:rPr>
        <w:t>ize of the win</w:t>
      </w:r>
      <w:r w:rsidR="00F473EA" w:rsidRPr="006A04B2">
        <w:rPr>
          <w:rFonts w:ascii="Arial" w:hAnsi="Arial" w:cs="Arial"/>
          <w:sz w:val="22"/>
          <w:szCs w:val="22"/>
          <w:lang w:val="en-GB"/>
        </w:rPr>
        <w:t xml:space="preserve">dow used to aggregate features; a dash </w:t>
      </w:r>
      <w:r w:rsidR="001B4C09" w:rsidRPr="006A04B2">
        <w:rPr>
          <w:rFonts w:ascii="Arial" w:hAnsi="Arial" w:cs="Arial"/>
          <w:sz w:val="22"/>
          <w:szCs w:val="22"/>
          <w:lang w:val="en-GB"/>
        </w:rPr>
        <w:t>means that no context was used.</w:t>
      </w:r>
    </w:p>
    <w:p w14:paraId="053D0052" w14:textId="2ED3CA23" w:rsidR="001B4C09" w:rsidRPr="006A04B2" w:rsidRDefault="001B4C09" w:rsidP="001B4C09">
      <w:pPr>
        <w:pStyle w:val="NormaleWeb"/>
        <w:spacing w:before="0" w:beforeAutospacing="0" w:after="0" w:afterAutospacing="0"/>
        <w:rPr>
          <w:lang w:val="en-GB"/>
        </w:rPr>
      </w:pPr>
      <w:r w:rsidRPr="006A04B2">
        <w:rPr>
          <w:rFonts w:ascii="Arial" w:hAnsi="Arial" w:cs="Arial"/>
          <w:sz w:val="22"/>
          <w:szCs w:val="22"/>
          <w:lang w:val="en-GB"/>
        </w:rPr>
        <w:t xml:space="preserve">List of Abbreviations. </w:t>
      </w:r>
      <w:r w:rsidR="00220C88" w:rsidRPr="006A04B2">
        <w:rPr>
          <w:rFonts w:ascii="Arial" w:hAnsi="Arial" w:cs="Arial"/>
          <w:sz w:val="22"/>
          <w:szCs w:val="22"/>
          <w:lang w:val="en-GB"/>
        </w:rPr>
        <w:t xml:space="preserve">PSSM: Position Specific Scoring Matrix; </w:t>
      </w:r>
      <w:r w:rsidRPr="006A04B2">
        <w:rPr>
          <w:rFonts w:ascii="Arial" w:hAnsi="Arial" w:cs="Arial"/>
          <w:sz w:val="22"/>
          <w:szCs w:val="22"/>
          <w:lang w:val="en-GB"/>
        </w:rPr>
        <w:t>RSA: Relative Solvent Accessibility; SS: Secondary Structure; SVM: Support Vector Machine; RF: Random Forest; CNN: Convolutional Neural Network; RNN: Recurrent Neural Network; LSTM: Long Short-Term Memory</w:t>
      </w:r>
    </w:p>
    <w:p w14:paraId="0EFA31DD" w14:textId="1E718D0D" w:rsidR="001B4C09" w:rsidRPr="006A04B2" w:rsidRDefault="001B4C09" w:rsidP="001B4C09">
      <w:r w:rsidRPr="006A04B2">
        <w:t>For references refer to the main text</w:t>
      </w:r>
    </w:p>
    <w:p w14:paraId="0899710B" w14:textId="77777777" w:rsidR="001B4C09" w:rsidRPr="006A04B2" w:rsidRDefault="001B4C09" w:rsidP="00AC6B7A"/>
    <w:p w14:paraId="2076410C" w14:textId="77777777" w:rsidR="00704CB1" w:rsidRPr="00AC6B7A" w:rsidRDefault="00704CB1"/>
    <w:sectPr w:rsidR="00704CB1" w:rsidRPr="00AC6B7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C7B"/>
    <w:rsid w:val="00030E08"/>
    <w:rsid w:val="000D05C8"/>
    <w:rsid w:val="000D3A7E"/>
    <w:rsid w:val="00107E27"/>
    <w:rsid w:val="001B4C09"/>
    <w:rsid w:val="00220C88"/>
    <w:rsid w:val="002C731C"/>
    <w:rsid w:val="00453517"/>
    <w:rsid w:val="004C5B6D"/>
    <w:rsid w:val="006A04B2"/>
    <w:rsid w:val="00704CB1"/>
    <w:rsid w:val="00751C90"/>
    <w:rsid w:val="00827C7B"/>
    <w:rsid w:val="00983A8D"/>
    <w:rsid w:val="00990090"/>
    <w:rsid w:val="009F4FAD"/>
    <w:rsid w:val="00AC6B7A"/>
    <w:rsid w:val="00C21A2C"/>
    <w:rsid w:val="00CE4631"/>
    <w:rsid w:val="00D66DDF"/>
    <w:rsid w:val="00E354CF"/>
    <w:rsid w:val="00E35DB2"/>
    <w:rsid w:val="00E650F9"/>
    <w:rsid w:val="00F473EA"/>
    <w:rsid w:val="00F54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0237B"/>
  <w15:chartTrackingRefBased/>
  <w15:docId w15:val="{93E29A72-CB34-2B4C-A5B2-896A7DC49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B1"/>
    <w:pPr>
      <w:spacing w:line="360" w:lineRule="auto"/>
    </w:pPr>
    <w:rPr>
      <w:rFonts w:ascii="Arial" w:eastAsia="Arial" w:hAnsi="Arial" w:cs="Arial"/>
      <w:sz w:val="22"/>
      <w:szCs w:val="22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04CB1"/>
    <w:rPr>
      <w:rFonts w:ascii="Arial" w:eastAsia="Arial" w:hAnsi="Arial" w:cs="Arial"/>
      <w:sz w:val="22"/>
      <w:szCs w:val="22"/>
      <w:lang w:val="en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1B4C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47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429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Castrense Savojardo</dc:creator>
  <cp:keywords/>
  <dc:description/>
  <cp:lastModifiedBy>Pier Luigi Martelli</cp:lastModifiedBy>
  <cp:revision>6</cp:revision>
  <dcterms:created xsi:type="dcterms:W3CDTF">2023-01-04T21:09:00Z</dcterms:created>
  <dcterms:modified xsi:type="dcterms:W3CDTF">2023-01-09T09:18:00Z</dcterms:modified>
</cp:coreProperties>
</file>