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268153" w14:textId="55F3C98C" w:rsidR="00904303" w:rsidRPr="00904303" w:rsidRDefault="00904303" w:rsidP="00904303">
      <w:pPr>
        <w:spacing w:line="360" w:lineRule="auto"/>
        <w:jc w:val="both"/>
        <w:rPr>
          <w:rFonts w:ascii="Times New Roman" w:hAnsi="Times New Roman" w:cs="Times New Roman"/>
          <w:b/>
          <w:bCs/>
          <w:sz w:val="32"/>
          <w:szCs w:val="28"/>
          <w:lang w:val="en-GB"/>
        </w:rPr>
      </w:pPr>
      <w:r w:rsidRPr="00904303">
        <w:rPr>
          <w:rFonts w:ascii="Times New Roman" w:hAnsi="Times New Roman" w:cs="Times New Roman"/>
          <w:b/>
          <w:bCs/>
          <w:sz w:val="32"/>
          <w:szCs w:val="28"/>
          <w:lang w:val="en-GB"/>
        </w:rPr>
        <w:t xml:space="preserve">New insights into Aflatoxin B1 mechanistic toxicology in cattle liver: an integrated approach using molecular docking and biological evaluation in CYP1A1 and CYP3A74 knockout BFH12 cell lines </w:t>
      </w:r>
    </w:p>
    <w:p w14:paraId="6D18FC7A" w14:textId="47A5C912" w:rsidR="00904303" w:rsidRPr="00904303" w:rsidRDefault="00904303" w:rsidP="00904303">
      <w:pPr>
        <w:rPr>
          <w:rFonts w:ascii="Times New Roman" w:hAnsi="Times New Roman" w:cs="Times New Roman"/>
          <w:sz w:val="24"/>
          <w:vertAlign w:val="superscript"/>
        </w:rPr>
      </w:pPr>
      <w:bookmarkStart w:id="0" w:name="_Hlk148351124"/>
      <w:r w:rsidRPr="00904303">
        <w:rPr>
          <w:rFonts w:ascii="Times New Roman" w:hAnsi="Times New Roman" w:cs="Times New Roman"/>
          <w:sz w:val="24"/>
        </w:rPr>
        <w:t xml:space="preserve">Silvia </w:t>
      </w:r>
      <w:proofErr w:type="spellStart"/>
      <w:r w:rsidRPr="00904303">
        <w:rPr>
          <w:rFonts w:ascii="Times New Roman" w:hAnsi="Times New Roman" w:cs="Times New Roman"/>
          <w:sz w:val="24"/>
        </w:rPr>
        <w:t>Iori</w:t>
      </w:r>
      <w:r w:rsidRPr="00904303">
        <w:rPr>
          <w:rFonts w:ascii="Times New Roman" w:hAnsi="Times New Roman" w:cs="Times New Roman"/>
          <w:sz w:val="24"/>
          <w:vertAlign w:val="superscript"/>
        </w:rPr>
        <w:t>a</w:t>
      </w:r>
      <w:proofErr w:type="spellEnd"/>
      <w:r w:rsidRPr="00904303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0557FF" w:rsidRPr="00904303">
        <w:rPr>
          <w:rFonts w:ascii="Times New Roman" w:hAnsi="Times New Roman" w:cs="Times New Roman"/>
          <w:sz w:val="24"/>
        </w:rPr>
        <w:t>Maija</w:t>
      </w:r>
      <w:proofErr w:type="spellEnd"/>
      <w:r w:rsidR="000557FF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904303">
        <w:rPr>
          <w:rFonts w:ascii="Times New Roman" w:hAnsi="Times New Roman" w:cs="Times New Roman"/>
          <w:sz w:val="24"/>
        </w:rPr>
        <w:t>Lahtela-Kakkonen</w:t>
      </w:r>
      <w:r w:rsidRPr="00904303">
        <w:rPr>
          <w:rFonts w:ascii="Times New Roman" w:hAnsi="Times New Roman" w:cs="Times New Roman"/>
          <w:iCs/>
          <w:sz w:val="24"/>
          <w:vertAlign w:val="superscript"/>
        </w:rPr>
        <w:t>b</w:t>
      </w:r>
      <w:proofErr w:type="spellEnd"/>
      <w:r w:rsidRPr="00904303">
        <w:rPr>
          <w:rFonts w:ascii="Times New Roman" w:hAnsi="Times New Roman" w:cs="Times New Roman"/>
          <w:sz w:val="24"/>
        </w:rPr>
        <w:t xml:space="preserve">, Caterina D’ </w:t>
      </w:r>
      <w:proofErr w:type="spellStart"/>
      <w:r w:rsidRPr="00904303">
        <w:rPr>
          <w:rFonts w:ascii="Times New Roman" w:hAnsi="Times New Roman" w:cs="Times New Roman"/>
          <w:sz w:val="24"/>
        </w:rPr>
        <w:t>Onofrio</w:t>
      </w:r>
      <w:r w:rsidRPr="00904303">
        <w:rPr>
          <w:rFonts w:ascii="Times New Roman" w:hAnsi="Times New Roman" w:cs="Times New Roman"/>
          <w:sz w:val="24"/>
          <w:vertAlign w:val="superscript"/>
        </w:rPr>
        <w:t>a</w:t>
      </w:r>
      <w:proofErr w:type="spellEnd"/>
      <w:r w:rsidRPr="00904303">
        <w:rPr>
          <w:rFonts w:ascii="Times New Roman" w:hAnsi="Times New Roman" w:cs="Times New Roman"/>
          <w:iCs/>
          <w:sz w:val="24"/>
        </w:rPr>
        <w:t>,</w:t>
      </w:r>
      <w:r w:rsidRPr="00904303">
        <w:rPr>
          <w:rFonts w:ascii="Times New Roman" w:hAnsi="Times New Roman" w:cs="Times New Roman"/>
          <w:sz w:val="24"/>
        </w:rPr>
        <w:t xml:space="preserve"> Federica </w:t>
      </w:r>
      <w:proofErr w:type="spellStart"/>
      <w:r w:rsidRPr="00904303">
        <w:rPr>
          <w:rFonts w:ascii="Times New Roman" w:hAnsi="Times New Roman" w:cs="Times New Roman"/>
          <w:sz w:val="24"/>
        </w:rPr>
        <w:t>Maietti</w:t>
      </w:r>
      <w:r w:rsidRPr="00904303">
        <w:rPr>
          <w:rFonts w:ascii="Times New Roman" w:hAnsi="Times New Roman" w:cs="Times New Roman"/>
          <w:sz w:val="24"/>
          <w:vertAlign w:val="superscript"/>
        </w:rPr>
        <w:t>a</w:t>
      </w:r>
      <w:proofErr w:type="spellEnd"/>
      <w:r w:rsidRPr="00904303">
        <w:rPr>
          <w:rFonts w:ascii="Times New Roman" w:hAnsi="Times New Roman" w:cs="Times New Roman"/>
          <w:sz w:val="24"/>
        </w:rPr>
        <w:t xml:space="preserve">, </w:t>
      </w:r>
      <w:r w:rsidR="000557FF">
        <w:rPr>
          <w:rFonts w:ascii="Times New Roman" w:hAnsi="Times New Roman" w:cs="Times New Roman"/>
          <w:sz w:val="24"/>
        </w:rPr>
        <w:t xml:space="preserve">Greta </w:t>
      </w:r>
      <w:proofErr w:type="spellStart"/>
      <w:r w:rsidR="000557FF">
        <w:rPr>
          <w:rFonts w:ascii="Times New Roman" w:hAnsi="Times New Roman" w:cs="Times New Roman"/>
          <w:sz w:val="24"/>
        </w:rPr>
        <w:t>Mucignat</w:t>
      </w:r>
      <w:bookmarkStart w:id="1" w:name="_GoBack"/>
      <w:r w:rsidR="000557FF" w:rsidRPr="000557FF">
        <w:rPr>
          <w:rFonts w:ascii="Times New Roman" w:hAnsi="Times New Roman" w:cs="Times New Roman"/>
          <w:sz w:val="24"/>
          <w:vertAlign w:val="superscript"/>
        </w:rPr>
        <w:t>a</w:t>
      </w:r>
      <w:bookmarkEnd w:id="1"/>
      <w:proofErr w:type="spellEnd"/>
      <w:r w:rsidR="000557FF">
        <w:rPr>
          <w:rFonts w:ascii="Times New Roman" w:hAnsi="Times New Roman" w:cs="Times New Roman"/>
          <w:sz w:val="24"/>
        </w:rPr>
        <w:t xml:space="preserve">, </w:t>
      </w:r>
      <w:proofErr w:type="spellStart"/>
      <w:r w:rsidRPr="00904303">
        <w:rPr>
          <w:rFonts w:ascii="Times New Roman" w:hAnsi="Times New Roman" w:cs="Times New Roman"/>
          <w:sz w:val="24"/>
        </w:rPr>
        <w:t>Anisa</w:t>
      </w:r>
      <w:proofErr w:type="spellEnd"/>
      <w:r w:rsidRPr="00904303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904303">
        <w:rPr>
          <w:rFonts w:ascii="Times New Roman" w:hAnsi="Times New Roman" w:cs="Times New Roman"/>
          <w:sz w:val="24"/>
        </w:rPr>
        <w:t>Bardhi</w:t>
      </w:r>
      <w:r w:rsidRPr="00904303">
        <w:rPr>
          <w:rFonts w:ascii="Times New Roman" w:hAnsi="Times New Roman" w:cs="Times New Roman"/>
          <w:sz w:val="24"/>
          <w:vertAlign w:val="superscript"/>
        </w:rPr>
        <w:t>c</w:t>
      </w:r>
      <w:proofErr w:type="spellEnd"/>
      <w:r w:rsidRPr="00904303">
        <w:rPr>
          <w:rFonts w:ascii="Times New Roman" w:hAnsi="Times New Roman" w:cs="Times New Roman"/>
          <w:sz w:val="24"/>
        </w:rPr>
        <w:t xml:space="preserve"> Andrea </w:t>
      </w:r>
      <w:proofErr w:type="spellStart"/>
      <w:r w:rsidRPr="00904303">
        <w:rPr>
          <w:rFonts w:ascii="Times New Roman" w:hAnsi="Times New Roman" w:cs="Times New Roman"/>
          <w:sz w:val="24"/>
        </w:rPr>
        <w:t>Barbarossa</w:t>
      </w:r>
      <w:r w:rsidRPr="00904303">
        <w:rPr>
          <w:rFonts w:ascii="Times New Roman" w:hAnsi="Times New Roman" w:cs="Times New Roman"/>
          <w:iCs/>
          <w:sz w:val="24"/>
          <w:vertAlign w:val="superscript"/>
        </w:rPr>
        <w:t>c</w:t>
      </w:r>
      <w:proofErr w:type="spellEnd"/>
      <w:r w:rsidRPr="00904303">
        <w:rPr>
          <w:rFonts w:ascii="Times New Roman" w:hAnsi="Times New Roman" w:cs="Times New Roman"/>
          <w:sz w:val="24"/>
        </w:rPr>
        <w:t xml:space="preserve">, Anna </w:t>
      </w:r>
      <w:proofErr w:type="spellStart"/>
      <w:r w:rsidRPr="00904303">
        <w:rPr>
          <w:rFonts w:ascii="Times New Roman" w:hAnsi="Times New Roman" w:cs="Times New Roman"/>
          <w:sz w:val="24"/>
        </w:rPr>
        <w:t>Zaghini</w:t>
      </w:r>
      <w:r w:rsidRPr="00904303">
        <w:rPr>
          <w:rFonts w:ascii="Times New Roman" w:hAnsi="Times New Roman" w:cs="Times New Roman"/>
          <w:iCs/>
          <w:sz w:val="24"/>
          <w:vertAlign w:val="superscript"/>
        </w:rPr>
        <w:t>c</w:t>
      </w:r>
      <w:proofErr w:type="spellEnd"/>
      <w:r w:rsidRPr="00904303">
        <w:rPr>
          <w:rFonts w:ascii="Times New Roman" w:hAnsi="Times New Roman" w:cs="Times New Roman"/>
          <w:sz w:val="24"/>
        </w:rPr>
        <w:t xml:space="preserve">, Marianna </w:t>
      </w:r>
      <w:proofErr w:type="spellStart"/>
      <w:r w:rsidRPr="00904303">
        <w:rPr>
          <w:rFonts w:ascii="Times New Roman" w:hAnsi="Times New Roman" w:cs="Times New Roman"/>
          <w:sz w:val="24"/>
        </w:rPr>
        <w:t>Pauletto</w:t>
      </w:r>
      <w:r w:rsidRPr="00904303">
        <w:rPr>
          <w:rFonts w:ascii="Times New Roman" w:hAnsi="Times New Roman" w:cs="Times New Roman"/>
          <w:sz w:val="24"/>
          <w:vertAlign w:val="superscript"/>
        </w:rPr>
        <w:t>a</w:t>
      </w:r>
      <w:proofErr w:type="spellEnd"/>
      <w:r w:rsidRPr="00904303">
        <w:rPr>
          <w:rFonts w:ascii="Times New Roman" w:hAnsi="Times New Roman" w:cs="Times New Roman"/>
          <w:sz w:val="24"/>
        </w:rPr>
        <w:t xml:space="preserve">, Mauro </w:t>
      </w:r>
      <w:proofErr w:type="spellStart"/>
      <w:r w:rsidRPr="00904303">
        <w:rPr>
          <w:rFonts w:ascii="Times New Roman" w:hAnsi="Times New Roman" w:cs="Times New Roman"/>
          <w:sz w:val="24"/>
        </w:rPr>
        <w:t>Dacasto</w:t>
      </w:r>
      <w:r w:rsidRPr="00904303">
        <w:rPr>
          <w:rFonts w:ascii="Times New Roman" w:hAnsi="Times New Roman" w:cs="Times New Roman"/>
          <w:sz w:val="24"/>
          <w:vertAlign w:val="superscript"/>
        </w:rPr>
        <w:t>a</w:t>
      </w:r>
      <w:proofErr w:type="spellEnd"/>
      <w:r w:rsidRPr="00904303">
        <w:rPr>
          <w:rFonts w:ascii="Times New Roman" w:hAnsi="Times New Roman" w:cs="Times New Roman"/>
          <w:sz w:val="24"/>
        </w:rPr>
        <w:t xml:space="preserve"> &amp; Mery </w:t>
      </w:r>
      <w:proofErr w:type="spellStart"/>
      <w:proofErr w:type="gramStart"/>
      <w:r w:rsidRPr="00904303">
        <w:rPr>
          <w:rFonts w:ascii="Times New Roman" w:hAnsi="Times New Roman" w:cs="Times New Roman"/>
          <w:sz w:val="24"/>
        </w:rPr>
        <w:t>Giantin</w:t>
      </w:r>
      <w:r w:rsidRPr="00904303">
        <w:rPr>
          <w:rFonts w:ascii="Times New Roman" w:hAnsi="Times New Roman" w:cs="Times New Roman"/>
          <w:sz w:val="24"/>
          <w:vertAlign w:val="superscript"/>
        </w:rPr>
        <w:t>a</w:t>
      </w:r>
      <w:proofErr w:type="spellEnd"/>
      <w:r w:rsidRPr="00904303">
        <w:rPr>
          <w:rFonts w:ascii="Times New Roman" w:hAnsi="Times New Roman" w:cs="Times New Roman"/>
          <w:sz w:val="24"/>
          <w:vertAlign w:val="superscript"/>
        </w:rPr>
        <w:t>,*</w:t>
      </w:r>
      <w:proofErr w:type="gramEnd"/>
      <w:r w:rsidRPr="00904303">
        <w:rPr>
          <w:rFonts w:ascii="Times New Roman" w:hAnsi="Times New Roman" w:cs="Times New Roman"/>
          <w:sz w:val="24"/>
          <w:vertAlign w:val="superscript"/>
        </w:rPr>
        <w:t xml:space="preserve"> </w:t>
      </w:r>
    </w:p>
    <w:bookmarkEnd w:id="0"/>
    <w:p w14:paraId="729ACF0D" w14:textId="77777777" w:rsidR="00904303" w:rsidRPr="00904303" w:rsidRDefault="00904303" w:rsidP="00904303">
      <w:pPr>
        <w:rPr>
          <w:rFonts w:ascii="Times New Roman" w:hAnsi="Times New Roman" w:cs="Times New Roman"/>
          <w:sz w:val="24"/>
          <w:lang w:val="en-AU"/>
        </w:rPr>
      </w:pPr>
      <w:proofErr w:type="spellStart"/>
      <w:r w:rsidRPr="00904303">
        <w:rPr>
          <w:rFonts w:ascii="Times New Roman" w:hAnsi="Times New Roman" w:cs="Times New Roman"/>
          <w:sz w:val="24"/>
          <w:vertAlign w:val="superscript"/>
          <w:lang w:val="en-AU"/>
        </w:rPr>
        <w:t>a</w:t>
      </w:r>
      <w:r w:rsidRPr="00904303">
        <w:rPr>
          <w:rFonts w:ascii="Times New Roman" w:hAnsi="Times New Roman" w:cs="Times New Roman"/>
          <w:sz w:val="24"/>
          <w:lang w:val="en-AU"/>
        </w:rPr>
        <w:t>Department</w:t>
      </w:r>
      <w:proofErr w:type="spellEnd"/>
      <w:r w:rsidRPr="00904303">
        <w:rPr>
          <w:rFonts w:ascii="Times New Roman" w:hAnsi="Times New Roman" w:cs="Times New Roman"/>
          <w:sz w:val="24"/>
          <w:lang w:val="en-AU"/>
        </w:rPr>
        <w:t xml:space="preserve"> of Comparative Biomedicine and Food Science, University of Padua, </w:t>
      </w:r>
      <w:proofErr w:type="spellStart"/>
      <w:r w:rsidRPr="00904303">
        <w:rPr>
          <w:rFonts w:ascii="Times New Roman" w:hAnsi="Times New Roman" w:cs="Times New Roman"/>
          <w:sz w:val="24"/>
          <w:lang w:val="en-AU"/>
        </w:rPr>
        <w:t>Viale</w:t>
      </w:r>
      <w:proofErr w:type="spellEnd"/>
      <w:r w:rsidRPr="00904303">
        <w:rPr>
          <w:rFonts w:ascii="Times New Roman" w:hAnsi="Times New Roman" w:cs="Times New Roman"/>
          <w:sz w:val="24"/>
          <w:lang w:val="en-AU"/>
        </w:rPr>
        <w:t xml:space="preserve"> </w:t>
      </w:r>
      <w:proofErr w:type="spellStart"/>
      <w:r w:rsidRPr="00904303">
        <w:rPr>
          <w:rFonts w:ascii="Times New Roman" w:hAnsi="Times New Roman" w:cs="Times New Roman"/>
          <w:sz w:val="24"/>
          <w:lang w:val="en-AU"/>
        </w:rPr>
        <w:t>dell’Università</w:t>
      </w:r>
      <w:proofErr w:type="spellEnd"/>
      <w:r w:rsidRPr="00904303">
        <w:rPr>
          <w:rFonts w:ascii="Times New Roman" w:hAnsi="Times New Roman" w:cs="Times New Roman"/>
          <w:sz w:val="24"/>
          <w:lang w:val="en-AU"/>
        </w:rPr>
        <w:t xml:space="preserve"> 16, </w:t>
      </w:r>
      <w:proofErr w:type="spellStart"/>
      <w:r w:rsidRPr="00904303">
        <w:rPr>
          <w:rFonts w:ascii="Times New Roman" w:hAnsi="Times New Roman" w:cs="Times New Roman"/>
          <w:sz w:val="24"/>
          <w:lang w:val="en-AU"/>
        </w:rPr>
        <w:t>Legnaro</w:t>
      </w:r>
      <w:proofErr w:type="spellEnd"/>
      <w:r w:rsidRPr="00904303">
        <w:rPr>
          <w:rFonts w:ascii="Times New Roman" w:hAnsi="Times New Roman" w:cs="Times New Roman"/>
          <w:sz w:val="24"/>
          <w:lang w:val="en-AU"/>
        </w:rPr>
        <w:t>, 35020 Padua, Italy</w:t>
      </w:r>
    </w:p>
    <w:p w14:paraId="380613F1" w14:textId="3175CE47" w:rsidR="00904303" w:rsidRPr="00904303" w:rsidRDefault="00904303" w:rsidP="00904303">
      <w:pPr>
        <w:rPr>
          <w:rFonts w:ascii="Times New Roman" w:hAnsi="Times New Roman" w:cs="Times New Roman"/>
          <w:sz w:val="24"/>
          <w:lang w:val="en-AU"/>
        </w:rPr>
      </w:pPr>
      <w:proofErr w:type="spellStart"/>
      <w:r w:rsidRPr="00904303">
        <w:rPr>
          <w:rFonts w:ascii="Times New Roman" w:hAnsi="Times New Roman" w:cs="Times New Roman"/>
          <w:sz w:val="24"/>
          <w:vertAlign w:val="superscript"/>
          <w:lang w:val="en-AU"/>
        </w:rPr>
        <w:t>b</w:t>
      </w:r>
      <w:r w:rsidRPr="00904303">
        <w:rPr>
          <w:rFonts w:ascii="Times New Roman" w:hAnsi="Times New Roman" w:cs="Times New Roman"/>
          <w:sz w:val="24"/>
          <w:lang w:val="en-AU"/>
        </w:rPr>
        <w:t>University</w:t>
      </w:r>
      <w:proofErr w:type="spellEnd"/>
      <w:r w:rsidRPr="00904303">
        <w:rPr>
          <w:rFonts w:ascii="Times New Roman" w:hAnsi="Times New Roman" w:cs="Times New Roman"/>
          <w:sz w:val="24"/>
          <w:lang w:val="en-AU"/>
        </w:rPr>
        <w:t xml:space="preserve"> of Eastern Finland, School of Pharmacy, </w:t>
      </w:r>
      <w:proofErr w:type="spellStart"/>
      <w:r w:rsidRPr="00904303">
        <w:rPr>
          <w:rFonts w:ascii="Times New Roman" w:hAnsi="Times New Roman" w:cs="Times New Roman"/>
          <w:sz w:val="24"/>
          <w:lang w:val="en-AU"/>
        </w:rPr>
        <w:t>Yliopistonrinne</w:t>
      </w:r>
      <w:proofErr w:type="spellEnd"/>
      <w:r w:rsidRPr="00904303">
        <w:rPr>
          <w:rFonts w:ascii="Times New Roman" w:hAnsi="Times New Roman" w:cs="Times New Roman"/>
          <w:sz w:val="24"/>
          <w:lang w:val="en-AU"/>
        </w:rPr>
        <w:t xml:space="preserve"> 3, 70210 Kuopio, Finland</w:t>
      </w:r>
    </w:p>
    <w:p w14:paraId="5C37E5E2" w14:textId="0F773B0F" w:rsidR="00904303" w:rsidRPr="00904303" w:rsidRDefault="00904303" w:rsidP="00904303">
      <w:pPr>
        <w:rPr>
          <w:rFonts w:ascii="Times New Roman" w:hAnsi="Times New Roman" w:cs="Times New Roman"/>
          <w:sz w:val="24"/>
        </w:rPr>
      </w:pPr>
      <w:proofErr w:type="spellStart"/>
      <w:r w:rsidRPr="00904303">
        <w:rPr>
          <w:rFonts w:ascii="Times New Roman" w:hAnsi="Times New Roman" w:cs="Times New Roman"/>
          <w:sz w:val="24"/>
          <w:vertAlign w:val="superscript"/>
        </w:rPr>
        <w:t>c</w:t>
      </w:r>
      <w:r w:rsidRPr="00904303">
        <w:rPr>
          <w:rFonts w:ascii="Times New Roman" w:hAnsi="Times New Roman" w:cs="Times New Roman"/>
          <w:sz w:val="24"/>
        </w:rPr>
        <w:t>Department</w:t>
      </w:r>
      <w:proofErr w:type="spellEnd"/>
      <w:r w:rsidRPr="00904303">
        <w:rPr>
          <w:rFonts w:ascii="Times New Roman" w:hAnsi="Times New Roman" w:cs="Times New Roman"/>
          <w:sz w:val="24"/>
        </w:rPr>
        <w:t xml:space="preserve"> of </w:t>
      </w:r>
      <w:proofErr w:type="spellStart"/>
      <w:r w:rsidRPr="00904303">
        <w:rPr>
          <w:rFonts w:ascii="Times New Roman" w:hAnsi="Times New Roman" w:cs="Times New Roman"/>
          <w:sz w:val="24"/>
        </w:rPr>
        <w:t>Veterinary</w:t>
      </w:r>
      <w:proofErr w:type="spellEnd"/>
      <w:r w:rsidRPr="00904303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904303">
        <w:rPr>
          <w:rFonts w:ascii="Times New Roman" w:hAnsi="Times New Roman" w:cs="Times New Roman"/>
          <w:sz w:val="24"/>
        </w:rPr>
        <w:t>Medical</w:t>
      </w:r>
      <w:proofErr w:type="spellEnd"/>
      <w:r w:rsidRPr="00904303">
        <w:rPr>
          <w:rFonts w:ascii="Times New Roman" w:hAnsi="Times New Roman" w:cs="Times New Roman"/>
          <w:sz w:val="24"/>
        </w:rPr>
        <w:t xml:space="preserve"> Sciences, Alma Mater Studiorum </w:t>
      </w:r>
      <w:proofErr w:type="spellStart"/>
      <w:r w:rsidRPr="00904303">
        <w:rPr>
          <w:rFonts w:ascii="Times New Roman" w:hAnsi="Times New Roman" w:cs="Times New Roman"/>
          <w:sz w:val="24"/>
        </w:rPr>
        <w:t>University</w:t>
      </w:r>
      <w:proofErr w:type="spellEnd"/>
      <w:r w:rsidRPr="00904303">
        <w:rPr>
          <w:rFonts w:ascii="Times New Roman" w:hAnsi="Times New Roman" w:cs="Times New Roman"/>
          <w:sz w:val="24"/>
        </w:rPr>
        <w:t xml:space="preserve"> of Bologna, Via </w:t>
      </w:r>
      <w:proofErr w:type="spellStart"/>
      <w:r w:rsidRPr="00904303">
        <w:rPr>
          <w:rFonts w:ascii="Times New Roman" w:hAnsi="Times New Roman" w:cs="Times New Roman"/>
          <w:sz w:val="24"/>
        </w:rPr>
        <w:t>Tolara</w:t>
      </w:r>
      <w:proofErr w:type="spellEnd"/>
      <w:r w:rsidRPr="00904303">
        <w:rPr>
          <w:rFonts w:ascii="Times New Roman" w:hAnsi="Times New Roman" w:cs="Times New Roman"/>
          <w:sz w:val="24"/>
        </w:rPr>
        <w:t xml:space="preserve"> di Sopra 50, Ozzano dell’Emilia, 40064 Bologna, </w:t>
      </w:r>
      <w:proofErr w:type="spellStart"/>
      <w:r w:rsidRPr="00904303">
        <w:rPr>
          <w:rFonts w:ascii="Times New Roman" w:hAnsi="Times New Roman" w:cs="Times New Roman"/>
          <w:sz w:val="24"/>
        </w:rPr>
        <w:t>Italy</w:t>
      </w:r>
      <w:proofErr w:type="spellEnd"/>
    </w:p>
    <w:p w14:paraId="677AE711" w14:textId="7F545DE9" w:rsidR="00904303" w:rsidRPr="00904303" w:rsidRDefault="00904303" w:rsidP="00904303">
      <w:pPr>
        <w:rPr>
          <w:rFonts w:ascii="Times New Roman" w:hAnsi="Times New Roman" w:cs="Times New Roman"/>
          <w:sz w:val="24"/>
          <w:lang w:val="en-AU"/>
        </w:rPr>
      </w:pPr>
      <w:r w:rsidRPr="00904303">
        <w:rPr>
          <w:rFonts w:ascii="Times New Roman" w:hAnsi="Times New Roman" w:cs="Times New Roman"/>
          <w:sz w:val="24"/>
          <w:lang w:val="en-AU"/>
        </w:rPr>
        <w:t xml:space="preserve">*corresponding author at: Department of Comparative Biomedicine and Food Science, University of Padua, </w:t>
      </w:r>
      <w:proofErr w:type="spellStart"/>
      <w:r w:rsidRPr="00904303">
        <w:rPr>
          <w:rFonts w:ascii="Times New Roman" w:hAnsi="Times New Roman" w:cs="Times New Roman"/>
          <w:sz w:val="24"/>
          <w:lang w:val="en-AU"/>
        </w:rPr>
        <w:t>Viale</w:t>
      </w:r>
      <w:proofErr w:type="spellEnd"/>
      <w:r w:rsidRPr="00904303">
        <w:rPr>
          <w:rFonts w:ascii="Times New Roman" w:hAnsi="Times New Roman" w:cs="Times New Roman"/>
          <w:sz w:val="24"/>
          <w:lang w:val="en-AU"/>
        </w:rPr>
        <w:t xml:space="preserve"> </w:t>
      </w:r>
      <w:proofErr w:type="spellStart"/>
      <w:r w:rsidRPr="00904303">
        <w:rPr>
          <w:rFonts w:ascii="Times New Roman" w:hAnsi="Times New Roman" w:cs="Times New Roman"/>
          <w:sz w:val="24"/>
          <w:lang w:val="en-AU"/>
        </w:rPr>
        <w:t>dell’Università</w:t>
      </w:r>
      <w:proofErr w:type="spellEnd"/>
      <w:r w:rsidRPr="00904303">
        <w:rPr>
          <w:rFonts w:ascii="Times New Roman" w:hAnsi="Times New Roman" w:cs="Times New Roman"/>
          <w:sz w:val="24"/>
          <w:lang w:val="en-AU"/>
        </w:rPr>
        <w:t xml:space="preserve"> 16, </w:t>
      </w:r>
      <w:proofErr w:type="spellStart"/>
      <w:r w:rsidRPr="00904303">
        <w:rPr>
          <w:rFonts w:ascii="Times New Roman" w:hAnsi="Times New Roman" w:cs="Times New Roman"/>
          <w:sz w:val="24"/>
          <w:lang w:val="en-AU"/>
        </w:rPr>
        <w:t>Legnaro</w:t>
      </w:r>
      <w:proofErr w:type="spellEnd"/>
      <w:r w:rsidRPr="00904303">
        <w:rPr>
          <w:rFonts w:ascii="Times New Roman" w:hAnsi="Times New Roman" w:cs="Times New Roman"/>
          <w:sz w:val="24"/>
          <w:lang w:val="en-AU"/>
        </w:rPr>
        <w:t xml:space="preserve">, 35020 Padua, Italy. </w:t>
      </w:r>
      <w:r w:rsidR="00F761EA">
        <w:rPr>
          <w:rFonts w:ascii="Times New Roman" w:hAnsi="Times New Roman" w:cs="Times New Roman"/>
          <w:sz w:val="24"/>
          <w:lang w:val="en-AU"/>
        </w:rPr>
        <w:br/>
      </w:r>
      <w:r w:rsidRPr="00904303">
        <w:rPr>
          <w:rFonts w:ascii="Times New Roman" w:hAnsi="Times New Roman" w:cs="Times New Roman"/>
          <w:sz w:val="24"/>
          <w:lang w:val="en-AU"/>
        </w:rPr>
        <w:t>E-mail address: mery.giantin@unipd.it (M. Giantin).</w:t>
      </w:r>
    </w:p>
    <w:p w14:paraId="69ACDF0E" w14:textId="77777777" w:rsidR="00904303" w:rsidRPr="00904303" w:rsidRDefault="00904303" w:rsidP="00904303">
      <w:pPr>
        <w:jc w:val="both"/>
        <w:rPr>
          <w:rFonts w:ascii="Times New Roman" w:hAnsi="Times New Roman" w:cs="Times New Roman"/>
          <w:b/>
          <w:bCs/>
          <w:sz w:val="32"/>
          <w:szCs w:val="28"/>
          <w:lang w:val="en-GB"/>
        </w:rPr>
      </w:pPr>
    </w:p>
    <w:p w14:paraId="08D7FBED" w14:textId="57062547" w:rsidR="00904303" w:rsidRPr="00904303" w:rsidRDefault="00904303" w:rsidP="00904303">
      <w:pPr>
        <w:jc w:val="both"/>
        <w:rPr>
          <w:rFonts w:ascii="Times New Roman" w:hAnsi="Times New Roman" w:cs="Times New Roman"/>
          <w:b/>
          <w:bCs/>
          <w:sz w:val="32"/>
          <w:szCs w:val="28"/>
          <w:lang w:val="en-GB"/>
        </w:rPr>
      </w:pPr>
      <w:r w:rsidRPr="00904303">
        <w:rPr>
          <w:rFonts w:ascii="Times New Roman" w:hAnsi="Times New Roman" w:cs="Times New Roman"/>
          <w:b/>
          <w:bCs/>
          <w:sz w:val="32"/>
          <w:szCs w:val="28"/>
          <w:lang w:val="en-GB"/>
        </w:rPr>
        <w:t>Supplementary Figures</w:t>
      </w:r>
    </w:p>
    <w:p w14:paraId="3B12C3E4" w14:textId="27F61360" w:rsidR="00904303" w:rsidRDefault="00904303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265203F2" w14:textId="336E2BFD" w:rsidR="00904303" w:rsidRDefault="00904303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249A50EB" w14:textId="6B282283" w:rsidR="00904303" w:rsidRDefault="00904303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7DC0D952" w14:textId="6A5E27FB" w:rsidR="006C5627" w:rsidRDefault="006C5627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3930B880" w14:textId="1D22EB0E" w:rsidR="006C5627" w:rsidRDefault="006C5627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5FA048C8" w14:textId="2315128D" w:rsidR="006C5627" w:rsidRDefault="006C5627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7A75624B" w14:textId="0448C47F" w:rsidR="006C5627" w:rsidRDefault="006C5627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76A6E951" w14:textId="7C51B691" w:rsidR="006C5627" w:rsidRDefault="006C5627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65D5D97A" w14:textId="58050073" w:rsidR="006C5627" w:rsidRDefault="006C5627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52EF2187" w14:textId="3AE62B82" w:rsidR="006C5627" w:rsidRDefault="006C5627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2B1FF08C" w14:textId="035BE7EE" w:rsidR="006C5627" w:rsidRDefault="006C5627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77DD4A5B" w14:textId="7F7A8E66" w:rsidR="006C5627" w:rsidRDefault="006C5627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1BB5DD50" w14:textId="2AF7FC16" w:rsidR="006C5627" w:rsidRDefault="006C5627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068EB069" w14:textId="2B126C82" w:rsidR="006C5627" w:rsidRDefault="006C5627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7CD99230" w14:textId="0487EE02" w:rsidR="006C5627" w:rsidRDefault="006C5627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6DC276A6" w14:textId="77777777" w:rsidR="00D62313" w:rsidRDefault="00D62313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6B6E12D5" w14:textId="77777777" w:rsidR="006C5627" w:rsidRPr="00904303" w:rsidRDefault="006C5627" w:rsidP="006C5627">
      <w:pPr>
        <w:rPr>
          <w:rFonts w:ascii="Arial" w:hAnsi="Arial" w:cs="Arial"/>
          <w:b/>
          <w:bCs/>
          <w:sz w:val="24"/>
          <w:szCs w:val="24"/>
          <w:lang w:val="en-GB"/>
        </w:rPr>
      </w:pPr>
      <w:r w:rsidRPr="00904303">
        <w:rPr>
          <w:rFonts w:ascii="Arial" w:hAnsi="Arial" w:cs="Arial"/>
          <w:b/>
          <w:bCs/>
          <w:sz w:val="24"/>
          <w:szCs w:val="24"/>
          <w:lang w:val="en-GB"/>
        </w:rPr>
        <w:lastRenderedPageBreak/>
        <w:t>a</w:t>
      </w:r>
    </w:p>
    <w:p w14:paraId="039034A9" w14:textId="2E12C2BB" w:rsidR="006C5627" w:rsidRDefault="006C5627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  <w:r>
        <w:rPr>
          <w:rFonts w:ascii="Times New Roman" w:hAnsi="Times New Roman" w:cs="Times New Roman"/>
          <w:b/>
          <w:bCs/>
          <w:noProof/>
          <w:sz w:val="24"/>
          <w:szCs w:val="28"/>
          <w:lang w:val="en-GB"/>
        </w:rPr>
        <w:drawing>
          <wp:inline distT="0" distB="0" distL="0" distR="0" wp14:anchorId="20C55966" wp14:editId="532D0E93">
            <wp:extent cx="6120130" cy="2720340"/>
            <wp:effectExtent l="0" t="0" r="0" b="381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LIGNMENT.pn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720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23890D" w14:textId="6E1ADBAC" w:rsidR="006C5627" w:rsidRDefault="006C5627" w:rsidP="006C5627">
      <w:pPr>
        <w:rPr>
          <w:rFonts w:ascii="Arial" w:hAnsi="Arial" w:cs="Arial"/>
          <w:b/>
          <w:bCs/>
          <w:sz w:val="24"/>
          <w:szCs w:val="24"/>
          <w:lang w:val="en-GB"/>
        </w:rPr>
      </w:pPr>
      <w:r>
        <w:rPr>
          <w:rFonts w:ascii="Arial" w:hAnsi="Arial" w:cs="Arial"/>
          <w:b/>
          <w:bCs/>
          <w:sz w:val="24"/>
          <w:szCs w:val="24"/>
          <w:lang w:val="en-GB"/>
        </w:rPr>
        <w:t>b</w:t>
      </w:r>
    </w:p>
    <w:p w14:paraId="2AC655B4" w14:textId="6EE10E9A" w:rsidR="006C5627" w:rsidRDefault="006C5627" w:rsidP="006C5627">
      <w:pPr>
        <w:rPr>
          <w:rFonts w:ascii="Arial" w:hAnsi="Arial" w:cs="Arial"/>
          <w:b/>
          <w:bCs/>
          <w:sz w:val="24"/>
          <w:szCs w:val="24"/>
          <w:lang w:val="en-GB"/>
        </w:rPr>
      </w:pPr>
      <w:r>
        <w:rPr>
          <w:rFonts w:ascii="Arial" w:hAnsi="Arial" w:cs="Arial"/>
          <w:b/>
          <w:bCs/>
          <w:noProof/>
          <w:sz w:val="24"/>
          <w:szCs w:val="24"/>
          <w:lang w:val="en-GB"/>
        </w:rPr>
        <w:drawing>
          <wp:inline distT="0" distB="0" distL="0" distR="0" wp14:anchorId="4AFA238E" wp14:editId="214E0932">
            <wp:extent cx="6120130" cy="2720340"/>
            <wp:effectExtent l="0" t="0" r="0" b="381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LIGNMENT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720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30B2A8" w14:textId="77777777" w:rsidR="006C5627" w:rsidRPr="00904303" w:rsidRDefault="006C5627" w:rsidP="006C5627">
      <w:pPr>
        <w:rPr>
          <w:rFonts w:ascii="Arial" w:hAnsi="Arial" w:cs="Arial"/>
          <w:b/>
          <w:bCs/>
          <w:sz w:val="24"/>
          <w:szCs w:val="24"/>
          <w:lang w:val="en-GB"/>
        </w:rPr>
      </w:pPr>
    </w:p>
    <w:p w14:paraId="2BA49D01" w14:textId="6527F98A" w:rsidR="006C5627" w:rsidRDefault="006C5627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499D1C97" w14:textId="2B5EB78E" w:rsidR="006C5627" w:rsidRDefault="006C5627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6BB48F3C" w14:textId="22DCDEB8" w:rsidR="006C5627" w:rsidRDefault="006C5627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Supplementary </w:t>
      </w:r>
      <w:r w:rsidRPr="00E162BB">
        <w:rPr>
          <w:rFonts w:ascii="Times New Roman" w:hAnsi="Times New Roman" w:cs="Times New Roman"/>
          <w:b/>
          <w:bCs/>
          <w:sz w:val="24"/>
          <w:szCs w:val="24"/>
          <w:lang w:val="en-GB"/>
        </w:rPr>
        <w:t>Fig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.</w:t>
      </w:r>
      <w:r w:rsidRPr="00E162BB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1</w:t>
      </w:r>
      <w:r w:rsidRPr="00E162BB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6C5627">
        <w:rPr>
          <w:rFonts w:ascii="Times New Roman" w:hAnsi="Times New Roman" w:cs="Times New Roman"/>
          <w:sz w:val="24"/>
          <w:szCs w:val="24"/>
          <w:lang w:val="en-GB"/>
        </w:rPr>
        <w:t xml:space="preserve">equence </w:t>
      </w:r>
      <w:r>
        <w:rPr>
          <w:rFonts w:ascii="Times New Roman" w:hAnsi="Times New Roman" w:cs="Times New Roman"/>
          <w:sz w:val="24"/>
          <w:szCs w:val="24"/>
          <w:lang w:val="en-GB"/>
        </w:rPr>
        <w:t>alignment</w:t>
      </w:r>
      <w:r w:rsidRPr="006C5627">
        <w:rPr>
          <w:rFonts w:ascii="Times New Roman" w:hAnsi="Times New Roman" w:cs="Times New Roman"/>
          <w:sz w:val="24"/>
          <w:szCs w:val="24"/>
          <w:lang w:val="en-GB"/>
        </w:rPr>
        <w:t xml:space="preserve"> between </w:t>
      </w:r>
      <w:r>
        <w:rPr>
          <w:rFonts w:ascii="Times New Roman" w:hAnsi="Times New Roman" w:cs="Times New Roman"/>
          <w:sz w:val="24"/>
          <w:szCs w:val="24"/>
          <w:lang w:val="en-GB"/>
        </w:rPr>
        <w:t>bovine</w:t>
      </w:r>
      <w:r w:rsidRPr="006C5627">
        <w:rPr>
          <w:rFonts w:ascii="Times New Roman" w:hAnsi="Times New Roman" w:cs="Times New Roman"/>
          <w:sz w:val="24"/>
          <w:szCs w:val="24"/>
          <w:lang w:val="en-GB"/>
        </w:rPr>
        <w:t xml:space="preserve"> CYP1A1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(bCYP1A1) </w:t>
      </w:r>
      <w:r w:rsidRPr="006C5627">
        <w:rPr>
          <w:rFonts w:ascii="Times New Roman" w:hAnsi="Times New Roman" w:cs="Times New Roman"/>
          <w:sz w:val="24"/>
          <w:szCs w:val="24"/>
          <w:lang w:val="en-GB"/>
        </w:rPr>
        <w:t xml:space="preserve">and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human </w:t>
      </w:r>
      <w:r w:rsidRPr="006C5627">
        <w:rPr>
          <w:rFonts w:ascii="Times New Roman" w:hAnsi="Times New Roman" w:cs="Times New Roman"/>
          <w:sz w:val="24"/>
          <w:szCs w:val="24"/>
          <w:lang w:val="en-GB"/>
        </w:rPr>
        <w:t>CYP1A1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(</w:t>
      </w:r>
      <w:r w:rsidRPr="006C5627">
        <w:rPr>
          <w:rFonts w:ascii="Times New Roman" w:hAnsi="Times New Roman" w:cs="Times New Roman"/>
          <w:b/>
          <w:sz w:val="24"/>
          <w:szCs w:val="24"/>
          <w:lang w:val="en-GB"/>
        </w:rPr>
        <w:t>a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) and </w:t>
      </w:r>
      <w:r w:rsidRPr="006C5627">
        <w:rPr>
          <w:rFonts w:ascii="Times New Roman" w:hAnsi="Times New Roman" w:cs="Times New Roman"/>
          <w:sz w:val="24"/>
          <w:szCs w:val="24"/>
          <w:lang w:val="en-GB"/>
        </w:rPr>
        <w:t xml:space="preserve">between </w:t>
      </w:r>
      <w:r>
        <w:rPr>
          <w:rFonts w:ascii="Times New Roman" w:hAnsi="Times New Roman" w:cs="Times New Roman"/>
          <w:sz w:val="24"/>
          <w:szCs w:val="24"/>
          <w:lang w:val="en-GB"/>
        </w:rPr>
        <w:t>bovine</w:t>
      </w:r>
      <w:r w:rsidRPr="006C5627">
        <w:rPr>
          <w:rFonts w:ascii="Times New Roman" w:hAnsi="Times New Roman" w:cs="Times New Roman"/>
          <w:sz w:val="24"/>
          <w:szCs w:val="24"/>
          <w:lang w:val="en-GB"/>
        </w:rPr>
        <w:t xml:space="preserve"> CYP</w:t>
      </w:r>
      <w:r>
        <w:rPr>
          <w:rFonts w:ascii="Times New Roman" w:hAnsi="Times New Roman" w:cs="Times New Roman"/>
          <w:sz w:val="24"/>
          <w:szCs w:val="24"/>
          <w:lang w:val="en-GB"/>
        </w:rPr>
        <w:t>3A74 (bCYP3A74)</w:t>
      </w:r>
      <w:r w:rsidRPr="006C562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and human CYP3A4 (</w:t>
      </w:r>
      <w:r w:rsidRPr="006C5627">
        <w:rPr>
          <w:rFonts w:ascii="Times New Roman" w:hAnsi="Times New Roman" w:cs="Times New Roman"/>
          <w:b/>
          <w:sz w:val="24"/>
          <w:szCs w:val="24"/>
          <w:lang w:val="en-GB"/>
        </w:rPr>
        <w:t>b</w:t>
      </w:r>
      <w:r>
        <w:rPr>
          <w:rFonts w:ascii="Times New Roman" w:hAnsi="Times New Roman" w:cs="Times New Roman"/>
          <w:sz w:val="24"/>
          <w:szCs w:val="24"/>
          <w:lang w:val="en-GB"/>
        </w:rPr>
        <w:t>).</w:t>
      </w:r>
    </w:p>
    <w:p w14:paraId="440A0AD9" w14:textId="504F0DC8" w:rsidR="006C5627" w:rsidRDefault="006C5627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03D0A187" w14:textId="75D172C9" w:rsidR="006C5627" w:rsidRDefault="006C5627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7F2D7271" w14:textId="0D8C48C6" w:rsidR="006C5627" w:rsidRDefault="006C5627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59D080CF" w14:textId="2EEA7DD6" w:rsidR="006C5627" w:rsidRDefault="006C5627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74EA3F26" w14:textId="59858EC9" w:rsidR="006C5627" w:rsidRDefault="006C5627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4C9FFAE1" w14:textId="77777777" w:rsidR="00904303" w:rsidRPr="00904303" w:rsidRDefault="00904303" w:rsidP="00904303">
      <w:pPr>
        <w:jc w:val="both"/>
        <w:rPr>
          <w:rFonts w:ascii="Times New Roman" w:hAnsi="Times New Roman" w:cs="Times New Roman"/>
          <w:b/>
          <w:bCs/>
          <w:sz w:val="24"/>
          <w:szCs w:val="28"/>
          <w:lang w:val="en-GB"/>
        </w:rPr>
      </w:pPr>
    </w:p>
    <w:p w14:paraId="456DD8D3" w14:textId="0F3E07D5" w:rsidR="00E162BB" w:rsidRPr="00904303" w:rsidRDefault="00904303" w:rsidP="00E162BB">
      <w:pPr>
        <w:rPr>
          <w:rFonts w:ascii="Arial" w:hAnsi="Arial" w:cs="Arial"/>
          <w:b/>
          <w:bCs/>
          <w:sz w:val="24"/>
          <w:szCs w:val="24"/>
          <w:lang w:val="en-GB"/>
        </w:rPr>
      </w:pPr>
      <w:r w:rsidRPr="00904303">
        <w:rPr>
          <w:rFonts w:ascii="Arial" w:hAnsi="Arial" w:cs="Arial"/>
          <w:b/>
          <w:bCs/>
          <w:sz w:val="24"/>
          <w:szCs w:val="24"/>
          <w:lang w:val="en-GB"/>
        </w:rPr>
        <w:t>a</w:t>
      </w:r>
    </w:p>
    <w:p w14:paraId="18C026EC" w14:textId="66128AEC" w:rsidR="00904303" w:rsidRDefault="00E162BB" w:rsidP="006C5627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val="en-GB"/>
        </w:rPr>
        <w:drawing>
          <wp:inline distT="0" distB="0" distL="0" distR="0" wp14:anchorId="7316691B" wp14:editId="697B3307">
            <wp:extent cx="3986949" cy="2705100"/>
            <wp:effectExtent l="0" t="0" r="0" b="0"/>
            <wp:docPr id="1379728695" name="Immagine 1" descr="Immagine che contiene testo, cerchio, diagramma, scherma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9728695" name="Immagine 1" descr="Immagine che contiene testo, cerchio, diagramma, schermata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034" t="17424" r="8324" b="25826"/>
                    <a:stretch/>
                  </pic:blipFill>
                  <pic:spPr bwMode="auto">
                    <a:xfrm>
                      <a:off x="0" y="0"/>
                      <a:ext cx="4020512" cy="27278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068755F" w14:textId="77777777" w:rsidR="006C5627" w:rsidRPr="006C5627" w:rsidRDefault="006C5627" w:rsidP="006C5627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6FC3E40" w14:textId="77777777" w:rsidR="00904303" w:rsidRDefault="00904303" w:rsidP="00E162BB">
      <w:pPr>
        <w:rPr>
          <w:rFonts w:ascii="Arial" w:hAnsi="Arial" w:cs="Arial"/>
          <w:b/>
          <w:bCs/>
          <w:sz w:val="24"/>
          <w:szCs w:val="24"/>
          <w:lang w:val="en-GB"/>
        </w:rPr>
      </w:pPr>
    </w:p>
    <w:p w14:paraId="7D5A4FD6" w14:textId="77777777" w:rsidR="00904303" w:rsidRDefault="00904303" w:rsidP="00E162BB">
      <w:pPr>
        <w:rPr>
          <w:rFonts w:ascii="Arial" w:hAnsi="Arial" w:cs="Arial"/>
          <w:b/>
          <w:bCs/>
          <w:sz w:val="24"/>
          <w:szCs w:val="24"/>
          <w:lang w:val="en-GB"/>
        </w:rPr>
      </w:pPr>
    </w:p>
    <w:p w14:paraId="340C4CC4" w14:textId="77777777" w:rsidR="00904303" w:rsidRDefault="00904303" w:rsidP="00E162BB">
      <w:pPr>
        <w:rPr>
          <w:rFonts w:ascii="Arial" w:hAnsi="Arial" w:cs="Arial"/>
          <w:b/>
          <w:bCs/>
          <w:sz w:val="24"/>
          <w:szCs w:val="24"/>
          <w:lang w:val="en-GB"/>
        </w:rPr>
      </w:pPr>
    </w:p>
    <w:p w14:paraId="27E10410" w14:textId="0CB5C326" w:rsidR="00E162BB" w:rsidRPr="00904303" w:rsidRDefault="00904303" w:rsidP="00E162BB">
      <w:pPr>
        <w:rPr>
          <w:rFonts w:ascii="Arial" w:hAnsi="Arial" w:cs="Arial"/>
          <w:b/>
          <w:bCs/>
          <w:sz w:val="24"/>
          <w:szCs w:val="24"/>
          <w:lang w:val="en-GB"/>
        </w:rPr>
      </w:pPr>
      <w:r w:rsidRPr="00904303">
        <w:rPr>
          <w:rFonts w:ascii="Arial" w:hAnsi="Arial" w:cs="Arial"/>
          <w:b/>
          <w:bCs/>
          <w:sz w:val="24"/>
          <w:szCs w:val="24"/>
          <w:lang w:val="en-GB"/>
        </w:rPr>
        <w:t>b</w:t>
      </w:r>
    </w:p>
    <w:p w14:paraId="56639F16" w14:textId="56F22740" w:rsidR="00E162BB" w:rsidRDefault="00E162BB" w:rsidP="00E162BB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val="en-GB"/>
        </w:rPr>
        <w:drawing>
          <wp:inline distT="0" distB="0" distL="0" distR="0" wp14:anchorId="22D894F9" wp14:editId="65D2DED3">
            <wp:extent cx="3771732" cy="2628900"/>
            <wp:effectExtent l="0" t="0" r="635" b="0"/>
            <wp:docPr id="2052574441" name="Immagine 2" descr="Immagine che contiene cerchio, testo, diagramma, scherma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2574441" name="Immagine 2" descr="Immagine che contiene cerchio, testo, diagramma, schermata&#10;&#10;Descrizione generata automaticamente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752" t="17457" r="9243" b="26082"/>
                    <a:stretch/>
                  </pic:blipFill>
                  <pic:spPr bwMode="auto">
                    <a:xfrm>
                      <a:off x="0" y="0"/>
                      <a:ext cx="3817400" cy="26607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FEC1480" w14:textId="77777777" w:rsidR="00904303" w:rsidRDefault="00904303" w:rsidP="00E162BB">
      <w:pPr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82FCC67" w14:textId="77777777" w:rsidR="00610378" w:rsidRDefault="00610378" w:rsidP="00E162BB">
      <w:pPr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0FEAC03" w14:textId="69CBBD73" w:rsidR="00904303" w:rsidRDefault="00904303" w:rsidP="00E162BB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Supplementary </w:t>
      </w:r>
      <w:r w:rsidR="00E162BB" w:rsidRPr="00E162BB">
        <w:rPr>
          <w:rFonts w:ascii="Times New Roman" w:hAnsi="Times New Roman" w:cs="Times New Roman"/>
          <w:b/>
          <w:bCs/>
          <w:sz w:val="24"/>
          <w:szCs w:val="24"/>
          <w:lang w:val="en-GB"/>
        </w:rPr>
        <w:t>Fig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.</w:t>
      </w:r>
      <w:r w:rsidR="00E162BB" w:rsidRPr="00E162BB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 w:rsidR="006C5627">
        <w:rPr>
          <w:rFonts w:ascii="Times New Roman" w:hAnsi="Times New Roman" w:cs="Times New Roman"/>
          <w:b/>
          <w:bCs/>
          <w:sz w:val="24"/>
          <w:szCs w:val="24"/>
          <w:lang w:val="en-GB"/>
        </w:rPr>
        <w:t>2</w:t>
      </w:r>
      <w:r w:rsidR="00E162BB" w:rsidRPr="00E162BB">
        <w:rPr>
          <w:rFonts w:ascii="Times New Roman" w:hAnsi="Times New Roman" w:cs="Times New Roman"/>
          <w:sz w:val="24"/>
          <w:szCs w:val="24"/>
          <w:lang w:val="en-GB"/>
        </w:rPr>
        <w:t>. Venn diagram reporting number and percentages of unique and in common DEGs among the different AFB1 treatment conditions (i.e., 0.9 µM and 1.8 µM)</w:t>
      </w:r>
      <w:r w:rsidR="00E162BB">
        <w:rPr>
          <w:rFonts w:ascii="Times New Roman" w:hAnsi="Times New Roman" w:cs="Times New Roman"/>
          <w:sz w:val="24"/>
          <w:szCs w:val="24"/>
          <w:lang w:val="en-GB"/>
        </w:rPr>
        <w:t xml:space="preserve"> in CYP1A1 vs CTL </w:t>
      </w:r>
      <w:r>
        <w:rPr>
          <w:rFonts w:ascii="Times New Roman" w:hAnsi="Times New Roman" w:cs="Times New Roman"/>
          <w:sz w:val="24"/>
          <w:szCs w:val="24"/>
          <w:lang w:val="en-GB"/>
        </w:rPr>
        <w:t>(</w:t>
      </w:r>
      <w:r w:rsidRPr="00904303">
        <w:rPr>
          <w:rFonts w:ascii="Times New Roman" w:hAnsi="Times New Roman" w:cs="Times New Roman"/>
          <w:b/>
          <w:sz w:val="24"/>
          <w:szCs w:val="24"/>
          <w:lang w:val="en-GB"/>
        </w:rPr>
        <w:t>a</w:t>
      </w:r>
      <w:r>
        <w:rPr>
          <w:rFonts w:ascii="Times New Roman" w:hAnsi="Times New Roman" w:cs="Times New Roman"/>
          <w:sz w:val="24"/>
          <w:szCs w:val="24"/>
          <w:lang w:val="en-GB"/>
        </w:rPr>
        <w:t>)</w:t>
      </w:r>
      <w:r w:rsidR="00E162BB">
        <w:rPr>
          <w:rFonts w:ascii="Times New Roman" w:hAnsi="Times New Roman" w:cs="Times New Roman"/>
          <w:sz w:val="24"/>
          <w:szCs w:val="24"/>
          <w:lang w:val="en-GB"/>
        </w:rPr>
        <w:t xml:space="preserve"> and CYP3A74 KO vs CTL </w:t>
      </w:r>
      <w:r>
        <w:rPr>
          <w:rFonts w:ascii="Times New Roman" w:hAnsi="Times New Roman" w:cs="Times New Roman"/>
          <w:sz w:val="24"/>
          <w:szCs w:val="24"/>
          <w:lang w:val="en-GB"/>
        </w:rPr>
        <w:t>(</w:t>
      </w:r>
      <w:r w:rsidRPr="00904303">
        <w:rPr>
          <w:rFonts w:ascii="Times New Roman" w:hAnsi="Times New Roman" w:cs="Times New Roman"/>
          <w:b/>
          <w:sz w:val="24"/>
          <w:szCs w:val="24"/>
          <w:lang w:val="en-GB"/>
        </w:rPr>
        <w:t>b</w:t>
      </w:r>
      <w:r>
        <w:rPr>
          <w:rFonts w:ascii="Times New Roman" w:hAnsi="Times New Roman" w:cs="Times New Roman"/>
          <w:sz w:val="24"/>
          <w:szCs w:val="24"/>
          <w:lang w:val="en-GB"/>
        </w:rPr>
        <w:t>)</w:t>
      </w:r>
      <w:r w:rsidR="00E162BB">
        <w:rPr>
          <w:rFonts w:ascii="Times New Roman" w:hAnsi="Times New Roman" w:cs="Times New Roman"/>
          <w:sz w:val="24"/>
          <w:szCs w:val="24"/>
          <w:lang w:val="en-GB"/>
        </w:rPr>
        <w:t xml:space="preserve"> cells. </w:t>
      </w:r>
    </w:p>
    <w:p w14:paraId="259CDDCE" w14:textId="0DF5EEA6" w:rsidR="006C5627" w:rsidRDefault="006C5627" w:rsidP="00E162BB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2E762BEE" w14:textId="77777777" w:rsidR="006C5627" w:rsidRDefault="006C5627" w:rsidP="00E162BB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0D07ED01" w14:textId="0B554C10" w:rsidR="0043119C" w:rsidRPr="00904303" w:rsidRDefault="00904303" w:rsidP="0043119C">
      <w:pPr>
        <w:rPr>
          <w:rFonts w:ascii="Arial" w:hAnsi="Arial" w:cs="Arial"/>
          <w:b/>
          <w:bCs/>
          <w:sz w:val="24"/>
          <w:szCs w:val="24"/>
          <w:lang w:val="en-GB"/>
        </w:rPr>
      </w:pPr>
      <w:r w:rsidRPr="00904303">
        <w:rPr>
          <w:rFonts w:ascii="Arial" w:hAnsi="Arial" w:cs="Arial"/>
          <w:b/>
          <w:bCs/>
          <w:sz w:val="24"/>
          <w:szCs w:val="24"/>
          <w:lang w:val="en-GB"/>
        </w:rPr>
        <w:t>a</w:t>
      </w:r>
    </w:p>
    <w:p w14:paraId="006C6CA8" w14:textId="77777777" w:rsidR="0043119C" w:rsidRDefault="0043119C" w:rsidP="00E162BB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49285EB8" w14:textId="77C94BC3" w:rsidR="0043119C" w:rsidRDefault="0043119C" w:rsidP="00E162BB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noProof/>
          <w:sz w:val="24"/>
          <w:szCs w:val="24"/>
          <w:lang w:val="en-GB"/>
        </w:rPr>
        <w:drawing>
          <wp:inline distT="0" distB="0" distL="0" distR="0" wp14:anchorId="658F0030" wp14:editId="4B1896DD">
            <wp:extent cx="6120130" cy="5035550"/>
            <wp:effectExtent l="0" t="0" r="0" b="0"/>
            <wp:docPr id="1394892082" name="Immagine 1" descr="Immagine che contiene testo, schermata, diagramma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4892082" name="Immagine 1" descr="Immagine che contiene testo, schermata, diagramma, Diagramma&#10;&#10;Descrizione generata automaticamente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03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84139C" w14:textId="77777777" w:rsidR="0043119C" w:rsidRDefault="0043119C" w:rsidP="00E162BB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51ADA41B" w14:textId="77777777" w:rsidR="0043119C" w:rsidRDefault="0043119C" w:rsidP="00E162BB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210FAE39" w14:textId="77777777" w:rsidR="0043119C" w:rsidRDefault="0043119C" w:rsidP="00E162BB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73CAC07C" w14:textId="77777777" w:rsidR="0043119C" w:rsidRDefault="0043119C" w:rsidP="00E162BB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7E50D8FF" w14:textId="77777777" w:rsidR="0043119C" w:rsidRDefault="0043119C" w:rsidP="00E162BB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199DF85F" w14:textId="77777777" w:rsidR="0043119C" w:rsidRDefault="0043119C" w:rsidP="00E162BB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7EF428AC" w14:textId="77777777" w:rsidR="0043119C" w:rsidRDefault="0043119C" w:rsidP="00E162BB">
      <w:pPr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0E2C96C9" w14:textId="77777777" w:rsidR="0043119C" w:rsidRDefault="0043119C" w:rsidP="00E162BB">
      <w:pPr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A7A4B3B" w14:textId="77777777" w:rsidR="0043119C" w:rsidRDefault="0043119C" w:rsidP="00E162BB">
      <w:pPr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5BDDE9C" w14:textId="77777777" w:rsidR="0043119C" w:rsidRDefault="0043119C" w:rsidP="00E162BB">
      <w:pPr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56D68AAB" w14:textId="11D63E45" w:rsidR="0043119C" w:rsidRPr="00904303" w:rsidRDefault="00904303" w:rsidP="0043119C">
      <w:pPr>
        <w:rPr>
          <w:rFonts w:ascii="Arial" w:hAnsi="Arial" w:cs="Arial"/>
          <w:b/>
          <w:bCs/>
          <w:sz w:val="24"/>
          <w:szCs w:val="24"/>
          <w:lang w:val="en-GB"/>
        </w:rPr>
      </w:pPr>
      <w:r w:rsidRPr="00904303">
        <w:rPr>
          <w:rFonts w:ascii="Arial" w:hAnsi="Arial" w:cs="Arial"/>
          <w:b/>
          <w:bCs/>
          <w:sz w:val="24"/>
          <w:szCs w:val="24"/>
          <w:lang w:val="en-GB"/>
        </w:rPr>
        <w:lastRenderedPageBreak/>
        <w:t>b</w:t>
      </w:r>
    </w:p>
    <w:p w14:paraId="6BAD7F7F" w14:textId="77777777" w:rsidR="0043119C" w:rsidRDefault="0043119C" w:rsidP="0043119C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8F14175" w14:textId="7FAA0CDC" w:rsidR="0043119C" w:rsidRDefault="0043119C" w:rsidP="0043119C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val="en-GB"/>
        </w:rPr>
        <w:drawing>
          <wp:inline distT="0" distB="0" distL="0" distR="0" wp14:anchorId="74A5F2F8" wp14:editId="372FBDC8">
            <wp:extent cx="6120130" cy="5035550"/>
            <wp:effectExtent l="0" t="0" r="0" b="0"/>
            <wp:docPr id="1854162800" name="Immagine 3" descr="Immagine che contiene testo, schermata, numero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4162800" name="Immagine 3" descr="Immagine che contiene testo, schermata, numero, Diagramma&#10;&#10;Descrizione generata automaticamente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03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4A41D2" w14:textId="77777777" w:rsidR="00610378" w:rsidRDefault="00610378" w:rsidP="0043119C">
      <w:pPr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CAFAE8B" w14:textId="505FCD0D" w:rsidR="0043119C" w:rsidRDefault="00904303" w:rsidP="0043119C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Supplementary </w:t>
      </w:r>
      <w:r w:rsidR="0043119C" w:rsidRPr="0043119C">
        <w:rPr>
          <w:rFonts w:ascii="Times New Roman" w:hAnsi="Times New Roman" w:cs="Times New Roman"/>
          <w:b/>
          <w:bCs/>
          <w:sz w:val="24"/>
          <w:szCs w:val="24"/>
          <w:lang w:val="en-GB"/>
        </w:rPr>
        <w:t>Fig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. </w:t>
      </w:r>
      <w:r w:rsidR="006C5627">
        <w:rPr>
          <w:rFonts w:ascii="Times New Roman" w:hAnsi="Times New Roman" w:cs="Times New Roman"/>
          <w:b/>
          <w:bCs/>
          <w:sz w:val="24"/>
          <w:szCs w:val="24"/>
          <w:lang w:val="en-GB"/>
        </w:rPr>
        <w:t>3</w:t>
      </w:r>
      <w:r w:rsidR="0043119C" w:rsidRPr="0043119C">
        <w:rPr>
          <w:rFonts w:ascii="Times New Roman" w:hAnsi="Times New Roman" w:cs="Times New Roman"/>
          <w:sz w:val="24"/>
          <w:szCs w:val="24"/>
          <w:lang w:val="en-GB"/>
        </w:rPr>
        <w:t xml:space="preserve"> KEGG enrichment analysis conducted on DEGs between </w:t>
      </w:r>
      <w:r w:rsidR="0043119C">
        <w:rPr>
          <w:rFonts w:ascii="Times New Roman" w:hAnsi="Times New Roman" w:cs="Times New Roman"/>
          <w:sz w:val="24"/>
          <w:szCs w:val="24"/>
          <w:lang w:val="en-GB"/>
        </w:rPr>
        <w:t xml:space="preserve">CYP1A1 </w:t>
      </w:r>
      <w:r w:rsidR="0043119C" w:rsidRPr="0043119C">
        <w:rPr>
          <w:rFonts w:ascii="Times New Roman" w:hAnsi="Times New Roman" w:cs="Times New Roman"/>
          <w:sz w:val="24"/>
          <w:szCs w:val="24"/>
          <w:lang w:val="en-GB"/>
        </w:rPr>
        <w:t>KO</w:t>
      </w:r>
      <w:r w:rsidR="0043119C">
        <w:rPr>
          <w:rFonts w:ascii="Times New Roman" w:hAnsi="Times New Roman" w:cs="Times New Roman"/>
          <w:sz w:val="24"/>
          <w:szCs w:val="24"/>
          <w:lang w:val="en-GB"/>
        </w:rPr>
        <w:t xml:space="preserve"> (</w:t>
      </w:r>
      <w:r w:rsidRPr="00904303">
        <w:rPr>
          <w:rFonts w:ascii="Times New Roman" w:hAnsi="Times New Roman" w:cs="Times New Roman"/>
          <w:b/>
          <w:sz w:val="24"/>
          <w:szCs w:val="24"/>
          <w:lang w:val="en-GB"/>
        </w:rPr>
        <w:t>a</w:t>
      </w:r>
      <w:r w:rsidR="0043119C">
        <w:rPr>
          <w:rFonts w:ascii="Times New Roman" w:hAnsi="Times New Roman" w:cs="Times New Roman"/>
          <w:sz w:val="24"/>
          <w:szCs w:val="24"/>
          <w:lang w:val="en-GB"/>
        </w:rPr>
        <w:t>) and CYP3A74 (</w:t>
      </w:r>
      <w:r w:rsidRPr="00904303">
        <w:rPr>
          <w:rFonts w:ascii="Times New Roman" w:hAnsi="Times New Roman" w:cs="Times New Roman"/>
          <w:b/>
          <w:sz w:val="24"/>
          <w:szCs w:val="24"/>
          <w:lang w:val="en-GB"/>
        </w:rPr>
        <w:t>b</w:t>
      </w:r>
      <w:r w:rsidR="0043119C">
        <w:rPr>
          <w:rFonts w:ascii="Times New Roman" w:hAnsi="Times New Roman" w:cs="Times New Roman"/>
          <w:sz w:val="24"/>
          <w:szCs w:val="24"/>
          <w:lang w:val="en-GB"/>
        </w:rPr>
        <w:t>)</w:t>
      </w:r>
      <w:r w:rsidR="0043119C" w:rsidRPr="0043119C">
        <w:rPr>
          <w:rFonts w:ascii="Times New Roman" w:hAnsi="Times New Roman" w:cs="Times New Roman"/>
          <w:sz w:val="24"/>
          <w:szCs w:val="24"/>
          <w:lang w:val="en-GB"/>
        </w:rPr>
        <w:t xml:space="preserve"> and CTL cell</w:t>
      </w:r>
      <w:r w:rsidR="0043119C">
        <w:rPr>
          <w:rFonts w:ascii="Times New Roman" w:hAnsi="Times New Roman" w:cs="Times New Roman"/>
          <w:sz w:val="24"/>
          <w:szCs w:val="24"/>
          <w:lang w:val="en-GB"/>
        </w:rPr>
        <w:t>s upon AFB1 exposure.</w:t>
      </w:r>
      <w:r w:rsidR="0043119C" w:rsidRPr="0043119C">
        <w:rPr>
          <w:rFonts w:ascii="Times New Roman" w:hAnsi="Times New Roman" w:cs="Times New Roman"/>
          <w:sz w:val="24"/>
          <w:szCs w:val="24"/>
          <w:lang w:val="en-GB"/>
        </w:rPr>
        <w:t xml:space="preserve"> Count (dot size) represents the number of DEGs enriched in a certain pathway. The colour gradient represents the adjusted significance level (p. adjusts), according to the Benjamin-Hochberg method.</w:t>
      </w:r>
    </w:p>
    <w:p w14:paraId="2B160CFF" w14:textId="07FD625D" w:rsidR="00973A94" w:rsidRDefault="00973A94" w:rsidP="0043119C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1EB34774" w14:textId="5E2F5E9C" w:rsidR="00973A94" w:rsidRDefault="00973A94" w:rsidP="0043119C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br w:type="page"/>
      </w:r>
    </w:p>
    <w:p w14:paraId="178E386E" w14:textId="77777777" w:rsidR="00973A94" w:rsidRPr="000557FF" w:rsidRDefault="00973A94" w:rsidP="00973A94">
      <w:pPr>
        <w:rPr>
          <w:b/>
          <w:lang w:val="en-US"/>
        </w:rPr>
      </w:pPr>
    </w:p>
    <w:p w14:paraId="46178ACF" w14:textId="77777777" w:rsidR="00973A94" w:rsidRPr="002B40A4" w:rsidRDefault="00973A94" w:rsidP="00973A94">
      <w:pPr>
        <w:jc w:val="center"/>
        <w:rPr>
          <w:noProof/>
        </w:rPr>
      </w:pPr>
      <w:r>
        <w:rPr>
          <w:noProof/>
        </w:rPr>
        <w:drawing>
          <wp:inline distT="0" distB="0" distL="0" distR="0" wp14:anchorId="214DCCBE" wp14:editId="40B45A7B">
            <wp:extent cx="2417445" cy="337947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7445" cy="3379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34FF8B" w14:textId="77777777" w:rsidR="00973A94" w:rsidRDefault="00973A94" w:rsidP="00973A94">
      <w:pPr>
        <w:rPr>
          <w:b/>
          <w:color w:val="0A0A0A"/>
          <w:sz w:val="24"/>
          <w:szCs w:val="24"/>
          <w:lang w:val="en-US"/>
        </w:rPr>
      </w:pPr>
    </w:p>
    <w:p w14:paraId="5C3C30E4" w14:textId="77777777" w:rsidR="00973A94" w:rsidRPr="00973A94" w:rsidRDefault="00973A94" w:rsidP="00973A94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973A94">
        <w:rPr>
          <w:rFonts w:ascii="Times New Roman" w:hAnsi="Times New Roman" w:cs="Times New Roman"/>
          <w:b/>
          <w:sz w:val="24"/>
          <w:szCs w:val="24"/>
          <w:lang w:val="en-GB"/>
        </w:rPr>
        <w:t>Supplementary Fig. 4.</w:t>
      </w:r>
      <w:r w:rsidRPr="00973A94">
        <w:rPr>
          <w:rFonts w:ascii="Times New Roman" w:hAnsi="Times New Roman" w:cs="Times New Roman"/>
          <w:sz w:val="24"/>
          <w:szCs w:val="24"/>
          <w:lang w:val="en-GB"/>
        </w:rPr>
        <w:t xml:space="preserve"> Amount of malondialdehyde (MDA) in CTL, CYP1A1 KO and CYP3A74 KO cells exposed to 1.8 µM AFB1. Data are expressed as </w:t>
      </w:r>
      <w:proofErr w:type="spellStart"/>
      <w:r w:rsidRPr="00973A94">
        <w:rPr>
          <w:rFonts w:ascii="Times New Roman" w:hAnsi="Times New Roman" w:cs="Times New Roman"/>
          <w:sz w:val="24"/>
          <w:szCs w:val="24"/>
          <w:lang w:val="en-GB"/>
        </w:rPr>
        <w:t>nmoles</w:t>
      </w:r>
      <w:proofErr w:type="spellEnd"/>
      <w:r w:rsidRPr="00973A94">
        <w:rPr>
          <w:rFonts w:ascii="Times New Roman" w:hAnsi="Times New Roman" w:cs="Times New Roman"/>
          <w:sz w:val="24"/>
          <w:szCs w:val="24"/>
          <w:lang w:val="en-GB"/>
        </w:rPr>
        <w:t xml:space="preserve"> of MDA per mg of total protein, as the mean ± SEM of three biological replicates. Statistical analysis: one-way ANOVA followed by Dunnett’s multiple comparisons test; ***: </w:t>
      </w:r>
      <w:r w:rsidRPr="00973A94">
        <w:rPr>
          <w:rFonts w:ascii="Times New Roman" w:hAnsi="Times New Roman" w:cs="Times New Roman"/>
          <w:i/>
          <w:sz w:val="24"/>
          <w:szCs w:val="24"/>
          <w:lang w:val="en-GB"/>
        </w:rPr>
        <w:t>p</w:t>
      </w:r>
      <w:r w:rsidRPr="00973A94">
        <w:rPr>
          <w:rFonts w:ascii="Times New Roman" w:hAnsi="Times New Roman" w:cs="Times New Roman"/>
          <w:sz w:val="24"/>
          <w:szCs w:val="24"/>
          <w:lang w:val="en-GB"/>
        </w:rPr>
        <w:t xml:space="preserve"> &lt; 0.001.</w:t>
      </w:r>
    </w:p>
    <w:p w14:paraId="0C2C79EA" w14:textId="77777777" w:rsidR="00973A94" w:rsidRPr="001E023D" w:rsidRDefault="00973A94" w:rsidP="00973A94">
      <w:pPr>
        <w:rPr>
          <w:lang w:val="en-US"/>
        </w:rPr>
      </w:pPr>
    </w:p>
    <w:p w14:paraId="5A4D617C" w14:textId="77777777" w:rsidR="00973A94" w:rsidRPr="00973A94" w:rsidRDefault="00973A94" w:rsidP="0043119C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348D8BE" w14:textId="5389F8CF" w:rsidR="00610378" w:rsidRDefault="00610378" w:rsidP="0043119C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br w:type="page"/>
      </w:r>
    </w:p>
    <w:p w14:paraId="2D5BE973" w14:textId="77777777" w:rsidR="00610378" w:rsidRDefault="00610378" w:rsidP="00610378">
      <w:pPr>
        <w:spacing w:after="120"/>
        <w:rPr>
          <w:color w:val="0A0A0A"/>
          <w:sz w:val="24"/>
          <w:szCs w:val="24"/>
          <w:highlight w:val="yellow"/>
          <w:lang w:val="en-US"/>
        </w:rPr>
      </w:pPr>
    </w:p>
    <w:p w14:paraId="3A179F45" w14:textId="77777777" w:rsidR="00610378" w:rsidRDefault="00610378" w:rsidP="00610378">
      <w:pPr>
        <w:spacing w:after="120"/>
        <w:rPr>
          <w:color w:val="0A0A0A"/>
          <w:sz w:val="24"/>
          <w:szCs w:val="24"/>
          <w:highlight w:val="yellow"/>
          <w:lang w:val="en-US"/>
        </w:rPr>
      </w:pPr>
      <w:r>
        <w:rPr>
          <w:noProof/>
        </w:rPr>
        <w:drawing>
          <wp:inline distT="0" distB="0" distL="0" distR="0" wp14:anchorId="4DF65C6D" wp14:editId="7F44A94B">
            <wp:extent cx="6120130" cy="3261102"/>
            <wp:effectExtent l="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261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45E046" w14:textId="77777777" w:rsidR="00610378" w:rsidRDefault="00610378" w:rsidP="00610378">
      <w:pPr>
        <w:spacing w:after="120"/>
        <w:rPr>
          <w:i/>
          <w:color w:val="0A0A0A"/>
          <w:sz w:val="24"/>
          <w:szCs w:val="24"/>
          <w:lang w:val="en-US"/>
        </w:rPr>
      </w:pPr>
    </w:p>
    <w:p w14:paraId="0EB9BED7" w14:textId="77777777" w:rsidR="00610378" w:rsidRDefault="00610378" w:rsidP="00610378">
      <w:pPr>
        <w:spacing w:after="120"/>
        <w:rPr>
          <w:b/>
          <w:i/>
          <w:color w:val="0A0A0A"/>
          <w:sz w:val="24"/>
          <w:szCs w:val="24"/>
          <w:lang w:val="en-US"/>
        </w:rPr>
      </w:pPr>
    </w:p>
    <w:p w14:paraId="06DAF6AE" w14:textId="2B6C9A2C" w:rsidR="00610378" w:rsidRPr="00610378" w:rsidRDefault="00610378" w:rsidP="00610378">
      <w:pPr>
        <w:spacing w:after="120"/>
        <w:rPr>
          <w:rFonts w:ascii="Times New Roman" w:hAnsi="Times New Roman" w:cs="Times New Roman"/>
          <w:sz w:val="24"/>
          <w:szCs w:val="24"/>
          <w:lang w:val="en-GB"/>
        </w:rPr>
      </w:pPr>
      <w:r w:rsidRPr="00610378">
        <w:rPr>
          <w:rFonts w:ascii="Times New Roman" w:hAnsi="Times New Roman" w:cs="Times New Roman"/>
          <w:b/>
          <w:sz w:val="24"/>
          <w:szCs w:val="24"/>
          <w:lang w:val="en-GB"/>
        </w:rPr>
        <w:t>Supplementary Fig. 5.</w:t>
      </w:r>
      <w:r w:rsidRPr="00610378">
        <w:rPr>
          <w:rFonts w:ascii="Times New Roman" w:hAnsi="Times New Roman" w:cs="Times New Roman"/>
          <w:sz w:val="24"/>
          <w:szCs w:val="24"/>
          <w:lang w:val="en-GB"/>
        </w:rPr>
        <w:t xml:space="preserve"> Immunoblotting of P21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610378">
        <w:rPr>
          <w:rFonts w:ascii="Times New Roman" w:hAnsi="Times New Roman" w:cs="Times New Roman"/>
          <w:sz w:val="24"/>
          <w:szCs w:val="24"/>
          <w:lang w:val="en-GB"/>
        </w:rPr>
        <w:t>(</w:t>
      </w:r>
      <w:r w:rsidRPr="00610378">
        <w:rPr>
          <w:rFonts w:ascii="Times New Roman" w:hAnsi="Times New Roman" w:cs="Times New Roman"/>
          <w:b/>
          <w:sz w:val="24"/>
          <w:szCs w:val="24"/>
          <w:lang w:val="en-GB"/>
        </w:rPr>
        <w:t>a</w:t>
      </w:r>
      <w:r w:rsidRPr="00610378">
        <w:rPr>
          <w:rFonts w:ascii="Times New Roman" w:hAnsi="Times New Roman" w:cs="Times New Roman"/>
          <w:sz w:val="24"/>
          <w:szCs w:val="24"/>
          <w:lang w:val="en-GB"/>
        </w:rPr>
        <w:t>), TLR2, MAPK11 and AKT3 (</w:t>
      </w:r>
      <w:r w:rsidRPr="00610378">
        <w:rPr>
          <w:rFonts w:ascii="Times New Roman" w:hAnsi="Times New Roman" w:cs="Times New Roman"/>
          <w:b/>
          <w:sz w:val="24"/>
          <w:szCs w:val="24"/>
          <w:lang w:val="en-GB"/>
        </w:rPr>
        <w:t>b</w:t>
      </w:r>
      <w:r w:rsidRPr="00610378">
        <w:rPr>
          <w:rFonts w:ascii="Times New Roman" w:hAnsi="Times New Roman" w:cs="Times New Roman"/>
          <w:sz w:val="24"/>
          <w:szCs w:val="24"/>
          <w:lang w:val="en-GB"/>
        </w:rPr>
        <w:t xml:space="preserve">) in CTL and KO cells treated with 1.8 </w:t>
      </w:r>
      <w:proofErr w:type="spellStart"/>
      <w:r w:rsidRPr="00610378">
        <w:rPr>
          <w:rFonts w:ascii="Times New Roman" w:hAnsi="Times New Roman" w:cs="Times New Roman"/>
          <w:sz w:val="24"/>
          <w:szCs w:val="24"/>
          <w:lang w:val="en-GB"/>
        </w:rPr>
        <w:t>uM</w:t>
      </w:r>
      <w:proofErr w:type="spellEnd"/>
      <w:r w:rsidRPr="00610378">
        <w:rPr>
          <w:rFonts w:ascii="Times New Roman" w:hAnsi="Times New Roman" w:cs="Times New Roman"/>
          <w:sz w:val="24"/>
          <w:szCs w:val="24"/>
          <w:lang w:val="en-GB"/>
        </w:rPr>
        <w:t xml:space="preserve"> AFB1; BACT was used as loading control. Densitometric analysis of P21 (</w:t>
      </w:r>
      <w:r w:rsidRPr="00610378">
        <w:rPr>
          <w:rFonts w:ascii="Times New Roman" w:hAnsi="Times New Roman" w:cs="Times New Roman"/>
          <w:b/>
          <w:sz w:val="24"/>
          <w:szCs w:val="24"/>
          <w:lang w:val="en-GB"/>
        </w:rPr>
        <w:t>c</w:t>
      </w:r>
      <w:r w:rsidRPr="00610378">
        <w:rPr>
          <w:rFonts w:ascii="Times New Roman" w:hAnsi="Times New Roman" w:cs="Times New Roman"/>
          <w:sz w:val="24"/>
          <w:szCs w:val="24"/>
          <w:lang w:val="en-GB"/>
        </w:rPr>
        <w:t>), TLR2 (</w:t>
      </w:r>
      <w:r w:rsidRPr="00610378">
        <w:rPr>
          <w:rFonts w:ascii="Times New Roman" w:hAnsi="Times New Roman" w:cs="Times New Roman"/>
          <w:b/>
          <w:sz w:val="24"/>
          <w:szCs w:val="24"/>
          <w:lang w:val="en-GB"/>
        </w:rPr>
        <w:t>d</w:t>
      </w:r>
      <w:r w:rsidRPr="00610378">
        <w:rPr>
          <w:rFonts w:ascii="Times New Roman" w:hAnsi="Times New Roman" w:cs="Times New Roman"/>
          <w:sz w:val="24"/>
          <w:szCs w:val="24"/>
          <w:lang w:val="en-GB"/>
        </w:rPr>
        <w:t>)</w:t>
      </w:r>
      <w:r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610378">
        <w:rPr>
          <w:rFonts w:ascii="Times New Roman" w:hAnsi="Times New Roman" w:cs="Times New Roman"/>
          <w:sz w:val="24"/>
          <w:szCs w:val="24"/>
          <w:lang w:val="en-GB"/>
        </w:rPr>
        <w:t xml:space="preserve"> MAPK11 (</w:t>
      </w:r>
      <w:r w:rsidRPr="00610378">
        <w:rPr>
          <w:rFonts w:ascii="Times New Roman" w:hAnsi="Times New Roman" w:cs="Times New Roman"/>
          <w:b/>
          <w:sz w:val="24"/>
          <w:szCs w:val="24"/>
          <w:lang w:val="en-GB"/>
        </w:rPr>
        <w:t>e</w:t>
      </w:r>
      <w:r w:rsidRPr="00610378">
        <w:rPr>
          <w:rFonts w:ascii="Times New Roman" w:hAnsi="Times New Roman" w:cs="Times New Roman"/>
          <w:sz w:val="24"/>
          <w:szCs w:val="24"/>
          <w:lang w:val="en-GB"/>
        </w:rPr>
        <w:t>) and AKT3 (</w:t>
      </w:r>
      <w:r w:rsidRPr="00610378">
        <w:rPr>
          <w:rFonts w:ascii="Times New Roman" w:hAnsi="Times New Roman" w:cs="Times New Roman"/>
          <w:b/>
          <w:sz w:val="24"/>
          <w:szCs w:val="24"/>
          <w:lang w:val="en-GB"/>
        </w:rPr>
        <w:t>f</w:t>
      </w:r>
      <w:r w:rsidRPr="00610378">
        <w:rPr>
          <w:rFonts w:ascii="Times New Roman" w:hAnsi="Times New Roman" w:cs="Times New Roman"/>
          <w:sz w:val="24"/>
          <w:szCs w:val="24"/>
          <w:lang w:val="en-GB"/>
        </w:rPr>
        <w:t xml:space="preserve">) </w:t>
      </w:r>
      <w:proofErr w:type="spellStart"/>
      <w:r w:rsidRPr="00610378">
        <w:rPr>
          <w:rFonts w:ascii="Times New Roman" w:hAnsi="Times New Roman" w:cs="Times New Roman"/>
          <w:sz w:val="24"/>
          <w:szCs w:val="24"/>
          <w:lang w:val="en-GB"/>
        </w:rPr>
        <w:t>immunoblottings</w:t>
      </w:r>
      <w:proofErr w:type="spellEnd"/>
      <w:r w:rsidRPr="00610378">
        <w:rPr>
          <w:rFonts w:ascii="Times New Roman" w:hAnsi="Times New Roman" w:cs="Times New Roman"/>
          <w:sz w:val="24"/>
          <w:szCs w:val="24"/>
          <w:lang w:val="en-GB"/>
        </w:rPr>
        <w:t>; data are expressed in AU as the mean ± SEM of three biological replicates. Statistical analysis: unpaired t-test with Welch’s correction. **: </w:t>
      </w:r>
      <w:r w:rsidRPr="00610378">
        <w:rPr>
          <w:rFonts w:ascii="Times New Roman" w:hAnsi="Times New Roman" w:cs="Times New Roman"/>
          <w:i/>
          <w:sz w:val="24"/>
          <w:szCs w:val="24"/>
          <w:lang w:val="en-GB"/>
        </w:rPr>
        <w:t>p</w:t>
      </w:r>
      <w:r w:rsidRPr="00610378">
        <w:rPr>
          <w:rFonts w:ascii="Times New Roman" w:hAnsi="Times New Roman" w:cs="Times New Roman"/>
          <w:sz w:val="24"/>
          <w:szCs w:val="24"/>
          <w:lang w:val="en-GB"/>
        </w:rPr>
        <w:t>&lt;0.01</w:t>
      </w:r>
      <w:r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19362A02" w14:textId="77777777" w:rsidR="00610378" w:rsidRPr="00610378" w:rsidRDefault="00610378" w:rsidP="00610378">
      <w:pPr>
        <w:rPr>
          <w:lang w:val="en-US"/>
        </w:rPr>
      </w:pPr>
    </w:p>
    <w:p w14:paraId="6F1B0A11" w14:textId="77777777" w:rsidR="0043119C" w:rsidRDefault="0043119C" w:rsidP="0043119C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sectPr w:rsidR="0043119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62BB"/>
    <w:rsid w:val="000557FF"/>
    <w:rsid w:val="0043119C"/>
    <w:rsid w:val="004D6EB2"/>
    <w:rsid w:val="00610378"/>
    <w:rsid w:val="006C5627"/>
    <w:rsid w:val="00904303"/>
    <w:rsid w:val="00973A94"/>
    <w:rsid w:val="0097586E"/>
    <w:rsid w:val="00D62313"/>
    <w:rsid w:val="00E162BB"/>
    <w:rsid w:val="00F76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CA0558"/>
  <w15:chartTrackingRefBased/>
  <w15:docId w15:val="{33D357E2-D133-44DD-A488-46A15F07E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tiff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tiff"/><Relationship Id="rId5" Type="http://schemas.openxmlformats.org/officeDocument/2006/relationships/image" Target="media/image2.png"/><Relationship Id="rId10" Type="http://schemas.openxmlformats.org/officeDocument/2006/relationships/image" Target="media/image7.tiff"/><Relationship Id="rId4" Type="http://schemas.openxmlformats.org/officeDocument/2006/relationships/image" Target="media/image1.png"/><Relationship Id="rId9" Type="http://schemas.openxmlformats.org/officeDocument/2006/relationships/image" Target="media/image6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7</Pages>
  <Words>376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Iori Silvia</dc:creator>
  <cp:keywords/>
  <dc:description/>
  <cp:lastModifiedBy>Giantin</cp:lastModifiedBy>
  <cp:revision>9</cp:revision>
  <cp:lastPrinted>2024-01-29T09:22:00Z</cp:lastPrinted>
  <dcterms:created xsi:type="dcterms:W3CDTF">2024-01-24T16:43:00Z</dcterms:created>
  <dcterms:modified xsi:type="dcterms:W3CDTF">2024-05-17T09:30:00Z</dcterms:modified>
</cp:coreProperties>
</file>