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09C6" w:rsidRPr="006A555F" w:rsidRDefault="009A09C6" w:rsidP="006A555F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fr-F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Enquête</w:t>
      </w: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 xml:space="preserve"> sur l'omission du curage ganglionnaire pelvien lors de la prostatectomie radicale chez les patients atteints d'un cancer de la prostate à risque intermédiaire ou élevé, avec un PET</w:t>
      </w:r>
      <w:r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-</w:t>
      </w: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PSMA</w:t>
      </w:r>
      <w:r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 xml:space="preserve"> préopératoire</w:t>
      </w: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 xml:space="preserve"> négatif</w:t>
      </w:r>
    </w:p>
    <w:p w:rsidR="009A09C6" w:rsidRDefault="009A09C6" w:rsidP="00090EBB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</w:pPr>
    </w:p>
    <w:p w:rsidR="00090EBB" w:rsidRPr="00090EBB" w:rsidRDefault="00090EBB" w:rsidP="00090EBB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Section 1. Généralités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Où exercez-vous ?</w:t>
      </w:r>
    </w:p>
    <w:p w:rsidR="00090EBB" w:rsidRPr="00090EBB" w:rsidRDefault="00090EBB" w:rsidP="00090EB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Afrique</w:t>
      </w:r>
    </w:p>
    <w:p w:rsidR="00090EBB" w:rsidRPr="00090EBB" w:rsidRDefault="00090EBB" w:rsidP="00090EB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Asie</w:t>
      </w:r>
    </w:p>
    <w:p w:rsidR="00090EBB" w:rsidRPr="00090EBB" w:rsidRDefault="00090EBB" w:rsidP="00090EB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Australie et Nouvelle-Zélande</w:t>
      </w:r>
    </w:p>
    <w:p w:rsidR="00090EBB" w:rsidRPr="00090EBB" w:rsidRDefault="00090EBB" w:rsidP="00090EB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Europe</w:t>
      </w:r>
    </w:p>
    <w:p w:rsidR="00090EBB" w:rsidRPr="00090EBB" w:rsidRDefault="00090EBB" w:rsidP="00090EB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Amérique du Nord</w:t>
      </w:r>
    </w:p>
    <w:p w:rsidR="00090EBB" w:rsidRPr="00090EBB" w:rsidRDefault="00090EBB" w:rsidP="00090EB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Amérique du Sud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Quelle est votre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Spécialité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?</w:t>
      </w:r>
    </w:p>
    <w:p w:rsidR="00090EBB" w:rsidRPr="00090EBB" w:rsidRDefault="00090EBB" w:rsidP="00090EB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Urologue</w:t>
      </w:r>
    </w:p>
    <w:p w:rsidR="00090EBB" w:rsidRPr="00090EBB" w:rsidRDefault="00090EBB" w:rsidP="00090EB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Oncologue</w:t>
      </w:r>
    </w:p>
    <w:p w:rsidR="00090EBB" w:rsidRPr="00090EBB" w:rsidRDefault="00090EBB" w:rsidP="00090EB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Radiothérapeute</w:t>
      </w:r>
    </w:p>
    <w:p w:rsidR="00090EBB" w:rsidRPr="00090EBB" w:rsidRDefault="00090EBB" w:rsidP="00090EB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Autre (veuillez préciser)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3.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Quel est votre rôle ?</w:t>
      </w:r>
    </w:p>
    <w:p w:rsidR="00090EBB" w:rsidRPr="00090EBB" w:rsidRDefault="00090EBB" w:rsidP="00090EB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Interne / Assistant / </w:t>
      </w:r>
      <w:proofErr w:type="spellStart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Fellow</w:t>
      </w:r>
      <w:proofErr w:type="spellEnd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en urologie</w:t>
      </w:r>
    </w:p>
    <w:p w:rsidR="00090EBB" w:rsidRPr="00090EBB" w:rsidRDefault="00090EBB" w:rsidP="00090EB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Praticien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(Sénior)</w:t>
      </w:r>
    </w:p>
    <w:p w:rsidR="00090EBB" w:rsidRPr="00090EBB" w:rsidRDefault="009A09C6" w:rsidP="00090EB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>Hospitalo-universitaire</w:t>
      </w:r>
    </w:p>
    <w:p w:rsidR="00090EBB" w:rsidRPr="00090EBB" w:rsidRDefault="00090EBB" w:rsidP="00090EB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Retraité</w:t>
      </w:r>
    </w:p>
    <w:p w:rsidR="00090EBB" w:rsidRPr="00090EBB" w:rsidRDefault="00090EBB" w:rsidP="00090EB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Autre (veuillez préciser)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4.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Dans quel type d’établissement travaillez-vous ?</w:t>
      </w:r>
    </w:p>
    <w:p w:rsidR="009A09C6" w:rsidRDefault="00090EBB" w:rsidP="00882F4D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Hôpital universitaire </w:t>
      </w:r>
    </w:p>
    <w:p w:rsidR="00090EBB" w:rsidRPr="00090EBB" w:rsidRDefault="00090EBB" w:rsidP="00882F4D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Grand hôpital urbain</w:t>
      </w:r>
    </w:p>
    <w:p w:rsidR="00090EBB" w:rsidRPr="00090EBB" w:rsidRDefault="00090EBB" w:rsidP="00090EBB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Hôpital général rural </w:t>
      </w:r>
    </w:p>
    <w:p w:rsidR="00090EBB" w:rsidRPr="00090EBB" w:rsidRDefault="009A09C6" w:rsidP="00090EBB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>Clinique/hôpital</w:t>
      </w:r>
      <w:r w:rsidR="00090EBB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privé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5.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Le cancer de la prostate est-il votre domaine d’expertise ?</w:t>
      </w:r>
    </w:p>
    <w:p w:rsidR="00090EBB" w:rsidRPr="00090EBB" w:rsidRDefault="00090EBB" w:rsidP="00090EBB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090EBB" w:rsidRPr="00090EBB" w:rsidRDefault="00090EBB" w:rsidP="00090EBB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6.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Combien de prostatectomies radicales réalisez-vous par an ?</w:t>
      </w:r>
    </w:p>
    <w:p w:rsidR="00090EBB" w:rsidRPr="00090EBB" w:rsidRDefault="00090EBB" w:rsidP="00090EB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Je ne réalise pas de prostatectomies radicales</w:t>
      </w:r>
    </w:p>
    <w:p w:rsidR="00090EBB" w:rsidRPr="00090EBB" w:rsidRDefault="00090EBB" w:rsidP="00090EB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0 – 30 par an</w:t>
      </w:r>
    </w:p>
    <w:p w:rsidR="00090EBB" w:rsidRPr="00090EBB" w:rsidRDefault="00090EBB" w:rsidP="00090EB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31 – 100 par an</w:t>
      </w:r>
    </w:p>
    <w:p w:rsidR="00090EBB" w:rsidRPr="00090EBB" w:rsidRDefault="00090EBB" w:rsidP="00090EB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lastRenderedPageBreak/>
        <w:t>Plus de 100 par an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7.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Combien de radiothérapies primaires pour le cancer de la prostate sont réalisées chaque année dans votre centre ?</w:t>
      </w:r>
    </w:p>
    <w:p w:rsidR="00090EBB" w:rsidRPr="00090EBB" w:rsidRDefault="00090EBB" w:rsidP="00090EBB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0 – 30 par an</w:t>
      </w:r>
    </w:p>
    <w:p w:rsidR="00090EBB" w:rsidRPr="00090EBB" w:rsidRDefault="00090EBB" w:rsidP="00090EBB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31 – 100 par an</w:t>
      </w:r>
    </w:p>
    <w:p w:rsidR="00090EBB" w:rsidRPr="00090EBB" w:rsidRDefault="00090EBB" w:rsidP="00090EBB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Plus de 100 par an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8.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Les cas de cancer de la prostate sont-ils systématiquement discutés lors d’une réunion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de concertation 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multidisciplinaire (RCP) dans votre centre ?</w:t>
      </w:r>
    </w:p>
    <w:p w:rsidR="00090EBB" w:rsidRPr="00090EBB" w:rsidRDefault="00090EBB" w:rsidP="00090EBB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Non, nous n’avons pas de RCP dans mon centre</w:t>
      </w:r>
    </w:p>
    <w:p w:rsidR="00090EBB" w:rsidRPr="00090EBB" w:rsidRDefault="00090EBB" w:rsidP="00090EBB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Oui, les cas sont systématiquement discutés lors de notre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RCP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institutionnelle</w:t>
      </w:r>
    </w:p>
    <w:p w:rsidR="00090EBB" w:rsidRPr="00090EBB" w:rsidRDefault="00090EBB" w:rsidP="00090EBB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Oui, seulement certains cas spécifiques sont discutés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9.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Avez-vous accès à l’imagerie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par PET-</w:t>
      </w:r>
      <w:proofErr w:type="gramStart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PSMA?</w:t>
      </w:r>
      <w:proofErr w:type="gramEnd"/>
    </w:p>
    <w:p w:rsidR="00090EBB" w:rsidRPr="00090EBB" w:rsidRDefault="00090EBB" w:rsidP="00090EBB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Oui, dans mon centre</w:t>
      </w:r>
    </w:p>
    <w:p w:rsidR="00090EBB" w:rsidRPr="00090EBB" w:rsidRDefault="00090EBB" w:rsidP="00090EBB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Oui, dans ma ville</w:t>
      </w:r>
    </w:p>
    <w:p w:rsidR="00090EBB" w:rsidRPr="00090EBB" w:rsidRDefault="00090EBB" w:rsidP="00090EBB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Oui, dans ma région</w:t>
      </w:r>
    </w:p>
    <w:p w:rsidR="00090EBB" w:rsidRPr="00090EBB" w:rsidRDefault="00090EBB" w:rsidP="00090EBB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10.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Utilisez-vous l’imagerie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par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PET-</w:t>
      </w:r>
      <w:r w:rsidR="009A09C6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</w:t>
      </w:r>
      <w:r w:rsidR="009A09C6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pour le bilan d’extension avant un traitement à visée curative ?</w:t>
      </w:r>
    </w:p>
    <w:p w:rsidR="00090EBB" w:rsidRPr="00090EBB" w:rsidRDefault="00090EBB" w:rsidP="00090EB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Oui, dans mon centre</w:t>
      </w:r>
    </w:p>
    <w:p w:rsidR="00090EBB" w:rsidRPr="00090EBB" w:rsidRDefault="00090EBB" w:rsidP="00090EB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Oui, dans ma ville</w:t>
      </w:r>
    </w:p>
    <w:p w:rsidR="00090EBB" w:rsidRPr="00090EBB" w:rsidRDefault="00090EBB" w:rsidP="00090EB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Oui, dans ma région</w:t>
      </w:r>
    </w:p>
    <w:p w:rsidR="00090EBB" w:rsidRPr="00090EBB" w:rsidRDefault="00090EBB" w:rsidP="00090EB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090EBB" w:rsidRPr="00090EBB" w:rsidRDefault="00090EBB" w:rsidP="00090EBB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Section 2. Stratégie de stratification du risque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11.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Quel modèle d’évaluation du risque utilisez-vous dans votre pratique quotidienne pour le cancer de la prostate ?</w:t>
      </w:r>
    </w:p>
    <w:p w:rsidR="00090EBB" w:rsidRPr="00090EBB" w:rsidRDefault="00090EBB" w:rsidP="00090EB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D’</w:t>
      </w:r>
      <w:proofErr w:type="spellStart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Amico</w:t>
      </w:r>
      <w:proofErr w:type="spellEnd"/>
    </w:p>
    <w:p w:rsidR="00090EBB" w:rsidRPr="00090EBB" w:rsidRDefault="00090EBB" w:rsidP="00090EB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NCCN</w:t>
      </w:r>
    </w:p>
    <w:p w:rsidR="00090EBB" w:rsidRPr="00090EBB" w:rsidRDefault="00090EBB" w:rsidP="00090EB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EAU</w:t>
      </w:r>
    </w:p>
    <w:p w:rsidR="00090EBB" w:rsidRPr="00090EBB" w:rsidRDefault="00090EBB" w:rsidP="00090EB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CAPRA</w:t>
      </w:r>
    </w:p>
    <w:p w:rsidR="00090EBB" w:rsidRPr="00090EBB" w:rsidRDefault="00090EBB" w:rsidP="00090EB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Cambridge </w:t>
      </w:r>
      <w:proofErr w:type="spellStart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Prognostic</w:t>
      </w:r>
      <w:proofErr w:type="spellEnd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Group</w:t>
      </w:r>
    </w:p>
    <w:p w:rsidR="00090EBB" w:rsidRPr="00090EBB" w:rsidRDefault="00090EBB" w:rsidP="00090EB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Autre (veuillez préciser)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12.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Quel nomogramme utilisez-vous dans votre pratique quotidienne pour prédire le risque d’envahissement ganglionnaire ?</w:t>
      </w:r>
    </w:p>
    <w:p w:rsidR="00090EBB" w:rsidRPr="00090EBB" w:rsidRDefault="00090EBB" w:rsidP="00090EB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Aucun</w:t>
      </w:r>
    </w:p>
    <w:p w:rsidR="00090EBB" w:rsidRPr="00090EBB" w:rsidRDefault="00090EBB" w:rsidP="00090EB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proofErr w:type="spellStart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Briganti</w:t>
      </w:r>
      <w:proofErr w:type="spellEnd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2019</w:t>
      </w:r>
    </w:p>
    <w:p w:rsidR="00090EBB" w:rsidRPr="00090EBB" w:rsidRDefault="00090EBB" w:rsidP="00090EB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proofErr w:type="spellStart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lastRenderedPageBreak/>
        <w:t>Gandaglia</w:t>
      </w:r>
      <w:proofErr w:type="spellEnd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2023</w:t>
      </w:r>
    </w:p>
    <w:p w:rsidR="00090EBB" w:rsidRPr="00090EBB" w:rsidRDefault="00090EBB" w:rsidP="00090EB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MSKCC</w:t>
      </w:r>
    </w:p>
    <w:p w:rsidR="00090EBB" w:rsidRPr="00090EBB" w:rsidRDefault="00090EBB" w:rsidP="00090EB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Nomogrammes Amsterdam-Brisbane-Sydney</w:t>
      </w:r>
    </w:p>
    <w:p w:rsidR="00090EBB" w:rsidRPr="00090EBB" w:rsidRDefault="00090EBB" w:rsidP="00090EB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Autre (veuillez préciser)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13.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Dans votre pratique clinique, à quelle fréquence utilisez-vous des biomarqueurs génomiques pour la stratification préopératoire du risque chez les patients atteints d’un cancer de la prostate ?</w:t>
      </w:r>
    </w:p>
    <w:p w:rsidR="00090EBB" w:rsidRPr="00090EBB" w:rsidRDefault="00090EBB" w:rsidP="00090EBB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Toujours</w:t>
      </w:r>
    </w:p>
    <w:p w:rsidR="00090EBB" w:rsidRPr="00090EBB" w:rsidRDefault="00090EBB" w:rsidP="00090EBB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Souvent</w:t>
      </w:r>
    </w:p>
    <w:p w:rsidR="00090EBB" w:rsidRPr="00090EBB" w:rsidRDefault="00090EBB" w:rsidP="00090EBB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Parfois</w:t>
      </w:r>
    </w:p>
    <w:p w:rsidR="00090EBB" w:rsidRPr="00090EBB" w:rsidRDefault="00090EBB" w:rsidP="00090EBB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Rarement</w:t>
      </w:r>
    </w:p>
    <w:p w:rsidR="00090EBB" w:rsidRPr="00090EBB" w:rsidRDefault="00090EBB" w:rsidP="00090EBB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Jamais</w:t>
      </w:r>
    </w:p>
    <w:p w:rsidR="00090EBB" w:rsidRPr="00090EBB" w:rsidRDefault="00090EBB" w:rsidP="00090EBB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Section 3. Imagerie préopératoire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14.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Utilisez-vous systématiquement l’imagerie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par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PET-</w:t>
      </w:r>
      <w:r w:rsidR="009A09C6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pour le bilan d’extension préopératoire du cancer de la prostate ?</w:t>
      </w:r>
    </w:p>
    <w:p w:rsidR="00090EBB" w:rsidRPr="00090EBB" w:rsidRDefault="00090EBB" w:rsidP="00090EBB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090EBB" w:rsidRPr="00090EBB" w:rsidRDefault="00090EBB" w:rsidP="00090EBB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090EBB" w:rsidRPr="00090EBB" w:rsidRDefault="00090EBB" w:rsidP="00090EBB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De manière sélective selon les facteurs de risque</w:t>
      </w:r>
    </w:p>
    <w:p w:rsidR="00090EBB" w:rsidRPr="00090EBB" w:rsidRDefault="00090EBB" w:rsidP="00090EBB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 disponible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15.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Utilisez-vous systématiquement l’imagerie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par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PET-</w:t>
      </w:r>
      <w:r w:rsidR="009A09C6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pour le bilan d’extension des tumeurs ISUP 3 avant une prostatectomie radicale ?</w:t>
      </w:r>
    </w:p>
    <w:p w:rsidR="00090EBB" w:rsidRPr="00090EBB" w:rsidRDefault="00090EBB" w:rsidP="00090EB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090EBB" w:rsidRPr="00090EBB" w:rsidRDefault="00090EBB" w:rsidP="00090EB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090EBB" w:rsidRPr="00090EBB" w:rsidRDefault="00090EBB" w:rsidP="00090EB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De manière sélective selon les facteurs de risque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16.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Utilisez-vous systématiquement l’imagerie </w:t>
      </w:r>
      <w:r w:rsid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par PET-</w:t>
      </w:r>
      <w:r w:rsidR="009A09C6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PSMA 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pour le bilan d’extension des cancers de la prostate à haut risque localisé (selon l’EAU) et/ou localement avancés avant une prostatectomie radicale ?</w:t>
      </w:r>
    </w:p>
    <w:p w:rsidR="00090EBB" w:rsidRPr="00090EBB" w:rsidRDefault="00090EBB" w:rsidP="00090EBB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090EBB" w:rsidRPr="00090EBB" w:rsidRDefault="00090EBB" w:rsidP="00090EBB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090EBB" w:rsidRPr="00090EBB" w:rsidRDefault="00090EBB" w:rsidP="00090EBB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De manière sélective selon les facteurs de risque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17.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Quelles modalités d’imagerie utilisez-vous ? (Sélectionnez toutes les options applicables)</w:t>
      </w:r>
    </w:p>
    <w:p w:rsidR="00090EBB" w:rsidRPr="00090EBB" w:rsidRDefault="009A09C6" w:rsidP="00090EBB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PET </w:t>
      </w:r>
      <w:r w:rsidR="00090EBB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</w:t>
      </w: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>/scanner</w:t>
      </w:r>
    </w:p>
    <w:p w:rsidR="00090EBB" w:rsidRPr="00090EBB" w:rsidRDefault="009A09C6" w:rsidP="00090EBB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PET 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</w:t>
      </w: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>/</w:t>
      </w:r>
      <w:r w:rsidR="00090EBB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IRM</w:t>
      </w:r>
    </w:p>
    <w:p w:rsidR="00090EBB" w:rsidRPr="00090EBB" w:rsidRDefault="009A09C6" w:rsidP="009A09C6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PET 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</w:t>
      </w: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>/scanner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</w:t>
      </w:r>
      <w:r w:rsidR="00090EBB"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et </w:t>
      </w: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PET 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</w:t>
      </w: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>/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IRM</w:t>
      </w:r>
    </w:p>
    <w:p w:rsidR="00090EBB" w:rsidRPr="00090EBB" w:rsidRDefault="00090EBB" w:rsidP="00090EBB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PSMA non disponible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lastRenderedPageBreak/>
        <w:t>Question 18.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Utilisez-vous l’imagerie préopératoire pour décider de la réalisation d’un curage ganglionnaire pelvien (PLND) ?</w:t>
      </w:r>
    </w:p>
    <w:p w:rsidR="00090EBB" w:rsidRPr="00090EBB" w:rsidRDefault="00090EBB" w:rsidP="00090EBB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Toujours</w:t>
      </w:r>
    </w:p>
    <w:p w:rsidR="00090EBB" w:rsidRPr="00090EBB" w:rsidRDefault="00090EBB" w:rsidP="00090EBB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Jamais</w:t>
      </w:r>
    </w:p>
    <w:p w:rsidR="00090EBB" w:rsidRPr="00090EBB" w:rsidRDefault="00090EBB" w:rsidP="00090EBB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Dans certains cas sélectionnés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19.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Utilisez-vous l’imagerie préopératoire pour guider l’étendue du curage ganglionnaire pelvien ?</w:t>
      </w:r>
    </w:p>
    <w:p w:rsidR="00090EBB" w:rsidRPr="00090EBB" w:rsidRDefault="00090EBB" w:rsidP="00090EBB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Toujours</w:t>
      </w:r>
    </w:p>
    <w:p w:rsidR="00090EBB" w:rsidRPr="00090EBB" w:rsidRDefault="00090EBB" w:rsidP="00090EBB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Jamais</w:t>
      </w:r>
    </w:p>
    <w:p w:rsidR="00090EBB" w:rsidRPr="00090EBB" w:rsidRDefault="00090EBB" w:rsidP="00090EBB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Dans certains cas sélectionnés</w:t>
      </w:r>
    </w:p>
    <w:p w:rsidR="00090EBB" w:rsidRPr="00090EBB" w:rsidRDefault="00090EBB" w:rsidP="00090EBB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Section 4 : Pratiques du curage ganglionnaire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20.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Réalisez-vous systématiquement un curage ganglionnaire chez les patients à haut risque selon l’EAU lors d’une prostatectomie radicale ?</w:t>
      </w:r>
    </w:p>
    <w:p w:rsidR="00090EBB" w:rsidRPr="00090EBB" w:rsidRDefault="00090EBB" w:rsidP="00090EBB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Toujours</w:t>
      </w:r>
    </w:p>
    <w:p w:rsidR="00090EBB" w:rsidRPr="00090EBB" w:rsidRDefault="00090EBB" w:rsidP="00090EBB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Jamais</w:t>
      </w:r>
    </w:p>
    <w:p w:rsidR="00090EBB" w:rsidRPr="00090EBB" w:rsidRDefault="00090EBB" w:rsidP="00090EBB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Dans certains cas sélectionnés</w:t>
      </w:r>
    </w:p>
    <w:p w:rsidR="00090EBB" w:rsidRPr="00090EBB" w:rsidRDefault="00090EBB" w:rsidP="00090EBB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S</w:t>
      </w: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ection 5 : Modalités du curage ganglionnaire (PLND)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21.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Quelle approche utilisez-vous pour réaliser un curage ganglionnaire pelvien (PLND) ?</w:t>
      </w:r>
    </w:p>
    <w:p w:rsidR="00090EBB" w:rsidRPr="00090EBB" w:rsidRDefault="00090EBB" w:rsidP="00090EBB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Chirurgie ouverte</w:t>
      </w:r>
    </w:p>
    <w:p w:rsidR="00090EBB" w:rsidRPr="00090EBB" w:rsidRDefault="00090EBB" w:rsidP="00090EBB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Chirurgie robot-assistée</w:t>
      </w:r>
    </w:p>
    <w:p w:rsidR="00090EBB" w:rsidRPr="00090EBB" w:rsidRDefault="00090EBB" w:rsidP="00090EBB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Chirurgie laparoscopique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22.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Quelle est l’étendue du curage ganglionnaire que vous utilisez dans votre pratique clinique pour les patients à haut risque selon l’EAU avec un PSMA-PET préopératoire négatif ?</w:t>
      </w:r>
    </w:p>
    <w:p w:rsidR="00090EBB" w:rsidRPr="00090EBB" w:rsidRDefault="00090EBB" w:rsidP="00090EB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Curage limité (l-PLND)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: inclut les ganglions de la fosse obturatrice</w:t>
      </w:r>
    </w:p>
    <w:p w:rsidR="00090EBB" w:rsidRPr="00090EBB" w:rsidRDefault="00090EBB" w:rsidP="00090EB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Curage standard (s-PLND)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: l-PLND + ganglions situés le long de la veine et de l’artère iliaques externes</w:t>
      </w:r>
    </w:p>
    <w:p w:rsidR="00090EBB" w:rsidRPr="00090EBB" w:rsidRDefault="00090EBB" w:rsidP="00090EB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Curage étendu (e-PLND)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: s-PLND + ganglions situés le long de l’artère iliaque interne</w:t>
      </w:r>
    </w:p>
    <w:p w:rsidR="00090EBB" w:rsidRPr="00090EBB" w:rsidRDefault="00090EBB" w:rsidP="00090EB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Curage super-étendu (se-PLND)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: e-PLND + ganglions situés le long des vaisseaux iliaques communs et ganglions </w:t>
      </w:r>
      <w:proofErr w:type="spellStart"/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présacrés</w:t>
      </w:r>
      <w:proofErr w:type="spellEnd"/>
    </w:p>
    <w:p w:rsidR="00090EBB" w:rsidRPr="00090EBB" w:rsidRDefault="00090EBB" w:rsidP="00090EB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Je ne réalise pas de curage ganglionnaire pour les patients à haut risque selon l’EAU avec un PSMA-PET négatif</w:t>
      </w:r>
    </w:p>
    <w:p w:rsidR="00090EBB" w:rsidRPr="00090EBB" w:rsidRDefault="00090EBB" w:rsidP="00090EB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Je réalise un curage ganglionnaire unilatéral selon le site de la lésion index de la prostate</w:t>
      </w:r>
    </w:p>
    <w:p w:rsidR="00090EBB" w:rsidRPr="00090EBB" w:rsidRDefault="00090EBB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23.</w:t>
      </w: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 Réalisez-vous un curage ganglionnaire pelvien guidé par radiotraceur ?</w:t>
      </w:r>
    </w:p>
    <w:p w:rsidR="00090EBB" w:rsidRPr="00090EBB" w:rsidRDefault="00090EBB" w:rsidP="00090EBB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lastRenderedPageBreak/>
        <w:t>Oui</w:t>
      </w:r>
    </w:p>
    <w:p w:rsidR="00090EBB" w:rsidRPr="00090EBB" w:rsidRDefault="00090EBB" w:rsidP="00090EBB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090EBB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9A09C6" w:rsidRPr="009A09C6" w:rsidRDefault="009A09C6" w:rsidP="009A09C6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Section 5 : Modalités du curage ganglionnaire (PLND)</w:t>
      </w:r>
    </w:p>
    <w:p w:rsidR="009A09C6" w:rsidRPr="009A09C6" w:rsidRDefault="009A09C6" w:rsidP="009A09C6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24.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 Êtes-vous au courant des récentes modifications des recommandations de l’EAU concernant le curage ganglionnaire dans le cancer de la prostate ? Plus précisément, la recommandation forte pour le curage ganglionnaire chez les patients à haut risque et localement avancés a été supprimée. Toutefois, si un curage ganglionnaire est réalisé, il est désormais fortement recommandé qu’il soit étendu.</w:t>
      </w:r>
    </w:p>
    <w:p w:rsidR="009A09C6" w:rsidRPr="009A09C6" w:rsidRDefault="009A09C6" w:rsidP="009A09C6">
      <w:pPr>
        <w:numPr>
          <w:ilvl w:val="0"/>
          <w:numId w:val="2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9A09C6" w:rsidRPr="009A09C6" w:rsidRDefault="009A09C6" w:rsidP="009A09C6">
      <w:pPr>
        <w:numPr>
          <w:ilvl w:val="0"/>
          <w:numId w:val="2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9A09C6" w:rsidRPr="009A09C6" w:rsidRDefault="009A09C6" w:rsidP="009A09C6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25.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 Êtes-vous d’accord avec la recommandation 2024 sur le curage ganglionnaire ?</w:t>
      </w:r>
    </w:p>
    <w:p w:rsidR="009A09C6" w:rsidRPr="009A09C6" w:rsidRDefault="009A09C6" w:rsidP="009A09C6">
      <w:pPr>
        <w:numPr>
          <w:ilvl w:val="0"/>
          <w:numId w:val="2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9A09C6" w:rsidRPr="009A09C6" w:rsidRDefault="009A09C6" w:rsidP="009A09C6">
      <w:pPr>
        <w:numPr>
          <w:ilvl w:val="0"/>
          <w:numId w:val="2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9A09C6" w:rsidRPr="009A09C6" w:rsidRDefault="009A09C6" w:rsidP="009A09C6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Section 7 : Ressources et perspectives personnelles</w:t>
      </w:r>
    </w:p>
    <w:p w:rsidR="009A09C6" w:rsidRPr="009A09C6" w:rsidRDefault="009A09C6" w:rsidP="009A09C6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27.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 Quelles limitations de ressources, le cas échéant, impactent votre pratique du curage ganglionnaire pelvien (PLND) ?</w:t>
      </w:r>
    </w:p>
    <w:p w:rsidR="009A09C6" w:rsidRPr="009A09C6" w:rsidRDefault="009A09C6" w:rsidP="009A09C6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Manque de disponibilité du</w:t>
      </w:r>
      <w:r w:rsidR="00162C5A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PET-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PSMA </w:t>
      </w:r>
    </w:p>
    <w:p w:rsidR="009A09C6" w:rsidRPr="009A09C6" w:rsidRDefault="009A09C6" w:rsidP="009A09C6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Manque d’expertise pour le curage ganglionnaire étendu</w:t>
      </w:r>
    </w:p>
    <w:p w:rsidR="009A09C6" w:rsidRPr="009A09C6" w:rsidRDefault="009A09C6" w:rsidP="009A09C6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Contraintes de temps au bloc opératoire</w:t>
      </w:r>
    </w:p>
    <w:p w:rsidR="009A09C6" w:rsidRPr="009A09C6" w:rsidRDefault="009A09C6" w:rsidP="009A09C6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Durée d’hospitalisation en cas de complications liées au curage ganglionnaire</w:t>
      </w:r>
    </w:p>
    <w:p w:rsidR="009A09C6" w:rsidRPr="009A09C6" w:rsidRDefault="009A09C6" w:rsidP="009A09C6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Aucune limitation de ressources</w:t>
      </w:r>
    </w:p>
    <w:p w:rsidR="009A09C6" w:rsidRPr="009A09C6" w:rsidRDefault="009A09C6" w:rsidP="009A09C6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Autre (veuillez préciser)</w:t>
      </w:r>
    </w:p>
    <w:p w:rsidR="009A09C6" w:rsidRPr="009A09C6" w:rsidRDefault="009A09C6" w:rsidP="009A09C6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28.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 Pensez-vous que le curage ganglionnaire étendu apporte un bénéfice thérapeutique ou en survie chez les patients à haut risque avec un</w:t>
      </w:r>
      <w:r w:rsidR="00162C5A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PET-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PSMA préopératoire négatif ?</w:t>
      </w:r>
    </w:p>
    <w:p w:rsidR="009A09C6" w:rsidRPr="009A09C6" w:rsidRDefault="009A09C6" w:rsidP="009A09C6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9A09C6" w:rsidRPr="009A09C6" w:rsidRDefault="009A09C6" w:rsidP="009A09C6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9A09C6" w:rsidRPr="009A09C6" w:rsidRDefault="009A09C6" w:rsidP="009A09C6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Incertain</w:t>
      </w:r>
    </w:p>
    <w:p w:rsidR="009A09C6" w:rsidRPr="009A09C6" w:rsidRDefault="009A09C6" w:rsidP="009A09C6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29.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Pensez-vous que le curage ganglionnaire étendu apporte un bénéfice thérapeutique ou en survie chez les patients à haut risque, localement avancés, avec un </w:t>
      </w:r>
      <w:r w:rsidR="00162C5A">
        <w:rPr>
          <w:rFonts w:eastAsia="Times New Roman" w:cstheme="minorHAnsi"/>
          <w:color w:val="000000"/>
          <w:kern w:val="0"/>
          <w:lang w:eastAsia="fr-FR"/>
          <w14:ligatures w14:val="none"/>
        </w:rPr>
        <w:t>PET-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PSMA préopératoire négatif ?</w:t>
      </w:r>
    </w:p>
    <w:p w:rsidR="009A09C6" w:rsidRPr="009A09C6" w:rsidRDefault="009A09C6" w:rsidP="009A09C6">
      <w:pPr>
        <w:numPr>
          <w:ilvl w:val="0"/>
          <w:numId w:val="2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9A09C6" w:rsidRPr="009A09C6" w:rsidRDefault="009A09C6" w:rsidP="009A09C6">
      <w:pPr>
        <w:numPr>
          <w:ilvl w:val="0"/>
          <w:numId w:val="2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9A09C6" w:rsidRPr="009A09C6" w:rsidRDefault="009A09C6" w:rsidP="009A09C6">
      <w:pPr>
        <w:numPr>
          <w:ilvl w:val="0"/>
          <w:numId w:val="28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Incertain</w:t>
      </w:r>
    </w:p>
    <w:p w:rsidR="009A09C6" w:rsidRPr="009A09C6" w:rsidRDefault="009A09C6" w:rsidP="009A09C6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lastRenderedPageBreak/>
        <w:t>Question 30.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 Pensez-vous que le curage ganglionnaire étendu apporte un bénéfice thérapeutique ou en survie chez les patients à haut risque avec un </w:t>
      </w:r>
      <w:r w:rsidR="00162C5A">
        <w:rPr>
          <w:rFonts w:eastAsia="Times New Roman" w:cstheme="minorHAnsi"/>
          <w:color w:val="000000"/>
          <w:kern w:val="0"/>
          <w:lang w:eastAsia="fr-FR"/>
          <w14:ligatures w14:val="none"/>
        </w:rPr>
        <w:t>PET-</w:t>
      </w:r>
      <w:r w:rsidR="00162C5A"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PSMA</w:t>
      </w:r>
      <w:r w:rsidR="00162C5A"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préopératoire positif ?</w:t>
      </w:r>
    </w:p>
    <w:p w:rsidR="009A09C6" w:rsidRPr="009A09C6" w:rsidRDefault="009A09C6" w:rsidP="009A09C6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Oui</w:t>
      </w:r>
    </w:p>
    <w:p w:rsidR="009A09C6" w:rsidRPr="009A09C6" w:rsidRDefault="009A09C6" w:rsidP="009A09C6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9A09C6" w:rsidRPr="009A09C6" w:rsidRDefault="009A09C6" w:rsidP="009A09C6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Incertain</w:t>
      </w:r>
    </w:p>
    <w:p w:rsidR="009A09C6" w:rsidRPr="009A09C6" w:rsidRDefault="009A09C6" w:rsidP="009A09C6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31.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 Quelle est la principale raison pour laquelle vous réalisez un curage ganglionnaire ? (</w:t>
      </w:r>
      <w:proofErr w:type="gramStart"/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plusieurs</w:t>
      </w:r>
      <w:proofErr w:type="gramEnd"/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réponses possibles)</w:t>
      </w:r>
    </w:p>
    <w:p w:rsidR="009A09C6" w:rsidRPr="009A09C6" w:rsidRDefault="009A09C6" w:rsidP="009A09C6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Stadification</w:t>
      </w:r>
    </w:p>
    <w:p w:rsidR="009A09C6" w:rsidRPr="009A09C6" w:rsidRDefault="009A09C6" w:rsidP="009A09C6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Intention thérapeutique/curative</w:t>
      </w:r>
    </w:p>
    <w:p w:rsidR="009A09C6" w:rsidRPr="009A09C6" w:rsidRDefault="009A09C6" w:rsidP="009A09C6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Recherche de </w:t>
      </w:r>
      <w:proofErr w:type="spellStart"/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micrométastases</w:t>
      </w:r>
      <w:proofErr w:type="spellEnd"/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 xml:space="preserve"> non détectées à l’imagerie</w:t>
      </w:r>
    </w:p>
    <w:p w:rsidR="009A09C6" w:rsidRPr="009A09C6" w:rsidRDefault="009A09C6" w:rsidP="009A09C6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Autre (veuillez préciser)</w:t>
      </w:r>
    </w:p>
    <w:p w:rsidR="009A09C6" w:rsidRPr="009A09C6" w:rsidRDefault="009A09C6" w:rsidP="009A09C6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b/>
          <w:bCs/>
          <w:color w:val="000000"/>
          <w:kern w:val="0"/>
          <w:lang w:eastAsia="fr-FR"/>
          <w14:ligatures w14:val="none"/>
        </w:rPr>
        <w:t>Question 32.</w:t>
      </w: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 Recevez-vous, ou votre établissement, une compensation ou un remboursement supplémentaire pour la réalisation d’un curage ganglionnaire ?</w:t>
      </w:r>
    </w:p>
    <w:p w:rsidR="009A09C6" w:rsidRPr="009A09C6" w:rsidRDefault="009A09C6" w:rsidP="009A09C6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Oui, les deux</w:t>
      </w:r>
    </w:p>
    <w:p w:rsidR="009A09C6" w:rsidRPr="009A09C6" w:rsidRDefault="009A09C6" w:rsidP="009A09C6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Oui, uniquement mon établissement</w:t>
      </w:r>
    </w:p>
    <w:p w:rsidR="009A09C6" w:rsidRPr="009A09C6" w:rsidRDefault="009A09C6" w:rsidP="009A09C6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Oui, uniquement moi</w:t>
      </w:r>
    </w:p>
    <w:p w:rsidR="009A09C6" w:rsidRPr="009A09C6" w:rsidRDefault="009A09C6" w:rsidP="009A09C6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Non</w:t>
      </w:r>
    </w:p>
    <w:p w:rsidR="009A09C6" w:rsidRPr="009A09C6" w:rsidRDefault="00162C5A" w:rsidP="009A09C6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>
        <w:rPr>
          <w:rFonts w:eastAsia="Times New Roman" w:cstheme="minorHAnsi"/>
          <w:color w:val="000000"/>
          <w:kern w:val="0"/>
          <w:lang w:eastAsia="fr-FR"/>
          <w14:ligatures w14:val="none"/>
        </w:rPr>
        <w:t>Je p</w:t>
      </w:r>
      <w:r w:rsidR="009A09C6" w:rsidRPr="009A09C6">
        <w:rPr>
          <w:rFonts w:eastAsia="Times New Roman" w:cstheme="minorHAnsi"/>
          <w:color w:val="000000"/>
          <w:kern w:val="0"/>
          <w:lang w:eastAsia="fr-FR"/>
          <w14:ligatures w14:val="none"/>
        </w:rPr>
        <w:t>réfère ne pas répondre</w:t>
      </w:r>
    </w:p>
    <w:p w:rsidR="00090EBB" w:rsidRPr="00090EBB" w:rsidRDefault="009A09C6" w:rsidP="00090EBB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fr-FR"/>
          <w14:ligatures w14:val="none"/>
        </w:rPr>
      </w:pPr>
      <w:r w:rsidRPr="009A09C6">
        <w:rPr>
          <w:rStyle w:val="lev"/>
          <w:rFonts w:cstheme="minorHAnsi"/>
          <w:color w:val="000000"/>
        </w:rPr>
        <w:t>Question 33.</w:t>
      </w:r>
      <w:r w:rsidRPr="009A09C6">
        <w:rPr>
          <w:rStyle w:val="apple-converted-space"/>
          <w:rFonts w:cstheme="minorHAnsi"/>
          <w:color w:val="000000"/>
        </w:rPr>
        <w:t> </w:t>
      </w:r>
      <w:r w:rsidR="00162C5A" w:rsidRPr="00162C5A">
        <w:rPr>
          <w:rFonts w:cstheme="minorHAnsi"/>
          <w:color w:val="000000"/>
        </w:rPr>
        <w:t>Si vous ne pratiquez pas de curage ganglionnaire pelvien (PLND) chez les patients à haut risque avec un PSMA-PET négatif et souhaitez participer à une collaboration multicentrique ainsi qu’au partage de vos données, veuillez indiquer votre adresse e-mail afin d’être contacté</w:t>
      </w:r>
    </w:p>
    <w:p w:rsidR="001D0846" w:rsidRDefault="001D0846"/>
    <w:sectPr w:rsidR="001D0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CED"/>
    <w:multiLevelType w:val="multilevel"/>
    <w:tmpl w:val="14020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97DFC"/>
    <w:multiLevelType w:val="multilevel"/>
    <w:tmpl w:val="EC1E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F0853"/>
    <w:multiLevelType w:val="multilevel"/>
    <w:tmpl w:val="1276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B54E0"/>
    <w:multiLevelType w:val="multilevel"/>
    <w:tmpl w:val="DCE24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7C0BFE"/>
    <w:multiLevelType w:val="multilevel"/>
    <w:tmpl w:val="7B26E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A625A5"/>
    <w:multiLevelType w:val="multilevel"/>
    <w:tmpl w:val="D412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F46762"/>
    <w:multiLevelType w:val="multilevel"/>
    <w:tmpl w:val="C5BA0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C76CC"/>
    <w:multiLevelType w:val="multilevel"/>
    <w:tmpl w:val="9474D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7E1AE4"/>
    <w:multiLevelType w:val="multilevel"/>
    <w:tmpl w:val="9F9A7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077C1C"/>
    <w:multiLevelType w:val="multilevel"/>
    <w:tmpl w:val="02B8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641E1A"/>
    <w:multiLevelType w:val="multilevel"/>
    <w:tmpl w:val="F88EF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6051C"/>
    <w:multiLevelType w:val="multilevel"/>
    <w:tmpl w:val="56E88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36505B"/>
    <w:multiLevelType w:val="multilevel"/>
    <w:tmpl w:val="1522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A51274"/>
    <w:multiLevelType w:val="multilevel"/>
    <w:tmpl w:val="1BA0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B0620F"/>
    <w:multiLevelType w:val="multilevel"/>
    <w:tmpl w:val="360CF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006E87"/>
    <w:multiLevelType w:val="multilevel"/>
    <w:tmpl w:val="DC96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9C67CF"/>
    <w:multiLevelType w:val="multilevel"/>
    <w:tmpl w:val="65803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C6DAB"/>
    <w:multiLevelType w:val="multilevel"/>
    <w:tmpl w:val="EE68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780E70"/>
    <w:multiLevelType w:val="multilevel"/>
    <w:tmpl w:val="4748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E82251"/>
    <w:multiLevelType w:val="multilevel"/>
    <w:tmpl w:val="8BFEF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B55950"/>
    <w:multiLevelType w:val="multilevel"/>
    <w:tmpl w:val="1E90D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B92948"/>
    <w:multiLevelType w:val="multilevel"/>
    <w:tmpl w:val="B8F4E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3F18E6"/>
    <w:multiLevelType w:val="multilevel"/>
    <w:tmpl w:val="B6F8D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EE0251"/>
    <w:multiLevelType w:val="multilevel"/>
    <w:tmpl w:val="1676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115DBA"/>
    <w:multiLevelType w:val="multilevel"/>
    <w:tmpl w:val="F4F8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2331B7"/>
    <w:multiLevelType w:val="multilevel"/>
    <w:tmpl w:val="D51A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7B5B20"/>
    <w:multiLevelType w:val="multilevel"/>
    <w:tmpl w:val="4DA6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7F7FF6"/>
    <w:multiLevelType w:val="multilevel"/>
    <w:tmpl w:val="CA1E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A14D78"/>
    <w:multiLevelType w:val="multilevel"/>
    <w:tmpl w:val="7BCA7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AA7F2F"/>
    <w:multiLevelType w:val="multilevel"/>
    <w:tmpl w:val="13A8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64364D"/>
    <w:multiLevelType w:val="multilevel"/>
    <w:tmpl w:val="D71E3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9216922">
    <w:abstractNumId w:val="15"/>
  </w:num>
  <w:num w:numId="2" w16cid:durableId="1623489790">
    <w:abstractNumId w:val="6"/>
  </w:num>
  <w:num w:numId="3" w16cid:durableId="1435588144">
    <w:abstractNumId w:val="27"/>
  </w:num>
  <w:num w:numId="4" w16cid:durableId="2070419372">
    <w:abstractNumId w:val="17"/>
  </w:num>
  <w:num w:numId="5" w16cid:durableId="1265572543">
    <w:abstractNumId w:val="23"/>
  </w:num>
  <w:num w:numId="6" w16cid:durableId="712310785">
    <w:abstractNumId w:val="14"/>
  </w:num>
  <w:num w:numId="7" w16cid:durableId="1856993073">
    <w:abstractNumId w:val="16"/>
  </w:num>
  <w:num w:numId="8" w16cid:durableId="2141459043">
    <w:abstractNumId w:val="28"/>
  </w:num>
  <w:num w:numId="9" w16cid:durableId="255022654">
    <w:abstractNumId w:val="10"/>
  </w:num>
  <w:num w:numId="10" w16cid:durableId="1957247269">
    <w:abstractNumId w:val="18"/>
  </w:num>
  <w:num w:numId="11" w16cid:durableId="426511060">
    <w:abstractNumId w:val="8"/>
  </w:num>
  <w:num w:numId="12" w16cid:durableId="847216548">
    <w:abstractNumId w:val="1"/>
  </w:num>
  <w:num w:numId="13" w16cid:durableId="266230910">
    <w:abstractNumId w:val="0"/>
  </w:num>
  <w:num w:numId="14" w16cid:durableId="91558567">
    <w:abstractNumId w:val="19"/>
  </w:num>
  <w:num w:numId="15" w16cid:durableId="1387533750">
    <w:abstractNumId w:val="13"/>
  </w:num>
  <w:num w:numId="16" w16cid:durableId="1531263876">
    <w:abstractNumId w:val="9"/>
  </w:num>
  <w:num w:numId="17" w16cid:durableId="1257715934">
    <w:abstractNumId w:val="30"/>
  </w:num>
  <w:num w:numId="18" w16cid:durableId="1397122157">
    <w:abstractNumId w:val="26"/>
  </w:num>
  <w:num w:numId="19" w16cid:durableId="1685134967">
    <w:abstractNumId w:val="24"/>
  </w:num>
  <w:num w:numId="20" w16cid:durableId="1371805825">
    <w:abstractNumId w:val="11"/>
  </w:num>
  <w:num w:numId="21" w16cid:durableId="731581459">
    <w:abstractNumId w:val="3"/>
  </w:num>
  <w:num w:numId="22" w16cid:durableId="645283087">
    <w:abstractNumId w:val="5"/>
  </w:num>
  <w:num w:numId="23" w16cid:durableId="1832410628">
    <w:abstractNumId w:val="7"/>
  </w:num>
  <w:num w:numId="24" w16cid:durableId="531499110">
    <w:abstractNumId w:val="4"/>
  </w:num>
  <w:num w:numId="25" w16cid:durableId="329455146">
    <w:abstractNumId w:val="21"/>
  </w:num>
  <w:num w:numId="26" w16cid:durableId="1972125496">
    <w:abstractNumId w:val="12"/>
  </w:num>
  <w:num w:numId="27" w16cid:durableId="1941838684">
    <w:abstractNumId w:val="29"/>
  </w:num>
  <w:num w:numId="28" w16cid:durableId="1296835898">
    <w:abstractNumId w:val="20"/>
  </w:num>
  <w:num w:numId="29" w16cid:durableId="291785332">
    <w:abstractNumId w:val="22"/>
  </w:num>
  <w:num w:numId="30" w16cid:durableId="1918436858">
    <w:abstractNumId w:val="2"/>
  </w:num>
  <w:num w:numId="31" w16cid:durableId="51381238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EBB"/>
    <w:rsid w:val="00090EBB"/>
    <w:rsid w:val="00162C5A"/>
    <w:rsid w:val="001D0846"/>
    <w:rsid w:val="005D103E"/>
    <w:rsid w:val="006A555F"/>
    <w:rsid w:val="009A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300C5D"/>
  <w15:chartTrackingRefBased/>
  <w15:docId w15:val="{A7B5D3E2-F330-104C-94B7-6478AED5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090EB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090EBB"/>
    <w:rPr>
      <w:b/>
      <w:bCs/>
    </w:rPr>
  </w:style>
  <w:style w:type="character" w:customStyle="1" w:styleId="apple-converted-space">
    <w:name w:val="apple-converted-space"/>
    <w:basedOn w:val="Policepardfaut"/>
    <w:rsid w:val="00090EBB"/>
  </w:style>
  <w:style w:type="character" w:styleId="Lienhypertexte">
    <w:name w:val="Hyperlink"/>
    <w:basedOn w:val="Policepardfaut"/>
    <w:uiPriority w:val="99"/>
    <w:semiHidden/>
    <w:unhideWhenUsed/>
    <w:rsid w:val="00090EBB"/>
    <w:rPr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090EBB"/>
    <w:rPr>
      <w:rFonts w:ascii="Times New Roman" w:eastAsia="Times New Roman" w:hAnsi="Times New Roman" w:cs="Times New Roman"/>
      <w:b/>
      <w:bCs/>
      <w:kern w:val="0"/>
      <w:sz w:val="27"/>
      <w:szCs w:val="27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1162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OLIVIER</dc:creator>
  <cp:keywords/>
  <dc:description/>
  <cp:lastModifiedBy>Jonathan OLIVIER</cp:lastModifiedBy>
  <cp:revision>2</cp:revision>
  <dcterms:created xsi:type="dcterms:W3CDTF">2025-03-23T06:24:00Z</dcterms:created>
  <dcterms:modified xsi:type="dcterms:W3CDTF">2025-03-23T06:24:00Z</dcterms:modified>
</cp:coreProperties>
</file>