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18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85" w:type="dxa"/>
          <w:right w:w="57" w:type="dxa"/>
        </w:tblCellMar>
        <w:tblLook w:val="04A0" w:firstRow="1" w:lastRow="0" w:firstColumn="1" w:lastColumn="0" w:noHBand="0" w:noVBand="1"/>
      </w:tblPr>
      <w:tblGrid>
        <w:gridCol w:w="1379"/>
        <w:gridCol w:w="3495"/>
        <w:gridCol w:w="1440"/>
        <w:gridCol w:w="3867"/>
      </w:tblGrid>
      <w:tr w:rsidR="00AC04F4" w:rsidRPr="00EB626F" w14:paraId="5D418B62" w14:textId="77777777" w:rsidTr="005D7150">
        <w:trPr>
          <w:trHeight w:val="1153"/>
        </w:trPr>
        <w:tc>
          <w:tcPr>
            <w:tcW w:w="4874" w:type="dxa"/>
            <w:gridSpan w:val="2"/>
            <w:tcMar>
              <w:top w:w="113" w:type="dxa"/>
              <w:bottom w:w="113" w:type="dxa"/>
            </w:tcMar>
          </w:tcPr>
          <w:p w14:paraId="67825828" w14:textId="1BAA80F9" w:rsidR="00AC04F4" w:rsidRPr="00EB626F" w:rsidRDefault="00B57ECE" w:rsidP="002D4CC6">
            <w:pPr>
              <w:rPr>
                <w:rFonts w:cs="Arial"/>
                <w:bCs/>
              </w:rPr>
            </w:pPr>
            <w:r w:rsidRPr="00EB626F">
              <w:rPr>
                <w:noProof/>
                <w:lang w:val="de-CH"/>
              </w:rPr>
              <w:drawing>
                <wp:anchor distT="0" distB="0" distL="114300" distR="114300" simplePos="0" relativeHeight="251658240" behindDoc="0" locked="0" layoutInCell="1" allowOverlap="1" wp14:anchorId="4601AC9A" wp14:editId="0C4C9712">
                  <wp:simplePos x="0" y="0"/>
                  <wp:positionH relativeFrom="column">
                    <wp:posOffset>502920</wp:posOffset>
                  </wp:positionH>
                  <wp:positionV relativeFrom="paragraph">
                    <wp:posOffset>0</wp:posOffset>
                  </wp:positionV>
                  <wp:extent cx="1095375" cy="1076325"/>
                  <wp:effectExtent l="0" t="0" r="9525" b="9525"/>
                  <wp:wrapSquare wrapText="bothSides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7CF277" w14:textId="70C32EC9" w:rsidR="00AC04F4" w:rsidRPr="00EB626F" w:rsidRDefault="00AC04F4" w:rsidP="002D4CC6">
            <w:pPr>
              <w:rPr>
                <w:rFonts w:cs="Arial"/>
                <w:bCs/>
              </w:rPr>
            </w:pPr>
          </w:p>
          <w:p w14:paraId="6A6E8357" w14:textId="1F91139F" w:rsidR="00AC04F4" w:rsidRPr="00EB626F" w:rsidRDefault="00AC04F4" w:rsidP="002D4CC6">
            <w:pPr>
              <w:rPr>
                <w:rFonts w:cs="Arial"/>
                <w:bCs/>
              </w:rPr>
            </w:pPr>
          </w:p>
          <w:p w14:paraId="2CB17EB8" w14:textId="77777777" w:rsidR="00AC04F4" w:rsidRPr="00EB626F" w:rsidRDefault="00AC04F4" w:rsidP="002D4CC6">
            <w:pPr>
              <w:rPr>
                <w:rFonts w:cs="Arial"/>
                <w:bCs/>
              </w:rPr>
            </w:pPr>
          </w:p>
        </w:tc>
        <w:tc>
          <w:tcPr>
            <w:tcW w:w="5307" w:type="dxa"/>
            <w:gridSpan w:val="2"/>
            <w:tcMar>
              <w:top w:w="113" w:type="dxa"/>
              <w:bottom w:w="113" w:type="dxa"/>
            </w:tcMar>
          </w:tcPr>
          <w:p w14:paraId="305711B7" w14:textId="77777777" w:rsidR="00AC04F4" w:rsidRPr="00EB626F" w:rsidRDefault="00AC04F4" w:rsidP="00AC04F4">
            <w:pPr>
              <w:jc w:val="left"/>
              <w:rPr>
                <w:rFonts w:cs="Arial"/>
                <w:sz w:val="32"/>
                <w:szCs w:val="32"/>
              </w:rPr>
            </w:pPr>
          </w:p>
          <w:p w14:paraId="7D4731E8" w14:textId="77777777" w:rsidR="00B57ECE" w:rsidRPr="00EB626F" w:rsidRDefault="00B57ECE" w:rsidP="00B57ECE">
            <w:pPr>
              <w:pStyle w:val="paragraph"/>
              <w:spacing w:before="0" w:beforeAutospacing="0" w:after="0" w:afterAutospacing="0"/>
              <w:textAlignment w:val="baseline"/>
              <w:rPr>
                <w:rFonts w:ascii="&amp;quot" w:hAnsi="&amp;quot"/>
                <w:color w:val="000000"/>
                <w:sz w:val="18"/>
                <w:szCs w:val="18"/>
              </w:rPr>
            </w:pPr>
            <w:r w:rsidRPr="00EB626F">
              <w:rPr>
                <w:rStyle w:val="normaltextrun"/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DRAGON 1</w:t>
            </w:r>
            <w:r w:rsidRPr="00EB626F">
              <w:rPr>
                <w:rStyle w:val="normaltextrun"/>
                <w:rFonts w:ascii="Arial" w:hAnsi="Arial" w:cs="Arial"/>
                <w:color w:val="000000"/>
                <w:sz w:val="22"/>
                <w:szCs w:val="22"/>
              </w:rPr>
              <w:t xml:space="preserve"> - training, accreditation, implementation and safety evaluation of Portal and Hepatic Vein Embolization (PVE/HVE) to accelerate Future Liver Remnant (FLR) hypertrophy</w:t>
            </w:r>
            <w:r w:rsidRPr="00EB626F">
              <w:rPr>
                <w:rStyle w:val="eop"/>
                <w:rFonts w:ascii="Arial" w:hAnsi="Arial" w:cs="Arial"/>
                <w:color w:val="000000"/>
                <w:sz w:val="22"/>
                <w:szCs w:val="22"/>
              </w:rPr>
              <w:t> </w:t>
            </w:r>
          </w:p>
          <w:p w14:paraId="174F6E27" w14:textId="5BD071A7" w:rsidR="00AC04F4" w:rsidRPr="00EB626F" w:rsidRDefault="00AC04F4" w:rsidP="00AC04F4">
            <w:pPr>
              <w:jc w:val="left"/>
              <w:rPr>
                <w:rFonts w:cs="Arial"/>
                <w:sz w:val="32"/>
                <w:szCs w:val="32"/>
              </w:rPr>
            </w:pPr>
          </w:p>
        </w:tc>
      </w:tr>
      <w:tr w:rsidR="00AC04F4" w:rsidRPr="00EB626F" w14:paraId="154A2099" w14:textId="77777777" w:rsidTr="005D7150">
        <w:trPr>
          <w:trHeight w:val="205"/>
        </w:trPr>
        <w:tc>
          <w:tcPr>
            <w:tcW w:w="1379" w:type="dxa"/>
            <w:shd w:val="clear" w:color="auto" w:fill="D9D9D9"/>
          </w:tcPr>
          <w:p w14:paraId="368D17CD" w14:textId="38C24285" w:rsidR="00AC04F4" w:rsidRPr="00EB626F" w:rsidRDefault="004C44A3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Type of docu</w:t>
            </w:r>
            <w:r w:rsidR="007107FE" w:rsidRPr="00EB626F">
              <w:rPr>
                <w:rFonts w:cs="Arial"/>
                <w:sz w:val="20"/>
                <w:szCs w:val="20"/>
              </w:rPr>
              <w:t>me</w:t>
            </w:r>
            <w:r w:rsidRPr="00EB626F">
              <w:rPr>
                <w:rFonts w:cs="Arial"/>
                <w:sz w:val="20"/>
                <w:szCs w:val="20"/>
              </w:rPr>
              <w:t xml:space="preserve">nt </w:t>
            </w:r>
          </w:p>
        </w:tc>
        <w:tc>
          <w:tcPr>
            <w:tcW w:w="3495" w:type="dxa"/>
          </w:tcPr>
          <w:p w14:paraId="08FD3779" w14:textId="3AD45975" w:rsidR="007107FE" w:rsidRPr="00EB626F" w:rsidRDefault="00E3178E" w:rsidP="00E3178E">
            <w:pPr>
              <w:widowControl w:val="0"/>
              <w:autoSpaceDE w:val="0"/>
              <w:autoSpaceDN w:val="0"/>
              <w:adjustRightInd w:val="0"/>
              <w:spacing w:line="240" w:lineRule="exact"/>
              <w:ind w:left="709" w:hanging="709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>Work instruction HVE</w:t>
            </w:r>
          </w:p>
          <w:p w14:paraId="5DD6EE36" w14:textId="0F7EA7EF" w:rsidR="00AC04F4" w:rsidRPr="00EB626F" w:rsidRDefault="004C44A3" w:rsidP="007107FE">
            <w:pPr>
              <w:widowControl w:val="0"/>
              <w:autoSpaceDE w:val="0"/>
              <w:autoSpaceDN w:val="0"/>
              <w:adjustRightInd w:val="0"/>
              <w:spacing w:line="240" w:lineRule="exact"/>
              <w:ind w:left="709" w:hanging="709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EB626F">
              <w:rPr>
                <w:rFonts w:cs="Arial"/>
                <w:b/>
                <w:bCs/>
                <w:sz w:val="20"/>
                <w:szCs w:val="20"/>
              </w:rPr>
              <w:t>DRAGON 1 Trial</w:t>
            </w:r>
          </w:p>
        </w:tc>
        <w:tc>
          <w:tcPr>
            <w:tcW w:w="1440" w:type="dxa"/>
            <w:shd w:val="clear" w:color="auto" w:fill="D9D9D9"/>
          </w:tcPr>
          <w:p w14:paraId="11FECB8F" w14:textId="77777777" w:rsidR="00AC04F4" w:rsidRDefault="00AC04F4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Version</w:t>
            </w:r>
          </w:p>
          <w:p w14:paraId="197D662F" w14:textId="14EBBE54" w:rsidR="006D4A27" w:rsidRPr="00EB626F" w:rsidRDefault="006D4A27" w:rsidP="002D4CC6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Valid from</w:t>
            </w:r>
          </w:p>
        </w:tc>
        <w:tc>
          <w:tcPr>
            <w:tcW w:w="3867" w:type="dxa"/>
          </w:tcPr>
          <w:p w14:paraId="547D1B2B" w14:textId="77777777" w:rsidR="00AC04F4" w:rsidRDefault="000F6B9C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1.0</w:t>
            </w:r>
          </w:p>
          <w:p w14:paraId="7AC5E75F" w14:textId="7A4DDB1F" w:rsidR="006D4A27" w:rsidRPr="00EB626F" w:rsidRDefault="006D4A27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 xml:space="preserve">Jan </w:t>
            </w:r>
            <w:r w:rsidR="000F4D67">
              <w:rPr>
                <w:rFonts w:cs="Arial"/>
                <w:sz w:val="20"/>
                <w:szCs w:val="20"/>
              </w:rPr>
              <w:t>22</w:t>
            </w:r>
            <w:r w:rsidRPr="00EB626F">
              <w:rPr>
                <w:rFonts w:cs="Arial"/>
                <w:sz w:val="20"/>
                <w:szCs w:val="20"/>
              </w:rPr>
              <w:t xml:space="preserve"> 2020</w:t>
            </w:r>
          </w:p>
        </w:tc>
      </w:tr>
      <w:tr w:rsidR="00AC04F4" w:rsidRPr="00EB626F" w14:paraId="1F9C4950" w14:textId="77777777" w:rsidTr="005D7150">
        <w:trPr>
          <w:trHeight w:val="399"/>
        </w:trPr>
        <w:tc>
          <w:tcPr>
            <w:tcW w:w="1379" w:type="dxa"/>
            <w:shd w:val="clear" w:color="auto" w:fill="D9D9D9"/>
          </w:tcPr>
          <w:p w14:paraId="57D15570" w14:textId="6982D432" w:rsidR="00AC04F4" w:rsidRPr="00EB626F" w:rsidRDefault="004C44A3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 xml:space="preserve">Signed into effect by </w:t>
            </w:r>
          </w:p>
        </w:tc>
        <w:tc>
          <w:tcPr>
            <w:tcW w:w="3495" w:type="dxa"/>
          </w:tcPr>
          <w:p w14:paraId="71583215" w14:textId="1D1763A2" w:rsidR="007107FE" w:rsidRPr="00EB626F" w:rsidRDefault="004C44A3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Marc Bemelman</w:t>
            </w:r>
            <w:r w:rsidR="00B45997">
              <w:rPr>
                <w:rFonts w:cs="Arial"/>
                <w:sz w:val="20"/>
                <w:szCs w:val="20"/>
              </w:rPr>
              <w:t>s</w:t>
            </w:r>
            <w:r w:rsidRPr="00EB626F">
              <w:rPr>
                <w:rFonts w:cs="Arial"/>
                <w:sz w:val="20"/>
                <w:szCs w:val="20"/>
              </w:rPr>
              <w:t>,</w:t>
            </w:r>
            <w:r w:rsidR="007107FE" w:rsidRPr="00EB626F">
              <w:rPr>
                <w:rFonts w:cs="Arial"/>
                <w:sz w:val="20"/>
                <w:szCs w:val="20"/>
              </w:rPr>
              <w:t xml:space="preserve"> MD </w:t>
            </w:r>
          </w:p>
          <w:p w14:paraId="2815F338" w14:textId="77777777" w:rsidR="00AC04F4" w:rsidRPr="00EB626F" w:rsidRDefault="004C44A3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PI Drag</w:t>
            </w:r>
            <w:r w:rsidR="0056531D" w:rsidRPr="00EB626F">
              <w:rPr>
                <w:rFonts w:cs="Arial"/>
                <w:sz w:val="20"/>
                <w:szCs w:val="20"/>
              </w:rPr>
              <w:t>o</w:t>
            </w:r>
            <w:r w:rsidRPr="00EB626F">
              <w:rPr>
                <w:rFonts w:cs="Arial"/>
                <w:sz w:val="20"/>
                <w:szCs w:val="20"/>
              </w:rPr>
              <w:t>n Trials</w:t>
            </w:r>
          </w:p>
          <w:p w14:paraId="14C78AF3" w14:textId="7F55FCA1" w:rsidR="007107FE" w:rsidRPr="00EB626F" w:rsidRDefault="007107FE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MUMC Netherlands</w:t>
            </w:r>
          </w:p>
        </w:tc>
        <w:tc>
          <w:tcPr>
            <w:tcW w:w="1440" w:type="dxa"/>
            <w:shd w:val="clear" w:color="auto" w:fill="D9D9D9"/>
          </w:tcPr>
          <w:p w14:paraId="462A36E9" w14:textId="3D83F093" w:rsidR="00AC04F4" w:rsidRPr="00EB626F" w:rsidRDefault="006D4A27" w:rsidP="002D4CC6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Signature</w:t>
            </w:r>
          </w:p>
        </w:tc>
        <w:tc>
          <w:tcPr>
            <w:tcW w:w="3867" w:type="dxa"/>
          </w:tcPr>
          <w:p w14:paraId="5C89700B" w14:textId="66BCD243" w:rsidR="00AC04F4" w:rsidRPr="00EB626F" w:rsidRDefault="00AC04F4" w:rsidP="002D4CC6">
            <w:pPr>
              <w:rPr>
                <w:rFonts w:cs="Arial"/>
                <w:sz w:val="20"/>
                <w:szCs w:val="20"/>
              </w:rPr>
            </w:pPr>
          </w:p>
        </w:tc>
      </w:tr>
      <w:tr w:rsidR="006D4A27" w:rsidRPr="00EB626F" w14:paraId="09CF5E10" w14:textId="77777777" w:rsidTr="001A576C">
        <w:trPr>
          <w:trHeight w:val="193"/>
        </w:trPr>
        <w:tc>
          <w:tcPr>
            <w:tcW w:w="1379" w:type="dxa"/>
            <w:shd w:val="clear" w:color="auto" w:fill="D9D9D9"/>
          </w:tcPr>
          <w:p w14:paraId="02AEC8AA" w14:textId="0F831E89" w:rsidR="006D4A27" w:rsidRPr="00EB626F" w:rsidRDefault="006D4A27" w:rsidP="002D4CC6">
            <w:pPr>
              <w:rPr>
                <w:rFonts w:cs="Arial"/>
                <w:sz w:val="20"/>
                <w:szCs w:val="20"/>
              </w:rPr>
            </w:pPr>
            <w:r w:rsidRPr="00EB626F">
              <w:rPr>
                <w:rFonts w:cs="Arial"/>
                <w:sz w:val="20"/>
                <w:szCs w:val="20"/>
              </w:rPr>
              <w:t>Written by</w:t>
            </w:r>
          </w:p>
        </w:tc>
        <w:tc>
          <w:tcPr>
            <w:tcW w:w="8802" w:type="dxa"/>
            <w:gridSpan w:val="3"/>
          </w:tcPr>
          <w:p w14:paraId="0E6668CE" w14:textId="22546BFA" w:rsidR="006D4A27" w:rsidRPr="006D4A27" w:rsidRDefault="006D4A27" w:rsidP="006D4A27">
            <w:pPr>
              <w:jc w:val="left"/>
              <w:rPr>
                <w:rFonts w:cs="Arial"/>
                <w:sz w:val="20"/>
                <w:szCs w:val="20"/>
              </w:rPr>
            </w:pPr>
          </w:p>
        </w:tc>
      </w:tr>
    </w:tbl>
    <w:p w14:paraId="5AA02960" w14:textId="4235A791" w:rsidR="00C65E94" w:rsidRPr="00EB626F" w:rsidRDefault="00C65E94" w:rsidP="00C65E94">
      <w:pPr>
        <w:rPr>
          <w:rFonts w:cs="Arial"/>
          <w:szCs w:val="22"/>
        </w:rPr>
      </w:pPr>
    </w:p>
    <w:p w14:paraId="506B8EA9" w14:textId="4DF4883C" w:rsidR="00E10FBA" w:rsidRPr="00EB626F" w:rsidRDefault="00E10FBA">
      <w:pPr>
        <w:jc w:val="left"/>
        <w:rPr>
          <w:rFonts w:cs="Arial"/>
          <w:sz w:val="20"/>
          <w:szCs w:val="20"/>
        </w:rPr>
      </w:pPr>
    </w:p>
    <w:p w14:paraId="4FF96A44" w14:textId="47F323CC" w:rsidR="001661E5" w:rsidRPr="00EB626F" w:rsidRDefault="004C44A3" w:rsidP="001661E5">
      <w:pPr>
        <w:pStyle w:val="Kop1"/>
        <w:rPr>
          <w:sz w:val="22"/>
          <w:szCs w:val="22"/>
        </w:rPr>
      </w:pPr>
      <w:r w:rsidRPr="00EB626F">
        <w:rPr>
          <w:sz w:val="22"/>
          <w:szCs w:val="22"/>
        </w:rPr>
        <w:t>Introduction</w:t>
      </w:r>
    </w:p>
    <w:p w14:paraId="4E6CF0B9" w14:textId="75A2FFC3" w:rsidR="00037049" w:rsidRDefault="00540D07" w:rsidP="004C44A3">
      <w:r>
        <w:t xml:space="preserve">This </w:t>
      </w:r>
      <w:r w:rsidR="00AE2EBE">
        <w:t>w</w:t>
      </w:r>
      <w:r w:rsidR="00A93723">
        <w:t xml:space="preserve">ork instruction </w:t>
      </w:r>
      <w:r>
        <w:t>ensure</w:t>
      </w:r>
      <w:r w:rsidR="00DA40BD">
        <w:t>s</w:t>
      </w:r>
      <w:r>
        <w:t xml:space="preserve"> that the study procedure (Hepatic Vein Embolization, HVE)</w:t>
      </w:r>
      <w:r w:rsidR="00AE2EBE">
        <w:t>,</w:t>
      </w:r>
      <w:r>
        <w:t xml:space="preserve"> of all patients included</w:t>
      </w:r>
      <w:r w:rsidR="00DA40BD">
        <w:t xml:space="preserve"> in DRAGON</w:t>
      </w:r>
      <w:r w:rsidR="00054A71">
        <w:t xml:space="preserve"> trial</w:t>
      </w:r>
      <w:r w:rsidR="00DA40BD">
        <w:t xml:space="preserve"> 1</w:t>
      </w:r>
      <w:r w:rsidR="00AE2EBE">
        <w:t>,</w:t>
      </w:r>
      <w:r>
        <w:t xml:space="preserve"> is </w:t>
      </w:r>
      <w:r w:rsidR="00DA40BD">
        <w:t>within the limitations allowed by the study</w:t>
      </w:r>
      <w:r>
        <w:t xml:space="preserve">. </w:t>
      </w:r>
    </w:p>
    <w:p w14:paraId="22C5C3F4" w14:textId="02E67F9F" w:rsidR="001661E5" w:rsidRPr="00EB626F" w:rsidRDefault="001661E5" w:rsidP="001661E5">
      <w:pPr>
        <w:rPr>
          <w:rFonts w:cs="Arial"/>
          <w:sz w:val="20"/>
          <w:szCs w:val="20"/>
        </w:rPr>
      </w:pPr>
    </w:p>
    <w:p w14:paraId="293932CA" w14:textId="50D75FD0" w:rsidR="001661E5" w:rsidRDefault="006F0ACF" w:rsidP="000F7DE0">
      <w:pPr>
        <w:pStyle w:val="Kop1"/>
        <w:rPr>
          <w:sz w:val="22"/>
          <w:szCs w:val="22"/>
        </w:rPr>
      </w:pPr>
      <w:r>
        <w:rPr>
          <w:sz w:val="22"/>
          <w:szCs w:val="22"/>
        </w:rPr>
        <w:t>General</w:t>
      </w:r>
    </w:p>
    <w:p w14:paraId="311005B4" w14:textId="015AD352" w:rsidR="00BF7B47" w:rsidRDefault="006F0ACF" w:rsidP="00B30C6C">
      <w:r>
        <w:t>Prior to any study procedure, the respective center must be approved by the local IRB</w:t>
      </w:r>
      <w:r w:rsidR="00AE2EBE">
        <w:t>/E</w:t>
      </w:r>
      <w:r w:rsidR="00AC1A3A">
        <w:t>thics</w:t>
      </w:r>
      <w:r w:rsidR="00BF7B47">
        <w:t xml:space="preserve"> </w:t>
      </w:r>
      <w:r w:rsidR="00AE2EBE">
        <w:t xml:space="preserve">Board </w:t>
      </w:r>
      <w:r w:rsidR="00BF7B47">
        <w:t>and</w:t>
      </w:r>
      <w:r w:rsidR="00AE2EBE">
        <w:t xml:space="preserve"> the</w:t>
      </w:r>
      <w:r w:rsidR="00BF7B47">
        <w:t xml:space="preserve"> </w:t>
      </w:r>
      <w:r w:rsidR="008A24BC">
        <w:t xml:space="preserve">Site </w:t>
      </w:r>
      <w:r w:rsidR="00BF7B47">
        <w:t>Initiation Visit must</w:t>
      </w:r>
      <w:r w:rsidR="00AE2EBE">
        <w:t xml:space="preserve"> have</w:t>
      </w:r>
      <w:r w:rsidR="00BF7B47">
        <w:t xml:space="preserve"> b</w:t>
      </w:r>
      <w:r w:rsidR="00AC25A5">
        <w:t>een performed</w:t>
      </w:r>
      <w:r w:rsidR="00BF7B47">
        <w:t xml:space="preserve"> by the CTCM.</w:t>
      </w:r>
    </w:p>
    <w:p w14:paraId="130C3437" w14:textId="77777777" w:rsidR="00BF7B47" w:rsidRDefault="00BF7B47" w:rsidP="00B30C6C"/>
    <w:p w14:paraId="6DF59E96" w14:textId="073F80FA" w:rsidR="006F0ACF" w:rsidRDefault="00BF7B47" w:rsidP="00B30C6C">
      <w:r>
        <w:t>Every study center is obliged to follow the regulations specific to the country in which the research on humans is conducted.</w:t>
      </w:r>
    </w:p>
    <w:p w14:paraId="2A43AA86" w14:textId="651C1AE9" w:rsidR="004F7EC1" w:rsidRPr="004F7EC1" w:rsidRDefault="004F7EC1" w:rsidP="00B30C6C"/>
    <w:p w14:paraId="723A6EC7" w14:textId="48475C33" w:rsidR="001661E5" w:rsidRPr="00EB626F" w:rsidRDefault="004F7EC1" w:rsidP="001661E5">
      <w:pPr>
        <w:pStyle w:val="Kop1"/>
        <w:rPr>
          <w:sz w:val="22"/>
          <w:szCs w:val="22"/>
        </w:rPr>
      </w:pPr>
      <w:r w:rsidRPr="00B30C6C">
        <w:rPr>
          <w:sz w:val="22"/>
          <w:szCs w:val="22"/>
        </w:rPr>
        <w:t>Responsibility</w:t>
      </w:r>
    </w:p>
    <w:p w14:paraId="4127ACF2" w14:textId="05B9103B" w:rsidR="00B815EE" w:rsidRPr="00540D07" w:rsidRDefault="004F7EC1" w:rsidP="00540D07">
      <w:pPr>
        <w:rPr>
          <w:color w:val="000000"/>
          <w:lang w:eastAsia="de-DE"/>
        </w:rPr>
      </w:pPr>
      <w:r w:rsidRPr="00B30C6C">
        <w:rPr>
          <w:rFonts w:cs="Arial"/>
          <w:szCs w:val="22"/>
          <w:lang w:val="en-GB"/>
        </w:rPr>
        <w:t>The local PI</w:t>
      </w:r>
      <w:r w:rsidR="00054A71">
        <w:rPr>
          <w:rFonts w:cs="Arial"/>
          <w:szCs w:val="22"/>
          <w:lang w:val="en-GB"/>
        </w:rPr>
        <w:t>’s</w:t>
      </w:r>
      <w:r w:rsidRPr="00B30C6C">
        <w:rPr>
          <w:rFonts w:cs="Arial"/>
          <w:szCs w:val="22"/>
          <w:lang w:val="en-GB"/>
        </w:rPr>
        <w:t xml:space="preserve"> ensure that all members of the study team are educated in </w:t>
      </w:r>
      <w:r w:rsidRPr="00B30C6C">
        <w:rPr>
          <w:color w:val="000000"/>
          <w:lang w:eastAsia="de-DE"/>
        </w:rPr>
        <w:t>GCP</w:t>
      </w:r>
      <w:r>
        <w:rPr>
          <w:color w:val="000000"/>
          <w:lang w:eastAsia="de-DE"/>
        </w:rPr>
        <w:t xml:space="preserve"> and </w:t>
      </w:r>
      <w:r w:rsidRPr="00B30C6C">
        <w:rPr>
          <w:color w:val="000000"/>
          <w:lang w:eastAsia="de-DE"/>
        </w:rPr>
        <w:t xml:space="preserve">trained </w:t>
      </w:r>
      <w:r w:rsidR="00AE2EBE">
        <w:rPr>
          <w:color w:val="000000"/>
          <w:lang w:eastAsia="de-DE"/>
        </w:rPr>
        <w:t>i</w:t>
      </w:r>
      <w:r w:rsidRPr="00B30C6C">
        <w:rPr>
          <w:color w:val="000000"/>
          <w:lang w:eastAsia="de-DE"/>
        </w:rPr>
        <w:t>n the study procedure. Training must be documented.</w:t>
      </w:r>
      <w:r>
        <w:rPr>
          <w:color w:val="000000"/>
          <w:lang w:eastAsia="de-DE"/>
        </w:rPr>
        <w:t xml:space="preserve"> </w:t>
      </w:r>
    </w:p>
    <w:p w14:paraId="72F4B648" w14:textId="77777777" w:rsidR="00964DAF" w:rsidRPr="00EB626F" w:rsidRDefault="00964DAF" w:rsidP="00964DAF">
      <w:pPr>
        <w:pStyle w:val="Lijstalinea"/>
        <w:ind w:left="1789"/>
        <w:rPr>
          <w:lang w:val="en-US"/>
        </w:rPr>
      </w:pPr>
    </w:p>
    <w:p w14:paraId="5D151905" w14:textId="26EADA03" w:rsidR="001661E5" w:rsidRDefault="001A576C" w:rsidP="001661E5">
      <w:pPr>
        <w:pStyle w:val="Kop1"/>
        <w:rPr>
          <w:sz w:val="22"/>
          <w:szCs w:val="22"/>
        </w:rPr>
      </w:pPr>
      <w:r>
        <w:rPr>
          <w:sz w:val="22"/>
          <w:szCs w:val="22"/>
        </w:rPr>
        <w:t>Definition</w:t>
      </w:r>
      <w:r w:rsidR="00540D07">
        <w:rPr>
          <w:sz w:val="22"/>
          <w:szCs w:val="22"/>
        </w:rPr>
        <w:t xml:space="preserve"> of the study procedure</w:t>
      </w:r>
    </w:p>
    <w:p w14:paraId="7A1B21E3" w14:textId="51337A87" w:rsidR="00540D07" w:rsidRDefault="00540D07" w:rsidP="00B30C6C">
      <w:pPr>
        <w:rPr>
          <w:u w:val="single"/>
        </w:rPr>
      </w:pPr>
    </w:p>
    <w:p w14:paraId="3EF070C6" w14:textId="73D9C8EF" w:rsidR="00540D07" w:rsidRPr="005217DC" w:rsidRDefault="00540D07" w:rsidP="00B30C6C">
      <w:r w:rsidRPr="005217DC">
        <w:t>In addition to Portal Vein Embolization (PVE)</w:t>
      </w:r>
      <w:r w:rsidR="00AC25A5">
        <w:t>,</w:t>
      </w:r>
      <w:r w:rsidRPr="005217DC">
        <w:t xml:space="preserve"> the right </w:t>
      </w:r>
      <w:r w:rsidR="00B45997">
        <w:t>(</w:t>
      </w:r>
      <w:r w:rsidRPr="005217DC">
        <w:t>and middle</w:t>
      </w:r>
      <w:r w:rsidR="00B45997">
        <w:t>)</w:t>
      </w:r>
      <w:r w:rsidRPr="005217DC">
        <w:t xml:space="preserve"> hepatic vein is embolized to further improve/</w:t>
      </w:r>
      <w:r w:rsidR="00AE2EBE">
        <w:t>acc</w:t>
      </w:r>
      <w:r w:rsidRPr="005217DC">
        <w:t>elerate future remnant liver (FL</w:t>
      </w:r>
      <w:r w:rsidR="00EC41DA">
        <w:t>R</w:t>
      </w:r>
      <w:r w:rsidRPr="005217DC">
        <w:t xml:space="preserve">) </w:t>
      </w:r>
      <w:r w:rsidR="00AC25A5" w:rsidRPr="005217DC">
        <w:t>hypertrophy</w:t>
      </w:r>
      <w:r w:rsidR="00AC25A5">
        <w:t xml:space="preserve"> </w:t>
      </w:r>
      <w:r w:rsidRPr="005217DC">
        <w:t xml:space="preserve">in patients with potentially </w:t>
      </w:r>
      <w:proofErr w:type="spellStart"/>
      <w:r w:rsidRPr="005217DC">
        <w:t>resectable</w:t>
      </w:r>
      <w:proofErr w:type="spellEnd"/>
      <w:r w:rsidRPr="005217DC">
        <w:t xml:space="preserve"> colorectal liver metastases</w:t>
      </w:r>
      <w:r w:rsidR="00004EE0">
        <w:t xml:space="preserve"> only</w:t>
      </w:r>
      <w:r w:rsidRPr="005217DC">
        <w:t>. The purpose of this additional treatment is to allow more patients to have curative treatment</w:t>
      </w:r>
      <w:r w:rsidR="00AC25A5">
        <w:t>, i.e. complete resection of tumor</w:t>
      </w:r>
      <w:r w:rsidRPr="005217DC">
        <w:t xml:space="preserve"> and/or to </w:t>
      </w:r>
      <w:r w:rsidR="00004EE0">
        <w:t>reduce</w:t>
      </w:r>
      <w:r w:rsidRPr="005217DC">
        <w:t xml:space="preserve"> delay before performing </w:t>
      </w:r>
      <w:r w:rsidR="00AC25A5">
        <w:t xml:space="preserve">complete resection of </w:t>
      </w:r>
      <w:r w:rsidR="00004EE0">
        <w:t xml:space="preserve">the </w:t>
      </w:r>
      <w:r w:rsidR="00AC25A5">
        <w:t>tumor</w:t>
      </w:r>
      <w:r w:rsidRPr="005217DC">
        <w:t xml:space="preserve">. </w:t>
      </w:r>
    </w:p>
    <w:p w14:paraId="328C3D35" w14:textId="4914E7E1" w:rsidR="00540D07" w:rsidRPr="005217DC" w:rsidRDefault="00540D07" w:rsidP="00B30C6C"/>
    <w:p w14:paraId="612CC4D9" w14:textId="6121E19F" w:rsidR="00540D07" w:rsidRPr="005217DC" w:rsidRDefault="00540D07" w:rsidP="001217B2">
      <w:pPr>
        <w:pStyle w:val="Kop1"/>
        <w:numPr>
          <w:ilvl w:val="0"/>
          <w:numId w:val="0"/>
        </w:numPr>
        <w:ind w:left="432" w:hanging="432"/>
      </w:pPr>
      <w:r w:rsidRPr="005217DC">
        <w:rPr>
          <w:sz w:val="22"/>
          <w:szCs w:val="22"/>
        </w:rPr>
        <w:t xml:space="preserve">5. </w:t>
      </w:r>
      <w:r w:rsidR="005217DC">
        <w:rPr>
          <w:sz w:val="22"/>
          <w:szCs w:val="22"/>
        </w:rPr>
        <w:tab/>
      </w:r>
      <w:r w:rsidRPr="005217DC">
        <w:rPr>
          <w:sz w:val="22"/>
          <w:szCs w:val="22"/>
        </w:rPr>
        <w:t>Study procedure</w:t>
      </w:r>
    </w:p>
    <w:p w14:paraId="45DEE736" w14:textId="163700E7" w:rsidR="005217DC" w:rsidRDefault="005217DC" w:rsidP="00B30C6C"/>
    <w:p w14:paraId="572A554A" w14:textId="1757051F" w:rsidR="00E16E74" w:rsidRPr="00E16E74" w:rsidRDefault="00E16E74" w:rsidP="00B30C6C">
      <w:pPr>
        <w:rPr>
          <w:b/>
          <w:bCs/>
        </w:rPr>
      </w:pPr>
      <w:r w:rsidRPr="00E16E74">
        <w:rPr>
          <w:b/>
          <w:bCs/>
        </w:rPr>
        <w:t>PVE</w:t>
      </w:r>
    </w:p>
    <w:p w14:paraId="45D9C4ED" w14:textId="27B056B7" w:rsidR="00540D07" w:rsidRDefault="00540D07" w:rsidP="00B30C6C">
      <w:r w:rsidRPr="005217DC">
        <w:t xml:space="preserve">PVE procedure must be performed according to local protocols. Embolization can be performed either with glue and/or particles and/or coils and/or vascular plugs. An </w:t>
      </w:r>
      <w:proofErr w:type="spellStart"/>
      <w:r w:rsidRPr="005217DC">
        <w:t>ipsi</w:t>
      </w:r>
      <w:proofErr w:type="spellEnd"/>
      <w:r w:rsidRPr="005217DC">
        <w:t xml:space="preserve">- </w:t>
      </w:r>
      <w:r w:rsidR="00004EE0">
        <w:t>/</w:t>
      </w:r>
      <w:r w:rsidRPr="005217DC">
        <w:t>contralateral transhepatic approach must be used, other approaches are not allowed. PVE must be performed before the hepatic vein(s) is (are) occluded</w:t>
      </w:r>
      <w:r w:rsidR="00215934">
        <w:t xml:space="preserve"> in order</w:t>
      </w:r>
      <w:r w:rsidRPr="005217DC">
        <w:t xml:space="preserve"> to minimize the risk of non-target embolization</w:t>
      </w:r>
      <w:r w:rsidR="00B45997">
        <w:t>, as embolization of hepatic veins will reduce flow in the portal veins in that segment of the liver</w:t>
      </w:r>
      <w:r w:rsidRPr="005217DC">
        <w:t>.</w:t>
      </w:r>
      <w:r w:rsidR="00AC25A5">
        <w:t xml:space="preserve"> </w:t>
      </w:r>
      <w:r w:rsidR="00054A71">
        <w:t>The participating c</w:t>
      </w:r>
      <w:r w:rsidR="00AC25A5">
        <w:t>enters should be aware of the pitfalls and risk</w:t>
      </w:r>
      <w:r w:rsidR="00B26654">
        <w:t>s</w:t>
      </w:r>
      <w:r w:rsidR="00AC25A5">
        <w:t xml:space="preserve"> of the PVE procedure such as bleeding, injury to the hepatic arteries and the necessity for </w:t>
      </w:r>
      <w:r w:rsidR="00AC25A5">
        <w:lastRenderedPageBreak/>
        <w:t xml:space="preserve">imaging guidance, </w:t>
      </w:r>
      <w:r w:rsidR="00B26654">
        <w:t xml:space="preserve">and </w:t>
      </w:r>
      <w:r w:rsidR="00AC25A5">
        <w:t xml:space="preserve">tract occlusion to avoid bleeding </w:t>
      </w:r>
      <w:r w:rsidR="00B26654">
        <w:t>etc</w:t>
      </w:r>
      <w:r w:rsidR="00AC25A5">
        <w:t>. Ultrasound or other imaging guidance may serve to also avoid puncturing tumor tissue along the intervention tract.</w:t>
      </w:r>
    </w:p>
    <w:p w14:paraId="43556741" w14:textId="77777777" w:rsidR="00AC1A3A" w:rsidRPr="005217DC" w:rsidRDefault="00AC1A3A" w:rsidP="00B30C6C"/>
    <w:p w14:paraId="3068B0D5" w14:textId="24B16AF3" w:rsidR="00540D07" w:rsidRPr="00E16E74" w:rsidRDefault="00E16E74" w:rsidP="00B30C6C">
      <w:pPr>
        <w:rPr>
          <w:b/>
          <w:bCs/>
        </w:rPr>
      </w:pPr>
      <w:r w:rsidRPr="00E16E74">
        <w:rPr>
          <w:b/>
          <w:bCs/>
        </w:rPr>
        <w:t xml:space="preserve">General </w:t>
      </w:r>
    </w:p>
    <w:p w14:paraId="376C088C" w14:textId="3BB74341" w:rsidR="00540D07" w:rsidRDefault="00540D07" w:rsidP="00B30C6C">
      <w:r w:rsidRPr="005217DC">
        <w:t xml:space="preserve">Hepatic Vein Embolization (HVE) can be performed using either a </w:t>
      </w:r>
      <w:proofErr w:type="spellStart"/>
      <w:r w:rsidRPr="005217DC">
        <w:t>transjugular</w:t>
      </w:r>
      <w:proofErr w:type="spellEnd"/>
      <w:r w:rsidRPr="005217DC">
        <w:t xml:space="preserve"> approach or a</w:t>
      </w:r>
      <w:r w:rsidR="005217DC">
        <w:t xml:space="preserve"> </w:t>
      </w:r>
      <w:r w:rsidRPr="005217DC">
        <w:t xml:space="preserve">transhepatic approach. </w:t>
      </w:r>
    </w:p>
    <w:p w14:paraId="6D217682" w14:textId="71802813" w:rsidR="00DA7C37" w:rsidRPr="005217DC" w:rsidRDefault="00DA7C37" w:rsidP="00B30C6C"/>
    <w:p w14:paraId="789D67A6" w14:textId="4BBE71CF" w:rsidR="00E16E74" w:rsidRDefault="00E16E74" w:rsidP="00B30C6C">
      <w:r w:rsidRPr="005217DC">
        <w:t xml:space="preserve">Before embolization, careful evaluation of the abdominal CT scan is performed to select </w:t>
      </w:r>
      <w:r>
        <w:t xml:space="preserve">and measure </w:t>
      </w:r>
      <w:r w:rsidRPr="005217DC">
        <w:t xml:space="preserve">the appropriate hepatic veins </w:t>
      </w:r>
      <w:r w:rsidR="00B26654">
        <w:t>for occlusion</w:t>
      </w:r>
      <w:r w:rsidRPr="005217DC">
        <w:t xml:space="preserve">. At least the right hepatic vein(s) must be occluded. </w:t>
      </w:r>
      <w:r w:rsidR="00AC1A3A">
        <w:t>A</w:t>
      </w:r>
      <w:r w:rsidR="00AC1A3A" w:rsidRPr="005217DC">
        <w:t>dditionally,</w:t>
      </w:r>
      <w:r w:rsidRPr="005217DC">
        <w:t xml:space="preserve"> the middle hepatic vein can be occluded, dependent on the surgical plan.</w:t>
      </w:r>
      <w:r w:rsidR="00AC25A5">
        <w:t xml:space="preserve"> The respective extent of occlusion has to be documented on the CRF.</w:t>
      </w:r>
      <w:r w:rsidRPr="005217DC">
        <w:t xml:space="preserve"> At least one large (left) hepatic vein must remain open to ensure appropriate venous outflow. When the left hepatic vein is small, the middle hepatic vein </w:t>
      </w:r>
      <w:r w:rsidRPr="001217B2">
        <w:rPr>
          <w:u w:val="single"/>
        </w:rPr>
        <w:t xml:space="preserve">cannot </w:t>
      </w:r>
      <w:r>
        <w:t xml:space="preserve">safely </w:t>
      </w:r>
      <w:r w:rsidRPr="005217DC">
        <w:t>be occluded</w:t>
      </w:r>
      <w:r>
        <w:t>.</w:t>
      </w:r>
    </w:p>
    <w:p w14:paraId="5944E614" w14:textId="3EF81B91" w:rsidR="00E16E74" w:rsidRDefault="00ED5E76" w:rsidP="00B30C6C">
      <w:r>
        <w:rPr>
          <w:noProof/>
          <w:lang w:val="de-CH"/>
        </w:rPr>
        <w:drawing>
          <wp:anchor distT="0" distB="0" distL="114300" distR="114300" simplePos="0" relativeHeight="251659264" behindDoc="0" locked="0" layoutInCell="1" allowOverlap="1" wp14:anchorId="04816C13" wp14:editId="25227357">
            <wp:simplePos x="0" y="0"/>
            <wp:positionH relativeFrom="column">
              <wp:posOffset>4958715</wp:posOffset>
            </wp:positionH>
            <wp:positionV relativeFrom="paragraph">
              <wp:posOffset>113030</wp:posOffset>
            </wp:positionV>
            <wp:extent cx="791845" cy="1024255"/>
            <wp:effectExtent l="0" t="0" r="0" b="0"/>
            <wp:wrapSquare wrapText="bothSides"/>
            <wp:docPr id="4" name="Afbeelding 4" descr="/Users/remonkorenblik/Downloads/Amplatzer II IFU.pdf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4" descr="/Users/remonkorenblik/Downloads/Amplatzer II IFU.pdf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E187A4" w14:textId="3E87162E" w:rsidR="00965F22" w:rsidRDefault="00540D07" w:rsidP="00B30C6C">
      <w:r w:rsidRPr="005217DC">
        <w:t>Embolization must be performed using vascular occlusion plugs (</w:t>
      </w:r>
      <w:proofErr w:type="spellStart"/>
      <w:r w:rsidRPr="005217DC">
        <w:t>Amplatzer</w:t>
      </w:r>
      <w:proofErr w:type="spellEnd"/>
      <w:r w:rsidR="00DA7C37">
        <w:t xml:space="preserve"> II</w:t>
      </w:r>
      <w:r w:rsidRPr="005217DC">
        <w:t>, Abbott</w:t>
      </w:r>
      <w:r w:rsidR="00965F22">
        <w:t>). Carefully r</w:t>
      </w:r>
      <w:r w:rsidR="00DA7C37">
        <w:t xml:space="preserve">ead </w:t>
      </w:r>
      <w:r w:rsidR="00AC1A3A">
        <w:t xml:space="preserve">Information </w:t>
      </w:r>
      <w:proofErr w:type="gramStart"/>
      <w:r w:rsidR="00AC1A3A">
        <w:t>For</w:t>
      </w:r>
      <w:proofErr w:type="gramEnd"/>
      <w:r w:rsidR="00AC1A3A">
        <w:t xml:space="preserve"> Use (</w:t>
      </w:r>
      <w:r w:rsidR="00DA7C37">
        <w:t>IFU</w:t>
      </w:r>
      <w:r w:rsidR="00ED5E76">
        <w:t>, click on the pdf picture to open the IFU</w:t>
      </w:r>
      <w:r w:rsidR="00AC1A3A">
        <w:t>)</w:t>
      </w:r>
      <w:r w:rsidR="00DA7C37">
        <w:t xml:space="preserve"> before using this product! </w:t>
      </w:r>
      <w:r w:rsidRPr="005217DC">
        <w:t xml:space="preserve"> </w:t>
      </w:r>
    </w:p>
    <w:p w14:paraId="74A8E1AE" w14:textId="292D9823" w:rsidR="00A973C0" w:rsidRDefault="00A973C0" w:rsidP="00A973C0">
      <w:r>
        <w:t>Plug selection: 50% oversizing is highly recommended (i.e. 10 mm vein: 1</w:t>
      </w:r>
      <w:r w:rsidR="00DA7C37">
        <w:t>4-16</w:t>
      </w:r>
      <w:r>
        <w:t xml:space="preserve"> mm plug).  </w:t>
      </w:r>
    </w:p>
    <w:p w14:paraId="59D25E43" w14:textId="42C8F1E0" w:rsidR="00E16E74" w:rsidRDefault="00E16E74" w:rsidP="00A973C0"/>
    <w:p w14:paraId="6ED1CEF7" w14:textId="4440921F" w:rsidR="00E16E74" w:rsidRPr="001217B2" w:rsidRDefault="00EC41DA" w:rsidP="00B30C6C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As decided in the two Delphi rounds, </w:t>
      </w:r>
      <w:proofErr w:type="gramStart"/>
      <w:r w:rsidR="00E16E74" w:rsidRPr="001217B2">
        <w:rPr>
          <w:b/>
          <w:bCs/>
          <w:u w:val="single"/>
        </w:rPr>
        <w:t>No</w:t>
      </w:r>
      <w:proofErr w:type="gramEnd"/>
      <w:r w:rsidR="00E16E74" w:rsidRPr="001217B2">
        <w:rPr>
          <w:b/>
          <w:bCs/>
          <w:u w:val="single"/>
        </w:rPr>
        <w:t xml:space="preserve"> additional (glue/particle) embolization is allowed. </w:t>
      </w:r>
    </w:p>
    <w:p w14:paraId="46D25917" w14:textId="173BD796" w:rsidR="00540D07" w:rsidRPr="00B45997" w:rsidRDefault="00540D07" w:rsidP="00B30C6C"/>
    <w:p w14:paraId="0A7C6497" w14:textId="79304EAD" w:rsidR="00540D07" w:rsidRPr="00B45997" w:rsidRDefault="00540D07" w:rsidP="00B30C6C">
      <w:proofErr w:type="spellStart"/>
      <w:r w:rsidRPr="00DA7C37">
        <w:rPr>
          <w:b/>
          <w:bCs/>
        </w:rPr>
        <w:t>Transjugular</w:t>
      </w:r>
      <w:proofErr w:type="spellEnd"/>
      <w:r w:rsidRPr="00B45997">
        <w:t xml:space="preserve">: </w:t>
      </w:r>
    </w:p>
    <w:p w14:paraId="64444E0F" w14:textId="05A42B03" w:rsidR="00A973C0" w:rsidRDefault="00B45997" w:rsidP="00B30C6C">
      <w:r>
        <w:t>Puncture of the (right) jugular vein. Selective catheterization of the right (and middle) hepatic vein. Insert a long (i.e. 55 cm)</w:t>
      </w:r>
      <w:r w:rsidR="00A973C0">
        <w:t xml:space="preserve"> appropriately sized</w:t>
      </w:r>
      <w:r w:rsidR="00E16E74">
        <w:t xml:space="preserve"> </w:t>
      </w:r>
      <w:r w:rsidR="00B26654">
        <w:t xml:space="preserve">sheath </w:t>
      </w:r>
      <w:r w:rsidR="00E16E74">
        <w:t>(read IFU)</w:t>
      </w:r>
      <w:r w:rsidR="001217B2">
        <w:t xml:space="preserve"> </w:t>
      </w:r>
      <w:r w:rsidR="00A973C0">
        <w:t>in</w:t>
      </w:r>
      <w:r>
        <w:t xml:space="preserve"> the </w:t>
      </w:r>
      <w:r w:rsidR="00A973C0">
        <w:t xml:space="preserve">proximal (deepest) </w:t>
      </w:r>
      <w:r>
        <w:t xml:space="preserve">part of the vein and place the vascular plug in the middle part of the vein. </w:t>
      </w:r>
      <w:r w:rsidR="00A973C0">
        <w:t xml:space="preserve">Make sure that the plug is firmly in place before releasing it. </w:t>
      </w:r>
      <w:r>
        <w:t xml:space="preserve">Then retract the sheath and place the second vascular plug in the </w:t>
      </w:r>
      <w:r w:rsidR="00A973C0">
        <w:t xml:space="preserve">more central </w:t>
      </w:r>
      <w:r>
        <w:t>(distal</w:t>
      </w:r>
      <w:r w:rsidR="00A973C0">
        <w:t>)</w:t>
      </w:r>
      <w:r>
        <w:t xml:space="preserve"> part of the vein 1-2 cm before the outflow in the </w:t>
      </w:r>
      <w:r w:rsidR="00EC41DA">
        <w:t>Inferior Vena Cava (</w:t>
      </w:r>
      <w:r>
        <w:t>IVC</w:t>
      </w:r>
      <w:r w:rsidR="00EC41DA">
        <w:t>)</w:t>
      </w:r>
      <w:r>
        <w:t xml:space="preserve">. </w:t>
      </w:r>
    </w:p>
    <w:p w14:paraId="01EF49A6" w14:textId="53E92092" w:rsidR="00A973C0" w:rsidRDefault="00A973C0" w:rsidP="00B30C6C"/>
    <w:p w14:paraId="0AB23365" w14:textId="5D8AC0DF" w:rsidR="00A973C0" w:rsidRDefault="00A973C0" w:rsidP="00B30C6C">
      <w:r w:rsidRPr="00DA7C37">
        <w:rPr>
          <w:b/>
          <w:bCs/>
        </w:rPr>
        <w:t>Transhepatic</w:t>
      </w:r>
      <w:r>
        <w:t xml:space="preserve">: </w:t>
      </w:r>
    </w:p>
    <w:p w14:paraId="384796AA" w14:textId="2915AFB0" w:rsidR="00540D07" w:rsidRPr="00A973C0" w:rsidRDefault="00A973C0" w:rsidP="00B30C6C">
      <w:r>
        <w:t>Pu</w:t>
      </w:r>
      <w:r w:rsidR="006550B4">
        <w:t>n</w:t>
      </w:r>
      <w:r>
        <w:t>cture the right (and middle) hepatic vein as proximal</w:t>
      </w:r>
      <w:r w:rsidR="00DA7C37">
        <w:t xml:space="preserve"> (superficial in the liver)</w:t>
      </w:r>
      <w:r>
        <w:t xml:space="preserve"> as possible (under US guidance). Place an appropriately sized sheath</w:t>
      </w:r>
      <w:r w:rsidR="00E16E74">
        <w:t xml:space="preserve"> of adequate length</w:t>
      </w:r>
      <w:r>
        <w:t>. Place the distal plug first</w:t>
      </w:r>
      <w:r w:rsidR="00E16E74">
        <w:t>. Make sure that the plug is firmly in place before releasing it. R</w:t>
      </w:r>
      <w:r>
        <w:t xml:space="preserve">etract the sheath and place the proximal plug in the middle part of the vein. Close the puncture tract.  </w:t>
      </w:r>
    </w:p>
    <w:p w14:paraId="1A11F055" w14:textId="0612C079" w:rsidR="0091127F" w:rsidRDefault="0091127F" w:rsidP="00DE7B47"/>
    <w:p w14:paraId="0EADC38A" w14:textId="77777777" w:rsidR="00EC41DA" w:rsidRDefault="00EC41DA" w:rsidP="00EC41DA">
      <w:pPr>
        <w:pStyle w:val="Kop1"/>
      </w:pPr>
      <w:bookmarkStart w:id="0" w:name="_Toc45211207"/>
      <w:bookmarkStart w:id="1" w:name="_Toc42779090"/>
      <w:r>
        <w:t>Questions/Contact</w:t>
      </w:r>
      <w:bookmarkEnd w:id="0"/>
      <w:bookmarkEnd w:id="1"/>
    </w:p>
    <w:p w14:paraId="3B334798" w14:textId="77777777" w:rsidR="00EC41DA" w:rsidRDefault="00EC41DA" w:rsidP="00EC41DA">
      <w:pPr>
        <w:tabs>
          <w:tab w:val="num" w:pos="0"/>
          <w:tab w:val="left" w:pos="142"/>
        </w:tabs>
        <w:spacing w:line="276" w:lineRule="auto"/>
        <w:rPr>
          <w:rFonts w:cs="Arial"/>
          <w:sz w:val="20"/>
          <w:szCs w:val="20"/>
        </w:rPr>
      </w:pPr>
    </w:p>
    <w:p w14:paraId="394E707B" w14:textId="4BF20CA7" w:rsidR="00EC41DA" w:rsidRPr="004E76DE" w:rsidRDefault="00EC41DA" w:rsidP="00EC41DA">
      <w:pPr>
        <w:tabs>
          <w:tab w:val="num" w:pos="0"/>
          <w:tab w:val="left" w:pos="142"/>
        </w:tabs>
        <w:spacing w:line="276" w:lineRule="auto"/>
        <w:rPr>
          <w:rFonts w:cs="Arial"/>
        </w:rPr>
      </w:pPr>
      <w:r w:rsidRPr="004E76DE">
        <w:rPr>
          <w:rFonts w:cs="Arial"/>
        </w:rPr>
        <w:t>In the case you have further questions after reading this Work Instruction “</w:t>
      </w:r>
      <w:r>
        <w:rPr>
          <w:rFonts w:cs="Arial"/>
        </w:rPr>
        <w:t>HVE procedure</w:t>
      </w:r>
      <w:r w:rsidRPr="004E76DE">
        <w:rPr>
          <w:rFonts w:cs="Arial"/>
        </w:rPr>
        <w:t xml:space="preserve">” please send an email to </w:t>
      </w:r>
      <w:hyperlink r:id="rId15" w:history="1">
        <w:r w:rsidRPr="004E76DE">
          <w:rPr>
            <w:rStyle w:val="Hyperlink"/>
          </w:rPr>
          <w:t>remon.korenblik@mumc.nl</w:t>
        </w:r>
      </w:hyperlink>
      <w:r w:rsidRPr="004E76DE">
        <w:t xml:space="preserve"> .</w:t>
      </w:r>
    </w:p>
    <w:p w14:paraId="186EA625" w14:textId="77777777" w:rsidR="00EC41DA" w:rsidRPr="00EB626F" w:rsidRDefault="00EC41DA" w:rsidP="00DE7B47"/>
    <w:sectPr w:rsidR="00EC41DA" w:rsidRPr="00EB626F" w:rsidSect="005814AB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647" w:right="1417" w:bottom="1134" w:left="1417" w:header="5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FF7A7A" w14:textId="77777777" w:rsidR="00D03C78" w:rsidRDefault="00D03C78" w:rsidP="00C7466E">
      <w:r>
        <w:separator/>
      </w:r>
    </w:p>
  </w:endnote>
  <w:endnote w:type="continuationSeparator" w:id="0">
    <w:p w14:paraId="40AE1B6F" w14:textId="77777777" w:rsidR="00D03C78" w:rsidRDefault="00D03C78" w:rsidP="00C74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Frutiger">
    <w:altName w:val="Calibri"/>
    <w:panose1 w:val="020B0604020202020204"/>
    <w:charset w:val="00"/>
    <w:family w:val="swiss"/>
    <w:pitch w:val="variable"/>
    <w:sig w:usb0="8000002F" w:usb1="4000004A" w:usb2="00000000" w:usb3="00000000" w:csb0="00000001" w:csb1="00000000"/>
  </w:font>
  <w:font w:name="&amp;quot">
    <w:altName w:val="Times New Roman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A2135D" w14:textId="53B0E612" w:rsidR="001A576C" w:rsidRPr="001217B2" w:rsidRDefault="00E15506" w:rsidP="0090090B">
    <w:pPr>
      <w:pBdr>
        <w:top w:val="single" w:sz="4" w:space="1" w:color="auto"/>
      </w:pBdr>
      <w:tabs>
        <w:tab w:val="right" w:pos="9072"/>
      </w:tabs>
      <w:rPr>
        <w:sz w:val="18"/>
        <w:szCs w:val="18"/>
      </w:rPr>
    </w:pPr>
    <w:r w:rsidRPr="00F77EFC">
      <w:rPr>
        <w:color w:val="000000" w:themeColor="text1"/>
        <w:sz w:val="18"/>
        <w:szCs w:val="18"/>
      </w:rPr>
      <w:t xml:space="preserve">Workinstruction PVE and HVE </w:t>
    </w:r>
    <w:r w:rsidR="001A576C" w:rsidRPr="001217B2">
      <w:rPr>
        <w:sz w:val="18"/>
        <w:szCs w:val="18"/>
      </w:rPr>
      <w:tab/>
    </w:r>
    <w:r w:rsidRPr="001217B2">
      <w:rPr>
        <w:sz w:val="18"/>
        <w:szCs w:val="18"/>
      </w:rPr>
      <w:t>Page</w:t>
    </w:r>
    <w:r w:rsidR="001A576C" w:rsidRPr="001217B2">
      <w:rPr>
        <w:sz w:val="18"/>
        <w:szCs w:val="18"/>
      </w:rPr>
      <w:t xml:space="preserve"> </w:t>
    </w:r>
    <w:r w:rsidR="001A576C" w:rsidRPr="00036769">
      <w:rPr>
        <w:sz w:val="18"/>
        <w:szCs w:val="18"/>
      </w:rPr>
      <w:fldChar w:fldCharType="begin"/>
    </w:r>
    <w:r w:rsidR="001A576C" w:rsidRPr="001217B2">
      <w:rPr>
        <w:sz w:val="18"/>
        <w:szCs w:val="18"/>
      </w:rPr>
      <w:instrText>PAGE  \* Arabic  \* MERGEFORMAT</w:instrText>
    </w:r>
    <w:r w:rsidR="001A576C" w:rsidRPr="00036769">
      <w:rPr>
        <w:sz w:val="18"/>
        <w:szCs w:val="18"/>
      </w:rPr>
      <w:fldChar w:fldCharType="separate"/>
    </w:r>
    <w:r w:rsidR="00A93723">
      <w:rPr>
        <w:noProof/>
        <w:sz w:val="18"/>
        <w:szCs w:val="18"/>
      </w:rPr>
      <w:t>2</w:t>
    </w:r>
    <w:r w:rsidR="001A576C" w:rsidRPr="00036769">
      <w:rPr>
        <w:sz w:val="18"/>
        <w:szCs w:val="18"/>
      </w:rPr>
      <w:fldChar w:fldCharType="end"/>
    </w:r>
    <w:r w:rsidR="001A576C" w:rsidRPr="001217B2">
      <w:rPr>
        <w:sz w:val="18"/>
        <w:szCs w:val="18"/>
      </w:rPr>
      <w:t xml:space="preserve"> </w:t>
    </w:r>
    <w:r w:rsidRPr="001217B2">
      <w:rPr>
        <w:sz w:val="18"/>
        <w:szCs w:val="18"/>
      </w:rPr>
      <w:t>of</w:t>
    </w:r>
    <w:r w:rsidR="001A576C" w:rsidRPr="001217B2">
      <w:rPr>
        <w:sz w:val="18"/>
        <w:szCs w:val="18"/>
      </w:rPr>
      <w:t xml:space="preserve"> 2</w:t>
    </w:r>
  </w:p>
  <w:p w14:paraId="09C5770B" w14:textId="013A4E72" w:rsidR="001A576C" w:rsidRPr="006342CF" w:rsidRDefault="00E15506" w:rsidP="0090090B">
    <w:pPr>
      <w:tabs>
        <w:tab w:val="right" w:pos="9072"/>
      </w:tabs>
      <w:rPr>
        <w:sz w:val="16"/>
        <w:szCs w:val="16"/>
      </w:rPr>
    </w:pPr>
    <w:r w:rsidRPr="00F77EFC">
      <w:rPr>
        <w:color w:val="000000" w:themeColor="text1"/>
        <w:sz w:val="18"/>
        <w:szCs w:val="18"/>
      </w:rPr>
      <w:t>Version: 1.0 of 21.01.2020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19BF3C" w14:textId="5D2AD4BB" w:rsidR="001A576C" w:rsidRPr="001217B2" w:rsidRDefault="00FA39CB" w:rsidP="00F96661">
    <w:pPr>
      <w:pBdr>
        <w:top w:val="single" w:sz="4" w:space="1" w:color="auto"/>
      </w:pBdr>
      <w:tabs>
        <w:tab w:val="right" w:pos="9072"/>
      </w:tabs>
      <w:rPr>
        <w:color w:val="000000" w:themeColor="text1"/>
        <w:sz w:val="18"/>
        <w:szCs w:val="18"/>
      </w:rPr>
    </w:pPr>
    <w:r w:rsidRPr="001217B2">
      <w:rPr>
        <w:color w:val="000000" w:themeColor="text1"/>
        <w:sz w:val="18"/>
        <w:szCs w:val="18"/>
      </w:rPr>
      <w:t>Workinstruction PVE and HVE</w:t>
    </w:r>
    <w:r w:rsidR="001A576C" w:rsidRPr="001217B2">
      <w:rPr>
        <w:color w:val="000000" w:themeColor="text1"/>
        <w:sz w:val="18"/>
        <w:szCs w:val="18"/>
      </w:rPr>
      <w:t xml:space="preserve"> </w:t>
    </w:r>
    <w:r w:rsidR="001A576C" w:rsidRPr="001217B2">
      <w:rPr>
        <w:color w:val="000000" w:themeColor="text1"/>
        <w:sz w:val="18"/>
        <w:szCs w:val="18"/>
      </w:rPr>
      <w:tab/>
    </w:r>
    <w:r w:rsidRPr="001217B2">
      <w:rPr>
        <w:color w:val="000000" w:themeColor="text1"/>
        <w:sz w:val="18"/>
        <w:szCs w:val="18"/>
      </w:rPr>
      <w:t>Page</w:t>
    </w:r>
    <w:r w:rsidR="001A576C" w:rsidRPr="001217B2">
      <w:rPr>
        <w:color w:val="000000" w:themeColor="text1"/>
        <w:sz w:val="18"/>
        <w:szCs w:val="18"/>
      </w:rPr>
      <w:t xml:space="preserve"> </w:t>
    </w:r>
    <w:r w:rsidR="001A576C" w:rsidRPr="001217B2">
      <w:rPr>
        <w:color w:val="000000" w:themeColor="text1"/>
        <w:sz w:val="18"/>
        <w:szCs w:val="18"/>
      </w:rPr>
      <w:fldChar w:fldCharType="begin"/>
    </w:r>
    <w:r w:rsidR="001A576C" w:rsidRPr="001217B2">
      <w:rPr>
        <w:color w:val="000000" w:themeColor="text1"/>
        <w:sz w:val="18"/>
        <w:szCs w:val="18"/>
      </w:rPr>
      <w:instrText>PAGE  \* Arabic  \* MERGEFORMAT</w:instrText>
    </w:r>
    <w:r w:rsidR="001A576C" w:rsidRPr="001217B2">
      <w:rPr>
        <w:color w:val="000000" w:themeColor="text1"/>
        <w:sz w:val="18"/>
        <w:szCs w:val="18"/>
      </w:rPr>
      <w:fldChar w:fldCharType="separate"/>
    </w:r>
    <w:r w:rsidR="00A93723">
      <w:rPr>
        <w:noProof/>
        <w:color w:val="000000" w:themeColor="text1"/>
        <w:sz w:val="18"/>
        <w:szCs w:val="18"/>
      </w:rPr>
      <w:t>1</w:t>
    </w:r>
    <w:r w:rsidR="001A576C" w:rsidRPr="001217B2">
      <w:rPr>
        <w:color w:val="000000" w:themeColor="text1"/>
        <w:sz w:val="18"/>
        <w:szCs w:val="18"/>
      </w:rPr>
      <w:fldChar w:fldCharType="end"/>
    </w:r>
    <w:r w:rsidR="001A576C" w:rsidRPr="001217B2">
      <w:rPr>
        <w:color w:val="000000" w:themeColor="text1"/>
        <w:sz w:val="18"/>
        <w:szCs w:val="18"/>
      </w:rPr>
      <w:t xml:space="preserve"> </w:t>
    </w:r>
    <w:r w:rsidRPr="001217B2">
      <w:rPr>
        <w:color w:val="000000" w:themeColor="text1"/>
        <w:sz w:val="18"/>
        <w:szCs w:val="18"/>
      </w:rPr>
      <w:t>of</w:t>
    </w:r>
    <w:r w:rsidR="001A576C" w:rsidRPr="001217B2">
      <w:rPr>
        <w:color w:val="000000" w:themeColor="text1"/>
        <w:sz w:val="18"/>
        <w:szCs w:val="18"/>
      </w:rPr>
      <w:t xml:space="preserve"> </w:t>
    </w:r>
    <w:r w:rsidRPr="001217B2">
      <w:rPr>
        <w:color w:val="000000" w:themeColor="text1"/>
        <w:sz w:val="18"/>
        <w:szCs w:val="18"/>
      </w:rPr>
      <w:t>2</w:t>
    </w:r>
  </w:p>
  <w:p w14:paraId="65CA3730" w14:textId="0636F4D1" w:rsidR="001A576C" w:rsidRPr="001217B2" w:rsidRDefault="001A576C" w:rsidP="00F96661">
    <w:pPr>
      <w:tabs>
        <w:tab w:val="right" w:pos="9072"/>
      </w:tabs>
      <w:rPr>
        <w:sz w:val="18"/>
        <w:szCs w:val="18"/>
      </w:rPr>
    </w:pPr>
    <w:r w:rsidRPr="001217B2">
      <w:rPr>
        <w:color w:val="000000" w:themeColor="text1"/>
        <w:sz w:val="18"/>
        <w:szCs w:val="18"/>
      </w:rPr>
      <w:t xml:space="preserve">Version: 1.0 </w:t>
    </w:r>
    <w:r w:rsidR="00B30C6C" w:rsidRPr="001217B2">
      <w:rPr>
        <w:color w:val="000000" w:themeColor="text1"/>
        <w:sz w:val="18"/>
        <w:szCs w:val="18"/>
      </w:rPr>
      <w:t xml:space="preserve">of </w:t>
    </w:r>
    <w:r w:rsidR="00FA39CB" w:rsidRPr="001217B2">
      <w:rPr>
        <w:color w:val="000000" w:themeColor="text1"/>
        <w:sz w:val="18"/>
        <w:szCs w:val="18"/>
      </w:rPr>
      <w:t>21</w:t>
    </w:r>
    <w:r w:rsidR="00B30C6C" w:rsidRPr="001217B2">
      <w:rPr>
        <w:color w:val="000000" w:themeColor="text1"/>
        <w:sz w:val="18"/>
        <w:szCs w:val="18"/>
      </w:rPr>
      <w:t>.</w:t>
    </w:r>
    <w:r w:rsidR="00FA39CB" w:rsidRPr="001217B2">
      <w:rPr>
        <w:color w:val="000000" w:themeColor="text1"/>
        <w:sz w:val="18"/>
        <w:szCs w:val="18"/>
      </w:rPr>
      <w:t>01</w:t>
    </w:r>
    <w:r w:rsidR="00B30C6C" w:rsidRPr="001217B2">
      <w:rPr>
        <w:color w:val="000000" w:themeColor="text1"/>
        <w:sz w:val="18"/>
        <w:szCs w:val="18"/>
      </w:rPr>
      <w:t>.2020</w:t>
    </w:r>
    <w:r w:rsidRPr="001217B2">
      <w:rPr>
        <w:color w:val="0000FF"/>
        <w:sz w:val="18"/>
        <w:szCs w:val="18"/>
      </w:rPr>
      <w:tab/>
    </w:r>
  </w:p>
  <w:p w14:paraId="2CDCE6E3" w14:textId="77777777" w:rsidR="001A576C" w:rsidRPr="001217B2" w:rsidRDefault="001A576C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D4B0A7" w14:textId="77777777" w:rsidR="00D03C78" w:rsidRDefault="00D03C78" w:rsidP="00C7466E">
      <w:r>
        <w:separator/>
      </w:r>
    </w:p>
  </w:footnote>
  <w:footnote w:type="continuationSeparator" w:id="0">
    <w:p w14:paraId="33FA0972" w14:textId="77777777" w:rsidR="00D03C78" w:rsidRDefault="00D03C78" w:rsidP="00C746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C3318B" w14:textId="77777777" w:rsidR="001A576C" w:rsidRDefault="001A576C" w:rsidP="002327E7">
    <w:pPr>
      <w:pStyle w:val="Koptekst"/>
      <w:rPr>
        <w:szCs w:val="22"/>
      </w:rPr>
    </w:pPr>
  </w:p>
  <w:p w14:paraId="4D506BAD" w14:textId="77777777" w:rsidR="001A576C" w:rsidRDefault="001A576C" w:rsidP="002327E7">
    <w:pPr>
      <w:pStyle w:val="Koptekst"/>
      <w:rPr>
        <w:szCs w:val="22"/>
      </w:rPr>
    </w:pPr>
  </w:p>
  <w:p w14:paraId="213F9EF2" w14:textId="77777777" w:rsidR="001A576C" w:rsidRDefault="001A576C" w:rsidP="002327E7">
    <w:pPr>
      <w:pStyle w:val="Koptekst"/>
      <w:rPr>
        <w:szCs w:val="22"/>
      </w:rPr>
    </w:pPr>
  </w:p>
  <w:p w14:paraId="20C16E40" w14:textId="77777777" w:rsidR="001A576C" w:rsidRDefault="001A576C" w:rsidP="002327E7">
    <w:pPr>
      <w:pStyle w:val="Koptekst"/>
      <w:rPr>
        <w:szCs w:val="22"/>
      </w:rPr>
    </w:pPr>
  </w:p>
  <w:p w14:paraId="37AF59E7" w14:textId="77777777" w:rsidR="001A576C" w:rsidRPr="002327E7" w:rsidRDefault="001A576C">
    <w:pPr>
      <w:pStyle w:val="Koptekst"/>
      <w:rPr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5AE4E" w14:textId="77777777" w:rsidR="001A576C" w:rsidRPr="002327E7" w:rsidRDefault="001A576C" w:rsidP="00A22BBB">
    <w:pPr>
      <w:pStyle w:val="Koptekst"/>
      <w:rPr>
        <w:szCs w:val="22"/>
      </w:rPr>
    </w:pPr>
  </w:p>
  <w:p w14:paraId="2BDCD8D4" w14:textId="77777777" w:rsidR="001A576C" w:rsidRPr="002327E7" w:rsidRDefault="001A576C" w:rsidP="00A22BBB">
    <w:pPr>
      <w:pStyle w:val="Koptekst"/>
      <w:rPr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174FBC"/>
    <w:multiLevelType w:val="hybridMultilevel"/>
    <w:tmpl w:val="D8F61706"/>
    <w:lvl w:ilvl="0" w:tplc="DA3A931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5057E2"/>
    <w:multiLevelType w:val="hybridMultilevel"/>
    <w:tmpl w:val="695AFBFE"/>
    <w:lvl w:ilvl="0" w:tplc="39FE11D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CE41D2"/>
    <w:multiLevelType w:val="hybridMultilevel"/>
    <w:tmpl w:val="5412D034"/>
    <w:lvl w:ilvl="0" w:tplc="0D1ADFF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376D77"/>
    <w:multiLevelType w:val="hybridMultilevel"/>
    <w:tmpl w:val="7B54CF98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0C4E39FE"/>
    <w:multiLevelType w:val="hybridMultilevel"/>
    <w:tmpl w:val="E6307A12"/>
    <w:lvl w:ilvl="0" w:tplc="39FE11D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993B60"/>
    <w:multiLevelType w:val="hybridMultilevel"/>
    <w:tmpl w:val="2CCCD8D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1B9D7C5D"/>
    <w:multiLevelType w:val="hybridMultilevel"/>
    <w:tmpl w:val="9A8686DC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216B31F4"/>
    <w:multiLevelType w:val="hybridMultilevel"/>
    <w:tmpl w:val="180E1C8A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241E5BF4"/>
    <w:multiLevelType w:val="hybridMultilevel"/>
    <w:tmpl w:val="B1243C5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2AB059E8"/>
    <w:multiLevelType w:val="hybridMultilevel"/>
    <w:tmpl w:val="A9B067CC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D542828"/>
    <w:multiLevelType w:val="hybridMultilevel"/>
    <w:tmpl w:val="70ECA718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333F42AC"/>
    <w:multiLevelType w:val="hybridMultilevel"/>
    <w:tmpl w:val="E88AAF9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4277211"/>
    <w:multiLevelType w:val="hybridMultilevel"/>
    <w:tmpl w:val="A7FCF88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34416A98"/>
    <w:multiLevelType w:val="hybridMultilevel"/>
    <w:tmpl w:val="502AF5C4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351F20CC"/>
    <w:multiLevelType w:val="hybridMultilevel"/>
    <w:tmpl w:val="CE5C55A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381C59FD"/>
    <w:multiLevelType w:val="hybridMultilevel"/>
    <w:tmpl w:val="25101C1A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40780F61"/>
    <w:multiLevelType w:val="hybridMultilevel"/>
    <w:tmpl w:val="6D5E1C7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447A2C6D"/>
    <w:multiLevelType w:val="hybridMultilevel"/>
    <w:tmpl w:val="0F465912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9C5546E"/>
    <w:multiLevelType w:val="hybridMultilevel"/>
    <w:tmpl w:val="981CF30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4BC631B7"/>
    <w:multiLevelType w:val="hybridMultilevel"/>
    <w:tmpl w:val="EB48C918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3A5F07"/>
    <w:multiLevelType w:val="hybridMultilevel"/>
    <w:tmpl w:val="D6D8C3E2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50A17FD7"/>
    <w:multiLevelType w:val="multilevel"/>
    <w:tmpl w:val="2EF6DDCC"/>
    <w:lvl w:ilvl="0">
      <w:start w:val="1"/>
      <w:numFmt w:val="decimal"/>
      <w:pStyle w:val="Kop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Kop2"/>
      <w:lvlText w:val="%1.%2"/>
      <w:lvlJc w:val="left"/>
      <w:pPr>
        <w:tabs>
          <w:tab w:val="num" w:pos="576"/>
        </w:tabs>
        <w:ind w:left="576" w:hanging="576"/>
      </w:pPr>
      <w:rPr>
        <w:b/>
      </w:rPr>
    </w:lvl>
    <w:lvl w:ilvl="2">
      <w:start w:val="1"/>
      <w:numFmt w:val="decimal"/>
      <w:pStyle w:val="Kop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2" w15:restartNumberingAfterBreak="0">
    <w:nsid w:val="5B9418E3"/>
    <w:multiLevelType w:val="hybridMultilevel"/>
    <w:tmpl w:val="08A86558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 w15:restartNumberingAfterBreak="0">
    <w:nsid w:val="5BCB3B56"/>
    <w:multiLevelType w:val="hybridMultilevel"/>
    <w:tmpl w:val="3D10F19A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 w15:restartNumberingAfterBreak="0">
    <w:nsid w:val="5C794610"/>
    <w:multiLevelType w:val="hybridMultilevel"/>
    <w:tmpl w:val="38965498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39FE11D6">
      <w:start w:val="1"/>
      <w:numFmt w:val="bullet"/>
      <w:lvlText w:val=""/>
      <w:lvlJc w:val="left"/>
      <w:pPr>
        <w:ind w:left="1789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 w15:restartNumberingAfterBreak="0">
    <w:nsid w:val="5E8133A2"/>
    <w:multiLevelType w:val="hybridMultilevel"/>
    <w:tmpl w:val="0BE217BA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F883F37"/>
    <w:multiLevelType w:val="hybridMultilevel"/>
    <w:tmpl w:val="C7D02930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 w15:restartNumberingAfterBreak="0">
    <w:nsid w:val="60254202"/>
    <w:multiLevelType w:val="hybridMultilevel"/>
    <w:tmpl w:val="0EB8F76C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544C6E84">
      <w:numFmt w:val="bullet"/>
      <w:lvlText w:val="-"/>
      <w:lvlJc w:val="left"/>
      <w:pPr>
        <w:ind w:left="1789" w:hanging="36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68945580"/>
    <w:multiLevelType w:val="hybridMultilevel"/>
    <w:tmpl w:val="97E6D058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9" w15:restartNumberingAfterBreak="0">
    <w:nsid w:val="692173E9"/>
    <w:multiLevelType w:val="hybridMultilevel"/>
    <w:tmpl w:val="FDB81384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0" w15:restartNumberingAfterBreak="0">
    <w:nsid w:val="6AA452D4"/>
    <w:multiLevelType w:val="hybridMultilevel"/>
    <w:tmpl w:val="C45A6368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1" w15:restartNumberingAfterBreak="0">
    <w:nsid w:val="6C3C79BE"/>
    <w:multiLevelType w:val="hybridMultilevel"/>
    <w:tmpl w:val="85AA7312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 w15:restartNumberingAfterBreak="0">
    <w:nsid w:val="6C86302C"/>
    <w:multiLevelType w:val="hybridMultilevel"/>
    <w:tmpl w:val="701A188A"/>
    <w:lvl w:ilvl="0" w:tplc="39FE11D6">
      <w:start w:val="1"/>
      <w:numFmt w:val="bullet"/>
      <w:lvlText w:val=""/>
      <w:lvlJc w:val="left"/>
      <w:pPr>
        <w:ind w:left="1069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1960283">
    <w:abstractNumId w:val="21"/>
  </w:num>
  <w:num w:numId="2" w16cid:durableId="1805614980">
    <w:abstractNumId w:val="17"/>
  </w:num>
  <w:num w:numId="3" w16cid:durableId="43528326">
    <w:abstractNumId w:val="10"/>
  </w:num>
  <w:num w:numId="4" w16cid:durableId="2074694913">
    <w:abstractNumId w:val="4"/>
  </w:num>
  <w:num w:numId="5" w16cid:durableId="158621726">
    <w:abstractNumId w:val="27"/>
  </w:num>
  <w:num w:numId="6" w16cid:durableId="601694252">
    <w:abstractNumId w:val="24"/>
  </w:num>
  <w:num w:numId="7" w16cid:durableId="992679316">
    <w:abstractNumId w:val="32"/>
  </w:num>
  <w:num w:numId="8" w16cid:durableId="1433471396">
    <w:abstractNumId w:val="30"/>
  </w:num>
  <w:num w:numId="9" w16cid:durableId="904995107">
    <w:abstractNumId w:val="29"/>
  </w:num>
  <w:num w:numId="10" w16cid:durableId="140467443">
    <w:abstractNumId w:val="12"/>
  </w:num>
  <w:num w:numId="11" w16cid:durableId="1223368580">
    <w:abstractNumId w:val="3"/>
  </w:num>
  <w:num w:numId="12" w16cid:durableId="1980114134">
    <w:abstractNumId w:val="28"/>
  </w:num>
  <w:num w:numId="13" w16cid:durableId="1195581593">
    <w:abstractNumId w:val="8"/>
  </w:num>
  <w:num w:numId="14" w16cid:durableId="468783959">
    <w:abstractNumId w:val="26"/>
  </w:num>
  <w:num w:numId="15" w16cid:durableId="1589346172">
    <w:abstractNumId w:val="16"/>
  </w:num>
  <w:num w:numId="16" w16cid:durableId="1542279843">
    <w:abstractNumId w:val="23"/>
  </w:num>
  <w:num w:numId="17" w16cid:durableId="312681109">
    <w:abstractNumId w:val="14"/>
  </w:num>
  <w:num w:numId="18" w16cid:durableId="660810676">
    <w:abstractNumId w:val="22"/>
  </w:num>
  <w:num w:numId="19" w16cid:durableId="26033109">
    <w:abstractNumId w:val="1"/>
  </w:num>
  <w:num w:numId="20" w16cid:durableId="457450593">
    <w:abstractNumId w:val="18"/>
  </w:num>
  <w:num w:numId="21" w16cid:durableId="1325670491">
    <w:abstractNumId w:val="20"/>
  </w:num>
  <w:num w:numId="22" w16cid:durableId="307563929">
    <w:abstractNumId w:val="31"/>
  </w:num>
  <w:num w:numId="23" w16cid:durableId="206377147">
    <w:abstractNumId w:val="13"/>
  </w:num>
  <w:num w:numId="24" w16cid:durableId="111441697">
    <w:abstractNumId w:val="11"/>
  </w:num>
  <w:num w:numId="25" w16cid:durableId="951352906">
    <w:abstractNumId w:val="7"/>
  </w:num>
  <w:num w:numId="26" w16cid:durableId="1094201760">
    <w:abstractNumId w:val="15"/>
  </w:num>
  <w:num w:numId="27" w16cid:durableId="1441686038">
    <w:abstractNumId w:val="5"/>
  </w:num>
  <w:num w:numId="28" w16cid:durableId="634026244">
    <w:abstractNumId w:val="6"/>
  </w:num>
  <w:num w:numId="29" w16cid:durableId="1704402899">
    <w:abstractNumId w:val="2"/>
  </w:num>
  <w:num w:numId="30" w16cid:durableId="1550916827">
    <w:abstractNumId w:val="0"/>
  </w:num>
  <w:num w:numId="31" w16cid:durableId="1097017669">
    <w:abstractNumId w:val="9"/>
  </w:num>
  <w:num w:numId="32" w16cid:durableId="964309816">
    <w:abstractNumId w:val="25"/>
  </w:num>
  <w:num w:numId="33" w16cid:durableId="225143471">
    <w:abstractNumId w:val="1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9"/>
  <w:hyphenationZone w:val="425"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27E7"/>
    <w:rsid w:val="00000756"/>
    <w:rsid w:val="00000A08"/>
    <w:rsid w:val="00001AC6"/>
    <w:rsid w:val="00001CE2"/>
    <w:rsid w:val="00001F48"/>
    <w:rsid w:val="00004936"/>
    <w:rsid w:val="00004EE0"/>
    <w:rsid w:val="00005EB5"/>
    <w:rsid w:val="0000628C"/>
    <w:rsid w:val="00007B99"/>
    <w:rsid w:val="00010733"/>
    <w:rsid w:val="00012A1C"/>
    <w:rsid w:val="00013F1F"/>
    <w:rsid w:val="00015C81"/>
    <w:rsid w:val="00016892"/>
    <w:rsid w:val="00016DB4"/>
    <w:rsid w:val="00022FDE"/>
    <w:rsid w:val="000237D7"/>
    <w:rsid w:val="00024896"/>
    <w:rsid w:val="00027533"/>
    <w:rsid w:val="0003160C"/>
    <w:rsid w:val="000331D2"/>
    <w:rsid w:val="000332F9"/>
    <w:rsid w:val="00034666"/>
    <w:rsid w:val="00036769"/>
    <w:rsid w:val="00036C65"/>
    <w:rsid w:val="00037049"/>
    <w:rsid w:val="00040563"/>
    <w:rsid w:val="0004061D"/>
    <w:rsid w:val="00041222"/>
    <w:rsid w:val="00042C1F"/>
    <w:rsid w:val="0004662E"/>
    <w:rsid w:val="00046A16"/>
    <w:rsid w:val="00046D4E"/>
    <w:rsid w:val="000474B3"/>
    <w:rsid w:val="00051561"/>
    <w:rsid w:val="00052B5B"/>
    <w:rsid w:val="00053212"/>
    <w:rsid w:val="00054A71"/>
    <w:rsid w:val="00054CED"/>
    <w:rsid w:val="00060257"/>
    <w:rsid w:val="00060848"/>
    <w:rsid w:val="0006462C"/>
    <w:rsid w:val="0006687D"/>
    <w:rsid w:val="000773AF"/>
    <w:rsid w:val="00080973"/>
    <w:rsid w:val="00085041"/>
    <w:rsid w:val="00091256"/>
    <w:rsid w:val="000934C1"/>
    <w:rsid w:val="000938ED"/>
    <w:rsid w:val="00095460"/>
    <w:rsid w:val="0009614B"/>
    <w:rsid w:val="000A0E3A"/>
    <w:rsid w:val="000A249F"/>
    <w:rsid w:val="000A4C83"/>
    <w:rsid w:val="000A5263"/>
    <w:rsid w:val="000B05EE"/>
    <w:rsid w:val="000B4347"/>
    <w:rsid w:val="000B4A7F"/>
    <w:rsid w:val="000C08F6"/>
    <w:rsid w:val="000C52F1"/>
    <w:rsid w:val="000D272A"/>
    <w:rsid w:val="000D321D"/>
    <w:rsid w:val="000E19CF"/>
    <w:rsid w:val="000E26F2"/>
    <w:rsid w:val="000E33B3"/>
    <w:rsid w:val="000E43F4"/>
    <w:rsid w:val="000E4D46"/>
    <w:rsid w:val="000F1F1D"/>
    <w:rsid w:val="000F4D67"/>
    <w:rsid w:val="000F6B9C"/>
    <w:rsid w:val="000F7DE0"/>
    <w:rsid w:val="0010386C"/>
    <w:rsid w:val="0010620A"/>
    <w:rsid w:val="00115B14"/>
    <w:rsid w:val="0011656B"/>
    <w:rsid w:val="001217B2"/>
    <w:rsid w:val="00122F8F"/>
    <w:rsid w:val="0013093B"/>
    <w:rsid w:val="00133206"/>
    <w:rsid w:val="0013462D"/>
    <w:rsid w:val="0013622B"/>
    <w:rsid w:val="001366B8"/>
    <w:rsid w:val="00137E87"/>
    <w:rsid w:val="0014187E"/>
    <w:rsid w:val="00146D75"/>
    <w:rsid w:val="0014748B"/>
    <w:rsid w:val="00150FE8"/>
    <w:rsid w:val="001517B8"/>
    <w:rsid w:val="00152D96"/>
    <w:rsid w:val="00156232"/>
    <w:rsid w:val="00157A50"/>
    <w:rsid w:val="00162B6C"/>
    <w:rsid w:val="001661E5"/>
    <w:rsid w:val="00166FFD"/>
    <w:rsid w:val="00167AD4"/>
    <w:rsid w:val="00177132"/>
    <w:rsid w:val="00181D31"/>
    <w:rsid w:val="00183F51"/>
    <w:rsid w:val="00191A7C"/>
    <w:rsid w:val="00195AFD"/>
    <w:rsid w:val="00197B1D"/>
    <w:rsid w:val="001A2277"/>
    <w:rsid w:val="001A4571"/>
    <w:rsid w:val="001A576C"/>
    <w:rsid w:val="001A7AF0"/>
    <w:rsid w:val="001A7EB6"/>
    <w:rsid w:val="001B051B"/>
    <w:rsid w:val="001B255C"/>
    <w:rsid w:val="001B3AF7"/>
    <w:rsid w:val="001C12E5"/>
    <w:rsid w:val="001C473C"/>
    <w:rsid w:val="001C5110"/>
    <w:rsid w:val="001C7E12"/>
    <w:rsid w:val="001D3808"/>
    <w:rsid w:val="001D6181"/>
    <w:rsid w:val="001D7923"/>
    <w:rsid w:val="001E3290"/>
    <w:rsid w:val="001F0D2E"/>
    <w:rsid w:val="001F111B"/>
    <w:rsid w:val="001F2207"/>
    <w:rsid w:val="001F22A2"/>
    <w:rsid w:val="001F6F9C"/>
    <w:rsid w:val="002006C4"/>
    <w:rsid w:val="00203011"/>
    <w:rsid w:val="00204B71"/>
    <w:rsid w:val="00204FF9"/>
    <w:rsid w:val="00206D99"/>
    <w:rsid w:val="00215934"/>
    <w:rsid w:val="0021791A"/>
    <w:rsid w:val="00225391"/>
    <w:rsid w:val="0023244B"/>
    <w:rsid w:val="002327E7"/>
    <w:rsid w:val="0023281B"/>
    <w:rsid w:val="002363AB"/>
    <w:rsid w:val="00236403"/>
    <w:rsid w:val="00240263"/>
    <w:rsid w:val="0024096A"/>
    <w:rsid w:val="002415AB"/>
    <w:rsid w:val="00243895"/>
    <w:rsid w:val="00246260"/>
    <w:rsid w:val="00250703"/>
    <w:rsid w:val="00250A98"/>
    <w:rsid w:val="00251FDD"/>
    <w:rsid w:val="00260DEA"/>
    <w:rsid w:val="0026208B"/>
    <w:rsid w:val="00262386"/>
    <w:rsid w:val="00262FB5"/>
    <w:rsid w:val="002644B8"/>
    <w:rsid w:val="00264533"/>
    <w:rsid w:val="002646C1"/>
    <w:rsid w:val="002649DD"/>
    <w:rsid w:val="00264A65"/>
    <w:rsid w:val="002653A4"/>
    <w:rsid w:val="00265BDF"/>
    <w:rsid w:val="00266014"/>
    <w:rsid w:val="002669D2"/>
    <w:rsid w:val="00266C4E"/>
    <w:rsid w:val="00273332"/>
    <w:rsid w:val="0027360D"/>
    <w:rsid w:val="002828D0"/>
    <w:rsid w:val="00287175"/>
    <w:rsid w:val="002919FD"/>
    <w:rsid w:val="00291E8C"/>
    <w:rsid w:val="00291FF0"/>
    <w:rsid w:val="00295023"/>
    <w:rsid w:val="0029703D"/>
    <w:rsid w:val="002A2DDB"/>
    <w:rsid w:val="002A68E2"/>
    <w:rsid w:val="002B2959"/>
    <w:rsid w:val="002C6F2D"/>
    <w:rsid w:val="002D2727"/>
    <w:rsid w:val="002D3877"/>
    <w:rsid w:val="002D4CC6"/>
    <w:rsid w:val="002D74A4"/>
    <w:rsid w:val="002E0C75"/>
    <w:rsid w:val="002E2F1B"/>
    <w:rsid w:val="002F0673"/>
    <w:rsid w:val="002F7AF1"/>
    <w:rsid w:val="002F7B2D"/>
    <w:rsid w:val="003002D7"/>
    <w:rsid w:val="0030123F"/>
    <w:rsid w:val="00306356"/>
    <w:rsid w:val="00314EE8"/>
    <w:rsid w:val="003174AF"/>
    <w:rsid w:val="0031792F"/>
    <w:rsid w:val="00320457"/>
    <w:rsid w:val="00321FA2"/>
    <w:rsid w:val="003239DC"/>
    <w:rsid w:val="00326644"/>
    <w:rsid w:val="003270F0"/>
    <w:rsid w:val="00336C79"/>
    <w:rsid w:val="003370FA"/>
    <w:rsid w:val="00337B57"/>
    <w:rsid w:val="00340278"/>
    <w:rsid w:val="0034170D"/>
    <w:rsid w:val="00341F61"/>
    <w:rsid w:val="0034293A"/>
    <w:rsid w:val="00345BCC"/>
    <w:rsid w:val="00345E6C"/>
    <w:rsid w:val="00353B06"/>
    <w:rsid w:val="00355524"/>
    <w:rsid w:val="00361700"/>
    <w:rsid w:val="0036334F"/>
    <w:rsid w:val="003642D8"/>
    <w:rsid w:val="0036591E"/>
    <w:rsid w:val="00365E94"/>
    <w:rsid w:val="00370F3D"/>
    <w:rsid w:val="00373C0A"/>
    <w:rsid w:val="00374F46"/>
    <w:rsid w:val="00375B06"/>
    <w:rsid w:val="0037784F"/>
    <w:rsid w:val="003821E0"/>
    <w:rsid w:val="00384A48"/>
    <w:rsid w:val="00392118"/>
    <w:rsid w:val="003946A4"/>
    <w:rsid w:val="003958AD"/>
    <w:rsid w:val="00397213"/>
    <w:rsid w:val="003A006A"/>
    <w:rsid w:val="003A3664"/>
    <w:rsid w:val="003A3790"/>
    <w:rsid w:val="003A6AB4"/>
    <w:rsid w:val="003B0F54"/>
    <w:rsid w:val="003B31C5"/>
    <w:rsid w:val="003B6E7A"/>
    <w:rsid w:val="003C1D24"/>
    <w:rsid w:val="003C2721"/>
    <w:rsid w:val="003C4AB3"/>
    <w:rsid w:val="003C6D83"/>
    <w:rsid w:val="003E40EC"/>
    <w:rsid w:val="003E68F4"/>
    <w:rsid w:val="003F3A76"/>
    <w:rsid w:val="003F59FE"/>
    <w:rsid w:val="003F796D"/>
    <w:rsid w:val="0040203C"/>
    <w:rsid w:val="0040242A"/>
    <w:rsid w:val="004029EF"/>
    <w:rsid w:val="00404329"/>
    <w:rsid w:val="00405245"/>
    <w:rsid w:val="004078F0"/>
    <w:rsid w:val="004117AE"/>
    <w:rsid w:val="004132AD"/>
    <w:rsid w:val="00414006"/>
    <w:rsid w:val="00414E4D"/>
    <w:rsid w:val="004178AE"/>
    <w:rsid w:val="004211E9"/>
    <w:rsid w:val="004227B2"/>
    <w:rsid w:val="0042602A"/>
    <w:rsid w:val="00427C17"/>
    <w:rsid w:val="00435255"/>
    <w:rsid w:val="00443892"/>
    <w:rsid w:val="0044447C"/>
    <w:rsid w:val="00446DA3"/>
    <w:rsid w:val="004472F2"/>
    <w:rsid w:val="0044760A"/>
    <w:rsid w:val="00450DF3"/>
    <w:rsid w:val="004565FB"/>
    <w:rsid w:val="00462864"/>
    <w:rsid w:val="0046529B"/>
    <w:rsid w:val="004730D0"/>
    <w:rsid w:val="00473495"/>
    <w:rsid w:val="004765E7"/>
    <w:rsid w:val="00480BED"/>
    <w:rsid w:val="0048201D"/>
    <w:rsid w:val="004829CF"/>
    <w:rsid w:val="00482B2F"/>
    <w:rsid w:val="00484AD1"/>
    <w:rsid w:val="00485950"/>
    <w:rsid w:val="00485F6B"/>
    <w:rsid w:val="00490E4F"/>
    <w:rsid w:val="00494C7A"/>
    <w:rsid w:val="004A0FBE"/>
    <w:rsid w:val="004A13D7"/>
    <w:rsid w:val="004A29A8"/>
    <w:rsid w:val="004A2DE4"/>
    <w:rsid w:val="004A4688"/>
    <w:rsid w:val="004A4756"/>
    <w:rsid w:val="004A4778"/>
    <w:rsid w:val="004A4B32"/>
    <w:rsid w:val="004A5339"/>
    <w:rsid w:val="004A751C"/>
    <w:rsid w:val="004B0A06"/>
    <w:rsid w:val="004B22F0"/>
    <w:rsid w:val="004B4081"/>
    <w:rsid w:val="004B52A2"/>
    <w:rsid w:val="004B60BD"/>
    <w:rsid w:val="004B6747"/>
    <w:rsid w:val="004B7151"/>
    <w:rsid w:val="004B7230"/>
    <w:rsid w:val="004C44A3"/>
    <w:rsid w:val="004C64A6"/>
    <w:rsid w:val="004D0CC3"/>
    <w:rsid w:val="004D18A8"/>
    <w:rsid w:val="004D6C43"/>
    <w:rsid w:val="004D7175"/>
    <w:rsid w:val="004E1BD9"/>
    <w:rsid w:val="004E31A0"/>
    <w:rsid w:val="004E3420"/>
    <w:rsid w:val="004E4DC1"/>
    <w:rsid w:val="004F25E8"/>
    <w:rsid w:val="004F276F"/>
    <w:rsid w:val="004F5690"/>
    <w:rsid w:val="004F7EC1"/>
    <w:rsid w:val="00502DE4"/>
    <w:rsid w:val="00504299"/>
    <w:rsid w:val="005142E3"/>
    <w:rsid w:val="00517896"/>
    <w:rsid w:val="005217DC"/>
    <w:rsid w:val="00525DA2"/>
    <w:rsid w:val="00530D4E"/>
    <w:rsid w:val="00535578"/>
    <w:rsid w:val="00535CD2"/>
    <w:rsid w:val="00536376"/>
    <w:rsid w:val="00540D07"/>
    <w:rsid w:val="00541AEB"/>
    <w:rsid w:val="0054277D"/>
    <w:rsid w:val="005437F9"/>
    <w:rsid w:val="00546DBB"/>
    <w:rsid w:val="00547B0F"/>
    <w:rsid w:val="00555434"/>
    <w:rsid w:val="00555CB3"/>
    <w:rsid w:val="00557ABC"/>
    <w:rsid w:val="005642CE"/>
    <w:rsid w:val="00564BF2"/>
    <w:rsid w:val="0056531D"/>
    <w:rsid w:val="00571E7A"/>
    <w:rsid w:val="00573510"/>
    <w:rsid w:val="00573950"/>
    <w:rsid w:val="005814AB"/>
    <w:rsid w:val="0058514E"/>
    <w:rsid w:val="005869E9"/>
    <w:rsid w:val="00590094"/>
    <w:rsid w:val="00593966"/>
    <w:rsid w:val="0059405A"/>
    <w:rsid w:val="005A09CF"/>
    <w:rsid w:val="005A2C95"/>
    <w:rsid w:val="005A2FB6"/>
    <w:rsid w:val="005A3F57"/>
    <w:rsid w:val="005A433C"/>
    <w:rsid w:val="005A7A96"/>
    <w:rsid w:val="005B0FB1"/>
    <w:rsid w:val="005B283A"/>
    <w:rsid w:val="005B39F8"/>
    <w:rsid w:val="005B46B3"/>
    <w:rsid w:val="005B6FB9"/>
    <w:rsid w:val="005B7589"/>
    <w:rsid w:val="005C06D7"/>
    <w:rsid w:val="005C14B9"/>
    <w:rsid w:val="005C16E0"/>
    <w:rsid w:val="005C1E58"/>
    <w:rsid w:val="005C24D2"/>
    <w:rsid w:val="005C2A41"/>
    <w:rsid w:val="005C4422"/>
    <w:rsid w:val="005C4E17"/>
    <w:rsid w:val="005C60C5"/>
    <w:rsid w:val="005C7CB8"/>
    <w:rsid w:val="005D6784"/>
    <w:rsid w:val="005D7150"/>
    <w:rsid w:val="005D715D"/>
    <w:rsid w:val="005E1934"/>
    <w:rsid w:val="005F233A"/>
    <w:rsid w:val="005F3B83"/>
    <w:rsid w:val="005F6BF1"/>
    <w:rsid w:val="0060061F"/>
    <w:rsid w:val="006049ED"/>
    <w:rsid w:val="00606718"/>
    <w:rsid w:val="00606885"/>
    <w:rsid w:val="006103E0"/>
    <w:rsid w:val="00613C14"/>
    <w:rsid w:val="006141AD"/>
    <w:rsid w:val="0061648E"/>
    <w:rsid w:val="0061692E"/>
    <w:rsid w:val="00616A44"/>
    <w:rsid w:val="00626941"/>
    <w:rsid w:val="00626BE6"/>
    <w:rsid w:val="00627345"/>
    <w:rsid w:val="00633DEC"/>
    <w:rsid w:val="006342CF"/>
    <w:rsid w:val="00635FC9"/>
    <w:rsid w:val="00636BA4"/>
    <w:rsid w:val="00644621"/>
    <w:rsid w:val="006507CD"/>
    <w:rsid w:val="00653603"/>
    <w:rsid w:val="006550B4"/>
    <w:rsid w:val="006602AE"/>
    <w:rsid w:val="00662FD5"/>
    <w:rsid w:val="00667FC7"/>
    <w:rsid w:val="006765BC"/>
    <w:rsid w:val="00676F29"/>
    <w:rsid w:val="0067784A"/>
    <w:rsid w:val="00690C4A"/>
    <w:rsid w:val="00690E8F"/>
    <w:rsid w:val="006927EA"/>
    <w:rsid w:val="006929FF"/>
    <w:rsid w:val="006A228F"/>
    <w:rsid w:val="006A2465"/>
    <w:rsid w:val="006A6CD7"/>
    <w:rsid w:val="006A6F0F"/>
    <w:rsid w:val="006A7257"/>
    <w:rsid w:val="006A751D"/>
    <w:rsid w:val="006B1F00"/>
    <w:rsid w:val="006B4AFC"/>
    <w:rsid w:val="006B4C15"/>
    <w:rsid w:val="006B5F53"/>
    <w:rsid w:val="006B6B2D"/>
    <w:rsid w:val="006C3EB2"/>
    <w:rsid w:val="006C53DF"/>
    <w:rsid w:val="006C5DF6"/>
    <w:rsid w:val="006C5FE2"/>
    <w:rsid w:val="006C759F"/>
    <w:rsid w:val="006D02E8"/>
    <w:rsid w:val="006D0526"/>
    <w:rsid w:val="006D0E18"/>
    <w:rsid w:val="006D155D"/>
    <w:rsid w:val="006D15DB"/>
    <w:rsid w:val="006D1DFF"/>
    <w:rsid w:val="006D4A27"/>
    <w:rsid w:val="006D6B30"/>
    <w:rsid w:val="006E252E"/>
    <w:rsid w:val="006E6DA5"/>
    <w:rsid w:val="006F02D7"/>
    <w:rsid w:val="006F0ACF"/>
    <w:rsid w:val="006F3A27"/>
    <w:rsid w:val="006F49B2"/>
    <w:rsid w:val="006F4BEA"/>
    <w:rsid w:val="006F5D00"/>
    <w:rsid w:val="006F5F70"/>
    <w:rsid w:val="006F7823"/>
    <w:rsid w:val="0070493A"/>
    <w:rsid w:val="00706A2E"/>
    <w:rsid w:val="00707284"/>
    <w:rsid w:val="007107FE"/>
    <w:rsid w:val="00710A71"/>
    <w:rsid w:val="00711942"/>
    <w:rsid w:val="007126C1"/>
    <w:rsid w:val="0071372E"/>
    <w:rsid w:val="00713E50"/>
    <w:rsid w:val="00715FFC"/>
    <w:rsid w:val="00720075"/>
    <w:rsid w:val="00720431"/>
    <w:rsid w:val="007303AB"/>
    <w:rsid w:val="007341B0"/>
    <w:rsid w:val="00742A11"/>
    <w:rsid w:val="007434B9"/>
    <w:rsid w:val="007435B6"/>
    <w:rsid w:val="007443BC"/>
    <w:rsid w:val="00744A10"/>
    <w:rsid w:val="007474B0"/>
    <w:rsid w:val="00750A24"/>
    <w:rsid w:val="0075383F"/>
    <w:rsid w:val="007546E0"/>
    <w:rsid w:val="0075611F"/>
    <w:rsid w:val="00761AF4"/>
    <w:rsid w:val="00762DDA"/>
    <w:rsid w:val="00770D58"/>
    <w:rsid w:val="00775D19"/>
    <w:rsid w:val="007816EC"/>
    <w:rsid w:val="00785158"/>
    <w:rsid w:val="007906C0"/>
    <w:rsid w:val="00791720"/>
    <w:rsid w:val="00794F93"/>
    <w:rsid w:val="00797D02"/>
    <w:rsid w:val="007A06F4"/>
    <w:rsid w:val="007A0868"/>
    <w:rsid w:val="007A398C"/>
    <w:rsid w:val="007A3A21"/>
    <w:rsid w:val="007A789A"/>
    <w:rsid w:val="007B203B"/>
    <w:rsid w:val="007B2C8B"/>
    <w:rsid w:val="007B3968"/>
    <w:rsid w:val="007B4D42"/>
    <w:rsid w:val="007C2D7F"/>
    <w:rsid w:val="007C5B4A"/>
    <w:rsid w:val="007D34BE"/>
    <w:rsid w:val="007D7575"/>
    <w:rsid w:val="007D7F32"/>
    <w:rsid w:val="007E0122"/>
    <w:rsid w:val="007E1D30"/>
    <w:rsid w:val="007E4A8D"/>
    <w:rsid w:val="007F0816"/>
    <w:rsid w:val="007F28C3"/>
    <w:rsid w:val="007F4140"/>
    <w:rsid w:val="007F5621"/>
    <w:rsid w:val="0080515E"/>
    <w:rsid w:val="00815794"/>
    <w:rsid w:val="008163B4"/>
    <w:rsid w:val="00820EDE"/>
    <w:rsid w:val="00824584"/>
    <w:rsid w:val="00825604"/>
    <w:rsid w:val="008303E8"/>
    <w:rsid w:val="00832903"/>
    <w:rsid w:val="00834078"/>
    <w:rsid w:val="008446E7"/>
    <w:rsid w:val="00845E7C"/>
    <w:rsid w:val="00846C48"/>
    <w:rsid w:val="0085321C"/>
    <w:rsid w:val="00854B39"/>
    <w:rsid w:val="00855177"/>
    <w:rsid w:val="008554D2"/>
    <w:rsid w:val="00856D0B"/>
    <w:rsid w:val="00865E14"/>
    <w:rsid w:val="00873A81"/>
    <w:rsid w:val="00875E5F"/>
    <w:rsid w:val="0087611E"/>
    <w:rsid w:val="00884519"/>
    <w:rsid w:val="00886889"/>
    <w:rsid w:val="00890A7B"/>
    <w:rsid w:val="00890C06"/>
    <w:rsid w:val="008976DC"/>
    <w:rsid w:val="008A24BC"/>
    <w:rsid w:val="008A49F5"/>
    <w:rsid w:val="008A6E63"/>
    <w:rsid w:val="008A6E80"/>
    <w:rsid w:val="008A736F"/>
    <w:rsid w:val="008B0959"/>
    <w:rsid w:val="008C3DAA"/>
    <w:rsid w:val="008C672F"/>
    <w:rsid w:val="008C6798"/>
    <w:rsid w:val="008C7327"/>
    <w:rsid w:val="008D2628"/>
    <w:rsid w:val="008D3BA3"/>
    <w:rsid w:val="008D4BE1"/>
    <w:rsid w:val="008D6BF9"/>
    <w:rsid w:val="008D7431"/>
    <w:rsid w:val="008D7EE2"/>
    <w:rsid w:val="008E099B"/>
    <w:rsid w:val="008E0A48"/>
    <w:rsid w:val="008E5443"/>
    <w:rsid w:val="008F04ED"/>
    <w:rsid w:val="008F1C53"/>
    <w:rsid w:val="008F6540"/>
    <w:rsid w:val="008F6F41"/>
    <w:rsid w:val="0090090B"/>
    <w:rsid w:val="00910100"/>
    <w:rsid w:val="00910D39"/>
    <w:rsid w:val="009110ED"/>
    <w:rsid w:val="0091127F"/>
    <w:rsid w:val="00921400"/>
    <w:rsid w:val="009227D9"/>
    <w:rsid w:val="009269F9"/>
    <w:rsid w:val="00933C37"/>
    <w:rsid w:val="00935FE1"/>
    <w:rsid w:val="00943472"/>
    <w:rsid w:val="009451B7"/>
    <w:rsid w:val="0095019B"/>
    <w:rsid w:val="00951517"/>
    <w:rsid w:val="00953784"/>
    <w:rsid w:val="0095523B"/>
    <w:rsid w:val="00955E65"/>
    <w:rsid w:val="00960404"/>
    <w:rsid w:val="00961364"/>
    <w:rsid w:val="00961F75"/>
    <w:rsid w:val="00964DAF"/>
    <w:rsid w:val="00965F22"/>
    <w:rsid w:val="00970E6C"/>
    <w:rsid w:val="00987E06"/>
    <w:rsid w:val="00990C3F"/>
    <w:rsid w:val="00991FC6"/>
    <w:rsid w:val="009936C4"/>
    <w:rsid w:val="00995308"/>
    <w:rsid w:val="009976CD"/>
    <w:rsid w:val="009A0D34"/>
    <w:rsid w:val="009A1167"/>
    <w:rsid w:val="009A1A68"/>
    <w:rsid w:val="009A52B9"/>
    <w:rsid w:val="009B0DEB"/>
    <w:rsid w:val="009B1F25"/>
    <w:rsid w:val="009B4D5E"/>
    <w:rsid w:val="009B6EA3"/>
    <w:rsid w:val="009B725F"/>
    <w:rsid w:val="009B74B9"/>
    <w:rsid w:val="009B7F5C"/>
    <w:rsid w:val="009C2D71"/>
    <w:rsid w:val="009C30ED"/>
    <w:rsid w:val="009C48BA"/>
    <w:rsid w:val="009D1459"/>
    <w:rsid w:val="009D3E1E"/>
    <w:rsid w:val="009D59CC"/>
    <w:rsid w:val="009E21B1"/>
    <w:rsid w:val="009E222D"/>
    <w:rsid w:val="009F0873"/>
    <w:rsid w:val="009F2882"/>
    <w:rsid w:val="009F6C0B"/>
    <w:rsid w:val="00A064F3"/>
    <w:rsid w:val="00A069F6"/>
    <w:rsid w:val="00A06D4F"/>
    <w:rsid w:val="00A111AC"/>
    <w:rsid w:val="00A1249E"/>
    <w:rsid w:val="00A12A13"/>
    <w:rsid w:val="00A14D4D"/>
    <w:rsid w:val="00A16240"/>
    <w:rsid w:val="00A174D5"/>
    <w:rsid w:val="00A17A12"/>
    <w:rsid w:val="00A21403"/>
    <w:rsid w:val="00A21A73"/>
    <w:rsid w:val="00A22BBB"/>
    <w:rsid w:val="00A23439"/>
    <w:rsid w:val="00A257A3"/>
    <w:rsid w:val="00A3083C"/>
    <w:rsid w:val="00A30CE1"/>
    <w:rsid w:val="00A33620"/>
    <w:rsid w:val="00A35E52"/>
    <w:rsid w:val="00A40952"/>
    <w:rsid w:val="00A413D9"/>
    <w:rsid w:val="00A41EC9"/>
    <w:rsid w:val="00A43D05"/>
    <w:rsid w:val="00A4709D"/>
    <w:rsid w:val="00A50F85"/>
    <w:rsid w:val="00A51CC0"/>
    <w:rsid w:val="00A541A4"/>
    <w:rsid w:val="00A56D34"/>
    <w:rsid w:val="00A57BA0"/>
    <w:rsid w:val="00A649AB"/>
    <w:rsid w:val="00A75E81"/>
    <w:rsid w:val="00A77683"/>
    <w:rsid w:val="00A77F6D"/>
    <w:rsid w:val="00A81D27"/>
    <w:rsid w:val="00A82C85"/>
    <w:rsid w:val="00A83E05"/>
    <w:rsid w:val="00A83FF2"/>
    <w:rsid w:val="00A91846"/>
    <w:rsid w:val="00A930F6"/>
    <w:rsid w:val="00A934D2"/>
    <w:rsid w:val="00A93723"/>
    <w:rsid w:val="00A94FDF"/>
    <w:rsid w:val="00A95B38"/>
    <w:rsid w:val="00A973C0"/>
    <w:rsid w:val="00AA03CF"/>
    <w:rsid w:val="00AA09A5"/>
    <w:rsid w:val="00AA456C"/>
    <w:rsid w:val="00AB1D4A"/>
    <w:rsid w:val="00AC04F4"/>
    <w:rsid w:val="00AC1A3A"/>
    <w:rsid w:val="00AC2026"/>
    <w:rsid w:val="00AC25A5"/>
    <w:rsid w:val="00AC2F74"/>
    <w:rsid w:val="00AC35E2"/>
    <w:rsid w:val="00AC3D38"/>
    <w:rsid w:val="00AC5FBE"/>
    <w:rsid w:val="00AC6393"/>
    <w:rsid w:val="00AC77F6"/>
    <w:rsid w:val="00AD017B"/>
    <w:rsid w:val="00AD092E"/>
    <w:rsid w:val="00AD17DB"/>
    <w:rsid w:val="00AD3B40"/>
    <w:rsid w:val="00AD7936"/>
    <w:rsid w:val="00AE2EBE"/>
    <w:rsid w:val="00AE3D7F"/>
    <w:rsid w:val="00AE5A52"/>
    <w:rsid w:val="00AF240F"/>
    <w:rsid w:val="00AF5ECE"/>
    <w:rsid w:val="00B03F80"/>
    <w:rsid w:val="00B050FD"/>
    <w:rsid w:val="00B10FB4"/>
    <w:rsid w:val="00B12CF9"/>
    <w:rsid w:val="00B13866"/>
    <w:rsid w:val="00B15814"/>
    <w:rsid w:val="00B2599E"/>
    <w:rsid w:val="00B25CFB"/>
    <w:rsid w:val="00B26654"/>
    <w:rsid w:val="00B3075C"/>
    <w:rsid w:val="00B30C6C"/>
    <w:rsid w:val="00B35A8B"/>
    <w:rsid w:val="00B35C0C"/>
    <w:rsid w:val="00B36026"/>
    <w:rsid w:val="00B36B57"/>
    <w:rsid w:val="00B43E7C"/>
    <w:rsid w:val="00B45564"/>
    <w:rsid w:val="00B45997"/>
    <w:rsid w:val="00B459DD"/>
    <w:rsid w:val="00B472F7"/>
    <w:rsid w:val="00B53246"/>
    <w:rsid w:val="00B53410"/>
    <w:rsid w:val="00B542F1"/>
    <w:rsid w:val="00B54556"/>
    <w:rsid w:val="00B5754D"/>
    <w:rsid w:val="00B57ECE"/>
    <w:rsid w:val="00B608B0"/>
    <w:rsid w:val="00B609F8"/>
    <w:rsid w:val="00B61255"/>
    <w:rsid w:val="00B6194A"/>
    <w:rsid w:val="00B61DE3"/>
    <w:rsid w:val="00B61F2C"/>
    <w:rsid w:val="00B620E9"/>
    <w:rsid w:val="00B64ACC"/>
    <w:rsid w:val="00B655A5"/>
    <w:rsid w:val="00B673EA"/>
    <w:rsid w:val="00B67FF6"/>
    <w:rsid w:val="00B70F10"/>
    <w:rsid w:val="00B71326"/>
    <w:rsid w:val="00B73CF5"/>
    <w:rsid w:val="00B815EE"/>
    <w:rsid w:val="00B8232C"/>
    <w:rsid w:val="00B82835"/>
    <w:rsid w:val="00B84A61"/>
    <w:rsid w:val="00B91539"/>
    <w:rsid w:val="00B922FA"/>
    <w:rsid w:val="00B926C9"/>
    <w:rsid w:val="00B95050"/>
    <w:rsid w:val="00B97030"/>
    <w:rsid w:val="00BB10C9"/>
    <w:rsid w:val="00BB1C54"/>
    <w:rsid w:val="00BB39B3"/>
    <w:rsid w:val="00BB3E9B"/>
    <w:rsid w:val="00BB6E35"/>
    <w:rsid w:val="00BC7A08"/>
    <w:rsid w:val="00BD11CD"/>
    <w:rsid w:val="00BD48B7"/>
    <w:rsid w:val="00BD6231"/>
    <w:rsid w:val="00BD7C28"/>
    <w:rsid w:val="00BD7E56"/>
    <w:rsid w:val="00BE2415"/>
    <w:rsid w:val="00BE6E46"/>
    <w:rsid w:val="00BE7266"/>
    <w:rsid w:val="00BF0BF1"/>
    <w:rsid w:val="00BF151E"/>
    <w:rsid w:val="00BF357B"/>
    <w:rsid w:val="00BF3B3C"/>
    <w:rsid w:val="00BF4265"/>
    <w:rsid w:val="00BF483C"/>
    <w:rsid w:val="00BF7B47"/>
    <w:rsid w:val="00C00EAF"/>
    <w:rsid w:val="00C035C1"/>
    <w:rsid w:val="00C056AC"/>
    <w:rsid w:val="00C110F5"/>
    <w:rsid w:val="00C11B98"/>
    <w:rsid w:val="00C164A8"/>
    <w:rsid w:val="00C200E1"/>
    <w:rsid w:val="00C25C9F"/>
    <w:rsid w:val="00C3009F"/>
    <w:rsid w:val="00C31FC1"/>
    <w:rsid w:val="00C32B36"/>
    <w:rsid w:val="00C40EB4"/>
    <w:rsid w:val="00C43B2D"/>
    <w:rsid w:val="00C44C90"/>
    <w:rsid w:val="00C512F1"/>
    <w:rsid w:val="00C52FCC"/>
    <w:rsid w:val="00C534BD"/>
    <w:rsid w:val="00C5415E"/>
    <w:rsid w:val="00C57793"/>
    <w:rsid w:val="00C617E3"/>
    <w:rsid w:val="00C65E94"/>
    <w:rsid w:val="00C70250"/>
    <w:rsid w:val="00C71209"/>
    <w:rsid w:val="00C7262D"/>
    <w:rsid w:val="00C728B2"/>
    <w:rsid w:val="00C732C1"/>
    <w:rsid w:val="00C738F0"/>
    <w:rsid w:val="00C7466E"/>
    <w:rsid w:val="00C74EEC"/>
    <w:rsid w:val="00C7549D"/>
    <w:rsid w:val="00C76FC1"/>
    <w:rsid w:val="00C84EF4"/>
    <w:rsid w:val="00C94127"/>
    <w:rsid w:val="00CA06E7"/>
    <w:rsid w:val="00CA0BAE"/>
    <w:rsid w:val="00CA10A3"/>
    <w:rsid w:val="00CA1C83"/>
    <w:rsid w:val="00CA1F6B"/>
    <w:rsid w:val="00CA3D3C"/>
    <w:rsid w:val="00CA47C4"/>
    <w:rsid w:val="00CA47D7"/>
    <w:rsid w:val="00CA72D9"/>
    <w:rsid w:val="00CB2030"/>
    <w:rsid w:val="00CB4C67"/>
    <w:rsid w:val="00CB6221"/>
    <w:rsid w:val="00CC279C"/>
    <w:rsid w:val="00CC2888"/>
    <w:rsid w:val="00CC66B4"/>
    <w:rsid w:val="00CD4347"/>
    <w:rsid w:val="00CD4564"/>
    <w:rsid w:val="00CD7C2D"/>
    <w:rsid w:val="00CE4CF8"/>
    <w:rsid w:val="00CF0F3F"/>
    <w:rsid w:val="00CF266A"/>
    <w:rsid w:val="00CF67EA"/>
    <w:rsid w:val="00D000D4"/>
    <w:rsid w:val="00D0010E"/>
    <w:rsid w:val="00D016C0"/>
    <w:rsid w:val="00D0357B"/>
    <w:rsid w:val="00D03C78"/>
    <w:rsid w:val="00D10EAA"/>
    <w:rsid w:val="00D13A65"/>
    <w:rsid w:val="00D13F91"/>
    <w:rsid w:val="00D14CFB"/>
    <w:rsid w:val="00D22640"/>
    <w:rsid w:val="00D244ED"/>
    <w:rsid w:val="00D36F87"/>
    <w:rsid w:val="00D37C0C"/>
    <w:rsid w:val="00D4513C"/>
    <w:rsid w:val="00D463FB"/>
    <w:rsid w:val="00D508B8"/>
    <w:rsid w:val="00D54BB7"/>
    <w:rsid w:val="00D6330C"/>
    <w:rsid w:val="00D640D1"/>
    <w:rsid w:val="00D65236"/>
    <w:rsid w:val="00D66646"/>
    <w:rsid w:val="00D670D0"/>
    <w:rsid w:val="00D80D44"/>
    <w:rsid w:val="00D83C47"/>
    <w:rsid w:val="00D84161"/>
    <w:rsid w:val="00D9040F"/>
    <w:rsid w:val="00D90C92"/>
    <w:rsid w:val="00D9489F"/>
    <w:rsid w:val="00D959E1"/>
    <w:rsid w:val="00D9686B"/>
    <w:rsid w:val="00D96E8A"/>
    <w:rsid w:val="00DA0C0C"/>
    <w:rsid w:val="00DA1CE9"/>
    <w:rsid w:val="00DA300D"/>
    <w:rsid w:val="00DA3526"/>
    <w:rsid w:val="00DA40BD"/>
    <w:rsid w:val="00DA65C0"/>
    <w:rsid w:val="00DA7C37"/>
    <w:rsid w:val="00DB0A2E"/>
    <w:rsid w:val="00DB169B"/>
    <w:rsid w:val="00DB4359"/>
    <w:rsid w:val="00DD0219"/>
    <w:rsid w:val="00DD08F8"/>
    <w:rsid w:val="00DD1891"/>
    <w:rsid w:val="00DD5C02"/>
    <w:rsid w:val="00DE64C6"/>
    <w:rsid w:val="00DE690C"/>
    <w:rsid w:val="00DE7B47"/>
    <w:rsid w:val="00DF5E3D"/>
    <w:rsid w:val="00DF636F"/>
    <w:rsid w:val="00DF65ED"/>
    <w:rsid w:val="00E001B8"/>
    <w:rsid w:val="00E0076A"/>
    <w:rsid w:val="00E044E0"/>
    <w:rsid w:val="00E04592"/>
    <w:rsid w:val="00E046E1"/>
    <w:rsid w:val="00E077AE"/>
    <w:rsid w:val="00E10FBA"/>
    <w:rsid w:val="00E13078"/>
    <w:rsid w:val="00E15506"/>
    <w:rsid w:val="00E169EE"/>
    <w:rsid w:val="00E16BBB"/>
    <w:rsid w:val="00E16E74"/>
    <w:rsid w:val="00E179BC"/>
    <w:rsid w:val="00E17CE9"/>
    <w:rsid w:val="00E24D22"/>
    <w:rsid w:val="00E251D1"/>
    <w:rsid w:val="00E25B20"/>
    <w:rsid w:val="00E27783"/>
    <w:rsid w:val="00E3178E"/>
    <w:rsid w:val="00E34282"/>
    <w:rsid w:val="00E35108"/>
    <w:rsid w:val="00E35D7F"/>
    <w:rsid w:val="00E447CC"/>
    <w:rsid w:val="00E44ED1"/>
    <w:rsid w:val="00E45DD5"/>
    <w:rsid w:val="00E4654C"/>
    <w:rsid w:val="00E479F9"/>
    <w:rsid w:val="00E5473D"/>
    <w:rsid w:val="00E55AF5"/>
    <w:rsid w:val="00E56EE6"/>
    <w:rsid w:val="00E5765F"/>
    <w:rsid w:val="00E60CC2"/>
    <w:rsid w:val="00E6335D"/>
    <w:rsid w:val="00E63739"/>
    <w:rsid w:val="00E6670D"/>
    <w:rsid w:val="00E7261A"/>
    <w:rsid w:val="00E83B43"/>
    <w:rsid w:val="00E95BED"/>
    <w:rsid w:val="00E97956"/>
    <w:rsid w:val="00EA01F4"/>
    <w:rsid w:val="00EA4049"/>
    <w:rsid w:val="00EA6FCF"/>
    <w:rsid w:val="00EA74C8"/>
    <w:rsid w:val="00EB626F"/>
    <w:rsid w:val="00EB6AFE"/>
    <w:rsid w:val="00EB7877"/>
    <w:rsid w:val="00EB7B52"/>
    <w:rsid w:val="00EC0427"/>
    <w:rsid w:val="00EC2535"/>
    <w:rsid w:val="00EC3829"/>
    <w:rsid w:val="00EC41DA"/>
    <w:rsid w:val="00EC5A6A"/>
    <w:rsid w:val="00ED3A7E"/>
    <w:rsid w:val="00ED5E76"/>
    <w:rsid w:val="00EE29F8"/>
    <w:rsid w:val="00EE2E17"/>
    <w:rsid w:val="00EE537D"/>
    <w:rsid w:val="00EE59B3"/>
    <w:rsid w:val="00EE687F"/>
    <w:rsid w:val="00EF1BC0"/>
    <w:rsid w:val="00EF1D4B"/>
    <w:rsid w:val="00EF3367"/>
    <w:rsid w:val="00EF3E6F"/>
    <w:rsid w:val="00EF78C2"/>
    <w:rsid w:val="00F01F93"/>
    <w:rsid w:val="00F0260E"/>
    <w:rsid w:val="00F03542"/>
    <w:rsid w:val="00F0361B"/>
    <w:rsid w:val="00F049DB"/>
    <w:rsid w:val="00F054A0"/>
    <w:rsid w:val="00F05819"/>
    <w:rsid w:val="00F135FF"/>
    <w:rsid w:val="00F1677B"/>
    <w:rsid w:val="00F179FC"/>
    <w:rsid w:val="00F17C2D"/>
    <w:rsid w:val="00F206E5"/>
    <w:rsid w:val="00F20F3A"/>
    <w:rsid w:val="00F23E01"/>
    <w:rsid w:val="00F33836"/>
    <w:rsid w:val="00F37F7E"/>
    <w:rsid w:val="00F44D97"/>
    <w:rsid w:val="00F45C34"/>
    <w:rsid w:val="00F514AB"/>
    <w:rsid w:val="00F52E9A"/>
    <w:rsid w:val="00F5448C"/>
    <w:rsid w:val="00F54A23"/>
    <w:rsid w:val="00F56AAA"/>
    <w:rsid w:val="00F62DEE"/>
    <w:rsid w:val="00F66993"/>
    <w:rsid w:val="00F670B7"/>
    <w:rsid w:val="00F67314"/>
    <w:rsid w:val="00F72400"/>
    <w:rsid w:val="00F72598"/>
    <w:rsid w:val="00F82414"/>
    <w:rsid w:val="00F85113"/>
    <w:rsid w:val="00F85601"/>
    <w:rsid w:val="00F86E73"/>
    <w:rsid w:val="00F8783F"/>
    <w:rsid w:val="00F87DE3"/>
    <w:rsid w:val="00F91576"/>
    <w:rsid w:val="00F951C9"/>
    <w:rsid w:val="00F956A9"/>
    <w:rsid w:val="00F96661"/>
    <w:rsid w:val="00FA3355"/>
    <w:rsid w:val="00FA36B4"/>
    <w:rsid w:val="00FA39CB"/>
    <w:rsid w:val="00FA790B"/>
    <w:rsid w:val="00FB0055"/>
    <w:rsid w:val="00FB08E0"/>
    <w:rsid w:val="00FB1357"/>
    <w:rsid w:val="00FB25FF"/>
    <w:rsid w:val="00FB528A"/>
    <w:rsid w:val="00FB5BA1"/>
    <w:rsid w:val="00FB67A5"/>
    <w:rsid w:val="00FB702B"/>
    <w:rsid w:val="00FC3E5C"/>
    <w:rsid w:val="00FC4EC2"/>
    <w:rsid w:val="00FD2A5B"/>
    <w:rsid w:val="00FD496E"/>
    <w:rsid w:val="00FD56E0"/>
    <w:rsid w:val="00FE318D"/>
    <w:rsid w:val="00FE5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292BAB0F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qFormat/>
    <w:rsid w:val="005814AB"/>
    <w:pPr>
      <w:jc w:val="both"/>
    </w:pPr>
    <w:rPr>
      <w:rFonts w:ascii="Arial" w:hAnsi="Arial"/>
      <w:sz w:val="22"/>
      <w:szCs w:val="24"/>
      <w:lang w:val="en-US" w:eastAsia="de-CH"/>
    </w:rPr>
  </w:style>
  <w:style w:type="paragraph" w:styleId="Kop1">
    <w:name w:val="heading 1"/>
    <w:basedOn w:val="Standaard"/>
    <w:next w:val="Standaard"/>
    <w:qFormat/>
    <w:rsid w:val="00C738F0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28"/>
      <w:szCs w:val="32"/>
    </w:rPr>
  </w:style>
  <w:style w:type="paragraph" w:styleId="Kop2">
    <w:name w:val="heading 2"/>
    <w:basedOn w:val="Standaard"/>
    <w:next w:val="Standaard"/>
    <w:qFormat/>
    <w:rsid w:val="00CA47D7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Kop3">
    <w:name w:val="heading 3"/>
    <w:basedOn w:val="Standaard"/>
    <w:next w:val="Standaard"/>
    <w:qFormat/>
    <w:rsid w:val="004B52A2"/>
    <w:pPr>
      <w:keepNext/>
      <w:numPr>
        <w:ilvl w:val="2"/>
        <w:numId w:val="1"/>
      </w:numPr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Kop4">
    <w:name w:val="heading 4"/>
    <w:basedOn w:val="Standaard"/>
    <w:next w:val="Standaard"/>
    <w:link w:val="Kop4Char"/>
    <w:qFormat/>
    <w:rsid w:val="000E33B3"/>
    <w:pPr>
      <w:keepNext/>
      <w:tabs>
        <w:tab w:val="num" w:pos="864"/>
      </w:tabs>
      <w:spacing w:before="240" w:after="60"/>
      <w:ind w:left="864" w:hanging="864"/>
      <w:outlineLvl w:val="3"/>
    </w:pPr>
    <w:rPr>
      <w:rFonts w:ascii="Times New Roman" w:hAnsi="Times New Roman"/>
      <w:b/>
      <w:bCs/>
      <w:sz w:val="28"/>
      <w:szCs w:val="28"/>
      <w:lang w:val="en-GB"/>
    </w:rPr>
  </w:style>
  <w:style w:type="paragraph" w:styleId="Kop5">
    <w:name w:val="heading 5"/>
    <w:basedOn w:val="Standaard"/>
    <w:next w:val="Standaard"/>
    <w:link w:val="Kop5Char"/>
    <w:qFormat/>
    <w:rsid w:val="000E33B3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  <w:lang w:val="en-GB"/>
    </w:rPr>
  </w:style>
  <w:style w:type="paragraph" w:styleId="Kop6">
    <w:name w:val="heading 6"/>
    <w:basedOn w:val="Standaard"/>
    <w:next w:val="Standaard"/>
    <w:link w:val="Kop6Char"/>
    <w:qFormat/>
    <w:rsid w:val="000E33B3"/>
    <w:pPr>
      <w:tabs>
        <w:tab w:val="num" w:pos="1152"/>
      </w:tabs>
      <w:spacing w:before="240" w:after="60"/>
      <w:ind w:left="1152" w:hanging="1152"/>
      <w:outlineLvl w:val="5"/>
    </w:pPr>
    <w:rPr>
      <w:rFonts w:ascii="Times New Roman" w:hAnsi="Times New Roman"/>
      <w:b/>
      <w:bCs/>
      <w:szCs w:val="22"/>
      <w:lang w:val="en-GB"/>
    </w:rPr>
  </w:style>
  <w:style w:type="paragraph" w:styleId="Kop7">
    <w:name w:val="heading 7"/>
    <w:basedOn w:val="Standaard"/>
    <w:next w:val="Standaard"/>
    <w:link w:val="Kop7Char"/>
    <w:qFormat/>
    <w:rsid w:val="000E33B3"/>
    <w:pPr>
      <w:tabs>
        <w:tab w:val="num" w:pos="1296"/>
      </w:tabs>
      <w:spacing w:before="240" w:after="60"/>
      <w:ind w:left="1296" w:hanging="1296"/>
      <w:outlineLvl w:val="6"/>
    </w:pPr>
    <w:rPr>
      <w:rFonts w:ascii="Times New Roman" w:hAnsi="Times New Roman"/>
      <w:sz w:val="24"/>
      <w:lang w:val="en-GB"/>
    </w:rPr>
  </w:style>
  <w:style w:type="paragraph" w:styleId="Kop8">
    <w:name w:val="heading 8"/>
    <w:basedOn w:val="Standaard"/>
    <w:next w:val="Standaard"/>
    <w:link w:val="Kop8Char"/>
    <w:qFormat/>
    <w:rsid w:val="000E33B3"/>
    <w:pPr>
      <w:tabs>
        <w:tab w:val="num" w:pos="1440"/>
      </w:tabs>
      <w:spacing w:before="240" w:after="60"/>
      <w:ind w:left="1440" w:hanging="1440"/>
      <w:outlineLvl w:val="7"/>
    </w:pPr>
    <w:rPr>
      <w:rFonts w:ascii="Times New Roman" w:hAnsi="Times New Roman"/>
      <w:i/>
      <w:iCs/>
      <w:sz w:val="24"/>
      <w:lang w:val="en-GB"/>
    </w:rPr>
  </w:style>
  <w:style w:type="paragraph" w:styleId="Kop9">
    <w:name w:val="heading 9"/>
    <w:basedOn w:val="Standaard"/>
    <w:next w:val="Standaard"/>
    <w:link w:val="Kop9Char"/>
    <w:qFormat/>
    <w:rsid w:val="000E33B3"/>
    <w:pPr>
      <w:tabs>
        <w:tab w:val="num" w:pos="1584"/>
      </w:tabs>
      <w:spacing w:before="240" w:after="60"/>
      <w:ind w:left="1584" w:hanging="1584"/>
      <w:outlineLvl w:val="8"/>
    </w:pPr>
    <w:rPr>
      <w:rFonts w:cs="Arial"/>
      <w:szCs w:val="22"/>
      <w:lang w:val="en-GB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Voettekst">
    <w:name w:val="footer"/>
    <w:basedOn w:val="Standaard"/>
    <w:link w:val="VoettekstChar"/>
    <w:uiPriority w:val="99"/>
    <w:rsid w:val="005437F9"/>
    <w:pPr>
      <w:tabs>
        <w:tab w:val="center" w:pos="4536"/>
        <w:tab w:val="right" w:pos="9072"/>
      </w:tabs>
    </w:pPr>
    <w:rPr>
      <w:sz w:val="18"/>
    </w:rPr>
  </w:style>
  <w:style w:type="paragraph" w:styleId="Koptekst">
    <w:name w:val="header"/>
    <w:basedOn w:val="Standaard"/>
    <w:link w:val="KoptekstChar"/>
    <w:rsid w:val="002327E7"/>
    <w:pPr>
      <w:tabs>
        <w:tab w:val="center" w:pos="4536"/>
        <w:tab w:val="right" w:pos="9072"/>
      </w:tabs>
      <w:jc w:val="left"/>
    </w:pPr>
    <w:rPr>
      <w:lang w:eastAsia="de-DE"/>
    </w:rPr>
  </w:style>
  <w:style w:type="paragraph" w:styleId="Plattetekst">
    <w:name w:val="Body Text"/>
    <w:basedOn w:val="Standaard"/>
    <w:rsid w:val="00291E8C"/>
    <w:pPr>
      <w:spacing w:after="120"/>
    </w:pPr>
    <w:rPr>
      <w:rFonts w:eastAsia="MS Mincho"/>
      <w:lang w:val="en-GB" w:eastAsia="ja-JP"/>
    </w:rPr>
  </w:style>
  <w:style w:type="paragraph" w:styleId="Inhopg1">
    <w:name w:val="toc 1"/>
    <w:basedOn w:val="Standaard"/>
    <w:next w:val="Standaard"/>
    <w:autoRedefine/>
    <w:uiPriority w:val="39"/>
    <w:rsid w:val="000A249F"/>
    <w:pPr>
      <w:tabs>
        <w:tab w:val="left" w:pos="86"/>
        <w:tab w:val="right" w:leader="dot" w:pos="9185"/>
      </w:tabs>
      <w:spacing w:before="120" w:after="120"/>
      <w:ind w:left="454" w:right="567" w:hanging="454"/>
    </w:pPr>
    <w:rPr>
      <w:sz w:val="20"/>
      <w:szCs w:val="20"/>
      <w:lang w:eastAsia="en-US"/>
    </w:rPr>
  </w:style>
  <w:style w:type="paragraph" w:styleId="Inhopg2">
    <w:name w:val="toc 2"/>
    <w:basedOn w:val="Standaard"/>
    <w:next w:val="Standaard"/>
    <w:autoRedefine/>
    <w:uiPriority w:val="39"/>
    <w:rsid w:val="000A249F"/>
    <w:pPr>
      <w:tabs>
        <w:tab w:val="left" w:pos="86"/>
        <w:tab w:val="left" w:pos="1560"/>
        <w:tab w:val="left" w:pos="6237"/>
        <w:tab w:val="right" w:leader="dot" w:pos="9185"/>
      </w:tabs>
      <w:spacing w:before="20" w:after="20"/>
    </w:pPr>
    <w:rPr>
      <w:sz w:val="20"/>
      <w:szCs w:val="20"/>
      <w:lang w:eastAsia="en-US"/>
    </w:rPr>
  </w:style>
  <w:style w:type="paragraph" w:styleId="Ballontekst">
    <w:name w:val="Balloon Text"/>
    <w:basedOn w:val="Standaard"/>
    <w:link w:val="BallontekstChar"/>
    <w:rsid w:val="007F0816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link w:val="Ballontekst"/>
    <w:rsid w:val="007F0816"/>
    <w:rPr>
      <w:rFonts w:ascii="Tahoma" w:hAnsi="Tahoma" w:cs="Tahoma"/>
      <w:sz w:val="16"/>
      <w:szCs w:val="16"/>
    </w:rPr>
  </w:style>
  <w:style w:type="character" w:customStyle="1" w:styleId="Kop4Char">
    <w:name w:val="Kop 4 Char"/>
    <w:link w:val="Kop4"/>
    <w:rsid w:val="000E33B3"/>
    <w:rPr>
      <w:b/>
      <w:bCs/>
      <w:sz w:val="28"/>
      <w:szCs w:val="28"/>
      <w:lang w:val="en-GB"/>
    </w:rPr>
  </w:style>
  <w:style w:type="character" w:customStyle="1" w:styleId="Kop5Char">
    <w:name w:val="Kop 5 Char"/>
    <w:link w:val="Kop5"/>
    <w:rsid w:val="000E33B3"/>
    <w:rPr>
      <w:rFonts w:ascii="Arial" w:hAnsi="Arial"/>
      <w:b/>
      <w:bCs/>
      <w:i/>
      <w:iCs/>
      <w:sz w:val="26"/>
      <w:szCs w:val="26"/>
      <w:lang w:val="en-GB"/>
    </w:rPr>
  </w:style>
  <w:style w:type="character" w:customStyle="1" w:styleId="Kop6Char">
    <w:name w:val="Kop 6 Char"/>
    <w:link w:val="Kop6"/>
    <w:rsid w:val="000E33B3"/>
    <w:rPr>
      <w:b/>
      <w:bCs/>
      <w:sz w:val="22"/>
      <w:szCs w:val="22"/>
      <w:lang w:val="en-GB"/>
    </w:rPr>
  </w:style>
  <w:style w:type="character" w:customStyle="1" w:styleId="Kop7Char">
    <w:name w:val="Kop 7 Char"/>
    <w:link w:val="Kop7"/>
    <w:rsid w:val="000E33B3"/>
    <w:rPr>
      <w:sz w:val="24"/>
      <w:szCs w:val="24"/>
      <w:lang w:val="en-GB"/>
    </w:rPr>
  </w:style>
  <w:style w:type="character" w:customStyle="1" w:styleId="Kop8Char">
    <w:name w:val="Kop 8 Char"/>
    <w:link w:val="Kop8"/>
    <w:rsid w:val="000E33B3"/>
    <w:rPr>
      <w:i/>
      <w:iCs/>
      <w:sz w:val="24"/>
      <w:szCs w:val="24"/>
      <w:lang w:val="en-GB"/>
    </w:rPr>
  </w:style>
  <w:style w:type="character" w:customStyle="1" w:styleId="Kop9Char">
    <w:name w:val="Kop 9 Char"/>
    <w:link w:val="Kop9"/>
    <w:rsid w:val="000E33B3"/>
    <w:rPr>
      <w:rFonts w:ascii="Arial" w:hAnsi="Arial" w:cs="Arial"/>
      <w:sz w:val="22"/>
      <w:szCs w:val="22"/>
      <w:lang w:val="en-GB"/>
    </w:rPr>
  </w:style>
  <w:style w:type="character" w:styleId="Hyperlink">
    <w:name w:val="Hyperlink"/>
    <w:rsid w:val="00B608B0"/>
    <w:rPr>
      <w:color w:val="0000FF"/>
      <w:u w:val="single"/>
    </w:rPr>
  </w:style>
  <w:style w:type="character" w:styleId="GevolgdeHyperlink">
    <w:name w:val="FollowedHyperlink"/>
    <w:rsid w:val="003002D7"/>
    <w:rPr>
      <w:color w:val="800080"/>
      <w:u w:val="single"/>
    </w:rPr>
  </w:style>
  <w:style w:type="paragraph" w:customStyle="1" w:styleId="Dedicatednumber">
    <w:name w:val="Dedicatednumber"/>
    <w:basedOn w:val="Standaard"/>
    <w:rsid w:val="003002D7"/>
    <w:pPr>
      <w:keepNext/>
      <w:widowControl w:val="0"/>
      <w:adjustRightInd w:val="0"/>
      <w:spacing w:before="720" w:line="360" w:lineRule="atLeast"/>
      <w:jc w:val="center"/>
      <w:textAlignment w:val="baseline"/>
    </w:pPr>
    <w:rPr>
      <w:sz w:val="28"/>
      <w:szCs w:val="20"/>
      <w:lang w:eastAsia="de-DE"/>
    </w:rPr>
  </w:style>
  <w:style w:type="paragraph" w:customStyle="1" w:styleId="Default">
    <w:name w:val="Default"/>
    <w:basedOn w:val="Standaard"/>
    <w:rsid w:val="007546E0"/>
    <w:pPr>
      <w:autoSpaceDE w:val="0"/>
      <w:autoSpaceDN w:val="0"/>
      <w:jc w:val="left"/>
    </w:pPr>
    <w:rPr>
      <w:rFonts w:eastAsia="Calibri" w:cs="Arial"/>
      <w:color w:val="000000"/>
      <w:sz w:val="24"/>
    </w:rPr>
  </w:style>
  <w:style w:type="character" w:styleId="Verwijzingopmerking">
    <w:name w:val="annotation reference"/>
    <w:rsid w:val="007546E0"/>
    <w:rPr>
      <w:sz w:val="16"/>
      <w:szCs w:val="16"/>
    </w:rPr>
  </w:style>
  <w:style w:type="paragraph" w:styleId="Tekstopmerking">
    <w:name w:val="annotation text"/>
    <w:basedOn w:val="Standaard"/>
    <w:link w:val="TekstopmerkingChar"/>
    <w:rsid w:val="007546E0"/>
    <w:rPr>
      <w:sz w:val="20"/>
      <w:szCs w:val="20"/>
    </w:rPr>
  </w:style>
  <w:style w:type="character" w:customStyle="1" w:styleId="TekstopmerkingChar">
    <w:name w:val="Tekst opmerking Char"/>
    <w:link w:val="Tekstopmerking"/>
    <w:rsid w:val="007546E0"/>
    <w:rPr>
      <w:rFonts w:ascii="Arial" w:hAnsi="Arial"/>
    </w:rPr>
  </w:style>
  <w:style w:type="paragraph" w:styleId="Onderwerpvanopmerking">
    <w:name w:val="annotation subject"/>
    <w:basedOn w:val="Tekstopmerking"/>
    <w:next w:val="Tekstopmerking"/>
    <w:link w:val="OnderwerpvanopmerkingChar"/>
    <w:rsid w:val="007546E0"/>
    <w:rPr>
      <w:b/>
      <w:bCs/>
    </w:rPr>
  </w:style>
  <w:style w:type="character" w:customStyle="1" w:styleId="OnderwerpvanopmerkingChar">
    <w:name w:val="Onderwerp van opmerking Char"/>
    <w:link w:val="Onderwerpvanopmerking"/>
    <w:rsid w:val="007546E0"/>
    <w:rPr>
      <w:rFonts w:ascii="Arial" w:hAnsi="Arial"/>
      <w:b/>
      <w:bCs/>
    </w:rPr>
  </w:style>
  <w:style w:type="paragraph" w:customStyle="1" w:styleId="FarbigeListe-Akzent11">
    <w:name w:val="Farbige Liste - Akzent 11"/>
    <w:basedOn w:val="Standaard"/>
    <w:uiPriority w:val="34"/>
    <w:qFormat/>
    <w:rsid w:val="00095460"/>
    <w:pPr>
      <w:ind w:left="720"/>
      <w:contextualSpacing/>
    </w:pPr>
  </w:style>
  <w:style w:type="character" w:customStyle="1" w:styleId="VoettekstChar">
    <w:name w:val="Voettekst Char"/>
    <w:link w:val="Voettekst"/>
    <w:uiPriority w:val="99"/>
    <w:rsid w:val="00095460"/>
    <w:rPr>
      <w:rFonts w:ascii="Arial" w:hAnsi="Arial"/>
      <w:sz w:val="18"/>
      <w:szCs w:val="24"/>
    </w:rPr>
  </w:style>
  <w:style w:type="table" w:styleId="Tabelraster">
    <w:name w:val="Table Grid"/>
    <w:basedOn w:val="Standaardtabel"/>
    <w:rsid w:val="00D83C4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stertabelle31">
    <w:name w:val="Rastertabelle 31"/>
    <w:basedOn w:val="Kop1"/>
    <w:next w:val="Standaard"/>
    <w:uiPriority w:val="39"/>
    <w:unhideWhenUsed/>
    <w:qFormat/>
    <w:rsid w:val="005814AB"/>
    <w:pPr>
      <w:keepLines/>
      <w:numPr>
        <w:numId w:val="0"/>
      </w:numPr>
      <w:spacing w:after="0" w:line="259" w:lineRule="auto"/>
      <w:jc w:val="left"/>
      <w:outlineLvl w:val="9"/>
    </w:pPr>
    <w:rPr>
      <w:rFonts w:ascii="Calibri Light" w:hAnsi="Calibri Light" w:cs="Times New Roman"/>
      <w:b w:val="0"/>
      <w:bCs w:val="0"/>
      <w:color w:val="2E74B5"/>
      <w:kern w:val="0"/>
      <w:sz w:val="32"/>
    </w:rPr>
  </w:style>
  <w:style w:type="paragraph" w:styleId="Inhopg3">
    <w:name w:val="toc 3"/>
    <w:basedOn w:val="Standaard"/>
    <w:next w:val="Standaard"/>
    <w:autoRedefine/>
    <w:uiPriority w:val="39"/>
    <w:unhideWhenUsed/>
    <w:rsid w:val="005814AB"/>
    <w:pPr>
      <w:spacing w:after="100" w:line="259" w:lineRule="auto"/>
      <w:ind w:left="440"/>
      <w:jc w:val="left"/>
    </w:pPr>
    <w:rPr>
      <w:rFonts w:ascii="Calibri" w:hAnsi="Calibri"/>
      <w:szCs w:val="22"/>
    </w:rPr>
  </w:style>
  <w:style w:type="character" w:customStyle="1" w:styleId="KoptekstChar">
    <w:name w:val="Koptekst Char"/>
    <w:link w:val="Koptekst"/>
    <w:rsid w:val="005814AB"/>
    <w:rPr>
      <w:rFonts w:ascii="Arial" w:hAnsi="Arial"/>
      <w:sz w:val="22"/>
      <w:szCs w:val="24"/>
      <w:lang w:eastAsia="de-DE"/>
    </w:rPr>
  </w:style>
  <w:style w:type="character" w:customStyle="1" w:styleId="MittleresRaster11">
    <w:name w:val="Mittleres Raster 11"/>
    <w:uiPriority w:val="99"/>
    <w:semiHidden/>
    <w:rsid w:val="00AC04F4"/>
    <w:rPr>
      <w:color w:val="808080"/>
    </w:rPr>
  </w:style>
  <w:style w:type="paragraph" w:styleId="Lijstalinea">
    <w:name w:val="List Paragraph"/>
    <w:basedOn w:val="Standaard"/>
    <w:uiPriority w:val="34"/>
    <w:qFormat/>
    <w:rsid w:val="00010733"/>
    <w:pPr>
      <w:spacing w:line="240" w:lineRule="exact"/>
      <w:ind w:left="708"/>
      <w:jc w:val="left"/>
    </w:pPr>
    <w:rPr>
      <w:rFonts w:ascii="Frutiger" w:hAnsi="Frutiger"/>
      <w:sz w:val="20"/>
      <w:szCs w:val="20"/>
      <w:lang w:val="de-DE"/>
    </w:rPr>
  </w:style>
  <w:style w:type="paragraph" w:customStyle="1" w:styleId="paragraph">
    <w:name w:val="paragraph"/>
    <w:basedOn w:val="Standaard"/>
    <w:rsid w:val="00B57ECE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normaltextrun">
    <w:name w:val="normaltextrun"/>
    <w:basedOn w:val="Standaardalinea-lettertype"/>
    <w:rsid w:val="00B57ECE"/>
  </w:style>
  <w:style w:type="character" w:customStyle="1" w:styleId="eop">
    <w:name w:val="eop"/>
    <w:basedOn w:val="Standaardalinea-lettertype"/>
    <w:rsid w:val="00B57ECE"/>
  </w:style>
  <w:style w:type="paragraph" w:styleId="Revisie">
    <w:name w:val="Revision"/>
    <w:hidden/>
    <w:uiPriority w:val="71"/>
    <w:semiHidden/>
    <w:rsid w:val="00054A71"/>
    <w:rPr>
      <w:rFonts w:ascii="Arial" w:hAnsi="Arial"/>
      <w:sz w:val="22"/>
      <w:szCs w:val="24"/>
      <w:lang w:val="en-US" w:eastAsia="de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4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5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443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816354">
              <w:marLeft w:val="420"/>
              <w:marRight w:val="0"/>
              <w:marTop w:val="3045"/>
              <w:marBottom w:val="0"/>
              <w:divBdr>
                <w:top w:val="single" w:sz="6" w:space="8" w:color="D7D7D7"/>
                <w:left w:val="single" w:sz="6" w:space="15" w:color="D7D7D7"/>
                <w:bottom w:val="single" w:sz="6" w:space="31" w:color="D7D7D7"/>
                <w:right w:val="single" w:sz="6" w:space="15" w:color="D7D7D7"/>
              </w:divBdr>
              <w:divsChild>
                <w:div w:id="2071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945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01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366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677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6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188527">
              <w:marLeft w:val="420"/>
              <w:marRight w:val="0"/>
              <w:marTop w:val="3045"/>
              <w:marBottom w:val="0"/>
              <w:divBdr>
                <w:top w:val="single" w:sz="6" w:space="8" w:color="D7D7D7"/>
                <w:left w:val="single" w:sz="6" w:space="15" w:color="D7D7D7"/>
                <w:bottom w:val="single" w:sz="6" w:space="31" w:color="D7D7D7"/>
                <w:right w:val="single" w:sz="6" w:space="15" w:color="D7D7D7"/>
              </w:divBdr>
              <w:divsChild>
                <w:div w:id="1584335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25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754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1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2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google.com/search?rlz=1C5CHFA_enNL878NL878&amp;ei=hsMmXpiOKMvCkwWdjLhI&amp;q=Amplatzer+plug+IFU&amp;oq=Amplatzer+plug+IFU&amp;gs_l=psy-ab.3...72258.75666..75903...1.0..0.95.1105.21......0....1..gws-wiz.......0i67j0i7i30j0j0i30j0i7i10i30j0i22i30j0i131j0i10j0i333.cdfU-G7TT-Q&amp;ved=0ahUKEwiY6fXnr5TnAhVL4aQKHR0GDgkQ4dUDCAs&amp;uact=5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mailto:remon.korenblik@mumc.nl" TargetMode="Externa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tns:customPropertyEditors xmlns:tns="http://schemas.microsoft.com/office/2006/customDocumentInformationPanel">
  <tns:showOnOpen>true</tns:showOnOpen>
  <tns:defaultPropertyEditorNamespace>Standard- und SharePoint-Bibliothekseigenschaften</tns:defaultPropertyEditorNamespace>
</tns:customPropertyEditor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Inhaltstyp QuadrixShare" ma:contentTypeID="0x010100A0A012291BEB09469E4B8C7C59EDA98F00D1E7A0865862FD4C82EFF259A41EB2D6" ma:contentTypeVersion="31" ma:contentTypeDescription="" ma:contentTypeScope="" ma:versionID="038ce227d5fa04d40aa5dfc197bc1b49">
  <xsd:schema xmlns:xsd="http://www.w3.org/2001/XMLSchema" xmlns:xs="http://www.w3.org/2001/XMLSchema" xmlns:p="http://schemas.microsoft.com/office/2006/metadata/properties" xmlns:ns2="1435f4f3-07da-4b11-b2dd-cab54d3d95e3" xmlns:ns3="633f380c-4b82-49e1-8ed6-d7f17b2f562d" xmlns:ns4="73d0fff6-21f2-4f92-8457-17a42d8f547a" targetNamespace="http://schemas.microsoft.com/office/2006/metadata/properties" ma:root="true" ma:fieldsID="c96e57bd830a4a21769ae52ebad5e08d" ns2:_="" ns3:_="" ns4:_="">
    <xsd:import namespace="1435f4f3-07da-4b11-b2dd-cab54d3d95e3"/>
    <xsd:import namespace="633f380c-4b82-49e1-8ed6-d7f17b2f562d"/>
    <xsd:import namespace="73d0fff6-21f2-4f92-8457-17a42d8f547a"/>
    <xsd:element name="properties">
      <xsd:complexType>
        <xsd:sequence>
          <xsd:element name="documentManagement">
            <xsd:complexType>
              <xsd:all>
                <xsd:element ref="ns2:Doku-Nr." minOccurs="0"/>
                <xsd:element ref="ns2:Beschreibung" minOccurs="0"/>
                <xsd:element ref="ns2:Dokumentenart" minOccurs="0"/>
                <xsd:element ref="ns2:Abteilung_x0020_QM" minOccurs="0"/>
                <xsd:element ref="ns2:Ersteller" minOccurs="0"/>
                <xsd:element ref="ns2:Fachlicher_x0020_Prüfer" minOccurs="0"/>
                <xsd:element ref="ns2:Formeller_x0020_Prüfer" minOccurs="0"/>
                <xsd:element ref="ns2:Freigeber_x0020_QM" minOccurs="0"/>
                <xsd:element ref="ns2:Freigeber_x0020_Head_x0020_CTC" minOccurs="0"/>
                <xsd:element ref="ns3:Verteiler" minOccurs="0"/>
                <xsd:element ref="ns2:Zusätzliche_x0020_Infos" minOccurs="0"/>
                <xsd:element ref="ns2:Priorisierung" minOccurs="0"/>
                <xsd:element ref="ns2:als_x0020_PDF_x0020_veröffentlichen" minOccurs="0"/>
                <xsd:element ref="ns2:Freigabeprozess_x0020_aktiv" minOccurs="0"/>
                <xsd:element ref="ns2:Mitgeltende_x0020_Unterlagen" minOccurs="0"/>
                <xsd:element ref="ns4:Gueltig" minOccurs="0"/>
                <xsd:element ref="ns2:Freigabe_x0020_Freigeber_x0020_Head_x0020_CTC" minOccurs="0"/>
                <xsd:element ref="ns2:Freigabe_x0020_Freigeber_x0020_QM" minOccurs="0"/>
                <xsd:element ref="ns2:Freigabedatum_x0020__x0028_Ersteller_x0029_" minOccurs="0"/>
                <xsd:element ref="ns2:Freigabedatum_x0020__x0028_Freigeber_x0020_Head_x0020_CTC_x0029_" minOccurs="0"/>
                <xsd:element ref="ns2:Freigabedatum_x0020__x0028_Freigeber_x0020_QM_x0029_" minOccurs="0"/>
                <xsd:element ref="ns2:Freigabeschritt_x0020_Abschluss" minOccurs="0"/>
                <xsd:element ref="ns2:Freigabeschritt_x0020_Revisionsnummer" minOccurs="0"/>
                <xsd:element ref="ns2:DateinamenOhneEndung" minOccurs="0"/>
                <xsd:element ref="ns2:Geaendert_x0020_nach_x0020_Hauptversion" minOccurs="0"/>
                <xsd:element ref="ns2:Im_x0020_Prüfschritt" minOccurs="0"/>
                <xsd:element ref="ns2:Kommentar_x0020_Änderung" minOccurs="0"/>
                <xsd:element ref="ns2:Kommentar_x0020_Ersteller" minOccurs="0"/>
                <xsd:element ref="ns2:Kommentar_x0020_fachlicher_x0020_Prüfer" minOccurs="0"/>
                <xsd:element ref="ns2:Kommentar_x0020_formeller_x0020_Prüfer" minOccurs="0"/>
                <xsd:element ref="ns2:Kommentar_x0020_Freigeber_x0020_Head_x0020_CTC" minOccurs="0"/>
                <xsd:element ref="ns2:Kommentar_x0020_Freigeber_x0020_QM" minOccurs="0"/>
                <xsd:element ref="ns2:Kopiert" minOccurs="0"/>
                <xsd:element ref="ns2:Rev" minOccurs="0"/>
                <xsd:element ref="ns2:Revision" minOccurs="0"/>
                <xsd:element ref="ns2:Status_x0020_QS" minOccurs="0"/>
                <xsd:element ref="ns2:Freigabe_x0020_endgültig" minOccurs="0"/>
                <xsd:element ref="ns2:Workflow_x0020_erneut_x0020_starten" minOccurs="0"/>
                <xsd:element ref="ns2:Workflow_x0020_komplett" minOccurs="0"/>
                <xsd:element ref="ns2:Workflow_x0020_Schlussaktion" minOccurs="0"/>
                <xsd:element ref="ns2:Freigabe_x0020_Ersteller" minOccurs="0"/>
                <xsd:element ref="ns2:alteUnterlage" minOccurs="0"/>
                <xsd:element ref="ns2:Doku" minOccurs="0"/>
                <xsd:element ref="ns2:Freig" minOccurs="0"/>
                <xsd:element ref="ns3:Freigabedatum_x0020__x0028_formeller_x0020_Pr_x00fc_fer_x0029_" minOccurs="0"/>
                <xsd:element ref="ns3:Freigabedatum_x0020__x0028_fachlicher_x0020_Pr_x00fc_fer_x0029_" minOccurs="0"/>
                <xsd:element ref="ns2:Freigabe_x0020_formelle_x0020_Prüfung" minOccurs="0"/>
                <xsd:element ref="ns3:Verteiler0" minOccurs="0"/>
                <xsd:element ref="ns2:Freigabe_x0020_fachliche_x0020_Prüfu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35f4f3-07da-4b11-b2dd-cab54d3d95e3" elementFormDefault="qualified">
    <xsd:import namespace="http://schemas.microsoft.com/office/2006/documentManagement/types"/>
    <xsd:import namespace="http://schemas.microsoft.com/office/infopath/2007/PartnerControls"/>
    <xsd:element name="Doku-Nr." ma:index="1" nillable="true" ma:displayName="Doku-Nr." ma:internalName="Doku_x002d_Nr_x002e_">
      <xsd:simpleType>
        <xsd:restriction base="dms:Text">
          <xsd:maxLength value="255"/>
        </xsd:restriction>
      </xsd:simpleType>
    </xsd:element>
    <xsd:element name="Beschreibung" ma:index="3" nillable="true" ma:displayName="Beschreibung" ma:internalName="Beschreibung">
      <xsd:simpleType>
        <xsd:restriction base="dms:Note">
          <xsd:maxLength value="255"/>
        </xsd:restriction>
      </xsd:simpleType>
    </xsd:element>
    <xsd:element name="Dokumentenart" ma:index="4" nillable="true" ma:displayName="Dokumentenart" ma:format="Dropdown" ma:internalName="Dokumentenart">
      <xsd:simpleType>
        <xsd:restriction base="dms:Choice">
          <xsd:enumeration value="Quality Management Manual (QMM)"/>
          <xsd:enumeration value="Process Description (PD)"/>
          <xsd:enumeration value="Standard Operating Procedures (SOP)"/>
          <xsd:enumeration value="Working Instruction (WI)"/>
          <xsd:enumeration value="Related Forms"/>
          <xsd:enumeration value="Vorlage SharePoint"/>
        </xsd:restriction>
      </xsd:simpleType>
    </xsd:element>
    <xsd:element name="Abteilung_x0020_QM" ma:index="5" nillable="true" ma:displayName="Abteilungen CTC" ma:format="Dropdown" ma:internalName="Abteilung_x0020_QM">
      <xsd:simpleType>
        <xsd:restriction base="dms:Choice">
          <xsd:enumeration value="AD"/>
          <xsd:enumeration value="DM"/>
          <xsd:enumeration value="EX"/>
          <xsd:enumeration value="MA"/>
          <xsd:enumeration value="MO"/>
          <xsd:enumeration value="PL"/>
          <xsd:enumeration value="PM"/>
          <xsd:enumeration value="QM"/>
          <xsd:enumeration value="RA"/>
          <xsd:enumeration value="TR"/>
        </xsd:restriction>
      </xsd:simpleType>
    </xsd:element>
    <xsd:element name="Ersteller" ma:index="6" nillable="true" ma:displayName="Ersteller" ma:list="UserInfo" ma:SharePointGroup="0" ma:internalName="Erstell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Fachlicher_x0020_Prüfer" ma:index="7" nillable="true" ma:displayName="Fachlicher Prüfer" ma:list="UserInfo" ma:SharePointGroup="0" ma:internalName="Fachlicher_x0020_Pr_x00fc_f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Formeller_x0020_Prüfer" ma:index="8" nillable="true" ma:displayName="Formeller Prüfer" ma:list="UserInfo" ma:SharePointGroup="0" ma:internalName="Formeller_x0020_Pr_x00fc_f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Freigeber_x0020_QM" ma:index="9" nillable="true" ma:displayName="Freigeber QM" ma:list="UserInfo" ma:SharePointGroup="0" ma:internalName="Freigeber_x0020_QM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Freigeber_x0020_Head_x0020_CTC" ma:index="10" nillable="true" ma:displayName="Freigeber Head CTC" ma:list="UserInfo" ma:SharePointGroup="0" ma:internalName="Freigeber_x0020_Head_x0020_CTC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Zusätzliche_x0020_Infos" ma:index="12" nillable="true" ma:displayName="Zusätzliche Infos" ma:internalName="Zus_x00e4_tzliche_x0020_Infos">
      <xsd:simpleType>
        <xsd:restriction base="dms:Note">
          <xsd:maxLength value="255"/>
        </xsd:restriction>
      </xsd:simpleType>
    </xsd:element>
    <xsd:element name="Priorisierung" ma:index="13" nillable="true" ma:displayName="Priorisierung" ma:default="0" ma:internalName="Priorisierung">
      <xsd:simpleType>
        <xsd:restriction base="dms:Boolean"/>
      </xsd:simpleType>
    </xsd:element>
    <xsd:element name="als_x0020_PDF_x0020_veröffentlichen" ma:index="14" nillable="true" ma:displayName="als PDF veröffentlichen" ma:default="0" ma:internalName="als_x0020_PDF_x0020_ver_x00f6_ffentlichen">
      <xsd:simpleType>
        <xsd:restriction base="dms:Boolean"/>
      </xsd:simpleType>
    </xsd:element>
    <xsd:element name="Freigabeprozess_x0020_aktiv" ma:index="15" nillable="true" ma:displayName="Freigabeprozess aktiv" ma:default="0" ma:internalName="Freigabeprozess_x0020_aktiv">
      <xsd:simpleType>
        <xsd:restriction base="dms:Boolean"/>
      </xsd:simpleType>
    </xsd:element>
    <xsd:element name="Mitgeltende_x0020_Unterlagen" ma:index="17" nillable="true" ma:displayName="Mitgeltende Unterlagen" ma:list="{196A63C1-0B6F-42AB-B2A0-0E25355D4440}" ma:internalName="Mitgeltende_x0020_Unterlagen0" ma:showField="Doku_x002d_Nr_x002e_" ma:web="{73d0fff6-21f2-4f92-8457-17a42d8f547a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Freigabe_x0020_Freigeber_x0020_Head_x0020_CTC" ma:index="23" nillable="true" ma:displayName="Freigabe Freigeber Head CTC" ma:default="Nein" ma:format="Dropdown" ma:hidden="true" ma:internalName="Freigabe_x0020_Freigeber_x0020_Head_x0020_CTC" ma:readOnly="false">
      <xsd:simpleType>
        <xsd:restriction base="dms:Choice">
          <xsd:enumeration value="Ja"/>
          <xsd:enumeration value="Nein"/>
        </xsd:restriction>
      </xsd:simpleType>
    </xsd:element>
    <xsd:element name="Freigabe_x0020_Freigeber_x0020_QM" ma:index="24" nillable="true" ma:displayName="Freigabe Freigeber QM" ma:default="Nein" ma:format="Dropdown" ma:hidden="true" ma:internalName="Freigabe_x0020_Freigeber_x0020_QM" ma:readOnly="false">
      <xsd:simpleType>
        <xsd:restriction base="dms:Choice">
          <xsd:enumeration value="Ja"/>
          <xsd:enumeration value="Nein"/>
        </xsd:restriction>
      </xsd:simpleType>
    </xsd:element>
    <xsd:element name="Freigabedatum_x0020__x0028_Ersteller_x0029_" ma:index="25" nillable="true" ma:displayName="Freigabedatum (Ersteller)" ma:hidden="true" ma:internalName="Freigabedatum_x0020__x0028_Ersteller_x0029_" ma:readOnly="false">
      <xsd:simpleType>
        <xsd:restriction base="dms:Text">
          <xsd:maxLength value="255"/>
        </xsd:restriction>
      </xsd:simpleType>
    </xsd:element>
    <xsd:element name="Freigabedatum_x0020__x0028_Freigeber_x0020_Head_x0020_CTC_x0029_" ma:index="26" nillable="true" ma:displayName="Freigabedatum (Freigeber Head CTC)" ma:hidden="true" ma:internalName="Freigabedatum_x0020__x0028_Freigeber_x0020_Head_x0020_CTC_x0029_" ma:readOnly="false">
      <xsd:simpleType>
        <xsd:restriction base="dms:Text">
          <xsd:maxLength value="255"/>
        </xsd:restriction>
      </xsd:simpleType>
    </xsd:element>
    <xsd:element name="Freigabedatum_x0020__x0028_Freigeber_x0020_QM_x0029_" ma:index="27" nillable="true" ma:displayName="Freigabedatum (Freigeber QM)" ma:hidden="true" ma:internalName="Freigabedatum_x0020__x0028_Freigeber_x0020_QM_x0029_" ma:readOnly="false">
      <xsd:simpleType>
        <xsd:restriction base="dms:Text">
          <xsd:maxLength value="255"/>
        </xsd:restriction>
      </xsd:simpleType>
    </xsd:element>
    <xsd:element name="Freigabeschritt_x0020_Abschluss" ma:index="29" nillable="true" ma:displayName="Freigabeschritt Abschluss" ma:default="Nein" ma:format="Dropdown" ma:hidden="true" ma:internalName="Freigabeschritt_x0020_Abschluss" ma:readOnly="false">
      <xsd:simpleType>
        <xsd:restriction base="dms:Choice">
          <xsd:enumeration value="Ja"/>
          <xsd:enumeration value="Nein"/>
        </xsd:restriction>
      </xsd:simpleType>
    </xsd:element>
    <xsd:element name="Freigabeschritt_x0020_Revisionsnummer" ma:index="30" nillable="true" ma:displayName="Freigabeschritt Revisionsnummer" ma:default="Nein" ma:format="Dropdown" ma:hidden="true" ma:internalName="Freigabeschritt_x0020_Revisionsnummer" ma:readOnly="false">
      <xsd:simpleType>
        <xsd:restriction base="dms:Choice">
          <xsd:enumeration value="Ja"/>
          <xsd:enumeration value="Nein"/>
        </xsd:restriction>
      </xsd:simpleType>
    </xsd:element>
    <xsd:element name="DateinamenOhneEndung" ma:index="31" nillable="true" ma:displayName="DateinamenOhneEndung" ma:hidden="true" ma:internalName="DateinamenOhneEndung" ma:readOnly="false">
      <xsd:simpleType>
        <xsd:restriction base="dms:Text">
          <xsd:maxLength value="255"/>
        </xsd:restriction>
      </xsd:simpleType>
    </xsd:element>
    <xsd:element name="Geaendert_x0020_nach_x0020_Hauptversion" ma:index="33" nillable="true" ma:displayName="Geaendert nach Hauptversion" ma:default="Nein" ma:format="Dropdown" ma:hidden="true" ma:internalName="Geaendert_x0020_nach_x0020_Hauptversion" ma:readOnly="false">
      <xsd:simpleType>
        <xsd:restriction base="dms:Choice">
          <xsd:enumeration value="Ja"/>
          <xsd:enumeration value="Nein"/>
        </xsd:restriction>
      </xsd:simpleType>
    </xsd:element>
    <xsd:element name="Im_x0020_Prüfschritt" ma:index="34" nillable="true" ma:displayName="Im Prüfschritt" ma:default="0" ma:format="Dropdown" ma:hidden="true" ma:internalName="Im_x0020_Pr_x00fc_fschritt" ma:readOnly="false">
      <xsd:simpleType>
        <xsd:restriction base="dms:Choice">
          <xsd:enumeration value="0"/>
          <xsd:enumeration value="1"/>
          <xsd:enumeration value="2"/>
        </xsd:restriction>
      </xsd:simpleType>
    </xsd:element>
    <xsd:element name="Kommentar_x0020_Änderung" ma:index="35" nillable="true" ma:displayName="Kommentar Änderung" ma:hidden="true" ma:internalName="Kommentar_x0020__x00c4_nderung" ma:readOnly="false">
      <xsd:simpleType>
        <xsd:restriction base="dms:Note"/>
      </xsd:simpleType>
    </xsd:element>
    <xsd:element name="Kommentar_x0020_Ersteller" ma:index="36" nillable="true" ma:displayName="Kommentar Ersteller" ma:hidden="true" ma:internalName="Kommentar_x0020_Ersteller" ma:readOnly="false">
      <xsd:simpleType>
        <xsd:restriction base="dms:Note"/>
      </xsd:simpleType>
    </xsd:element>
    <xsd:element name="Kommentar_x0020_fachlicher_x0020_Prüfer" ma:index="37" nillable="true" ma:displayName="Kommentar fachlicher Prüfer" ma:hidden="true" ma:internalName="Kommentar_x0020_fachlicher_x0020_Pr_x00fc_fer" ma:readOnly="false">
      <xsd:simpleType>
        <xsd:restriction base="dms:Note"/>
      </xsd:simpleType>
    </xsd:element>
    <xsd:element name="Kommentar_x0020_formeller_x0020_Prüfer" ma:index="38" nillable="true" ma:displayName="Kommentar formeller Prüfer" ma:hidden="true" ma:internalName="Kommentar_x0020_formeller_x0020_Pr_x00fc_fer" ma:readOnly="false">
      <xsd:simpleType>
        <xsd:restriction base="dms:Note"/>
      </xsd:simpleType>
    </xsd:element>
    <xsd:element name="Kommentar_x0020_Freigeber_x0020_Head_x0020_CTC" ma:index="39" nillable="true" ma:displayName="Kommentar Freigeber Head CTC" ma:hidden="true" ma:internalName="Kommentar_x0020_Freigeber_x0020_Head_x0020_CTC" ma:readOnly="false">
      <xsd:simpleType>
        <xsd:restriction base="dms:Note"/>
      </xsd:simpleType>
    </xsd:element>
    <xsd:element name="Kommentar_x0020_Freigeber_x0020_QM" ma:index="40" nillable="true" ma:displayName="Kommentar Freigeber QM" ma:hidden="true" ma:internalName="Kommentar_x0020_Freigeber_x0020_QM" ma:readOnly="false">
      <xsd:simpleType>
        <xsd:restriction base="dms:Note"/>
      </xsd:simpleType>
    </xsd:element>
    <xsd:element name="Kopiert" ma:index="41" nillable="true" ma:displayName="Kopiert" ma:default="Nein" ma:format="Dropdown" ma:hidden="true" ma:internalName="Kopiert" ma:readOnly="false">
      <xsd:simpleType>
        <xsd:restriction base="dms:Choice">
          <xsd:enumeration value="Ja"/>
          <xsd:enumeration value="Nein"/>
        </xsd:restriction>
      </xsd:simpleType>
    </xsd:element>
    <xsd:element name="Rev" ma:index="43" nillable="true" ma:displayName="Rev" ma:hidden="true" ma:internalName="Rev" ma:readOnly="false">
      <xsd:simpleType>
        <xsd:restriction base="dms:Number"/>
      </xsd:simpleType>
    </xsd:element>
    <xsd:element name="Revision" ma:index="44" nillable="true" ma:displayName="Version QS" ma:hidden="true" ma:internalName="Revision" ma:readOnly="false">
      <xsd:simpleType>
        <xsd:restriction base="dms:Text">
          <xsd:maxLength value="255"/>
        </xsd:restriction>
      </xsd:simpleType>
    </xsd:element>
    <xsd:element name="Status_x0020_QS" ma:index="45" nillable="true" ma:displayName="Status QS" ma:default="1 in Bearbeitung" ma:format="Dropdown" ma:hidden="true" ma:internalName="Status_x0020_QS" ma:readOnly="false">
      <xsd:simpleType>
        <xsd:restriction base="dms:Choice">
          <xsd:enumeration value="1 in Bearbeitung"/>
          <xsd:enumeration value="2 fachliche Prüfung"/>
          <xsd:enumeration value="3 formelle Prüfung"/>
          <xsd:enumeration value="4 freigegeben"/>
          <xsd:enumeration value="5 in Revision"/>
          <xsd:enumeration value="6 außer Kraft gesetzt"/>
        </xsd:restriction>
      </xsd:simpleType>
    </xsd:element>
    <xsd:element name="Freigabe_x0020_endgültig" ma:index="47" nillable="true" ma:displayName="Freigabe endgültig" ma:default="Nein" ma:format="Dropdown" ma:hidden="true" ma:internalName="Freigabe_x0020_endg_x00fc_ltig" ma:readOnly="false">
      <xsd:simpleType>
        <xsd:restriction base="dms:Choice">
          <xsd:enumeration value="Ja"/>
          <xsd:enumeration value="Nein"/>
        </xsd:restriction>
      </xsd:simpleType>
    </xsd:element>
    <xsd:element name="Workflow_x0020_erneut_x0020_starten" ma:index="48" nillable="true" ma:displayName="Workflow erneut starten" ma:default="Nein" ma:format="Dropdown" ma:hidden="true" ma:internalName="Workflow_x0020_erneut_x0020_starten" ma:readOnly="false">
      <xsd:simpleType>
        <xsd:restriction base="dms:Choice">
          <xsd:enumeration value="Ja"/>
          <xsd:enumeration value="Nein"/>
        </xsd:restriction>
      </xsd:simpleType>
    </xsd:element>
    <xsd:element name="Workflow_x0020_komplett" ma:index="49" nillable="true" ma:displayName="Workflow komplett" ma:default="Nein" ma:format="Dropdown" ma:hidden="true" ma:internalName="Workflow_x0020_komplett" ma:readOnly="false">
      <xsd:simpleType>
        <xsd:restriction base="dms:Choice">
          <xsd:enumeration value="Ja"/>
          <xsd:enumeration value="Nein"/>
        </xsd:restriction>
      </xsd:simpleType>
    </xsd:element>
    <xsd:element name="Workflow_x0020_Schlussaktion" ma:index="50" nillable="true" ma:displayName="Workflow Schlussaktion" ma:default="Nein" ma:format="Dropdown" ma:hidden="true" ma:internalName="Workflow_x0020_Schlussaktion" ma:readOnly="false">
      <xsd:simpleType>
        <xsd:restriction base="dms:Choice">
          <xsd:enumeration value="Ja"/>
          <xsd:enumeration value="Nein"/>
        </xsd:restriction>
      </xsd:simpleType>
    </xsd:element>
    <xsd:element name="Freigabe_x0020_Ersteller" ma:index="51" nillable="true" ma:displayName="Freigabe Ersteller" ma:default="Nein" ma:format="Dropdown" ma:hidden="true" ma:internalName="Freigabe_x0020_Ersteller" ma:readOnly="false">
      <xsd:simpleType>
        <xsd:restriction base="dms:Choice">
          <xsd:enumeration value="Ja"/>
          <xsd:enumeration value="Nein"/>
        </xsd:restriction>
      </xsd:simpleType>
    </xsd:element>
    <xsd:element name="alteUnterlage" ma:index="53" nillable="true" ma:displayName="alteUnterlage" ma:hidden="true" ma:internalName="alteUnterlage" ma:readOnly="false">
      <xsd:simpleType>
        <xsd:restriction base="dms:Text">
          <xsd:maxLength value="255"/>
        </xsd:restriction>
      </xsd:simpleType>
    </xsd:element>
    <xsd:element name="Doku" ma:index="55" nillable="true" ma:displayName="Doku" ma:hidden="true" ma:internalName="Doku" ma:readOnly="false">
      <xsd:simpleType>
        <xsd:restriction base="dms:Text">
          <xsd:maxLength value="255"/>
        </xsd:restriction>
      </xsd:simpleType>
    </xsd:element>
    <xsd:element name="Freig" ma:index="56" nillable="true" ma:displayName="Freig" ma:hidden="true" ma:internalName="Freig" ma:readOnly="false">
      <xsd:simpleType>
        <xsd:restriction base="dms:Text">
          <xsd:maxLength value="255"/>
        </xsd:restriction>
      </xsd:simpleType>
    </xsd:element>
    <xsd:element name="Freigabe_x0020_formelle_x0020_Prüfung" ma:index="67" nillable="true" ma:displayName="Freigabe formelle Prüfung" ma:default="Nein" ma:format="Dropdown" ma:hidden="true" ma:internalName="Freigabe_x0020_formelle_x0020_Pr_x00fc_fung" ma:readOnly="false">
      <xsd:simpleType>
        <xsd:restriction base="dms:Choice">
          <xsd:enumeration value="Ja"/>
          <xsd:enumeration value="Nein"/>
        </xsd:restriction>
      </xsd:simpleType>
    </xsd:element>
    <xsd:element name="Freigabe_x0020_fachliche_x0020_Prüfung" ma:index="70" nillable="true" ma:displayName="Freigabe fachliche Prüfung" ma:default="Nein" ma:format="Dropdown" ma:hidden="true" ma:internalName="Freigabe_x0020_fachliche_x0020_Pr_x00fc_fung" ma:readOnly="false">
      <xsd:simpleType>
        <xsd:restriction base="dms:Choice">
          <xsd:enumeration value="Ja"/>
          <xsd:enumeration value="Nein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3f380c-4b82-49e1-8ed6-d7f17b2f562d" elementFormDefault="qualified">
    <xsd:import namespace="http://schemas.microsoft.com/office/2006/documentManagement/types"/>
    <xsd:import namespace="http://schemas.microsoft.com/office/infopath/2007/PartnerControls"/>
    <xsd:element name="Verteiler" ma:index="11" nillable="true" ma:displayName="Verteiler" ma:list="UserInfo" ma:SearchPeopleOnly="false" ma:SharePointGroup="0" ma:internalName="Verteiler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Freigabedatum_x0020__x0028_formeller_x0020_Pr_x00fc_fer_x0029_" ma:index="65" nillable="true" ma:displayName="Freigabedatum (formeller Prüfer)" ma:hidden="true" ma:internalName="Freigabedatum_x0020__x0028_formeller_x0020_Pr_x00fc_fer_x0029_" ma:readOnly="false">
      <xsd:simpleType>
        <xsd:restriction base="dms:Text">
          <xsd:maxLength value="255"/>
        </xsd:restriction>
      </xsd:simpleType>
    </xsd:element>
    <xsd:element name="Freigabedatum_x0020__x0028_fachlicher_x0020_Pr_x00fc_fer_x0029_" ma:index="66" nillable="true" ma:displayName="Freigabedatum (fachlicher Prüfer)" ma:hidden="true" ma:internalName="Freigabedatum_x0020__x0028_fachlicher_x0020_Pr_x00fc_fer_x0029_" ma:readOnly="false">
      <xsd:simpleType>
        <xsd:restriction base="dms:Text">
          <xsd:maxLength value="255"/>
        </xsd:restriction>
      </xsd:simpleType>
    </xsd:element>
    <xsd:element name="Verteiler0" ma:index="69" nillable="true" ma:displayName="Verteiler0" ma:hidden="true" ma:list="UserInfo" ma:SearchPeopleOnly="false" ma:SharePointGroup="0" ma:internalName="Verteiler0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d0fff6-21f2-4f92-8457-17a42d8f547a" elementFormDefault="qualified">
    <xsd:import namespace="http://schemas.microsoft.com/office/2006/documentManagement/types"/>
    <xsd:import namespace="http://schemas.microsoft.com/office/infopath/2007/PartnerControls"/>
    <xsd:element name="Gueltig" ma:index="22" nillable="true" ma:displayName="Gültig ab" ma:description="= Freigabe Freigeber Head CTC + 2 Wochen. Wird mit jeder Freigabe automatisch gesetzt, wenn nicht manuell gefüllt" ma:internalName="Gueltig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Inhaltstyp"/>
        <xsd:element ref="dc:title" minOccurs="0" maxOccurs="1" ma:index="2" ma:displayName="Titel Q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1463F3-3FC5-4225-9A58-01425B79AD1C}">
  <ds:schemaRefs>
    <ds:schemaRef ds:uri="http://schemas.microsoft.com/office/2006/customDocumentInformationPanel"/>
  </ds:schemaRefs>
</ds:datastoreItem>
</file>

<file path=customXml/itemProps2.xml><?xml version="1.0" encoding="utf-8"?>
<ds:datastoreItem xmlns:ds="http://schemas.openxmlformats.org/officeDocument/2006/customXml" ds:itemID="{21D9AC59-70D9-4F3B-A85B-5DDC34CF1DC8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982A7C86-9A7E-4AF5-8B82-570C902023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35f4f3-07da-4b11-b2dd-cab54d3d95e3"/>
    <ds:schemaRef ds:uri="633f380c-4b82-49e1-8ed6-d7f17b2f562d"/>
    <ds:schemaRef ds:uri="73d0fff6-21f2-4f92-8457-17a42d8f54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BA79E86-FBF7-4E5A-AB24-193C65535CC4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3965B44-5227-4503-806D-C7D7F668A1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694</Words>
  <Characters>3821</Characters>
  <Application>Microsoft Office Word</Application>
  <DocSecurity>0</DocSecurity>
  <Lines>31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WI_Template</vt:lpstr>
      <vt:lpstr>WI_Template</vt:lpstr>
    </vt:vector>
  </TitlesOfParts>
  <Company>UniversitätsSpital Zürich</Company>
  <LinksUpToDate>false</LinksUpToDate>
  <CharactersWithSpaces>4506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WI_Template</dc:title>
  <dc:subject/>
  <dc:creator>Lusju</dc:creator>
  <cp:keywords/>
  <cp:lastModifiedBy>Remon korenblik</cp:lastModifiedBy>
  <cp:revision>2</cp:revision>
  <cp:lastPrinted>2018-02-02T12:19:00Z</cp:lastPrinted>
  <dcterms:created xsi:type="dcterms:W3CDTF">2024-06-27T09:22:00Z</dcterms:created>
  <dcterms:modified xsi:type="dcterms:W3CDTF">2024-06-27T09:22:00Z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play_urn:schemas-microsoft-com:office:office#Formeller_x0020_Pr_x00fc_fer">
    <vt:lpwstr>Hermann Claudia</vt:lpwstr>
  </property>
  <property fmtid="{D5CDD505-2E9C-101B-9397-08002B2CF9AE}" pid="3" name="display_urn:schemas-microsoft-com:office:office#Fachlicher_x0020_Pr_x00fc_fer">
    <vt:lpwstr>Grossmann Regina</vt:lpwstr>
  </property>
  <property fmtid="{D5CDD505-2E9C-101B-9397-08002B2CF9AE}" pid="4" name="display_urn:schemas-microsoft-com:office:office#Freigeber_x0020_Head_x0020_CTC">
    <vt:lpwstr>Leisinger Nicole</vt:lpwstr>
  </property>
  <property fmtid="{D5CDD505-2E9C-101B-9397-08002B2CF9AE}" pid="5" name="display_urn:schemas-microsoft-com:office:office#Ersteller">
    <vt:lpwstr>Leisinger Nicole</vt:lpwstr>
  </property>
  <property fmtid="{D5CDD505-2E9C-101B-9397-08002B2CF9AE}" pid="6" name="display_urn:schemas-microsoft-com:office:office#Freigeber_x0020_QM">
    <vt:lpwstr>Lustenberger Jürg</vt:lpwstr>
  </property>
  <property fmtid="{D5CDD505-2E9C-101B-9397-08002B2CF9AE}" pid="7" name="ContentTypeId">
    <vt:lpwstr>0x010100A0A012291BEB09469E4B8C7C59EDA98F00D1E7A0865862FD4C82EFF259A41EB2D6</vt:lpwstr>
  </property>
  <property fmtid="{D5CDD505-2E9C-101B-9397-08002B2CF9AE}" pid="8" name="WorkflowChangePath">
    <vt:lpwstr>0224fc5a-19d5-43c8-b44c-569f9cf8442d,3;0224fc5a-19d5-43c8-b44c-569f9cf8442d,3;0224fc5a-19d5-43c8-b44c-569f9cf8442d,3;0224fc5a-19d5-43c8-b44c-569f9cf8442d,4;0224fc5a-19d5-43c8-b44c-569f9cf8442d,4;0224fc5a-19d5-43c8-b44c-569f9cf8442d,4;0224fc5a-19d5-43c8-b4</vt:lpwstr>
  </property>
  <property fmtid="{D5CDD505-2E9C-101B-9397-08002B2CF9AE}" pid="9" name="Kommentar Änderung">
    <vt:lpwstr/>
  </property>
  <property fmtid="{D5CDD505-2E9C-101B-9397-08002B2CF9AE}" pid="10" name="Workflow erneut starten">
    <vt:lpwstr>Nein</vt:lpwstr>
  </property>
  <property fmtid="{D5CDD505-2E9C-101B-9397-08002B2CF9AE}" pid="11" name="Doku-Nr.">
    <vt:lpwstr>CTC_EX_WI_001_FO</vt:lpwstr>
  </property>
  <property fmtid="{D5CDD505-2E9C-101B-9397-08002B2CF9AE}" pid="12" name="Dokumentenart">
    <vt:lpwstr>Related Forms</vt:lpwstr>
  </property>
  <property fmtid="{D5CDD505-2E9C-101B-9397-08002B2CF9AE}" pid="13" name="Kommentar Freigeber QM">
    <vt:lpwstr>-</vt:lpwstr>
  </property>
  <property fmtid="{D5CDD505-2E9C-101B-9397-08002B2CF9AE}" pid="14" name="Workflow Schlussaktion">
    <vt:lpwstr>Ja</vt:lpwstr>
  </property>
  <property fmtid="{D5CDD505-2E9C-101B-9397-08002B2CF9AE}" pid="15" name="Freig">
    <vt:lpwstr>Lustenberger Jürg</vt:lpwstr>
  </property>
  <property fmtid="{D5CDD505-2E9C-101B-9397-08002B2CF9AE}" pid="16" name="Verteiler0">
    <vt:lpwstr/>
  </property>
  <property fmtid="{D5CDD505-2E9C-101B-9397-08002B2CF9AE}" pid="17" name="Zusätzliche Infos">
    <vt:lpwstr/>
  </property>
  <property fmtid="{D5CDD505-2E9C-101B-9397-08002B2CF9AE}" pid="18" name="Doku">
    <vt:lpwstr>CTC_EX_WI_001_FO</vt:lpwstr>
  </property>
  <property fmtid="{D5CDD505-2E9C-101B-9397-08002B2CF9AE}" pid="19" name="Status QS">
    <vt:lpwstr>4 freigegeben</vt:lpwstr>
  </property>
  <property fmtid="{D5CDD505-2E9C-101B-9397-08002B2CF9AE}" pid="20" name="alteUnterlage">
    <vt:lpwstr/>
  </property>
  <property fmtid="{D5CDD505-2E9C-101B-9397-08002B2CF9AE}" pid="21" name="Freigabe formelle Prüfung">
    <vt:lpwstr>Ja</vt:lpwstr>
  </property>
  <property fmtid="{D5CDD505-2E9C-101B-9397-08002B2CF9AE}" pid="22" name="Beschreibung">
    <vt:lpwstr/>
  </property>
  <property fmtid="{D5CDD505-2E9C-101B-9397-08002B2CF9AE}" pid="23" name="Freigabeprozess aktiv">
    <vt:lpwstr>1</vt:lpwstr>
  </property>
  <property fmtid="{D5CDD505-2E9C-101B-9397-08002B2CF9AE}" pid="24" name="Freigabe Freigeber Head CTC">
    <vt:lpwstr>Ja</vt:lpwstr>
  </property>
  <property fmtid="{D5CDD505-2E9C-101B-9397-08002B2CF9AE}" pid="25" name="Freigabedatum (Ersteller)">
    <vt:lpwstr>08.12.2015</vt:lpwstr>
  </property>
  <property fmtid="{D5CDD505-2E9C-101B-9397-08002B2CF9AE}" pid="26" name="Freigabedatum (Freigeber Head CTC)">
    <vt:lpwstr>15.12.2015</vt:lpwstr>
  </property>
  <property fmtid="{D5CDD505-2E9C-101B-9397-08002B2CF9AE}" pid="27" name="Geaendert nach Hauptversion">
    <vt:lpwstr>Nein</vt:lpwstr>
  </property>
  <property fmtid="{D5CDD505-2E9C-101B-9397-08002B2CF9AE}" pid="28" name="Kommentar Ersteller">
    <vt:lpwstr/>
  </property>
  <property fmtid="{D5CDD505-2E9C-101B-9397-08002B2CF9AE}" pid="29" name="Rev">
    <vt:lpwstr>1</vt:lpwstr>
  </property>
  <property fmtid="{D5CDD505-2E9C-101B-9397-08002B2CF9AE}" pid="30" name="Freigabe fachliche Prüfung">
    <vt:lpwstr>Ja</vt:lpwstr>
  </property>
  <property fmtid="{D5CDD505-2E9C-101B-9397-08002B2CF9AE}" pid="31" name="Im Prüfschritt">
    <vt:lpwstr>1</vt:lpwstr>
  </property>
  <property fmtid="{D5CDD505-2E9C-101B-9397-08002B2CF9AE}" pid="32" name="Kommentar fachlicher Prüfer">
    <vt:lpwstr>gleiches für Dokumentenreferenz: ev. als BEISPIEL betiteln, da sehr kompliziert.</vt:lpwstr>
  </property>
  <property fmtid="{D5CDD505-2E9C-101B-9397-08002B2CF9AE}" pid="33" name="Kommentar Freigeber Head CTC">
    <vt:lpwstr>OK
NL</vt:lpwstr>
  </property>
  <property fmtid="{D5CDD505-2E9C-101B-9397-08002B2CF9AE}" pid="34" name="Ersteller">
    <vt:lpwstr>173;#Leisinger Nicole</vt:lpwstr>
  </property>
  <property fmtid="{D5CDD505-2E9C-101B-9397-08002B2CF9AE}" pid="35" name="Freigabeschritt Revisionsnummer">
    <vt:lpwstr>Ja</vt:lpwstr>
  </property>
  <property fmtid="{D5CDD505-2E9C-101B-9397-08002B2CF9AE}" pid="36" name="Freigabedatum (fachlicher Prüfer)">
    <vt:lpwstr>10.12.2015</vt:lpwstr>
  </property>
  <property fmtid="{D5CDD505-2E9C-101B-9397-08002B2CF9AE}" pid="37" name="Verteiler">
    <vt:lpwstr/>
  </property>
  <property fmtid="{D5CDD505-2E9C-101B-9397-08002B2CF9AE}" pid="38" name="Abteilung QM">
    <vt:lpwstr>EX</vt:lpwstr>
  </property>
  <property fmtid="{D5CDD505-2E9C-101B-9397-08002B2CF9AE}" pid="39" name="Freigabedatum (formeller Prüfer)">
    <vt:lpwstr>15.12.2015</vt:lpwstr>
  </property>
  <property fmtid="{D5CDD505-2E9C-101B-9397-08002B2CF9AE}" pid="40" name="Kopiert">
    <vt:lpwstr>Ja</vt:lpwstr>
  </property>
  <property fmtid="{D5CDD505-2E9C-101B-9397-08002B2CF9AE}" pid="41" name="Mitgeltende Unterlagen0">
    <vt:lpwstr/>
  </property>
  <property fmtid="{D5CDD505-2E9C-101B-9397-08002B2CF9AE}" pid="42" name="Freigabedatum (Freigeber QM)">
    <vt:lpwstr>15.12.2015</vt:lpwstr>
  </property>
  <property fmtid="{D5CDD505-2E9C-101B-9397-08002B2CF9AE}" pid="43" name="Freigabe endgültig">
    <vt:lpwstr>Ja</vt:lpwstr>
  </property>
  <property fmtid="{D5CDD505-2E9C-101B-9397-08002B2CF9AE}" pid="44" name="DateinamenOhneEndung">
    <vt:lpwstr>CTC_EX_WI_001_FO_WI_Template_Q01</vt:lpwstr>
  </property>
  <property fmtid="{D5CDD505-2E9C-101B-9397-08002B2CF9AE}" pid="45" name="Kommentar formeller Prüfer">
    <vt:lpwstr>-</vt:lpwstr>
  </property>
  <property fmtid="{D5CDD505-2E9C-101B-9397-08002B2CF9AE}" pid="46" name="Gueltig">
    <vt:lpwstr>15.12.2015</vt:lpwstr>
  </property>
  <property fmtid="{D5CDD505-2E9C-101B-9397-08002B2CF9AE}" pid="47" name="Freigeber QM">
    <vt:lpwstr>133</vt:lpwstr>
  </property>
  <property fmtid="{D5CDD505-2E9C-101B-9397-08002B2CF9AE}" pid="48" name="als PDF veröffentlichen">
    <vt:lpwstr>0</vt:lpwstr>
  </property>
  <property fmtid="{D5CDD505-2E9C-101B-9397-08002B2CF9AE}" pid="49" name="Freigabe Freigeber QM">
    <vt:lpwstr>Ja</vt:lpwstr>
  </property>
  <property fmtid="{D5CDD505-2E9C-101B-9397-08002B2CF9AE}" pid="50" name="Freigabeschritt Abschluss">
    <vt:lpwstr>Nein</vt:lpwstr>
  </property>
  <property fmtid="{D5CDD505-2E9C-101B-9397-08002B2CF9AE}" pid="51" name="Revision">
    <vt:lpwstr>1</vt:lpwstr>
  </property>
  <property fmtid="{D5CDD505-2E9C-101B-9397-08002B2CF9AE}" pid="52" name="Workflow komplett">
    <vt:lpwstr>Nein</vt:lpwstr>
  </property>
  <property fmtid="{D5CDD505-2E9C-101B-9397-08002B2CF9AE}" pid="53" name="Fachlicher Prüfer">
    <vt:lpwstr>274</vt:lpwstr>
  </property>
  <property fmtid="{D5CDD505-2E9C-101B-9397-08002B2CF9AE}" pid="54" name="Freigeber Head CTC">
    <vt:lpwstr>173</vt:lpwstr>
  </property>
  <property fmtid="{D5CDD505-2E9C-101B-9397-08002B2CF9AE}" pid="55" name="Priorisierung">
    <vt:lpwstr>1</vt:lpwstr>
  </property>
  <property fmtid="{D5CDD505-2E9C-101B-9397-08002B2CF9AE}" pid="56" name="Freigabe Ersteller">
    <vt:lpwstr>Ja</vt:lpwstr>
  </property>
  <property fmtid="{D5CDD505-2E9C-101B-9397-08002B2CF9AE}" pid="57" name="Formeller Prüfer">
    <vt:lpwstr>134</vt:lpwstr>
  </property>
</Properties>
</file>