
<file path=[Content_Types].xml><?xml version="1.0" encoding="utf-8"?>
<Types xmlns="http://schemas.openxmlformats.org/package/2006/content-types">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62B9C3C" w14:textId="33FB122A" w:rsidR="00D4492A" w:rsidRPr="00BA5477" w:rsidRDefault="00D4492A" w:rsidP="0009306A">
      <w:pPr>
        <w:spacing w:line="240" w:lineRule="auto"/>
        <w:ind w:right="254"/>
        <w:jc w:val="right"/>
        <w:rPr>
          <w:rFonts w:asciiTheme="minorBidi" w:hAnsiTheme="minorBidi"/>
          <w:b/>
          <w:bCs/>
        </w:rPr>
      </w:pPr>
      <w:r>
        <w:rPr>
          <w:rFonts w:asciiTheme="minorBidi" w:hAnsiTheme="minorBidi"/>
          <w:b/>
          <w:bCs/>
        </w:rPr>
        <w:t xml:space="preserve">Supplementary </w:t>
      </w:r>
      <w:r w:rsidRPr="00BA5477">
        <w:rPr>
          <w:rFonts w:asciiTheme="minorBidi" w:hAnsiTheme="minorBidi"/>
          <w:b/>
          <w:bCs/>
        </w:rPr>
        <w:t xml:space="preserve">Table </w:t>
      </w:r>
      <w:r w:rsidR="00B26051">
        <w:rPr>
          <w:rFonts w:asciiTheme="minorBidi" w:hAnsiTheme="minorBidi"/>
          <w:b/>
          <w:bCs/>
        </w:rPr>
        <w:t>1</w:t>
      </w:r>
      <w:r w:rsidRPr="00BA5477">
        <w:rPr>
          <w:rFonts w:asciiTheme="minorBidi" w:hAnsiTheme="minorBidi"/>
          <w:b/>
          <w:bCs/>
        </w:rPr>
        <w:t xml:space="preserve">. Prevalence rate (95% CI) for 22 DGBI among the </w:t>
      </w:r>
      <w:r>
        <w:rPr>
          <w:rFonts w:asciiTheme="minorBidi" w:hAnsiTheme="minorBidi"/>
          <w:b/>
          <w:bCs/>
        </w:rPr>
        <w:t>S</w:t>
      </w:r>
      <w:r w:rsidRPr="00BA5477">
        <w:rPr>
          <w:rFonts w:asciiTheme="minorBidi" w:hAnsiTheme="minorBidi"/>
          <w:b/>
          <w:bCs/>
        </w:rPr>
        <w:t>outhern</w:t>
      </w:r>
      <w:r>
        <w:rPr>
          <w:rFonts w:asciiTheme="minorBidi" w:hAnsiTheme="minorBidi"/>
          <w:b/>
          <w:bCs/>
        </w:rPr>
        <w:t>,</w:t>
      </w:r>
      <w:r w:rsidRPr="00BA5477">
        <w:rPr>
          <w:rFonts w:asciiTheme="minorBidi" w:hAnsiTheme="minorBidi"/>
          <w:b/>
          <w:bCs/>
        </w:rPr>
        <w:t xml:space="preserve"> </w:t>
      </w:r>
      <w:r>
        <w:rPr>
          <w:rFonts w:asciiTheme="minorBidi" w:hAnsiTheme="minorBidi"/>
          <w:b/>
          <w:bCs/>
        </w:rPr>
        <w:t>N</w:t>
      </w:r>
      <w:r w:rsidRPr="00BA5477">
        <w:rPr>
          <w:rFonts w:asciiTheme="minorBidi" w:hAnsiTheme="minorBidi"/>
          <w:b/>
          <w:bCs/>
        </w:rPr>
        <w:t>orthern</w:t>
      </w:r>
      <w:r>
        <w:rPr>
          <w:rFonts w:asciiTheme="minorBidi" w:hAnsiTheme="minorBidi"/>
          <w:b/>
          <w:bCs/>
        </w:rPr>
        <w:t>,</w:t>
      </w:r>
      <w:r w:rsidRPr="00BA5477">
        <w:rPr>
          <w:rFonts w:asciiTheme="minorBidi" w:hAnsiTheme="minorBidi"/>
          <w:b/>
          <w:bCs/>
        </w:rPr>
        <w:t xml:space="preserve"> </w:t>
      </w:r>
      <w:r>
        <w:rPr>
          <w:rFonts w:asciiTheme="minorBidi" w:hAnsiTheme="minorBidi"/>
          <w:b/>
          <w:bCs/>
        </w:rPr>
        <w:t>W</w:t>
      </w:r>
      <w:r w:rsidRPr="00BA5477">
        <w:rPr>
          <w:rFonts w:asciiTheme="minorBidi" w:hAnsiTheme="minorBidi"/>
          <w:b/>
          <w:bCs/>
        </w:rPr>
        <w:t>estern</w:t>
      </w:r>
      <w:r>
        <w:rPr>
          <w:rFonts w:asciiTheme="minorBidi" w:hAnsiTheme="minorBidi"/>
          <w:b/>
          <w:bCs/>
        </w:rPr>
        <w:t>, and</w:t>
      </w:r>
      <w:r w:rsidRPr="00BA5477">
        <w:rPr>
          <w:rFonts w:asciiTheme="minorBidi" w:hAnsiTheme="minorBidi"/>
          <w:b/>
          <w:bCs/>
        </w:rPr>
        <w:t xml:space="preserve"> </w:t>
      </w:r>
      <w:r>
        <w:rPr>
          <w:rFonts w:asciiTheme="minorBidi" w:hAnsiTheme="minorBidi"/>
          <w:b/>
          <w:bCs/>
        </w:rPr>
        <w:t>E</w:t>
      </w:r>
      <w:r w:rsidRPr="00BA5477">
        <w:rPr>
          <w:rFonts w:asciiTheme="minorBidi" w:hAnsiTheme="minorBidi"/>
          <w:b/>
          <w:bCs/>
        </w:rPr>
        <w:t>astern European countries</w:t>
      </w:r>
    </w:p>
    <w:p w14:paraId="3215A5BB" w14:textId="77777777" w:rsidR="00D4492A" w:rsidRPr="00374693" w:rsidRDefault="00D4492A" w:rsidP="0009306A">
      <w:pPr>
        <w:spacing w:line="240" w:lineRule="auto"/>
        <w:jc w:val="right"/>
        <w:rPr>
          <w:rFonts w:asciiTheme="minorBidi" w:hAnsiTheme="minorBidi"/>
        </w:rPr>
      </w:pPr>
    </w:p>
    <w:tbl>
      <w:tblPr>
        <w:tblW w:w="14729"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20" w:firstRow="1" w:lastRow="0" w:firstColumn="0" w:lastColumn="0" w:noHBand="0" w:noVBand="1"/>
      </w:tblPr>
      <w:tblGrid>
        <w:gridCol w:w="4542"/>
        <w:gridCol w:w="2102"/>
        <w:gridCol w:w="2102"/>
        <w:gridCol w:w="2102"/>
        <w:gridCol w:w="2102"/>
        <w:gridCol w:w="1779"/>
      </w:tblGrid>
      <w:tr w:rsidR="000F6427" w:rsidRPr="00374693" w14:paraId="3AA51EF5" w14:textId="77777777" w:rsidTr="000F6427">
        <w:trPr>
          <w:trHeight w:val="468"/>
          <w:tblHeader/>
          <w:jc w:val="right"/>
        </w:trPr>
        <w:tc>
          <w:tcPr>
            <w:tcW w:w="4542" w:type="dxa"/>
            <w:shd w:val="clear" w:color="auto" w:fill="FFFFFF"/>
            <w:tcMar>
              <w:top w:w="0" w:type="dxa"/>
              <w:left w:w="0" w:type="dxa"/>
              <w:bottom w:w="0" w:type="dxa"/>
              <w:right w:w="0" w:type="dxa"/>
            </w:tcMar>
            <w:vAlign w:val="center"/>
          </w:tcPr>
          <w:p w14:paraId="0383BB0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b/>
                <w:bCs/>
                <w:color w:val="000000"/>
              </w:rPr>
            </w:pPr>
            <w:r w:rsidRPr="00374693">
              <w:rPr>
                <w:rFonts w:asciiTheme="minorBidi" w:eastAsia="Arial" w:hAnsiTheme="minorBidi"/>
                <w:b/>
                <w:bCs/>
                <w:color w:val="000000"/>
              </w:rPr>
              <w:t>Outcome</w:t>
            </w:r>
          </w:p>
        </w:tc>
        <w:tc>
          <w:tcPr>
            <w:tcW w:w="2102" w:type="dxa"/>
            <w:shd w:val="clear" w:color="auto" w:fill="FFFFFF"/>
            <w:tcMar>
              <w:top w:w="0" w:type="dxa"/>
              <w:left w:w="0" w:type="dxa"/>
              <w:bottom w:w="0" w:type="dxa"/>
              <w:right w:w="0" w:type="dxa"/>
            </w:tcMar>
            <w:vAlign w:val="center"/>
          </w:tcPr>
          <w:p w14:paraId="6FAB731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b/>
                <w:bCs/>
                <w:color w:val="000000"/>
              </w:rPr>
            </w:pPr>
            <w:r w:rsidRPr="00374693">
              <w:rPr>
                <w:rFonts w:asciiTheme="minorBidi" w:eastAsia="Arial" w:hAnsiTheme="minorBidi"/>
                <w:b/>
                <w:bCs/>
                <w:color w:val="000000"/>
              </w:rPr>
              <w:t>Southern Europe</w:t>
            </w:r>
          </w:p>
        </w:tc>
        <w:tc>
          <w:tcPr>
            <w:tcW w:w="2102" w:type="dxa"/>
            <w:shd w:val="clear" w:color="auto" w:fill="FFFFFF"/>
            <w:tcMar>
              <w:top w:w="0" w:type="dxa"/>
              <w:left w:w="0" w:type="dxa"/>
              <w:bottom w:w="0" w:type="dxa"/>
              <w:right w:w="0" w:type="dxa"/>
            </w:tcMar>
            <w:vAlign w:val="center"/>
          </w:tcPr>
          <w:p w14:paraId="1F6BB20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b/>
                <w:bCs/>
                <w:color w:val="000000"/>
              </w:rPr>
            </w:pPr>
            <w:r w:rsidRPr="00374693">
              <w:rPr>
                <w:rFonts w:asciiTheme="minorBidi" w:eastAsia="Arial" w:hAnsiTheme="minorBidi"/>
                <w:b/>
                <w:bCs/>
                <w:color w:val="000000"/>
              </w:rPr>
              <w:t>Northern Europe</w:t>
            </w:r>
          </w:p>
        </w:tc>
        <w:tc>
          <w:tcPr>
            <w:tcW w:w="2102" w:type="dxa"/>
            <w:shd w:val="clear" w:color="auto" w:fill="FFFFFF"/>
            <w:tcMar>
              <w:top w:w="0" w:type="dxa"/>
              <w:left w:w="0" w:type="dxa"/>
              <w:bottom w:w="0" w:type="dxa"/>
              <w:right w:w="0" w:type="dxa"/>
            </w:tcMar>
            <w:vAlign w:val="center"/>
          </w:tcPr>
          <w:p w14:paraId="019A24B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b/>
                <w:bCs/>
                <w:color w:val="000000"/>
              </w:rPr>
            </w:pPr>
            <w:r w:rsidRPr="00374693">
              <w:rPr>
                <w:rFonts w:asciiTheme="minorBidi" w:eastAsia="Arial" w:hAnsiTheme="minorBidi"/>
                <w:b/>
                <w:bCs/>
                <w:color w:val="000000"/>
              </w:rPr>
              <w:t>Western Europe</w:t>
            </w:r>
          </w:p>
        </w:tc>
        <w:tc>
          <w:tcPr>
            <w:tcW w:w="2102" w:type="dxa"/>
            <w:shd w:val="clear" w:color="auto" w:fill="FFFFFF"/>
            <w:tcMar>
              <w:top w:w="0" w:type="dxa"/>
              <w:left w:w="0" w:type="dxa"/>
              <w:bottom w:w="0" w:type="dxa"/>
              <w:right w:w="0" w:type="dxa"/>
            </w:tcMar>
            <w:vAlign w:val="center"/>
          </w:tcPr>
          <w:p w14:paraId="1180513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b/>
                <w:bCs/>
                <w:color w:val="000000"/>
              </w:rPr>
            </w:pPr>
            <w:r w:rsidRPr="00374693">
              <w:rPr>
                <w:rFonts w:asciiTheme="minorBidi" w:eastAsia="Arial" w:hAnsiTheme="minorBidi"/>
                <w:b/>
                <w:bCs/>
                <w:color w:val="000000"/>
              </w:rPr>
              <w:t>Eastern Europe</w:t>
            </w:r>
          </w:p>
        </w:tc>
        <w:tc>
          <w:tcPr>
            <w:tcW w:w="1779" w:type="dxa"/>
            <w:shd w:val="clear" w:color="auto" w:fill="FFFFFF"/>
            <w:tcMar>
              <w:top w:w="0" w:type="dxa"/>
              <w:left w:w="0" w:type="dxa"/>
              <w:bottom w:w="0" w:type="dxa"/>
              <w:right w:w="0" w:type="dxa"/>
            </w:tcMar>
            <w:vAlign w:val="center"/>
          </w:tcPr>
          <w:p w14:paraId="02B8435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b/>
                <w:bCs/>
                <w:color w:val="000000"/>
              </w:rPr>
            </w:pPr>
            <w:r w:rsidRPr="00374693">
              <w:rPr>
                <w:rFonts w:asciiTheme="minorBidi" w:eastAsia="Arial" w:hAnsiTheme="minorBidi"/>
                <w:b/>
                <w:bCs/>
                <w:color w:val="000000"/>
              </w:rPr>
              <w:t>Overall p-value</w:t>
            </w:r>
          </w:p>
        </w:tc>
      </w:tr>
      <w:tr w:rsidR="000F6427" w:rsidRPr="00374693" w14:paraId="2A549353" w14:textId="77777777" w:rsidTr="000F6427">
        <w:trPr>
          <w:trHeight w:val="492"/>
          <w:jc w:val="right"/>
        </w:trPr>
        <w:tc>
          <w:tcPr>
            <w:tcW w:w="4542" w:type="dxa"/>
            <w:shd w:val="clear" w:color="auto" w:fill="FFFFFF"/>
            <w:tcMar>
              <w:top w:w="0" w:type="dxa"/>
              <w:left w:w="0" w:type="dxa"/>
              <w:bottom w:w="0" w:type="dxa"/>
              <w:right w:w="0" w:type="dxa"/>
            </w:tcMar>
            <w:vAlign w:val="center"/>
          </w:tcPr>
          <w:p w14:paraId="6AC5977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Any DGBI</w:t>
            </w:r>
          </w:p>
        </w:tc>
        <w:tc>
          <w:tcPr>
            <w:tcW w:w="2102" w:type="dxa"/>
            <w:shd w:val="clear" w:color="auto" w:fill="FFFFFF"/>
            <w:tcMar>
              <w:top w:w="0" w:type="dxa"/>
              <w:left w:w="0" w:type="dxa"/>
              <w:bottom w:w="0" w:type="dxa"/>
              <w:right w:w="0" w:type="dxa"/>
            </w:tcMar>
            <w:vAlign w:val="center"/>
          </w:tcPr>
          <w:p w14:paraId="3950A7B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44.0% (42.5-45.</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663FF31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37.8% (36.4-39.</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3E5CEB9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37.5% (36.5-38.</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0DC6782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43.1% (41.6-44.</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11FBBBB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0AC73727" w14:textId="77777777" w:rsidTr="000F6427">
        <w:trPr>
          <w:trHeight w:val="468"/>
          <w:jc w:val="right"/>
        </w:trPr>
        <w:tc>
          <w:tcPr>
            <w:tcW w:w="4542" w:type="dxa"/>
            <w:shd w:val="clear" w:color="auto" w:fill="FFFFFF"/>
            <w:tcMar>
              <w:top w:w="0" w:type="dxa"/>
              <w:left w:w="0" w:type="dxa"/>
              <w:bottom w:w="0" w:type="dxa"/>
              <w:right w:w="0" w:type="dxa"/>
            </w:tcMar>
            <w:vAlign w:val="center"/>
          </w:tcPr>
          <w:p w14:paraId="74B8A41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Any esophageal DGBI</w:t>
            </w:r>
          </w:p>
        </w:tc>
        <w:tc>
          <w:tcPr>
            <w:tcW w:w="2102" w:type="dxa"/>
            <w:shd w:val="clear" w:color="auto" w:fill="FFFFFF"/>
            <w:tcMar>
              <w:top w:w="0" w:type="dxa"/>
              <w:left w:w="0" w:type="dxa"/>
              <w:bottom w:w="0" w:type="dxa"/>
              <w:right w:w="0" w:type="dxa"/>
            </w:tcMar>
            <w:vAlign w:val="center"/>
          </w:tcPr>
          <w:p w14:paraId="6A7B4C9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8.3% (7.5-9.</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1735FA13"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6.8% (6.1-7.</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0CC76DB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5.3% (4.8-5.</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c</w:t>
            </w:r>
            <w:proofErr w:type="gramEnd"/>
          </w:p>
        </w:tc>
        <w:tc>
          <w:tcPr>
            <w:tcW w:w="2102" w:type="dxa"/>
            <w:shd w:val="clear" w:color="auto" w:fill="FFFFFF"/>
            <w:tcMar>
              <w:top w:w="0" w:type="dxa"/>
              <w:left w:w="0" w:type="dxa"/>
              <w:bottom w:w="0" w:type="dxa"/>
              <w:right w:w="0" w:type="dxa"/>
            </w:tcMar>
            <w:vAlign w:val="center"/>
          </w:tcPr>
          <w:p w14:paraId="59C9C66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5.4% (4.8-6.</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c</w:t>
            </w:r>
            <w:proofErr w:type="gramEnd"/>
          </w:p>
        </w:tc>
        <w:tc>
          <w:tcPr>
            <w:tcW w:w="1779" w:type="dxa"/>
            <w:shd w:val="clear" w:color="auto" w:fill="FFFFFF"/>
            <w:tcMar>
              <w:top w:w="0" w:type="dxa"/>
              <w:left w:w="0" w:type="dxa"/>
              <w:bottom w:w="0" w:type="dxa"/>
              <w:right w:w="0" w:type="dxa"/>
            </w:tcMar>
            <w:vAlign w:val="center"/>
          </w:tcPr>
          <w:p w14:paraId="2CCD0F9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440A4EBE" w14:textId="77777777" w:rsidTr="000F6427">
        <w:trPr>
          <w:trHeight w:val="492"/>
          <w:jc w:val="right"/>
        </w:trPr>
        <w:tc>
          <w:tcPr>
            <w:tcW w:w="4542" w:type="dxa"/>
            <w:shd w:val="clear" w:color="auto" w:fill="FFFFFF"/>
            <w:tcMar>
              <w:top w:w="0" w:type="dxa"/>
              <w:left w:w="0" w:type="dxa"/>
              <w:bottom w:w="0" w:type="dxa"/>
              <w:right w:w="0" w:type="dxa"/>
            </w:tcMar>
            <w:vAlign w:val="center"/>
          </w:tcPr>
          <w:p w14:paraId="297DD98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Functional chest pain</w:t>
            </w:r>
          </w:p>
        </w:tc>
        <w:tc>
          <w:tcPr>
            <w:tcW w:w="2102" w:type="dxa"/>
            <w:shd w:val="clear" w:color="auto" w:fill="FFFFFF"/>
            <w:tcMar>
              <w:top w:w="0" w:type="dxa"/>
              <w:left w:w="0" w:type="dxa"/>
              <w:bottom w:w="0" w:type="dxa"/>
              <w:right w:w="0" w:type="dxa"/>
            </w:tcMar>
            <w:vAlign w:val="center"/>
          </w:tcPr>
          <w:p w14:paraId="5C0F24A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1.5% (1.2-1.</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4BFCEF6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1.7% (1.3-2.</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4178539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1.5% (1.2-1.</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402BFBF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1.5% (1.1-1.</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726EBF7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0.886</w:t>
            </w:r>
          </w:p>
        </w:tc>
      </w:tr>
      <w:tr w:rsidR="000F6427" w:rsidRPr="00374693" w14:paraId="7963788D" w14:textId="77777777" w:rsidTr="000F6427">
        <w:trPr>
          <w:trHeight w:val="468"/>
          <w:jc w:val="right"/>
        </w:trPr>
        <w:tc>
          <w:tcPr>
            <w:tcW w:w="4542" w:type="dxa"/>
            <w:shd w:val="clear" w:color="auto" w:fill="FFFFFF"/>
            <w:tcMar>
              <w:top w:w="0" w:type="dxa"/>
              <w:left w:w="0" w:type="dxa"/>
              <w:bottom w:w="0" w:type="dxa"/>
              <w:right w:w="0" w:type="dxa"/>
            </w:tcMar>
            <w:vAlign w:val="center"/>
          </w:tcPr>
          <w:p w14:paraId="5145F86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Functional heartburn</w:t>
            </w:r>
          </w:p>
        </w:tc>
        <w:tc>
          <w:tcPr>
            <w:tcW w:w="2102" w:type="dxa"/>
            <w:shd w:val="clear" w:color="auto" w:fill="FFFFFF"/>
            <w:tcMar>
              <w:top w:w="0" w:type="dxa"/>
              <w:left w:w="0" w:type="dxa"/>
              <w:bottom w:w="0" w:type="dxa"/>
              <w:right w:w="0" w:type="dxa"/>
            </w:tcMar>
            <w:vAlign w:val="center"/>
          </w:tcPr>
          <w:p w14:paraId="0457AEA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1.5% (1.2-1.</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2D44D0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0.9% (0.7-1.</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ab</w:t>
            </w:r>
            <w:proofErr w:type="gramEnd"/>
          </w:p>
        </w:tc>
        <w:tc>
          <w:tcPr>
            <w:tcW w:w="2102" w:type="dxa"/>
            <w:shd w:val="clear" w:color="auto" w:fill="FFFFFF"/>
            <w:tcMar>
              <w:top w:w="0" w:type="dxa"/>
              <w:left w:w="0" w:type="dxa"/>
              <w:bottom w:w="0" w:type="dxa"/>
              <w:right w:w="0" w:type="dxa"/>
            </w:tcMar>
            <w:vAlign w:val="center"/>
          </w:tcPr>
          <w:p w14:paraId="159CECC1"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0.9% (0.7-1.</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4033535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0.9% (0.6-1.</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ab</w:t>
            </w:r>
            <w:proofErr w:type="gramEnd"/>
          </w:p>
        </w:tc>
        <w:tc>
          <w:tcPr>
            <w:tcW w:w="1779" w:type="dxa"/>
            <w:shd w:val="clear" w:color="auto" w:fill="FFFFFF"/>
            <w:tcMar>
              <w:top w:w="0" w:type="dxa"/>
              <w:left w:w="0" w:type="dxa"/>
              <w:bottom w:w="0" w:type="dxa"/>
              <w:right w:w="0" w:type="dxa"/>
            </w:tcMar>
            <w:vAlign w:val="center"/>
          </w:tcPr>
          <w:p w14:paraId="0C114FC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0.008</w:t>
            </w:r>
          </w:p>
        </w:tc>
      </w:tr>
      <w:tr w:rsidR="000F6427" w:rsidRPr="00374693" w14:paraId="6DB53486" w14:textId="77777777" w:rsidTr="000F6427">
        <w:trPr>
          <w:trHeight w:val="492"/>
          <w:jc w:val="right"/>
        </w:trPr>
        <w:tc>
          <w:tcPr>
            <w:tcW w:w="4542" w:type="dxa"/>
            <w:shd w:val="clear" w:color="auto" w:fill="FFFFFF"/>
            <w:tcMar>
              <w:top w:w="0" w:type="dxa"/>
              <w:left w:w="0" w:type="dxa"/>
              <w:bottom w:w="0" w:type="dxa"/>
              <w:right w:w="0" w:type="dxa"/>
            </w:tcMar>
            <w:vAlign w:val="center"/>
          </w:tcPr>
          <w:p w14:paraId="5D66873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Reflux hypersensitivity</w:t>
            </w:r>
          </w:p>
        </w:tc>
        <w:tc>
          <w:tcPr>
            <w:tcW w:w="2102" w:type="dxa"/>
            <w:shd w:val="clear" w:color="auto" w:fill="FFFFFF"/>
            <w:tcMar>
              <w:top w:w="0" w:type="dxa"/>
              <w:left w:w="0" w:type="dxa"/>
              <w:bottom w:w="0" w:type="dxa"/>
              <w:right w:w="0" w:type="dxa"/>
            </w:tcMar>
            <w:vAlign w:val="center"/>
          </w:tcPr>
          <w:p w14:paraId="415F4B63"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1.5% (1.1-1.</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7FDBE41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0.8% (0.5-1.</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31CA1901"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0.6% (0.5-0.</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312DFC5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0.7% (0.5-1.</w:t>
            </w:r>
            <w:proofErr w:type="gramStart"/>
            <w:r w:rsidRPr="00374693">
              <w:rPr>
                <w:rFonts w:asciiTheme="minorBidi" w:eastAsia="Arial" w:hAnsiTheme="minorBidi"/>
                <w:color w:val="000000"/>
              </w:rPr>
              <w:t>0)</w:t>
            </w:r>
            <w:r w:rsidRPr="00374693">
              <w:rPr>
                <w:rFonts w:asciiTheme="minorBidi" w:eastAsia="Arial" w:hAnsiTheme="minorBidi"/>
                <w:color w:val="000000"/>
                <w:vertAlign w:val="superscript"/>
              </w:rPr>
              <w:t>b</w:t>
            </w:r>
            <w:proofErr w:type="gramEnd"/>
          </w:p>
        </w:tc>
        <w:tc>
          <w:tcPr>
            <w:tcW w:w="1779" w:type="dxa"/>
            <w:shd w:val="clear" w:color="auto" w:fill="FFFFFF"/>
            <w:tcMar>
              <w:top w:w="0" w:type="dxa"/>
              <w:left w:w="0" w:type="dxa"/>
              <w:bottom w:w="0" w:type="dxa"/>
              <w:right w:w="0" w:type="dxa"/>
            </w:tcMar>
            <w:vAlign w:val="center"/>
          </w:tcPr>
          <w:p w14:paraId="4C35E88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584593DF" w14:textId="77777777" w:rsidTr="000F6427">
        <w:trPr>
          <w:trHeight w:val="468"/>
          <w:jc w:val="right"/>
        </w:trPr>
        <w:tc>
          <w:tcPr>
            <w:tcW w:w="4542" w:type="dxa"/>
            <w:shd w:val="clear" w:color="auto" w:fill="FFFFFF"/>
            <w:tcMar>
              <w:top w:w="0" w:type="dxa"/>
              <w:left w:w="0" w:type="dxa"/>
              <w:bottom w:w="0" w:type="dxa"/>
              <w:right w:w="0" w:type="dxa"/>
            </w:tcMar>
            <w:vAlign w:val="center"/>
          </w:tcPr>
          <w:p w14:paraId="6F88424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Globus</w:t>
            </w:r>
          </w:p>
        </w:tc>
        <w:tc>
          <w:tcPr>
            <w:tcW w:w="2102" w:type="dxa"/>
            <w:shd w:val="clear" w:color="auto" w:fill="FFFFFF"/>
            <w:tcMar>
              <w:top w:w="0" w:type="dxa"/>
              <w:left w:w="0" w:type="dxa"/>
              <w:bottom w:w="0" w:type="dxa"/>
              <w:right w:w="0" w:type="dxa"/>
            </w:tcMar>
            <w:vAlign w:val="center"/>
          </w:tcPr>
          <w:p w14:paraId="59643BA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1.1% (0.9-1.</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7551014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1.1% (0.8-1.</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FAB06E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0.7% (0.6-1.</w:t>
            </w:r>
            <w:proofErr w:type="gramStart"/>
            <w:r w:rsidRPr="00374693">
              <w:rPr>
                <w:rFonts w:asciiTheme="minorBidi" w:eastAsia="Arial" w:hAnsiTheme="minorBidi"/>
                <w:color w:val="000000"/>
              </w:rPr>
              <w:t>0)</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1F351E1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0.6% (0.4-0.</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53D04573"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0.011</w:t>
            </w:r>
          </w:p>
        </w:tc>
      </w:tr>
      <w:tr w:rsidR="000F6427" w:rsidRPr="00374693" w14:paraId="7AC3A874" w14:textId="77777777" w:rsidTr="000F6427">
        <w:trPr>
          <w:trHeight w:val="492"/>
          <w:jc w:val="right"/>
        </w:trPr>
        <w:tc>
          <w:tcPr>
            <w:tcW w:w="4542" w:type="dxa"/>
            <w:shd w:val="clear" w:color="auto" w:fill="FFFFFF"/>
            <w:tcMar>
              <w:top w:w="0" w:type="dxa"/>
              <w:left w:w="0" w:type="dxa"/>
              <w:bottom w:w="0" w:type="dxa"/>
              <w:right w:w="0" w:type="dxa"/>
            </w:tcMar>
            <w:vAlign w:val="center"/>
          </w:tcPr>
          <w:p w14:paraId="7B592E0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Functional dysphagia</w:t>
            </w:r>
          </w:p>
        </w:tc>
        <w:tc>
          <w:tcPr>
            <w:tcW w:w="2102" w:type="dxa"/>
            <w:shd w:val="clear" w:color="auto" w:fill="FFFFFF"/>
            <w:tcMar>
              <w:top w:w="0" w:type="dxa"/>
              <w:left w:w="0" w:type="dxa"/>
              <w:bottom w:w="0" w:type="dxa"/>
              <w:right w:w="0" w:type="dxa"/>
            </w:tcMar>
            <w:vAlign w:val="center"/>
          </w:tcPr>
          <w:p w14:paraId="2747CAB1"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4.9% (4.2-5.</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08379D6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3.3% (2.8-3.</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589F301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2.3% (2.0-2.</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c</w:t>
            </w:r>
            <w:proofErr w:type="gramEnd"/>
          </w:p>
        </w:tc>
        <w:tc>
          <w:tcPr>
            <w:tcW w:w="2102" w:type="dxa"/>
            <w:shd w:val="clear" w:color="auto" w:fill="FFFFFF"/>
            <w:tcMar>
              <w:top w:w="0" w:type="dxa"/>
              <w:left w:w="0" w:type="dxa"/>
              <w:bottom w:w="0" w:type="dxa"/>
              <w:right w:w="0" w:type="dxa"/>
            </w:tcMar>
            <w:vAlign w:val="center"/>
          </w:tcPr>
          <w:p w14:paraId="6E05E0B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2.8% (2.4-3.</w:t>
            </w:r>
            <w:proofErr w:type="gramStart"/>
            <w:r w:rsidRPr="00374693">
              <w:rPr>
                <w:rFonts w:asciiTheme="minorBidi" w:eastAsia="Arial" w:hAnsiTheme="minorBidi"/>
                <w:color w:val="000000"/>
              </w:rPr>
              <w:t>4)</w:t>
            </w:r>
            <w:proofErr w:type="spellStart"/>
            <w:r w:rsidRPr="00374693">
              <w:rPr>
                <w:rFonts w:asciiTheme="minorBidi" w:eastAsia="Arial" w:hAnsiTheme="minorBidi"/>
                <w:color w:val="000000"/>
                <w:vertAlign w:val="superscript"/>
              </w:rPr>
              <w:t>bc</w:t>
            </w:r>
            <w:proofErr w:type="spellEnd"/>
            <w:proofErr w:type="gramEnd"/>
          </w:p>
        </w:tc>
        <w:tc>
          <w:tcPr>
            <w:tcW w:w="1779" w:type="dxa"/>
            <w:shd w:val="clear" w:color="auto" w:fill="FFFFFF"/>
            <w:tcMar>
              <w:top w:w="0" w:type="dxa"/>
              <w:left w:w="0" w:type="dxa"/>
              <w:bottom w:w="0" w:type="dxa"/>
              <w:right w:w="0" w:type="dxa"/>
            </w:tcMar>
            <w:vAlign w:val="center"/>
          </w:tcPr>
          <w:p w14:paraId="728AA2F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6A551A0C" w14:textId="77777777" w:rsidTr="000F6427">
        <w:trPr>
          <w:trHeight w:val="468"/>
          <w:jc w:val="right"/>
        </w:trPr>
        <w:tc>
          <w:tcPr>
            <w:tcW w:w="4542" w:type="dxa"/>
            <w:shd w:val="clear" w:color="auto" w:fill="FFFFFF"/>
            <w:tcMar>
              <w:top w:w="0" w:type="dxa"/>
              <w:left w:w="0" w:type="dxa"/>
              <w:bottom w:w="0" w:type="dxa"/>
              <w:right w:w="0" w:type="dxa"/>
            </w:tcMar>
            <w:vAlign w:val="center"/>
          </w:tcPr>
          <w:p w14:paraId="7049104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Any gastroduodenal DGBI</w:t>
            </w:r>
          </w:p>
        </w:tc>
        <w:tc>
          <w:tcPr>
            <w:tcW w:w="2102" w:type="dxa"/>
            <w:shd w:val="clear" w:color="auto" w:fill="FFFFFF"/>
            <w:tcMar>
              <w:top w:w="0" w:type="dxa"/>
              <w:left w:w="0" w:type="dxa"/>
              <w:bottom w:w="0" w:type="dxa"/>
              <w:right w:w="0" w:type="dxa"/>
            </w:tcMar>
            <w:vAlign w:val="center"/>
          </w:tcPr>
          <w:p w14:paraId="3E0151F3"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12.5% (11.5-13.</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53B1A3E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10.4% (9.5-11.</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60EAB45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8.7% (8.1-9.</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c</w:t>
            </w:r>
            <w:proofErr w:type="gramEnd"/>
          </w:p>
        </w:tc>
        <w:tc>
          <w:tcPr>
            <w:tcW w:w="2102" w:type="dxa"/>
            <w:shd w:val="clear" w:color="auto" w:fill="FFFFFF"/>
            <w:tcMar>
              <w:top w:w="0" w:type="dxa"/>
              <w:left w:w="0" w:type="dxa"/>
              <w:bottom w:w="0" w:type="dxa"/>
              <w:right w:w="0" w:type="dxa"/>
            </w:tcMar>
            <w:vAlign w:val="center"/>
          </w:tcPr>
          <w:p w14:paraId="2714F6A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10.7% (9.8-11.</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b</w:t>
            </w:r>
            <w:proofErr w:type="gramEnd"/>
          </w:p>
        </w:tc>
        <w:tc>
          <w:tcPr>
            <w:tcW w:w="1779" w:type="dxa"/>
            <w:shd w:val="clear" w:color="auto" w:fill="FFFFFF"/>
            <w:tcMar>
              <w:top w:w="0" w:type="dxa"/>
              <w:left w:w="0" w:type="dxa"/>
              <w:bottom w:w="0" w:type="dxa"/>
              <w:right w:w="0" w:type="dxa"/>
            </w:tcMar>
            <w:vAlign w:val="center"/>
          </w:tcPr>
          <w:p w14:paraId="6A47FD7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67BA57CC" w14:textId="77777777" w:rsidTr="000F6427">
        <w:trPr>
          <w:trHeight w:val="492"/>
          <w:jc w:val="right"/>
        </w:trPr>
        <w:tc>
          <w:tcPr>
            <w:tcW w:w="4542" w:type="dxa"/>
            <w:shd w:val="clear" w:color="auto" w:fill="FFFFFF"/>
            <w:tcMar>
              <w:top w:w="0" w:type="dxa"/>
              <w:left w:w="0" w:type="dxa"/>
              <w:bottom w:w="0" w:type="dxa"/>
              <w:right w:w="0" w:type="dxa"/>
            </w:tcMar>
            <w:vAlign w:val="center"/>
          </w:tcPr>
          <w:p w14:paraId="1104F63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Functional dyspepsia</w:t>
            </w:r>
          </w:p>
        </w:tc>
        <w:tc>
          <w:tcPr>
            <w:tcW w:w="2102" w:type="dxa"/>
            <w:shd w:val="clear" w:color="auto" w:fill="FFFFFF"/>
            <w:tcMar>
              <w:top w:w="0" w:type="dxa"/>
              <w:left w:w="0" w:type="dxa"/>
              <w:bottom w:w="0" w:type="dxa"/>
              <w:right w:w="0" w:type="dxa"/>
            </w:tcMar>
            <w:vAlign w:val="center"/>
          </w:tcPr>
          <w:p w14:paraId="066798F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8.2% (7.4-9.</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4F65146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7.4% (6.6-8.</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73CC7BD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6.1% (5.6-6.</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06B90CA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7.8% (7.1-8.</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0427391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4E093CB6" w14:textId="77777777" w:rsidTr="000F6427">
        <w:trPr>
          <w:trHeight w:val="468"/>
          <w:jc w:val="right"/>
        </w:trPr>
        <w:tc>
          <w:tcPr>
            <w:tcW w:w="4542" w:type="dxa"/>
            <w:shd w:val="clear" w:color="auto" w:fill="FFFFFF"/>
            <w:tcMar>
              <w:top w:w="0" w:type="dxa"/>
              <w:left w:w="0" w:type="dxa"/>
              <w:bottom w:w="0" w:type="dxa"/>
              <w:right w:w="0" w:type="dxa"/>
            </w:tcMar>
            <w:vAlign w:val="center"/>
          </w:tcPr>
          <w:p w14:paraId="6EA601F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PDS</w:t>
            </w:r>
          </w:p>
        </w:tc>
        <w:tc>
          <w:tcPr>
            <w:tcW w:w="2102" w:type="dxa"/>
            <w:shd w:val="clear" w:color="auto" w:fill="FFFFFF"/>
            <w:tcMar>
              <w:top w:w="0" w:type="dxa"/>
              <w:left w:w="0" w:type="dxa"/>
              <w:bottom w:w="0" w:type="dxa"/>
              <w:right w:w="0" w:type="dxa"/>
            </w:tcMar>
            <w:vAlign w:val="center"/>
          </w:tcPr>
          <w:p w14:paraId="71A690E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7.0% (6.3-7.</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1E112FC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6.0% (5.3-6.</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ab</w:t>
            </w:r>
            <w:proofErr w:type="gramEnd"/>
          </w:p>
        </w:tc>
        <w:tc>
          <w:tcPr>
            <w:tcW w:w="2102" w:type="dxa"/>
            <w:shd w:val="clear" w:color="auto" w:fill="FFFFFF"/>
            <w:tcMar>
              <w:top w:w="0" w:type="dxa"/>
              <w:left w:w="0" w:type="dxa"/>
              <w:bottom w:w="0" w:type="dxa"/>
              <w:right w:w="0" w:type="dxa"/>
            </w:tcMar>
            <w:vAlign w:val="center"/>
          </w:tcPr>
          <w:p w14:paraId="1463B58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5.0% (4.5-5.</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5036A3CD"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6.8% (6.1-7.</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5B36C111"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2FDBEDE8" w14:textId="77777777" w:rsidTr="000F6427">
        <w:trPr>
          <w:trHeight w:val="468"/>
          <w:jc w:val="right"/>
        </w:trPr>
        <w:tc>
          <w:tcPr>
            <w:tcW w:w="4542" w:type="dxa"/>
            <w:shd w:val="clear" w:color="auto" w:fill="FFFFFF"/>
            <w:tcMar>
              <w:top w:w="0" w:type="dxa"/>
              <w:left w:w="0" w:type="dxa"/>
              <w:bottom w:w="0" w:type="dxa"/>
              <w:right w:w="0" w:type="dxa"/>
            </w:tcMar>
            <w:vAlign w:val="center"/>
          </w:tcPr>
          <w:p w14:paraId="46E72CB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EPS</w:t>
            </w:r>
          </w:p>
        </w:tc>
        <w:tc>
          <w:tcPr>
            <w:tcW w:w="2102" w:type="dxa"/>
            <w:shd w:val="clear" w:color="auto" w:fill="FFFFFF"/>
            <w:tcMar>
              <w:top w:w="0" w:type="dxa"/>
              <w:left w:w="0" w:type="dxa"/>
              <w:bottom w:w="0" w:type="dxa"/>
              <w:right w:w="0" w:type="dxa"/>
            </w:tcMar>
            <w:vAlign w:val="center"/>
          </w:tcPr>
          <w:p w14:paraId="2DAB33D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3.7% (3.1-4.</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1BF14E6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2.3% (1.9-2.</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135A545D"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2.0% (1.8-2.</w:t>
            </w:r>
            <w:proofErr w:type="gramStart"/>
            <w:r w:rsidRPr="00374693">
              <w:rPr>
                <w:rFonts w:asciiTheme="minorBidi" w:eastAsia="Arial" w:hAnsiTheme="minorBidi"/>
                <w:color w:val="000000"/>
              </w:rPr>
              <w:t>4)</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0B63201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2.5% (2.1-3.</w:t>
            </w:r>
            <w:proofErr w:type="gramStart"/>
            <w:r w:rsidRPr="00374693">
              <w:rPr>
                <w:rFonts w:asciiTheme="minorBidi" w:eastAsia="Arial" w:hAnsiTheme="minorBidi"/>
                <w:color w:val="000000"/>
              </w:rPr>
              <w:t>0)</w:t>
            </w:r>
            <w:r w:rsidRPr="00374693">
              <w:rPr>
                <w:rFonts w:asciiTheme="minorBidi" w:eastAsia="Arial" w:hAnsiTheme="minorBidi"/>
                <w:color w:val="000000"/>
                <w:vertAlign w:val="superscript"/>
              </w:rPr>
              <w:t>b</w:t>
            </w:r>
            <w:proofErr w:type="gramEnd"/>
          </w:p>
        </w:tc>
        <w:tc>
          <w:tcPr>
            <w:tcW w:w="1779" w:type="dxa"/>
            <w:shd w:val="clear" w:color="auto" w:fill="FFFFFF"/>
            <w:tcMar>
              <w:top w:w="0" w:type="dxa"/>
              <w:left w:w="0" w:type="dxa"/>
              <w:bottom w:w="0" w:type="dxa"/>
              <w:right w:w="0" w:type="dxa"/>
            </w:tcMar>
            <w:vAlign w:val="center"/>
          </w:tcPr>
          <w:p w14:paraId="74D2136D"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543628B1" w14:textId="77777777" w:rsidTr="000F6427">
        <w:trPr>
          <w:trHeight w:val="492"/>
          <w:jc w:val="right"/>
        </w:trPr>
        <w:tc>
          <w:tcPr>
            <w:tcW w:w="4542" w:type="dxa"/>
            <w:shd w:val="clear" w:color="auto" w:fill="FFFFFF"/>
            <w:tcMar>
              <w:top w:w="0" w:type="dxa"/>
              <w:left w:w="0" w:type="dxa"/>
              <w:bottom w:w="0" w:type="dxa"/>
              <w:right w:w="0" w:type="dxa"/>
            </w:tcMar>
            <w:vAlign w:val="center"/>
          </w:tcPr>
          <w:p w14:paraId="4964448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Belching disorder</w:t>
            </w:r>
          </w:p>
        </w:tc>
        <w:tc>
          <w:tcPr>
            <w:tcW w:w="2102" w:type="dxa"/>
            <w:shd w:val="clear" w:color="auto" w:fill="FFFFFF"/>
            <w:tcMar>
              <w:top w:w="0" w:type="dxa"/>
              <w:left w:w="0" w:type="dxa"/>
              <w:bottom w:w="0" w:type="dxa"/>
              <w:right w:w="0" w:type="dxa"/>
            </w:tcMar>
            <w:vAlign w:val="center"/>
          </w:tcPr>
          <w:p w14:paraId="26A56DD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1.3% (1.0-1.</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373D4E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0.6% (0.4-0.</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7DBB8F2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0.4% (0.3-0.</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1F7011A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1.2% (0.9-1.</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296213F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26610335" w14:textId="77777777" w:rsidTr="000F6427">
        <w:trPr>
          <w:trHeight w:val="468"/>
          <w:jc w:val="right"/>
        </w:trPr>
        <w:tc>
          <w:tcPr>
            <w:tcW w:w="4542" w:type="dxa"/>
            <w:shd w:val="clear" w:color="auto" w:fill="FFFFFF"/>
            <w:tcMar>
              <w:top w:w="0" w:type="dxa"/>
              <w:left w:w="0" w:type="dxa"/>
              <w:bottom w:w="0" w:type="dxa"/>
              <w:right w:w="0" w:type="dxa"/>
            </w:tcMar>
            <w:vAlign w:val="center"/>
          </w:tcPr>
          <w:p w14:paraId="616FB48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Rumination syndrome</w:t>
            </w:r>
          </w:p>
        </w:tc>
        <w:tc>
          <w:tcPr>
            <w:tcW w:w="2102" w:type="dxa"/>
            <w:shd w:val="clear" w:color="auto" w:fill="FFFFFF"/>
            <w:tcMar>
              <w:top w:w="0" w:type="dxa"/>
              <w:left w:w="0" w:type="dxa"/>
              <w:bottom w:w="0" w:type="dxa"/>
              <w:right w:w="0" w:type="dxa"/>
            </w:tcMar>
            <w:vAlign w:val="center"/>
          </w:tcPr>
          <w:p w14:paraId="156E009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3.8% (3.3-4.</w:t>
            </w:r>
            <w:proofErr w:type="gramStart"/>
            <w:r w:rsidRPr="00374693">
              <w:rPr>
                <w:rFonts w:asciiTheme="minorBidi" w:eastAsia="Arial" w:hAnsiTheme="minorBidi"/>
                <w:color w:val="000000"/>
              </w:rPr>
              <w:t>4)</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818FD91"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2.7% (2.2-3.</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31C4685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2.1% (1.8-2.</w:t>
            </w:r>
            <w:proofErr w:type="gramStart"/>
            <w:r w:rsidRPr="00374693">
              <w:rPr>
                <w:rFonts w:asciiTheme="minorBidi" w:eastAsia="Arial" w:hAnsiTheme="minorBidi"/>
                <w:color w:val="000000"/>
              </w:rPr>
              <w:t>4)</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56E2873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2.0% (1.6-2.</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b</w:t>
            </w:r>
            <w:proofErr w:type="gramEnd"/>
          </w:p>
        </w:tc>
        <w:tc>
          <w:tcPr>
            <w:tcW w:w="1779" w:type="dxa"/>
            <w:shd w:val="clear" w:color="auto" w:fill="FFFFFF"/>
            <w:tcMar>
              <w:top w:w="0" w:type="dxa"/>
              <w:left w:w="0" w:type="dxa"/>
              <w:bottom w:w="0" w:type="dxa"/>
              <w:right w:w="0" w:type="dxa"/>
            </w:tcMar>
            <w:vAlign w:val="center"/>
          </w:tcPr>
          <w:p w14:paraId="4B6A7E7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534F3106" w14:textId="77777777" w:rsidTr="000F6427">
        <w:trPr>
          <w:trHeight w:val="492"/>
          <w:jc w:val="right"/>
        </w:trPr>
        <w:tc>
          <w:tcPr>
            <w:tcW w:w="4542" w:type="dxa"/>
            <w:shd w:val="clear" w:color="auto" w:fill="FFFFFF"/>
            <w:tcMar>
              <w:top w:w="0" w:type="dxa"/>
              <w:left w:w="0" w:type="dxa"/>
              <w:bottom w:w="0" w:type="dxa"/>
              <w:right w:w="0" w:type="dxa"/>
            </w:tcMar>
            <w:vAlign w:val="center"/>
          </w:tcPr>
          <w:p w14:paraId="4EF0CE0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Chronic nausea/vomiting</w:t>
            </w:r>
          </w:p>
        </w:tc>
        <w:tc>
          <w:tcPr>
            <w:tcW w:w="2102" w:type="dxa"/>
            <w:shd w:val="clear" w:color="auto" w:fill="FFFFFF"/>
            <w:tcMar>
              <w:top w:w="0" w:type="dxa"/>
              <w:left w:w="0" w:type="dxa"/>
              <w:bottom w:w="0" w:type="dxa"/>
              <w:right w:w="0" w:type="dxa"/>
            </w:tcMar>
            <w:vAlign w:val="center"/>
          </w:tcPr>
          <w:p w14:paraId="071D21B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1.1% (0.8-1.</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03A21E6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1.1% (0.8-1.</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7D760BF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0.8% (0.7-1.</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4B70BA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0.9% (0.7-1.</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6D46F39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0.438</w:t>
            </w:r>
          </w:p>
        </w:tc>
      </w:tr>
      <w:tr w:rsidR="000F6427" w:rsidRPr="00374693" w14:paraId="0F43214A" w14:textId="77777777" w:rsidTr="000F6427">
        <w:trPr>
          <w:trHeight w:val="492"/>
          <w:jc w:val="right"/>
        </w:trPr>
        <w:tc>
          <w:tcPr>
            <w:tcW w:w="4542" w:type="dxa"/>
            <w:shd w:val="clear" w:color="auto" w:fill="FFFFFF"/>
            <w:tcMar>
              <w:top w:w="0" w:type="dxa"/>
              <w:left w:w="0" w:type="dxa"/>
              <w:bottom w:w="0" w:type="dxa"/>
              <w:right w:w="0" w:type="dxa"/>
            </w:tcMar>
            <w:vAlign w:val="center"/>
          </w:tcPr>
          <w:p w14:paraId="3331DEA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Cyclic vomiting syndrome</w:t>
            </w:r>
          </w:p>
        </w:tc>
        <w:tc>
          <w:tcPr>
            <w:tcW w:w="2102" w:type="dxa"/>
            <w:shd w:val="clear" w:color="auto" w:fill="FFFFFF"/>
            <w:tcMar>
              <w:top w:w="0" w:type="dxa"/>
              <w:left w:w="0" w:type="dxa"/>
              <w:bottom w:w="0" w:type="dxa"/>
              <w:right w:w="0" w:type="dxa"/>
            </w:tcMar>
            <w:vAlign w:val="center"/>
          </w:tcPr>
          <w:p w14:paraId="1B371F7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2.0% (1.6-2.</w:t>
            </w:r>
            <w:proofErr w:type="gramStart"/>
            <w:r w:rsidRPr="00374693">
              <w:rPr>
                <w:rFonts w:asciiTheme="minorBidi" w:eastAsia="Arial" w:hAnsiTheme="minorBidi"/>
                <w:color w:val="000000"/>
              </w:rPr>
              <w:t>4)</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2CBF8CB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0.5% (0.3-0.</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4B86634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0.8% (0.6-1.</w:t>
            </w:r>
            <w:proofErr w:type="gramStart"/>
            <w:r w:rsidRPr="00374693">
              <w:rPr>
                <w:rFonts w:asciiTheme="minorBidi" w:eastAsia="Arial" w:hAnsiTheme="minorBidi"/>
                <w:color w:val="000000"/>
              </w:rPr>
              <w:t>0)</w:t>
            </w:r>
            <w:r w:rsidRPr="00374693">
              <w:rPr>
                <w:rFonts w:asciiTheme="minorBidi" w:eastAsia="Arial" w:hAnsiTheme="minorBidi"/>
                <w:color w:val="000000"/>
                <w:vertAlign w:val="superscript"/>
              </w:rPr>
              <w:t>c</w:t>
            </w:r>
            <w:proofErr w:type="gramEnd"/>
          </w:p>
        </w:tc>
        <w:tc>
          <w:tcPr>
            <w:tcW w:w="2102" w:type="dxa"/>
            <w:shd w:val="clear" w:color="auto" w:fill="FFFFFF"/>
            <w:tcMar>
              <w:top w:w="0" w:type="dxa"/>
              <w:left w:w="0" w:type="dxa"/>
              <w:bottom w:w="0" w:type="dxa"/>
              <w:right w:w="0" w:type="dxa"/>
            </w:tcMar>
            <w:vAlign w:val="center"/>
          </w:tcPr>
          <w:p w14:paraId="7D9BA55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1.3% (1.0-1.</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d</w:t>
            </w:r>
            <w:proofErr w:type="gramEnd"/>
          </w:p>
        </w:tc>
        <w:tc>
          <w:tcPr>
            <w:tcW w:w="1779" w:type="dxa"/>
            <w:shd w:val="clear" w:color="auto" w:fill="FFFFFF"/>
            <w:tcMar>
              <w:top w:w="0" w:type="dxa"/>
              <w:left w:w="0" w:type="dxa"/>
              <w:bottom w:w="0" w:type="dxa"/>
              <w:right w:w="0" w:type="dxa"/>
            </w:tcMar>
            <w:vAlign w:val="center"/>
          </w:tcPr>
          <w:p w14:paraId="5722A87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0FB25854" w14:textId="77777777" w:rsidTr="000F6427">
        <w:trPr>
          <w:trHeight w:val="468"/>
          <w:jc w:val="right"/>
        </w:trPr>
        <w:tc>
          <w:tcPr>
            <w:tcW w:w="4542" w:type="dxa"/>
            <w:shd w:val="clear" w:color="auto" w:fill="FFFFFF"/>
            <w:tcMar>
              <w:top w:w="0" w:type="dxa"/>
              <w:left w:w="0" w:type="dxa"/>
              <w:bottom w:w="0" w:type="dxa"/>
              <w:right w:w="0" w:type="dxa"/>
            </w:tcMar>
            <w:vAlign w:val="center"/>
          </w:tcPr>
          <w:p w14:paraId="569EB69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lastRenderedPageBreak/>
              <w:t>Cannabinoid hyperemesis</w:t>
            </w:r>
          </w:p>
        </w:tc>
        <w:tc>
          <w:tcPr>
            <w:tcW w:w="2102" w:type="dxa"/>
            <w:shd w:val="clear" w:color="auto" w:fill="FFFFFF"/>
            <w:tcMar>
              <w:top w:w="0" w:type="dxa"/>
              <w:left w:w="0" w:type="dxa"/>
              <w:bottom w:w="0" w:type="dxa"/>
              <w:right w:w="0" w:type="dxa"/>
            </w:tcMar>
            <w:vAlign w:val="center"/>
          </w:tcPr>
          <w:p w14:paraId="21CE8AC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 (0.0-0.</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0BAFC82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0.1% (0.0-0.</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719EF07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 (0.0-0.</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797BCCB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 (0.0-0.</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1D6946E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0.606</w:t>
            </w:r>
          </w:p>
        </w:tc>
      </w:tr>
      <w:tr w:rsidR="000F6427" w:rsidRPr="00374693" w14:paraId="7AF0AE97" w14:textId="77777777" w:rsidTr="000F6427">
        <w:trPr>
          <w:trHeight w:val="492"/>
          <w:jc w:val="right"/>
        </w:trPr>
        <w:tc>
          <w:tcPr>
            <w:tcW w:w="4542" w:type="dxa"/>
            <w:shd w:val="clear" w:color="auto" w:fill="FFFFFF"/>
            <w:tcMar>
              <w:top w:w="0" w:type="dxa"/>
              <w:left w:w="0" w:type="dxa"/>
              <w:bottom w:w="0" w:type="dxa"/>
              <w:right w:w="0" w:type="dxa"/>
            </w:tcMar>
            <w:vAlign w:val="center"/>
          </w:tcPr>
          <w:p w14:paraId="07AEC52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Any bowel DGBI</w:t>
            </w:r>
          </w:p>
        </w:tc>
        <w:tc>
          <w:tcPr>
            <w:tcW w:w="2102" w:type="dxa"/>
            <w:shd w:val="clear" w:color="auto" w:fill="FFFFFF"/>
            <w:tcMar>
              <w:top w:w="0" w:type="dxa"/>
              <w:left w:w="0" w:type="dxa"/>
              <w:bottom w:w="0" w:type="dxa"/>
              <w:right w:w="0" w:type="dxa"/>
            </w:tcMar>
            <w:vAlign w:val="center"/>
          </w:tcPr>
          <w:p w14:paraId="56CDF6E1"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36.7% (35.2-38.</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684F8C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30.5% (29.1-31.</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2649628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31.7% (30.7-32.</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6855CCA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36.0% (34.5-37.</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3E98126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0F6427" w:rsidRPr="00374693" w14:paraId="5ECDC477" w14:textId="77777777" w:rsidTr="000F6427">
        <w:trPr>
          <w:trHeight w:val="468"/>
          <w:jc w:val="right"/>
        </w:trPr>
        <w:tc>
          <w:tcPr>
            <w:tcW w:w="4542" w:type="dxa"/>
            <w:shd w:val="clear" w:color="auto" w:fill="FFFFFF"/>
            <w:tcMar>
              <w:top w:w="0" w:type="dxa"/>
              <w:left w:w="0" w:type="dxa"/>
              <w:bottom w:w="0" w:type="dxa"/>
              <w:right w:w="0" w:type="dxa"/>
            </w:tcMar>
            <w:vAlign w:val="center"/>
          </w:tcPr>
          <w:p w14:paraId="2A18968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Rome IV IBS</w:t>
            </w:r>
          </w:p>
        </w:tc>
        <w:tc>
          <w:tcPr>
            <w:tcW w:w="2102" w:type="dxa"/>
            <w:shd w:val="clear" w:color="auto" w:fill="FFFFFF"/>
            <w:tcMar>
              <w:top w:w="0" w:type="dxa"/>
              <w:left w:w="0" w:type="dxa"/>
              <w:bottom w:w="0" w:type="dxa"/>
              <w:right w:w="0" w:type="dxa"/>
            </w:tcMar>
            <w:vAlign w:val="center"/>
          </w:tcPr>
          <w:p w14:paraId="0C5300C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4.6% (4.0-5.</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675175F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4.0% (3.4-4.</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B27238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3.7% (3.3-4.</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678ABE9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3.9% (3.4-4.</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50BFA5A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0.120</w:t>
            </w:r>
          </w:p>
        </w:tc>
      </w:tr>
      <w:tr w:rsidR="000F6427" w:rsidRPr="00374693" w14:paraId="3B42BDEF" w14:textId="77777777" w:rsidTr="000F6427">
        <w:trPr>
          <w:trHeight w:val="492"/>
          <w:jc w:val="right"/>
        </w:trPr>
        <w:tc>
          <w:tcPr>
            <w:tcW w:w="4542" w:type="dxa"/>
            <w:shd w:val="clear" w:color="auto" w:fill="FFFFFF"/>
            <w:tcMar>
              <w:top w:w="0" w:type="dxa"/>
              <w:left w:w="0" w:type="dxa"/>
              <w:bottom w:w="0" w:type="dxa"/>
              <w:right w:w="0" w:type="dxa"/>
            </w:tcMar>
            <w:vAlign w:val="center"/>
          </w:tcPr>
          <w:p w14:paraId="26AE532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Functional constipation</w:t>
            </w:r>
          </w:p>
        </w:tc>
        <w:tc>
          <w:tcPr>
            <w:tcW w:w="2102" w:type="dxa"/>
            <w:shd w:val="clear" w:color="auto" w:fill="FFFFFF"/>
            <w:tcMar>
              <w:top w:w="0" w:type="dxa"/>
              <w:left w:w="0" w:type="dxa"/>
              <w:bottom w:w="0" w:type="dxa"/>
              <w:right w:w="0" w:type="dxa"/>
            </w:tcMar>
            <w:vAlign w:val="center"/>
          </w:tcPr>
          <w:p w14:paraId="08B7C7E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13.2% (12.2-14.</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0D7C6AC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9.3% (8.4-10.</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7919B5F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10.9% (10.3-11.</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c</w:t>
            </w:r>
            <w:proofErr w:type="gramEnd"/>
          </w:p>
        </w:tc>
        <w:tc>
          <w:tcPr>
            <w:tcW w:w="2102" w:type="dxa"/>
            <w:shd w:val="clear" w:color="auto" w:fill="FFFFFF"/>
            <w:tcMar>
              <w:top w:w="0" w:type="dxa"/>
              <w:left w:w="0" w:type="dxa"/>
              <w:bottom w:w="0" w:type="dxa"/>
              <w:right w:w="0" w:type="dxa"/>
            </w:tcMar>
            <w:vAlign w:val="center"/>
          </w:tcPr>
          <w:p w14:paraId="6A67158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12.8% (11.8-13.</w:t>
            </w:r>
            <w:proofErr w:type="gramStart"/>
            <w:r w:rsidRPr="00374693">
              <w:rPr>
                <w:rFonts w:asciiTheme="minorBidi" w:eastAsia="Arial" w:hAnsiTheme="minorBidi"/>
                <w:color w:val="000000"/>
              </w:rPr>
              <w:t>9)</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0FB2CB6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B26051" w:rsidRPr="00374693" w14:paraId="1A6BF481" w14:textId="77777777" w:rsidTr="000F6427">
        <w:trPr>
          <w:trHeight w:val="468"/>
          <w:jc w:val="right"/>
        </w:trPr>
        <w:tc>
          <w:tcPr>
            <w:tcW w:w="4542" w:type="dxa"/>
            <w:shd w:val="clear" w:color="auto" w:fill="FFFFFF"/>
            <w:tcMar>
              <w:top w:w="0" w:type="dxa"/>
              <w:left w:w="0" w:type="dxa"/>
              <w:bottom w:w="0" w:type="dxa"/>
              <w:right w:w="0" w:type="dxa"/>
            </w:tcMar>
            <w:vAlign w:val="center"/>
          </w:tcPr>
          <w:p w14:paraId="040E505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Opioid-induced constipation</w:t>
            </w:r>
          </w:p>
        </w:tc>
        <w:tc>
          <w:tcPr>
            <w:tcW w:w="2102" w:type="dxa"/>
            <w:shd w:val="clear" w:color="auto" w:fill="FFFFFF"/>
            <w:tcMar>
              <w:top w:w="0" w:type="dxa"/>
              <w:left w:w="0" w:type="dxa"/>
              <w:bottom w:w="0" w:type="dxa"/>
              <w:right w:w="0" w:type="dxa"/>
            </w:tcMar>
            <w:vAlign w:val="center"/>
          </w:tcPr>
          <w:p w14:paraId="342CC81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1.2% (0.9-1.</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503D8F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1.7% (1.3-2.</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6FA75CA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1.2% (1.0-1.</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029BA76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1.2% (0.9-1.</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2872D23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0.156</w:t>
            </w:r>
          </w:p>
        </w:tc>
      </w:tr>
      <w:tr w:rsidR="00B26051" w:rsidRPr="00374693" w14:paraId="566285F1" w14:textId="77777777" w:rsidTr="000F6427">
        <w:trPr>
          <w:trHeight w:val="492"/>
          <w:jc w:val="right"/>
        </w:trPr>
        <w:tc>
          <w:tcPr>
            <w:tcW w:w="4542" w:type="dxa"/>
            <w:shd w:val="clear" w:color="auto" w:fill="FFFFFF"/>
            <w:tcMar>
              <w:top w:w="0" w:type="dxa"/>
              <w:left w:w="0" w:type="dxa"/>
              <w:bottom w:w="0" w:type="dxa"/>
              <w:right w:w="0" w:type="dxa"/>
            </w:tcMar>
            <w:vAlign w:val="center"/>
          </w:tcPr>
          <w:p w14:paraId="2A9555D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Functional diarrhea</w:t>
            </w:r>
          </w:p>
        </w:tc>
        <w:tc>
          <w:tcPr>
            <w:tcW w:w="2102" w:type="dxa"/>
            <w:shd w:val="clear" w:color="auto" w:fill="FFFFFF"/>
            <w:tcMar>
              <w:top w:w="0" w:type="dxa"/>
              <w:left w:w="0" w:type="dxa"/>
              <w:bottom w:w="0" w:type="dxa"/>
              <w:right w:w="0" w:type="dxa"/>
            </w:tcMar>
            <w:vAlign w:val="center"/>
          </w:tcPr>
          <w:p w14:paraId="3E0B01C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3.6% (3.1-4.</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ab</w:t>
            </w:r>
            <w:proofErr w:type="gramEnd"/>
          </w:p>
        </w:tc>
        <w:tc>
          <w:tcPr>
            <w:tcW w:w="2102" w:type="dxa"/>
            <w:shd w:val="clear" w:color="auto" w:fill="FFFFFF"/>
            <w:tcMar>
              <w:top w:w="0" w:type="dxa"/>
              <w:left w:w="0" w:type="dxa"/>
              <w:bottom w:w="0" w:type="dxa"/>
              <w:right w:w="0" w:type="dxa"/>
            </w:tcMar>
            <w:vAlign w:val="center"/>
          </w:tcPr>
          <w:p w14:paraId="475025F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5.0% (4.4-5.</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c</w:t>
            </w:r>
            <w:proofErr w:type="gramEnd"/>
          </w:p>
        </w:tc>
        <w:tc>
          <w:tcPr>
            <w:tcW w:w="2102" w:type="dxa"/>
            <w:shd w:val="clear" w:color="auto" w:fill="FFFFFF"/>
            <w:tcMar>
              <w:top w:w="0" w:type="dxa"/>
              <w:left w:w="0" w:type="dxa"/>
              <w:bottom w:w="0" w:type="dxa"/>
              <w:right w:w="0" w:type="dxa"/>
            </w:tcMar>
            <w:vAlign w:val="center"/>
          </w:tcPr>
          <w:p w14:paraId="68CDDD3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4.5% (4.1-5.</w:t>
            </w:r>
            <w:proofErr w:type="gramStart"/>
            <w:r w:rsidRPr="00374693">
              <w:rPr>
                <w:rFonts w:asciiTheme="minorBidi" w:eastAsia="Arial" w:hAnsiTheme="minorBidi"/>
                <w:color w:val="000000"/>
              </w:rPr>
              <w:t>0)</w:t>
            </w:r>
            <w:r w:rsidRPr="00374693">
              <w:rPr>
                <w:rFonts w:asciiTheme="minorBidi" w:eastAsia="Arial" w:hAnsiTheme="minorBidi"/>
                <w:color w:val="000000"/>
                <w:vertAlign w:val="superscript"/>
              </w:rPr>
              <w:t>ac</w:t>
            </w:r>
            <w:proofErr w:type="gramEnd"/>
          </w:p>
        </w:tc>
        <w:tc>
          <w:tcPr>
            <w:tcW w:w="2102" w:type="dxa"/>
            <w:shd w:val="clear" w:color="auto" w:fill="FFFFFF"/>
            <w:tcMar>
              <w:top w:w="0" w:type="dxa"/>
              <w:left w:w="0" w:type="dxa"/>
              <w:bottom w:w="0" w:type="dxa"/>
              <w:right w:w="0" w:type="dxa"/>
            </w:tcMar>
            <w:vAlign w:val="center"/>
          </w:tcPr>
          <w:p w14:paraId="3CAD127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3.4% (2.9-4.</w:t>
            </w:r>
            <w:proofErr w:type="gramStart"/>
            <w:r w:rsidRPr="00374693">
              <w:rPr>
                <w:rFonts w:asciiTheme="minorBidi" w:eastAsia="Arial" w:hAnsiTheme="minorBidi"/>
                <w:color w:val="000000"/>
              </w:rPr>
              <w:t>0)</w:t>
            </w:r>
            <w:r w:rsidRPr="00374693">
              <w:rPr>
                <w:rFonts w:asciiTheme="minorBidi" w:eastAsia="Arial" w:hAnsiTheme="minorBidi"/>
                <w:color w:val="000000"/>
                <w:vertAlign w:val="superscript"/>
              </w:rPr>
              <w:t>b</w:t>
            </w:r>
            <w:proofErr w:type="gramEnd"/>
          </w:p>
        </w:tc>
        <w:tc>
          <w:tcPr>
            <w:tcW w:w="1779" w:type="dxa"/>
            <w:shd w:val="clear" w:color="auto" w:fill="FFFFFF"/>
            <w:tcMar>
              <w:top w:w="0" w:type="dxa"/>
              <w:left w:w="0" w:type="dxa"/>
              <w:bottom w:w="0" w:type="dxa"/>
              <w:right w:w="0" w:type="dxa"/>
            </w:tcMar>
            <w:vAlign w:val="center"/>
          </w:tcPr>
          <w:p w14:paraId="56AA975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B26051" w:rsidRPr="00374693" w14:paraId="16A10003" w14:textId="77777777" w:rsidTr="000F6427">
        <w:trPr>
          <w:trHeight w:val="468"/>
          <w:jc w:val="right"/>
        </w:trPr>
        <w:tc>
          <w:tcPr>
            <w:tcW w:w="4542" w:type="dxa"/>
            <w:shd w:val="clear" w:color="auto" w:fill="FFFFFF"/>
            <w:tcMar>
              <w:top w:w="0" w:type="dxa"/>
              <w:left w:w="0" w:type="dxa"/>
              <w:bottom w:w="0" w:type="dxa"/>
              <w:right w:w="0" w:type="dxa"/>
            </w:tcMar>
            <w:vAlign w:val="center"/>
          </w:tcPr>
          <w:p w14:paraId="6210007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Functional abdominal bloating/distention</w:t>
            </w:r>
          </w:p>
        </w:tc>
        <w:tc>
          <w:tcPr>
            <w:tcW w:w="2102" w:type="dxa"/>
            <w:shd w:val="clear" w:color="auto" w:fill="FFFFFF"/>
            <w:tcMar>
              <w:top w:w="0" w:type="dxa"/>
              <w:left w:w="0" w:type="dxa"/>
              <w:bottom w:w="0" w:type="dxa"/>
              <w:right w:w="0" w:type="dxa"/>
            </w:tcMar>
            <w:vAlign w:val="center"/>
          </w:tcPr>
          <w:p w14:paraId="1AEE880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3.8% (3.3-4.</w:t>
            </w:r>
            <w:proofErr w:type="gramStart"/>
            <w:r w:rsidRPr="00374693">
              <w:rPr>
                <w:rFonts w:asciiTheme="minorBidi" w:eastAsia="Arial" w:hAnsiTheme="minorBidi"/>
                <w:color w:val="000000"/>
              </w:rPr>
              <w:t>4)</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4BE57A9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3.5% (3.0-4.</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D9CCAF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3.2% (2.8-3.</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43237D4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6.0% (5.3-6.</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b</w:t>
            </w:r>
            <w:proofErr w:type="gramEnd"/>
          </w:p>
        </w:tc>
        <w:tc>
          <w:tcPr>
            <w:tcW w:w="1779" w:type="dxa"/>
            <w:shd w:val="clear" w:color="auto" w:fill="FFFFFF"/>
            <w:tcMar>
              <w:top w:w="0" w:type="dxa"/>
              <w:left w:w="0" w:type="dxa"/>
              <w:bottom w:w="0" w:type="dxa"/>
              <w:right w:w="0" w:type="dxa"/>
            </w:tcMar>
            <w:vAlign w:val="center"/>
          </w:tcPr>
          <w:p w14:paraId="438B2B2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B26051" w:rsidRPr="00374693" w14:paraId="19F4D88C" w14:textId="77777777" w:rsidTr="000F6427">
        <w:trPr>
          <w:trHeight w:val="492"/>
          <w:jc w:val="right"/>
        </w:trPr>
        <w:tc>
          <w:tcPr>
            <w:tcW w:w="4542" w:type="dxa"/>
            <w:shd w:val="clear" w:color="auto" w:fill="FFFFFF"/>
            <w:tcMar>
              <w:top w:w="0" w:type="dxa"/>
              <w:left w:w="0" w:type="dxa"/>
              <w:bottom w:w="0" w:type="dxa"/>
              <w:right w:w="0" w:type="dxa"/>
            </w:tcMar>
            <w:vAlign w:val="center"/>
          </w:tcPr>
          <w:p w14:paraId="0A7FB08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Unspecified functional bowel disorder</w:t>
            </w:r>
          </w:p>
        </w:tc>
        <w:tc>
          <w:tcPr>
            <w:tcW w:w="2102" w:type="dxa"/>
            <w:shd w:val="clear" w:color="auto" w:fill="FFFFFF"/>
            <w:tcMar>
              <w:top w:w="0" w:type="dxa"/>
              <w:left w:w="0" w:type="dxa"/>
              <w:bottom w:w="0" w:type="dxa"/>
              <w:right w:w="0" w:type="dxa"/>
            </w:tcMar>
            <w:vAlign w:val="center"/>
          </w:tcPr>
          <w:p w14:paraId="5FA42AF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10.4% (9.6-11.</w:t>
            </w:r>
            <w:proofErr w:type="gramStart"/>
            <w:r w:rsidRPr="00374693">
              <w:rPr>
                <w:rFonts w:asciiTheme="minorBidi" w:eastAsia="Arial" w:hAnsiTheme="minorBidi"/>
                <w:color w:val="000000"/>
              </w:rPr>
              <w:t>4)</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3810621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7.4% (6.7-8.</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678F5CC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8.4% (7.8-9.</w:t>
            </w:r>
            <w:proofErr w:type="gramStart"/>
            <w:r w:rsidRPr="00374693">
              <w:rPr>
                <w:rFonts w:asciiTheme="minorBidi" w:eastAsia="Arial" w:hAnsiTheme="minorBidi"/>
                <w:color w:val="000000"/>
              </w:rPr>
              <w:t>0)</w:t>
            </w:r>
            <w:proofErr w:type="spellStart"/>
            <w:r w:rsidRPr="00374693">
              <w:rPr>
                <w:rFonts w:asciiTheme="minorBidi" w:eastAsia="Arial" w:hAnsiTheme="minorBidi"/>
                <w:color w:val="000000"/>
                <w:vertAlign w:val="superscript"/>
              </w:rPr>
              <w:t>bc</w:t>
            </w:r>
            <w:proofErr w:type="spellEnd"/>
            <w:proofErr w:type="gramEnd"/>
          </w:p>
        </w:tc>
        <w:tc>
          <w:tcPr>
            <w:tcW w:w="2102" w:type="dxa"/>
            <w:shd w:val="clear" w:color="auto" w:fill="FFFFFF"/>
            <w:tcMar>
              <w:top w:w="0" w:type="dxa"/>
              <w:left w:w="0" w:type="dxa"/>
              <w:bottom w:w="0" w:type="dxa"/>
              <w:right w:w="0" w:type="dxa"/>
            </w:tcMar>
            <w:vAlign w:val="center"/>
          </w:tcPr>
          <w:p w14:paraId="01E70B0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9.5% (8.6-10.</w:t>
            </w:r>
            <w:proofErr w:type="gramStart"/>
            <w:r w:rsidRPr="00374693">
              <w:rPr>
                <w:rFonts w:asciiTheme="minorBidi" w:eastAsia="Arial" w:hAnsiTheme="minorBidi"/>
                <w:color w:val="000000"/>
              </w:rPr>
              <w:t>4)</w:t>
            </w:r>
            <w:r w:rsidRPr="00374693">
              <w:rPr>
                <w:rFonts w:asciiTheme="minorBidi" w:eastAsia="Arial" w:hAnsiTheme="minorBidi"/>
                <w:color w:val="000000"/>
                <w:vertAlign w:val="superscript"/>
              </w:rPr>
              <w:t>ac</w:t>
            </w:r>
            <w:proofErr w:type="gramEnd"/>
          </w:p>
        </w:tc>
        <w:tc>
          <w:tcPr>
            <w:tcW w:w="1779" w:type="dxa"/>
            <w:shd w:val="clear" w:color="auto" w:fill="FFFFFF"/>
            <w:tcMar>
              <w:top w:w="0" w:type="dxa"/>
              <w:left w:w="0" w:type="dxa"/>
              <w:bottom w:w="0" w:type="dxa"/>
              <w:right w:w="0" w:type="dxa"/>
            </w:tcMar>
            <w:vAlign w:val="center"/>
          </w:tcPr>
          <w:p w14:paraId="179E98A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B26051" w:rsidRPr="00374693" w14:paraId="2C1FC136" w14:textId="77777777" w:rsidTr="000F6427">
        <w:trPr>
          <w:trHeight w:val="468"/>
          <w:jc w:val="right"/>
        </w:trPr>
        <w:tc>
          <w:tcPr>
            <w:tcW w:w="4542" w:type="dxa"/>
            <w:shd w:val="clear" w:color="auto" w:fill="FFFFFF"/>
            <w:tcMar>
              <w:top w:w="0" w:type="dxa"/>
              <w:left w:w="0" w:type="dxa"/>
              <w:bottom w:w="0" w:type="dxa"/>
              <w:right w:w="0" w:type="dxa"/>
            </w:tcMar>
            <w:vAlign w:val="center"/>
          </w:tcPr>
          <w:p w14:paraId="256687C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Centrally mediated abdominal pain syndrome</w:t>
            </w:r>
          </w:p>
        </w:tc>
        <w:tc>
          <w:tcPr>
            <w:tcW w:w="2102" w:type="dxa"/>
            <w:shd w:val="clear" w:color="auto" w:fill="FFFFFF"/>
            <w:tcMar>
              <w:top w:w="0" w:type="dxa"/>
              <w:left w:w="0" w:type="dxa"/>
              <w:bottom w:w="0" w:type="dxa"/>
              <w:right w:w="0" w:type="dxa"/>
            </w:tcMar>
            <w:vAlign w:val="center"/>
          </w:tcPr>
          <w:p w14:paraId="6973EF2D"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 (0.0-0.</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1FAB844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 (0.0-0.</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11FED6C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 (0.0-0.</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7882B6EE"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 (0.0-0.</w:t>
            </w:r>
            <w:proofErr w:type="gramStart"/>
            <w:r w:rsidRPr="00374693">
              <w:rPr>
                <w:rFonts w:asciiTheme="minorBidi" w:eastAsia="Arial" w:hAnsiTheme="minorBidi"/>
                <w:color w:val="000000"/>
              </w:rPr>
              <w:t>1)</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49B0C77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0.923</w:t>
            </w:r>
          </w:p>
        </w:tc>
      </w:tr>
      <w:tr w:rsidR="00B26051" w:rsidRPr="00374693" w14:paraId="41843B08" w14:textId="77777777" w:rsidTr="000F6427">
        <w:trPr>
          <w:trHeight w:val="492"/>
          <w:jc w:val="right"/>
        </w:trPr>
        <w:tc>
          <w:tcPr>
            <w:tcW w:w="4542" w:type="dxa"/>
            <w:shd w:val="clear" w:color="auto" w:fill="FFFFFF"/>
            <w:tcMar>
              <w:top w:w="0" w:type="dxa"/>
              <w:left w:w="0" w:type="dxa"/>
              <w:bottom w:w="0" w:type="dxa"/>
              <w:right w:w="0" w:type="dxa"/>
            </w:tcMar>
            <w:vAlign w:val="center"/>
          </w:tcPr>
          <w:p w14:paraId="5A39DDF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Functional biliary pain</w:t>
            </w:r>
          </w:p>
        </w:tc>
        <w:tc>
          <w:tcPr>
            <w:tcW w:w="2102" w:type="dxa"/>
            <w:shd w:val="clear" w:color="auto" w:fill="FFFFFF"/>
            <w:tcMar>
              <w:top w:w="0" w:type="dxa"/>
              <w:left w:w="0" w:type="dxa"/>
              <w:bottom w:w="0" w:type="dxa"/>
              <w:right w:w="0" w:type="dxa"/>
            </w:tcMar>
            <w:vAlign w:val="center"/>
          </w:tcPr>
          <w:p w14:paraId="79055D9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0.1% (0.0-0.</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5DE361C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0.1% (0.1-0.</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772B3B40"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0.1% (0.1-0.</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508D014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0.0% (0.0-0.</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4C770AB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0.687</w:t>
            </w:r>
          </w:p>
        </w:tc>
      </w:tr>
      <w:tr w:rsidR="00B26051" w:rsidRPr="00374693" w14:paraId="3123AE15" w14:textId="77777777" w:rsidTr="000F6427">
        <w:trPr>
          <w:trHeight w:val="468"/>
          <w:jc w:val="right"/>
        </w:trPr>
        <w:tc>
          <w:tcPr>
            <w:tcW w:w="4542" w:type="dxa"/>
            <w:shd w:val="clear" w:color="auto" w:fill="FFFFFF"/>
            <w:tcMar>
              <w:top w:w="0" w:type="dxa"/>
              <w:left w:w="0" w:type="dxa"/>
              <w:bottom w:w="0" w:type="dxa"/>
              <w:right w:w="0" w:type="dxa"/>
            </w:tcMar>
            <w:vAlign w:val="center"/>
          </w:tcPr>
          <w:p w14:paraId="74035DD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Any anorectal DGBI</w:t>
            </w:r>
          </w:p>
        </w:tc>
        <w:tc>
          <w:tcPr>
            <w:tcW w:w="2102" w:type="dxa"/>
            <w:shd w:val="clear" w:color="auto" w:fill="FFFFFF"/>
            <w:tcMar>
              <w:top w:w="0" w:type="dxa"/>
              <w:left w:w="0" w:type="dxa"/>
              <w:bottom w:w="0" w:type="dxa"/>
              <w:right w:w="0" w:type="dxa"/>
            </w:tcMar>
            <w:vAlign w:val="center"/>
          </w:tcPr>
          <w:p w14:paraId="403532F1"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11.0% (10.1-12.</w:t>
            </w:r>
            <w:proofErr w:type="gramStart"/>
            <w:r w:rsidRPr="00374693">
              <w:rPr>
                <w:rFonts w:asciiTheme="minorBidi" w:eastAsia="Arial" w:hAnsiTheme="minorBidi"/>
                <w:color w:val="000000"/>
              </w:rPr>
              <w:t>0)</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53F015D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6.9% (6.2-7.</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3C831EE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5.9% (5.4-6.</w:t>
            </w:r>
            <w:proofErr w:type="gramStart"/>
            <w:r w:rsidRPr="00374693">
              <w:rPr>
                <w:rFonts w:asciiTheme="minorBidi" w:eastAsia="Arial" w:hAnsiTheme="minorBidi"/>
                <w:color w:val="000000"/>
              </w:rPr>
              <w:t>4)</w:t>
            </w:r>
            <w:r w:rsidRPr="00374693">
              <w:rPr>
                <w:rFonts w:asciiTheme="minorBidi" w:eastAsia="Arial" w:hAnsiTheme="minorBidi"/>
                <w:color w:val="000000"/>
                <w:vertAlign w:val="superscript"/>
              </w:rPr>
              <w:t>c</w:t>
            </w:r>
            <w:proofErr w:type="gramEnd"/>
          </w:p>
        </w:tc>
        <w:tc>
          <w:tcPr>
            <w:tcW w:w="2102" w:type="dxa"/>
            <w:shd w:val="clear" w:color="auto" w:fill="FFFFFF"/>
            <w:tcMar>
              <w:top w:w="0" w:type="dxa"/>
              <w:left w:w="0" w:type="dxa"/>
              <w:bottom w:w="0" w:type="dxa"/>
              <w:right w:w="0" w:type="dxa"/>
            </w:tcMar>
            <w:vAlign w:val="center"/>
          </w:tcPr>
          <w:p w14:paraId="0D45E53B"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8.3% (7.5-9.</w:t>
            </w:r>
            <w:proofErr w:type="gramStart"/>
            <w:r w:rsidRPr="00374693">
              <w:rPr>
                <w:rFonts w:asciiTheme="minorBidi" w:eastAsia="Arial" w:hAnsiTheme="minorBidi"/>
                <w:color w:val="000000"/>
              </w:rPr>
              <w:t>2)</w:t>
            </w:r>
            <w:r w:rsidRPr="00374693">
              <w:rPr>
                <w:rFonts w:asciiTheme="minorBidi" w:eastAsia="Arial" w:hAnsiTheme="minorBidi"/>
                <w:color w:val="000000"/>
                <w:vertAlign w:val="superscript"/>
              </w:rPr>
              <w:t>d</w:t>
            </w:r>
            <w:proofErr w:type="gramEnd"/>
          </w:p>
        </w:tc>
        <w:tc>
          <w:tcPr>
            <w:tcW w:w="1779" w:type="dxa"/>
            <w:shd w:val="clear" w:color="auto" w:fill="FFFFFF"/>
            <w:tcMar>
              <w:top w:w="0" w:type="dxa"/>
              <w:left w:w="0" w:type="dxa"/>
              <w:bottom w:w="0" w:type="dxa"/>
              <w:right w:w="0" w:type="dxa"/>
            </w:tcMar>
            <w:vAlign w:val="center"/>
          </w:tcPr>
          <w:p w14:paraId="4D77C354"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B26051" w:rsidRPr="00374693" w14:paraId="6ACC3C5C" w14:textId="77777777" w:rsidTr="000F6427">
        <w:trPr>
          <w:trHeight w:val="468"/>
          <w:jc w:val="right"/>
        </w:trPr>
        <w:tc>
          <w:tcPr>
            <w:tcW w:w="4542" w:type="dxa"/>
            <w:shd w:val="clear" w:color="auto" w:fill="FFFFFF"/>
            <w:tcMar>
              <w:top w:w="0" w:type="dxa"/>
              <w:left w:w="0" w:type="dxa"/>
              <w:bottom w:w="0" w:type="dxa"/>
              <w:right w:w="0" w:type="dxa"/>
            </w:tcMar>
            <w:vAlign w:val="center"/>
          </w:tcPr>
          <w:p w14:paraId="73A40EFD"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Fecal incontinence</w:t>
            </w:r>
          </w:p>
        </w:tc>
        <w:tc>
          <w:tcPr>
            <w:tcW w:w="2102" w:type="dxa"/>
            <w:shd w:val="clear" w:color="auto" w:fill="FFFFFF"/>
            <w:tcMar>
              <w:top w:w="0" w:type="dxa"/>
              <w:left w:w="0" w:type="dxa"/>
              <w:bottom w:w="0" w:type="dxa"/>
              <w:right w:w="0" w:type="dxa"/>
            </w:tcMar>
            <w:vAlign w:val="center"/>
          </w:tcPr>
          <w:p w14:paraId="77DFF339"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1.3% (1.0-1.</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6582C086"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2.2% (1.8-2.</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6420C765"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1.3% (1.1-1.</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588E4B0D"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1.1% (0.8-1.</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65E217F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r w:rsidR="00B26051" w:rsidRPr="00374693" w14:paraId="5EB57DE0" w14:textId="77777777" w:rsidTr="000F6427">
        <w:trPr>
          <w:trHeight w:val="492"/>
          <w:jc w:val="right"/>
        </w:trPr>
        <w:tc>
          <w:tcPr>
            <w:tcW w:w="4542" w:type="dxa"/>
            <w:shd w:val="clear" w:color="auto" w:fill="FFFFFF"/>
            <w:tcMar>
              <w:top w:w="0" w:type="dxa"/>
              <w:left w:w="0" w:type="dxa"/>
              <w:bottom w:w="0" w:type="dxa"/>
              <w:right w:w="0" w:type="dxa"/>
            </w:tcMar>
            <w:vAlign w:val="center"/>
          </w:tcPr>
          <w:p w14:paraId="28F19AC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Levator ani syndrome</w:t>
            </w:r>
          </w:p>
        </w:tc>
        <w:tc>
          <w:tcPr>
            <w:tcW w:w="2102" w:type="dxa"/>
            <w:shd w:val="clear" w:color="auto" w:fill="FFFFFF"/>
            <w:tcMar>
              <w:top w:w="0" w:type="dxa"/>
              <w:left w:w="0" w:type="dxa"/>
              <w:bottom w:w="0" w:type="dxa"/>
              <w:right w:w="0" w:type="dxa"/>
            </w:tcMar>
            <w:vAlign w:val="center"/>
          </w:tcPr>
          <w:p w14:paraId="57CBF71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1.4% (1.1-1.</w:t>
            </w:r>
            <w:proofErr w:type="gramStart"/>
            <w:r w:rsidRPr="00374693">
              <w:rPr>
                <w:rFonts w:asciiTheme="minorBidi" w:eastAsia="Arial" w:hAnsiTheme="minorBidi"/>
                <w:color w:val="000000"/>
              </w:rPr>
              <w:t>8)</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46D25683"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1.3% (1.0-1.</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0E4DCBCA"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1.1% (0.9-1.</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598FC2F2"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0.9% (0.7-1.</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a</w:t>
            </w:r>
            <w:proofErr w:type="gramEnd"/>
          </w:p>
        </w:tc>
        <w:tc>
          <w:tcPr>
            <w:tcW w:w="1779" w:type="dxa"/>
            <w:shd w:val="clear" w:color="auto" w:fill="FFFFFF"/>
            <w:tcMar>
              <w:top w:w="0" w:type="dxa"/>
              <w:left w:w="0" w:type="dxa"/>
              <w:bottom w:w="0" w:type="dxa"/>
              <w:right w:w="0" w:type="dxa"/>
            </w:tcMar>
            <w:vAlign w:val="center"/>
          </w:tcPr>
          <w:p w14:paraId="7B36B173"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0.109</w:t>
            </w:r>
          </w:p>
        </w:tc>
      </w:tr>
      <w:tr w:rsidR="00B26051" w:rsidRPr="00374693" w14:paraId="6D87B6C3" w14:textId="77777777" w:rsidTr="000F6427">
        <w:trPr>
          <w:trHeight w:val="492"/>
          <w:jc w:val="right"/>
        </w:trPr>
        <w:tc>
          <w:tcPr>
            <w:tcW w:w="4542" w:type="dxa"/>
            <w:shd w:val="clear" w:color="auto" w:fill="FFFFFF"/>
            <w:tcMar>
              <w:top w:w="0" w:type="dxa"/>
              <w:left w:w="0" w:type="dxa"/>
              <w:bottom w:w="0" w:type="dxa"/>
              <w:right w:w="0" w:type="dxa"/>
            </w:tcMar>
            <w:vAlign w:val="center"/>
          </w:tcPr>
          <w:p w14:paraId="201210FC"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Proctalgia fugax</w:t>
            </w:r>
          </w:p>
        </w:tc>
        <w:tc>
          <w:tcPr>
            <w:tcW w:w="2102" w:type="dxa"/>
            <w:shd w:val="clear" w:color="auto" w:fill="FFFFFF"/>
            <w:tcMar>
              <w:top w:w="0" w:type="dxa"/>
              <w:left w:w="0" w:type="dxa"/>
              <w:bottom w:w="0" w:type="dxa"/>
              <w:right w:w="0" w:type="dxa"/>
            </w:tcMar>
            <w:vAlign w:val="center"/>
          </w:tcPr>
          <w:p w14:paraId="70224FDD"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8.7% (7.9-9.</w:t>
            </w:r>
            <w:proofErr w:type="gramStart"/>
            <w:r w:rsidRPr="00374693">
              <w:rPr>
                <w:rFonts w:asciiTheme="minorBidi" w:eastAsia="Arial" w:hAnsiTheme="minorBidi"/>
                <w:color w:val="000000"/>
              </w:rPr>
              <w:t>6)</w:t>
            </w:r>
            <w:r w:rsidRPr="00374693">
              <w:rPr>
                <w:rFonts w:asciiTheme="minorBidi" w:eastAsia="Arial" w:hAnsiTheme="minorBidi"/>
                <w:color w:val="000000"/>
                <w:vertAlign w:val="superscript"/>
              </w:rPr>
              <w:t>a</w:t>
            </w:r>
            <w:proofErr w:type="gramEnd"/>
          </w:p>
        </w:tc>
        <w:tc>
          <w:tcPr>
            <w:tcW w:w="2102" w:type="dxa"/>
            <w:shd w:val="clear" w:color="auto" w:fill="FFFFFF"/>
            <w:tcMar>
              <w:top w:w="0" w:type="dxa"/>
              <w:left w:w="0" w:type="dxa"/>
              <w:bottom w:w="0" w:type="dxa"/>
              <w:right w:w="0" w:type="dxa"/>
            </w:tcMar>
            <w:vAlign w:val="center"/>
          </w:tcPr>
          <w:p w14:paraId="6F5EB397"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4.0% (3.5-4.</w:t>
            </w:r>
            <w:proofErr w:type="gramStart"/>
            <w:r w:rsidRPr="00374693">
              <w:rPr>
                <w:rFonts w:asciiTheme="minorBidi" w:eastAsia="Arial" w:hAnsiTheme="minorBidi"/>
                <w:color w:val="000000"/>
              </w:rPr>
              <w:t>7)</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1F1C8DAF"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3.9% (3.5-4.</w:t>
            </w:r>
            <w:proofErr w:type="gramStart"/>
            <w:r w:rsidRPr="00374693">
              <w:rPr>
                <w:rFonts w:asciiTheme="minorBidi" w:eastAsia="Arial" w:hAnsiTheme="minorBidi"/>
                <w:color w:val="000000"/>
              </w:rPr>
              <w:t>3)</w:t>
            </w:r>
            <w:r w:rsidRPr="00374693">
              <w:rPr>
                <w:rFonts w:asciiTheme="minorBidi" w:eastAsia="Arial" w:hAnsiTheme="minorBidi"/>
                <w:color w:val="000000"/>
                <w:vertAlign w:val="superscript"/>
              </w:rPr>
              <w:t>b</w:t>
            </w:r>
            <w:proofErr w:type="gramEnd"/>
          </w:p>
        </w:tc>
        <w:tc>
          <w:tcPr>
            <w:tcW w:w="2102" w:type="dxa"/>
            <w:shd w:val="clear" w:color="auto" w:fill="FFFFFF"/>
            <w:tcMar>
              <w:top w:w="0" w:type="dxa"/>
              <w:left w:w="0" w:type="dxa"/>
              <w:bottom w:w="0" w:type="dxa"/>
              <w:right w:w="0" w:type="dxa"/>
            </w:tcMar>
            <w:vAlign w:val="center"/>
          </w:tcPr>
          <w:p w14:paraId="257446B8"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6.7% (6.0-7.</w:t>
            </w:r>
            <w:proofErr w:type="gramStart"/>
            <w:r w:rsidRPr="00374693">
              <w:rPr>
                <w:rFonts w:asciiTheme="minorBidi" w:eastAsia="Arial" w:hAnsiTheme="minorBidi"/>
                <w:color w:val="000000"/>
              </w:rPr>
              <w:t>5)</w:t>
            </w:r>
            <w:r w:rsidRPr="00374693">
              <w:rPr>
                <w:rFonts w:asciiTheme="minorBidi" w:eastAsia="Arial" w:hAnsiTheme="minorBidi"/>
                <w:color w:val="000000"/>
                <w:vertAlign w:val="superscript"/>
              </w:rPr>
              <w:t>c</w:t>
            </w:r>
            <w:proofErr w:type="gramEnd"/>
          </w:p>
        </w:tc>
        <w:tc>
          <w:tcPr>
            <w:tcW w:w="1779" w:type="dxa"/>
            <w:shd w:val="clear" w:color="auto" w:fill="FFFFFF"/>
            <w:tcMar>
              <w:top w:w="0" w:type="dxa"/>
              <w:left w:w="0" w:type="dxa"/>
              <w:bottom w:w="0" w:type="dxa"/>
              <w:right w:w="0" w:type="dxa"/>
            </w:tcMar>
            <w:vAlign w:val="center"/>
          </w:tcPr>
          <w:p w14:paraId="78C9DA01" w14:textId="77777777" w:rsidR="00D4492A" w:rsidRPr="00374693" w:rsidRDefault="00D4492A" w:rsidP="0009306A">
            <w:pPr>
              <w:pBdr>
                <w:top w:val="none" w:sz="0" w:space="0" w:color="000000"/>
                <w:left w:val="none" w:sz="0" w:space="0" w:color="000000"/>
                <w:bottom w:val="none" w:sz="0" w:space="0" w:color="000000"/>
                <w:right w:val="none" w:sz="0" w:space="0" w:color="000000"/>
              </w:pBdr>
              <w:spacing w:before="100" w:after="100" w:line="240" w:lineRule="auto"/>
              <w:ind w:left="100" w:right="100"/>
              <w:jc w:val="right"/>
              <w:rPr>
                <w:rFonts w:asciiTheme="minorBidi" w:eastAsia="Arial" w:hAnsiTheme="minorBidi"/>
                <w:color w:val="000000"/>
              </w:rPr>
            </w:pPr>
            <w:r w:rsidRPr="00374693">
              <w:rPr>
                <w:rFonts w:asciiTheme="minorBidi" w:eastAsia="Arial" w:hAnsiTheme="minorBidi"/>
                <w:color w:val="000000"/>
              </w:rPr>
              <w:t>&lt;0.001</w:t>
            </w:r>
          </w:p>
        </w:tc>
      </w:tr>
    </w:tbl>
    <w:p w14:paraId="65DBBA55" w14:textId="77777777" w:rsidR="00D4492A" w:rsidRPr="0009306A" w:rsidRDefault="00D4492A" w:rsidP="0009306A">
      <w:pPr>
        <w:spacing w:line="276" w:lineRule="auto"/>
        <w:jc w:val="right"/>
        <w:rPr>
          <w:rFonts w:asciiTheme="minorBidi" w:hAnsiTheme="minorBidi"/>
          <w:sz w:val="24"/>
          <w:szCs w:val="24"/>
        </w:rPr>
      </w:pPr>
      <w:r w:rsidRPr="0009306A">
        <w:rPr>
          <w:rFonts w:asciiTheme="minorBidi" w:hAnsiTheme="minorBidi"/>
          <w:sz w:val="24"/>
          <w:szCs w:val="24"/>
        </w:rPr>
        <w:t xml:space="preserve">Pairwise comparisons were adjusted for multiple testing using the Holm method. </w:t>
      </w:r>
    </w:p>
    <w:p w14:paraId="6DA9CB8D" w14:textId="77777777" w:rsidR="00B26051" w:rsidRPr="0009306A" w:rsidRDefault="00D4492A" w:rsidP="00B26051">
      <w:pPr>
        <w:spacing w:line="276" w:lineRule="auto"/>
        <w:jc w:val="right"/>
        <w:rPr>
          <w:rFonts w:asciiTheme="minorBidi" w:hAnsiTheme="minorBidi"/>
          <w:sz w:val="24"/>
          <w:szCs w:val="24"/>
        </w:rPr>
      </w:pPr>
      <w:r w:rsidRPr="0009306A">
        <w:rPr>
          <w:rFonts w:asciiTheme="minorBidi" w:hAnsiTheme="minorBidi"/>
          <w:sz w:val="24"/>
          <w:szCs w:val="24"/>
        </w:rPr>
        <w:t>Groups sharing the same superscript letter are not significantly different (p &gt; 0.05).</w:t>
      </w:r>
    </w:p>
    <w:p w14:paraId="3C1DF803" w14:textId="3A65C7AB" w:rsidR="00D4492A" w:rsidRPr="0009306A" w:rsidRDefault="00D4492A" w:rsidP="0009306A">
      <w:pPr>
        <w:spacing w:line="276" w:lineRule="auto"/>
        <w:jc w:val="right"/>
        <w:rPr>
          <w:rFonts w:asciiTheme="minorBidi" w:hAnsiTheme="minorBidi"/>
          <w:sz w:val="24"/>
          <w:szCs w:val="24"/>
        </w:rPr>
      </w:pPr>
      <w:r w:rsidRPr="0009306A">
        <w:rPr>
          <w:rFonts w:asciiTheme="minorBidi" w:eastAsia="Times New Roman" w:hAnsiTheme="minorBidi"/>
          <w:sz w:val="24"/>
          <w:szCs w:val="24"/>
        </w:rPr>
        <w:lastRenderedPageBreak/>
        <w:t>Abbreviations: CI, Confidence interval; DGBI, Disorder of the brain-gut interaction; EPS, Epigastric pain syndrome; IBS-C, Constipation predominant irritable bowel syndrome; IBS-D, Diarrhea predominant irritable bowel syndrome; IBS-M, Mixed irritable bowel syndrome; IBS-U, Unspecified irritable bowel syndrome; PDS, Postprandial distress syndrome</w:t>
      </w:r>
    </w:p>
    <w:p w14:paraId="64C04CF3" w14:textId="2EC97FFA" w:rsidR="00D4492A" w:rsidRPr="0009306A" w:rsidRDefault="00D4492A" w:rsidP="0009306A">
      <w:pPr>
        <w:spacing w:line="276" w:lineRule="auto"/>
        <w:ind w:right="255"/>
        <w:jc w:val="right"/>
        <w:rPr>
          <w:rFonts w:asciiTheme="minorBidi" w:eastAsia="Times New Roman" w:hAnsiTheme="minorBidi"/>
          <w:sz w:val="24"/>
          <w:szCs w:val="24"/>
        </w:rPr>
      </w:pPr>
      <w:r w:rsidRPr="0009306A">
        <w:rPr>
          <w:rFonts w:asciiTheme="minorBidi" w:eastAsia="Times New Roman" w:hAnsiTheme="minorBidi"/>
          <w:sz w:val="24"/>
          <w:szCs w:val="24"/>
        </w:rPr>
        <w:t xml:space="preserve">Southern </w:t>
      </w:r>
      <w:r w:rsidRPr="0009306A">
        <w:rPr>
          <w:rFonts w:asciiTheme="minorBidi" w:hAnsiTheme="minorBidi"/>
          <w:sz w:val="24"/>
          <w:szCs w:val="24"/>
        </w:rPr>
        <w:t>European countries</w:t>
      </w:r>
      <w:r w:rsidRPr="0009306A">
        <w:rPr>
          <w:rFonts w:asciiTheme="minorBidi" w:hAnsiTheme="minorBidi"/>
          <w:sz w:val="24"/>
          <w:szCs w:val="24"/>
          <w:vertAlign w:val="superscript"/>
        </w:rPr>
        <w:t xml:space="preserve"> </w:t>
      </w:r>
      <w:r w:rsidRPr="0009306A">
        <w:rPr>
          <w:rFonts w:asciiTheme="minorBidi" w:eastAsia="Times New Roman" w:hAnsiTheme="minorBidi"/>
          <w:sz w:val="24"/>
          <w:szCs w:val="24"/>
        </w:rPr>
        <w:t>include Italy and Spa</w:t>
      </w:r>
      <w:r w:rsidR="00B26051" w:rsidRPr="0009306A">
        <w:rPr>
          <w:rFonts w:asciiTheme="minorBidi" w:eastAsia="Times New Roman" w:hAnsiTheme="minorBidi"/>
          <w:sz w:val="24"/>
          <w:szCs w:val="24"/>
        </w:rPr>
        <w:t>in</w:t>
      </w:r>
    </w:p>
    <w:p w14:paraId="4054F984" w14:textId="77777777" w:rsidR="00D4492A" w:rsidRPr="0009306A" w:rsidRDefault="00D4492A" w:rsidP="0009306A">
      <w:pPr>
        <w:spacing w:line="276" w:lineRule="auto"/>
        <w:ind w:right="255"/>
        <w:jc w:val="right"/>
        <w:rPr>
          <w:rFonts w:asciiTheme="minorBidi" w:hAnsiTheme="minorBidi"/>
          <w:sz w:val="24"/>
          <w:szCs w:val="24"/>
        </w:rPr>
      </w:pPr>
      <w:r w:rsidRPr="0009306A">
        <w:rPr>
          <w:rFonts w:asciiTheme="minorBidi" w:hAnsiTheme="minorBidi"/>
          <w:sz w:val="24"/>
          <w:szCs w:val="24"/>
        </w:rPr>
        <w:t>Northern European countries</w:t>
      </w:r>
      <w:r w:rsidRPr="0009306A">
        <w:rPr>
          <w:rFonts w:asciiTheme="minorBidi" w:hAnsiTheme="minorBidi"/>
          <w:sz w:val="24"/>
          <w:szCs w:val="24"/>
          <w:vertAlign w:val="superscript"/>
        </w:rPr>
        <w:t xml:space="preserve"> </w:t>
      </w:r>
      <w:r w:rsidRPr="0009306A">
        <w:rPr>
          <w:rFonts w:asciiTheme="minorBidi" w:eastAsia="Times New Roman" w:hAnsiTheme="minorBidi"/>
          <w:sz w:val="24"/>
          <w:szCs w:val="24"/>
        </w:rPr>
        <w:t>include</w:t>
      </w:r>
      <w:r w:rsidRPr="0009306A">
        <w:rPr>
          <w:rFonts w:asciiTheme="minorBidi" w:hAnsiTheme="minorBidi"/>
          <w:sz w:val="24"/>
          <w:szCs w:val="24"/>
        </w:rPr>
        <w:t xml:space="preserve"> Sweden, and United Kingdom</w:t>
      </w:r>
    </w:p>
    <w:p w14:paraId="16F524BB" w14:textId="77777777" w:rsidR="00D4492A" w:rsidRPr="0009306A" w:rsidRDefault="00D4492A" w:rsidP="0009306A">
      <w:pPr>
        <w:spacing w:line="276" w:lineRule="auto"/>
        <w:ind w:right="255"/>
        <w:jc w:val="right"/>
        <w:rPr>
          <w:rFonts w:asciiTheme="minorBidi" w:hAnsiTheme="minorBidi"/>
          <w:sz w:val="24"/>
          <w:szCs w:val="24"/>
        </w:rPr>
      </w:pPr>
      <w:r w:rsidRPr="0009306A">
        <w:rPr>
          <w:rFonts w:asciiTheme="minorBidi" w:hAnsiTheme="minorBidi"/>
          <w:sz w:val="24"/>
          <w:szCs w:val="24"/>
        </w:rPr>
        <w:t>Western European countries</w:t>
      </w:r>
      <w:r w:rsidRPr="0009306A">
        <w:rPr>
          <w:rFonts w:asciiTheme="minorBidi" w:hAnsiTheme="minorBidi"/>
          <w:sz w:val="24"/>
          <w:szCs w:val="24"/>
          <w:vertAlign w:val="superscript"/>
        </w:rPr>
        <w:t xml:space="preserve"> </w:t>
      </w:r>
      <w:r w:rsidRPr="0009306A">
        <w:rPr>
          <w:rFonts w:asciiTheme="minorBidi" w:eastAsia="Times New Roman" w:hAnsiTheme="minorBidi"/>
          <w:sz w:val="24"/>
          <w:szCs w:val="24"/>
        </w:rPr>
        <w:t xml:space="preserve">include </w:t>
      </w:r>
      <w:r w:rsidRPr="0009306A">
        <w:rPr>
          <w:rFonts w:asciiTheme="minorBidi" w:hAnsiTheme="minorBidi"/>
          <w:sz w:val="24"/>
          <w:szCs w:val="24"/>
        </w:rPr>
        <w:t>Belgium, France, Germany, and Netherlands</w:t>
      </w:r>
    </w:p>
    <w:p w14:paraId="5D7B96AB" w14:textId="261CA704" w:rsidR="00D4492A" w:rsidRPr="0009306A" w:rsidRDefault="00D4492A" w:rsidP="0009306A">
      <w:pPr>
        <w:spacing w:line="276" w:lineRule="auto"/>
        <w:ind w:right="255"/>
        <w:jc w:val="right"/>
        <w:rPr>
          <w:rFonts w:asciiTheme="minorBidi" w:hAnsiTheme="minorBidi"/>
          <w:sz w:val="24"/>
          <w:szCs w:val="24"/>
        </w:rPr>
      </w:pPr>
      <w:r w:rsidRPr="0009306A">
        <w:rPr>
          <w:rFonts w:asciiTheme="minorBidi" w:hAnsiTheme="minorBidi"/>
          <w:sz w:val="24"/>
          <w:szCs w:val="24"/>
        </w:rPr>
        <w:t xml:space="preserve">Eastern European countries include Romania, and Poland </w:t>
      </w:r>
    </w:p>
    <w:p w14:paraId="446AEF7D" w14:textId="77777777" w:rsidR="00D4492A" w:rsidRDefault="00D4492A" w:rsidP="00D4492A">
      <w:pPr>
        <w:bidi w:val="0"/>
        <w:spacing w:line="360" w:lineRule="auto"/>
        <w:rPr>
          <w:rFonts w:asciiTheme="minorBidi" w:hAnsiTheme="minorBidi"/>
          <w:b/>
          <w:bCs/>
          <w:sz w:val="24"/>
          <w:szCs w:val="24"/>
        </w:rPr>
      </w:pPr>
    </w:p>
    <w:p w14:paraId="5C45A8DE" w14:textId="3A1A0DB1" w:rsidR="0033119D" w:rsidRPr="00BA5477" w:rsidRDefault="005E7FC8" w:rsidP="00D4492A">
      <w:pPr>
        <w:bidi w:val="0"/>
        <w:spacing w:line="360" w:lineRule="auto"/>
        <w:rPr>
          <w:rFonts w:asciiTheme="minorBidi" w:hAnsiTheme="minorBidi"/>
          <w:b/>
          <w:bCs/>
          <w:sz w:val="24"/>
          <w:szCs w:val="24"/>
        </w:rPr>
      </w:pPr>
      <w:r>
        <w:rPr>
          <w:rFonts w:asciiTheme="minorBidi" w:hAnsiTheme="minorBidi"/>
          <w:b/>
          <w:bCs/>
          <w:sz w:val="24"/>
          <w:szCs w:val="24"/>
        </w:rPr>
        <w:t>Supplementary t</w:t>
      </w:r>
      <w:r w:rsidR="0033119D" w:rsidRPr="00BA5477">
        <w:rPr>
          <w:rFonts w:asciiTheme="minorBidi" w:hAnsiTheme="minorBidi"/>
          <w:b/>
          <w:bCs/>
          <w:sz w:val="24"/>
          <w:szCs w:val="24"/>
        </w:rPr>
        <w:t xml:space="preserve">able </w:t>
      </w:r>
      <w:r w:rsidR="00E75CCB">
        <w:rPr>
          <w:rFonts w:asciiTheme="minorBidi" w:hAnsiTheme="minorBidi"/>
          <w:b/>
          <w:bCs/>
          <w:sz w:val="24"/>
          <w:szCs w:val="24"/>
        </w:rPr>
        <w:t>2</w:t>
      </w:r>
      <w:r w:rsidR="0033119D" w:rsidRPr="00BA5477">
        <w:rPr>
          <w:rFonts w:asciiTheme="minorBidi" w:hAnsiTheme="minorBidi"/>
          <w:b/>
          <w:bCs/>
          <w:sz w:val="24"/>
          <w:szCs w:val="24"/>
        </w:rPr>
        <w:t xml:space="preserve">. </w:t>
      </w:r>
      <w:r w:rsidR="0033119D" w:rsidRPr="00784AF7">
        <w:rPr>
          <w:rFonts w:asciiTheme="majorBidi" w:hAnsiTheme="majorBidi" w:cstheme="majorBidi"/>
          <w:b/>
          <w:bCs/>
          <w:sz w:val="24"/>
          <w:szCs w:val="24"/>
        </w:rPr>
        <w:t xml:space="preserve"> </w:t>
      </w:r>
      <w:r w:rsidR="002E7AA0">
        <w:rPr>
          <w:rFonts w:asciiTheme="minorBidi" w:hAnsiTheme="minorBidi"/>
          <w:b/>
          <w:bCs/>
          <w:sz w:val="24"/>
          <w:szCs w:val="24"/>
        </w:rPr>
        <w:t>P</w:t>
      </w:r>
      <w:r w:rsidR="00F12C82" w:rsidRPr="00145B74">
        <w:rPr>
          <w:rFonts w:asciiTheme="minorBidi" w:hAnsiTheme="minorBidi"/>
          <w:b/>
          <w:bCs/>
          <w:sz w:val="24"/>
          <w:szCs w:val="24"/>
        </w:rPr>
        <w:t>sychological distress</w:t>
      </w:r>
      <w:r w:rsidR="0076352A">
        <w:rPr>
          <w:rFonts w:asciiTheme="minorBidi" w:hAnsiTheme="minorBidi"/>
          <w:b/>
          <w:bCs/>
          <w:sz w:val="24"/>
          <w:szCs w:val="24"/>
        </w:rPr>
        <w:t xml:space="preserve">, </w:t>
      </w:r>
      <w:r w:rsidR="00F12C82" w:rsidRPr="00145B74">
        <w:rPr>
          <w:rFonts w:asciiTheme="minorBidi" w:hAnsiTheme="minorBidi"/>
          <w:b/>
          <w:bCs/>
          <w:sz w:val="24"/>
          <w:szCs w:val="24"/>
        </w:rPr>
        <w:t>extra-intestinal comorbidity</w:t>
      </w:r>
      <w:r w:rsidR="00F12C82" w:rsidRPr="00145B74" w:rsidDel="00D60B47">
        <w:rPr>
          <w:rFonts w:asciiTheme="minorBidi" w:hAnsiTheme="minorBidi"/>
          <w:b/>
          <w:bCs/>
          <w:sz w:val="24"/>
          <w:szCs w:val="24"/>
        </w:rPr>
        <w:t xml:space="preserve"> </w:t>
      </w:r>
      <w:r w:rsidR="0076352A">
        <w:rPr>
          <w:rFonts w:asciiTheme="minorBidi" w:hAnsiTheme="minorBidi"/>
          <w:b/>
          <w:bCs/>
          <w:sz w:val="24"/>
          <w:szCs w:val="24"/>
        </w:rPr>
        <w:t xml:space="preserve">and </w:t>
      </w:r>
      <w:r w:rsidR="00A15A29">
        <w:rPr>
          <w:rFonts w:asciiTheme="minorBidi" w:hAnsiTheme="minorBidi"/>
          <w:b/>
          <w:bCs/>
          <w:sz w:val="24"/>
          <w:szCs w:val="24"/>
        </w:rPr>
        <w:t xml:space="preserve">general assessments </w:t>
      </w:r>
      <w:r w:rsidR="000F2502">
        <w:rPr>
          <w:rFonts w:asciiTheme="minorBidi" w:hAnsiTheme="minorBidi"/>
          <w:b/>
          <w:bCs/>
          <w:sz w:val="24"/>
          <w:szCs w:val="24"/>
        </w:rPr>
        <w:t xml:space="preserve">of the </w:t>
      </w:r>
      <w:r w:rsidR="0033119D" w:rsidRPr="00BA5477">
        <w:rPr>
          <w:rFonts w:asciiTheme="minorBidi" w:hAnsiTheme="minorBidi"/>
          <w:b/>
          <w:bCs/>
          <w:sz w:val="24"/>
          <w:szCs w:val="24"/>
        </w:rPr>
        <w:t>European population</w:t>
      </w:r>
      <w:r w:rsidR="00A15A29">
        <w:rPr>
          <w:rFonts w:asciiTheme="minorBidi" w:hAnsiTheme="minorBidi"/>
          <w:b/>
          <w:bCs/>
          <w:sz w:val="24"/>
          <w:szCs w:val="24"/>
        </w:rPr>
        <w:t xml:space="preserve"> </w:t>
      </w:r>
      <w:r w:rsidR="00D65408">
        <w:rPr>
          <w:rFonts w:asciiTheme="minorBidi" w:hAnsiTheme="minorBidi"/>
          <w:b/>
          <w:bCs/>
          <w:sz w:val="24"/>
          <w:szCs w:val="24"/>
        </w:rPr>
        <w:t>with at least one DGBI</w:t>
      </w:r>
    </w:p>
    <w:tbl>
      <w:tblPr>
        <w:tblStyle w:val="Grigliatabella"/>
        <w:tblW w:w="16160" w:type="dxa"/>
        <w:tblInd w:w="-1139" w:type="dxa"/>
        <w:tblLayout w:type="fixed"/>
        <w:tblLook w:val="04A0" w:firstRow="1" w:lastRow="0" w:firstColumn="1" w:lastColumn="0" w:noHBand="0" w:noVBand="1"/>
      </w:tblPr>
      <w:tblGrid>
        <w:gridCol w:w="6237"/>
        <w:gridCol w:w="2694"/>
        <w:gridCol w:w="2409"/>
        <w:gridCol w:w="3686"/>
        <w:gridCol w:w="1134"/>
      </w:tblGrid>
      <w:tr w:rsidR="00933701" w:rsidRPr="00BA5477" w14:paraId="01A3C1B7" w14:textId="77777777" w:rsidTr="00004BBE">
        <w:tc>
          <w:tcPr>
            <w:tcW w:w="6237" w:type="dxa"/>
          </w:tcPr>
          <w:p w14:paraId="776C21EA" w14:textId="77777777" w:rsidR="00933701" w:rsidRPr="00BA5477" w:rsidRDefault="00933701" w:rsidP="00933701">
            <w:pPr>
              <w:bidi w:val="0"/>
              <w:spacing w:line="360" w:lineRule="auto"/>
              <w:rPr>
                <w:rFonts w:asciiTheme="minorBidi" w:hAnsiTheme="minorBidi"/>
                <w:sz w:val="24"/>
                <w:szCs w:val="24"/>
              </w:rPr>
            </w:pPr>
          </w:p>
        </w:tc>
        <w:tc>
          <w:tcPr>
            <w:tcW w:w="2694" w:type="dxa"/>
          </w:tcPr>
          <w:p w14:paraId="4815567E" w14:textId="670FE8F3" w:rsidR="00933701" w:rsidRDefault="00933701" w:rsidP="00933701">
            <w:pPr>
              <w:bidi w:val="0"/>
              <w:spacing w:line="360" w:lineRule="auto"/>
              <w:rPr>
                <w:rFonts w:asciiTheme="minorBidi" w:hAnsiTheme="minorBidi"/>
                <w:sz w:val="24"/>
                <w:szCs w:val="24"/>
              </w:rPr>
            </w:pPr>
            <w:r>
              <w:rPr>
                <w:rFonts w:asciiTheme="minorBidi" w:hAnsiTheme="minorBidi"/>
                <w:sz w:val="24"/>
                <w:szCs w:val="24"/>
              </w:rPr>
              <w:t>Overall European population with at least one DGBI (n=8,170)</w:t>
            </w:r>
          </w:p>
        </w:tc>
        <w:tc>
          <w:tcPr>
            <w:tcW w:w="2409" w:type="dxa"/>
          </w:tcPr>
          <w:p w14:paraId="0A5E02F9" w14:textId="11F5FCFB" w:rsidR="00933701" w:rsidRPr="00BA5477" w:rsidRDefault="00933701" w:rsidP="00933701">
            <w:pPr>
              <w:bidi w:val="0"/>
              <w:spacing w:line="360" w:lineRule="auto"/>
              <w:rPr>
                <w:rFonts w:asciiTheme="minorBidi" w:hAnsiTheme="minorBidi"/>
                <w:sz w:val="24"/>
                <w:szCs w:val="24"/>
              </w:rPr>
            </w:pPr>
            <w:r>
              <w:rPr>
                <w:rFonts w:asciiTheme="minorBidi" w:hAnsiTheme="minorBidi"/>
                <w:sz w:val="24"/>
                <w:szCs w:val="24"/>
              </w:rPr>
              <w:t>Southern European countries</w:t>
            </w:r>
            <w:r>
              <w:rPr>
                <w:rFonts w:asciiTheme="minorBidi" w:hAnsiTheme="minorBidi"/>
                <w:sz w:val="24"/>
                <w:szCs w:val="24"/>
                <w:vertAlign w:val="superscript"/>
              </w:rPr>
              <w:t>1</w:t>
            </w:r>
            <w:r>
              <w:rPr>
                <w:rFonts w:asciiTheme="minorBidi" w:hAnsiTheme="minorBidi"/>
                <w:sz w:val="24"/>
                <w:szCs w:val="24"/>
              </w:rPr>
              <w:t xml:space="preserve"> with at least one DGBI (n=1,818)</w:t>
            </w:r>
          </w:p>
        </w:tc>
        <w:tc>
          <w:tcPr>
            <w:tcW w:w="3686" w:type="dxa"/>
          </w:tcPr>
          <w:p w14:paraId="53A4D2C3" w14:textId="301CB2CE" w:rsidR="00933701" w:rsidRPr="00BA5477" w:rsidRDefault="00933701" w:rsidP="00933701">
            <w:pPr>
              <w:bidi w:val="0"/>
              <w:spacing w:line="360" w:lineRule="auto"/>
              <w:rPr>
                <w:rFonts w:asciiTheme="minorBidi" w:hAnsiTheme="minorBidi"/>
                <w:sz w:val="24"/>
                <w:szCs w:val="24"/>
              </w:rPr>
            </w:pPr>
            <w:r>
              <w:rPr>
                <w:rFonts w:asciiTheme="minorBidi" w:hAnsiTheme="minorBidi"/>
                <w:sz w:val="24"/>
                <w:szCs w:val="24"/>
              </w:rPr>
              <w:t>Northern, Western and Eastern European countries</w:t>
            </w:r>
            <w:r>
              <w:rPr>
                <w:rFonts w:asciiTheme="minorBidi" w:hAnsiTheme="minorBidi"/>
                <w:sz w:val="24"/>
                <w:szCs w:val="24"/>
                <w:vertAlign w:val="superscript"/>
              </w:rPr>
              <w:t>2</w:t>
            </w:r>
            <w:r>
              <w:rPr>
                <w:rFonts w:asciiTheme="minorBidi" w:hAnsiTheme="minorBidi"/>
                <w:sz w:val="24"/>
                <w:szCs w:val="24"/>
              </w:rPr>
              <w:t xml:space="preserve"> with at least one DGBI (n=6,352)</w:t>
            </w:r>
          </w:p>
        </w:tc>
        <w:tc>
          <w:tcPr>
            <w:tcW w:w="1134" w:type="dxa"/>
          </w:tcPr>
          <w:p w14:paraId="432F1E21" w14:textId="126B82B6" w:rsidR="00933701" w:rsidRPr="00BA5477" w:rsidRDefault="00933701" w:rsidP="00933701">
            <w:pPr>
              <w:bidi w:val="0"/>
              <w:spacing w:line="360" w:lineRule="auto"/>
              <w:rPr>
                <w:rFonts w:asciiTheme="minorBidi" w:hAnsiTheme="minorBidi"/>
                <w:sz w:val="24"/>
                <w:szCs w:val="24"/>
              </w:rPr>
            </w:pPr>
            <w:r>
              <w:rPr>
                <w:rFonts w:asciiTheme="minorBidi" w:hAnsiTheme="minorBidi"/>
                <w:sz w:val="24"/>
                <w:szCs w:val="24"/>
              </w:rPr>
              <w:t>P-value</w:t>
            </w:r>
          </w:p>
        </w:tc>
      </w:tr>
      <w:tr w:rsidR="009E2B4E" w:rsidRPr="00BA5477" w14:paraId="6B3CC831" w14:textId="77777777" w:rsidTr="00004BBE">
        <w:tc>
          <w:tcPr>
            <w:tcW w:w="6237" w:type="dxa"/>
          </w:tcPr>
          <w:p w14:paraId="34E505F4" w14:textId="77777777" w:rsidR="009E2B4E" w:rsidRPr="00BA5477" w:rsidRDefault="009E2B4E" w:rsidP="009967EC">
            <w:pPr>
              <w:bidi w:val="0"/>
              <w:spacing w:line="360" w:lineRule="auto"/>
              <w:rPr>
                <w:rFonts w:asciiTheme="minorBidi" w:hAnsiTheme="minorBidi"/>
                <w:sz w:val="24"/>
                <w:szCs w:val="24"/>
              </w:rPr>
            </w:pPr>
            <w:r w:rsidRPr="00BA5477">
              <w:rPr>
                <w:rFonts w:asciiTheme="minorBidi" w:hAnsiTheme="minorBidi"/>
                <w:b/>
                <w:bCs/>
                <w:sz w:val="24"/>
                <w:szCs w:val="24"/>
              </w:rPr>
              <w:t>General assessments</w:t>
            </w:r>
          </w:p>
        </w:tc>
        <w:tc>
          <w:tcPr>
            <w:tcW w:w="2694" w:type="dxa"/>
          </w:tcPr>
          <w:p w14:paraId="51223ACE" w14:textId="365846D7" w:rsidR="009E2B4E" w:rsidRPr="00BA5477" w:rsidRDefault="009E2B4E" w:rsidP="009967EC">
            <w:pPr>
              <w:bidi w:val="0"/>
              <w:spacing w:line="360" w:lineRule="auto"/>
              <w:rPr>
                <w:rFonts w:asciiTheme="minorBidi" w:hAnsiTheme="minorBidi"/>
                <w:sz w:val="24"/>
                <w:szCs w:val="24"/>
              </w:rPr>
            </w:pPr>
          </w:p>
        </w:tc>
        <w:tc>
          <w:tcPr>
            <w:tcW w:w="2409" w:type="dxa"/>
          </w:tcPr>
          <w:p w14:paraId="2936D085" w14:textId="5AA2E5D7" w:rsidR="009E2B4E" w:rsidRPr="00BA5477" w:rsidRDefault="009E2B4E" w:rsidP="009967EC">
            <w:pPr>
              <w:bidi w:val="0"/>
              <w:spacing w:line="360" w:lineRule="auto"/>
              <w:rPr>
                <w:rFonts w:asciiTheme="minorBidi" w:hAnsiTheme="minorBidi"/>
                <w:sz w:val="24"/>
                <w:szCs w:val="24"/>
              </w:rPr>
            </w:pPr>
          </w:p>
        </w:tc>
        <w:tc>
          <w:tcPr>
            <w:tcW w:w="3686" w:type="dxa"/>
          </w:tcPr>
          <w:p w14:paraId="36EA566F" w14:textId="0C56024C" w:rsidR="009E2B4E" w:rsidRPr="00BA5477" w:rsidRDefault="009E2B4E" w:rsidP="009967EC">
            <w:pPr>
              <w:bidi w:val="0"/>
              <w:spacing w:line="360" w:lineRule="auto"/>
              <w:rPr>
                <w:rFonts w:asciiTheme="minorBidi" w:hAnsiTheme="minorBidi"/>
                <w:sz w:val="24"/>
                <w:szCs w:val="24"/>
              </w:rPr>
            </w:pPr>
          </w:p>
        </w:tc>
        <w:tc>
          <w:tcPr>
            <w:tcW w:w="1134" w:type="dxa"/>
          </w:tcPr>
          <w:p w14:paraId="671D546D" w14:textId="4221235A" w:rsidR="009E2B4E" w:rsidRPr="00BA5477" w:rsidRDefault="009E2B4E" w:rsidP="009967EC">
            <w:pPr>
              <w:bidi w:val="0"/>
              <w:spacing w:line="360" w:lineRule="auto"/>
              <w:rPr>
                <w:rFonts w:asciiTheme="minorBidi" w:hAnsiTheme="minorBidi"/>
                <w:sz w:val="24"/>
                <w:szCs w:val="24"/>
              </w:rPr>
            </w:pPr>
          </w:p>
        </w:tc>
      </w:tr>
      <w:tr w:rsidR="00CD5177" w:rsidRPr="00BA5477" w14:paraId="23D05057" w14:textId="77777777" w:rsidTr="006957E6">
        <w:tc>
          <w:tcPr>
            <w:tcW w:w="6237" w:type="dxa"/>
          </w:tcPr>
          <w:p w14:paraId="15D8DD8A" w14:textId="77777777" w:rsidR="00CD5177" w:rsidRPr="00BA5477" w:rsidRDefault="00CD5177" w:rsidP="00CD5177">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Global physical health (PROMIS Global-10)</w:t>
            </w:r>
            <w:r>
              <w:rPr>
                <w:rFonts w:asciiTheme="minorBidi" w:hAnsiTheme="minorBidi"/>
                <w:sz w:val="24"/>
                <w:szCs w:val="24"/>
              </w:rPr>
              <w:t>, mean (95% CI</w:t>
            </w:r>
            <w:r w:rsidRPr="00BA5477">
              <w:rPr>
                <w:rFonts w:asciiTheme="minorBidi" w:hAnsiTheme="minorBidi"/>
                <w:sz w:val="24"/>
                <w:szCs w:val="24"/>
              </w:rPr>
              <w:t>)</w:t>
            </w:r>
          </w:p>
        </w:tc>
        <w:tc>
          <w:tcPr>
            <w:tcW w:w="2694" w:type="dxa"/>
            <w:vAlign w:val="center"/>
          </w:tcPr>
          <w:p w14:paraId="64B22F37" w14:textId="48CFF741" w:rsidR="00CD5177" w:rsidRPr="00BA5477" w:rsidRDefault="00CD5177" w:rsidP="00CD5177">
            <w:pPr>
              <w:bidi w:val="0"/>
              <w:spacing w:line="360" w:lineRule="auto"/>
              <w:rPr>
                <w:rFonts w:asciiTheme="minorBidi" w:hAnsiTheme="minorBidi"/>
                <w:sz w:val="24"/>
                <w:szCs w:val="24"/>
              </w:rPr>
            </w:pPr>
            <w:r w:rsidRPr="00CD5177">
              <w:rPr>
                <w:rFonts w:asciiTheme="minorBidi" w:hAnsiTheme="minorBidi"/>
                <w:sz w:val="24"/>
                <w:szCs w:val="24"/>
              </w:rPr>
              <w:t>13.4 (13.4–13.5)</w:t>
            </w:r>
          </w:p>
        </w:tc>
        <w:tc>
          <w:tcPr>
            <w:tcW w:w="2409" w:type="dxa"/>
            <w:vAlign w:val="center"/>
          </w:tcPr>
          <w:p w14:paraId="3BB7B39A" w14:textId="3E3D3ED9" w:rsidR="00CD5177" w:rsidRPr="00BA5477" w:rsidRDefault="00CD5177" w:rsidP="00CD5177">
            <w:pPr>
              <w:bidi w:val="0"/>
              <w:spacing w:line="360" w:lineRule="auto"/>
              <w:rPr>
                <w:rFonts w:asciiTheme="minorBidi" w:hAnsiTheme="minorBidi"/>
                <w:sz w:val="24"/>
                <w:szCs w:val="24"/>
              </w:rPr>
            </w:pPr>
            <w:r w:rsidRPr="00CD5177">
              <w:rPr>
                <w:rFonts w:asciiTheme="minorBidi" w:hAnsiTheme="minorBidi"/>
                <w:sz w:val="24"/>
                <w:szCs w:val="24"/>
              </w:rPr>
              <w:t>13.8 (13.6–13.9)</w:t>
            </w:r>
          </w:p>
        </w:tc>
        <w:tc>
          <w:tcPr>
            <w:tcW w:w="3686" w:type="dxa"/>
            <w:vAlign w:val="center"/>
          </w:tcPr>
          <w:p w14:paraId="1171E4D4" w14:textId="3DE6D2CA" w:rsidR="00CD5177" w:rsidRPr="00BA5477" w:rsidRDefault="00CD5177" w:rsidP="00CD5177">
            <w:pPr>
              <w:bidi w:val="0"/>
              <w:spacing w:line="360" w:lineRule="auto"/>
              <w:rPr>
                <w:rFonts w:asciiTheme="minorBidi" w:hAnsiTheme="minorBidi"/>
                <w:sz w:val="24"/>
                <w:szCs w:val="24"/>
              </w:rPr>
            </w:pPr>
            <w:r w:rsidRPr="00CD5177">
              <w:rPr>
                <w:rFonts w:asciiTheme="minorBidi" w:hAnsiTheme="minorBidi"/>
                <w:sz w:val="24"/>
                <w:szCs w:val="24"/>
              </w:rPr>
              <w:t>13.3 (13.3–13.4)</w:t>
            </w:r>
          </w:p>
        </w:tc>
        <w:tc>
          <w:tcPr>
            <w:tcW w:w="1134" w:type="dxa"/>
            <w:vAlign w:val="center"/>
          </w:tcPr>
          <w:p w14:paraId="786708FA" w14:textId="566C8E00" w:rsidR="00CD5177" w:rsidRPr="00BA5477" w:rsidRDefault="00CD5177" w:rsidP="00CD5177">
            <w:pPr>
              <w:bidi w:val="0"/>
              <w:spacing w:line="360" w:lineRule="auto"/>
              <w:rPr>
                <w:rFonts w:asciiTheme="minorBidi" w:hAnsiTheme="minorBidi"/>
                <w:sz w:val="24"/>
                <w:szCs w:val="24"/>
              </w:rPr>
            </w:pPr>
            <w:r w:rsidRPr="00CD5177">
              <w:rPr>
                <w:rFonts w:asciiTheme="minorBidi" w:hAnsiTheme="minorBidi"/>
                <w:sz w:val="24"/>
                <w:szCs w:val="24"/>
              </w:rPr>
              <w:t>&lt;0.001</w:t>
            </w:r>
          </w:p>
        </w:tc>
      </w:tr>
      <w:tr w:rsidR="00414996" w:rsidRPr="00BA5477" w14:paraId="2B025477" w14:textId="77777777" w:rsidTr="00F45BE8">
        <w:tc>
          <w:tcPr>
            <w:tcW w:w="6237" w:type="dxa"/>
          </w:tcPr>
          <w:p w14:paraId="09A6D447" w14:textId="77777777" w:rsidR="00414996" w:rsidRPr="00BA5477" w:rsidRDefault="00414996" w:rsidP="0041499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Global mental health (PROMIS Global-10)</w:t>
            </w:r>
            <w:r>
              <w:rPr>
                <w:rFonts w:asciiTheme="minorBidi" w:hAnsiTheme="minorBidi"/>
                <w:sz w:val="24"/>
                <w:szCs w:val="24"/>
              </w:rPr>
              <w:t>, mean (95% CI</w:t>
            </w:r>
            <w:r w:rsidRPr="00BA5477">
              <w:rPr>
                <w:rFonts w:asciiTheme="minorBidi" w:hAnsiTheme="minorBidi"/>
                <w:sz w:val="24"/>
                <w:szCs w:val="24"/>
              </w:rPr>
              <w:t>)</w:t>
            </w:r>
          </w:p>
        </w:tc>
        <w:tc>
          <w:tcPr>
            <w:tcW w:w="2694" w:type="dxa"/>
            <w:vAlign w:val="center"/>
          </w:tcPr>
          <w:p w14:paraId="6E6A46F9" w14:textId="1B117678" w:rsidR="00414996" w:rsidRPr="00BA5477" w:rsidRDefault="00414996" w:rsidP="00414996">
            <w:pPr>
              <w:bidi w:val="0"/>
              <w:spacing w:line="360" w:lineRule="auto"/>
              <w:rPr>
                <w:rFonts w:asciiTheme="minorBidi" w:hAnsiTheme="minorBidi"/>
                <w:sz w:val="24"/>
                <w:szCs w:val="24"/>
              </w:rPr>
            </w:pPr>
            <w:r w:rsidRPr="000C3772">
              <w:rPr>
                <w:rFonts w:asciiTheme="minorBidi" w:hAnsiTheme="minorBidi"/>
                <w:sz w:val="24"/>
                <w:szCs w:val="24"/>
              </w:rPr>
              <w:t>12.7 (12.6–12.8)</w:t>
            </w:r>
          </w:p>
        </w:tc>
        <w:tc>
          <w:tcPr>
            <w:tcW w:w="2409" w:type="dxa"/>
            <w:vAlign w:val="center"/>
          </w:tcPr>
          <w:p w14:paraId="602A63E2" w14:textId="07FA874E" w:rsidR="00414996" w:rsidRPr="00BA5477" w:rsidRDefault="00414996" w:rsidP="00414996">
            <w:pPr>
              <w:bidi w:val="0"/>
              <w:spacing w:line="360" w:lineRule="auto"/>
              <w:rPr>
                <w:rFonts w:asciiTheme="minorBidi" w:hAnsiTheme="minorBidi"/>
                <w:sz w:val="24"/>
                <w:szCs w:val="24"/>
              </w:rPr>
            </w:pPr>
            <w:r w:rsidRPr="000C3772">
              <w:rPr>
                <w:rFonts w:asciiTheme="minorBidi" w:hAnsiTheme="minorBidi"/>
                <w:sz w:val="24"/>
                <w:szCs w:val="24"/>
              </w:rPr>
              <w:t>12.8 (12.6–12.9)</w:t>
            </w:r>
          </w:p>
        </w:tc>
        <w:tc>
          <w:tcPr>
            <w:tcW w:w="3686" w:type="dxa"/>
            <w:vAlign w:val="center"/>
          </w:tcPr>
          <w:p w14:paraId="5546C8DD" w14:textId="3125672C" w:rsidR="00414996" w:rsidRPr="00BA5477" w:rsidRDefault="00414996" w:rsidP="00414996">
            <w:pPr>
              <w:bidi w:val="0"/>
              <w:spacing w:line="360" w:lineRule="auto"/>
              <w:rPr>
                <w:rFonts w:asciiTheme="minorBidi" w:hAnsiTheme="minorBidi"/>
                <w:sz w:val="24"/>
                <w:szCs w:val="24"/>
              </w:rPr>
            </w:pPr>
            <w:r w:rsidRPr="000C3772">
              <w:rPr>
                <w:rFonts w:asciiTheme="minorBidi" w:hAnsiTheme="minorBidi"/>
                <w:sz w:val="24"/>
                <w:szCs w:val="24"/>
              </w:rPr>
              <w:t>12.7 (12.6–12.8)</w:t>
            </w:r>
          </w:p>
        </w:tc>
        <w:tc>
          <w:tcPr>
            <w:tcW w:w="1134" w:type="dxa"/>
            <w:vAlign w:val="center"/>
          </w:tcPr>
          <w:p w14:paraId="3F75F344" w14:textId="02F3C06E" w:rsidR="00414996" w:rsidRPr="00BA5477" w:rsidRDefault="00414996" w:rsidP="00414996">
            <w:pPr>
              <w:bidi w:val="0"/>
              <w:spacing w:line="360" w:lineRule="auto"/>
              <w:rPr>
                <w:rFonts w:asciiTheme="minorBidi" w:hAnsiTheme="minorBidi"/>
                <w:sz w:val="24"/>
                <w:szCs w:val="24"/>
              </w:rPr>
            </w:pPr>
            <w:r w:rsidRPr="000C3772">
              <w:rPr>
                <w:rFonts w:asciiTheme="minorBidi" w:hAnsiTheme="minorBidi"/>
                <w:sz w:val="24"/>
                <w:szCs w:val="24"/>
              </w:rPr>
              <w:t>0.304</w:t>
            </w:r>
          </w:p>
        </w:tc>
      </w:tr>
      <w:tr w:rsidR="00152A65" w:rsidRPr="00BA5477" w14:paraId="11F4A520" w14:textId="77777777" w:rsidTr="00004BBE">
        <w:tc>
          <w:tcPr>
            <w:tcW w:w="6237" w:type="dxa"/>
          </w:tcPr>
          <w:p w14:paraId="5A0F2175" w14:textId="77777777" w:rsidR="00152A65" w:rsidRDefault="00152A65" w:rsidP="00152A65">
            <w:pPr>
              <w:bidi w:val="0"/>
              <w:spacing w:line="360" w:lineRule="auto"/>
              <w:rPr>
                <w:rFonts w:asciiTheme="minorBidi" w:hAnsiTheme="minorBidi"/>
                <w:sz w:val="24"/>
                <w:szCs w:val="24"/>
              </w:rPr>
            </w:pPr>
            <w:r w:rsidRPr="00145B74">
              <w:rPr>
                <w:rFonts w:asciiTheme="minorBidi" w:hAnsiTheme="minorBidi"/>
                <w:b/>
                <w:bCs/>
                <w:sz w:val="24"/>
                <w:szCs w:val="24"/>
              </w:rPr>
              <w:t>Somatic symptoms</w:t>
            </w:r>
          </w:p>
        </w:tc>
        <w:tc>
          <w:tcPr>
            <w:tcW w:w="2694" w:type="dxa"/>
          </w:tcPr>
          <w:p w14:paraId="11836471" w14:textId="129CF709" w:rsidR="00152A65" w:rsidRDefault="00152A65" w:rsidP="00152A65">
            <w:pPr>
              <w:bidi w:val="0"/>
              <w:spacing w:line="360" w:lineRule="auto"/>
              <w:rPr>
                <w:rFonts w:asciiTheme="minorBidi" w:hAnsiTheme="minorBidi"/>
                <w:sz w:val="24"/>
                <w:szCs w:val="24"/>
              </w:rPr>
            </w:pPr>
          </w:p>
        </w:tc>
        <w:tc>
          <w:tcPr>
            <w:tcW w:w="2409" w:type="dxa"/>
          </w:tcPr>
          <w:p w14:paraId="78B0FBD8" w14:textId="77777777" w:rsidR="00152A65" w:rsidRDefault="00152A65" w:rsidP="00152A65">
            <w:pPr>
              <w:bidi w:val="0"/>
              <w:spacing w:line="360" w:lineRule="auto"/>
              <w:rPr>
                <w:rFonts w:asciiTheme="minorBidi" w:hAnsiTheme="minorBidi"/>
                <w:sz w:val="24"/>
                <w:szCs w:val="24"/>
              </w:rPr>
            </w:pPr>
          </w:p>
        </w:tc>
        <w:tc>
          <w:tcPr>
            <w:tcW w:w="3686" w:type="dxa"/>
          </w:tcPr>
          <w:p w14:paraId="38BA8189" w14:textId="77777777" w:rsidR="00152A65" w:rsidRDefault="00152A65" w:rsidP="00152A65">
            <w:pPr>
              <w:bidi w:val="0"/>
              <w:spacing w:line="360" w:lineRule="auto"/>
              <w:rPr>
                <w:rFonts w:asciiTheme="minorBidi" w:hAnsiTheme="minorBidi"/>
                <w:sz w:val="24"/>
                <w:szCs w:val="24"/>
              </w:rPr>
            </w:pPr>
          </w:p>
        </w:tc>
        <w:tc>
          <w:tcPr>
            <w:tcW w:w="1134" w:type="dxa"/>
          </w:tcPr>
          <w:p w14:paraId="3D08B42B" w14:textId="40DF8571" w:rsidR="00152A65" w:rsidRDefault="00152A65" w:rsidP="00152A65">
            <w:pPr>
              <w:bidi w:val="0"/>
              <w:spacing w:line="360" w:lineRule="auto"/>
              <w:rPr>
                <w:rFonts w:asciiTheme="minorBidi" w:hAnsiTheme="minorBidi"/>
                <w:sz w:val="24"/>
                <w:szCs w:val="24"/>
              </w:rPr>
            </w:pPr>
          </w:p>
        </w:tc>
      </w:tr>
      <w:tr w:rsidR="00414996" w:rsidRPr="00BA5477" w14:paraId="22AE34D9" w14:textId="77777777" w:rsidTr="005577C9">
        <w:tc>
          <w:tcPr>
            <w:tcW w:w="6237" w:type="dxa"/>
          </w:tcPr>
          <w:p w14:paraId="136F2E21" w14:textId="20D1BECE" w:rsidR="00414996" w:rsidRPr="00BA5477" w:rsidRDefault="00414996" w:rsidP="0041499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lastRenderedPageBreak/>
              <w:t>Somatic symptoms scale score</w:t>
            </w:r>
            <w:r>
              <w:rPr>
                <w:rFonts w:asciiTheme="minorBidi" w:hAnsiTheme="minorBidi"/>
                <w:sz w:val="24"/>
                <w:szCs w:val="24"/>
                <w:vertAlign w:val="superscript"/>
              </w:rPr>
              <w:t>3</w:t>
            </w:r>
            <w:r>
              <w:rPr>
                <w:rFonts w:asciiTheme="minorBidi" w:hAnsiTheme="minorBidi"/>
                <w:sz w:val="24"/>
                <w:szCs w:val="24"/>
              </w:rPr>
              <w:t>, mean (95% CI</w:t>
            </w:r>
            <w:r w:rsidRPr="00BA5477">
              <w:rPr>
                <w:rFonts w:asciiTheme="minorBidi" w:hAnsiTheme="minorBidi"/>
                <w:sz w:val="24"/>
                <w:szCs w:val="24"/>
              </w:rPr>
              <w:t>)</w:t>
            </w:r>
          </w:p>
        </w:tc>
        <w:tc>
          <w:tcPr>
            <w:tcW w:w="2694" w:type="dxa"/>
            <w:vAlign w:val="center"/>
          </w:tcPr>
          <w:p w14:paraId="09333F04" w14:textId="2A076763" w:rsidR="00414996" w:rsidRDefault="00414996" w:rsidP="00414996">
            <w:pPr>
              <w:bidi w:val="0"/>
              <w:spacing w:line="360" w:lineRule="auto"/>
              <w:rPr>
                <w:rFonts w:asciiTheme="minorBidi" w:hAnsiTheme="minorBidi"/>
                <w:sz w:val="24"/>
                <w:szCs w:val="24"/>
              </w:rPr>
            </w:pPr>
            <w:r w:rsidRPr="000C3772">
              <w:rPr>
                <w:rFonts w:asciiTheme="minorBidi" w:hAnsiTheme="minorBidi"/>
                <w:sz w:val="24"/>
                <w:szCs w:val="24"/>
              </w:rPr>
              <w:t>6.6 (6.6–6.7)</w:t>
            </w:r>
          </w:p>
        </w:tc>
        <w:tc>
          <w:tcPr>
            <w:tcW w:w="2409" w:type="dxa"/>
            <w:vAlign w:val="center"/>
          </w:tcPr>
          <w:p w14:paraId="2B4953BF" w14:textId="72D26CF6" w:rsidR="00414996" w:rsidRPr="00BA5477" w:rsidRDefault="00414996" w:rsidP="00414996">
            <w:pPr>
              <w:bidi w:val="0"/>
              <w:spacing w:line="360" w:lineRule="auto"/>
              <w:rPr>
                <w:rFonts w:asciiTheme="minorBidi" w:hAnsiTheme="minorBidi"/>
                <w:sz w:val="24"/>
                <w:szCs w:val="24"/>
              </w:rPr>
            </w:pPr>
            <w:r w:rsidRPr="000C3772">
              <w:rPr>
                <w:rFonts w:asciiTheme="minorBidi" w:hAnsiTheme="minorBidi"/>
                <w:sz w:val="24"/>
                <w:szCs w:val="24"/>
              </w:rPr>
              <w:t>6.3 (6.1–6.5)</w:t>
            </w:r>
          </w:p>
        </w:tc>
        <w:tc>
          <w:tcPr>
            <w:tcW w:w="3686" w:type="dxa"/>
            <w:vAlign w:val="center"/>
          </w:tcPr>
          <w:p w14:paraId="371EA339" w14:textId="04A07FF7" w:rsidR="00414996" w:rsidRPr="00BA5477" w:rsidRDefault="00414996" w:rsidP="00414996">
            <w:pPr>
              <w:bidi w:val="0"/>
              <w:spacing w:line="360" w:lineRule="auto"/>
              <w:rPr>
                <w:rFonts w:asciiTheme="minorBidi" w:hAnsiTheme="minorBidi"/>
                <w:sz w:val="24"/>
                <w:szCs w:val="24"/>
              </w:rPr>
            </w:pPr>
            <w:r w:rsidRPr="000C3772">
              <w:rPr>
                <w:rFonts w:asciiTheme="minorBidi" w:hAnsiTheme="minorBidi"/>
                <w:sz w:val="24"/>
                <w:szCs w:val="24"/>
              </w:rPr>
              <w:t>6.7 (6.6–6.8)</w:t>
            </w:r>
          </w:p>
        </w:tc>
        <w:tc>
          <w:tcPr>
            <w:tcW w:w="1134" w:type="dxa"/>
            <w:vAlign w:val="center"/>
          </w:tcPr>
          <w:p w14:paraId="2171B80B" w14:textId="3A9003A2" w:rsidR="00414996" w:rsidRPr="00BA5477" w:rsidRDefault="000C3772" w:rsidP="00414996">
            <w:pPr>
              <w:bidi w:val="0"/>
              <w:spacing w:line="360" w:lineRule="auto"/>
              <w:rPr>
                <w:rFonts w:asciiTheme="minorBidi" w:hAnsiTheme="minorBidi"/>
                <w:sz w:val="24"/>
                <w:szCs w:val="24"/>
              </w:rPr>
            </w:pPr>
            <w:r w:rsidRPr="000C3772">
              <w:rPr>
                <w:rFonts w:asciiTheme="minorBidi" w:hAnsiTheme="minorBidi"/>
                <w:sz w:val="24"/>
                <w:szCs w:val="24"/>
              </w:rPr>
              <w:t>&lt;0.001</w:t>
            </w:r>
          </w:p>
        </w:tc>
      </w:tr>
      <w:tr w:rsidR="00523896" w:rsidRPr="00BA5477" w14:paraId="598AF416" w14:textId="77777777" w:rsidTr="0035578C">
        <w:tc>
          <w:tcPr>
            <w:tcW w:w="6237" w:type="dxa"/>
          </w:tcPr>
          <w:p w14:paraId="102E1AD0" w14:textId="530875AA" w:rsidR="00523896" w:rsidRPr="00BA5477" w:rsidRDefault="00523896" w:rsidP="0052389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Fibromyalgia syndrome</w:t>
            </w:r>
            <w:r>
              <w:rPr>
                <w:rFonts w:asciiTheme="minorBidi" w:hAnsiTheme="minorBidi"/>
                <w:sz w:val="24"/>
                <w:szCs w:val="24"/>
                <w:vertAlign w:val="superscript"/>
              </w:rPr>
              <w:t>4</w:t>
            </w:r>
            <w:r>
              <w:rPr>
                <w:rFonts w:asciiTheme="minorBidi" w:hAnsiTheme="minorBidi"/>
                <w:sz w:val="24"/>
                <w:szCs w:val="24"/>
              </w:rPr>
              <w:t xml:space="preserve">, </w:t>
            </w:r>
            <w:proofErr w:type="gramStart"/>
            <w:r>
              <w:rPr>
                <w:rFonts w:asciiTheme="minorBidi" w:hAnsiTheme="minorBidi"/>
                <w:sz w:val="24"/>
                <w:szCs w:val="24"/>
              </w:rPr>
              <w:t>%  (</w:t>
            </w:r>
            <w:proofErr w:type="gramEnd"/>
            <w:r>
              <w:rPr>
                <w:rFonts w:asciiTheme="minorBidi" w:hAnsiTheme="minorBidi"/>
                <w:sz w:val="24"/>
                <w:szCs w:val="24"/>
              </w:rPr>
              <w:t>95% CI</w:t>
            </w:r>
            <w:r w:rsidRPr="00BA5477">
              <w:rPr>
                <w:rFonts w:asciiTheme="minorBidi" w:hAnsiTheme="minorBidi"/>
                <w:sz w:val="24"/>
                <w:szCs w:val="24"/>
              </w:rPr>
              <w:t>)</w:t>
            </w:r>
          </w:p>
        </w:tc>
        <w:tc>
          <w:tcPr>
            <w:tcW w:w="2694" w:type="dxa"/>
            <w:vAlign w:val="center"/>
          </w:tcPr>
          <w:p w14:paraId="7E6365DD" w14:textId="69D12AC5" w:rsidR="00523896" w:rsidRPr="00BA5477" w:rsidRDefault="00523896" w:rsidP="00523896">
            <w:pPr>
              <w:bidi w:val="0"/>
              <w:spacing w:line="360" w:lineRule="auto"/>
              <w:rPr>
                <w:rFonts w:asciiTheme="minorBidi" w:hAnsiTheme="minorBidi"/>
                <w:sz w:val="24"/>
                <w:szCs w:val="24"/>
              </w:rPr>
            </w:pPr>
            <w:r w:rsidRPr="000C3772">
              <w:rPr>
                <w:rFonts w:asciiTheme="minorBidi" w:hAnsiTheme="minorBidi"/>
                <w:sz w:val="24"/>
                <w:szCs w:val="24"/>
              </w:rPr>
              <w:t>3.1 (2.7–3.5)</w:t>
            </w:r>
          </w:p>
        </w:tc>
        <w:tc>
          <w:tcPr>
            <w:tcW w:w="2409" w:type="dxa"/>
            <w:vAlign w:val="center"/>
          </w:tcPr>
          <w:p w14:paraId="53C756F5" w14:textId="1862C659" w:rsidR="00523896" w:rsidRPr="00BA5477" w:rsidRDefault="00523896" w:rsidP="00523896">
            <w:pPr>
              <w:bidi w:val="0"/>
              <w:spacing w:line="360" w:lineRule="auto"/>
              <w:rPr>
                <w:rFonts w:asciiTheme="minorBidi" w:hAnsiTheme="minorBidi"/>
                <w:sz w:val="24"/>
                <w:szCs w:val="24"/>
              </w:rPr>
            </w:pPr>
            <w:r w:rsidRPr="000C3772">
              <w:rPr>
                <w:rFonts w:asciiTheme="minorBidi" w:hAnsiTheme="minorBidi"/>
                <w:sz w:val="24"/>
                <w:szCs w:val="24"/>
              </w:rPr>
              <w:t>3.2 (2.4–4.1)</w:t>
            </w:r>
          </w:p>
        </w:tc>
        <w:tc>
          <w:tcPr>
            <w:tcW w:w="3686" w:type="dxa"/>
            <w:vAlign w:val="center"/>
          </w:tcPr>
          <w:p w14:paraId="215FD417" w14:textId="206004B3" w:rsidR="00523896" w:rsidRPr="00BA5477" w:rsidRDefault="00523896" w:rsidP="00523896">
            <w:pPr>
              <w:bidi w:val="0"/>
              <w:spacing w:line="360" w:lineRule="auto"/>
              <w:rPr>
                <w:rFonts w:asciiTheme="minorBidi" w:hAnsiTheme="minorBidi"/>
                <w:sz w:val="24"/>
                <w:szCs w:val="24"/>
              </w:rPr>
            </w:pPr>
            <w:r w:rsidRPr="000C3772">
              <w:rPr>
                <w:rFonts w:asciiTheme="minorBidi" w:hAnsiTheme="minorBidi"/>
                <w:sz w:val="24"/>
                <w:szCs w:val="24"/>
              </w:rPr>
              <w:t>3.1 (2.6–3.5)</w:t>
            </w:r>
          </w:p>
        </w:tc>
        <w:tc>
          <w:tcPr>
            <w:tcW w:w="1134" w:type="dxa"/>
            <w:vAlign w:val="center"/>
          </w:tcPr>
          <w:p w14:paraId="782C60D0" w14:textId="1EA0FBA1" w:rsidR="00523896" w:rsidRPr="00BA5477" w:rsidRDefault="00523896" w:rsidP="00523896">
            <w:pPr>
              <w:bidi w:val="0"/>
              <w:spacing w:line="360" w:lineRule="auto"/>
              <w:rPr>
                <w:rFonts w:asciiTheme="minorBidi" w:hAnsiTheme="minorBidi"/>
                <w:sz w:val="24"/>
                <w:szCs w:val="24"/>
              </w:rPr>
            </w:pPr>
            <w:r w:rsidRPr="000C3772">
              <w:rPr>
                <w:rFonts w:asciiTheme="minorBidi" w:hAnsiTheme="minorBidi"/>
                <w:sz w:val="24"/>
                <w:szCs w:val="24"/>
              </w:rPr>
              <w:t>0.762</w:t>
            </w:r>
          </w:p>
        </w:tc>
      </w:tr>
      <w:tr w:rsidR="00523896" w:rsidRPr="00BA5477" w14:paraId="36917979" w14:textId="77777777" w:rsidTr="008B7E4A">
        <w:tc>
          <w:tcPr>
            <w:tcW w:w="6237" w:type="dxa"/>
          </w:tcPr>
          <w:p w14:paraId="1EF512C8" w14:textId="5CF785E4" w:rsidR="00523896" w:rsidRPr="00145B74" w:rsidRDefault="00523896" w:rsidP="00523896">
            <w:pPr>
              <w:pStyle w:val="Paragrafoelenco"/>
              <w:numPr>
                <w:ilvl w:val="1"/>
                <w:numId w:val="8"/>
              </w:numPr>
              <w:bidi w:val="0"/>
              <w:spacing w:line="360" w:lineRule="auto"/>
              <w:ind w:left="603"/>
              <w:rPr>
                <w:rFonts w:asciiTheme="minorBidi" w:hAnsiTheme="minorBidi"/>
                <w:sz w:val="24"/>
                <w:szCs w:val="24"/>
              </w:rPr>
            </w:pPr>
            <w:r w:rsidRPr="00145B74">
              <w:rPr>
                <w:rFonts w:asciiTheme="minorBidi" w:hAnsiTheme="minorBidi"/>
                <w:sz w:val="24"/>
                <w:szCs w:val="24"/>
              </w:rPr>
              <w:t xml:space="preserve"> Pain or problems during sexual intercourse</w:t>
            </w:r>
            <w:r>
              <w:rPr>
                <w:rFonts w:asciiTheme="minorBidi" w:hAnsiTheme="minorBidi"/>
                <w:sz w:val="24"/>
                <w:szCs w:val="24"/>
                <w:vertAlign w:val="superscript"/>
              </w:rPr>
              <w:t>5</w:t>
            </w:r>
            <w:r w:rsidRPr="00145B74">
              <w:rPr>
                <w:rFonts w:asciiTheme="minorBidi" w:hAnsiTheme="minorBidi"/>
                <w:sz w:val="24"/>
                <w:szCs w:val="24"/>
              </w:rPr>
              <w:t xml:space="preserve">, % </w:t>
            </w:r>
            <w:r>
              <w:rPr>
                <w:rFonts w:asciiTheme="minorBidi" w:hAnsiTheme="minorBidi"/>
                <w:sz w:val="24"/>
                <w:szCs w:val="24"/>
              </w:rPr>
              <w:t>(95% CI</w:t>
            </w:r>
            <w:r w:rsidRPr="00BA5477">
              <w:rPr>
                <w:rFonts w:asciiTheme="minorBidi" w:hAnsiTheme="minorBidi"/>
                <w:sz w:val="24"/>
                <w:szCs w:val="24"/>
              </w:rPr>
              <w:t>)</w:t>
            </w:r>
          </w:p>
        </w:tc>
        <w:tc>
          <w:tcPr>
            <w:tcW w:w="2694" w:type="dxa"/>
            <w:vAlign w:val="center"/>
          </w:tcPr>
          <w:p w14:paraId="668A3F64" w14:textId="2B478488" w:rsidR="00523896" w:rsidRDefault="00523896" w:rsidP="00523896">
            <w:pPr>
              <w:bidi w:val="0"/>
              <w:spacing w:line="360" w:lineRule="auto"/>
              <w:rPr>
                <w:rFonts w:asciiTheme="minorBidi" w:hAnsiTheme="minorBidi"/>
                <w:sz w:val="24"/>
                <w:szCs w:val="24"/>
              </w:rPr>
            </w:pPr>
            <w:r w:rsidRPr="000C3772">
              <w:rPr>
                <w:rFonts w:asciiTheme="minorBidi" w:hAnsiTheme="minorBidi"/>
                <w:sz w:val="24"/>
                <w:szCs w:val="24"/>
              </w:rPr>
              <w:t>16.4 (15.6–17.2)</w:t>
            </w:r>
          </w:p>
        </w:tc>
        <w:tc>
          <w:tcPr>
            <w:tcW w:w="2409" w:type="dxa"/>
            <w:vAlign w:val="center"/>
          </w:tcPr>
          <w:p w14:paraId="3ADE33AA" w14:textId="438F479A" w:rsidR="00523896" w:rsidRPr="00BA5477" w:rsidRDefault="00523896" w:rsidP="00523896">
            <w:pPr>
              <w:bidi w:val="0"/>
              <w:spacing w:line="360" w:lineRule="auto"/>
              <w:rPr>
                <w:rFonts w:asciiTheme="minorBidi" w:hAnsiTheme="minorBidi"/>
                <w:sz w:val="24"/>
                <w:szCs w:val="24"/>
              </w:rPr>
            </w:pPr>
            <w:r w:rsidRPr="000C3772">
              <w:rPr>
                <w:rFonts w:asciiTheme="minorBidi" w:hAnsiTheme="minorBidi"/>
                <w:sz w:val="24"/>
                <w:szCs w:val="24"/>
              </w:rPr>
              <w:t>18.3 (16.5–20.0)</w:t>
            </w:r>
          </w:p>
        </w:tc>
        <w:tc>
          <w:tcPr>
            <w:tcW w:w="3686" w:type="dxa"/>
            <w:vAlign w:val="center"/>
          </w:tcPr>
          <w:p w14:paraId="7970C34A" w14:textId="24573D47" w:rsidR="00523896" w:rsidRPr="00BA5477" w:rsidRDefault="00523896" w:rsidP="00523896">
            <w:pPr>
              <w:bidi w:val="0"/>
              <w:spacing w:line="360" w:lineRule="auto"/>
              <w:rPr>
                <w:rFonts w:asciiTheme="minorBidi" w:hAnsiTheme="minorBidi"/>
                <w:sz w:val="24"/>
                <w:szCs w:val="24"/>
              </w:rPr>
            </w:pPr>
            <w:r w:rsidRPr="000C3772">
              <w:rPr>
                <w:rFonts w:asciiTheme="minorBidi" w:hAnsiTheme="minorBidi"/>
                <w:sz w:val="24"/>
                <w:szCs w:val="24"/>
              </w:rPr>
              <w:t>15.9 (15.0–16.8)</w:t>
            </w:r>
          </w:p>
        </w:tc>
        <w:tc>
          <w:tcPr>
            <w:tcW w:w="1134" w:type="dxa"/>
            <w:vAlign w:val="center"/>
          </w:tcPr>
          <w:p w14:paraId="1E6F8015" w14:textId="49F9939B" w:rsidR="00523896" w:rsidRPr="00BA5477" w:rsidRDefault="00523896" w:rsidP="00523896">
            <w:pPr>
              <w:bidi w:val="0"/>
              <w:spacing w:line="360" w:lineRule="auto"/>
              <w:rPr>
                <w:rFonts w:asciiTheme="minorBidi" w:hAnsiTheme="minorBidi"/>
                <w:sz w:val="24"/>
                <w:szCs w:val="24"/>
              </w:rPr>
            </w:pPr>
            <w:r w:rsidRPr="000C3772">
              <w:rPr>
                <w:rFonts w:asciiTheme="minorBidi" w:hAnsiTheme="minorBidi"/>
                <w:sz w:val="24"/>
                <w:szCs w:val="24"/>
              </w:rPr>
              <w:t>0.016</w:t>
            </w:r>
          </w:p>
        </w:tc>
      </w:tr>
      <w:tr w:rsidR="00C44972" w:rsidRPr="00BA5477" w14:paraId="0282EFAF" w14:textId="77777777" w:rsidTr="00CE0378">
        <w:tc>
          <w:tcPr>
            <w:tcW w:w="6237" w:type="dxa"/>
          </w:tcPr>
          <w:p w14:paraId="179EBA54" w14:textId="6FB10C61" w:rsidR="00C44972" w:rsidRPr="00145B74" w:rsidRDefault="00C44972" w:rsidP="00C44972">
            <w:pPr>
              <w:pStyle w:val="Paragrafoelenco"/>
              <w:numPr>
                <w:ilvl w:val="1"/>
                <w:numId w:val="8"/>
              </w:numPr>
              <w:bidi w:val="0"/>
              <w:spacing w:line="360" w:lineRule="auto"/>
              <w:ind w:left="603"/>
              <w:rPr>
                <w:rFonts w:asciiTheme="minorBidi" w:hAnsiTheme="minorBidi"/>
                <w:sz w:val="24"/>
                <w:szCs w:val="24"/>
              </w:rPr>
            </w:pPr>
            <w:r w:rsidRPr="00145B74">
              <w:rPr>
                <w:rFonts w:asciiTheme="minorBidi" w:hAnsiTheme="minorBidi"/>
                <w:sz w:val="24"/>
                <w:szCs w:val="24"/>
              </w:rPr>
              <w:t xml:space="preserve"> Feeling tired or having low energy</w:t>
            </w:r>
            <w:r>
              <w:rPr>
                <w:rFonts w:asciiTheme="minorBidi" w:hAnsiTheme="minorBidi"/>
                <w:sz w:val="24"/>
                <w:szCs w:val="24"/>
                <w:vertAlign w:val="superscript"/>
              </w:rPr>
              <w:t>5</w:t>
            </w:r>
            <w:r w:rsidRPr="00145B74">
              <w:rPr>
                <w:rFonts w:asciiTheme="minorBidi" w:hAnsiTheme="minorBidi"/>
                <w:sz w:val="24"/>
                <w:szCs w:val="24"/>
              </w:rPr>
              <w:t xml:space="preserve">, % </w:t>
            </w:r>
            <w:r>
              <w:rPr>
                <w:rFonts w:asciiTheme="minorBidi" w:hAnsiTheme="minorBidi"/>
                <w:sz w:val="24"/>
                <w:szCs w:val="24"/>
              </w:rPr>
              <w:t>(95% CI</w:t>
            </w:r>
            <w:r w:rsidRPr="00BA5477">
              <w:rPr>
                <w:rFonts w:asciiTheme="minorBidi" w:hAnsiTheme="minorBidi"/>
                <w:sz w:val="24"/>
                <w:szCs w:val="24"/>
              </w:rPr>
              <w:t>)</w:t>
            </w:r>
          </w:p>
        </w:tc>
        <w:tc>
          <w:tcPr>
            <w:tcW w:w="2694" w:type="dxa"/>
            <w:vAlign w:val="center"/>
          </w:tcPr>
          <w:p w14:paraId="78C9621F" w14:textId="33995FAB" w:rsidR="00C44972"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78.7 (77.9–79.6)</w:t>
            </w:r>
          </w:p>
        </w:tc>
        <w:tc>
          <w:tcPr>
            <w:tcW w:w="2409" w:type="dxa"/>
            <w:vAlign w:val="center"/>
          </w:tcPr>
          <w:p w14:paraId="3F5EF518" w14:textId="4C4FEB86" w:rsidR="00C44972" w:rsidRPr="00BA5477"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72.1 (70.0–74.1)</w:t>
            </w:r>
          </w:p>
        </w:tc>
        <w:tc>
          <w:tcPr>
            <w:tcW w:w="3686" w:type="dxa"/>
            <w:vAlign w:val="center"/>
          </w:tcPr>
          <w:p w14:paraId="38ED659F" w14:textId="3067BCFC" w:rsidR="00C44972" w:rsidRPr="00BA5477"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80.7 (79.7–81.6)</w:t>
            </w:r>
          </w:p>
        </w:tc>
        <w:tc>
          <w:tcPr>
            <w:tcW w:w="1134" w:type="dxa"/>
            <w:vAlign w:val="center"/>
          </w:tcPr>
          <w:p w14:paraId="3A1CEB7D" w14:textId="1BA94B05" w:rsidR="00C44972" w:rsidRPr="00BA5477" w:rsidRDefault="000C3772" w:rsidP="00C44972">
            <w:pPr>
              <w:bidi w:val="0"/>
              <w:spacing w:line="360" w:lineRule="auto"/>
              <w:rPr>
                <w:rFonts w:asciiTheme="minorBidi" w:hAnsiTheme="minorBidi"/>
                <w:sz w:val="24"/>
                <w:szCs w:val="24"/>
              </w:rPr>
            </w:pPr>
            <w:r w:rsidRPr="000C3772">
              <w:rPr>
                <w:rFonts w:asciiTheme="minorBidi" w:hAnsiTheme="minorBidi"/>
                <w:sz w:val="24"/>
                <w:szCs w:val="24"/>
              </w:rPr>
              <w:t>&lt;0.001</w:t>
            </w:r>
          </w:p>
        </w:tc>
      </w:tr>
      <w:tr w:rsidR="00C44972" w:rsidRPr="00BA5477" w14:paraId="5A2F9799" w14:textId="77777777" w:rsidTr="00E7214B">
        <w:tc>
          <w:tcPr>
            <w:tcW w:w="6237" w:type="dxa"/>
          </w:tcPr>
          <w:p w14:paraId="7431B4CF" w14:textId="66CE8C4F" w:rsidR="00C44972" w:rsidRPr="00145B74" w:rsidRDefault="00C44972" w:rsidP="00C44972">
            <w:pPr>
              <w:pStyle w:val="Paragrafoelenco"/>
              <w:numPr>
                <w:ilvl w:val="1"/>
                <w:numId w:val="8"/>
              </w:numPr>
              <w:bidi w:val="0"/>
              <w:spacing w:line="360" w:lineRule="auto"/>
              <w:ind w:left="603"/>
              <w:rPr>
                <w:rFonts w:asciiTheme="minorBidi" w:hAnsiTheme="minorBidi"/>
                <w:sz w:val="24"/>
                <w:szCs w:val="24"/>
              </w:rPr>
            </w:pPr>
            <w:r w:rsidRPr="00145B74">
              <w:rPr>
                <w:rFonts w:asciiTheme="minorBidi" w:hAnsiTheme="minorBidi"/>
                <w:sz w:val="24"/>
                <w:szCs w:val="24"/>
              </w:rPr>
              <w:t xml:space="preserve"> Trouble sleeping</w:t>
            </w:r>
            <w:r>
              <w:rPr>
                <w:rFonts w:asciiTheme="minorBidi" w:hAnsiTheme="minorBidi"/>
                <w:sz w:val="24"/>
                <w:szCs w:val="24"/>
                <w:vertAlign w:val="superscript"/>
              </w:rPr>
              <w:t>5</w:t>
            </w:r>
            <w:r w:rsidRPr="00145B74">
              <w:rPr>
                <w:rFonts w:asciiTheme="minorBidi" w:hAnsiTheme="minorBidi"/>
                <w:sz w:val="24"/>
                <w:szCs w:val="24"/>
              </w:rPr>
              <w:t xml:space="preserve">, % </w:t>
            </w:r>
            <w:r>
              <w:rPr>
                <w:rFonts w:asciiTheme="minorBidi" w:hAnsiTheme="minorBidi"/>
                <w:sz w:val="24"/>
                <w:szCs w:val="24"/>
              </w:rPr>
              <w:t>(95% CI</w:t>
            </w:r>
            <w:r w:rsidRPr="00BA5477">
              <w:rPr>
                <w:rFonts w:asciiTheme="minorBidi" w:hAnsiTheme="minorBidi"/>
                <w:sz w:val="24"/>
                <w:szCs w:val="24"/>
              </w:rPr>
              <w:t>)</w:t>
            </w:r>
          </w:p>
        </w:tc>
        <w:tc>
          <w:tcPr>
            <w:tcW w:w="2694" w:type="dxa"/>
            <w:vAlign w:val="center"/>
          </w:tcPr>
          <w:p w14:paraId="10FEF130" w14:textId="6E939A57" w:rsidR="00C44972"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65.3 (64.3–66.4)</w:t>
            </w:r>
          </w:p>
        </w:tc>
        <w:tc>
          <w:tcPr>
            <w:tcW w:w="2409" w:type="dxa"/>
            <w:vAlign w:val="center"/>
          </w:tcPr>
          <w:p w14:paraId="31F257CC" w14:textId="16C9CBB8" w:rsidR="00C44972" w:rsidRPr="00BA5477"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62.9 (60.7–65.1)</w:t>
            </w:r>
          </w:p>
        </w:tc>
        <w:tc>
          <w:tcPr>
            <w:tcW w:w="3686" w:type="dxa"/>
            <w:vAlign w:val="center"/>
          </w:tcPr>
          <w:p w14:paraId="391EFB8F" w14:textId="5698FFD9" w:rsidR="00C44972" w:rsidRPr="00BA5477" w:rsidRDefault="00C44972" w:rsidP="00C44972">
            <w:pPr>
              <w:bidi w:val="0"/>
              <w:spacing w:line="360" w:lineRule="auto"/>
              <w:rPr>
                <w:rFonts w:asciiTheme="minorBidi" w:hAnsiTheme="minorBidi"/>
                <w:sz w:val="24"/>
                <w:szCs w:val="24"/>
                <w:rtl/>
              </w:rPr>
            </w:pPr>
            <w:r w:rsidRPr="000C3772">
              <w:rPr>
                <w:rFonts w:asciiTheme="minorBidi" w:hAnsiTheme="minorBidi"/>
                <w:sz w:val="24"/>
                <w:szCs w:val="24"/>
              </w:rPr>
              <w:t>66.0 (64.8–67.2)</w:t>
            </w:r>
          </w:p>
        </w:tc>
        <w:tc>
          <w:tcPr>
            <w:tcW w:w="1134" w:type="dxa"/>
            <w:vAlign w:val="center"/>
          </w:tcPr>
          <w:p w14:paraId="0BD0894A" w14:textId="4FD04C28" w:rsidR="00C44972" w:rsidRPr="00BA5477"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0.016</w:t>
            </w:r>
          </w:p>
        </w:tc>
      </w:tr>
      <w:tr w:rsidR="00C44972" w:rsidRPr="00BA5477" w14:paraId="4FF5A97F" w14:textId="77777777" w:rsidTr="00230457">
        <w:tc>
          <w:tcPr>
            <w:tcW w:w="6237" w:type="dxa"/>
          </w:tcPr>
          <w:p w14:paraId="6ED7BFDE" w14:textId="4AFA2B2E" w:rsidR="00C44972" w:rsidRPr="00145B74" w:rsidRDefault="00C44972" w:rsidP="00C44972">
            <w:pPr>
              <w:pStyle w:val="Paragrafoelenco"/>
              <w:numPr>
                <w:ilvl w:val="1"/>
                <w:numId w:val="8"/>
              </w:numPr>
              <w:bidi w:val="0"/>
              <w:spacing w:line="360" w:lineRule="auto"/>
              <w:ind w:left="603"/>
              <w:rPr>
                <w:rFonts w:asciiTheme="minorBidi" w:hAnsiTheme="minorBidi"/>
                <w:sz w:val="24"/>
                <w:szCs w:val="24"/>
              </w:rPr>
            </w:pPr>
            <w:r w:rsidRPr="00145B74">
              <w:rPr>
                <w:rFonts w:asciiTheme="minorBidi" w:hAnsiTheme="minorBidi"/>
                <w:sz w:val="24"/>
                <w:szCs w:val="24"/>
              </w:rPr>
              <w:t xml:space="preserve"> Headaches</w:t>
            </w:r>
            <w:r>
              <w:rPr>
                <w:rFonts w:asciiTheme="minorBidi" w:hAnsiTheme="minorBidi"/>
                <w:sz w:val="24"/>
                <w:szCs w:val="24"/>
                <w:vertAlign w:val="superscript"/>
              </w:rPr>
              <w:t>5</w:t>
            </w:r>
            <w:r w:rsidRPr="00145B74">
              <w:rPr>
                <w:rFonts w:asciiTheme="minorBidi" w:hAnsiTheme="minorBidi"/>
                <w:sz w:val="24"/>
                <w:szCs w:val="24"/>
              </w:rPr>
              <w:t xml:space="preserve">, % </w:t>
            </w:r>
            <w:r>
              <w:rPr>
                <w:rFonts w:asciiTheme="minorBidi" w:hAnsiTheme="minorBidi"/>
                <w:sz w:val="24"/>
                <w:szCs w:val="24"/>
              </w:rPr>
              <w:t>(95% CI</w:t>
            </w:r>
            <w:r w:rsidRPr="00BA5477">
              <w:rPr>
                <w:rFonts w:asciiTheme="minorBidi" w:hAnsiTheme="minorBidi"/>
                <w:sz w:val="24"/>
                <w:szCs w:val="24"/>
              </w:rPr>
              <w:t>)</w:t>
            </w:r>
          </w:p>
        </w:tc>
        <w:tc>
          <w:tcPr>
            <w:tcW w:w="2694" w:type="dxa"/>
            <w:vAlign w:val="center"/>
          </w:tcPr>
          <w:p w14:paraId="150EAC16" w14:textId="22C1EA10" w:rsidR="00C44972"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65.8 (64.8–66.8)</w:t>
            </w:r>
          </w:p>
        </w:tc>
        <w:tc>
          <w:tcPr>
            <w:tcW w:w="2409" w:type="dxa"/>
            <w:vAlign w:val="center"/>
          </w:tcPr>
          <w:p w14:paraId="65E88814" w14:textId="469C15E7" w:rsidR="00C44972" w:rsidRPr="00BA5477"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68.1 (66.0–70.2)</w:t>
            </w:r>
          </w:p>
        </w:tc>
        <w:tc>
          <w:tcPr>
            <w:tcW w:w="3686" w:type="dxa"/>
            <w:vAlign w:val="center"/>
          </w:tcPr>
          <w:p w14:paraId="24B95EC7" w14:textId="6D01123C" w:rsidR="00C44972" w:rsidRPr="00BA5477"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65.2 (64.0–66.3)</w:t>
            </w:r>
          </w:p>
        </w:tc>
        <w:tc>
          <w:tcPr>
            <w:tcW w:w="1134" w:type="dxa"/>
            <w:vAlign w:val="center"/>
          </w:tcPr>
          <w:p w14:paraId="1F6A66C7" w14:textId="5E578B55" w:rsidR="00C44972" w:rsidRPr="00BA5477" w:rsidRDefault="00C44972" w:rsidP="00C44972">
            <w:pPr>
              <w:bidi w:val="0"/>
              <w:spacing w:line="360" w:lineRule="auto"/>
              <w:rPr>
                <w:rFonts w:asciiTheme="minorBidi" w:hAnsiTheme="minorBidi"/>
                <w:sz w:val="24"/>
                <w:szCs w:val="24"/>
              </w:rPr>
            </w:pPr>
            <w:r w:rsidRPr="000C3772">
              <w:rPr>
                <w:rFonts w:asciiTheme="minorBidi" w:hAnsiTheme="minorBidi"/>
                <w:sz w:val="24"/>
                <w:szCs w:val="24"/>
              </w:rPr>
              <w:t>0.02</w:t>
            </w:r>
            <w:r w:rsidR="00A17D39">
              <w:rPr>
                <w:rFonts w:asciiTheme="minorBidi" w:hAnsiTheme="minorBidi"/>
                <w:sz w:val="24"/>
                <w:szCs w:val="24"/>
              </w:rPr>
              <w:t>0</w:t>
            </w:r>
          </w:p>
        </w:tc>
      </w:tr>
      <w:tr w:rsidR="00F52233" w:rsidRPr="00BA5477" w14:paraId="2B777AC2" w14:textId="77777777" w:rsidTr="00424282">
        <w:tc>
          <w:tcPr>
            <w:tcW w:w="6237" w:type="dxa"/>
          </w:tcPr>
          <w:p w14:paraId="2074D032" w14:textId="025C968A" w:rsidR="00F52233" w:rsidRPr="00145B74" w:rsidRDefault="00F52233" w:rsidP="00F52233">
            <w:pPr>
              <w:pStyle w:val="Paragrafoelenco"/>
              <w:numPr>
                <w:ilvl w:val="1"/>
                <w:numId w:val="8"/>
              </w:numPr>
              <w:bidi w:val="0"/>
              <w:spacing w:line="360" w:lineRule="auto"/>
              <w:ind w:left="603"/>
              <w:rPr>
                <w:rFonts w:asciiTheme="minorBidi" w:hAnsiTheme="minorBidi"/>
                <w:sz w:val="24"/>
                <w:szCs w:val="24"/>
              </w:rPr>
            </w:pPr>
            <w:r w:rsidRPr="00145B74">
              <w:rPr>
                <w:rFonts w:asciiTheme="minorBidi" w:hAnsiTheme="minorBidi"/>
                <w:sz w:val="24"/>
                <w:szCs w:val="24"/>
              </w:rPr>
              <w:t xml:space="preserve"> Arms, legs, or joints pains</w:t>
            </w:r>
            <w:r>
              <w:rPr>
                <w:rFonts w:asciiTheme="minorBidi" w:hAnsiTheme="minorBidi"/>
                <w:sz w:val="24"/>
                <w:szCs w:val="24"/>
                <w:vertAlign w:val="superscript"/>
              </w:rPr>
              <w:t>5</w:t>
            </w:r>
            <w:r w:rsidRPr="00145B74">
              <w:rPr>
                <w:rFonts w:asciiTheme="minorBidi" w:hAnsiTheme="minorBidi"/>
                <w:sz w:val="24"/>
                <w:szCs w:val="24"/>
              </w:rPr>
              <w:t xml:space="preserve">, % </w:t>
            </w:r>
            <w:r>
              <w:rPr>
                <w:rFonts w:asciiTheme="minorBidi" w:hAnsiTheme="minorBidi"/>
                <w:sz w:val="24"/>
                <w:szCs w:val="24"/>
              </w:rPr>
              <w:t>(95% CI</w:t>
            </w:r>
            <w:r w:rsidRPr="00BA5477">
              <w:rPr>
                <w:rFonts w:asciiTheme="minorBidi" w:hAnsiTheme="minorBidi"/>
                <w:sz w:val="24"/>
                <w:szCs w:val="24"/>
              </w:rPr>
              <w:t>)</w:t>
            </w:r>
          </w:p>
        </w:tc>
        <w:tc>
          <w:tcPr>
            <w:tcW w:w="2694" w:type="dxa"/>
            <w:vAlign w:val="center"/>
          </w:tcPr>
          <w:p w14:paraId="5F1B601E" w14:textId="396D8CC4" w:rsidR="00F52233" w:rsidRDefault="00F52233" w:rsidP="00F52233">
            <w:pPr>
              <w:bidi w:val="0"/>
              <w:spacing w:line="360" w:lineRule="auto"/>
              <w:rPr>
                <w:rFonts w:asciiTheme="minorBidi" w:hAnsiTheme="minorBidi"/>
                <w:sz w:val="24"/>
                <w:szCs w:val="24"/>
              </w:rPr>
            </w:pPr>
            <w:r w:rsidRPr="000C3772">
              <w:rPr>
                <w:rFonts w:asciiTheme="minorBidi" w:hAnsiTheme="minorBidi"/>
                <w:sz w:val="24"/>
                <w:szCs w:val="24"/>
              </w:rPr>
              <w:t>67.9 (66.9–68.9)</w:t>
            </w:r>
          </w:p>
        </w:tc>
        <w:tc>
          <w:tcPr>
            <w:tcW w:w="2409" w:type="dxa"/>
            <w:vAlign w:val="center"/>
          </w:tcPr>
          <w:p w14:paraId="3C63D0B3" w14:textId="3ABE077B" w:rsidR="00F52233" w:rsidRPr="00BA5477" w:rsidRDefault="00F52233" w:rsidP="00F52233">
            <w:pPr>
              <w:bidi w:val="0"/>
              <w:spacing w:line="360" w:lineRule="auto"/>
              <w:rPr>
                <w:rFonts w:asciiTheme="minorBidi" w:hAnsiTheme="minorBidi"/>
                <w:sz w:val="24"/>
                <w:szCs w:val="24"/>
              </w:rPr>
            </w:pPr>
            <w:r w:rsidRPr="000C3772">
              <w:rPr>
                <w:rFonts w:asciiTheme="minorBidi" w:hAnsiTheme="minorBidi"/>
                <w:sz w:val="24"/>
                <w:szCs w:val="24"/>
              </w:rPr>
              <w:t>66.4 (64.2–68.6)</w:t>
            </w:r>
          </w:p>
        </w:tc>
        <w:tc>
          <w:tcPr>
            <w:tcW w:w="3686" w:type="dxa"/>
            <w:vAlign w:val="center"/>
          </w:tcPr>
          <w:p w14:paraId="5C4A4841" w14:textId="2731D014" w:rsidR="00F52233" w:rsidRPr="00BA5477" w:rsidRDefault="00F52233" w:rsidP="00F52233">
            <w:pPr>
              <w:bidi w:val="0"/>
              <w:spacing w:line="360" w:lineRule="auto"/>
              <w:rPr>
                <w:rFonts w:asciiTheme="minorBidi" w:hAnsiTheme="minorBidi"/>
                <w:sz w:val="24"/>
                <w:szCs w:val="24"/>
              </w:rPr>
            </w:pPr>
            <w:r w:rsidRPr="000C3772">
              <w:rPr>
                <w:rFonts w:asciiTheme="minorBidi" w:hAnsiTheme="minorBidi"/>
                <w:sz w:val="24"/>
                <w:szCs w:val="24"/>
              </w:rPr>
              <w:t>68.3 (67.2–69.5)</w:t>
            </w:r>
          </w:p>
        </w:tc>
        <w:tc>
          <w:tcPr>
            <w:tcW w:w="1134" w:type="dxa"/>
            <w:vAlign w:val="center"/>
          </w:tcPr>
          <w:p w14:paraId="547F1C8F" w14:textId="3D08534D" w:rsidR="00F52233" w:rsidRPr="00BA5477" w:rsidRDefault="00F52233" w:rsidP="00F52233">
            <w:pPr>
              <w:bidi w:val="0"/>
              <w:spacing w:line="360" w:lineRule="auto"/>
              <w:rPr>
                <w:rFonts w:asciiTheme="minorBidi" w:hAnsiTheme="minorBidi"/>
                <w:sz w:val="24"/>
                <w:szCs w:val="24"/>
              </w:rPr>
            </w:pPr>
            <w:r w:rsidRPr="000C3772">
              <w:rPr>
                <w:rFonts w:asciiTheme="minorBidi" w:hAnsiTheme="minorBidi"/>
                <w:sz w:val="24"/>
                <w:szCs w:val="24"/>
              </w:rPr>
              <w:t>0.126</w:t>
            </w:r>
          </w:p>
        </w:tc>
      </w:tr>
      <w:tr w:rsidR="00F52233" w:rsidRPr="00BA5477" w14:paraId="4F0D4556" w14:textId="77777777" w:rsidTr="00CE34DD">
        <w:tc>
          <w:tcPr>
            <w:tcW w:w="6237" w:type="dxa"/>
          </w:tcPr>
          <w:p w14:paraId="21AD3208" w14:textId="0AC6AD97" w:rsidR="00F52233" w:rsidRPr="00145B74" w:rsidRDefault="00F52233" w:rsidP="00F52233">
            <w:pPr>
              <w:pStyle w:val="Paragrafoelenco"/>
              <w:numPr>
                <w:ilvl w:val="1"/>
                <w:numId w:val="8"/>
              </w:numPr>
              <w:bidi w:val="0"/>
              <w:spacing w:line="360" w:lineRule="auto"/>
              <w:ind w:left="603"/>
              <w:rPr>
                <w:rFonts w:asciiTheme="minorBidi" w:hAnsiTheme="minorBidi"/>
                <w:sz w:val="24"/>
                <w:szCs w:val="24"/>
              </w:rPr>
            </w:pPr>
            <w:r w:rsidRPr="00145B74">
              <w:rPr>
                <w:rFonts w:asciiTheme="minorBidi" w:hAnsiTheme="minorBidi"/>
                <w:sz w:val="24"/>
                <w:szCs w:val="24"/>
              </w:rPr>
              <w:t xml:space="preserve"> Menstrual cramps or problems with period (women only)</w:t>
            </w:r>
            <w:r>
              <w:rPr>
                <w:rFonts w:asciiTheme="minorBidi" w:hAnsiTheme="minorBidi"/>
                <w:sz w:val="24"/>
                <w:szCs w:val="24"/>
                <w:vertAlign w:val="superscript"/>
              </w:rPr>
              <w:t>5</w:t>
            </w:r>
            <w:r w:rsidRPr="00145B74">
              <w:rPr>
                <w:rFonts w:asciiTheme="minorBidi" w:hAnsiTheme="minorBidi"/>
                <w:sz w:val="24"/>
                <w:szCs w:val="24"/>
              </w:rPr>
              <w:t xml:space="preserve">, % </w:t>
            </w:r>
            <w:r>
              <w:rPr>
                <w:rFonts w:asciiTheme="minorBidi" w:hAnsiTheme="minorBidi"/>
                <w:sz w:val="24"/>
                <w:szCs w:val="24"/>
              </w:rPr>
              <w:t>(95% CI</w:t>
            </w:r>
            <w:r w:rsidRPr="00BA5477">
              <w:rPr>
                <w:rFonts w:asciiTheme="minorBidi" w:hAnsiTheme="minorBidi"/>
                <w:sz w:val="24"/>
                <w:szCs w:val="24"/>
              </w:rPr>
              <w:t>)</w:t>
            </w:r>
          </w:p>
        </w:tc>
        <w:tc>
          <w:tcPr>
            <w:tcW w:w="2694" w:type="dxa"/>
            <w:vAlign w:val="center"/>
          </w:tcPr>
          <w:p w14:paraId="20290832" w14:textId="2E927BA2" w:rsidR="00F52233" w:rsidRDefault="00F52233" w:rsidP="00F52233">
            <w:pPr>
              <w:bidi w:val="0"/>
              <w:spacing w:line="360" w:lineRule="auto"/>
              <w:rPr>
                <w:rFonts w:asciiTheme="minorBidi" w:hAnsiTheme="minorBidi"/>
                <w:sz w:val="24"/>
                <w:szCs w:val="24"/>
              </w:rPr>
            </w:pPr>
            <w:r w:rsidRPr="000C3772">
              <w:rPr>
                <w:rFonts w:asciiTheme="minorBidi" w:hAnsiTheme="minorBidi"/>
                <w:sz w:val="24"/>
                <w:szCs w:val="24"/>
              </w:rPr>
              <w:t>70.9 (69.4–72.4)</w:t>
            </w:r>
          </w:p>
        </w:tc>
        <w:tc>
          <w:tcPr>
            <w:tcW w:w="2409" w:type="dxa"/>
            <w:vAlign w:val="center"/>
          </w:tcPr>
          <w:p w14:paraId="0C65104F" w14:textId="3383E59F" w:rsidR="00F52233" w:rsidRPr="00BA5477" w:rsidRDefault="00F52233" w:rsidP="00F52233">
            <w:pPr>
              <w:bidi w:val="0"/>
              <w:spacing w:line="360" w:lineRule="auto"/>
              <w:rPr>
                <w:rFonts w:asciiTheme="minorBidi" w:hAnsiTheme="minorBidi"/>
                <w:sz w:val="24"/>
                <w:szCs w:val="24"/>
              </w:rPr>
            </w:pPr>
            <w:r w:rsidRPr="000C3772">
              <w:rPr>
                <w:rFonts w:asciiTheme="minorBidi" w:hAnsiTheme="minorBidi"/>
                <w:sz w:val="24"/>
                <w:szCs w:val="24"/>
              </w:rPr>
              <w:t>76.9 (74.0–79.7)</w:t>
            </w:r>
          </w:p>
        </w:tc>
        <w:tc>
          <w:tcPr>
            <w:tcW w:w="3686" w:type="dxa"/>
            <w:vAlign w:val="center"/>
          </w:tcPr>
          <w:p w14:paraId="1C2F7168" w14:textId="5C699D1F" w:rsidR="00F52233" w:rsidRPr="00BA5477" w:rsidRDefault="00F52233" w:rsidP="00F52233">
            <w:pPr>
              <w:bidi w:val="0"/>
              <w:spacing w:line="360" w:lineRule="auto"/>
              <w:rPr>
                <w:rFonts w:asciiTheme="minorBidi" w:hAnsiTheme="minorBidi"/>
                <w:sz w:val="24"/>
                <w:szCs w:val="24"/>
                <w:rtl/>
              </w:rPr>
            </w:pPr>
            <w:r w:rsidRPr="000C3772">
              <w:rPr>
                <w:rFonts w:asciiTheme="minorBidi" w:hAnsiTheme="minorBidi"/>
                <w:sz w:val="24"/>
                <w:szCs w:val="24"/>
              </w:rPr>
              <w:t>69.1 (67.3–70.8)</w:t>
            </w:r>
          </w:p>
        </w:tc>
        <w:tc>
          <w:tcPr>
            <w:tcW w:w="1134" w:type="dxa"/>
            <w:vAlign w:val="center"/>
          </w:tcPr>
          <w:p w14:paraId="1E6CCD50" w14:textId="4E787F83" w:rsidR="00F52233" w:rsidRPr="00BA5477" w:rsidRDefault="000C3772" w:rsidP="00F52233">
            <w:pPr>
              <w:bidi w:val="0"/>
              <w:spacing w:line="360" w:lineRule="auto"/>
              <w:rPr>
                <w:rFonts w:asciiTheme="minorBidi" w:hAnsiTheme="minorBidi"/>
                <w:sz w:val="24"/>
                <w:szCs w:val="24"/>
              </w:rPr>
            </w:pPr>
            <w:r w:rsidRPr="000C3772">
              <w:rPr>
                <w:rFonts w:asciiTheme="minorBidi" w:hAnsiTheme="minorBidi"/>
                <w:sz w:val="24"/>
                <w:szCs w:val="24"/>
              </w:rPr>
              <w:t>&lt;0.001</w:t>
            </w:r>
          </w:p>
        </w:tc>
      </w:tr>
      <w:tr w:rsidR="00152A65" w:rsidRPr="00BA5477" w14:paraId="0B93807D" w14:textId="77777777" w:rsidTr="00004BBE">
        <w:tc>
          <w:tcPr>
            <w:tcW w:w="6237" w:type="dxa"/>
          </w:tcPr>
          <w:p w14:paraId="64BAB140" w14:textId="77777777" w:rsidR="00152A65" w:rsidRPr="00BA5477" w:rsidRDefault="00152A65" w:rsidP="00152A65">
            <w:pPr>
              <w:bidi w:val="0"/>
              <w:spacing w:line="360" w:lineRule="auto"/>
              <w:rPr>
                <w:rFonts w:asciiTheme="minorBidi" w:hAnsiTheme="minorBidi"/>
                <w:sz w:val="24"/>
                <w:szCs w:val="24"/>
              </w:rPr>
            </w:pPr>
            <w:r w:rsidRPr="00BA5477">
              <w:rPr>
                <w:rFonts w:asciiTheme="minorBidi" w:hAnsiTheme="minorBidi"/>
                <w:b/>
                <w:bCs/>
                <w:sz w:val="24"/>
                <w:szCs w:val="24"/>
              </w:rPr>
              <w:t>Psychological variables</w:t>
            </w:r>
          </w:p>
        </w:tc>
        <w:tc>
          <w:tcPr>
            <w:tcW w:w="2694" w:type="dxa"/>
          </w:tcPr>
          <w:p w14:paraId="692EDB89" w14:textId="77777777" w:rsidR="00152A65" w:rsidRPr="00BA5477" w:rsidRDefault="00152A65" w:rsidP="00152A65">
            <w:pPr>
              <w:bidi w:val="0"/>
              <w:spacing w:line="360" w:lineRule="auto"/>
              <w:rPr>
                <w:rFonts w:asciiTheme="minorBidi" w:hAnsiTheme="minorBidi"/>
                <w:sz w:val="24"/>
                <w:szCs w:val="24"/>
              </w:rPr>
            </w:pPr>
          </w:p>
        </w:tc>
        <w:tc>
          <w:tcPr>
            <w:tcW w:w="2409" w:type="dxa"/>
          </w:tcPr>
          <w:p w14:paraId="45A8F734" w14:textId="77777777" w:rsidR="00152A65" w:rsidRPr="00BA5477" w:rsidRDefault="00152A65" w:rsidP="00152A65">
            <w:pPr>
              <w:bidi w:val="0"/>
              <w:spacing w:line="360" w:lineRule="auto"/>
              <w:rPr>
                <w:rFonts w:asciiTheme="minorBidi" w:hAnsiTheme="minorBidi"/>
                <w:sz w:val="24"/>
                <w:szCs w:val="24"/>
              </w:rPr>
            </w:pPr>
          </w:p>
        </w:tc>
        <w:tc>
          <w:tcPr>
            <w:tcW w:w="3686" w:type="dxa"/>
          </w:tcPr>
          <w:p w14:paraId="7E2056F6" w14:textId="77777777" w:rsidR="00152A65" w:rsidRPr="00BA5477" w:rsidRDefault="00152A65" w:rsidP="00152A65">
            <w:pPr>
              <w:bidi w:val="0"/>
              <w:spacing w:line="360" w:lineRule="auto"/>
              <w:rPr>
                <w:rFonts w:asciiTheme="minorBidi" w:hAnsiTheme="minorBidi"/>
                <w:sz w:val="24"/>
                <w:szCs w:val="24"/>
              </w:rPr>
            </w:pPr>
          </w:p>
        </w:tc>
        <w:tc>
          <w:tcPr>
            <w:tcW w:w="1134" w:type="dxa"/>
          </w:tcPr>
          <w:p w14:paraId="4B580A64" w14:textId="68DC411C" w:rsidR="00152A65" w:rsidRPr="00BA5477" w:rsidRDefault="00152A65" w:rsidP="00152A65">
            <w:pPr>
              <w:bidi w:val="0"/>
              <w:spacing w:line="360" w:lineRule="auto"/>
              <w:rPr>
                <w:rFonts w:asciiTheme="minorBidi" w:hAnsiTheme="minorBidi"/>
                <w:sz w:val="24"/>
                <w:szCs w:val="24"/>
              </w:rPr>
            </w:pPr>
          </w:p>
        </w:tc>
      </w:tr>
      <w:tr w:rsidR="00CE73B3" w:rsidRPr="00BA5477" w14:paraId="2F3305AA" w14:textId="77777777" w:rsidTr="00E0702A">
        <w:tc>
          <w:tcPr>
            <w:tcW w:w="6237" w:type="dxa"/>
          </w:tcPr>
          <w:p w14:paraId="34B4ECF0" w14:textId="42607C24"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Presence of anxiety and depression</w:t>
            </w:r>
            <w:r>
              <w:rPr>
                <w:rFonts w:asciiTheme="minorBidi" w:hAnsiTheme="minorBidi"/>
                <w:sz w:val="24"/>
                <w:szCs w:val="24"/>
                <w:vertAlign w:val="superscript"/>
              </w:rPr>
              <w:t>6</w:t>
            </w:r>
            <w:r>
              <w:rPr>
                <w:rFonts w:asciiTheme="minorBidi" w:hAnsiTheme="minorBidi"/>
                <w:sz w:val="24"/>
                <w:szCs w:val="24"/>
              </w:rPr>
              <w:t>,</w:t>
            </w:r>
            <w:r w:rsidRPr="00BA5477">
              <w:rPr>
                <w:rFonts w:asciiTheme="minorBidi" w:hAnsiTheme="minorBidi"/>
                <w:sz w:val="24"/>
                <w:szCs w:val="24"/>
              </w:rPr>
              <w:t xml:space="preserve"> </w:t>
            </w:r>
            <w:r>
              <w:rPr>
                <w:rFonts w:asciiTheme="minorBidi" w:hAnsiTheme="minorBidi"/>
                <w:sz w:val="24"/>
                <w:szCs w:val="24"/>
              </w:rPr>
              <w:t>% (95% CI</w:t>
            </w:r>
            <w:r w:rsidRPr="00BA5477">
              <w:rPr>
                <w:rFonts w:asciiTheme="minorBidi" w:hAnsiTheme="minorBidi"/>
                <w:sz w:val="24"/>
                <w:szCs w:val="24"/>
              </w:rPr>
              <w:t>)</w:t>
            </w:r>
            <w:r w:rsidRPr="00BA5477" w:rsidDel="00067523">
              <w:rPr>
                <w:rFonts w:asciiTheme="minorBidi" w:hAnsiTheme="minorBidi"/>
                <w:sz w:val="24"/>
                <w:szCs w:val="24"/>
              </w:rPr>
              <w:t xml:space="preserve"> </w:t>
            </w:r>
          </w:p>
        </w:tc>
        <w:tc>
          <w:tcPr>
            <w:tcW w:w="2694" w:type="dxa"/>
            <w:vAlign w:val="center"/>
          </w:tcPr>
          <w:p w14:paraId="073D0E4E" w14:textId="605F533A" w:rsidR="00CE73B3"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58.8 (57.7–59.8)</w:t>
            </w:r>
          </w:p>
        </w:tc>
        <w:tc>
          <w:tcPr>
            <w:tcW w:w="2409" w:type="dxa"/>
            <w:vAlign w:val="center"/>
          </w:tcPr>
          <w:p w14:paraId="1BF28F80" w14:textId="7D8DCAF6"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68.9 (66.8–71.0)</w:t>
            </w:r>
          </w:p>
        </w:tc>
        <w:tc>
          <w:tcPr>
            <w:tcW w:w="3686" w:type="dxa"/>
            <w:vAlign w:val="center"/>
          </w:tcPr>
          <w:p w14:paraId="4377F2F2" w14:textId="36C929B1"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55.8 (54.6–57.1)</w:t>
            </w:r>
          </w:p>
        </w:tc>
        <w:tc>
          <w:tcPr>
            <w:tcW w:w="1134" w:type="dxa"/>
            <w:vAlign w:val="center"/>
          </w:tcPr>
          <w:p w14:paraId="5DB2CB6D" w14:textId="42C363BB" w:rsidR="00CE73B3" w:rsidRPr="00BA5477" w:rsidRDefault="00CE73B3" w:rsidP="00CE73B3">
            <w:pPr>
              <w:bidi w:val="0"/>
              <w:spacing w:line="360" w:lineRule="auto"/>
              <w:rPr>
                <w:rFonts w:asciiTheme="minorBidi" w:hAnsiTheme="minorBidi"/>
                <w:sz w:val="24"/>
                <w:szCs w:val="24"/>
              </w:rPr>
            </w:pPr>
            <w:r w:rsidRPr="00CD5177">
              <w:rPr>
                <w:rFonts w:asciiTheme="minorBidi" w:hAnsiTheme="minorBidi"/>
                <w:sz w:val="24"/>
                <w:szCs w:val="24"/>
              </w:rPr>
              <w:t>&lt;0.001</w:t>
            </w:r>
          </w:p>
        </w:tc>
      </w:tr>
      <w:tr w:rsidR="00CE73B3" w:rsidRPr="00BA5477" w14:paraId="54D80110" w14:textId="77777777" w:rsidTr="00D01B86">
        <w:tc>
          <w:tcPr>
            <w:tcW w:w="6237" w:type="dxa"/>
          </w:tcPr>
          <w:p w14:paraId="536D2844" w14:textId="029CD332"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Anxiety and depression score</w:t>
            </w:r>
            <w:r>
              <w:rPr>
                <w:rFonts w:asciiTheme="minorBidi" w:hAnsiTheme="minorBidi"/>
                <w:sz w:val="24"/>
                <w:szCs w:val="24"/>
                <w:vertAlign w:val="superscript"/>
              </w:rPr>
              <w:t>6</w:t>
            </w:r>
            <w:r>
              <w:rPr>
                <w:rFonts w:asciiTheme="minorBidi" w:hAnsiTheme="minorBidi"/>
                <w:sz w:val="24"/>
                <w:szCs w:val="24"/>
              </w:rPr>
              <w:t>, mean (95% CI</w:t>
            </w:r>
            <w:r w:rsidRPr="00BA5477">
              <w:rPr>
                <w:rFonts w:asciiTheme="minorBidi" w:hAnsiTheme="minorBidi"/>
                <w:sz w:val="24"/>
                <w:szCs w:val="24"/>
              </w:rPr>
              <w:t>)</w:t>
            </w:r>
          </w:p>
        </w:tc>
        <w:tc>
          <w:tcPr>
            <w:tcW w:w="2694" w:type="dxa"/>
            <w:vAlign w:val="center"/>
          </w:tcPr>
          <w:p w14:paraId="7EAC0A06" w14:textId="290004C8" w:rsidR="00CE73B3"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3.8 (3.7–3.8)</w:t>
            </w:r>
          </w:p>
        </w:tc>
        <w:tc>
          <w:tcPr>
            <w:tcW w:w="2409" w:type="dxa"/>
            <w:vAlign w:val="center"/>
          </w:tcPr>
          <w:p w14:paraId="1DAEACEB" w14:textId="5F47BBA9"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4.2 (4.1–4.4)</w:t>
            </w:r>
          </w:p>
        </w:tc>
        <w:tc>
          <w:tcPr>
            <w:tcW w:w="3686" w:type="dxa"/>
            <w:vAlign w:val="center"/>
          </w:tcPr>
          <w:p w14:paraId="512C82A5" w14:textId="1243407D"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3.6 (3.5–3.7)</w:t>
            </w:r>
          </w:p>
        </w:tc>
        <w:tc>
          <w:tcPr>
            <w:tcW w:w="1134" w:type="dxa"/>
            <w:vAlign w:val="center"/>
          </w:tcPr>
          <w:p w14:paraId="2291F7B1" w14:textId="14498856" w:rsidR="00CE73B3" w:rsidRPr="00BA5477" w:rsidRDefault="00CE73B3" w:rsidP="00CE73B3">
            <w:pPr>
              <w:bidi w:val="0"/>
              <w:spacing w:line="360" w:lineRule="auto"/>
              <w:rPr>
                <w:rFonts w:asciiTheme="minorBidi" w:hAnsiTheme="minorBidi"/>
                <w:sz w:val="24"/>
                <w:szCs w:val="24"/>
              </w:rPr>
            </w:pPr>
            <w:r w:rsidRPr="00CD5177">
              <w:rPr>
                <w:rFonts w:asciiTheme="minorBidi" w:hAnsiTheme="minorBidi"/>
                <w:sz w:val="24"/>
                <w:szCs w:val="24"/>
              </w:rPr>
              <w:t>&lt;0.001</w:t>
            </w:r>
          </w:p>
        </w:tc>
      </w:tr>
      <w:tr w:rsidR="00CE73B3" w:rsidRPr="00BA5477" w14:paraId="07C60937" w14:textId="77777777" w:rsidTr="00DF3136">
        <w:tc>
          <w:tcPr>
            <w:tcW w:w="6237" w:type="dxa"/>
          </w:tcPr>
          <w:p w14:paraId="5D2BC8DD" w14:textId="77777777" w:rsidR="00CE73B3" w:rsidRPr="00BA5477" w:rsidRDefault="00CE73B3" w:rsidP="00CE73B3">
            <w:pPr>
              <w:bidi w:val="0"/>
              <w:spacing w:line="360" w:lineRule="auto"/>
              <w:rPr>
                <w:rFonts w:asciiTheme="minorBidi" w:hAnsiTheme="minorBidi"/>
                <w:sz w:val="24"/>
                <w:szCs w:val="24"/>
              </w:rPr>
            </w:pPr>
            <w:r w:rsidRPr="00145B74">
              <w:rPr>
                <w:rFonts w:asciiTheme="minorBidi" w:hAnsiTheme="minorBidi"/>
                <w:b/>
                <w:bCs/>
                <w:sz w:val="24"/>
                <w:szCs w:val="24"/>
              </w:rPr>
              <w:t>Concerns and embarrassment regarding bowel functioning</w:t>
            </w:r>
          </w:p>
        </w:tc>
        <w:tc>
          <w:tcPr>
            <w:tcW w:w="2694" w:type="dxa"/>
            <w:vAlign w:val="center"/>
          </w:tcPr>
          <w:p w14:paraId="73C5B2C7" w14:textId="1B8622F3" w:rsidR="00CE73B3" w:rsidRPr="00BA5477" w:rsidRDefault="00CE73B3" w:rsidP="00CE73B3">
            <w:pPr>
              <w:bidi w:val="0"/>
              <w:spacing w:line="360" w:lineRule="auto"/>
              <w:rPr>
                <w:rFonts w:asciiTheme="minorBidi" w:hAnsiTheme="minorBidi"/>
                <w:sz w:val="24"/>
                <w:szCs w:val="24"/>
              </w:rPr>
            </w:pPr>
          </w:p>
        </w:tc>
        <w:tc>
          <w:tcPr>
            <w:tcW w:w="2409" w:type="dxa"/>
            <w:vAlign w:val="center"/>
          </w:tcPr>
          <w:p w14:paraId="02687D19" w14:textId="33AD5441" w:rsidR="00CE73B3" w:rsidRPr="00BA5477" w:rsidRDefault="00CE73B3" w:rsidP="00CE73B3">
            <w:pPr>
              <w:bidi w:val="0"/>
              <w:spacing w:line="360" w:lineRule="auto"/>
              <w:rPr>
                <w:rFonts w:asciiTheme="minorBidi" w:hAnsiTheme="minorBidi"/>
                <w:sz w:val="24"/>
                <w:szCs w:val="24"/>
              </w:rPr>
            </w:pPr>
          </w:p>
        </w:tc>
        <w:tc>
          <w:tcPr>
            <w:tcW w:w="3686" w:type="dxa"/>
            <w:vAlign w:val="center"/>
          </w:tcPr>
          <w:p w14:paraId="7D93E4D8" w14:textId="45AA5C8D" w:rsidR="00CE73B3" w:rsidRPr="00BA5477" w:rsidRDefault="00CE73B3" w:rsidP="00CE73B3">
            <w:pPr>
              <w:bidi w:val="0"/>
              <w:spacing w:line="360" w:lineRule="auto"/>
              <w:rPr>
                <w:rFonts w:asciiTheme="minorBidi" w:hAnsiTheme="minorBidi"/>
                <w:sz w:val="24"/>
                <w:szCs w:val="24"/>
              </w:rPr>
            </w:pPr>
          </w:p>
        </w:tc>
        <w:tc>
          <w:tcPr>
            <w:tcW w:w="1134" w:type="dxa"/>
          </w:tcPr>
          <w:p w14:paraId="3716FBC8" w14:textId="2EDFDCF1" w:rsidR="00CE73B3" w:rsidRPr="00BA5477" w:rsidRDefault="00CE73B3" w:rsidP="00CE73B3">
            <w:pPr>
              <w:bidi w:val="0"/>
              <w:spacing w:line="360" w:lineRule="auto"/>
              <w:rPr>
                <w:rFonts w:asciiTheme="minorBidi" w:hAnsiTheme="minorBidi"/>
                <w:sz w:val="24"/>
                <w:szCs w:val="24"/>
              </w:rPr>
            </w:pPr>
          </w:p>
        </w:tc>
      </w:tr>
      <w:tr w:rsidR="00CE73B3" w:rsidRPr="00BA5477" w14:paraId="4FB4AD8E" w14:textId="77777777" w:rsidTr="001A60F4">
        <w:tc>
          <w:tcPr>
            <w:tcW w:w="6237" w:type="dxa"/>
          </w:tcPr>
          <w:p w14:paraId="535C497D" w14:textId="77777777"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Concern regarding bowel functioning (somewhat/very concerned)</w:t>
            </w:r>
            <w:r>
              <w:rPr>
                <w:rFonts w:asciiTheme="minorBidi" w:hAnsiTheme="minorBidi"/>
                <w:sz w:val="24"/>
                <w:szCs w:val="24"/>
              </w:rPr>
              <w:t>, % (95% CI</w:t>
            </w:r>
            <w:r w:rsidRPr="00BA5477">
              <w:rPr>
                <w:rFonts w:asciiTheme="minorBidi" w:hAnsiTheme="minorBidi"/>
                <w:sz w:val="24"/>
                <w:szCs w:val="24"/>
              </w:rPr>
              <w:t>)</w:t>
            </w:r>
          </w:p>
        </w:tc>
        <w:tc>
          <w:tcPr>
            <w:tcW w:w="2694" w:type="dxa"/>
            <w:vAlign w:val="center"/>
          </w:tcPr>
          <w:p w14:paraId="46C1991B" w14:textId="383B0536"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62.0 (60.9–63.0)</w:t>
            </w:r>
          </w:p>
        </w:tc>
        <w:tc>
          <w:tcPr>
            <w:tcW w:w="2409" w:type="dxa"/>
            <w:vAlign w:val="center"/>
          </w:tcPr>
          <w:p w14:paraId="167C1754" w14:textId="4B43C77A"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61.9 (59.7–64.2)</w:t>
            </w:r>
          </w:p>
        </w:tc>
        <w:tc>
          <w:tcPr>
            <w:tcW w:w="3686" w:type="dxa"/>
            <w:vAlign w:val="center"/>
          </w:tcPr>
          <w:p w14:paraId="3197BFF7" w14:textId="02486B84"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62.0 (60.8–63.2)</w:t>
            </w:r>
          </w:p>
        </w:tc>
        <w:tc>
          <w:tcPr>
            <w:tcW w:w="1134" w:type="dxa"/>
            <w:vAlign w:val="center"/>
          </w:tcPr>
          <w:p w14:paraId="5D3B86F1" w14:textId="2F51526A"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0.994</w:t>
            </w:r>
          </w:p>
        </w:tc>
      </w:tr>
      <w:tr w:rsidR="00CE73B3" w:rsidRPr="00BA5477" w14:paraId="3FA23FEC" w14:textId="77777777" w:rsidTr="002E430B">
        <w:tc>
          <w:tcPr>
            <w:tcW w:w="6237" w:type="dxa"/>
          </w:tcPr>
          <w:p w14:paraId="617310E7" w14:textId="77777777"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lastRenderedPageBreak/>
              <w:t>Embarrassment discussing bowel function with family or friends</w:t>
            </w:r>
            <w:r>
              <w:rPr>
                <w:rFonts w:asciiTheme="minorBidi" w:hAnsiTheme="minorBidi"/>
                <w:sz w:val="24"/>
                <w:szCs w:val="24"/>
              </w:rPr>
              <w:t>, % (95% CI</w:t>
            </w:r>
            <w:r w:rsidRPr="00BA5477">
              <w:rPr>
                <w:rFonts w:asciiTheme="minorBidi" w:hAnsiTheme="minorBidi"/>
                <w:sz w:val="24"/>
                <w:szCs w:val="24"/>
              </w:rPr>
              <w:t>)</w:t>
            </w:r>
            <w:r w:rsidRPr="00BA5477" w:rsidDel="00DD5C91">
              <w:rPr>
                <w:rFonts w:asciiTheme="minorBidi" w:hAnsiTheme="minorBidi"/>
                <w:sz w:val="24"/>
                <w:szCs w:val="24"/>
              </w:rPr>
              <w:t xml:space="preserve"> </w:t>
            </w:r>
          </w:p>
        </w:tc>
        <w:tc>
          <w:tcPr>
            <w:tcW w:w="2694" w:type="dxa"/>
            <w:vAlign w:val="center"/>
          </w:tcPr>
          <w:p w14:paraId="565BE032" w14:textId="5216ABA4" w:rsidR="00CE73B3"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47.1 (46.0–48.2)</w:t>
            </w:r>
          </w:p>
        </w:tc>
        <w:tc>
          <w:tcPr>
            <w:tcW w:w="2409" w:type="dxa"/>
            <w:vAlign w:val="center"/>
          </w:tcPr>
          <w:p w14:paraId="165C5279" w14:textId="5D0C4B5C"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43.6 (41.3–45.8)</w:t>
            </w:r>
          </w:p>
        </w:tc>
        <w:tc>
          <w:tcPr>
            <w:tcW w:w="3686" w:type="dxa"/>
            <w:vAlign w:val="center"/>
          </w:tcPr>
          <w:p w14:paraId="6ED4BCA7" w14:textId="00F5DF41"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48.1 (46.9–49.3)</w:t>
            </w:r>
          </w:p>
        </w:tc>
        <w:tc>
          <w:tcPr>
            <w:tcW w:w="1134" w:type="dxa"/>
            <w:vAlign w:val="center"/>
          </w:tcPr>
          <w:p w14:paraId="7290FF62" w14:textId="7D810030"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0.001</w:t>
            </w:r>
          </w:p>
        </w:tc>
      </w:tr>
      <w:tr w:rsidR="00CE73B3" w:rsidRPr="00BA5477" w14:paraId="12F39A6D" w14:textId="77777777" w:rsidTr="00662161">
        <w:tc>
          <w:tcPr>
            <w:tcW w:w="6237" w:type="dxa"/>
          </w:tcPr>
          <w:p w14:paraId="4E7B1B2C" w14:textId="77777777"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 xml:space="preserve">Stress, pressure or tension affecting bowel functioning, </w:t>
            </w:r>
            <w:r>
              <w:rPr>
                <w:rFonts w:asciiTheme="minorBidi" w:hAnsiTheme="minorBidi"/>
                <w:sz w:val="24"/>
                <w:szCs w:val="24"/>
              </w:rPr>
              <w:t>% (95% CI</w:t>
            </w:r>
            <w:r w:rsidRPr="00BA5477">
              <w:rPr>
                <w:rFonts w:asciiTheme="minorBidi" w:hAnsiTheme="minorBidi"/>
                <w:sz w:val="24"/>
                <w:szCs w:val="24"/>
              </w:rPr>
              <w:t>)</w:t>
            </w:r>
          </w:p>
        </w:tc>
        <w:tc>
          <w:tcPr>
            <w:tcW w:w="2694" w:type="dxa"/>
            <w:vAlign w:val="center"/>
          </w:tcPr>
          <w:p w14:paraId="072EB668" w14:textId="4DAB1E48" w:rsidR="00CE73B3"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5.2 (74.2–76.1)</w:t>
            </w:r>
          </w:p>
        </w:tc>
        <w:tc>
          <w:tcPr>
            <w:tcW w:w="2409" w:type="dxa"/>
            <w:vAlign w:val="center"/>
          </w:tcPr>
          <w:p w14:paraId="63CE4A0A" w14:textId="7382773C"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77.3 (75.4–79.3)</w:t>
            </w:r>
          </w:p>
        </w:tc>
        <w:tc>
          <w:tcPr>
            <w:tcW w:w="3686" w:type="dxa"/>
            <w:vAlign w:val="center"/>
          </w:tcPr>
          <w:p w14:paraId="7BFB406A" w14:textId="6F252298"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74.6 (73.5–75.6)</w:t>
            </w:r>
          </w:p>
        </w:tc>
        <w:tc>
          <w:tcPr>
            <w:tcW w:w="1134" w:type="dxa"/>
            <w:vAlign w:val="center"/>
          </w:tcPr>
          <w:p w14:paraId="536CE0A9" w14:textId="4331029E"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0.017</w:t>
            </w:r>
          </w:p>
        </w:tc>
      </w:tr>
      <w:tr w:rsidR="00CE73B3" w:rsidRPr="00BA5477" w14:paraId="25F10165" w14:textId="77777777" w:rsidTr="00004BBE">
        <w:tc>
          <w:tcPr>
            <w:tcW w:w="6237" w:type="dxa"/>
          </w:tcPr>
          <w:p w14:paraId="1F049A33" w14:textId="40A2E5C1" w:rsidR="00CE73B3" w:rsidRPr="00BA5477" w:rsidRDefault="00CE73B3" w:rsidP="00CE73B3">
            <w:pPr>
              <w:bidi w:val="0"/>
              <w:spacing w:line="360" w:lineRule="auto"/>
              <w:rPr>
                <w:rFonts w:asciiTheme="minorBidi" w:hAnsiTheme="minorBidi"/>
                <w:b/>
                <w:bCs/>
                <w:sz w:val="24"/>
                <w:szCs w:val="24"/>
              </w:rPr>
            </w:pPr>
            <w:r w:rsidRPr="00BA5477">
              <w:rPr>
                <w:rFonts w:asciiTheme="minorBidi" w:hAnsiTheme="minorBidi"/>
                <w:b/>
                <w:bCs/>
                <w:sz w:val="24"/>
                <w:szCs w:val="24"/>
              </w:rPr>
              <w:t xml:space="preserve">Work productivity and activity </w:t>
            </w:r>
            <w:r w:rsidRPr="00023CD9">
              <w:rPr>
                <w:rFonts w:asciiTheme="minorBidi" w:hAnsiTheme="minorBidi"/>
                <w:b/>
                <w:bCs/>
                <w:sz w:val="24"/>
                <w:szCs w:val="24"/>
              </w:rPr>
              <w:t>impairment</w:t>
            </w:r>
            <w:r>
              <w:rPr>
                <w:rFonts w:asciiTheme="minorBidi" w:hAnsiTheme="minorBidi"/>
                <w:b/>
                <w:bCs/>
                <w:sz w:val="24"/>
                <w:szCs w:val="24"/>
                <w:vertAlign w:val="superscript"/>
              </w:rPr>
              <w:t>7</w:t>
            </w:r>
            <w:r w:rsidRPr="009967EC">
              <w:rPr>
                <w:rFonts w:asciiTheme="minorBidi" w:hAnsiTheme="minorBidi"/>
                <w:b/>
                <w:bCs/>
                <w:sz w:val="24"/>
                <w:szCs w:val="24"/>
              </w:rPr>
              <w:t>, mean (95% CI)</w:t>
            </w:r>
          </w:p>
        </w:tc>
        <w:tc>
          <w:tcPr>
            <w:tcW w:w="2694" w:type="dxa"/>
          </w:tcPr>
          <w:p w14:paraId="0E9C5EE9" w14:textId="77777777" w:rsidR="00CE73B3" w:rsidRPr="000C3772" w:rsidRDefault="00CE73B3" w:rsidP="00CE73B3">
            <w:pPr>
              <w:bidi w:val="0"/>
              <w:spacing w:line="360" w:lineRule="auto"/>
              <w:rPr>
                <w:rFonts w:asciiTheme="minorBidi" w:hAnsiTheme="minorBidi"/>
                <w:sz w:val="24"/>
                <w:szCs w:val="24"/>
              </w:rPr>
            </w:pPr>
          </w:p>
        </w:tc>
        <w:tc>
          <w:tcPr>
            <w:tcW w:w="2409" w:type="dxa"/>
          </w:tcPr>
          <w:p w14:paraId="1FF1D5F5" w14:textId="77777777" w:rsidR="00CE73B3" w:rsidRPr="000C3772" w:rsidRDefault="00CE73B3" w:rsidP="00CE73B3">
            <w:pPr>
              <w:bidi w:val="0"/>
              <w:spacing w:line="360" w:lineRule="auto"/>
              <w:rPr>
                <w:rFonts w:asciiTheme="minorBidi" w:hAnsiTheme="minorBidi"/>
                <w:sz w:val="24"/>
                <w:szCs w:val="24"/>
              </w:rPr>
            </w:pPr>
          </w:p>
        </w:tc>
        <w:tc>
          <w:tcPr>
            <w:tcW w:w="3686" w:type="dxa"/>
          </w:tcPr>
          <w:p w14:paraId="1BA9CC28" w14:textId="77777777" w:rsidR="00CE73B3" w:rsidRPr="000C3772" w:rsidRDefault="00CE73B3" w:rsidP="00CE73B3">
            <w:pPr>
              <w:bidi w:val="0"/>
              <w:spacing w:line="360" w:lineRule="auto"/>
              <w:rPr>
                <w:rFonts w:asciiTheme="minorBidi" w:hAnsiTheme="minorBidi"/>
                <w:sz w:val="24"/>
                <w:szCs w:val="24"/>
              </w:rPr>
            </w:pPr>
          </w:p>
        </w:tc>
        <w:tc>
          <w:tcPr>
            <w:tcW w:w="1134" w:type="dxa"/>
          </w:tcPr>
          <w:p w14:paraId="4E22BE72" w14:textId="09B5D04C" w:rsidR="00CE73B3" w:rsidRPr="000C3772" w:rsidRDefault="00CE73B3" w:rsidP="00CE73B3">
            <w:pPr>
              <w:bidi w:val="0"/>
              <w:spacing w:line="360" w:lineRule="auto"/>
              <w:rPr>
                <w:rFonts w:asciiTheme="minorBidi" w:hAnsiTheme="minorBidi"/>
                <w:sz w:val="24"/>
                <w:szCs w:val="24"/>
              </w:rPr>
            </w:pPr>
          </w:p>
        </w:tc>
      </w:tr>
      <w:tr w:rsidR="00CE73B3" w:rsidRPr="00BA5477" w14:paraId="4EE2CC84" w14:textId="77777777" w:rsidTr="00947796">
        <w:trPr>
          <w:trHeight w:val="538"/>
        </w:trPr>
        <w:tc>
          <w:tcPr>
            <w:tcW w:w="6237" w:type="dxa"/>
          </w:tcPr>
          <w:p w14:paraId="29CF3B56" w14:textId="77777777"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 Work time missed due to health</w:t>
            </w:r>
          </w:p>
        </w:tc>
        <w:tc>
          <w:tcPr>
            <w:tcW w:w="2694" w:type="dxa"/>
            <w:vAlign w:val="center"/>
          </w:tcPr>
          <w:p w14:paraId="4A123470" w14:textId="78E729E0" w:rsidR="00CE73B3"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7.3 (6.5–8.1)</w:t>
            </w:r>
          </w:p>
        </w:tc>
        <w:tc>
          <w:tcPr>
            <w:tcW w:w="2409" w:type="dxa"/>
            <w:vAlign w:val="center"/>
          </w:tcPr>
          <w:p w14:paraId="1A5A8EB8" w14:textId="51A04CB9"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5.9 (4.8–7.0)</w:t>
            </w:r>
          </w:p>
        </w:tc>
        <w:tc>
          <w:tcPr>
            <w:tcW w:w="3686" w:type="dxa"/>
            <w:vAlign w:val="center"/>
          </w:tcPr>
          <w:p w14:paraId="1F21F98B" w14:textId="23FCD55C"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8.2 (7.1–9.3)</w:t>
            </w:r>
          </w:p>
        </w:tc>
        <w:tc>
          <w:tcPr>
            <w:tcW w:w="1134" w:type="dxa"/>
            <w:vAlign w:val="center"/>
          </w:tcPr>
          <w:p w14:paraId="4186649E" w14:textId="18A70774"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0.003</w:t>
            </w:r>
          </w:p>
        </w:tc>
      </w:tr>
      <w:tr w:rsidR="00CE73B3" w:rsidRPr="00BA5477" w14:paraId="0F6BDA48" w14:textId="77777777" w:rsidTr="001C326A">
        <w:tc>
          <w:tcPr>
            <w:tcW w:w="6237" w:type="dxa"/>
          </w:tcPr>
          <w:p w14:paraId="26E9256D" w14:textId="77777777"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 Impairment while working due to health</w:t>
            </w:r>
          </w:p>
        </w:tc>
        <w:tc>
          <w:tcPr>
            <w:tcW w:w="2694" w:type="dxa"/>
            <w:vAlign w:val="center"/>
          </w:tcPr>
          <w:p w14:paraId="5AF327B8" w14:textId="58A3A67C" w:rsidR="00CE73B3"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15.3 (14.5–16.2)</w:t>
            </w:r>
          </w:p>
        </w:tc>
        <w:tc>
          <w:tcPr>
            <w:tcW w:w="2409" w:type="dxa"/>
            <w:vAlign w:val="center"/>
          </w:tcPr>
          <w:p w14:paraId="594D7C52" w14:textId="1936D5D7"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14.5 (13.2–15.8)</w:t>
            </w:r>
          </w:p>
        </w:tc>
        <w:tc>
          <w:tcPr>
            <w:tcW w:w="3686" w:type="dxa"/>
            <w:vAlign w:val="center"/>
          </w:tcPr>
          <w:p w14:paraId="0CA738B3" w14:textId="67B65712"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15.9 (14.8–17.0)</w:t>
            </w:r>
          </w:p>
        </w:tc>
        <w:tc>
          <w:tcPr>
            <w:tcW w:w="1134" w:type="dxa"/>
            <w:vAlign w:val="center"/>
          </w:tcPr>
          <w:p w14:paraId="00A9DC0F" w14:textId="59372FB2"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0.110</w:t>
            </w:r>
          </w:p>
        </w:tc>
      </w:tr>
      <w:tr w:rsidR="00CE73B3" w:rsidRPr="00BA5477" w14:paraId="6BB0FEED" w14:textId="77777777" w:rsidTr="00D977CF">
        <w:tc>
          <w:tcPr>
            <w:tcW w:w="6237" w:type="dxa"/>
          </w:tcPr>
          <w:p w14:paraId="37A1C3CA" w14:textId="77777777"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 xml:space="preserve">% </w:t>
            </w:r>
            <w:r>
              <w:rPr>
                <w:rFonts w:asciiTheme="minorBidi" w:hAnsiTheme="minorBidi"/>
                <w:sz w:val="24"/>
                <w:szCs w:val="24"/>
              </w:rPr>
              <w:t xml:space="preserve">Overall </w:t>
            </w:r>
            <w:r w:rsidRPr="00BA5477">
              <w:rPr>
                <w:rFonts w:asciiTheme="minorBidi" w:hAnsiTheme="minorBidi"/>
                <w:sz w:val="24"/>
                <w:szCs w:val="24"/>
              </w:rPr>
              <w:t>work</w:t>
            </w:r>
            <w:r>
              <w:rPr>
                <w:rFonts w:asciiTheme="minorBidi" w:hAnsiTheme="minorBidi"/>
                <w:sz w:val="24"/>
                <w:szCs w:val="24"/>
              </w:rPr>
              <w:t xml:space="preserve"> impairment</w:t>
            </w:r>
            <w:r w:rsidRPr="00BA5477">
              <w:rPr>
                <w:rFonts w:asciiTheme="minorBidi" w:hAnsiTheme="minorBidi"/>
                <w:sz w:val="24"/>
                <w:szCs w:val="24"/>
              </w:rPr>
              <w:t xml:space="preserve"> due to health</w:t>
            </w:r>
          </w:p>
        </w:tc>
        <w:tc>
          <w:tcPr>
            <w:tcW w:w="2694" w:type="dxa"/>
            <w:vAlign w:val="center"/>
          </w:tcPr>
          <w:p w14:paraId="70101506" w14:textId="172E367D" w:rsidR="00CE73B3"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20.5 (19.5–21.6)</w:t>
            </w:r>
          </w:p>
        </w:tc>
        <w:tc>
          <w:tcPr>
            <w:tcW w:w="2409" w:type="dxa"/>
            <w:vAlign w:val="center"/>
          </w:tcPr>
          <w:p w14:paraId="53E0F43C" w14:textId="37FA923A" w:rsidR="00CE73B3" w:rsidRPr="00BA5477" w:rsidDel="00B942D2"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18.5 (16.9–20.1)</w:t>
            </w:r>
          </w:p>
        </w:tc>
        <w:tc>
          <w:tcPr>
            <w:tcW w:w="3686" w:type="dxa"/>
            <w:vAlign w:val="center"/>
          </w:tcPr>
          <w:p w14:paraId="78068DD7" w14:textId="03F44119" w:rsidR="00CE73B3" w:rsidRPr="00BA5477" w:rsidRDefault="00CE73B3" w:rsidP="00CE73B3">
            <w:pPr>
              <w:tabs>
                <w:tab w:val="left" w:pos="889"/>
              </w:tabs>
              <w:bidi w:val="0"/>
              <w:spacing w:line="360" w:lineRule="auto"/>
              <w:rPr>
                <w:rFonts w:asciiTheme="minorBidi" w:hAnsiTheme="minorBidi"/>
                <w:sz w:val="24"/>
                <w:szCs w:val="24"/>
              </w:rPr>
            </w:pPr>
            <w:r w:rsidRPr="000C3772">
              <w:rPr>
                <w:rFonts w:asciiTheme="minorBidi" w:hAnsiTheme="minorBidi"/>
                <w:sz w:val="24"/>
                <w:szCs w:val="24"/>
              </w:rPr>
              <w:t>21.8 (20.4–23.2)</w:t>
            </w:r>
          </w:p>
        </w:tc>
        <w:tc>
          <w:tcPr>
            <w:tcW w:w="1134" w:type="dxa"/>
            <w:vAlign w:val="center"/>
          </w:tcPr>
          <w:p w14:paraId="76A67A5B" w14:textId="3F728C7E" w:rsidR="00CE73B3"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0.003</w:t>
            </w:r>
          </w:p>
        </w:tc>
      </w:tr>
      <w:tr w:rsidR="00CE73B3" w:rsidRPr="00BA5477" w14:paraId="08158218" w14:textId="77777777" w:rsidTr="00A32337">
        <w:tc>
          <w:tcPr>
            <w:tcW w:w="6237" w:type="dxa"/>
          </w:tcPr>
          <w:p w14:paraId="0030AC55" w14:textId="77777777" w:rsidR="00CE73B3" w:rsidRPr="00BA5477" w:rsidRDefault="00CE73B3" w:rsidP="00CE73B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 Activity impairment due to health</w:t>
            </w:r>
          </w:p>
        </w:tc>
        <w:tc>
          <w:tcPr>
            <w:tcW w:w="2694" w:type="dxa"/>
            <w:vAlign w:val="center"/>
          </w:tcPr>
          <w:p w14:paraId="0CBAC887" w14:textId="212043B5"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24.9 (24.1–25.7)</w:t>
            </w:r>
          </w:p>
        </w:tc>
        <w:tc>
          <w:tcPr>
            <w:tcW w:w="2409" w:type="dxa"/>
            <w:vAlign w:val="center"/>
          </w:tcPr>
          <w:p w14:paraId="664FF173" w14:textId="7BDA93B4"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21.1 (19.9–22.3)</w:t>
            </w:r>
          </w:p>
        </w:tc>
        <w:tc>
          <w:tcPr>
            <w:tcW w:w="3686" w:type="dxa"/>
            <w:vAlign w:val="center"/>
          </w:tcPr>
          <w:p w14:paraId="23EEA7F1" w14:textId="1D7A3DFC" w:rsidR="00CE73B3" w:rsidRPr="00BA5477" w:rsidRDefault="00CE73B3" w:rsidP="00CE73B3">
            <w:pPr>
              <w:bidi w:val="0"/>
              <w:spacing w:line="360" w:lineRule="auto"/>
              <w:rPr>
                <w:rFonts w:asciiTheme="minorBidi" w:hAnsiTheme="minorBidi"/>
                <w:sz w:val="24"/>
                <w:szCs w:val="24"/>
              </w:rPr>
            </w:pPr>
            <w:r w:rsidRPr="000C3772">
              <w:rPr>
                <w:rFonts w:asciiTheme="minorBidi" w:hAnsiTheme="minorBidi"/>
                <w:sz w:val="24"/>
                <w:szCs w:val="24"/>
              </w:rPr>
              <w:t>27.0 (26.0–28.0)</w:t>
            </w:r>
          </w:p>
        </w:tc>
        <w:tc>
          <w:tcPr>
            <w:tcW w:w="1134" w:type="dxa"/>
            <w:vAlign w:val="center"/>
          </w:tcPr>
          <w:p w14:paraId="3BD22656" w14:textId="4004E271" w:rsidR="00CE73B3" w:rsidRPr="00BA5477" w:rsidRDefault="00CE73B3" w:rsidP="00CE73B3">
            <w:pPr>
              <w:bidi w:val="0"/>
              <w:spacing w:line="360" w:lineRule="auto"/>
              <w:rPr>
                <w:rFonts w:asciiTheme="minorBidi" w:hAnsiTheme="minorBidi"/>
                <w:sz w:val="24"/>
                <w:szCs w:val="24"/>
              </w:rPr>
            </w:pPr>
            <w:r w:rsidRPr="00CD5177">
              <w:rPr>
                <w:rFonts w:asciiTheme="minorBidi" w:hAnsiTheme="minorBidi"/>
                <w:sz w:val="24"/>
                <w:szCs w:val="24"/>
              </w:rPr>
              <w:t>&lt;0.001</w:t>
            </w:r>
          </w:p>
        </w:tc>
      </w:tr>
    </w:tbl>
    <w:p w14:paraId="274B49BD" w14:textId="77777777" w:rsidR="00D1046E" w:rsidRDefault="0033119D" w:rsidP="00D1046E">
      <w:pPr>
        <w:bidi w:val="0"/>
        <w:spacing w:line="360" w:lineRule="auto"/>
        <w:rPr>
          <w:rFonts w:asciiTheme="minorBidi" w:hAnsiTheme="minorBidi"/>
          <w:sz w:val="24"/>
          <w:szCs w:val="24"/>
          <w:vertAlign w:val="superscript"/>
        </w:rPr>
      </w:pPr>
      <w:r>
        <w:rPr>
          <w:rFonts w:asciiTheme="minorBidi" w:eastAsia="Times New Roman" w:hAnsiTheme="minorBidi"/>
          <w:sz w:val="24"/>
          <w:szCs w:val="24"/>
        </w:rPr>
        <w:t>CI, Confidence interval</w:t>
      </w:r>
    </w:p>
    <w:p w14:paraId="2A323D12" w14:textId="77777777" w:rsidR="0003385E" w:rsidRPr="00BA5477" w:rsidRDefault="0003385E" w:rsidP="0003385E">
      <w:pPr>
        <w:bidi w:val="0"/>
        <w:ind w:right="254"/>
        <w:rPr>
          <w:rFonts w:asciiTheme="minorBidi" w:eastAsia="Times New Roman" w:hAnsiTheme="minorBidi"/>
          <w:sz w:val="24"/>
          <w:szCs w:val="24"/>
        </w:rPr>
      </w:pPr>
      <w:r w:rsidRPr="00BA5477">
        <w:rPr>
          <w:rFonts w:asciiTheme="minorBidi" w:eastAsia="Times New Roman" w:hAnsiTheme="minorBidi"/>
          <w:sz w:val="24"/>
          <w:szCs w:val="24"/>
          <w:vertAlign w:val="superscript"/>
        </w:rPr>
        <w:t>1</w:t>
      </w:r>
      <w:r w:rsidRPr="00BA5477">
        <w:rPr>
          <w:rFonts w:asciiTheme="minorBidi" w:eastAsia="Times New Roman" w:hAnsiTheme="minorBidi"/>
          <w:sz w:val="24"/>
          <w:szCs w:val="24"/>
        </w:rPr>
        <w:t xml:space="preserve">Southern </w:t>
      </w:r>
      <w:r w:rsidRPr="00BA5477">
        <w:rPr>
          <w:rFonts w:asciiTheme="minorBidi" w:hAnsiTheme="minorBidi"/>
          <w:sz w:val="24"/>
          <w:szCs w:val="24"/>
        </w:rPr>
        <w:t>European countries</w:t>
      </w:r>
      <w:r w:rsidRPr="00BA5477">
        <w:rPr>
          <w:rFonts w:asciiTheme="minorBidi" w:hAnsiTheme="minorBidi"/>
          <w:sz w:val="24"/>
          <w:szCs w:val="24"/>
          <w:vertAlign w:val="superscript"/>
        </w:rPr>
        <w:t xml:space="preserve"> </w:t>
      </w:r>
      <w:r w:rsidRPr="00BA5477">
        <w:rPr>
          <w:rFonts w:asciiTheme="minorBidi" w:eastAsia="Times New Roman" w:hAnsiTheme="minorBidi"/>
          <w:sz w:val="24"/>
          <w:szCs w:val="24"/>
        </w:rPr>
        <w:t>include Italy and Spain</w:t>
      </w:r>
    </w:p>
    <w:p w14:paraId="645D9768" w14:textId="77777777" w:rsidR="0003385E" w:rsidRPr="00BA5477" w:rsidRDefault="0003385E" w:rsidP="0003385E">
      <w:pPr>
        <w:bidi w:val="0"/>
        <w:ind w:right="254"/>
        <w:rPr>
          <w:rFonts w:asciiTheme="minorBidi" w:hAnsiTheme="minorBidi"/>
          <w:sz w:val="24"/>
          <w:szCs w:val="24"/>
        </w:rPr>
      </w:pPr>
      <w:r w:rsidRPr="00BA5477">
        <w:rPr>
          <w:rFonts w:asciiTheme="minorBidi" w:hAnsiTheme="minorBidi"/>
          <w:sz w:val="24"/>
          <w:szCs w:val="24"/>
          <w:vertAlign w:val="superscript"/>
        </w:rPr>
        <w:t>2</w:t>
      </w:r>
      <w:r w:rsidRPr="00BA5477">
        <w:rPr>
          <w:rFonts w:asciiTheme="minorBidi" w:hAnsiTheme="minorBidi"/>
          <w:sz w:val="24"/>
          <w:szCs w:val="24"/>
        </w:rPr>
        <w:t>Northern, Western and Eastern European countries include Sweden, Romania, Belgium, France, Germany, Netherlands, Poland and United Kingdom</w:t>
      </w:r>
    </w:p>
    <w:p w14:paraId="5421E82B" w14:textId="67FD1F1C" w:rsidR="00D1046E" w:rsidRPr="00BA5477" w:rsidRDefault="0003385E" w:rsidP="0003385E">
      <w:pPr>
        <w:bidi w:val="0"/>
        <w:spacing w:line="360" w:lineRule="auto"/>
        <w:rPr>
          <w:rFonts w:asciiTheme="minorBidi" w:eastAsia="Times New Roman" w:hAnsiTheme="minorBidi"/>
          <w:sz w:val="24"/>
          <w:szCs w:val="24"/>
        </w:rPr>
      </w:pPr>
      <w:r>
        <w:rPr>
          <w:rFonts w:asciiTheme="minorBidi" w:hAnsiTheme="minorBidi"/>
          <w:sz w:val="24"/>
          <w:szCs w:val="24"/>
          <w:vertAlign w:val="superscript"/>
        </w:rPr>
        <w:t>3</w:t>
      </w:r>
      <w:r w:rsidR="00D1046E" w:rsidRPr="00BA5477">
        <w:rPr>
          <w:rFonts w:asciiTheme="minorBidi" w:hAnsiTheme="minorBidi"/>
          <w:sz w:val="24"/>
          <w:szCs w:val="24"/>
        </w:rPr>
        <w:t>Somatic symptoms were evaluated by PHQ12 without menstrual item.</w:t>
      </w:r>
    </w:p>
    <w:p w14:paraId="42316C7A" w14:textId="624D0FED" w:rsidR="0033119D" w:rsidRDefault="0003385E" w:rsidP="0033119D">
      <w:pPr>
        <w:bidi w:val="0"/>
        <w:spacing w:line="360" w:lineRule="auto"/>
        <w:rPr>
          <w:rFonts w:asciiTheme="minorBidi" w:eastAsia="Times New Roman" w:hAnsiTheme="minorBidi"/>
          <w:sz w:val="24"/>
          <w:szCs w:val="24"/>
        </w:rPr>
      </w:pPr>
      <w:r>
        <w:rPr>
          <w:rFonts w:asciiTheme="minorBidi" w:hAnsiTheme="minorBidi"/>
          <w:sz w:val="24"/>
          <w:szCs w:val="24"/>
          <w:vertAlign w:val="superscript"/>
        </w:rPr>
        <w:t>4</w:t>
      </w:r>
      <w:r w:rsidR="0033119D" w:rsidRPr="00BA5477">
        <w:rPr>
          <w:rFonts w:asciiTheme="minorBidi" w:hAnsiTheme="minorBidi"/>
          <w:sz w:val="24"/>
          <w:szCs w:val="24"/>
        </w:rPr>
        <w:t>Fibromyalgia syndrome was assessed by the question:  "Have you ever been diagnosed by a doctor as having Fibromyalgia?"</w:t>
      </w:r>
    </w:p>
    <w:p w14:paraId="5098DEFF" w14:textId="701B36B7" w:rsidR="00BB54F9" w:rsidRPr="00145B74" w:rsidRDefault="0003385E" w:rsidP="00BB54F9">
      <w:pPr>
        <w:bidi w:val="0"/>
        <w:spacing w:line="276" w:lineRule="auto"/>
        <w:jc w:val="both"/>
        <w:rPr>
          <w:rFonts w:asciiTheme="minorBidi" w:hAnsiTheme="minorBidi"/>
          <w:sz w:val="24"/>
          <w:szCs w:val="24"/>
        </w:rPr>
      </w:pPr>
      <w:r>
        <w:rPr>
          <w:rFonts w:asciiTheme="minorBidi" w:hAnsiTheme="minorBidi"/>
          <w:sz w:val="24"/>
          <w:szCs w:val="24"/>
          <w:vertAlign w:val="superscript"/>
        </w:rPr>
        <w:t>5</w:t>
      </w:r>
      <w:r w:rsidR="00BB54F9" w:rsidRPr="00145B74">
        <w:rPr>
          <w:rFonts w:asciiTheme="minorBidi" w:hAnsiTheme="minorBidi"/>
          <w:sz w:val="24"/>
          <w:szCs w:val="24"/>
        </w:rPr>
        <w:t>Pain or problems during sexual intercourse, feeling tired or having low energy, trouble sleeping, headaches, legs or joints pain, menstrual cramps or problems with period were evaluated by the following questions: In the past 4 weeks, how much have you been bothered by any of the following problems?" followed by the relevant symptoms, with menstrual cramps or problems with period being applied for women only.</w:t>
      </w:r>
    </w:p>
    <w:p w14:paraId="7D1B4F3F" w14:textId="6CEFBE1C" w:rsidR="0033119D" w:rsidRPr="00BA5477" w:rsidRDefault="0003385E" w:rsidP="0033119D">
      <w:pPr>
        <w:bidi w:val="0"/>
        <w:spacing w:line="360" w:lineRule="auto"/>
        <w:rPr>
          <w:rFonts w:asciiTheme="minorBidi" w:eastAsia="Times New Roman" w:hAnsiTheme="minorBidi"/>
          <w:sz w:val="24"/>
          <w:szCs w:val="24"/>
        </w:rPr>
      </w:pPr>
      <w:r>
        <w:rPr>
          <w:rFonts w:asciiTheme="minorBidi" w:eastAsia="Times New Roman" w:hAnsiTheme="minorBidi"/>
          <w:sz w:val="24"/>
          <w:szCs w:val="24"/>
          <w:vertAlign w:val="superscript"/>
        </w:rPr>
        <w:lastRenderedPageBreak/>
        <w:t>6</w:t>
      </w:r>
      <w:r w:rsidR="0033119D" w:rsidRPr="00BA5477">
        <w:rPr>
          <w:rFonts w:asciiTheme="minorBidi" w:hAnsiTheme="minorBidi"/>
          <w:sz w:val="24"/>
          <w:szCs w:val="24"/>
        </w:rPr>
        <w:t>Anxiety and depression</w:t>
      </w:r>
      <w:r w:rsidR="0033119D" w:rsidRPr="00BA5477">
        <w:rPr>
          <w:rFonts w:asciiTheme="minorBidi" w:eastAsia="Times New Roman" w:hAnsiTheme="minorBidi"/>
          <w:sz w:val="24"/>
          <w:szCs w:val="24"/>
        </w:rPr>
        <w:t xml:space="preserve"> were evaluated by PHQ-4; presence of anxiety and depression was defined as any level of these disorders (i.e. mild, moderate and severe), as 0-2 score relates to </w:t>
      </w:r>
      <w:proofErr w:type="gramStart"/>
      <w:r w:rsidR="0033119D" w:rsidRPr="00BA5477">
        <w:rPr>
          <w:rFonts w:asciiTheme="minorBidi" w:eastAsia="Times New Roman" w:hAnsiTheme="minorBidi"/>
          <w:sz w:val="24"/>
          <w:szCs w:val="24"/>
        </w:rPr>
        <w:t>none psychological</w:t>
      </w:r>
      <w:proofErr w:type="gramEnd"/>
      <w:r w:rsidR="0033119D" w:rsidRPr="00BA5477">
        <w:rPr>
          <w:rFonts w:asciiTheme="minorBidi" w:eastAsia="Times New Roman" w:hAnsiTheme="minorBidi"/>
          <w:sz w:val="24"/>
          <w:szCs w:val="24"/>
        </w:rPr>
        <w:t xml:space="preserve"> distress, 3-5 score = mild psychological distress, 6-8 score = moderate psychological distress, and 9-12 score = severe psychological distress.</w:t>
      </w:r>
    </w:p>
    <w:p w14:paraId="20C1A1EC" w14:textId="31428D6B" w:rsidR="0033119D" w:rsidRPr="00BA5477" w:rsidRDefault="0003385E" w:rsidP="0033119D">
      <w:pPr>
        <w:bidi w:val="0"/>
        <w:spacing w:after="0" w:line="360" w:lineRule="auto"/>
        <w:ind w:left="720" w:hanging="720"/>
        <w:rPr>
          <w:rFonts w:asciiTheme="minorBidi" w:hAnsiTheme="minorBidi"/>
          <w:sz w:val="24"/>
          <w:szCs w:val="24"/>
        </w:rPr>
      </w:pPr>
      <w:r>
        <w:rPr>
          <w:rFonts w:asciiTheme="minorBidi" w:hAnsiTheme="minorBidi"/>
          <w:sz w:val="24"/>
          <w:szCs w:val="24"/>
          <w:vertAlign w:val="superscript"/>
        </w:rPr>
        <w:t>7</w:t>
      </w:r>
      <w:r w:rsidR="0033119D" w:rsidRPr="00BA5477">
        <w:rPr>
          <w:rFonts w:asciiTheme="minorBidi" w:hAnsiTheme="minorBidi"/>
          <w:sz w:val="24"/>
          <w:szCs w:val="24"/>
        </w:rPr>
        <w:t>Work productivity and activity impairment was assessed by WPAI Scoring:</w:t>
      </w:r>
    </w:p>
    <w:p w14:paraId="3F6DACA2" w14:textId="77777777" w:rsidR="0033119D" w:rsidRPr="00BA5477" w:rsidRDefault="0033119D" w:rsidP="0033119D">
      <w:pPr>
        <w:pStyle w:val="Paragrafoelenco"/>
        <w:numPr>
          <w:ilvl w:val="0"/>
          <w:numId w:val="8"/>
        </w:numPr>
        <w:bidi w:val="0"/>
        <w:spacing w:after="0" w:line="360" w:lineRule="auto"/>
        <w:rPr>
          <w:rFonts w:asciiTheme="minorBidi" w:hAnsiTheme="minorBidi"/>
          <w:sz w:val="24"/>
          <w:szCs w:val="24"/>
        </w:rPr>
      </w:pPr>
      <w:r w:rsidRPr="00BA5477">
        <w:rPr>
          <w:rFonts w:asciiTheme="minorBidi" w:hAnsiTheme="minorBidi"/>
          <w:sz w:val="24"/>
          <w:szCs w:val="24"/>
        </w:rPr>
        <w:t>Percent work time missed due to health: Q2/(Q2+Q4)</w:t>
      </w:r>
    </w:p>
    <w:p w14:paraId="6D848AC8" w14:textId="77777777" w:rsidR="0033119D" w:rsidRPr="00BA5477" w:rsidRDefault="0033119D" w:rsidP="0033119D">
      <w:pPr>
        <w:pStyle w:val="Paragrafoelenco"/>
        <w:numPr>
          <w:ilvl w:val="0"/>
          <w:numId w:val="8"/>
        </w:numPr>
        <w:bidi w:val="0"/>
        <w:spacing w:after="0" w:line="360" w:lineRule="auto"/>
        <w:rPr>
          <w:rFonts w:asciiTheme="minorBidi" w:hAnsiTheme="minorBidi"/>
          <w:sz w:val="24"/>
          <w:szCs w:val="24"/>
        </w:rPr>
      </w:pPr>
      <w:r w:rsidRPr="00BA5477">
        <w:rPr>
          <w:rFonts w:asciiTheme="minorBidi" w:hAnsiTheme="minorBidi"/>
          <w:sz w:val="24"/>
          <w:szCs w:val="24"/>
        </w:rPr>
        <w:t>Percent impairment while working due to health: Q5/10</w:t>
      </w:r>
    </w:p>
    <w:p w14:paraId="10CD02E2" w14:textId="77777777" w:rsidR="0033119D" w:rsidRDefault="0033119D" w:rsidP="0033119D">
      <w:pPr>
        <w:pStyle w:val="Paragrafoelenco"/>
        <w:numPr>
          <w:ilvl w:val="0"/>
          <w:numId w:val="8"/>
        </w:numPr>
        <w:bidi w:val="0"/>
        <w:spacing w:after="0" w:line="360" w:lineRule="auto"/>
        <w:rPr>
          <w:rFonts w:asciiTheme="minorBidi" w:hAnsiTheme="minorBidi"/>
          <w:sz w:val="24"/>
          <w:szCs w:val="24"/>
        </w:rPr>
      </w:pPr>
      <w:r w:rsidRPr="00BA5477">
        <w:rPr>
          <w:rFonts w:asciiTheme="minorBidi" w:hAnsiTheme="minorBidi"/>
          <w:sz w:val="24"/>
          <w:szCs w:val="24"/>
        </w:rPr>
        <w:t>Percent activity impairment due to health: Q6/10</w:t>
      </w:r>
    </w:p>
    <w:p w14:paraId="6F395E60" w14:textId="2FDD3845" w:rsidR="00943051" w:rsidRPr="00BA5477" w:rsidRDefault="00943051" w:rsidP="000A18E6">
      <w:pPr>
        <w:pStyle w:val="Paragrafoelenco"/>
        <w:numPr>
          <w:ilvl w:val="0"/>
          <w:numId w:val="8"/>
        </w:numPr>
        <w:bidi w:val="0"/>
        <w:spacing w:after="0" w:line="360" w:lineRule="auto"/>
        <w:rPr>
          <w:rFonts w:asciiTheme="minorBidi" w:hAnsiTheme="minorBidi"/>
          <w:sz w:val="24"/>
          <w:szCs w:val="24"/>
        </w:rPr>
      </w:pPr>
      <w:r w:rsidRPr="00BA5477">
        <w:rPr>
          <w:rFonts w:asciiTheme="minorBidi" w:hAnsiTheme="minorBidi"/>
          <w:sz w:val="24"/>
          <w:szCs w:val="24"/>
        </w:rPr>
        <w:t xml:space="preserve">Percent </w:t>
      </w:r>
      <w:r w:rsidR="00147839">
        <w:rPr>
          <w:rFonts w:asciiTheme="minorBidi" w:hAnsiTheme="minorBidi"/>
          <w:sz w:val="24"/>
          <w:szCs w:val="24"/>
        </w:rPr>
        <w:t>o</w:t>
      </w:r>
      <w:r>
        <w:rPr>
          <w:rFonts w:asciiTheme="minorBidi" w:hAnsiTheme="minorBidi"/>
          <w:sz w:val="24"/>
          <w:szCs w:val="24"/>
        </w:rPr>
        <w:t xml:space="preserve">verall </w:t>
      </w:r>
      <w:r w:rsidRPr="00BA5477">
        <w:rPr>
          <w:rFonts w:asciiTheme="minorBidi" w:hAnsiTheme="minorBidi"/>
          <w:sz w:val="24"/>
          <w:szCs w:val="24"/>
        </w:rPr>
        <w:t>work</w:t>
      </w:r>
      <w:r>
        <w:rPr>
          <w:rFonts w:asciiTheme="minorBidi" w:hAnsiTheme="minorBidi"/>
          <w:sz w:val="24"/>
          <w:szCs w:val="24"/>
        </w:rPr>
        <w:t xml:space="preserve"> impairment</w:t>
      </w:r>
      <w:r w:rsidRPr="00BA5477">
        <w:rPr>
          <w:rFonts w:asciiTheme="minorBidi" w:hAnsiTheme="minorBidi"/>
          <w:sz w:val="24"/>
          <w:szCs w:val="24"/>
        </w:rPr>
        <w:t xml:space="preserve"> due to health</w:t>
      </w:r>
      <w:r>
        <w:rPr>
          <w:rFonts w:asciiTheme="minorBidi" w:hAnsiTheme="minorBidi"/>
          <w:sz w:val="24"/>
          <w:szCs w:val="24"/>
        </w:rPr>
        <w:t>:</w:t>
      </w:r>
      <w:r w:rsidR="000A18E6" w:rsidRPr="000A18E6">
        <w:t xml:space="preserve"> </w:t>
      </w:r>
      <w:r w:rsidR="000A18E6" w:rsidRPr="000A18E6">
        <w:rPr>
          <w:rFonts w:asciiTheme="minorBidi" w:hAnsiTheme="minorBidi"/>
          <w:sz w:val="24"/>
          <w:szCs w:val="24"/>
        </w:rPr>
        <w:t>Q2 / (Q2 + Q4) + [1 – Q2 / (Q2 + Q4)] × (Q5 / 10)</w:t>
      </w:r>
    </w:p>
    <w:p w14:paraId="23F4650E" w14:textId="77777777" w:rsidR="0033119D" w:rsidRPr="00BA5477" w:rsidRDefault="0033119D" w:rsidP="0033119D">
      <w:pPr>
        <w:bidi w:val="0"/>
        <w:spacing w:after="0" w:line="360" w:lineRule="auto"/>
        <w:rPr>
          <w:rFonts w:asciiTheme="minorBidi" w:hAnsiTheme="minorBidi"/>
          <w:sz w:val="24"/>
          <w:szCs w:val="24"/>
        </w:rPr>
      </w:pPr>
      <w:r w:rsidRPr="00BA5477">
        <w:rPr>
          <w:rFonts w:asciiTheme="minorBidi" w:hAnsiTheme="minorBidi"/>
          <w:sz w:val="24"/>
          <w:szCs w:val="24"/>
        </w:rPr>
        <w:t>Q2: "In the last seven days, how many hours were you away from work because of your health problems?"</w:t>
      </w:r>
    </w:p>
    <w:p w14:paraId="71D59277" w14:textId="77777777" w:rsidR="0033119D" w:rsidRPr="00BA5477" w:rsidRDefault="0033119D" w:rsidP="0033119D">
      <w:pPr>
        <w:bidi w:val="0"/>
        <w:spacing w:after="0" w:line="360" w:lineRule="auto"/>
        <w:rPr>
          <w:rFonts w:asciiTheme="minorBidi" w:hAnsiTheme="minorBidi"/>
          <w:sz w:val="24"/>
          <w:szCs w:val="24"/>
        </w:rPr>
      </w:pPr>
      <w:r w:rsidRPr="00BA5477">
        <w:rPr>
          <w:rFonts w:asciiTheme="minorBidi" w:hAnsiTheme="minorBidi"/>
          <w:sz w:val="24"/>
          <w:szCs w:val="24"/>
        </w:rPr>
        <w:t>Q4: "In the past seven days, how many hours did you work?"</w:t>
      </w:r>
    </w:p>
    <w:p w14:paraId="2960CAE7" w14:textId="77777777" w:rsidR="0033119D" w:rsidRPr="00BA5477" w:rsidRDefault="0033119D" w:rsidP="0033119D">
      <w:pPr>
        <w:bidi w:val="0"/>
        <w:spacing w:after="0" w:line="360" w:lineRule="auto"/>
        <w:rPr>
          <w:rFonts w:asciiTheme="minorBidi" w:hAnsiTheme="minorBidi"/>
          <w:sz w:val="24"/>
          <w:szCs w:val="24"/>
        </w:rPr>
      </w:pPr>
      <w:r w:rsidRPr="00BA5477">
        <w:rPr>
          <w:rFonts w:asciiTheme="minorBidi" w:hAnsiTheme="minorBidi"/>
          <w:sz w:val="24"/>
          <w:szCs w:val="24"/>
        </w:rPr>
        <w:t>Q5: "During the past seven days, to what extent did your health problems affect your productivity while you were working?"</w:t>
      </w:r>
    </w:p>
    <w:p w14:paraId="0154DA83" w14:textId="77777777" w:rsidR="0033119D" w:rsidRPr="00BA5477" w:rsidRDefault="0033119D" w:rsidP="0033119D">
      <w:pPr>
        <w:bidi w:val="0"/>
        <w:spacing w:after="0" w:line="360" w:lineRule="auto"/>
        <w:rPr>
          <w:rFonts w:asciiTheme="minorBidi" w:hAnsiTheme="minorBidi"/>
          <w:sz w:val="24"/>
          <w:szCs w:val="24"/>
        </w:rPr>
      </w:pPr>
      <w:r w:rsidRPr="00BA5477">
        <w:rPr>
          <w:rFonts w:asciiTheme="minorBidi" w:hAnsiTheme="minorBidi"/>
          <w:sz w:val="24"/>
          <w:szCs w:val="24"/>
        </w:rPr>
        <w:t>Q6: "During the past seven days, to what extent did your health problems affect your ability to carry out your everyday activities other than work?"</w:t>
      </w:r>
    </w:p>
    <w:p w14:paraId="6778C9EB" w14:textId="77777777" w:rsidR="0033119D" w:rsidRPr="00BA5477" w:rsidRDefault="0033119D" w:rsidP="0033119D">
      <w:pPr>
        <w:bidi w:val="0"/>
        <w:spacing w:line="360" w:lineRule="auto"/>
        <w:rPr>
          <w:rFonts w:asciiTheme="minorBidi" w:eastAsia="Times New Roman" w:hAnsiTheme="minorBidi"/>
          <w:sz w:val="24"/>
          <w:szCs w:val="24"/>
        </w:rPr>
      </w:pPr>
      <w:r w:rsidRPr="00BA5477">
        <w:rPr>
          <w:rFonts w:asciiTheme="minorBidi" w:eastAsia="Times New Roman" w:hAnsiTheme="minorBidi"/>
          <w:sz w:val="24"/>
          <w:szCs w:val="24"/>
        </w:rPr>
        <w:t>All reported findings are based on univariate analyses.</w:t>
      </w:r>
    </w:p>
    <w:p w14:paraId="0E016B7C" w14:textId="678532C3" w:rsidR="00C43D05" w:rsidRDefault="00C43D05" w:rsidP="00C43D05">
      <w:pPr>
        <w:bidi w:val="0"/>
        <w:spacing w:line="480" w:lineRule="auto"/>
        <w:rPr>
          <w:rFonts w:asciiTheme="minorBidi" w:hAnsiTheme="minorBidi"/>
          <w:b/>
          <w:bCs/>
          <w:sz w:val="24"/>
          <w:szCs w:val="24"/>
        </w:rPr>
      </w:pPr>
    </w:p>
    <w:p w14:paraId="3E24E2BE" w14:textId="77777777" w:rsidR="004757A6" w:rsidRDefault="004757A6">
      <w:pPr>
        <w:bidi w:val="0"/>
        <w:spacing w:after="0" w:line="240" w:lineRule="auto"/>
        <w:rPr>
          <w:rFonts w:asciiTheme="minorBidi" w:hAnsiTheme="minorBidi"/>
          <w:b/>
          <w:bCs/>
          <w:sz w:val="24"/>
          <w:szCs w:val="24"/>
        </w:rPr>
      </w:pPr>
      <w:r>
        <w:rPr>
          <w:rFonts w:asciiTheme="minorBidi" w:hAnsiTheme="minorBidi"/>
          <w:b/>
          <w:bCs/>
          <w:sz w:val="24"/>
          <w:szCs w:val="24"/>
        </w:rPr>
        <w:br w:type="page"/>
      </w:r>
    </w:p>
    <w:p w14:paraId="6D43ABC7" w14:textId="5ED83E4C" w:rsidR="002F25D0" w:rsidRPr="00BA5477" w:rsidRDefault="005E7FC8" w:rsidP="002261F1">
      <w:pPr>
        <w:bidi w:val="0"/>
        <w:spacing w:line="360" w:lineRule="auto"/>
        <w:rPr>
          <w:rFonts w:asciiTheme="minorBidi" w:hAnsiTheme="minorBidi"/>
          <w:b/>
          <w:bCs/>
          <w:sz w:val="24"/>
          <w:szCs w:val="24"/>
        </w:rPr>
      </w:pPr>
      <w:r>
        <w:rPr>
          <w:rFonts w:asciiTheme="minorBidi" w:hAnsiTheme="minorBidi"/>
          <w:b/>
          <w:bCs/>
          <w:sz w:val="24"/>
          <w:szCs w:val="24"/>
        </w:rPr>
        <w:lastRenderedPageBreak/>
        <w:t xml:space="preserve">Supplementary table </w:t>
      </w:r>
      <w:r w:rsidR="00E75CCB">
        <w:rPr>
          <w:rFonts w:asciiTheme="minorBidi" w:hAnsiTheme="minorBidi"/>
          <w:b/>
          <w:bCs/>
          <w:sz w:val="24"/>
          <w:szCs w:val="24"/>
        </w:rPr>
        <w:t>3</w:t>
      </w:r>
      <w:r w:rsidR="002F25D0" w:rsidRPr="00784AF7">
        <w:rPr>
          <w:rFonts w:asciiTheme="majorBidi" w:hAnsiTheme="majorBidi" w:cstheme="majorBidi"/>
          <w:b/>
          <w:bCs/>
          <w:sz w:val="24"/>
          <w:szCs w:val="24"/>
        </w:rPr>
        <w:t xml:space="preserve">. </w:t>
      </w:r>
      <w:r w:rsidR="002261F1" w:rsidRPr="002261F1">
        <w:rPr>
          <w:rFonts w:asciiTheme="minorBidi" w:hAnsiTheme="minorBidi"/>
          <w:b/>
          <w:bCs/>
          <w:sz w:val="24"/>
          <w:szCs w:val="24"/>
        </w:rPr>
        <w:t xml:space="preserve">General and bowel related healthcare usage </w:t>
      </w:r>
      <w:r w:rsidR="002F25D0" w:rsidRPr="009967EC">
        <w:rPr>
          <w:rFonts w:asciiTheme="minorBidi" w:hAnsiTheme="minorBidi"/>
          <w:b/>
          <w:bCs/>
          <w:sz w:val="24"/>
          <w:szCs w:val="24"/>
        </w:rPr>
        <w:t xml:space="preserve">of the </w:t>
      </w:r>
      <w:r w:rsidR="002F25D0" w:rsidRPr="00BA5477">
        <w:rPr>
          <w:rFonts w:asciiTheme="minorBidi" w:hAnsiTheme="minorBidi"/>
          <w:b/>
          <w:bCs/>
          <w:sz w:val="24"/>
          <w:szCs w:val="24"/>
        </w:rPr>
        <w:t>European population</w:t>
      </w:r>
      <w:r w:rsidR="00BA5EAB">
        <w:rPr>
          <w:rFonts w:asciiTheme="minorBidi" w:hAnsiTheme="minorBidi"/>
          <w:b/>
          <w:bCs/>
          <w:sz w:val="24"/>
          <w:szCs w:val="24"/>
        </w:rPr>
        <w:t xml:space="preserve"> with at least one DGBI</w:t>
      </w:r>
    </w:p>
    <w:tbl>
      <w:tblPr>
        <w:tblStyle w:val="Grigliatabella"/>
        <w:tblW w:w="16302" w:type="dxa"/>
        <w:tblInd w:w="-1139" w:type="dxa"/>
        <w:tblLayout w:type="fixed"/>
        <w:tblLook w:val="04A0" w:firstRow="1" w:lastRow="0" w:firstColumn="1" w:lastColumn="0" w:noHBand="0" w:noVBand="1"/>
      </w:tblPr>
      <w:tblGrid>
        <w:gridCol w:w="5812"/>
        <w:gridCol w:w="3119"/>
        <w:gridCol w:w="2551"/>
        <w:gridCol w:w="3686"/>
        <w:gridCol w:w="1134"/>
      </w:tblGrid>
      <w:tr w:rsidR="00254DEB" w:rsidRPr="00BA5477" w14:paraId="6861C8B5" w14:textId="77777777" w:rsidTr="00472C8C">
        <w:tc>
          <w:tcPr>
            <w:tcW w:w="5812" w:type="dxa"/>
          </w:tcPr>
          <w:p w14:paraId="5821EAAD" w14:textId="77777777" w:rsidR="00254DEB" w:rsidRPr="00BA5477" w:rsidRDefault="00254DEB" w:rsidP="00254DEB">
            <w:pPr>
              <w:bidi w:val="0"/>
              <w:spacing w:line="360" w:lineRule="auto"/>
              <w:rPr>
                <w:rFonts w:asciiTheme="minorBidi" w:hAnsiTheme="minorBidi"/>
                <w:sz w:val="24"/>
                <w:szCs w:val="24"/>
              </w:rPr>
            </w:pPr>
          </w:p>
        </w:tc>
        <w:tc>
          <w:tcPr>
            <w:tcW w:w="3119" w:type="dxa"/>
          </w:tcPr>
          <w:p w14:paraId="173A26A5" w14:textId="7A2B8476" w:rsidR="00254DEB" w:rsidRDefault="00254DEB" w:rsidP="00254DEB">
            <w:pPr>
              <w:bidi w:val="0"/>
              <w:spacing w:line="360" w:lineRule="auto"/>
              <w:rPr>
                <w:rFonts w:asciiTheme="minorBidi" w:hAnsiTheme="minorBidi"/>
                <w:sz w:val="24"/>
                <w:szCs w:val="24"/>
              </w:rPr>
            </w:pPr>
            <w:r>
              <w:rPr>
                <w:rFonts w:asciiTheme="minorBidi" w:hAnsiTheme="minorBidi"/>
                <w:sz w:val="24"/>
                <w:szCs w:val="24"/>
              </w:rPr>
              <w:t>Overall European population with at least one DGBI (n=8,170)</w:t>
            </w:r>
          </w:p>
        </w:tc>
        <w:tc>
          <w:tcPr>
            <w:tcW w:w="2551" w:type="dxa"/>
          </w:tcPr>
          <w:p w14:paraId="2834D294" w14:textId="087DC15E" w:rsidR="00254DEB" w:rsidRPr="00BA5477" w:rsidRDefault="00254DEB" w:rsidP="00254DEB">
            <w:pPr>
              <w:bidi w:val="0"/>
              <w:spacing w:line="360" w:lineRule="auto"/>
              <w:rPr>
                <w:rFonts w:asciiTheme="minorBidi" w:hAnsiTheme="minorBidi"/>
                <w:sz w:val="24"/>
                <w:szCs w:val="24"/>
              </w:rPr>
            </w:pPr>
            <w:r>
              <w:rPr>
                <w:rFonts w:asciiTheme="minorBidi" w:hAnsiTheme="minorBidi"/>
                <w:sz w:val="24"/>
                <w:szCs w:val="24"/>
              </w:rPr>
              <w:t>Southern European countries</w:t>
            </w:r>
            <w:r>
              <w:rPr>
                <w:rFonts w:asciiTheme="minorBidi" w:hAnsiTheme="minorBidi"/>
                <w:sz w:val="24"/>
                <w:szCs w:val="24"/>
                <w:vertAlign w:val="superscript"/>
              </w:rPr>
              <w:t>1</w:t>
            </w:r>
            <w:r>
              <w:rPr>
                <w:rFonts w:asciiTheme="minorBidi" w:hAnsiTheme="minorBidi"/>
                <w:sz w:val="24"/>
                <w:szCs w:val="24"/>
              </w:rPr>
              <w:t xml:space="preserve"> with at least one DGBI (n=1,818)</w:t>
            </w:r>
          </w:p>
        </w:tc>
        <w:tc>
          <w:tcPr>
            <w:tcW w:w="3686" w:type="dxa"/>
          </w:tcPr>
          <w:p w14:paraId="0D7F488B" w14:textId="6D17EF01" w:rsidR="00254DEB" w:rsidRPr="00BA5477" w:rsidRDefault="00254DEB" w:rsidP="00254DEB">
            <w:pPr>
              <w:bidi w:val="0"/>
              <w:spacing w:line="360" w:lineRule="auto"/>
              <w:rPr>
                <w:rFonts w:asciiTheme="minorBidi" w:hAnsiTheme="minorBidi"/>
                <w:sz w:val="24"/>
                <w:szCs w:val="24"/>
              </w:rPr>
            </w:pPr>
            <w:r>
              <w:rPr>
                <w:rFonts w:asciiTheme="minorBidi" w:hAnsiTheme="minorBidi"/>
                <w:sz w:val="24"/>
                <w:szCs w:val="24"/>
              </w:rPr>
              <w:t>Northern, Western and Eastern European countries</w:t>
            </w:r>
            <w:r>
              <w:rPr>
                <w:rFonts w:asciiTheme="minorBidi" w:hAnsiTheme="minorBidi"/>
                <w:sz w:val="24"/>
                <w:szCs w:val="24"/>
                <w:vertAlign w:val="superscript"/>
              </w:rPr>
              <w:t>2</w:t>
            </w:r>
            <w:r>
              <w:rPr>
                <w:rFonts w:asciiTheme="minorBidi" w:hAnsiTheme="minorBidi"/>
                <w:sz w:val="24"/>
                <w:szCs w:val="24"/>
              </w:rPr>
              <w:t xml:space="preserve"> with at least one DGBI (n=6,352)</w:t>
            </w:r>
          </w:p>
        </w:tc>
        <w:tc>
          <w:tcPr>
            <w:tcW w:w="1134" w:type="dxa"/>
          </w:tcPr>
          <w:p w14:paraId="386801CE" w14:textId="235DAB1D" w:rsidR="00254DEB" w:rsidRPr="00BA5477" w:rsidRDefault="00254DEB" w:rsidP="00254DEB">
            <w:pPr>
              <w:bidi w:val="0"/>
              <w:spacing w:line="360" w:lineRule="auto"/>
              <w:rPr>
                <w:rFonts w:asciiTheme="minorBidi" w:hAnsiTheme="minorBidi"/>
                <w:sz w:val="24"/>
                <w:szCs w:val="24"/>
              </w:rPr>
            </w:pPr>
            <w:r>
              <w:rPr>
                <w:rFonts w:asciiTheme="minorBidi" w:hAnsiTheme="minorBidi"/>
                <w:sz w:val="24"/>
                <w:szCs w:val="24"/>
              </w:rPr>
              <w:t>P-value</w:t>
            </w:r>
          </w:p>
        </w:tc>
      </w:tr>
      <w:tr w:rsidR="00F15D3E" w:rsidRPr="00BA5477" w14:paraId="0F64FF22" w14:textId="77777777" w:rsidTr="00EF1212">
        <w:tc>
          <w:tcPr>
            <w:tcW w:w="5812" w:type="dxa"/>
          </w:tcPr>
          <w:p w14:paraId="4D8461D9" w14:textId="77777777" w:rsidR="00F15D3E" w:rsidRPr="00BA5477" w:rsidRDefault="00F15D3E" w:rsidP="00F15D3E">
            <w:pPr>
              <w:bidi w:val="0"/>
              <w:spacing w:line="360" w:lineRule="auto"/>
              <w:rPr>
                <w:rFonts w:asciiTheme="minorBidi" w:hAnsiTheme="minorBidi"/>
                <w:sz w:val="24"/>
                <w:szCs w:val="24"/>
              </w:rPr>
            </w:pPr>
            <w:r>
              <w:rPr>
                <w:rFonts w:asciiTheme="minorBidi" w:hAnsiTheme="minorBidi"/>
                <w:sz w:val="24"/>
                <w:szCs w:val="24"/>
              </w:rPr>
              <w:t xml:space="preserve">Ever </w:t>
            </w:r>
            <w:r w:rsidRPr="00BA5477">
              <w:rPr>
                <w:rFonts w:asciiTheme="minorBidi" w:hAnsiTheme="minorBidi"/>
                <w:sz w:val="24"/>
                <w:szCs w:val="24"/>
              </w:rPr>
              <w:t>visit</w:t>
            </w:r>
            <w:r>
              <w:rPr>
                <w:rFonts w:asciiTheme="minorBidi" w:hAnsiTheme="minorBidi"/>
                <w:sz w:val="24"/>
                <w:szCs w:val="24"/>
              </w:rPr>
              <w:t>ed doctor</w:t>
            </w:r>
            <w:r w:rsidRPr="00BA5477">
              <w:rPr>
                <w:rFonts w:asciiTheme="minorBidi" w:hAnsiTheme="minorBidi"/>
                <w:sz w:val="24"/>
                <w:szCs w:val="24"/>
              </w:rPr>
              <w:t xml:space="preserve"> for bowel problem, </w:t>
            </w:r>
            <w:r>
              <w:rPr>
                <w:rFonts w:asciiTheme="minorBidi" w:hAnsiTheme="minorBidi"/>
                <w:sz w:val="24"/>
                <w:szCs w:val="24"/>
              </w:rPr>
              <w:t>% (95% CI</w:t>
            </w:r>
            <w:r w:rsidRPr="00BA5477">
              <w:rPr>
                <w:rFonts w:asciiTheme="minorBidi" w:hAnsiTheme="minorBidi"/>
                <w:sz w:val="24"/>
                <w:szCs w:val="24"/>
              </w:rPr>
              <w:t>)</w:t>
            </w:r>
          </w:p>
        </w:tc>
        <w:tc>
          <w:tcPr>
            <w:tcW w:w="3119" w:type="dxa"/>
            <w:vAlign w:val="center"/>
          </w:tcPr>
          <w:p w14:paraId="6574CB58" w14:textId="769960F7" w:rsidR="00F15D3E" w:rsidRDefault="00F15D3E" w:rsidP="00F15D3E">
            <w:pPr>
              <w:bidi w:val="0"/>
              <w:spacing w:line="360" w:lineRule="auto"/>
              <w:rPr>
                <w:rFonts w:asciiTheme="minorBidi" w:hAnsiTheme="minorBidi"/>
                <w:sz w:val="24"/>
                <w:szCs w:val="24"/>
              </w:rPr>
            </w:pPr>
            <w:r w:rsidRPr="00BD0F66">
              <w:rPr>
                <w:rFonts w:asciiTheme="minorBidi" w:hAnsiTheme="minorBidi"/>
                <w:sz w:val="24"/>
                <w:szCs w:val="24"/>
              </w:rPr>
              <w:t>45.0% (44.0–46.1)</w:t>
            </w:r>
          </w:p>
        </w:tc>
        <w:tc>
          <w:tcPr>
            <w:tcW w:w="2551" w:type="dxa"/>
            <w:vAlign w:val="center"/>
          </w:tcPr>
          <w:p w14:paraId="6AAAAE7A" w14:textId="40EF23AA" w:rsidR="00F15D3E" w:rsidRPr="00BA5477" w:rsidRDefault="00F15D3E" w:rsidP="00F15D3E">
            <w:pPr>
              <w:bidi w:val="0"/>
              <w:spacing w:line="360" w:lineRule="auto"/>
              <w:rPr>
                <w:rFonts w:asciiTheme="minorBidi" w:hAnsiTheme="minorBidi"/>
                <w:sz w:val="24"/>
                <w:szCs w:val="24"/>
              </w:rPr>
            </w:pPr>
            <w:r w:rsidRPr="00BD0F66">
              <w:rPr>
                <w:rFonts w:asciiTheme="minorBidi" w:hAnsiTheme="minorBidi"/>
                <w:sz w:val="24"/>
                <w:szCs w:val="24"/>
              </w:rPr>
              <w:t>56.7% (54.4–58.9)</w:t>
            </w:r>
          </w:p>
        </w:tc>
        <w:tc>
          <w:tcPr>
            <w:tcW w:w="3686" w:type="dxa"/>
            <w:vAlign w:val="center"/>
          </w:tcPr>
          <w:p w14:paraId="30F466B2" w14:textId="63420038" w:rsidR="00F15D3E" w:rsidRPr="00BA5477" w:rsidRDefault="00F15D3E" w:rsidP="00F15D3E">
            <w:pPr>
              <w:bidi w:val="0"/>
              <w:spacing w:line="360" w:lineRule="auto"/>
              <w:rPr>
                <w:rFonts w:asciiTheme="minorBidi" w:hAnsiTheme="minorBidi"/>
                <w:sz w:val="24"/>
                <w:szCs w:val="24"/>
              </w:rPr>
            </w:pPr>
            <w:r w:rsidRPr="00BD0F66">
              <w:rPr>
                <w:rFonts w:asciiTheme="minorBidi" w:hAnsiTheme="minorBidi"/>
                <w:sz w:val="24"/>
                <w:szCs w:val="24"/>
              </w:rPr>
              <w:t>41.7% (40.5–42.9)</w:t>
            </w:r>
          </w:p>
        </w:tc>
        <w:tc>
          <w:tcPr>
            <w:tcW w:w="1134" w:type="dxa"/>
            <w:vAlign w:val="center"/>
          </w:tcPr>
          <w:p w14:paraId="4FB748DA" w14:textId="24B9E919" w:rsidR="00F15D3E" w:rsidRPr="00BA5477" w:rsidRDefault="00F15D3E" w:rsidP="00F15D3E">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5365E1" w:rsidRPr="00BA5477" w14:paraId="7830CEAD" w14:textId="77777777" w:rsidTr="008B02A1">
        <w:tc>
          <w:tcPr>
            <w:tcW w:w="16302" w:type="dxa"/>
            <w:gridSpan w:val="5"/>
          </w:tcPr>
          <w:p w14:paraId="52AC62CF" w14:textId="3C0045A9" w:rsidR="005365E1" w:rsidRPr="00BA5477" w:rsidRDefault="005365E1" w:rsidP="009967EC">
            <w:pPr>
              <w:bidi w:val="0"/>
              <w:spacing w:line="360" w:lineRule="auto"/>
              <w:rPr>
                <w:rFonts w:asciiTheme="minorBidi" w:hAnsiTheme="minorBidi"/>
                <w:sz w:val="24"/>
                <w:szCs w:val="24"/>
              </w:rPr>
            </w:pPr>
            <w:r w:rsidRPr="00BA5477">
              <w:rPr>
                <w:rFonts w:asciiTheme="minorBidi" w:hAnsiTheme="minorBidi"/>
                <w:sz w:val="24"/>
                <w:szCs w:val="24"/>
              </w:rPr>
              <w:t xml:space="preserve">Frequency of doctor visits, </w:t>
            </w:r>
            <w:r>
              <w:rPr>
                <w:rFonts w:asciiTheme="minorBidi" w:hAnsiTheme="minorBidi"/>
                <w:sz w:val="24"/>
                <w:szCs w:val="24"/>
              </w:rPr>
              <w:t>% (95% CI</w:t>
            </w:r>
            <w:r w:rsidRPr="00BA5477">
              <w:rPr>
                <w:rFonts w:asciiTheme="minorBidi" w:hAnsiTheme="minorBidi"/>
                <w:sz w:val="24"/>
                <w:szCs w:val="24"/>
              </w:rPr>
              <w:t>):</w:t>
            </w:r>
          </w:p>
        </w:tc>
      </w:tr>
      <w:tr w:rsidR="00850FB9" w:rsidRPr="00BA5477" w14:paraId="6719EB61" w14:textId="77777777" w:rsidTr="00AE410E">
        <w:tc>
          <w:tcPr>
            <w:tcW w:w="5812" w:type="dxa"/>
          </w:tcPr>
          <w:p w14:paraId="4C911ADA" w14:textId="77777777" w:rsidR="00850FB9" w:rsidRPr="00BA5477" w:rsidRDefault="00850FB9" w:rsidP="00850FB9">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Never</w:t>
            </w:r>
          </w:p>
        </w:tc>
        <w:tc>
          <w:tcPr>
            <w:tcW w:w="3119" w:type="dxa"/>
            <w:vAlign w:val="center"/>
          </w:tcPr>
          <w:p w14:paraId="42BBF1B9" w14:textId="74F633EB" w:rsidR="00850FB9"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1.8% (1.5–2.1)</w:t>
            </w:r>
          </w:p>
        </w:tc>
        <w:tc>
          <w:tcPr>
            <w:tcW w:w="2551" w:type="dxa"/>
            <w:vAlign w:val="center"/>
          </w:tcPr>
          <w:p w14:paraId="75BFF2FC" w14:textId="2432A8EC"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1.3% (0.8–1.8)</w:t>
            </w:r>
          </w:p>
        </w:tc>
        <w:tc>
          <w:tcPr>
            <w:tcW w:w="3686" w:type="dxa"/>
            <w:vAlign w:val="center"/>
          </w:tcPr>
          <w:p w14:paraId="5FD9ACEC" w14:textId="46872499"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1.9% (1.6–2.3)</w:t>
            </w:r>
          </w:p>
        </w:tc>
        <w:tc>
          <w:tcPr>
            <w:tcW w:w="1134" w:type="dxa"/>
            <w:vAlign w:val="center"/>
          </w:tcPr>
          <w:p w14:paraId="723E2BD3" w14:textId="4993EAA2"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0.071</w:t>
            </w:r>
          </w:p>
        </w:tc>
      </w:tr>
      <w:tr w:rsidR="00850FB9" w:rsidRPr="00BA5477" w14:paraId="407C5DB5" w14:textId="77777777" w:rsidTr="00453097">
        <w:tc>
          <w:tcPr>
            <w:tcW w:w="5812" w:type="dxa"/>
          </w:tcPr>
          <w:p w14:paraId="450A2777" w14:textId="77777777" w:rsidR="00850FB9" w:rsidRPr="00BA5477" w:rsidRDefault="00850FB9" w:rsidP="00850FB9">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Less than once a year</w:t>
            </w:r>
          </w:p>
        </w:tc>
        <w:tc>
          <w:tcPr>
            <w:tcW w:w="3119" w:type="dxa"/>
            <w:vAlign w:val="center"/>
          </w:tcPr>
          <w:p w14:paraId="26464DB8" w14:textId="5112D193" w:rsidR="00850FB9"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15.4% (14.7–16.2)</w:t>
            </w:r>
          </w:p>
        </w:tc>
        <w:tc>
          <w:tcPr>
            <w:tcW w:w="2551" w:type="dxa"/>
            <w:vAlign w:val="center"/>
          </w:tcPr>
          <w:p w14:paraId="3198CFA8" w14:textId="12379AEA"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10.6% (9.2–12.0)</w:t>
            </w:r>
          </w:p>
        </w:tc>
        <w:tc>
          <w:tcPr>
            <w:tcW w:w="3686" w:type="dxa"/>
            <w:vAlign w:val="center"/>
          </w:tcPr>
          <w:p w14:paraId="4E632830" w14:textId="33FE0B54"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16.8% (15.9–17.7)</w:t>
            </w:r>
          </w:p>
        </w:tc>
        <w:tc>
          <w:tcPr>
            <w:tcW w:w="1134" w:type="dxa"/>
            <w:vAlign w:val="center"/>
          </w:tcPr>
          <w:p w14:paraId="02EE01C5" w14:textId="50CB6A42"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850FB9" w:rsidRPr="00BA5477" w14:paraId="7C1D03D8" w14:textId="77777777" w:rsidTr="00D07015">
        <w:tc>
          <w:tcPr>
            <w:tcW w:w="5812" w:type="dxa"/>
          </w:tcPr>
          <w:p w14:paraId="02B8BBAE" w14:textId="77777777" w:rsidR="00850FB9" w:rsidRPr="00BA5477" w:rsidRDefault="00850FB9" w:rsidP="00850FB9">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Once a year</w:t>
            </w:r>
          </w:p>
        </w:tc>
        <w:tc>
          <w:tcPr>
            <w:tcW w:w="3119" w:type="dxa"/>
            <w:vAlign w:val="center"/>
          </w:tcPr>
          <w:p w14:paraId="6089F103" w14:textId="141DD745"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13.7% (13.0–14.5)</w:t>
            </w:r>
          </w:p>
        </w:tc>
        <w:tc>
          <w:tcPr>
            <w:tcW w:w="2551" w:type="dxa"/>
            <w:vAlign w:val="center"/>
          </w:tcPr>
          <w:p w14:paraId="0404B58A" w14:textId="5DBC142F"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9.5% (8.2–10.9)</w:t>
            </w:r>
          </w:p>
        </w:tc>
        <w:tc>
          <w:tcPr>
            <w:tcW w:w="3686" w:type="dxa"/>
            <w:vAlign w:val="center"/>
          </w:tcPr>
          <w:p w14:paraId="43B532DF" w14:textId="335BE2DE"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14.9% (14.1–15.8)</w:t>
            </w:r>
          </w:p>
        </w:tc>
        <w:tc>
          <w:tcPr>
            <w:tcW w:w="1134" w:type="dxa"/>
            <w:vAlign w:val="center"/>
          </w:tcPr>
          <w:p w14:paraId="151FC3EC" w14:textId="56F731A3"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850FB9" w:rsidRPr="00BA5477" w14:paraId="13AA3D42" w14:textId="77777777" w:rsidTr="00F45099">
        <w:tc>
          <w:tcPr>
            <w:tcW w:w="5812" w:type="dxa"/>
          </w:tcPr>
          <w:p w14:paraId="22B91FA5" w14:textId="77777777" w:rsidR="00850FB9" w:rsidRPr="00BA5477" w:rsidRDefault="00850FB9" w:rsidP="00850FB9">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A few times a year</w:t>
            </w:r>
          </w:p>
        </w:tc>
        <w:tc>
          <w:tcPr>
            <w:tcW w:w="3119" w:type="dxa"/>
            <w:vAlign w:val="center"/>
          </w:tcPr>
          <w:p w14:paraId="4E0E0594" w14:textId="30DD4511" w:rsidR="00850FB9"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53.7% (52.7–54.8)</w:t>
            </w:r>
          </w:p>
        </w:tc>
        <w:tc>
          <w:tcPr>
            <w:tcW w:w="2551" w:type="dxa"/>
            <w:vAlign w:val="center"/>
          </w:tcPr>
          <w:p w14:paraId="32FFD37C" w14:textId="07553838"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59.5% (57.3–61.8)</w:t>
            </w:r>
          </w:p>
        </w:tc>
        <w:tc>
          <w:tcPr>
            <w:tcW w:w="3686" w:type="dxa"/>
            <w:vAlign w:val="center"/>
          </w:tcPr>
          <w:p w14:paraId="1B610E05" w14:textId="07E9FEB9"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52.1% (50.9–53.3)</w:t>
            </w:r>
          </w:p>
        </w:tc>
        <w:tc>
          <w:tcPr>
            <w:tcW w:w="1134" w:type="dxa"/>
            <w:vAlign w:val="center"/>
          </w:tcPr>
          <w:p w14:paraId="0AB2E497" w14:textId="2A64368B" w:rsidR="00850FB9" w:rsidRPr="00BA5477" w:rsidRDefault="00850FB9" w:rsidP="00850FB9">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2E6C6E" w:rsidRPr="00BA5477" w14:paraId="732C24F9" w14:textId="77777777" w:rsidTr="002D255B">
        <w:tc>
          <w:tcPr>
            <w:tcW w:w="5812" w:type="dxa"/>
          </w:tcPr>
          <w:p w14:paraId="484D2C47" w14:textId="77777777" w:rsidR="002E6C6E" w:rsidRPr="00BA5477" w:rsidRDefault="002E6C6E" w:rsidP="002E6C6E">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Once a month or more</w:t>
            </w:r>
          </w:p>
        </w:tc>
        <w:tc>
          <w:tcPr>
            <w:tcW w:w="3119" w:type="dxa"/>
            <w:vAlign w:val="center"/>
          </w:tcPr>
          <w:p w14:paraId="54368EB3" w14:textId="40F2F86D" w:rsidR="002E6C6E"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15.3% (14.5–16.1)</w:t>
            </w:r>
          </w:p>
        </w:tc>
        <w:tc>
          <w:tcPr>
            <w:tcW w:w="2551" w:type="dxa"/>
            <w:vAlign w:val="center"/>
          </w:tcPr>
          <w:p w14:paraId="53A87AFB" w14:textId="329D8A14"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19.1% (17.3–20.9)</w:t>
            </w:r>
          </w:p>
        </w:tc>
        <w:tc>
          <w:tcPr>
            <w:tcW w:w="3686" w:type="dxa"/>
            <w:vAlign w:val="center"/>
          </w:tcPr>
          <w:p w14:paraId="0182CB33" w14:textId="294B3903"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14.2% (13.3–15.1)</w:t>
            </w:r>
          </w:p>
        </w:tc>
        <w:tc>
          <w:tcPr>
            <w:tcW w:w="1134" w:type="dxa"/>
            <w:vAlign w:val="center"/>
          </w:tcPr>
          <w:p w14:paraId="2B61CF6B" w14:textId="5A4D9874"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5365E1" w:rsidRPr="00BA5477" w14:paraId="00017033" w14:textId="77777777" w:rsidTr="003B5E2B">
        <w:tc>
          <w:tcPr>
            <w:tcW w:w="16302" w:type="dxa"/>
            <w:gridSpan w:val="5"/>
          </w:tcPr>
          <w:p w14:paraId="49F28A06" w14:textId="583B6729" w:rsidR="005365E1" w:rsidRDefault="005365E1" w:rsidP="00140F4D">
            <w:pPr>
              <w:bidi w:val="0"/>
              <w:spacing w:line="360" w:lineRule="auto"/>
              <w:rPr>
                <w:rFonts w:asciiTheme="minorBidi" w:hAnsiTheme="minorBidi"/>
                <w:sz w:val="24"/>
                <w:szCs w:val="24"/>
              </w:rPr>
            </w:pPr>
            <w:r>
              <w:rPr>
                <w:rFonts w:asciiTheme="minorBidi" w:hAnsiTheme="minorBidi"/>
                <w:sz w:val="24"/>
                <w:szCs w:val="24"/>
              </w:rPr>
              <w:t>Type of healthcare usages, % (95% CI</w:t>
            </w:r>
            <w:r w:rsidRPr="00BA5477">
              <w:rPr>
                <w:rFonts w:asciiTheme="minorBidi" w:hAnsiTheme="minorBidi"/>
                <w:sz w:val="24"/>
                <w:szCs w:val="24"/>
              </w:rPr>
              <w:t>):</w:t>
            </w:r>
          </w:p>
        </w:tc>
      </w:tr>
      <w:tr w:rsidR="002E6C6E" w:rsidRPr="00BA5477" w14:paraId="3C335A77" w14:textId="77777777" w:rsidTr="008F1760">
        <w:tc>
          <w:tcPr>
            <w:tcW w:w="5812" w:type="dxa"/>
          </w:tcPr>
          <w:p w14:paraId="11C809DE" w14:textId="21DB9EDA" w:rsidR="002E6C6E" w:rsidRPr="00BA5477" w:rsidRDefault="002E6C6E" w:rsidP="002E6C6E">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Western style medicine</w:t>
            </w:r>
            <w:r>
              <w:rPr>
                <w:rFonts w:asciiTheme="minorBidi" w:hAnsiTheme="minorBidi"/>
                <w:sz w:val="24"/>
                <w:szCs w:val="24"/>
                <w:vertAlign w:val="superscript"/>
              </w:rPr>
              <w:t>3</w:t>
            </w:r>
          </w:p>
        </w:tc>
        <w:tc>
          <w:tcPr>
            <w:tcW w:w="3119" w:type="dxa"/>
            <w:vAlign w:val="center"/>
          </w:tcPr>
          <w:p w14:paraId="7F4712BF" w14:textId="67701802" w:rsidR="002E6C6E"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44.8% (43.7–45.9)</w:t>
            </w:r>
          </w:p>
        </w:tc>
        <w:tc>
          <w:tcPr>
            <w:tcW w:w="2551" w:type="dxa"/>
            <w:vAlign w:val="center"/>
          </w:tcPr>
          <w:p w14:paraId="422F3F86" w14:textId="08839263"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56.5% (54.3–58.8)</w:t>
            </w:r>
          </w:p>
        </w:tc>
        <w:tc>
          <w:tcPr>
            <w:tcW w:w="3686" w:type="dxa"/>
            <w:vAlign w:val="center"/>
          </w:tcPr>
          <w:p w14:paraId="29A4C229" w14:textId="6A999ABE"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41.5% (40.2–42.7)</w:t>
            </w:r>
          </w:p>
        </w:tc>
        <w:tc>
          <w:tcPr>
            <w:tcW w:w="1134" w:type="dxa"/>
            <w:vAlign w:val="center"/>
          </w:tcPr>
          <w:p w14:paraId="53C473B6" w14:textId="1E472C56"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2E6C6E" w:rsidRPr="00BA5477" w14:paraId="5DA46771" w14:textId="77777777" w:rsidTr="00990E84">
        <w:tc>
          <w:tcPr>
            <w:tcW w:w="5812" w:type="dxa"/>
          </w:tcPr>
          <w:p w14:paraId="0C8368A4" w14:textId="539EF5A7" w:rsidR="002E6C6E" w:rsidRPr="00BA5477" w:rsidRDefault="002E6C6E" w:rsidP="002E6C6E">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Traditional / folk healer</w:t>
            </w:r>
            <w:r>
              <w:rPr>
                <w:rFonts w:asciiTheme="minorBidi" w:hAnsiTheme="minorBidi"/>
                <w:sz w:val="24"/>
                <w:szCs w:val="24"/>
                <w:vertAlign w:val="superscript"/>
              </w:rPr>
              <w:t>4</w:t>
            </w:r>
          </w:p>
        </w:tc>
        <w:tc>
          <w:tcPr>
            <w:tcW w:w="3119" w:type="dxa"/>
            <w:vAlign w:val="center"/>
          </w:tcPr>
          <w:p w14:paraId="2B92ACAB" w14:textId="2348811D"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2.0% (1.7–2.4)</w:t>
            </w:r>
          </w:p>
        </w:tc>
        <w:tc>
          <w:tcPr>
            <w:tcW w:w="2551" w:type="dxa"/>
            <w:vAlign w:val="center"/>
          </w:tcPr>
          <w:p w14:paraId="28520551" w14:textId="2F8E0B8E"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1.7% (1.1–2.3)</w:t>
            </w:r>
          </w:p>
        </w:tc>
        <w:tc>
          <w:tcPr>
            <w:tcW w:w="3686" w:type="dxa"/>
            <w:vAlign w:val="center"/>
          </w:tcPr>
          <w:p w14:paraId="6DA2AE91" w14:textId="775E0E24"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2.1% (1.8–2.5)</w:t>
            </w:r>
          </w:p>
        </w:tc>
        <w:tc>
          <w:tcPr>
            <w:tcW w:w="1134" w:type="dxa"/>
            <w:vAlign w:val="center"/>
          </w:tcPr>
          <w:p w14:paraId="1F53BC97" w14:textId="6E5166D3"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0.287</w:t>
            </w:r>
          </w:p>
        </w:tc>
      </w:tr>
      <w:tr w:rsidR="005365E1" w:rsidRPr="00BA5477" w14:paraId="1E74ED31" w14:textId="77777777" w:rsidTr="000D6F58">
        <w:tc>
          <w:tcPr>
            <w:tcW w:w="16302" w:type="dxa"/>
            <w:gridSpan w:val="5"/>
          </w:tcPr>
          <w:p w14:paraId="451A9CBC" w14:textId="497DD05F" w:rsidR="005365E1" w:rsidRPr="00BA5477" w:rsidRDefault="005365E1" w:rsidP="00140F4D">
            <w:pPr>
              <w:bidi w:val="0"/>
              <w:spacing w:line="360" w:lineRule="auto"/>
              <w:rPr>
                <w:rFonts w:asciiTheme="minorBidi" w:hAnsiTheme="minorBidi"/>
                <w:sz w:val="24"/>
                <w:szCs w:val="24"/>
              </w:rPr>
            </w:pPr>
            <w:r w:rsidRPr="00BA5477">
              <w:rPr>
                <w:rFonts w:asciiTheme="minorBidi" w:hAnsiTheme="minorBidi"/>
                <w:sz w:val="24"/>
                <w:szCs w:val="24"/>
              </w:rPr>
              <w:t xml:space="preserve">Medications taken regularly (at least once a week), % </w:t>
            </w:r>
            <w:r>
              <w:rPr>
                <w:rFonts w:asciiTheme="minorBidi" w:hAnsiTheme="minorBidi"/>
                <w:sz w:val="24"/>
                <w:szCs w:val="24"/>
              </w:rPr>
              <w:t>(</w:t>
            </w:r>
            <w:r w:rsidRPr="00BA5477">
              <w:rPr>
                <w:rFonts w:asciiTheme="minorBidi" w:hAnsiTheme="minorBidi"/>
                <w:sz w:val="24"/>
                <w:szCs w:val="24"/>
              </w:rPr>
              <w:t>95% CI)</w:t>
            </w:r>
          </w:p>
        </w:tc>
      </w:tr>
      <w:tr w:rsidR="002E6C6E" w:rsidRPr="00BA5477" w14:paraId="5CAE51F6" w14:textId="77777777" w:rsidTr="00C75EAC">
        <w:tc>
          <w:tcPr>
            <w:tcW w:w="5812" w:type="dxa"/>
          </w:tcPr>
          <w:p w14:paraId="5D719D6B" w14:textId="77777777" w:rsidR="002E6C6E" w:rsidRPr="00BA5477" w:rsidRDefault="002E6C6E" w:rsidP="002E6C6E">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Medications for constipation</w:t>
            </w:r>
          </w:p>
        </w:tc>
        <w:tc>
          <w:tcPr>
            <w:tcW w:w="3119" w:type="dxa"/>
            <w:vAlign w:val="center"/>
          </w:tcPr>
          <w:p w14:paraId="1A9E3EEA" w14:textId="307BCF3E" w:rsidR="002E6C6E"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11.4% (10.7–12.1)</w:t>
            </w:r>
          </w:p>
        </w:tc>
        <w:tc>
          <w:tcPr>
            <w:tcW w:w="2551" w:type="dxa"/>
            <w:vAlign w:val="center"/>
          </w:tcPr>
          <w:p w14:paraId="6AB0E8DC" w14:textId="54305423"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15.2% (13.5–16.8)</w:t>
            </w:r>
          </w:p>
        </w:tc>
        <w:tc>
          <w:tcPr>
            <w:tcW w:w="3686" w:type="dxa"/>
            <w:vAlign w:val="center"/>
          </w:tcPr>
          <w:p w14:paraId="1FE23BB5" w14:textId="571460FD"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10.3% (9.5–11.0)</w:t>
            </w:r>
          </w:p>
        </w:tc>
        <w:tc>
          <w:tcPr>
            <w:tcW w:w="1134" w:type="dxa"/>
            <w:vAlign w:val="center"/>
          </w:tcPr>
          <w:p w14:paraId="75761E72" w14:textId="309BCF11" w:rsidR="002E6C6E" w:rsidRPr="00BA5477" w:rsidRDefault="002E6C6E" w:rsidP="002E6C6E">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B31A33" w:rsidRPr="00BA5477" w14:paraId="04DAE857" w14:textId="77777777" w:rsidTr="008B636A">
        <w:tc>
          <w:tcPr>
            <w:tcW w:w="5812" w:type="dxa"/>
          </w:tcPr>
          <w:p w14:paraId="3CC5E621" w14:textId="77777777" w:rsidR="00B31A33" w:rsidRPr="00BA5477" w:rsidRDefault="00B31A33" w:rsidP="00B31A3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lastRenderedPageBreak/>
              <w:t>Medications for diarrhea</w:t>
            </w:r>
          </w:p>
        </w:tc>
        <w:tc>
          <w:tcPr>
            <w:tcW w:w="3119" w:type="dxa"/>
            <w:vAlign w:val="center"/>
          </w:tcPr>
          <w:p w14:paraId="1687E78C" w14:textId="2D5D232D" w:rsidR="00B31A33"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7.0% (6.4–7.5)</w:t>
            </w:r>
          </w:p>
        </w:tc>
        <w:tc>
          <w:tcPr>
            <w:tcW w:w="2551" w:type="dxa"/>
            <w:vAlign w:val="center"/>
          </w:tcPr>
          <w:p w14:paraId="0F1A4706" w14:textId="691B53AE"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7.6% (6.4–8.9)</w:t>
            </w:r>
          </w:p>
        </w:tc>
        <w:tc>
          <w:tcPr>
            <w:tcW w:w="3686" w:type="dxa"/>
            <w:vAlign w:val="center"/>
          </w:tcPr>
          <w:p w14:paraId="7E236C25" w14:textId="58662E59"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6.8% (6.2–7.4)</w:t>
            </w:r>
          </w:p>
        </w:tc>
        <w:tc>
          <w:tcPr>
            <w:tcW w:w="1134" w:type="dxa"/>
            <w:vAlign w:val="center"/>
          </w:tcPr>
          <w:p w14:paraId="75C7F9FE" w14:textId="630CFB00"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0.223</w:t>
            </w:r>
          </w:p>
        </w:tc>
      </w:tr>
      <w:tr w:rsidR="00B31A33" w:rsidRPr="00BA5477" w14:paraId="6C94E103" w14:textId="77777777" w:rsidTr="00F35AB9">
        <w:tc>
          <w:tcPr>
            <w:tcW w:w="5812" w:type="dxa"/>
          </w:tcPr>
          <w:p w14:paraId="751A08AF" w14:textId="77777777" w:rsidR="00B31A33" w:rsidRPr="00BA5477" w:rsidRDefault="00B31A33" w:rsidP="00B31A3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Medications for nausea</w:t>
            </w:r>
          </w:p>
        </w:tc>
        <w:tc>
          <w:tcPr>
            <w:tcW w:w="3119" w:type="dxa"/>
            <w:vAlign w:val="center"/>
          </w:tcPr>
          <w:p w14:paraId="3F72A866" w14:textId="43E63465"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5.7% (5.2–6.2)</w:t>
            </w:r>
          </w:p>
        </w:tc>
        <w:tc>
          <w:tcPr>
            <w:tcW w:w="2551" w:type="dxa"/>
            <w:vAlign w:val="center"/>
          </w:tcPr>
          <w:p w14:paraId="02CC0755" w14:textId="12150FC6"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7.1% (5.9–8.3)</w:t>
            </w:r>
          </w:p>
        </w:tc>
        <w:tc>
          <w:tcPr>
            <w:tcW w:w="3686" w:type="dxa"/>
            <w:vAlign w:val="center"/>
          </w:tcPr>
          <w:p w14:paraId="6841EEC4" w14:textId="3641AE68"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5.3% (4.7–5.8)</w:t>
            </w:r>
          </w:p>
        </w:tc>
        <w:tc>
          <w:tcPr>
            <w:tcW w:w="1134" w:type="dxa"/>
            <w:vAlign w:val="center"/>
          </w:tcPr>
          <w:p w14:paraId="59E4AFB2" w14:textId="42CB6D2C"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0.003</w:t>
            </w:r>
          </w:p>
        </w:tc>
      </w:tr>
      <w:tr w:rsidR="00B31A33" w:rsidRPr="00BA5477" w14:paraId="5B233BC9" w14:textId="77777777" w:rsidTr="00401580">
        <w:tc>
          <w:tcPr>
            <w:tcW w:w="5812" w:type="dxa"/>
          </w:tcPr>
          <w:p w14:paraId="5017C76F" w14:textId="77777777" w:rsidR="00B31A33" w:rsidRPr="00BA5477" w:rsidRDefault="00B31A33" w:rsidP="00B31A3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Medications for heartburn or to reduce stomach acid</w:t>
            </w:r>
          </w:p>
        </w:tc>
        <w:tc>
          <w:tcPr>
            <w:tcW w:w="3119" w:type="dxa"/>
            <w:vAlign w:val="center"/>
          </w:tcPr>
          <w:p w14:paraId="472F69F7" w14:textId="0ED5A57F"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27.8% (26.8–28.7)</w:t>
            </w:r>
          </w:p>
        </w:tc>
        <w:tc>
          <w:tcPr>
            <w:tcW w:w="2551" w:type="dxa"/>
            <w:vAlign w:val="center"/>
          </w:tcPr>
          <w:p w14:paraId="3B4AC238" w14:textId="2615EA9B"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35.3% (33.1–37.5)</w:t>
            </w:r>
          </w:p>
        </w:tc>
        <w:tc>
          <w:tcPr>
            <w:tcW w:w="3686" w:type="dxa"/>
            <w:vAlign w:val="center"/>
          </w:tcPr>
          <w:p w14:paraId="3E09B077" w14:textId="54599619"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25.6% (24.5–26.7)</w:t>
            </w:r>
          </w:p>
        </w:tc>
        <w:tc>
          <w:tcPr>
            <w:tcW w:w="1134" w:type="dxa"/>
            <w:vAlign w:val="center"/>
          </w:tcPr>
          <w:p w14:paraId="302D420A" w14:textId="15271C8A"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B31A33" w:rsidRPr="00BA5477" w14:paraId="5A2EAB70" w14:textId="77777777" w:rsidTr="008C70BE">
        <w:tc>
          <w:tcPr>
            <w:tcW w:w="5812" w:type="dxa"/>
          </w:tcPr>
          <w:p w14:paraId="0A07EF11" w14:textId="77777777" w:rsidR="00B31A33" w:rsidRPr="00BA5477" w:rsidRDefault="00B31A33" w:rsidP="00B31A3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Medications for gas or bloating</w:t>
            </w:r>
          </w:p>
        </w:tc>
        <w:tc>
          <w:tcPr>
            <w:tcW w:w="3119" w:type="dxa"/>
            <w:vAlign w:val="center"/>
          </w:tcPr>
          <w:p w14:paraId="53C6F010" w14:textId="0A3CB971" w:rsidR="00B31A33"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12.4% (11.7–13.1)</w:t>
            </w:r>
          </w:p>
        </w:tc>
        <w:tc>
          <w:tcPr>
            <w:tcW w:w="2551" w:type="dxa"/>
            <w:vAlign w:val="center"/>
          </w:tcPr>
          <w:p w14:paraId="6D6B1127" w14:textId="6F2DF20C"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16.9% (15.2–18.7)</w:t>
            </w:r>
          </w:p>
        </w:tc>
        <w:tc>
          <w:tcPr>
            <w:tcW w:w="3686" w:type="dxa"/>
            <w:vAlign w:val="center"/>
          </w:tcPr>
          <w:p w14:paraId="3F7DE4ED" w14:textId="436D2040"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11.1% (10.4–11.9)</w:t>
            </w:r>
          </w:p>
        </w:tc>
        <w:tc>
          <w:tcPr>
            <w:tcW w:w="1134" w:type="dxa"/>
            <w:vAlign w:val="center"/>
          </w:tcPr>
          <w:p w14:paraId="118B8C8D" w14:textId="7F56503F" w:rsidR="00B31A33" w:rsidRPr="00BA5477" w:rsidRDefault="00B31A33" w:rsidP="00B31A33">
            <w:pPr>
              <w:bidi w:val="0"/>
              <w:spacing w:line="360" w:lineRule="auto"/>
              <w:rPr>
                <w:rFonts w:asciiTheme="minorBidi" w:hAnsiTheme="minorBidi"/>
                <w:sz w:val="24"/>
                <w:szCs w:val="24"/>
              </w:rPr>
            </w:pPr>
            <w:r w:rsidRPr="00BD0F66">
              <w:rPr>
                <w:rFonts w:asciiTheme="minorBidi" w:hAnsiTheme="minorBidi"/>
                <w:sz w:val="24"/>
                <w:szCs w:val="24"/>
              </w:rPr>
              <w:t>&lt;0.001</w:t>
            </w:r>
          </w:p>
        </w:tc>
      </w:tr>
      <w:tr w:rsidR="004E41F4" w:rsidRPr="00BA5477" w14:paraId="380CC91B" w14:textId="77777777" w:rsidTr="00D04FEB">
        <w:tc>
          <w:tcPr>
            <w:tcW w:w="5812" w:type="dxa"/>
          </w:tcPr>
          <w:p w14:paraId="3E4C43E3" w14:textId="77777777" w:rsidR="004E41F4" w:rsidRPr="00BA5477" w:rsidRDefault="004E41F4" w:rsidP="004E41F4">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Medications for depression</w:t>
            </w:r>
          </w:p>
        </w:tc>
        <w:tc>
          <w:tcPr>
            <w:tcW w:w="3119" w:type="dxa"/>
            <w:vAlign w:val="center"/>
          </w:tcPr>
          <w:p w14:paraId="3F112D3C" w14:textId="406A8BB0" w:rsidR="004E41F4" w:rsidRDefault="004E41F4" w:rsidP="004E41F4">
            <w:pPr>
              <w:bidi w:val="0"/>
              <w:spacing w:line="360" w:lineRule="auto"/>
              <w:rPr>
                <w:rFonts w:asciiTheme="minorBidi" w:hAnsiTheme="minorBidi"/>
                <w:sz w:val="24"/>
                <w:szCs w:val="24"/>
              </w:rPr>
            </w:pPr>
            <w:r w:rsidRPr="00BD0F66">
              <w:rPr>
                <w:rFonts w:asciiTheme="minorBidi" w:hAnsiTheme="minorBidi"/>
                <w:sz w:val="24"/>
                <w:szCs w:val="24"/>
              </w:rPr>
              <w:t>14.2% (13.5–15.0)</w:t>
            </w:r>
          </w:p>
        </w:tc>
        <w:tc>
          <w:tcPr>
            <w:tcW w:w="2551" w:type="dxa"/>
            <w:vAlign w:val="center"/>
          </w:tcPr>
          <w:p w14:paraId="0ED53635" w14:textId="27D2B676" w:rsidR="004E41F4" w:rsidRPr="00BA5477" w:rsidRDefault="004E41F4" w:rsidP="004E41F4">
            <w:pPr>
              <w:bidi w:val="0"/>
              <w:spacing w:line="360" w:lineRule="auto"/>
              <w:rPr>
                <w:rFonts w:asciiTheme="minorBidi" w:hAnsiTheme="minorBidi"/>
                <w:sz w:val="24"/>
                <w:szCs w:val="24"/>
              </w:rPr>
            </w:pPr>
            <w:r w:rsidRPr="00BD0F66">
              <w:rPr>
                <w:rFonts w:asciiTheme="minorBidi" w:hAnsiTheme="minorBidi"/>
                <w:sz w:val="24"/>
                <w:szCs w:val="24"/>
              </w:rPr>
              <w:t>12.0% (10.5–13.5)</w:t>
            </w:r>
          </w:p>
        </w:tc>
        <w:tc>
          <w:tcPr>
            <w:tcW w:w="3686" w:type="dxa"/>
            <w:vAlign w:val="center"/>
          </w:tcPr>
          <w:p w14:paraId="248D4175" w14:textId="195E6089" w:rsidR="004E41F4" w:rsidRPr="00BA5477" w:rsidRDefault="004E41F4" w:rsidP="004E41F4">
            <w:pPr>
              <w:bidi w:val="0"/>
              <w:spacing w:line="360" w:lineRule="auto"/>
              <w:rPr>
                <w:rFonts w:asciiTheme="minorBidi" w:hAnsiTheme="minorBidi"/>
                <w:sz w:val="24"/>
                <w:szCs w:val="24"/>
                <w:rtl/>
              </w:rPr>
            </w:pPr>
            <w:r w:rsidRPr="00BD0F66">
              <w:rPr>
                <w:rFonts w:asciiTheme="minorBidi" w:hAnsiTheme="minorBidi"/>
                <w:sz w:val="24"/>
                <w:szCs w:val="24"/>
              </w:rPr>
              <w:t>14.8% (14.0–15.7)</w:t>
            </w:r>
          </w:p>
        </w:tc>
        <w:tc>
          <w:tcPr>
            <w:tcW w:w="1134" w:type="dxa"/>
            <w:vAlign w:val="center"/>
          </w:tcPr>
          <w:p w14:paraId="70D9F88E" w14:textId="3773760A" w:rsidR="004E41F4" w:rsidRPr="00BA5477" w:rsidRDefault="004E41F4" w:rsidP="004E41F4">
            <w:pPr>
              <w:bidi w:val="0"/>
              <w:spacing w:line="360" w:lineRule="auto"/>
              <w:rPr>
                <w:rFonts w:asciiTheme="minorBidi" w:hAnsiTheme="minorBidi"/>
                <w:sz w:val="24"/>
                <w:szCs w:val="24"/>
              </w:rPr>
            </w:pPr>
            <w:r w:rsidRPr="00BD0F66">
              <w:rPr>
                <w:rFonts w:asciiTheme="minorBidi" w:hAnsiTheme="minorBidi"/>
                <w:sz w:val="24"/>
                <w:szCs w:val="24"/>
              </w:rPr>
              <w:t>0.003</w:t>
            </w:r>
          </w:p>
        </w:tc>
      </w:tr>
    </w:tbl>
    <w:p w14:paraId="3842FFCF" w14:textId="77777777" w:rsidR="002F25D0" w:rsidRDefault="002F25D0" w:rsidP="002F25D0">
      <w:pPr>
        <w:bidi w:val="0"/>
        <w:spacing w:line="360" w:lineRule="auto"/>
        <w:rPr>
          <w:rFonts w:asciiTheme="minorBidi" w:hAnsiTheme="minorBidi"/>
          <w:sz w:val="24"/>
          <w:szCs w:val="24"/>
          <w:vertAlign w:val="superscript"/>
          <w:rtl/>
        </w:rPr>
      </w:pPr>
      <w:r>
        <w:rPr>
          <w:rFonts w:asciiTheme="minorBidi" w:eastAsia="Times New Roman" w:hAnsiTheme="minorBidi"/>
          <w:sz w:val="24"/>
          <w:szCs w:val="24"/>
        </w:rPr>
        <w:t>CI, Confidence interval</w:t>
      </w:r>
    </w:p>
    <w:p w14:paraId="5261F461" w14:textId="77777777" w:rsidR="00EF67C5" w:rsidRPr="00BA5477" w:rsidRDefault="00EF67C5" w:rsidP="00EF67C5">
      <w:pPr>
        <w:bidi w:val="0"/>
        <w:ind w:right="254"/>
        <w:rPr>
          <w:rFonts w:asciiTheme="minorBidi" w:eastAsia="Times New Roman" w:hAnsiTheme="minorBidi"/>
          <w:sz w:val="24"/>
          <w:szCs w:val="24"/>
        </w:rPr>
      </w:pPr>
      <w:r w:rsidRPr="00BA5477">
        <w:rPr>
          <w:rFonts w:asciiTheme="minorBidi" w:eastAsia="Times New Roman" w:hAnsiTheme="minorBidi"/>
          <w:sz w:val="24"/>
          <w:szCs w:val="24"/>
          <w:vertAlign w:val="superscript"/>
        </w:rPr>
        <w:t>1</w:t>
      </w:r>
      <w:r w:rsidRPr="00BA5477">
        <w:rPr>
          <w:rFonts w:asciiTheme="minorBidi" w:eastAsia="Times New Roman" w:hAnsiTheme="minorBidi"/>
          <w:sz w:val="24"/>
          <w:szCs w:val="24"/>
        </w:rPr>
        <w:t xml:space="preserve">Southern </w:t>
      </w:r>
      <w:r w:rsidRPr="00BA5477">
        <w:rPr>
          <w:rFonts w:asciiTheme="minorBidi" w:hAnsiTheme="minorBidi"/>
          <w:sz w:val="24"/>
          <w:szCs w:val="24"/>
        </w:rPr>
        <w:t>European countries</w:t>
      </w:r>
      <w:r w:rsidRPr="00BA5477">
        <w:rPr>
          <w:rFonts w:asciiTheme="minorBidi" w:hAnsiTheme="minorBidi"/>
          <w:sz w:val="24"/>
          <w:szCs w:val="24"/>
          <w:vertAlign w:val="superscript"/>
        </w:rPr>
        <w:t xml:space="preserve"> </w:t>
      </w:r>
      <w:r w:rsidRPr="00BA5477">
        <w:rPr>
          <w:rFonts w:asciiTheme="minorBidi" w:eastAsia="Times New Roman" w:hAnsiTheme="minorBidi"/>
          <w:sz w:val="24"/>
          <w:szCs w:val="24"/>
        </w:rPr>
        <w:t>include Italy and Spain</w:t>
      </w:r>
    </w:p>
    <w:p w14:paraId="12E90E80" w14:textId="77777777" w:rsidR="00EF67C5" w:rsidRPr="00BA5477" w:rsidRDefault="00EF67C5" w:rsidP="00EF67C5">
      <w:pPr>
        <w:bidi w:val="0"/>
        <w:ind w:right="254"/>
        <w:rPr>
          <w:rFonts w:asciiTheme="minorBidi" w:hAnsiTheme="minorBidi"/>
          <w:sz w:val="24"/>
          <w:szCs w:val="24"/>
        </w:rPr>
      </w:pPr>
      <w:r w:rsidRPr="00BA5477">
        <w:rPr>
          <w:rFonts w:asciiTheme="minorBidi" w:hAnsiTheme="minorBidi"/>
          <w:sz w:val="24"/>
          <w:szCs w:val="24"/>
          <w:vertAlign w:val="superscript"/>
        </w:rPr>
        <w:t>2</w:t>
      </w:r>
      <w:r w:rsidRPr="00BA5477">
        <w:rPr>
          <w:rFonts w:asciiTheme="minorBidi" w:hAnsiTheme="minorBidi"/>
          <w:sz w:val="24"/>
          <w:szCs w:val="24"/>
        </w:rPr>
        <w:t>Northern, Western and Eastern European countries include Sweden, Romania, Belgium, France, Germany, Netherlands, Poland and United Kingdom</w:t>
      </w:r>
    </w:p>
    <w:p w14:paraId="471D5306" w14:textId="2E23D7A5" w:rsidR="002F25D0" w:rsidRPr="00BA5477" w:rsidRDefault="00EF67C5" w:rsidP="002F25D0">
      <w:pPr>
        <w:bidi w:val="0"/>
        <w:spacing w:line="360" w:lineRule="auto"/>
        <w:rPr>
          <w:rFonts w:asciiTheme="minorBidi" w:eastAsia="Times New Roman" w:hAnsiTheme="minorBidi"/>
          <w:sz w:val="24"/>
          <w:szCs w:val="24"/>
        </w:rPr>
      </w:pPr>
      <w:r>
        <w:rPr>
          <w:rFonts w:asciiTheme="minorBidi" w:hAnsiTheme="minorBidi"/>
          <w:sz w:val="24"/>
          <w:szCs w:val="24"/>
          <w:vertAlign w:val="superscript"/>
        </w:rPr>
        <w:t>3</w:t>
      </w:r>
      <w:r w:rsidR="002F25D0" w:rsidRPr="00BA5477">
        <w:rPr>
          <w:rFonts w:asciiTheme="minorBidi" w:hAnsiTheme="minorBidi"/>
          <w:sz w:val="24"/>
          <w:szCs w:val="24"/>
        </w:rPr>
        <w:t>Western style medicine</w:t>
      </w:r>
      <w:r w:rsidR="002F25D0" w:rsidRPr="00BA5477">
        <w:rPr>
          <w:rFonts w:asciiTheme="minorBidi" w:eastAsia="Times New Roman" w:hAnsiTheme="minorBidi"/>
          <w:sz w:val="24"/>
          <w:szCs w:val="24"/>
        </w:rPr>
        <w:t xml:space="preserve"> includes general practitioners or family doctors, gastroenterologist, gynecologist, and surgeon.</w:t>
      </w:r>
    </w:p>
    <w:p w14:paraId="4B06DACE" w14:textId="668701B4" w:rsidR="002F25D0" w:rsidRPr="00BA5477" w:rsidRDefault="00EF67C5" w:rsidP="002F25D0">
      <w:pPr>
        <w:bidi w:val="0"/>
        <w:spacing w:line="360" w:lineRule="auto"/>
        <w:rPr>
          <w:rFonts w:asciiTheme="minorBidi" w:eastAsia="Times New Roman" w:hAnsiTheme="minorBidi"/>
          <w:sz w:val="24"/>
          <w:szCs w:val="24"/>
        </w:rPr>
      </w:pPr>
      <w:r>
        <w:rPr>
          <w:rFonts w:asciiTheme="minorBidi" w:hAnsiTheme="minorBidi"/>
          <w:sz w:val="24"/>
          <w:szCs w:val="24"/>
          <w:vertAlign w:val="superscript"/>
        </w:rPr>
        <w:t>4</w:t>
      </w:r>
      <w:r w:rsidR="002F25D0" w:rsidRPr="00BA5477">
        <w:rPr>
          <w:rFonts w:asciiTheme="minorBidi" w:hAnsiTheme="minorBidi"/>
          <w:sz w:val="24"/>
          <w:szCs w:val="24"/>
        </w:rPr>
        <w:t>Traditional / folk healer</w:t>
      </w:r>
      <w:r w:rsidR="002F25D0" w:rsidRPr="00BA5477">
        <w:rPr>
          <w:rFonts w:asciiTheme="minorBidi" w:hAnsiTheme="minorBidi"/>
          <w:sz w:val="24"/>
          <w:szCs w:val="24"/>
          <w:vertAlign w:val="superscript"/>
        </w:rPr>
        <w:t xml:space="preserve"> </w:t>
      </w:r>
      <w:r w:rsidR="002F25D0" w:rsidRPr="00BA5477">
        <w:rPr>
          <w:rFonts w:asciiTheme="minorBidi" w:eastAsia="Times New Roman" w:hAnsiTheme="minorBidi"/>
          <w:sz w:val="24"/>
          <w:szCs w:val="24"/>
        </w:rPr>
        <w:t>includes folk healer or traditional healer, homeopathic doctor, ayurvedic doctor, traditional Chinese medicine doctor, and chiropractor.</w:t>
      </w:r>
    </w:p>
    <w:p w14:paraId="0DDAFE9F" w14:textId="77777777" w:rsidR="002F25D0" w:rsidRPr="00BA5477" w:rsidRDefault="002F25D0" w:rsidP="002F25D0">
      <w:pPr>
        <w:bidi w:val="0"/>
        <w:spacing w:line="360" w:lineRule="auto"/>
        <w:rPr>
          <w:rFonts w:asciiTheme="minorBidi" w:eastAsia="Times New Roman" w:hAnsiTheme="minorBidi"/>
          <w:sz w:val="24"/>
          <w:szCs w:val="24"/>
        </w:rPr>
      </w:pPr>
      <w:r w:rsidRPr="00BA5477">
        <w:rPr>
          <w:rFonts w:asciiTheme="minorBidi" w:eastAsia="Times New Roman" w:hAnsiTheme="minorBidi"/>
          <w:sz w:val="24"/>
          <w:szCs w:val="24"/>
        </w:rPr>
        <w:t>All reported findings are based on univariate analyses.</w:t>
      </w:r>
    </w:p>
    <w:p w14:paraId="2CD0AFB5" w14:textId="77777777" w:rsidR="00C43D05" w:rsidRPr="00BA5477" w:rsidRDefault="00C43D05" w:rsidP="00C43D05">
      <w:pPr>
        <w:bidi w:val="0"/>
        <w:spacing w:line="480" w:lineRule="auto"/>
        <w:rPr>
          <w:rFonts w:asciiTheme="minorBidi" w:hAnsiTheme="minorBidi"/>
          <w:b/>
          <w:bCs/>
          <w:sz w:val="24"/>
          <w:szCs w:val="24"/>
        </w:rPr>
      </w:pPr>
    </w:p>
    <w:p w14:paraId="075F08BD" w14:textId="77777777" w:rsidR="00F77E9F" w:rsidRDefault="00F77E9F">
      <w:pPr>
        <w:bidi w:val="0"/>
        <w:spacing w:after="0" w:line="240" w:lineRule="auto"/>
        <w:rPr>
          <w:rFonts w:asciiTheme="minorBidi" w:hAnsiTheme="minorBidi"/>
          <w:b/>
          <w:bCs/>
          <w:sz w:val="24"/>
          <w:szCs w:val="24"/>
        </w:rPr>
      </w:pPr>
      <w:r>
        <w:rPr>
          <w:rFonts w:asciiTheme="minorBidi" w:hAnsiTheme="minorBidi"/>
          <w:b/>
          <w:bCs/>
          <w:sz w:val="24"/>
          <w:szCs w:val="24"/>
        </w:rPr>
        <w:br w:type="page"/>
      </w:r>
    </w:p>
    <w:p w14:paraId="20DFDFC2" w14:textId="77777777" w:rsidR="00264528" w:rsidRDefault="00264528" w:rsidP="005B1911">
      <w:pPr>
        <w:bidi w:val="0"/>
        <w:spacing w:line="360" w:lineRule="auto"/>
        <w:rPr>
          <w:rFonts w:asciiTheme="minorBidi" w:hAnsiTheme="minorBidi"/>
          <w:b/>
          <w:bCs/>
          <w:sz w:val="24"/>
          <w:szCs w:val="24"/>
        </w:rPr>
        <w:sectPr w:rsidR="00264528" w:rsidSect="00864C33">
          <w:footerReference w:type="default" r:id="rId7"/>
          <w:pgSz w:w="16838" w:h="11906" w:orient="landscape"/>
          <w:pgMar w:top="1077" w:right="1440" w:bottom="1077" w:left="1440" w:header="709" w:footer="709" w:gutter="0"/>
          <w:cols w:space="708"/>
          <w:bidi/>
          <w:rtlGutter/>
          <w:docGrid w:linePitch="360"/>
        </w:sectPr>
      </w:pPr>
    </w:p>
    <w:p w14:paraId="7980F512" w14:textId="703A6E63" w:rsidR="006A2528" w:rsidRPr="00BA5477" w:rsidRDefault="005E7FC8" w:rsidP="005B1911">
      <w:pPr>
        <w:bidi w:val="0"/>
        <w:spacing w:line="360" w:lineRule="auto"/>
        <w:rPr>
          <w:rFonts w:asciiTheme="minorBidi" w:hAnsiTheme="minorBidi"/>
          <w:b/>
          <w:bCs/>
          <w:sz w:val="24"/>
          <w:szCs w:val="24"/>
        </w:rPr>
      </w:pPr>
      <w:r>
        <w:rPr>
          <w:rFonts w:asciiTheme="minorBidi" w:hAnsiTheme="minorBidi"/>
          <w:b/>
          <w:bCs/>
          <w:sz w:val="24"/>
          <w:szCs w:val="24"/>
        </w:rPr>
        <w:lastRenderedPageBreak/>
        <w:t xml:space="preserve">Supplementary table </w:t>
      </w:r>
      <w:r w:rsidR="00E75CCB">
        <w:rPr>
          <w:rFonts w:asciiTheme="minorBidi" w:hAnsiTheme="minorBidi"/>
          <w:b/>
          <w:bCs/>
          <w:sz w:val="24"/>
          <w:szCs w:val="24"/>
        </w:rPr>
        <w:t>4</w:t>
      </w:r>
      <w:r w:rsidR="006A2528" w:rsidRPr="00784AF7">
        <w:rPr>
          <w:rFonts w:asciiTheme="majorBidi" w:hAnsiTheme="majorBidi" w:cstheme="majorBidi"/>
          <w:b/>
          <w:bCs/>
          <w:sz w:val="24"/>
          <w:szCs w:val="24"/>
        </w:rPr>
        <w:t xml:space="preserve">. </w:t>
      </w:r>
      <w:r w:rsidR="00F77E9F">
        <w:rPr>
          <w:rFonts w:asciiTheme="minorBidi" w:hAnsiTheme="minorBidi"/>
          <w:b/>
          <w:bCs/>
          <w:sz w:val="24"/>
          <w:szCs w:val="24"/>
        </w:rPr>
        <w:t>Diet habits</w:t>
      </w:r>
      <w:r w:rsidR="005B1911" w:rsidRPr="005B1911">
        <w:rPr>
          <w:rFonts w:asciiTheme="minorBidi" w:hAnsiTheme="minorBidi"/>
          <w:b/>
          <w:bCs/>
          <w:sz w:val="24"/>
          <w:szCs w:val="24"/>
        </w:rPr>
        <w:t xml:space="preserve"> </w:t>
      </w:r>
      <w:r w:rsidR="005B1911">
        <w:rPr>
          <w:rFonts w:asciiTheme="minorBidi" w:hAnsiTheme="minorBidi"/>
          <w:b/>
          <w:bCs/>
          <w:sz w:val="24"/>
          <w:szCs w:val="24"/>
        </w:rPr>
        <w:t>of</w:t>
      </w:r>
      <w:r w:rsidR="006A2528" w:rsidRPr="009967EC">
        <w:rPr>
          <w:rFonts w:asciiTheme="minorBidi" w:hAnsiTheme="minorBidi"/>
          <w:b/>
          <w:bCs/>
          <w:sz w:val="24"/>
          <w:szCs w:val="24"/>
        </w:rPr>
        <w:t xml:space="preserve"> the </w:t>
      </w:r>
      <w:r w:rsidR="006A2528" w:rsidRPr="00BA5477">
        <w:rPr>
          <w:rFonts w:asciiTheme="minorBidi" w:hAnsiTheme="minorBidi"/>
          <w:b/>
          <w:bCs/>
          <w:sz w:val="24"/>
          <w:szCs w:val="24"/>
        </w:rPr>
        <w:t>European population</w:t>
      </w:r>
    </w:p>
    <w:tbl>
      <w:tblPr>
        <w:tblStyle w:val="Grigliatabella"/>
        <w:tblW w:w="16302" w:type="dxa"/>
        <w:tblInd w:w="-1139" w:type="dxa"/>
        <w:tblLayout w:type="fixed"/>
        <w:tblLook w:val="04A0" w:firstRow="1" w:lastRow="0" w:firstColumn="1" w:lastColumn="0" w:noHBand="0" w:noVBand="1"/>
      </w:tblPr>
      <w:tblGrid>
        <w:gridCol w:w="6237"/>
        <w:gridCol w:w="2694"/>
        <w:gridCol w:w="2409"/>
        <w:gridCol w:w="3686"/>
        <w:gridCol w:w="1276"/>
      </w:tblGrid>
      <w:tr w:rsidR="00947B04" w:rsidRPr="00BA5477" w14:paraId="0C60C11E" w14:textId="77777777" w:rsidTr="00724BFE">
        <w:tc>
          <w:tcPr>
            <w:tcW w:w="6237" w:type="dxa"/>
          </w:tcPr>
          <w:p w14:paraId="6346B131" w14:textId="77777777" w:rsidR="00947B04" w:rsidRPr="00BA5477" w:rsidRDefault="00947B04" w:rsidP="00947B04">
            <w:pPr>
              <w:bidi w:val="0"/>
              <w:spacing w:line="360" w:lineRule="auto"/>
              <w:rPr>
                <w:rFonts w:asciiTheme="minorBidi" w:hAnsiTheme="minorBidi"/>
                <w:sz w:val="24"/>
                <w:szCs w:val="24"/>
              </w:rPr>
            </w:pPr>
          </w:p>
        </w:tc>
        <w:tc>
          <w:tcPr>
            <w:tcW w:w="2694" w:type="dxa"/>
          </w:tcPr>
          <w:p w14:paraId="1390C25C" w14:textId="3017AF8B" w:rsidR="00947B04" w:rsidRDefault="00947B04" w:rsidP="00947B04">
            <w:pPr>
              <w:bidi w:val="0"/>
              <w:spacing w:line="360" w:lineRule="auto"/>
              <w:rPr>
                <w:rFonts w:asciiTheme="minorBidi" w:hAnsiTheme="minorBidi"/>
                <w:sz w:val="24"/>
                <w:szCs w:val="24"/>
              </w:rPr>
            </w:pPr>
            <w:r>
              <w:rPr>
                <w:rFonts w:asciiTheme="minorBidi" w:hAnsiTheme="minorBidi"/>
                <w:sz w:val="24"/>
                <w:szCs w:val="24"/>
              </w:rPr>
              <w:t>Overall European population with at least one DGBI (n=8,170)</w:t>
            </w:r>
          </w:p>
        </w:tc>
        <w:tc>
          <w:tcPr>
            <w:tcW w:w="2409" w:type="dxa"/>
          </w:tcPr>
          <w:p w14:paraId="2A08962B" w14:textId="438B4DB8" w:rsidR="00947B04" w:rsidRPr="00BA5477" w:rsidRDefault="00947B04" w:rsidP="00947B04">
            <w:pPr>
              <w:bidi w:val="0"/>
              <w:spacing w:line="360" w:lineRule="auto"/>
              <w:rPr>
                <w:rFonts w:asciiTheme="minorBidi" w:hAnsiTheme="minorBidi"/>
                <w:sz w:val="24"/>
                <w:szCs w:val="24"/>
              </w:rPr>
            </w:pPr>
            <w:r>
              <w:rPr>
                <w:rFonts w:asciiTheme="minorBidi" w:hAnsiTheme="minorBidi"/>
                <w:sz w:val="24"/>
                <w:szCs w:val="24"/>
              </w:rPr>
              <w:t>Southern European countries</w:t>
            </w:r>
            <w:r>
              <w:rPr>
                <w:rFonts w:asciiTheme="minorBidi" w:hAnsiTheme="minorBidi"/>
                <w:sz w:val="24"/>
                <w:szCs w:val="24"/>
                <w:vertAlign w:val="superscript"/>
              </w:rPr>
              <w:t>1</w:t>
            </w:r>
            <w:r>
              <w:rPr>
                <w:rFonts w:asciiTheme="minorBidi" w:hAnsiTheme="minorBidi"/>
                <w:sz w:val="24"/>
                <w:szCs w:val="24"/>
              </w:rPr>
              <w:t xml:space="preserve"> with at least one DGBI (n=1,818)</w:t>
            </w:r>
          </w:p>
        </w:tc>
        <w:tc>
          <w:tcPr>
            <w:tcW w:w="3686" w:type="dxa"/>
          </w:tcPr>
          <w:p w14:paraId="2675C2A5" w14:textId="4C9256AF" w:rsidR="00947B04" w:rsidRPr="00BA5477" w:rsidRDefault="00947B04" w:rsidP="00947B04">
            <w:pPr>
              <w:bidi w:val="0"/>
              <w:spacing w:line="360" w:lineRule="auto"/>
              <w:rPr>
                <w:rFonts w:asciiTheme="minorBidi" w:hAnsiTheme="minorBidi"/>
                <w:sz w:val="24"/>
                <w:szCs w:val="24"/>
              </w:rPr>
            </w:pPr>
            <w:r>
              <w:rPr>
                <w:rFonts w:asciiTheme="minorBidi" w:hAnsiTheme="minorBidi"/>
                <w:sz w:val="24"/>
                <w:szCs w:val="24"/>
              </w:rPr>
              <w:t>Northern, Western and Eastern European countries</w:t>
            </w:r>
            <w:r>
              <w:rPr>
                <w:rFonts w:asciiTheme="minorBidi" w:hAnsiTheme="minorBidi"/>
                <w:sz w:val="24"/>
                <w:szCs w:val="24"/>
                <w:vertAlign w:val="superscript"/>
              </w:rPr>
              <w:t>2</w:t>
            </w:r>
            <w:r>
              <w:rPr>
                <w:rFonts w:asciiTheme="minorBidi" w:hAnsiTheme="minorBidi"/>
                <w:sz w:val="24"/>
                <w:szCs w:val="24"/>
              </w:rPr>
              <w:t xml:space="preserve"> with at least one DGBI (n=6,352)</w:t>
            </w:r>
          </w:p>
        </w:tc>
        <w:tc>
          <w:tcPr>
            <w:tcW w:w="1276" w:type="dxa"/>
          </w:tcPr>
          <w:p w14:paraId="680E3478" w14:textId="61246754" w:rsidR="00947B04" w:rsidRPr="00BA5477" w:rsidRDefault="00947B04" w:rsidP="00947B04">
            <w:pPr>
              <w:bidi w:val="0"/>
              <w:spacing w:line="360" w:lineRule="auto"/>
              <w:rPr>
                <w:rFonts w:asciiTheme="minorBidi" w:hAnsiTheme="minorBidi"/>
                <w:sz w:val="24"/>
                <w:szCs w:val="24"/>
              </w:rPr>
            </w:pPr>
            <w:r>
              <w:rPr>
                <w:rFonts w:asciiTheme="minorBidi" w:hAnsiTheme="minorBidi"/>
                <w:sz w:val="24"/>
                <w:szCs w:val="24"/>
              </w:rPr>
              <w:t>P-value</w:t>
            </w:r>
          </w:p>
        </w:tc>
      </w:tr>
      <w:tr w:rsidR="008B660A" w:rsidRPr="00BA5477" w14:paraId="67B1F76D" w14:textId="77777777" w:rsidTr="00724BFE">
        <w:tc>
          <w:tcPr>
            <w:tcW w:w="6237" w:type="dxa"/>
          </w:tcPr>
          <w:p w14:paraId="27B9245B" w14:textId="4270C3B2" w:rsidR="008B660A" w:rsidRPr="00145B74" w:rsidRDefault="008B660A" w:rsidP="00145B74">
            <w:pPr>
              <w:bidi w:val="0"/>
              <w:spacing w:line="360" w:lineRule="auto"/>
              <w:rPr>
                <w:rFonts w:asciiTheme="minorBidi" w:hAnsiTheme="minorBidi"/>
                <w:b/>
                <w:bCs/>
                <w:sz w:val="24"/>
                <w:szCs w:val="24"/>
              </w:rPr>
            </w:pPr>
            <w:r w:rsidRPr="00145B74">
              <w:rPr>
                <w:rFonts w:asciiTheme="minorBidi" w:hAnsiTheme="minorBidi"/>
                <w:b/>
                <w:bCs/>
                <w:sz w:val="24"/>
                <w:szCs w:val="24"/>
              </w:rPr>
              <w:t>Food avoidance</w:t>
            </w:r>
            <w:r w:rsidR="00724BFE">
              <w:rPr>
                <w:rFonts w:asciiTheme="minorBidi" w:hAnsiTheme="minorBidi"/>
                <w:b/>
                <w:bCs/>
                <w:sz w:val="24"/>
                <w:szCs w:val="24"/>
                <w:vertAlign w:val="superscript"/>
              </w:rPr>
              <w:t>3</w:t>
            </w:r>
            <w:r w:rsidRPr="00145B74">
              <w:rPr>
                <w:rFonts w:asciiTheme="minorBidi" w:hAnsiTheme="minorBidi"/>
                <w:b/>
                <w:bCs/>
                <w:sz w:val="24"/>
                <w:szCs w:val="24"/>
              </w:rPr>
              <w:t>, % (</w:t>
            </w:r>
            <w:r>
              <w:rPr>
                <w:rFonts w:asciiTheme="minorBidi" w:hAnsiTheme="minorBidi"/>
                <w:b/>
                <w:bCs/>
                <w:sz w:val="24"/>
                <w:szCs w:val="24"/>
              </w:rPr>
              <w:t>95% CI</w:t>
            </w:r>
            <w:r w:rsidRPr="00145B74">
              <w:rPr>
                <w:rFonts w:asciiTheme="minorBidi" w:hAnsiTheme="minorBidi"/>
                <w:b/>
                <w:bCs/>
                <w:sz w:val="24"/>
                <w:szCs w:val="24"/>
              </w:rPr>
              <w:t>)</w:t>
            </w:r>
          </w:p>
        </w:tc>
        <w:tc>
          <w:tcPr>
            <w:tcW w:w="2694" w:type="dxa"/>
          </w:tcPr>
          <w:p w14:paraId="020A0227" w14:textId="222A7E5D" w:rsidR="008B660A" w:rsidRDefault="00295FB1" w:rsidP="009967EC">
            <w:pPr>
              <w:bidi w:val="0"/>
              <w:spacing w:line="360" w:lineRule="auto"/>
              <w:rPr>
                <w:rFonts w:asciiTheme="minorBidi" w:hAnsiTheme="minorBidi"/>
                <w:sz w:val="24"/>
                <w:szCs w:val="24"/>
              </w:rPr>
            </w:pPr>
            <w:r>
              <w:rPr>
                <w:rFonts w:asciiTheme="minorBidi" w:hAnsiTheme="minorBidi"/>
                <w:sz w:val="24"/>
                <w:szCs w:val="24"/>
              </w:rPr>
              <w:t>29.7 (26.7</w:t>
            </w:r>
            <w:r w:rsidRPr="00274664">
              <w:rPr>
                <w:rFonts w:asciiTheme="minorBidi" w:hAnsiTheme="minorBidi"/>
                <w:sz w:val="24"/>
                <w:szCs w:val="24"/>
              </w:rPr>
              <w:t>–</w:t>
            </w:r>
            <w:r>
              <w:rPr>
                <w:rFonts w:asciiTheme="minorBidi" w:hAnsiTheme="minorBidi"/>
                <w:sz w:val="24"/>
                <w:szCs w:val="24"/>
              </w:rPr>
              <w:t>32.6)</w:t>
            </w:r>
          </w:p>
        </w:tc>
        <w:tc>
          <w:tcPr>
            <w:tcW w:w="2409" w:type="dxa"/>
          </w:tcPr>
          <w:p w14:paraId="04B4727B" w14:textId="31BB2337" w:rsidR="008B660A" w:rsidRPr="00BA5477" w:rsidRDefault="00B02DEC" w:rsidP="009967EC">
            <w:pPr>
              <w:bidi w:val="0"/>
              <w:spacing w:line="360" w:lineRule="auto"/>
              <w:rPr>
                <w:rFonts w:asciiTheme="minorBidi" w:hAnsiTheme="minorBidi"/>
                <w:sz w:val="24"/>
                <w:szCs w:val="24"/>
              </w:rPr>
            </w:pPr>
            <w:r>
              <w:rPr>
                <w:rFonts w:asciiTheme="minorBidi" w:hAnsiTheme="minorBidi"/>
                <w:sz w:val="24"/>
                <w:szCs w:val="24"/>
              </w:rPr>
              <w:t>29.7 (</w:t>
            </w:r>
            <w:r w:rsidR="00AC3695">
              <w:rPr>
                <w:rFonts w:asciiTheme="minorBidi" w:hAnsiTheme="minorBidi"/>
                <w:sz w:val="24"/>
                <w:szCs w:val="24"/>
              </w:rPr>
              <w:t>26.7</w:t>
            </w:r>
            <w:r w:rsidR="00295FB1" w:rsidRPr="00274664">
              <w:rPr>
                <w:rFonts w:asciiTheme="minorBidi" w:hAnsiTheme="minorBidi"/>
                <w:sz w:val="24"/>
                <w:szCs w:val="24"/>
              </w:rPr>
              <w:t>–</w:t>
            </w:r>
            <w:r w:rsidR="00AC3695">
              <w:rPr>
                <w:rFonts w:asciiTheme="minorBidi" w:hAnsiTheme="minorBidi"/>
                <w:sz w:val="24"/>
                <w:szCs w:val="24"/>
              </w:rPr>
              <w:t>32</w:t>
            </w:r>
            <w:r w:rsidR="00295FB1">
              <w:rPr>
                <w:rFonts w:asciiTheme="minorBidi" w:hAnsiTheme="minorBidi"/>
                <w:sz w:val="24"/>
                <w:szCs w:val="24"/>
              </w:rPr>
              <w:t>.6</w:t>
            </w:r>
            <w:r>
              <w:rPr>
                <w:rFonts w:asciiTheme="minorBidi" w:hAnsiTheme="minorBidi"/>
                <w:sz w:val="24"/>
                <w:szCs w:val="24"/>
              </w:rPr>
              <w:t>)</w:t>
            </w:r>
          </w:p>
        </w:tc>
        <w:tc>
          <w:tcPr>
            <w:tcW w:w="3686" w:type="dxa"/>
          </w:tcPr>
          <w:p w14:paraId="19988DBC" w14:textId="3BC75A00" w:rsidR="008B660A" w:rsidRPr="00BA5477" w:rsidRDefault="00165453" w:rsidP="009967EC">
            <w:pPr>
              <w:bidi w:val="0"/>
              <w:spacing w:line="360" w:lineRule="auto"/>
              <w:rPr>
                <w:rFonts w:asciiTheme="minorBidi" w:hAnsiTheme="minorBidi"/>
                <w:sz w:val="24"/>
                <w:szCs w:val="24"/>
              </w:rPr>
            </w:pPr>
            <w:r>
              <w:rPr>
                <w:rFonts w:asciiTheme="minorBidi" w:hAnsiTheme="minorBidi"/>
                <w:sz w:val="24"/>
                <w:szCs w:val="24"/>
              </w:rPr>
              <w:t>NA</w:t>
            </w:r>
          </w:p>
        </w:tc>
        <w:tc>
          <w:tcPr>
            <w:tcW w:w="1276" w:type="dxa"/>
          </w:tcPr>
          <w:p w14:paraId="79728DC4" w14:textId="1AE2DED2" w:rsidR="008B660A" w:rsidRPr="00BA5477" w:rsidRDefault="00165453" w:rsidP="009967EC">
            <w:pPr>
              <w:bidi w:val="0"/>
              <w:spacing w:line="360" w:lineRule="auto"/>
              <w:rPr>
                <w:rFonts w:asciiTheme="minorBidi" w:hAnsiTheme="minorBidi"/>
                <w:sz w:val="24"/>
                <w:szCs w:val="24"/>
              </w:rPr>
            </w:pPr>
            <w:r>
              <w:rPr>
                <w:rFonts w:asciiTheme="minorBidi" w:hAnsiTheme="minorBidi"/>
                <w:sz w:val="24"/>
                <w:szCs w:val="24"/>
              </w:rPr>
              <w:t>NA</w:t>
            </w:r>
          </w:p>
        </w:tc>
      </w:tr>
      <w:tr w:rsidR="00E86EF9" w:rsidRPr="00BA5477" w14:paraId="0798D831" w14:textId="77777777" w:rsidTr="00BA223F">
        <w:tc>
          <w:tcPr>
            <w:tcW w:w="16302" w:type="dxa"/>
            <w:gridSpan w:val="5"/>
          </w:tcPr>
          <w:p w14:paraId="69C5B521" w14:textId="1595FC99" w:rsidR="00E86EF9" w:rsidRPr="00023CD9" w:rsidRDefault="00E86EF9" w:rsidP="009967EC">
            <w:pPr>
              <w:bidi w:val="0"/>
              <w:spacing w:line="360" w:lineRule="auto"/>
              <w:rPr>
                <w:rFonts w:asciiTheme="minorBidi" w:hAnsiTheme="minorBidi"/>
                <w:b/>
                <w:bCs/>
                <w:sz w:val="24"/>
                <w:szCs w:val="24"/>
              </w:rPr>
            </w:pPr>
            <w:r>
              <w:rPr>
                <w:rFonts w:asciiTheme="minorBidi" w:hAnsiTheme="minorBidi"/>
                <w:b/>
                <w:bCs/>
                <w:sz w:val="24"/>
                <w:szCs w:val="24"/>
              </w:rPr>
              <w:t>F</w:t>
            </w:r>
            <w:r w:rsidRPr="009967EC">
              <w:rPr>
                <w:rFonts w:asciiTheme="minorBidi" w:hAnsiTheme="minorBidi"/>
                <w:b/>
                <w:bCs/>
                <w:sz w:val="24"/>
                <w:szCs w:val="24"/>
              </w:rPr>
              <w:t>ood consumption (days/week)</w:t>
            </w:r>
            <w:r>
              <w:rPr>
                <w:rFonts w:asciiTheme="minorBidi" w:hAnsiTheme="minorBidi"/>
                <w:b/>
                <w:bCs/>
                <w:sz w:val="24"/>
                <w:szCs w:val="24"/>
                <w:vertAlign w:val="superscript"/>
              </w:rPr>
              <w:t>4</w:t>
            </w:r>
            <w:r w:rsidRPr="009967EC">
              <w:rPr>
                <w:rFonts w:asciiTheme="minorBidi" w:hAnsiTheme="minorBidi"/>
                <w:b/>
                <w:bCs/>
                <w:sz w:val="24"/>
                <w:szCs w:val="24"/>
              </w:rPr>
              <w:t>, mean (95% CI)</w:t>
            </w:r>
          </w:p>
        </w:tc>
      </w:tr>
      <w:tr w:rsidR="002A0363" w:rsidRPr="00BA5477" w14:paraId="66D4B29A" w14:textId="77777777" w:rsidTr="008E7A2C">
        <w:tc>
          <w:tcPr>
            <w:tcW w:w="6237" w:type="dxa"/>
          </w:tcPr>
          <w:p w14:paraId="196A0864" w14:textId="77777777" w:rsidR="002A0363" w:rsidRPr="00BA5477" w:rsidRDefault="002A0363" w:rsidP="002A0363">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Milk products (milk, yogurt, or cheese)</w:t>
            </w:r>
          </w:p>
        </w:tc>
        <w:tc>
          <w:tcPr>
            <w:tcW w:w="2694" w:type="dxa"/>
            <w:vAlign w:val="center"/>
          </w:tcPr>
          <w:p w14:paraId="3CBABCB9" w14:textId="34E0CE99" w:rsidR="002A0363" w:rsidRDefault="002A0363" w:rsidP="002A0363">
            <w:pPr>
              <w:bidi w:val="0"/>
              <w:spacing w:line="360" w:lineRule="auto"/>
              <w:rPr>
                <w:rFonts w:asciiTheme="minorBidi" w:hAnsiTheme="minorBidi"/>
                <w:sz w:val="24"/>
                <w:szCs w:val="24"/>
              </w:rPr>
            </w:pPr>
            <w:r w:rsidRPr="00274664">
              <w:rPr>
                <w:rFonts w:asciiTheme="minorBidi" w:hAnsiTheme="minorBidi"/>
                <w:sz w:val="24"/>
                <w:szCs w:val="24"/>
              </w:rPr>
              <w:t>4.9 (4.8–4.9)</w:t>
            </w:r>
          </w:p>
        </w:tc>
        <w:tc>
          <w:tcPr>
            <w:tcW w:w="2409" w:type="dxa"/>
            <w:vAlign w:val="center"/>
          </w:tcPr>
          <w:p w14:paraId="13D09569" w14:textId="2F6294BB" w:rsidR="002A0363" w:rsidRPr="00BA5477" w:rsidRDefault="002A0363" w:rsidP="002A0363">
            <w:pPr>
              <w:bidi w:val="0"/>
              <w:spacing w:line="360" w:lineRule="auto"/>
              <w:rPr>
                <w:rFonts w:asciiTheme="minorBidi" w:hAnsiTheme="minorBidi"/>
                <w:sz w:val="24"/>
                <w:szCs w:val="24"/>
              </w:rPr>
            </w:pPr>
            <w:r w:rsidRPr="00274664">
              <w:rPr>
                <w:rFonts w:asciiTheme="minorBidi" w:hAnsiTheme="minorBidi"/>
                <w:sz w:val="24"/>
                <w:szCs w:val="24"/>
              </w:rPr>
              <w:t>4.9 (4.8–5.0)</w:t>
            </w:r>
          </w:p>
        </w:tc>
        <w:tc>
          <w:tcPr>
            <w:tcW w:w="3686" w:type="dxa"/>
            <w:vAlign w:val="center"/>
          </w:tcPr>
          <w:p w14:paraId="44008FA5" w14:textId="73F098E8" w:rsidR="002A0363" w:rsidRPr="00BA5477" w:rsidRDefault="002A0363" w:rsidP="002A0363">
            <w:pPr>
              <w:bidi w:val="0"/>
              <w:spacing w:line="360" w:lineRule="auto"/>
              <w:rPr>
                <w:rFonts w:asciiTheme="minorBidi" w:hAnsiTheme="minorBidi"/>
                <w:sz w:val="24"/>
                <w:szCs w:val="24"/>
              </w:rPr>
            </w:pPr>
            <w:r w:rsidRPr="00274664">
              <w:rPr>
                <w:rFonts w:asciiTheme="minorBidi" w:hAnsiTheme="minorBidi"/>
                <w:sz w:val="24"/>
                <w:szCs w:val="24"/>
              </w:rPr>
              <w:t>4.9 (4.8–4.9)</w:t>
            </w:r>
          </w:p>
        </w:tc>
        <w:tc>
          <w:tcPr>
            <w:tcW w:w="1276" w:type="dxa"/>
            <w:vAlign w:val="center"/>
          </w:tcPr>
          <w:p w14:paraId="0D191C23" w14:textId="7026E75A" w:rsidR="002A0363" w:rsidRPr="00BA5477" w:rsidRDefault="002A0363" w:rsidP="002A0363">
            <w:pPr>
              <w:bidi w:val="0"/>
              <w:spacing w:line="360" w:lineRule="auto"/>
              <w:rPr>
                <w:rFonts w:asciiTheme="minorBidi" w:hAnsiTheme="minorBidi"/>
                <w:sz w:val="24"/>
                <w:szCs w:val="24"/>
              </w:rPr>
            </w:pPr>
            <w:r w:rsidRPr="00274664">
              <w:rPr>
                <w:rFonts w:asciiTheme="minorBidi" w:hAnsiTheme="minorBidi"/>
                <w:sz w:val="24"/>
                <w:szCs w:val="24"/>
              </w:rPr>
              <w:t>0.190</w:t>
            </w:r>
          </w:p>
        </w:tc>
      </w:tr>
      <w:tr w:rsidR="00D07816" w:rsidRPr="00BA5477" w14:paraId="305872A1" w14:textId="77777777" w:rsidTr="00F51D64">
        <w:tc>
          <w:tcPr>
            <w:tcW w:w="6237" w:type="dxa"/>
          </w:tcPr>
          <w:p w14:paraId="542F69B5" w14:textId="77777777" w:rsidR="00D07816" w:rsidRPr="00BA5477" w:rsidRDefault="00D07816" w:rsidP="00D0781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Meat from animals</w:t>
            </w:r>
          </w:p>
        </w:tc>
        <w:tc>
          <w:tcPr>
            <w:tcW w:w="2694" w:type="dxa"/>
            <w:vAlign w:val="center"/>
          </w:tcPr>
          <w:p w14:paraId="7776BE18" w14:textId="4F62FEF6"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4.0 (3.9–4.0)</w:t>
            </w:r>
          </w:p>
        </w:tc>
        <w:tc>
          <w:tcPr>
            <w:tcW w:w="2409" w:type="dxa"/>
            <w:vAlign w:val="center"/>
          </w:tcPr>
          <w:p w14:paraId="39F7366C" w14:textId="18A27881"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3.3 (3.3–3.4)</w:t>
            </w:r>
          </w:p>
        </w:tc>
        <w:tc>
          <w:tcPr>
            <w:tcW w:w="3686" w:type="dxa"/>
            <w:vAlign w:val="center"/>
          </w:tcPr>
          <w:p w14:paraId="5BEF95C3" w14:textId="769069C5"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4.1 (4.1–4.2)</w:t>
            </w:r>
          </w:p>
        </w:tc>
        <w:tc>
          <w:tcPr>
            <w:tcW w:w="1276" w:type="dxa"/>
            <w:vAlign w:val="center"/>
          </w:tcPr>
          <w:p w14:paraId="77FB350C" w14:textId="1810094A"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&lt;0.001</w:t>
            </w:r>
          </w:p>
        </w:tc>
      </w:tr>
      <w:tr w:rsidR="00D07816" w:rsidRPr="00BA5477" w14:paraId="6890B647" w14:textId="77777777" w:rsidTr="008F0503">
        <w:tc>
          <w:tcPr>
            <w:tcW w:w="6237" w:type="dxa"/>
          </w:tcPr>
          <w:p w14:paraId="53F2040C" w14:textId="77777777" w:rsidR="00D07816" w:rsidRPr="00BA5477" w:rsidRDefault="00D07816" w:rsidP="00D0781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Fish</w:t>
            </w:r>
          </w:p>
        </w:tc>
        <w:tc>
          <w:tcPr>
            <w:tcW w:w="2694" w:type="dxa"/>
            <w:vAlign w:val="center"/>
          </w:tcPr>
          <w:p w14:paraId="50832EA9" w14:textId="7239879E" w:rsidR="00D07816"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1.5 (1.5–1.6)</w:t>
            </w:r>
          </w:p>
        </w:tc>
        <w:tc>
          <w:tcPr>
            <w:tcW w:w="2409" w:type="dxa"/>
            <w:vAlign w:val="center"/>
          </w:tcPr>
          <w:p w14:paraId="06921628" w14:textId="30AB3144"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2.0 (1.9–2.1)</w:t>
            </w:r>
          </w:p>
        </w:tc>
        <w:tc>
          <w:tcPr>
            <w:tcW w:w="3686" w:type="dxa"/>
            <w:vAlign w:val="center"/>
          </w:tcPr>
          <w:p w14:paraId="2D68AF2F" w14:textId="5184C52F"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1.4 (1.4–1.4)</w:t>
            </w:r>
          </w:p>
        </w:tc>
        <w:tc>
          <w:tcPr>
            <w:tcW w:w="1276" w:type="dxa"/>
            <w:vAlign w:val="center"/>
          </w:tcPr>
          <w:p w14:paraId="656FABA5" w14:textId="7C3B4922"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&lt;0.001</w:t>
            </w:r>
          </w:p>
        </w:tc>
      </w:tr>
      <w:tr w:rsidR="00D07816" w:rsidRPr="00BA5477" w14:paraId="350497F3" w14:textId="77777777" w:rsidTr="00D41704">
        <w:tc>
          <w:tcPr>
            <w:tcW w:w="6237" w:type="dxa"/>
          </w:tcPr>
          <w:p w14:paraId="39F38D46" w14:textId="77777777" w:rsidR="00D07816" w:rsidRPr="00BA5477" w:rsidRDefault="00D07816" w:rsidP="00D0781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Eggs</w:t>
            </w:r>
          </w:p>
        </w:tc>
        <w:tc>
          <w:tcPr>
            <w:tcW w:w="2694" w:type="dxa"/>
            <w:vAlign w:val="center"/>
          </w:tcPr>
          <w:p w14:paraId="174BB389" w14:textId="1F2060CE"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2.2 (2.1–2.2)</w:t>
            </w:r>
          </w:p>
        </w:tc>
        <w:tc>
          <w:tcPr>
            <w:tcW w:w="2409" w:type="dxa"/>
            <w:vAlign w:val="center"/>
          </w:tcPr>
          <w:p w14:paraId="4F7F7EE2" w14:textId="691C41B8"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2.1 (2.0–2.1)</w:t>
            </w:r>
          </w:p>
        </w:tc>
        <w:tc>
          <w:tcPr>
            <w:tcW w:w="3686" w:type="dxa"/>
            <w:vAlign w:val="center"/>
          </w:tcPr>
          <w:p w14:paraId="693396BD" w14:textId="60E6CCBC"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2.2 (2.1–2.2)</w:t>
            </w:r>
          </w:p>
        </w:tc>
        <w:tc>
          <w:tcPr>
            <w:tcW w:w="1276" w:type="dxa"/>
            <w:vAlign w:val="center"/>
          </w:tcPr>
          <w:p w14:paraId="341745E8" w14:textId="145B5C85"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0.001</w:t>
            </w:r>
          </w:p>
        </w:tc>
      </w:tr>
      <w:tr w:rsidR="00D07816" w:rsidRPr="00BA5477" w14:paraId="76EF6F90" w14:textId="77777777" w:rsidTr="002E31F2">
        <w:tc>
          <w:tcPr>
            <w:tcW w:w="6237" w:type="dxa"/>
          </w:tcPr>
          <w:p w14:paraId="1BA08E98" w14:textId="77777777" w:rsidR="00D07816" w:rsidRPr="00BA5477" w:rsidRDefault="00D07816" w:rsidP="00D0781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Vegetables and legumes</w:t>
            </w:r>
          </w:p>
        </w:tc>
        <w:tc>
          <w:tcPr>
            <w:tcW w:w="2694" w:type="dxa"/>
            <w:vAlign w:val="center"/>
          </w:tcPr>
          <w:p w14:paraId="072E172F" w14:textId="3BFB2ABB"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4.6 (4.6–4.7)</w:t>
            </w:r>
          </w:p>
        </w:tc>
        <w:tc>
          <w:tcPr>
            <w:tcW w:w="2409" w:type="dxa"/>
            <w:vAlign w:val="center"/>
          </w:tcPr>
          <w:p w14:paraId="798B0B4C" w14:textId="264AC630"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4.3 (4.2–4.4)</w:t>
            </w:r>
          </w:p>
        </w:tc>
        <w:tc>
          <w:tcPr>
            <w:tcW w:w="3686" w:type="dxa"/>
            <w:vAlign w:val="center"/>
          </w:tcPr>
          <w:p w14:paraId="663D57A5" w14:textId="04DE93A0"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4.7 (4.7–4.8)</w:t>
            </w:r>
          </w:p>
        </w:tc>
        <w:tc>
          <w:tcPr>
            <w:tcW w:w="1276" w:type="dxa"/>
            <w:vAlign w:val="center"/>
          </w:tcPr>
          <w:p w14:paraId="0834D039" w14:textId="37790C25" w:rsidR="00D07816" w:rsidRPr="00BA5477" w:rsidRDefault="00D07816" w:rsidP="00D07816">
            <w:pPr>
              <w:bidi w:val="0"/>
              <w:spacing w:line="360" w:lineRule="auto"/>
              <w:rPr>
                <w:rFonts w:asciiTheme="minorBidi" w:hAnsiTheme="minorBidi"/>
                <w:sz w:val="24"/>
                <w:szCs w:val="24"/>
              </w:rPr>
            </w:pPr>
            <w:r w:rsidRPr="00274664">
              <w:rPr>
                <w:rFonts w:asciiTheme="minorBidi" w:hAnsiTheme="minorBidi"/>
                <w:sz w:val="24"/>
                <w:szCs w:val="24"/>
              </w:rPr>
              <w:t>&lt;0.001</w:t>
            </w:r>
          </w:p>
        </w:tc>
      </w:tr>
      <w:tr w:rsidR="001B7976" w:rsidRPr="00BA5477" w14:paraId="01EE8F7E" w14:textId="77777777" w:rsidTr="006141D4">
        <w:tc>
          <w:tcPr>
            <w:tcW w:w="6237" w:type="dxa"/>
          </w:tcPr>
          <w:p w14:paraId="382EF0F0" w14:textId="77777777" w:rsidR="001B7976" w:rsidRPr="00BA5477" w:rsidRDefault="001B7976" w:rsidP="001B797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Fruits</w:t>
            </w:r>
          </w:p>
        </w:tc>
        <w:tc>
          <w:tcPr>
            <w:tcW w:w="2694" w:type="dxa"/>
            <w:vAlign w:val="center"/>
          </w:tcPr>
          <w:p w14:paraId="2891C97A" w14:textId="300BF0AF" w:rsidR="001B7976"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4.5 (4.4–4.5)</w:t>
            </w:r>
          </w:p>
        </w:tc>
        <w:tc>
          <w:tcPr>
            <w:tcW w:w="2409" w:type="dxa"/>
            <w:vAlign w:val="center"/>
          </w:tcPr>
          <w:p w14:paraId="7BDDED3E" w14:textId="26D5DDD2"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4.8 (4.6–4.9)</w:t>
            </w:r>
          </w:p>
        </w:tc>
        <w:tc>
          <w:tcPr>
            <w:tcW w:w="3686" w:type="dxa"/>
            <w:vAlign w:val="center"/>
          </w:tcPr>
          <w:p w14:paraId="0BE35D5C" w14:textId="4DD6D3F7"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4.4 (4.3–4.4)</w:t>
            </w:r>
          </w:p>
        </w:tc>
        <w:tc>
          <w:tcPr>
            <w:tcW w:w="1276" w:type="dxa"/>
            <w:vAlign w:val="center"/>
          </w:tcPr>
          <w:p w14:paraId="7868C2F2" w14:textId="7962C794"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&lt;0.001</w:t>
            </w:r>
          </w:p>
        </w:tc>
      </w:tr>
      <w:tr w:rsidR="001B7976" w:rsidRPr="00BA5477" w14:paraId="19D727F8" w14:textId="77777777" w:rsidTr="000467F7">
        <w:tc>
          <w:tcPr>
            <w:tcW w:w="6237" w:type="dxa"/>
          </w:tcPr>
          <w:p w14:paraId="6989ADAA" w14:textId="77777777" w:rsidR="001B7976" w:rsidRPr="00BA5477" w:rsidRDefault="001B7976" w:rsidP="001B797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Bread (including pizza, pita and tortillas)</w:t>
            </w:r>
          </w:p>
        </w:tc>
        <w:tc>
          <w:tcPr>
            <w:tcW w:w="2694" w:type="dxa"/>
            <w:vAlign w:val="center"/>
          </w:tcPr>
          <w:p w14:paraId="0BC98643" w14:textId="4D7AC171"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5.2 (5.2–5.3)</w:t>
            </w:r>
          </w:p>
        </w:tc>
        <w:tc>
          <w:tcPr>
            <w:tcW w:w="2409" w:type="dxa"/>
            <w:vAlign w:val="center"/>
          </w:tcPr>
          <w:p w14:paraId="61D837C2" w14:textId="458E8DEF"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5.3 (5.2–5.4)</w:t>
            </w:r>
          </w:p>
        </w:tc>
        <w:tc>
          <w:tcPr>
            <w:tcW w:w="3686" w:type="dxa"/>
            <w:vAlign w:val="center"/>
          </w:tcPr>
          <w:p w14:paraId="3EE007FC" w14:textId="08E7F68D"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5.2 (5.2–5.3)</w:t>
            </w:r>
          </w:p>
        </w:tc>
        <w:tc>
          <w:tcPr>
            <w:tcW w:w="1276" w:type="dxa"/>
            <w:vAlign w:val="center"/>
          </w:tcPr>
          <w:p w14:paraId="7BC350CC" w14:textId="37797F1D"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0.026</w:t>
            </w:r>
          </w:p>
        </w:tc>
      </w:tr>
      <w:tr w:rsidR="001B7976" w:rsidRPr="00BA5477" w14:paraId="7D888BB3" w14:textId="77777777" w:rsidTr="00E43B9C">
        <w:tc>
          <w:tcPr>
            <w:tcW w:w="6237" w:type="dxa"/>
          </w:tcPr>
          <w:p w14:paraId="7FC08BB5" w14:textId="77777777" w:rsidR="001B7976" w:rsidRPr="00BA5477" w:rsidRDefault="001B7976" w:rsidP="001B797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Pasta</w:t>
            </w:r>
          </w:p>
        </w:tc>
        <w:tc>
          <w:tcPr>
            <w:tcW w:w="2694" w:type="dxa"/>
            <w:vAlign w:val="center"/>
          </w:tcPr>
          <w:p w14:paraId="78046930" w14:textId="1B6F2040" w:rsidR="001B7976"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2.6 (2.5–2.6)</w:t>
            </w:r>
          </w:p>
        </w:tc>
        <w:tc>
          <w:tcPr>
            <w:tcW w:w="2409" w:type="dxa"/>
            <w:vAlign w:val="center"/>
          </w:tcPr>
          <w:p w14:paraId="18BC8A34" w14:textId="08CE7105"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3.5 (3.4–3.6)</w:t>
            </w:r>
          </w:p>
        </w:tc>
        <w:tc>
          <w:tcPr>
            <w:tcW w:w="3686" w:type="dxa"/>
            <w:vAlign w:val="center"/>
          </w:tcPr>
          <w:p w14:paraId="140EB2A7" w14:textId="5B318AC5"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2.3 (2.3–2.3)</w:t>
            </w:r>
          </w:p>
        </w:tc>
        <w:tc>
          <w:tcPr>
            <w:tcW w:w="1276" w:type="dxa"/>
            <w:vAlign w:val="center"/>
          </w:tcPr>
          <w:p w14:paraId="78F4C9FF" w14:textId="516EE3E0"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&lt;0.001</w:t>
            </w:r>
          </w:p>
        </w:tc>
      </w:tr>
      <w:tr w:rsidR="001B7976" w:rsidRPr="00BA5477" w14:paraId="5E7AC1A8" w14:textId="77777777" w:rsidTr="00666BBD">
        <w:tc>
          <w:tcPr>
            <w:tcW w:w="6237" w:type="dxa"/>
          </w:tcPr>
          <w:p w14:paraId="3ED8537A" w14:textId="77777777" w:rsidR="001B7976" w:rsidRPr="00BA5477" w:rsidRDefault="001B7976" w:rsidP="001B7976">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Rice</w:t>
            </w:r>
          </w:p>
        </w:tc>
        <w:tc>
          <w:tcPr>
            <w:tcW w:w="2694" w:type="dxa"/>
            <w:vAlign w:val="center"/>
          </w:tcPr>
          <w:p w14:paraId="5B775497" w14:textId="7FA0D35A" w:rsidR="001B7976"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1.8 (1.8–1.8)</w:t>
            </w:r>
          </w:p>
        </w:tc>
        <w:tc>
          <w:tcPr>
            <w:tcW w:w="2409" w:type="dxa"/>
            <w:vAlign w:val="center"/>
          </w:tcPr>
          <w:p w14:paraId="0C073934" w14:textId="64B0B67C"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2.0 (2.0–2.1)</w:t>
            </w:r>
          </w:p>
        </w:tc>
        <w:tc>
          <w:tcPr>
            <w:tcW w:w="3686" w:type="dxa"/>
            <w:vAlign w:val="center"/>
          </w:tcPr>
          <w:p w14:paraId="0C2A371E" w14:textId="4CA587D6"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1.7 (1.7–1.8)</w:t>
            </w:r>
          </w:p>
        </w:tc>
        <w:tc>
          <w:tcPr>
            <w:tcW w:w="1276" w:type="dxa"/>
            <w:vAlign w:val="center"/>
          </w:tcPr>
          <w:p w14:paraId="3DC5F636" w14:textId="7CBE8F85" w:rsidR="001B7976" w:rsidRPr="00BA5477" w:rsidRDefault="001B7976" w:rsidP="001B7976">
            <w:pPr>
              <w:bidi w:val="0"/>
              <w:spacing w:line="360" w:lineRule="auto"/>
              <w:rPr>
                <w:rFonts w:asciiTheme="minorBidi" w:hAnsiTheme="minorBidi"/>
                <w:sz w:val="24"/>
                <w:szCs w:val="24"/>
              </w:rPr>
            </w:pPr>
            <w:r w:rsidRPr="00274664">
              <w:rPr>
                <w:rFonts w:asciiTheme="minorBidi" w:hAnsiTheme="minorBidi"/>
                <w:sz w:val="24"/>
                <w:szCs w:val="24"/>
              </w:rPr>
              <w:t>&lt;0.001</w:t>
            </w:r>
          </w:p>
        </w:tc>
      </w:tr>
      <w:tr w:rsidR="00274664" w:rsidRPr="00BA5477" w14:paraId="2042E901" w14:textId="77777777" w:rsidTr="005C3897">
        <w:tc>
          <w:tcPr>
            <w:tcW w:w="6237" w:type="dxa"/>
          </w:tcPr>
          <w:p w14:paraId="3F9D20E4" w14:textId="77777777" w:rsidR="00274664" w:rsidRPr="00BA5477" w:rsidRDefault="00274664" w:rsidP="00274664">
            <w:pPr>
              <w:pStyle w:val="Paragrafoelenco"/>
              <w:numPr>
                <w:ilvl w:val="1"/>
                <w:numId w:val="8"/>
              </w:numPr>
              <w:bidi w:val="0"/>
              <w:spacing w:line="360" w:lineRule="auto"/>
              <w:ind w:left="603"/>
              <w:rPr>
                <w:rFonts w:asciiTheme="minorBidi" w:hAnsiTheme="minorBidi"/>
                <w:sz w:val="24"/>
                <w:szCs w:val="24"/>
              </w:rPr>
            </w:pPr>
            <w:r w:rsidRPr="00BA5477">
              <w:rPr>
                <w:rFonts w:asciiTheme="minorBidi" w:hAnsiTheme="minorBidi"/>
                <w:sz w:val="24"/>
                <w:szCs w:val="24"/>
              </w:rPr>
              <w:t>Tofu</w:t>
            </w:r>
          </w:p>
        </w:tc>
        <w:tc>
          <w:tcPr>
            <w:tcW w:w="2694" w:type="dxa"/>
            <w:vAlign w:val="center"/>
          </w:tcPr>
          <w:p w14:paraId="7D667014" w14:textId="3CEB4C67" w:rsidR="00274664" w:rsidRPr="00BA5477" w:rsidRDefault="00274664" w:rsidP="00274664">
            <w:pPr>
              <w:bidi w:val="0"/>
              <w:spacing w:line="360" w:lineRule="auto"/>
              <w:rPr>
                <w:rFonts w:asciiTheme="minorBidi" w:hAnsiTheme="minorBidi"/>
                <w:sz w:val="24"/>
                <w:szCs w:val="24"/>
              </w:rPr>
            </w:pPr>
            <w:r w:rsidRPr="00274664">
              <w:rPr>
                <w:rFonts w:asciiTheme="minorBidi" w:hAnsiTheme="minorBidi"/>
                <w:sz w:val="24"/>
                <w:szCs w:val="24"/>
              </w:rPr>
              <w:t>0.2 (0.2–0.3)</w:t>
            </w:r>
          </w:p>
        </w:tc>
        <w:tc>
          <w:tcPr>
            <w:tcW w:w="2409" w:type="dxa"/>
            <w:vAlign w:val="center"/>
          </w:tcPr>
          <w:p w14:paraId="0A039C6E" w14:textId="0558FB15" w:rsidR="00D2019F" w:rsidRPr="00BA5477" w:rsidRDefault="00274664" w:rsidP="00D2019F">
            <w:pPr>
              <w:bidi w:val="0"/>
              <w:spacing w:line="360" w:lineRule="auto"/>
              <w:rPr>
                <w:rFonts w:asciiTheme="minorBidi" w:hAnsiTheme="minorBidi"/>
                <w:sz w:val="24"/>
                <w:szCs w:val="24"/>
              </w:rPr>
            </w:pPr>
            <w:r w:rsidRPr="00274664">
              <w:rPr>
                <w:rFonts w:asciiTheme="minorBidi" w:hAnsiTheme="minorBidi"/>
                <w:sz w:val="24"/>
                <w:szCs w:val="24"/>
              </w:rPr>
              <w:t>0.2 (0.2–0.2)</w:t>
            </w:r>
          </w:p>
        </w:tc>
        <w:tc>
          <w:tcPr>
            <w:tcW w:w="3686" w:type="dxa"/>
            <w:vAlign w:val="center"/>
          </w:tcPr>
          <w:p w14:paraId="4794D405" w14:textId="41A4FC0B" w:rsidR="00274664" w:rsidRPr="00BA5477" w:rsidRDefault="00274664" w:rsidP="00274664">
            <w:pPr>
              <w:bidi w:val="0"/>
              <w:spacing w:line="360" w:lineRule="auto"/>
              <w:rPr>
                <w:rFonts w:asciiTheme="minorBidi" w:hAnsiTheme="minorBidi"/>
                <w:sz w:val="24"/>
                <w:szCs w:val="24"/>
              </w:rPr>
            </w:pPr>
            <w:r w:rsidRPr="00274664">
              <w:rPr>
                <w:rFonts w:asciiTheme="minorBidi" w:hAnsiTheme="minorBidi"/>
                <w:sz w:val="24"/>
                <w:szCs w:val="24"/>
              </w:rPr>
              <w:t>0.3 (0.2–0.3)</w:t>
            </w:r>
          </w:p>
        </w:tc>
        <w:tc>
          <w:tcPr>
            <w:tcW w:w="1276" w:type="dxa"/>
            <w:vAlign w:val="center"/>
          </w:tcPr>
          <w:p w14:paraId="330B94A3" w14:textId="70286E1C" w:rsidR="00274664" w:rsidRPr="00BA5477" w:rsidRDefault="00274664" w:rsidP="00274664">
            <w:pPr>
              <w:bidi w:val="0"/>
              <w:spacing w:line="360" w:lineRule="auto"/>
              <w:rPr>
                <w:rFonts w:asciiTheme="minorBidi" w:hAnsiTheme="minorBidi"/>
                <w:sz w:val="24"/>
                <w:szCs w:val="24"/>
                <w:rtl/>
              </w:rPr>
            </w:pPr>
            <w:r w:rsidRPr="00274664">
              <w:rPr>
                <w:rFonts w:asciiTheme="minorBidi" w:hAnsiTheme="minorBidi"/>
                <w:sz w:val="24"/>
                <w:szCs w:val="24"/>
              </w:rPr>
              <w:t>0.044</w:t>
            </w:r>
          </w:p>
        </w:tc>
      </w:tr>
    </w:tbl>
    <w:p w14:paraId="09E57BF5" w14:textId="5A707DEA" w:rsidR="006A2528" w:rsidRPr="00C707CC" w:rsidRDefault="006A2528" w:rsidP="006A2528">
      <w:pPr>
        <w:bidi w:val="0"/>
        <w:spacing w:line="360" w:lineRule="auto"/>
        <w:rPr>
          <w:rFonts w:asciiTheme="minorBidi" w:hAnsiTheme="minorBidi"/>
          <w:sz w:val="24"/>
          <w:szCs w:val="24"/>
          <w:vertAlign w:val="superscript"/>
          <w:rtl/>
        </w:rPr>
      </w:pPr>
      <w:r>
        <w:rPr>
          <w:rFonts w:asciiTheme="minorBidi" w:eastAsia="Times New Roman" w:hAnsiTheme="minorBidi"/>
          <w:sz w:val="24"/>
          <w:szCs w:val="24"/>
        </w:rPr>
        <w:lastRenderedPageBreak/>
        <w:t>CI, Confidence interval</w:t>
      </w:r>
      <w:r w:rsidR="00B777D6">
        <w:rPr>
          <w:rFonts w:asciiTheme="minorBidi" w:eastAsia="Times New Roman" w:hAnsiTheme="minorBidi"/>
          <w:sz w:val="24"/>
          <w:szCs w:val="24"/>
        </w:rPr>
        <w:t xml:space="preserve">; NA, </w:t>
      </w:r>
      <w:proofErr w:type="gramStart"/>
      <w:r w:rsidR="00B777D6">
        <w:rPr>
          <w:rFonts w:asciiTheme="minorBidi" w:eastAsia="Times New Roman" w:hAnsiTheme="minorBidi"/>
          <w:sz w:val="24"/>
          <w:szCs w:val="24"/>
        </w:rPr>
        <w:t>Not</w:t>
      </w:r>
      <w:proofErr w:type="gramEnd"/>
      <w:r w:rsidR="00B777D6">
        <w:rPr>
          <w:rFonts w:asciiTheme="minorBidi" w:eastAsia="Times New Roman" w:hAnsiTheme="minorBidi"/>
          <w:sz w:val="24"/>
          <w:szCs w:val="24"/>
        </w:rPr>
        <w:t xml:space="preserve"> applicable</w:t>
      </w:r>
    </w:p>
    <w:p w14:paraId="43D126E4" w14:textId="7165FA4D" w:rsidR="006A2528" w:rsidRPr="00BA5477" w:rsidRDefault="006A2528" w:rsidP="006A2528">
      <w:pPr>
        <w:bidi w:val="0"/>
        <w:spacing w:line="360" w:lineRule="auto"/>
        <w:rPr>
          <w:rFonts w:asciiTheme="minorBidi" w:hAnsiTheme="minorBidi"/>
          <w:sz w:val="24"/>
          <w:szCs w:val="24"/>
        </w:rPr>
      </w:pPr>
      <w:r>
        <w:rPr>
          <w:rFonts w:asciiTheme="minorBidi" w:hAnsiTheme="minorBidi"/>
          <w:sz w:val="24"/>
          <w:szCs w:val="24"/>
        </w:rPr>
        <w:t xml:space="preserve">Southern </w:t>
      </w:r>
      <w:r w:rsidRPr="00BA5477">
        <w:rPr>
          <w:rFonts w:asciiTheme="minorBidi" w:hAnsiTheme="minorBidi"/>
          <w:sz w:val="24"/>
          <w:szCs w:val="24"/>
        </w:rPr>
        <w:t>European population includes the following countries: Italy</w:t>
      </w:r>
      <w:r>
        <w:rPr>
          <w:rFonts w:asciiTheme="minorBidi" w:hAnsiTheme="minorBidi"/>
          <w:sz w:val="24"/>
          <w:szCs w:val="24"/>
        </w:rPr>
        <w:t xml:space="preserve"> and</w:t>
      </w:r>
      <w:r w:rsidRPr="00BA5477">
        <w:rPr>
          <w:rFonts w:asciiTheme="minorBidi" w:hAnsiTheme="minorBidi"/>
          <w:sz w:val="24"/>
          <w:szCs w:val="24"/>
        </w:rPr>
        <w:t xml:space="preserve"> Spain </w:t>
      </w:r>
    </w:p>
    <w:p w14:paraId="07B8BBBD" w14:textId="77777777" w:rsidR="00724BFE" w:rsidRPr="00BA5477" w:rsidRDefault="00724BFE" w:rsidP="00724BFE">
      <w:pPr>
        <w:bidi w:val="0"/>
        <w:ind w:right="254"/>
        <w:rPr>
          <w:rFonts w:asciiTheme="minorBidi" w:eastAsia="Times New Roman" w:hAnsiTheme="minorBidi"/>
          <w:sz w:val="24"/>
          <w:szCs w:val="24"/>
        </w:rPr>
      </w:pPr>
      <w:r w:rsidRPr="00BA5477">
        <w:rPr>
          <w:rFonts w:asciiTheme="minorBidi" w:eastAsia="Times New Roman" w:hAnsiTheme="minorBidi"/>
          <w:sz w:val="24"/>
          <w:szCs w:val="24"/>
          <w:vertAlign w:val="superscript"/>
        </w:rPr>
        <w:t>1</w:t>
      </w:r>
      <w:r w:rsidRPr="00BA5477">
        <w:rPr>
          <w:rFonts w:asciiTheme="minorBidi" w:eastAsia="Times New Roman" w:hAnsiTheme="minorBidi"/>
          <w:sz w:val="24"/>
          <w:szCs w:val="24"/>
        </w:rPr>
        <w:t xml:space="preserve">Southern </w:t>
      </w:r>
      <w:r w:rsidRPr="00BA5477">
        <w:rPr>
          <w:rFonts w:asciiTheme="minorBidi" w:hAnsiTheme="minorBidi"/>
          <w:sz w:val="24"/>
          <w:szCs w:val="24"/>
        </w:rPr>
        <w:t>European countries</w:t>
      </w:r>
      <w:r w:rsidRPr="00BA5477">
        <w:rPr>
          <w:rFonts w:asciiTheme="minorBidi" w:hAnsiTheme="minorBidi"/>
          <w:sz w:val="24"/>
          <w:szCs w:val="24"/>
          <w:vertAlign w:val="superscript"/>
        </w:rPr>
        <w:t xml:space="preserve"> </w:t>
      </w:r>
      <w:r w:rsidRPr="00BA5477">
        <w:rPr>
          <w:rFonts w:asciiTheme="minorBidi" w:eastAsia="Times New Roman" w:hAnsiTheme="minorBidi"/>
          <w:sz w:val="24"/>
          <w:szCs w:val="24"/>
        </w:rPr>
        <w:t>include Italy and Spain</w:t>
      </w:r>
    </w:p>
    <w:p w14:paraId="36FC4A3C" w14:textId="19B9E8F9" w:rsidR="00724BFE" w:rsidRPr="00724BFE" w:rsidRDefault="00724BFE" w:rsidP="00724BFE">
      <w:pPr>
        <w:bidi w:val="0"/>
        <w:ind w:right="254"/>
        <w:rPr>
          <w:rFonts w:asciiTheme="minorBidi" w:hAnsiTheme="minorBidi"/>
          <w:sz w:val="24"/>
          <w:szCs w:val="24"/>
        </w:rPr>
      </w:pPr>
      <w:r w:rsidRPr="00BA5477">
        <w:rPr>
          <w:rFonts w:asciiTheme="minorBidi" w:hAnsiTheme="minorBidi"/>
          <w:sz w:val="24"/>
          <w:szCs w:val="24"/>
          <w:vertAlign w:val="superscript"/>
        </w:rPr>
        <w:t>2</w:t>
      </w:r>
      <w:r w:rsidRPr="00BA5477">
        <w:rPr>
          <w:rFonts w:asciiTheme="minorBidi" w:hAnsiTheme="minorBidi"/>
          <w:sz w:val="24"/>
          <w:szCs w:val="24"/>
        </w:rPr>
        <w:t>Northern, Western and Eastern European countries include Sweden, Romania, Belgium, France, Germany, Netherlands, Poland and United Kingdom</w:t>
      </w:r>
    </w:p>
    <w:p w14:paraId="257CB272" w14:textId="781A92CE" w:rsidR="006A2528" w:rsidRPr="00145B74" w:rsidRDefault="00724BFE" w:rsidP="00724BFE">
      <w:pPr>
        <w:bidi w:val="0"/>
        <w:spacing w:line="360" w:lineRule="auto"/>
        <w:rPr>
          <w:rFonts w:asciiTheme="minorBidi" w:hAnsiTheme="minorBidi"/>
          <w:sz w:val="24"/>
          <w:szCs w:val="24"/>
        </w:rPr>
      </w:pPr>
      <w:r>
        <w:rPr>
          <w:rFonts w:asciiTheme="minorBidi" w:hAnsiTheme="minorBidi"/>
          <w:sz w:val="24"/>
          <w:szCs w:val="24"/>
          <w:vertAlign w:val="superscript"/>
        </w:rPr>
        <w:t>3</w:t>
      </w:r>
      <w:r w:rsidR="00B26372" w:rsidRPr="00145B74">
        <w:rPr>
          <w:rFonts w:asciiTheme="minorBidi" w:hAnsiTheme="minorBidi"/>
          <w:sz w:val="24"/>
          <w:szCs w:val="24"/>
        </w:rPr>
        <w:t>Food avoidance was reported exclusively by the Italian participants (n=2063) in response to the question: "In your experience, have you eliminated particular foods from your diet that you believe are responsible for your gastrointestinal disorders?"</w:t>
      </w:r>
    </w:p>
    <w:p w14:paraId="3BD680AD" w14:textId="56F2889E" w:rsidR="006A2528" w:rsidRPr="00BA5477" w:rsidRDefault="00724BFE" w:rsidP="006A2528">
      <w:pPr>
        <w:bidi w:val="0"/>
        <w:spacing w:after="0" w:line="360" w:lineRule="auto"/>
        <w:rPr>
          <w:rFonts w:asciiTheme="minorBidi" w:eastAsia="Times New Roman" w:hAnsiTheme="minorBidi"/>
          <w:sz w:val="24"/>
          <w:szCs w:val="24"/>
        </w:rPr>
      </w:pPr>
      <w:r>
        <w:rPr>
          <w:rFonts w:asciiTheme="minorBidi" w:eastAsia="Times New Roman" w:hAnsiTheme="minorBidi"/>
          <w:sz w:val="24"/>
          <w:szCs w:val="24"/>
          <w:vertAlign w:val="superscript"/>
        </w:rPr>
        <w:t>4</w:t>
      </w:r>
      <w:r w:rsidR="006A2528" w:rsidRPr="00BA5477">
        <w:rPr>
          <w:rFonts w:asciiTheme="minorBidi" w:eastAsia="Times New Roman" w:hAnsiTheme="minorBidi"/>
          <w:sz w:val="24"/>
          <w:szCs w:val="24"/>
        </w:rPr>
        <w:t>Food items consumption was assessed using the Food Frequency Questionnaire (FFQ)</w:t>
      </w:r>
    </w:p>
    <w:p w14:paraId="12BF31C6" w14:textId="77777777" w:rsidR="006A2528" w:rsidRDefault="006A2528" w:rsidP="00F57B51">
      <w:pPr>
        <w:bidi w:val="0"/>
        <w:spacing w:line="360" w:lineRule="auto"/>
        <w:rPr>
          <w:rFonts w:asciiTheme="minorBidi" w:eastAsia="Times New Roman" w:hAnsiTheme="minorBidi"/>
          <w:sz w:val="24"/>
          <w:szCs w:val="24"/>
        </w:rPr>
      </w:pPr>
      <w:r w:rsidRPr="00BA5477">
        <w:rPr>
          <w:rFonts w:asciiTheme="minorBidi" w:eastAsia="Times New Roman" w:hAnsiTheme="minorBidi"/>
          <w:sz w:val="24"/>
          <w:szCs w:val="24"/>
        </w:rPr>
        <w:t>All reported findings are based on univariate analyses.</w:t>
      </w:r>
    </w:p>
    <w:p w14:paraId="34B9F7BA" w14:textId="77777777" w:rsidR="00E31E9E" w:rsidRDefault="00E31E9E" w:rsidP="00E31E9E">
      <w:pPr>
        <w:bidi w:val="0"/>
        <w:spacing w:line="360" w:lineRule="auto"/>
        <w:rPr>
          <w:rFonts w:asciiTheme="minorBidi" w:eastAsia="Times New Roman" w:hAnsiTheme="minorBidi"/>
          <w:sz w:val="24"/>
          <w:szCs w:val="24"/>
        </w:rPr>
      </w:pPr>
    </w:p>
    <w:p w14:paraId="32CFFCF4" w14:textId="77777777" w:rsidR="004905BB" w:rsidRDefault="004905BB" w:rsidP="00E31E9E">
      <w:pPr>
        <w:bidi w:val="0"/>
        <w:spacing w:line="360" w:lineRule="auto"/>
        <w:rPr>
          <w:rFonts w:asciiTheme="minorBidi" w:eastAsia="Times New Roman" w:hAnsiTheme="minorBidi"/>
          <w:sz w:val="24"/>
          <w:szCs w:val="24"/>
        </w:rPr>
      </w:pPr>
    </w:p>
    <w:p w14:paraId="494151AE" w14:textId="77777777" w:rsidR="004905BB" w:rsidRDefault="004905BB" w:rsidP="004905BB">
      <w:pPr>
        <w:bidi w:val="0"/>
        <w:spacing w:line="360" w:lineRule="auto"/>
        <w:rPr>
          <w:rFonts w:asciiTheme="minorBidi" w:eastAsia="Times New Roman" w:hAnsiTheme="minorBidi"/>
          <w:sz w:val="24"/>
          <w:szCs w:val="24"/>
        </w:rPr>
      </w:pPr>
    </w:p>
    <w:p w14:paraId="6E1CD7DF" w14:textId="77777777" w:rsidR="004905BB" w:rsidRDefault="004905BB" w:rsidP="004905BB">
      <w:pPr>
        <w:bidi w:val="0"/>
        <w:spacing w:line="360" w:lineRule="auto"/>
        <w:rPr>
          <w:rFonts w:asciiTheme="minorBidi" w:eastAsia="Times New Roman" w:hAnsiTheme="minorBidi"/>
          <w:sz w:val="24"/>
          <w:szCs w:val="24"/>
        </w:rPr>
      </w:pPr>
    </w:p>
    <w:p w14:paraId="051D15C9" w14:textId="77777777" w:rsidR="004905BB" w:rsidRDefault="004905BB" w:rsidP="004905BB">
      <w:pPr>
        <w:bidi w:val="0"/>
        <w:spacing w:line="360" w:lineRule="auto"/>
        <w:rPr>
          <w:rFonts w:asciiTheme="minorBidi" w:eastAsia="Times New Roman" w:hAnsiTheme="minorBidi"/>
          <w:sz w:val="24"/>
          <w:szCs w:val="24"/>
        </w:rPr>
      </w:pPr>
    </w:p>
    <w:p w14:paraId="7D0DF6D9" w14:textId="77777777" w:rsidR="004905BB" w:rsidRDefault="004905BB" w:rsidP="004905BB">
      <w:pPr>
        <w:bidi w:val="0"/>
        <w:spacing w:line="360" w:lineRule="auto"/>
        <w:rPr>
          <w:rFonts w:asciiTheme="minorBidi" w:eastAsia="Times New Roman" w:hAnsiTheme="minorBidi"/>
          <w:sz w:val="24"/>
          <w:szCs w:val="24"/>
        </w:rPr>
      </w:pPr>
    </w:p>
    <w:p w14:paraId="4348D4B2" w14:textId="77777777" w:rsidR="004905BB" w:rsidRDefault="004905BB" w:rsidP="004905BB">
      <w:pPr>
        <w:bidi w:val="0"/>
        <w:spacing w:line="360" w:lineRule="auto"/>
        <w:rPr>
          <w:rFonts w:asciiTheme="minorBidi" w:eastAsia="Times New Roman" w:hAnsiTheme="minorBidi"/>
          <w:sz w:val="24"/>
          <w:szCs w:val="24"/>
        </w:rPr>
      </w:pPr>
    </w:p>
    <w:p w14:paraId="18914561" w14:textId="77777777" w:rsidR="004905BB" w:rsidRDefault="004905BB" w:rsidP="004905BB">
      <w:pPr>
        <w:bidi w:val="0"/>
        <w:spacing w:line="360" w:lineRule="auto"/>
        <w:rPr>
          <w:rFonts w:asciiTheme="minorBidi" w:eastAsia="Times New Roman" w:hAnsiTheme="minorBidi"/>
          <w:sz w:val="24"/>
          <w:szCs w:val="24"/>
        </w:rPr>
      </w:pPr>
    </w:p>
    <w:p w14:paraId="03A1DAE8" w14:textId="77777777" w:rsidR="004905BB" w:rsidRDefault="004905BB" w:rsidP="004905BB">
      <w:pPr>
        <w:bidi w:val="0"/>
        <w:spacing w:line="360" w:lineRule="auto"/>
        <w:rPr>
          <w:rFonts w:asciiTheme="minorBidi" w:eastAsia="Times New Roman" w:hAnsiTheme="minorBidi"/>
          <w:sz w:val="24"/>
          <w:szCs w:val="24"/>
        </w:rPr>
      </w:pPr>
    </w:p>
    <w:p w14:paraId="4B1FD8B4" w14:textId="6BAF1D4F" w:rsidR="0009306A" w:rsidRDefault="0009306A" w:rsidP="00120ADE">
      <w:pPr>
        <w:bidi w:val="0"/>
        <w:spacing w:line="360" w:lineRule="auto"/>
        <w:rPr>
          <w:rFonts w:asciiTheme="minorBidi" w:eastAsia="Times New Roman" w:hAnsiTheme="minorBidi"/>
          <w:b/>
          <w:bCs/>
          <w:sz w:val="24"/>
          <w:szCs w:val="24"/>
        </w:rPr>
      </w:pPr>
      <w:r w:rsidRPr="0009306A">
        <w:rPr>
          <w:rFonts w:asciiTheme="minorBidi" w:eastAsia="Times New Roman" w:hAnsiTheme="minorBidi"/>
          <w:b/>
          <w:bCs/>
          <w:sz w:val="24"/>
          <w:szCs w:val="24"/>
        </w:rPr>
        <w:lastRenderedPageBreak/>
        <w:t>Supplementary Figure 1</w:t>
      </w:r>
      <w:r>
        <w:rPr>
          <w:rFonts w:asciiTheme="minorBidi" w:eastAsia="Times New Roman" w:hAnsiTheme="minorBidi"/>
          <w:b/>
          <w:bCs/>
          <w:sz w:val="24"/>
          <w:szCs w:val="24"/>
        </w:rPr>
        <w:t xml:space="preserve">. </w:t>
      </w:r>
      <w:r w:rsidRPr="0009306A">
        <w:rPr>
          <w:rFonts w:asciiTheme="minorBidi" w:eastAsia="Times New Roman" w:hAnsiTheme="minorBidi"/>
          <w:b/>
          <w:bCs/>
          <w:sz w:val="24"/>
          <w:szCs w:val="24"/>
        </w:rPr>
        <w:t xml:space="preserve">Prevalence of </w:t>
      </w:r>
      <w:r>
        <w:rPr>
          <w:rFonts w:asciiTheme="minorBidi" w:eastAsia="Times New Roman" w:hAnsiTheme="minorBidi"/>
          <w:b/>
          <w:bCs/>
          <w:sz w:val="24"/>
          <w:szCs w:val="24"/>
        </w:rPr>
        <w:t xml:space="preserve">DGBI </w:t>
      </w:r>
      <w:r w:rsidR="00120ADE">
        <w:rPr>
          <w:rFonts w:asciiTheme="minorBidi" w:eastAsia="Times New Roman" w:hAnsiTheme="minorBidi"/>
          <w:b/>
          <w:bCs/>
          <w:sz w:val="24"/>
          <w:szCs w:val="24"/>
        </w:rPr>
        <w:t>a</w:t>
      </w:r>
      <w:r w:rsidRPr="0009306A">
        <w:rPr>
          <w:rFonts w:asciiTheme="minorBidi" w:eastAsia="Times New Roman" w:hAnsiTheme="minorBidi"/>
          <w:b/>
          <w:bCs/>
          <w:sz w:val="24"/>
          <w:szCs w:val="24"/>
        </w:rPr>
        <w:t xml:space="preserve">cross European </w:t>
      </w:r>
      <w:r w:rsidR="00120ADE">
        <w:rPr>
          <w:rFonts w:asciiTheme="minorBidi" w:eastAsia="Times New Roman" w:hAnsiTheme="minorBidi"/>
          <w:b/>
          <w:bCs/>
          <w:sz w:val="24"/>
          <w:szCs w:val="24"/>
        </w:rPr>
        <w:t>c</w:t>
      </w:r>
      <w:r w:rsidRPr="0009306A">
        <w:rPr>
          <w:rFonts w:asciiTheme="minorBidi" w:eastAsia="Times New Roman" w:hAnsiTheme="minorBidi"/>
          <w:b/>
          <w:bCs/>
          <w:sz w:val="24"/>
          <w:szCs w:val="24"/>
        </w:rPr>
        <w:t>ountries</w:t>
      </w:r>
      <w:r w:rsidR="00120ADE">
        <w:rPr>
          <w:rFonts w:asciiTheme="minorBidi" w:eastAsia="Times New Roman" w:hAnsiTheme="minorBidi"/>
          <w:b/>
          <w:bCs/>
          <w:sz w:val="24"/>
          <w:szCs w:val="24"/>
        </w:rPr>
        <w:t xml:space="preserve"> </w:t>
      </w:r>
    </w:p>
    <w:p w14:paraId="0758139F" w14:textId="57FAE9B5" w:rsidR="0009306A" w:rsidRDefault="0009306A" w:rsidP="0009306A">
      <w:pPr>
        <w:bidi w:val="0"/>
        <w:spacing w:line="360" w:lineRule="auto"/>
        <w:rPr>
          <w:rFonts w:asciiTheme="minorBidi" w:eastAsia="Times New Roman" w:hAnsiTheme="minorBidi"/>
          <w:b/>
          <w:bCs/>
          <w:sz w:val="24"/>
          <w:szCs w:val="24"/>
        </w:rPr>
      </w:pPr>
      <w:r>
        <w:rPr>
          <w:rFonts w:asciiTheme="minorBidi" w:eastAsia="Times New Roman" w:hAnsiTheme="minorBidi"/>
          <w:b/>
          <w:bCs/>
          <w:noProof/>
          <w:sz w:val="24"/>
          <w:szCs w:val="24"/>
        </w:rPr>
        <w:drawing>
          <wp:inline distT="0" distB="0" distL="0" distR="0" wp14:anchorId="4FE49706" wp14:editId="0CA9CF78">
            <wp:extent cx="5572094" cy="4549140"/>
            <wp:effectExtent l="0" t="0" r="3810" b="0"/>
            <wp:docPr id="1761772524" name="Immagine 1" descr="Immagine che contiene mappa, testo&#10;&#10;Il contenuto generato dall'IA potrebbe non essere corret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1772524" name="Immagine 1" descr="Immagine che contiene mappa, testo&#10;&#10;Il contenuto generato dall'IA potrebbe non essere corretto."/>
                    <pic:cNvPicPr/>
                  </pic:nvPicPr>
                  <pic:blipFill rotWithShape="1">
                    <a:blip r:embed="rId8" cstate="print">
                      <a:extLst>
                        <a:ext uri="{28A0092B-C50C-407E-A947-70E740481C1C}">
                          <a14:useLocalDpi xmlns:a14="http://schemas.microsoft.com/office/drawing/2010/main" val="0"/>
                        </a:ext>
                      </a:extLst>
                    </a:blip>
                    <a:srcRect r="13539"/>
                    <a:stretch>
                      <a:fillRect/>
                    </a:stretch>
                  </pic:blipFill>
                  <pic:spPr bwMode="auto">
                    <a:xfrm>
                      <a:off x="0" y="0"/>
                      <a:ext cx="5575870" cy="4552223"/>
                    </a:xfrm>
                    <a:prstGeom prst="rect">
                      <a:avLst/>
                    </a:prstGeom>
                    <a:ln>
                      <a:noFill/>
                    </a:ln>
                    <a:extLst>
                      <a:ext uri="{53640926-AAD7-44D8-BBD7-CCE9431645EC}">
                        <a14:shadowObscured xmlns:a14="http://schemas.microsoft.com/office/drawing/2010/main"/>
                      </a:ext>
                    </a:extLst>
                  </pic:spPr>
                </pic:pic>
              </a:graphicData>
            </a:graphic>
          </wp:inline>
        </w:drawing>
      </w:r>
    </w:p>
    <w:p w14:paraId="3FD02E51" w14:textId="77777777" w:rsidR="0009306A" w:rsidRPr="0009306A" w:rsidRDefault="0009306A" w:rsidP="0009306A">
      <w:pPr>
        <w:bidi w:val="0"/>
        <w:spacing w:line="360" w:lineRule="auto"/>
        <w:rPr>
          <w:rFonts w:asciiTheme="minorBidi" w:eastAsia="Times New Roman" w:hAnsiTheme="minorBidi"/>
          <w:b/>
          <w:bCs/>
          <w:sz w:val="24"/>
          <w:szCs w:val="24"/>
        </w:rPr>
      </w:pPr>
    </w:p>
    <w:p w14:paraId="18D7AA00" w14:textId="77777777" w:rsidR="00120ADE" w:rsidRDefault="00120ADE" w:rsidP="004905BB">
      <w:pPr>
        <w:bidi w:val="0"/>
        <w:spacing w:line="360" w:lineRule="auto"/>
        <w:rPr>
          <w:rFonts w:asciiTheme="minorBidi" w:eastAsia="Times New Roman" w:hAnsiTheme="minorBidi"/>
          <w:b/>
          <w:bCs/>
          <w:sz w:val="24"/>
          <w:szCs w:val="24"/>
        </w:rPr>
      </w:pPr>
    </w:p>
    <w:p w14:paraId="639FDE69" w14:textId="77777777" w:rsidR="00120ADE" w:rsidRDefault="00120ADE" w:rsidP="00120ADE">
      <w:pPr>
        <w:bidi w:val="0"/>
        <w:spacing w:line="360" w:lineRule="auto"/>
        <w:rPr>
          <w:rFonts w:asciiTheme="minorBidi" w:eastAsia="Times New Roman" w:hAnsiTheme="minorBidi"/>
          <w:b/>
          <w:bCs/>
          <w:sz w:val="24"/>
          <w:szCs w:val="24"/>
        </w:rPr>
      </w:pPr>
    </w:p>
    <w:p w14:paraId="7B5D589C" w14:textId="24A18609" w:rsidR="00E31E9E" w:rsidRPr="004905BB" w:rsidRDefault="004905BB" w:rsidP="00120ADE">
      <w:pPr>
        <w:bidi w:val="0"/>
        <w:spacing w:line="360" w:lineRule="auto"/>
        <w:rPr>
          <w:rFonts w:asciiTheme="minorBidi" w:eastAsia="Times New Roman" w:hAnsiTheme="minorBidi"/>
          <w:b/>
          <w:bCs/>
          <w:sz w:val="24"/>
          <w:szCs w:val="24"/>
        </w:rPr>
      </w:pPr>
      <w:r w:rsidRPr="004905BB">
        <w:rPr>
          <w:rFonts w:asciiTheme="minorBidi" w:eastAsia="Times New Roman" w:hAnsiTheme="minorBidi"/>
          <w:b/>
          <w:bCs/>
          <w:sz w:val="24"/>
          <w:szCs w:val="24"/>
        </w:rPr>
        <w:lastRenderedPageBreak/>
        <w:t xml:space="preserve">Specific details of administered </w:t>
      </w:r>
      <w:r w:rsidR="00E31E9E" w:rsidRPr="004905BB">
        <w:rPr>
          <w:rFonts w:asciiTheme="minorBidi" w:eastAsia="Times New Roman" w:hAnsiTheme="minorBidi"/>
          <w:b/>
          <w:bCs/>
          <w:sz w:val="24"/>
          <w:szCs w:val="24"/>
        </w:rPr>
        <w:t>Questionnair</w:t>
      </w:r>
      <w:r w:rsidRPr="004905BB">
        <w:rPr>
          <w:rFonts w:asciiTheme="minorBidi" w:eastAsia="Times New Roman" w:hAnsiTheme="minorBidi"/>
          <w:b/>
          <w:bCs/>
          <w:sz w:val="24"/>
          <w:szCs w:val="24"/>
        </w:rPr>
        <w:t xml:space="preserve">es and classification </w:t>
      </w:r>
      <w:r>
        <w:rPr>
          <w:rFonts w:asciiTheme="minorBidi" w:eastAsia="Times New Roman" w:hAnsiTheme="minorBidi"/>
          <w:b/>
          <w:bCs/>
          <w:sz w:val="24"/>
          <w:szCs w:val="24"/>
        </w:rPr>
        <w:t>used in the text</w:t>
      </w:r>
      <w:r w:rsidR="00E31E9E" w:rsidRPr="004905BB">
        <w:rPr>
          <w:rFonts w:asciiTheme="minorBidi" w:eastAsia="Times New Roman" w:hAnsiTheme="minorBidi"/>
          <w:b/>
          <w:bCs/>
          <w:sz w:val="24"/>
          <w:szCs w:val="24"/>
        </w:rPr>
        <w:t xml:space="preserve"> </w:t>
      </w:r>
    </w:p>
    <w:p w14:paraId="0383CC2C" w14:textId="77777777" w:rsidR="00E31E9E" w:rsidRDefault="00E31E9E" w:rsidP="00E31E9E">
      <w:pPr>
        <w:bidi w:val="0"/>
        <w:spacing w:line="360" w:lineRule="auto"/>
        <w:rPr>
          <w:rFonts w:asciiTheme="minorBidi" w:eastAsia="Times New Roman" w:hAnsiTheme="minorBidi"/>
          <w:sz w:val="24"/>
          <w:szCs w:val="24"/>
        </w:rPr>
      </w:pPr>
    </w:p>
    <w:p w14:paraId="67EDBAC8" w14:textId="223CC469" w:rsidR="00E31E9E" w:rsidRPr="004905BB" w:rsidRDefault="00E31E9E" w:rsidP="00575685">
      <w:pPr>
        <w:bidi w:val="0"/>
        <w:spacing w:line="360" w:lineRule="auto"/>
        <w:ind w:right="254"/>
        <w:rPr>
          <w:rFonts w:asciiTheme="minorBidi" w:hAnsiTheme="minorBidi"/>
          <w:sz w:val="24"/>
          <w:szCs w:val="24"/>
          <w:lang w:val="en-CA"/>
        </w:rPr>
      </w:pPr>
      <w:r w:rsidRPr="004905BB">
        <w:rPr>
          <w:rFonts w:asciiTheme="minorBidi" w:hAnsiTheme="minorBidi"/>
          <w:sz w:val="24"/>
          <w:szCs w:val="24"/>
          <w:lang w:val="en-CA"/>
        </w:rPr>
        <w:t xml:space="preserve">Somatic symptoms were evaluated using the Patients Health Questionnaire-12 (PHQ-12), a modified version of the PHQ-15 that excludes three gastrointestinal-related items (i.e. stomach pain, constipation, loose bowels, or diarrhea, and nausea, gas or indigestion). This questionnaire consists of a list of 12 common somatic symptoms, that constitute </w:t>
      </w:r>
      <w:proofErr w:type="gramStart"/>
      <w:r w:rsidRPr="004905BB">
        <w:rPr>
          <w:rFonts w:asciiTheme="minorBidi" w:hAnsiTheme="minorBidi"/>
          <w:sz w:val="24"/>
          <w:szCs w:val="24"/>
          <w:lang w:val="en-CA"/>
        </w:rPr>
        <w:t>the majority of</w:t>
      </w:r>
      <w:proofErr w:type="gramEnd"/>
      <w:r w:rsidRPr="004905BB">
        <w:rPr>
          <w:rFonts w:asciiTheme="minorBidi" w:hAnsiTheme="minorBidi"/>
          <w:sz w:val="24"/>
          <w:szCs w:val="24"/>
          <w:lang w:val="en-CA"/>
        </w:rPr>
        <w:t xml:space="preserve"> physical complaints in primary care, including one item assessed menstrual cramps or other period-related problems. To ensure comparability between men and women, this item was excluded from the total PHQ-12 score and analyzed independently. In addition, fibromyalgia was also assessed using a single question: "Have you ever been diagnosed by a doctor as having Fibromyalgia?".</w:t>
      </w:r>
    </w:p>
    <w:p w14:paraId="262370EF" w14:textId="27E9B619" w:rsidR="00E31E9E" w:rsidRPr="004905BB" w:rsidRDefault="00E31E9E" w:rsidP="00575685">
      <w:pPr>
        <w:bidi w:val="0"/>
        <w:spacing w:line="360" w:lineRule="auto"/>
        <w:ind w:right="254"/>
        <w:rPr>
          <w:rFonts w:asciiTheme="minorBidi" w:hAnsiTheme="minorBidi"/>
          <w:sz w:val="24"/>
          <w:szCs w:val="24"/>
          <w:lang w:val="en-CA"/>
        </w:rPr>
      </w:pPr>
      <w:r w:rsidRPr="004905BB">
        <w:rPr>
          <w:rFonts w:asciiTheme="minorBidi" w:hAnsiTheme="minorBidi"/>
          <w:sz w:val="24"/>
          <w:szCs w:val="24"/>
          <w:lang w:val="en-CA"/>
        </w:rPr>
        <w:t>The Patient-Reported Outcomes Measurement Information System (PROMIS) Global-10 was used to assess both physical and mental health-related quality of life, providing validated summary scores for each domain. Higher scores reflect better self-reported health status.</w:t>
      </w:r>
    </w:p>
    <w:p w14:paraId="38B05857" w14:textId="63180EE2" w:rsidR="00E31E9E" w:rsidRPr="004905BB" w:rsidRDefault="00E31E9E" w:rsidP="000867E2">
      <w:pPr>
        <w:bidi w:val="0"/>
        <w:spacing w:line="360" w:lineRule="auto"/>
        <w:ind w:right="254"/>
        <w:rPr>
          <w:rFonts w:asciiTheme="minorBidi" w:hAnsiTheme="minorBidi"/>
          <w:sz w:val="24"/>
          <w:szCs w:val="24"/>
          <w:lang w:val="en-CA"/>
        </w:rPr>
      </w:pPr>
      <w:r w:rsidRPr="004905BB">
        <w:rPr>
          <w:rFonts w:asciiTheme="minorBidi" w:hAnsiTheme="minorBidi"/>
          <w:sz w:val="24"/>
          <w:szCs w:val="24"/>
          <w:lang w:val="en-CA"/>
        </w:rPr>
        <w:t>The Work Productivity and Activity Impairment: General Health (WPAI:GH) questionnaire consists of six questions, with a recall period of the previous seven days.</w:t>
      </w:r>
      <w:r w:rsidRPr="004905BB">
        <w:rPr>
          <w:rFonts w:asciiTheme="minorBidi" w:hAnsiTheme="minorBidi"/>
          <w:color w:val="000000"/>
          <w:sz w:val="24"/>
          <w:szCs w:val="24"/>
          <w:vertAlign w:val="superscript"/>
          <w:lang w:val="en-CA"/>
        </w:rPr>
        <w:t xml:space="preserve"> </w:t>
      </w:r>
      <w:r w:rsidR="00673007">
        <w:rPr>
          <w:rFonts w:asciiTheme="minorBidi" w:hAnsiTheme="minorBidi"/>
          <w:sz w:val="24"/>
          <w:szCs w:val="24"/>
          <w:lang w:val="en-CA"/>
        </w:rPr>
        <w:t>D</w:t>
      </w:r>
      <w:r w:rsidRPr="004905BB">
        <w:rPr>
          <w:rFonts w:asciiTheme="minorBidi" w:hAnsiTheme="minorBidi"/>
          <w:sz w:val="24"/>
          <w:szCs w:val="24"/>
          <w:lang w:val="en-CA"/>
        </w:rPr>
        <w:t xml:space="preserve">omain </w:t>
      </w:r>
      <w:r w:rsidR="00673007">
        <w:rPr>
          <w:rFonts w:asciiTheme="minorBidi" w:hAnsiTheme="minorBidi"/>
          <w:sz w:val="24"/>
          <w:szCs w:val="24"/>
          <w:lang w:val="en-CA"/>
        </w:rPr>
        <w:t>score</w:t>
      </w:r>
      <w:r w:rsidR="003552A2">
        <w:rPr>
          <w:rFonts w:asciiTheme="minorBidi" w:hAnsiTheme="minorBidi"/>
          <w:sz w:val="24"/>
          <w:szCs w:val="24"/>
          <w:lang w:val="en-CA"/>
        </w:rPr>
        <w:t xml:space="preserve">s are expressed as percentages ranging from </w:t>
      </w:r>
      <w:r w:rsidRPr="004905BB">
        <w:rPr>
          <w:rFonts w:asciiTheme="minorBidi" w:hAnsiTheme="minorBidi"/>
          <w:sz w:val="24"/>
          <w:szCs w:val="24"/>
          <w:lang w:val="en-CA"/>
        </w:rPr>
        <w:t xml:space="preserve">0% to 100%, with higher </w:t>
      </w:r>
      <w:r w:rsidR="00214FDC">
        <w:rPr>
          <w:rFonts w:asciiTheme="minorBidi" w:hAnsiTheme="minorBidi"/>
          <w:sz w:val="24"/>
          <w:szCs w:val="24"/>
          <w:lang w:val="en-CA"/>
        </w:rPr>
        <w:t>values</w:t>
      </w:r>
      <w:r w:rsidRPr="004905BB">
        <w:rPr>
          <w:rFonts w:asciiTheme="minorBidi" w:hAnsiTheme="minorBidi"/>
          <w:sz w:val="24"/>
          <w:szCs w:val="24"/>
          <w:lang w:val="en-CA"/>
        </w:rPr>
        <w:t xml:space="preserve"> indicating greater impairment and </w:t>
      </w:r>
      <w:r w:rsidR="00214FDC">
        <w:rPr>
          <w:rFonts w:asciiTheme="minorBidi" w:hAnsiTheme="minorBidi"/>
          <w:sz w:val="24"/>
          <w:szCs w:val="24"/>
          <w:lang w:val="en-CA"/>
        </w:rPr>
        <w:t>reduced</w:t>
      </w:r>
      <w:r w:rsidRPr="004905BB">
        <w:rPr>
          <w:rFonts w:asciiTheme="minorBidi" w:hAnsiTheme="minorBidi"/>
          <w:sz w:val="24"/>
          <w:szCs w:val="24"/>
          <w:lang w:val="en-CA"/>
        </w:rPr>
        <w:t xml:space="preserve"> productivity. </w:t>
      </w:r>
      <w:r w:rsidR="00575685" w:rsidRPr="00575685">
        <w:rPr>
          <w:rFonts w:asciiTheme="minorBidi" w:hAnsiTheme="minorBidi"/>
          <w:sz w:val="24"/>
          <w:szCs w:val="24"/>
        </w:rPr>
        <w:t>Items assessing work-related impairment (domains 1–3) were completed only by participants who were currently employed, whereas all respondents completed the activity impairment item</w:t>
      </w:r>
      <w:r w:rsidRPr="004905BB">
        <w:rPr>
          <w:rFonts w:asciiTheme="minorBidi" w:hAnsiTheme="minorBidi"/>
          <w:sz w:val="24"/>
          <w:szCs w:val="24"/>
          <w:lang w:val="en-CA"/>
        </w:rPr>
        <w:t>.</w:t>
      </w:r>
      <w:r w:rsidR="000867E2">
        <w:rPr>
          <w:rFonts w:asciiTheme="minorBidi" w:hAnsiTheme="minorBidi"/>
          <w:sz w:val="24"/>
          <w:szCs w:val="24"/>
          <w:lang w:val="en-CA"/>
        </w:rPr>
        <w:t xml:space="preserve"> </w:t>
      </w:r>
      <w:r w:rsidR="000867E2" w:rsidRPr="000867E2">
        <w:rPr>
          <w:rFonts w:asciiTheme="minorBidi" w:hAnsiTheme="minorBidi"/>
          <w:sz w:val="24"/>
          <w:szCs w:val="24"/>
        </w:rPr>
        <w:t>The WPAI:GH was administered in a subset of participating countries, namely Germany, the Netherlands, Italy, Poland, Spain, and Sweden. Inclusion of the WPAI:GH questionnaire was left to the discretion of the individual country principal investigators. Consequently, all analyses involving work productivity and activity impairment outcomes were restricted to data derived from these countries.</w:t>
      </w:r>
    </w:p>
    <w:p w14:paraId="6039E170" w14:textId="06973859" w:rsidR="00E31E9E" w:rsidRPr="004905BB" w:rsidRDefault="00E31E9E" w:rsidP="00575685">
      <w:pPr>
        <w:bidi w:val="0"/>
        <w:spacing w:line="360" w:lineRule="auto"/>
        <w:ind w:right="254"/>
        <w:rPr>
          <w:rFonts w:asciiTheme="minorBidi" w:hAnsiTheme="minorBidi"/>
          <w:sz w:val="24"/>
          <w:szCs w:val="24"/>
          <w:lang w:val="en-CA"/>
        </w:rPr>
      </w:pPr>
      <w:r w:rsidRPr="004905BB">
        <w:rPr>
          <w:rFonts w:asciiTheme="minorBidi" w:hAnsiTheme="minorBidi"/>
          <w:sz w:val="24"/>
          <w:szCs w:val="24"/>
          <w:lang w:val="en-CA"/>
        </w:rPr>
        <w:lastRenderedPageBreak/>
        <w:t>Psychological distress was evaluated using the Patients Health Questionnaire-4 (PHQ-4</w:t>
      </w:r>
      <w:r w:rsidR="000779F7" w:rsidRPr="004905BB">
        <w:rPr>
          <w:rFonts w:asciiTheme="minorBidi" w:hAnsiTheme="minorBidi"/>
          <w:sz w:val="24"/>
          <w:szCs w:val="24"/>
          <w:lang w:val="en-CA"/>
        </w:rPr>
        <w:t>), a</w:t>
      </w:r>
      <w:r w:rsidRPr="004905BB">
        <w:rPr>
          <w:rFonts w:asciiTheme="minorBidi" w:hAnsiTheme="minorBidi"/>
          <w:sz w:val="24"/>
          <w:szCs w:val="24"/>
          <w:lang w:val="en-CA"/>
        </w:rPr>
        <w:t xml:space="preserve"> validated tool designed to measure symptoms of anxiety and depression over the past two weeks. The PHQ-4 consists of four questions scored on a four-point Likert scale, ranging from 0 ("not at all") to 3 ("nearly every day"). The total score, ranging from 0 to 12, reflects levels of anxiety, depression, and overall psychological distress, with higher scores indicating greater severity of distress. We also used a dichotomous variable to distinguish between participants with any level of psychological distress [mild (score: 3-5), moderate (score: 6-8), or severe (score: 9-12)] and those with a normal status (score: 0-2) according to validated cutoff points.</w:t>
      </w:r>
    </w:p>
    <w:p w14:paraId="278A6BBE" w14:textId="77777777" w:rsidR="00E31E9E" w:rsidRPr="004905BB" w:rsidRDefault="00E31E9E" w:rsidP="00575685">
      <w:pPr>
        <w:bidi w:val="0"/>
        <w:spacing w:line="360" w:lineRule="auto"/>
        <w:ind w:right="254"/>
        <w:rPr>
          <w:rFonts w:asciiTheme="minorBidi" w:hAnsiTheme="minorBidi"/>
          <w:sz w:val="24"/>
          <w:szCs w:val="24"/>
          <w:lang w:val="en-CA"/>
        </w:rPr>
      </w:pPr>
      <w:r w:rsidRPr="004905BB">
        <w:rPr>
          <w:rFonts w:asciiTheme="minorBidi" w:hAnsiTheme="minorBidi"/>
          <w:sz w:val="24"/>
          <w:szCs w:val="24"/>
          <w:lang w:val="en-CA"/>
        </w:rPr>
        <w:t>Concern and embarrassment regarding bowel functioning were assessed using the following two questions: "Are you concerned about your bowel functioning?", and "Are you embarrassed to discuss your bowel functioning with others?".</w:t>
      </w:r>
    </w:p>
    <w:p w14:paraId="04541AA3" w14:textId="77777777" w:rsidR="00E31E9E" w:rsidRPr="004905BB" w:rsidRDefault="00E31E9E" w:rsidP="00575685">
      <w:pPr>
        <w:bidi w:val="0"/>
        <w:spacing w:line="360" w:lineRule="auto"/>
        <w:ind w:right="254"/>
        <w:rPr>
          <w:rFonts w:asciiTheme="minorBidi" w:hAnsiTheme="minorBidi"/>
          <w:sz w:val="24"/>
          <w:szCs w:val="24"/>
          <w:lang w:val="en-CA"/>
        </w:rPr>
      </w:pPr>
      <w:r w:rsidRPr="004905BB">
        <w:rPr>
          <w:rFonts w:asciiTheme="minorBidi" w:hAnsiTheme="minorBidi"/>
          <w:sz w:val="24"/>
          <w:szCs w:val="24"/>
          <w:lang w:val="en-CA"/>
        </w:rPr>
        <w:t>Healthcare utilization was further assessed by capturing the self-reported frequency of physician visits, both in general and specifically for gastrointestinal complaints. In addition, participants were asked to report their use of medications for symptoms commonly associated with gastrointestinal disorders, including constipation, diarrhea, nausea, gastric acidity, bloating, and excessive gas. To gain deeper insight into different patterns of healthcare-seeking behaviors, participants were also asked to report the frequency with which they used Western-style medicine, which included general practitioners or family doctors, gastroenterologists, gynecologists, and surgeons; and traditional or folk medicine, which encompassed visits to folk or traditional healers, homeopathic doctors, ayurvedic doctors, traditional Chinese medicine practitioners, and chiropractors.</w:t>
      </w:r>
    </w:p>
    <w:p w14:paraId="298EA50D" w14:textId="77777777" w:rsidR="00E31E9E" w:rsidRPr="004905BB" w:rsidRDefault="00E31E9E" w:rsidP="00575685">
      <w:pPr>
        <w:bidi w:val="0"/>
        <w:spacing w:line="360" w:lineRule="auto"/>
        <w:ind w:right="254"/>
        <w:rPr>
          <w:rFonts w:asciiTheme="minorBidi" w:hAnsiTheme="minorBidi"/>
          <w:sz w:val="24"/>
          <w:szCs w:val="24"/>
          <w:lang w:val="en-CA"/>
        </w:rPr>
      </w:pPr>
      <w:r w:rsidRPr="004905BB">
        <w:rPr>
          <w:rFonts w:asciiTheme="minorBidi" w:hAnsiTheme="minorBidi"/>
          <w:sz w:val="24"/>
          <w:szCs w:val="24"/>
          <w:lang w:val="en-CA"/>
        </w:rPr>
        <w:t>A Food Frequency Questionnaire (FFQ) was utilized to evaluate the weekly consumption frequency of various food groups, including milk products, animal-based meats, fish, eggs, vegetables and legumes, fruits, bread (including pizza, pita, and tortillas), pasta, rice, and tofu. Participants reported the number of days per week (0–7) they consumed each food group.</w:t>
      </w:r>
    </w:p>
    <w:p w14:paraId="0FBF098C" w14:textId="0B70699E" w:rsidR="00E31E9E" w:rsidRPr="00BA5477" w:rsidRDefault="00E31E9E" w:rsidP="00995D8C">
      <w:pPr>
        <w:bidi w:val="0"/>
        <w:spacing w:line="360" w:lineRule="auto"/>
        <w:ind w:right="254"/>
        <w:rPr>
          <w:rFonts w:asciiTheme="minorBidi" w:eastAsia="Times New Roman" w:hAnsiTheme="minorBidi"/>
          <w:sz w:val="24"/>
          <w:szCs w:val="24"/>
        </w:rPr>
      </w:pPr>
      <w:r w:rsidRPr="004905BB">
        <w:rPr>
          <w:rFonts w:asciiTheme="minorBidi" w:hAnsiTheme="minorBidi"/>
          <w:sz w:val="24"/>
          <w:szCs w:val="24"/>
          <w:lang w:val="en-CA"/>
        </w:rPr>
        <w:t>Residential area classification was based on two separate items: (1) self-reported living environment (urban vs. rural), and (2) the size of the local community, categorized as city (&gt;50,000 inhabitants), town (2,500–50,000 inhabitants), and village/small town (&lt;2,500 inhabitants).</w:t>
      </w:r>
    </w:p>
    <w:sectPr w:rsidR="00E31E9E" w:rsidRPr="00BA5477" w:rsidSect="00864C33">
      <w:pgSz w:w="16838" w:h="11906" w:orient="landscape"/>
      <w:pgMar w:top="1077" w:right="1440" w:bottom="1077" w:left="1440"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69E6B09" w14:textId="77777777" w:rsidR="000A22AB" w:rsidRDefault="000A22AB">
      <w:pPr>
        <w:spacing w:after="0" w:line="240" w:lineRule="auto"/>
      </w:pPr>
      <w:r>
        <w:separator/>
      </w:r>
    </w:p>
  </w:endnote>
  <w:endnote w:type="continuationSeparator" w:id="0">
    <w:p w14:paraId="6BEC7723" w14:textId="77777777" w:rsidR="000A22AB" w:rsidRDefault="000A22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tl/>
      </w:rPr>
      <w:id w:val="-1155063526"/>
      <w:docPartObj>
        <w:docPartGallery w:val="Page Numbers (Bottom of Page)"/>
        <w:docPartUnique/>
      </w:docPartObj>
    </w:sdtPr>
    <w:sdtContent>
      <w:p w14:paraId="64A6DC12" w14:textId="2BD32089" w:rsidR="007C3400" w:rsidRDefault="007C3400">
        <w:pPr>
          <w:pStyle w:val="Pidipagina"/>
          <w:jc w:val="center"/>
        </w:pPr>
        <w:r>
          <w:fldChar w:fldCharType="begin"/>
        </w:r>
        <w:r>
          <w:instrText>PAGE   \* MERGEFORMAT</w:instrText>
        </w:r>
        <w:r>
          <w:fldChar w:fldCharType="separate"/>
        </w:r>
        <w:r>
          <w:rPr>
            <w:rtl/>
            <w:lang w:val="he-IL"/>
          </w:rPr>
          <w:t>2</w:t>
        </w:r>
        <w:r>
          <w:fldChar w:fldCharType="end"/>
        </w:r>
      </w:p>
    </w:sdtContent>
  </w:sdt>
  <w:p w14:paraId="45CAA4AF" w14:textId="77777777" w:rsidR="001B4D90" w:rsidRDefault="001B4D90">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35C92E0" w14:textId="77777777" w:rsidR="000A22AB" w:rsidRDefault="000A22AB">
      <w:pPr>
        <w:spacing w:after="0" w:line="240" w:lineRule="auto"/>
      </w:pPr>
      <w:r>
        <w:separator/>
      </w:r>
    </w:p>
  </w:footnote>
  <w:footnote w:type="continuationSeparator" w:id="0">
    <w:p w14:paraId="08273256" w14:textId="77777777" w:rsidR="000A22AB" w:rsidRDefault="000A22AB">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E44CDD"/>
    <w:multiLevelType w:val="hybridMultilevel"/>
    <w:tmpl w:val="78E2E0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3B6A8A"/>
    <w:multiLevelType w:val="hybridMultilevel"/>
    <w:tmpl w:val="4428FF5A"/>
    <w:lvl w:ilvl="0" w:tplc="DB609A76">
      <w:start w:val="1"/>
      <w:numFmt w:val="bullet"/>
      <w:lvlText w:val="-"/>
      <w:lvlJc w:val="left"/>
      <w:pPr>
        <w:ind w:left="720" w:hanging="360"/>
      </w:pPr>
      <w:rPr>
        <w:rFonts w:ascii="Arial" w:eastAsiaTheme="minorHAnsi" w:hAnsi="Arial" w:cs="Arial" w:hint="default"/>
        <w:b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66049CC"/>
    <w:multiLevelType w:val="hybridMultilevel"/>
    <w:tmpl w:val="C388AB78"/>
    <w:lvl w:ilvl="0" w:tplc="88C44CB4">
      <w:start w:val="1"/>
      <w:numFmt w:val="decimal"/>
      <w:lvlText w:val="%1."/>
      <w:lvlJc w:val="left"/>
      <w:pPr>
        <w:ind w:left="720" w:hanging="360"/>
      </w:pPr>
      <w:rPr>
        <w:rFonts w:hint="default"/>
        <w:b w:val="0"/>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0B3945DD"/>
    <w:multiLevelType w:val="hybridMultilevel"/>
    <w:tmpl w:val="4F7819D6"/>
    <w:lvl w:ilvl="0" w:tplc="04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4" w15:restartNumberingAfterBreak="0">
    <w:nsid w:val="1168063E"/>
    <w:multiLevelType w:val="hybridMultilevel"/>
    <w:tmpl w:val="A67209F4"/>
    <w:lvl w:ilvl="0" w:tplc="489ACF9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A067C04"/>
    <w:multiLevelType w:val="multilevel"/>
    <w:tmpl w:val="D248A2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F3F5F13"/>
    <w:multiLevelType w:val="hybridMultilevel"/>
    <w:tmpl w:val="31F6067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AF252E4"/>
    <w:multiLevelType w:val="hybridMultilevel"/>
    <w:tmpl w:val="C388AB78"/>
    <w:lvl w:ilvl="0" w:tplc="FFFFFFFF">
      <w:start w:val="1"/>
      <w:numFmt w:val="decimal"/>
      <w:lvlText w:val="%1."/>
      <w:lvlJc w:val="left"/>
      <w:pPr>
        <w:ind w:left="720" w:hanging="360"/>
      </w:pPr>
      <w:rPr>
        <w:rFonts w:hint="default"/>
        <w:b w:val="0"/>
        <w:bCs/>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8" w15:restartNumberingAfterBreak="0">
    <w:nsid w:val="3064251D"/>
    <w:multiLevelType w:val="hybridMultilevel"/>
    <w:tmpl w:val="AE988C9E"/>
    <w:lvl w:ilvl="0" w:tplc="04090003">
      <w:start w:val="1"/>
      <w:numFmt w:val="bullet"/>
      <w:lvlText w:val="o"/>
      <w:lvlJc w:val="left"/>
      <w:pPr>
        <w:ind w:left="1080" w:hanging="360"/>
      </w:pPr>
      <w:rPr>
        <w:rFonts w:ascii="Courier New" w:hAnsi="Courier New" w:cs="Courier New" w:hint="default"/>
      </w:rPr>
    </w:lvl>
    <w:lvl w:ilvl="1" w:tplc="FFFFFFFF">
      <w:start w:val="1"/>
      <w:numFmt w:val="bullet"/>
      <w:lvlText w:val="o"/>
      <w:lvlJc w:val="left"/>
      <w:pPr>
        <w:ind w:left="1800" w:hanging="360"/>
      </w:pPr>
      <w:rPr>
        <w:rFonts w:ascii="Courier New" w:hAnsi="Courier New" w:cs="Courier New" w:hint="default"/>
      </w:rPr>
    </w:lvl>
    <w:lvl w:ilvl="2" w:tplc="FFFFFFFF">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9" w15:restartNumberingAfterBreak="0">
    <w:nsid w:val="31A40ED3"/>
    <w:multiLevelType w:val="hybridMultilevel"/>
    <w:tmpl w:val="5D2CEFB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2FB780A"/>
    <w:multiLevelType w:val="hybridMultilevel"/>
    <w:tmpl w:val="3B9AE550"/>
    <w:lvl w:ilvl="0" w:tplc="04090003">
      <w:start w:val="1"/>
      <w:numFmt w:val="bullet"/>
      <w:lvlText w:val="o"/>
      <w:lvlJc w:val="left"/>
      <w:pPr>
        <w:ind w:left="720" w:hanging="360"/>
      </w:pPr>
      <w:rPr>
        <w:rFonts w:ascii="Courier New" w:hAnsi="Courier New" w:cs="Courier New" w:hint="default"/>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1" w15:restartNumberingAfterBreak="0">
    <w:nsid w:val="3BBD0D3D"/>
    <w:multiLevelType w:val="hybridMultilevel"/>
    <w:tmpl w:val="A3C8B5F2"/>
    <w:lvl w:ilvl="0" w:tplc="0410000F">
      <w:start w:val="1"/>
      <w:numFmt w:val="decimal"/>
      <w:lvlText w:val="%1."/>
      <w:lvlJc w:val="left"/>
      <w:pPr>
        <w:ind w:left="720" w:hanging="360"/>
      </w:pPr>
      <w:rPr>
        <w:rFonts w:eastAsia="Times New Roman"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405539CB"/>
    <w:multiLevelType w:val="hybridMultilevel"/>
    <w:tmpl w:val="B06816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40EB424F"/>
    <w:multiLevelType w:val="hybridMultilevel"/>
    <w:tmpl w:val="2E6899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49371A3F"/>
    <w:multiLevelType w:val="hybridMultilevel"/>
    <w:tmpl w:val="BFEAF3AA"/>
    <w:lvl w:ilvl="0" w:tplc="D42E88CE">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E625BAE"/>
    <w:multiLevelType w:val="multilevel"/>
    <w:tmpl w:val="F64A2C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561C3362"/>
    <w:multiLevelType w:val="multilevel"/>
    <w:tmpl w:val="CCCEA1D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C2F2DD7"/>
    <w:multiLevelType w:val="hybridMultilevel"/>
    <w:tmpl w:val="5D2CEFB0"/>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635A3947"/>
    <w:multiLevelType w:val="multilevel"/>
    <w:tmpl w:val="3DD460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5C6251C"/>
    <w:multiLevelType w:val="hybridMultilevel"/>
    <w:tmpl w:val="A67209F4"/>
    <w:lvl w:ilvl="0" w:tplc="489ACF92">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821162D"/>
    <w:multiLevelType w:val="hybridMultilevel"/>
    <w:tmpl w:val="C87A77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7C5E037C"/>
    <w:multiLevelType w:val="hybridMultilevel"/>
    <w:tmpl w:val="92A08B1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7D1D05F7"/>
    <w:multiLevelType w:val="hybridMultilevel"/>
    <w:tmpl w:val="EE54BD8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95296422">
    <w:abstractNumId w:val="9"/>
  </w:num>
  <w:num w:numId="2" w16cid:durableId="1545825358">
    <w:abstractNumId w:val="4"/>
  </w:num>
  <w:num w:numId="3" w16cid:durableId="1265066431">
    <w:abstractNumId w:val="19"/>
  </w:num>
  <w:num w:numId="4" w16cid:durableId="413088832">
    <w:abstractNumId w:val="17"/>
  </w:num>
  <w:num w:numId="5" w16cid:durableId="900140366">
    <w:abstractNumId w:val="5"/>
  </w:num>
  <w:num w:numId="6" w16cid:durableId="214047289">
    <w:abstractNumId w:val="18"/>
  </w:num>
  <w:num w:numId="7" w16cid:durableId="835346130">
    <w:abstractNumId w:val="15"/>
  </w:num>
  <w:num w:numId="8" w16cid:durableId="2077239784">
    <w:abstractNumId w:val="22"/>
  </w:num>
  <w:num w:numId="9" w16cid:durableId="1868979831">
    <w:abstractNumId w:val="3"/>
  </w:num>
  <w:num w:numId="10" w16cid:durableId="1334992958">
    <w:abstractNumId w:val="10"/>
  </w:num>
  <w:num w:numId="11" w16cid:durableId="2102985183">
    <w:abstractNumId w:val="20"/>
  </w:num>
  <w:num w:numId="12" w16cid:durableId="1871146926">
    <w:abstractNumId w:val="2"/>
  </w:num>
  <w:num w:numId="13" w16cid:durableId="1170490673">
    <w:abstractNumId w:val="7"/>
  </w:num>
  <w:num w:numId="14" w16cid:durableId="1014842149">
    <w:abstractNumId w:val="6"/>
  </w:num>
  <w:num w:numId="15" w16cid:durableId="801768598">
    <w:abstractNumId w:val="21"/>
  </w:num>
  <w:num w:numId="16" w16cid:durableId="192546319">
    <w:abstractNumId w:val="14"/>
  </w:num>
  <w:num w:numId="17" w16cid:durableId="473721963">
    <w:abstractNumId w:val="13"/>
  </w:num>
  <w:num w:numId="18" w16cid:durableId="574557714">
    <w:abstractNumId w:val="0"/>
  </w:num>
  <w:num w:numId="19" w16cid:durableId="1997565967">
    <w:abstractNumId w:val="8"/>
  </w:num>
  <w:num w:numId="20" w16cid:durableId="1014573619">
    <w:abstractNumId w:val="12"/>
  </w:num>
  <w:num w:numId="21" w16cid:durableId="806242840">
    <w:abstractNumId w:val="16"/>
  </w:num>
  <w:num w:numId="22" w16cid:durableId="936594204">
    <w:abstractNumId w:val="1"/>
  </w:num>
  <w:num w:numId="23" w16cid:durableId="850224299">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2"/>
  <w:proofState w:spelling="clean" w:grammar="clean"/>
  <w:defaultTabStop w:val="709"/>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1CA7"/>
    <w:rsid w:val="00002937"/>
    <w:rsid w:val="00004BBE"/>
    <w:rsid w:val="00010FAF"/>
    <w:rsid w:val="00011D75"/>
    <w:rsid w:val="00012A62"/>
    <w:rsid w:val="00012F03"/>
    <w:rsid w:val="00014D76"/>
    <w:rsid w:val="00017C18"/>
    <w:rsid w:val="0002271D"/>
    <w:rsid w:val="00023CD9"/>
    <w:rsid w:val="00027ED1"/>
    <w:rsid w:val="0003385E"/>
    <w:rsid w:val="00034031"/>
    <w:rsid w:val="00035792"/>
    <w:rsid w:val="00047C89"/>
    <w:rsid w:val="00047CC6"/>
    <w:rsid w:val="00051CB5"/>
    <w:rsid w:val="00056B40"/>
    <w:rsid w:val="00057970"/>
    <w:rsid w:val="00067523"/>
    <w:rsid w:val="00067A9C"/>
    <w:rsid w:val="0007130E"/>
    <w:rsid w:val="0007366B"/>
    <w:rsid w:val="000779F7"/>
    <w:rsid w:val="00077DB3"/>
    <w:rsid w:val="000864EB"/>
    <w:rsid w:val="000867E2"/>
    <w:rsid w:val="00090941"/>
    <w:rsid w:val="00091750"/>
    <w:rsid w:val="0009306A"/>
    <w:rsid w:val="00095B88"/>
    <w:rsid w:val="000A0040"/>
    <w:rsid w:val="000A18E6"/>
    <w:rsid w:val="000A22AB"/>
    <w:rsid w:val="000A4681"/>
    <w:rsid w:val="000B2A51"/>
    <w:rsid w:val="000B3B81"/>
    <w:rsid w:val="000B5CDA"/>
    <w:rsid w:val="000B7683"/>
    <w:rsid w:val="000C02BE"/>
    <w:rsid w:val="000C0ECC"/>
    <w:rsid w:val="000C342D"/>
    <w:rsid w:val="000C3772"/>
    <w:rsid w:val="000E60F4"/>
    <w:rsid w:val="000F2502"/>
    <w:rsid w:val="000F6427"/>
    <w:rsid w:val="000F7034"/>
    <w:rsid w:val="00110702"/>
    <w:rsid w:val="00120ADE"/>
    <w:rsid w:val="0012287E"/>
    <w:rsid w:val="00132D79"/>
    <w:rsid w:val="0014098F"/>
    <w:rsid w:val="00140F4D"/>
    <w:rsid w:val="00142D19"/>
    <w:rsid w:val="00145B74"/>
    <w:rsid w:val="00147839"/>
    <w:rsid w:val="00151EA5"/>
    <w:rsid w:val="00152A65"/>
    <w:rsid w:val="00155381"/>
    <w:rsid w:val="00163ECB"/>
    <w:rsid w:val="00165453"/>
    <w:rsid w:val="00170406"/>
    <w:rsid w:val="001722C8"/>
    <w:rsid w:val="00172AA1"/>
    <w:rsid w:val="001744D3"/>
    <w:rsid w:val="001766A1"/>
    <w:rsid w:val="00176EE5"/>
    <w:rsid w:val="00177486"/>
    <w:rsid w:val="001851F0"/>
    <w:rsid w:val="00187F74"/>
    <w:rsid w:val="001962B1"/>
    <w:rsid w:val="00197DA6"/>
    <w:rsid w:val="001A03E9"/>
    <w:rsid w:val="001A4485"/>
    <w:rsid w:val="001A7FBC"/>
    <w:rsid w:val="001B4567"/>
    <w:rsid w:val="001B4D90"/>
    <w:rsid w:val="001B7976"/>
    <w:rsid w:val="001B7A29"/>
    <w:rsid w:val="001C0505"/>
    <w:rsid w:val="001C0A3E"/>
    <w:rsid w:val="001C7377"/>
    <w:rsid w:val="001D102A"/>
    <w:rsid w:val="001D4431"/>
    <w:rsid w:val="001D6818"/>
    <w:rsid w:val="001E3109"/>
    <w:rsid w:val="001E4EED"/>
    <w:rsid w:val="001F29A4"/>
    <w:rsid w:val="001F5E12"/>
    <w:rsid w:val="002039C4"/>
    <w:rsid w:val="00206AAD"/>
    <w:rsid w:val="00214FDC"/>
    <w:rsid w:val="002261F1"/>
    <w:rsid w:val="002268C0"/>
    <w:rsid w:val="00231E19"/>
    <w:rsid w:val="00235603"/>
    <w:rsid w:val="00235F94"/>
    <w:rsid w:val="002362E7"/>
    <w:rsid w:val="0024065E"/>
    <w:rsid w:val="002428C6"/>
    <w:rsid w:val="00244192"/>
    <w:rsid w:val="0024627E"/>
    <w:rsid w:val="00254DEB"/>
    <w:rsid w:val="00264528"/>
    <w:rsid w:val="00274664"/>
    <w:rsid w:val="0027669E"/>
    <w:rsid w:val="00287DB0"/>
    <w:rsid w:val="00292B7A"/>
    <w:rsid w:val="00295FB1"/>
    <w:rsid w:val="00297975"/>
    <w:rsid w:val="00297E23"/>
    <w:rsid w:val="002A01F9"/>
    <w:rsid w:val="002A0363"/>
    <w:rsid w:val="002A614B"/>
    <w:rsid w:val="002A6F52"/>
    <w:rsid w:val="002B72A7"/>
    <w:rsid w:val="002E0CAF"/>
    <w:rsid w:val="002E6C6E"/>
    <w:rsid w:val="002E7AA0"/>
    <w:rsid w:val="002F25D0"/>
    <w:rsid w:val="002F4F88"/>
    <w:rsid w:val="00304CC6"/>
    <w:rsid w:val="00306592"/>
    <w:rsid w:val="00311600"/>
    <w:rsid w:val="003125AD"/>
    <w:rsid w:val="00324E61"/>
    <w:rsid w:val="003275CC"/>
    <w:rsid w:val="0033119D"/>
    <w:rsid w:val="00333053"/>
    <w:rsid w:val="00343E97"/>
    <w:rsid w:val="00346A6D"/>
    <w:rsid w:val="00346DF7"/>
    <w:rsid w:val="003552A2"/>
    <w:rsid w:val="00356CEA"/>
    <w:rsid w:val="00376B5C"/>
    <w:rsid w:val="00383144"/>
    <w:rsid w:val="00384176"/>
    <w:rsid w:val="00385D2A"/>
    <w:rsid w:val="00387D6A"/>
    <w:rsid w:val="003902DC"/>
    <w:rsid w:val="003A2CF3"/>
    <w:rsid w:val="003A4B32"/>
    <w:rsid w:val="003A54B4"/>
    <w:rsid w:val="003A56B4"/>
    <w:rsid w:val="003A5793"/>
    <w:rsid w:val="003B7CCF"/>
    <w:rsid w:val="003C250C"/>
    <w:rsid w:val="003C7939"/>
    <w:rsid w:val="003D361D"/>
    <w:rsid w:val="003D6691"/>
    <w:rsid w:val="003D6BE5"/>
    <w:rsid w:val="003E3821"/>
    <w:rsid w:val="003E53EA"/>
    <w:rsid w:val="003F1CA7"/>
    <w:rsid w:val="003F4B1C"/>
    <w:rsid w:val="00400DB1"/>
    <w:rsid w:val="00404721"/>
    <w:rsid w:val="00414996"/>
    <w:rsid w:val="00416162"/>
    <w:rsid w:val="00425116"/>
    <w:rsid w:val="00426945"/>
    <w:rsid w:val="00432987"/>
    <w:rsid w:val="00436DD0"/>
    <w:rsid w:val="00471EFF"/>
    <w:rsid w:val="00472601"/>
    <w:rsid w:val="00472C8C"/>
    <w:rsid w:val="00474A3D"/>
    <w:rsid w:val="004757A6"/>
    <w:rsid w:val="004905BB"/>
    <w:rsid w:val="00497864"/>
    <w:rsid w:val="004A1EEB"/>
    <w:rsid w:val="004A2FE7"/>
    <w:rsid w:val="004B1FDC"/>
    <w:rsid w:val="004B2E30"/>
    <w:rsid w:val="004B5F54"/>
    <w:rsid w:val="004B7D06"/>
    <w:rsid w:val="004C0D58"/>
    <w:rsid w:val="004C2BBB"/>
    <w:rsid w:val="004E04B5"/>
    <w:rsid w:val="004E41F4"/>
    <w:rsid w:val="004E4B9C"/>
    <w:rsid w:val="004E778C"/>
    <w:rsid w:val="00507674"/>
    <w:rsid w:val="00511C03"/>
    <w:rsid w:val="00514653"/>
    <w:rsid w:val="00514D35"/>
    <w:rsid w:val="00521E66"/>
    <w:rsid w:val="00523705"/>
    <w:rsid w:val="00523896"/>
    <w:rsid w:val="005264F7"/>
    <w:rsid w:val="00527EA7"/>
    <w:rsid w:val="00530C03"/>
    <w:rsid w:val="00531E29"/>
    <w:rsid w:val="005365E1"/>
    <w:rsid w:val="00547AEE"/>
    <w:rsid w:val="00547CBC"/>
    <w:rsid w:val="00554114"/>
    <w:rsid w:val="0055616D"/>
    <w:rsid w:val="005603C7"/>
    <w:rsid w:val="00561CA0"/>
    <w:rsid w:val="00562C48"/>
    <w:rsid w:val="0056343C"/>
    <w:rsid w:val="0056394B"/>
    <w:rsid w:val="0056462A"/>
    <w:rsid w:val="00571066"/>
    <w:rsid w:val="00575685"/>
    <w:rsid w:val="00583EFC"/>
    <w:rsid w:val="00590307"/>
    <w:rsid w:val="00592FD5"/>
    <w:rsid w:val="005A021F"/>
    <w:rsid w:val="005A0A7F"/>
    <w:rsid w:val="005A2BA7"/>
    <w:rsid w:val="005A2C4E"/>
    <w:rsid w:val="005A6B5C"/>
    <w:rsid w:val="005B1911"/>
    <w:rsid w:val="005B7EDD"/>
    <w:rsid w:val="005E7FC8"/>
    <w:rsid w:val="006016DD"/>
    <w:rsid w:val="00602E32"/>
    <w:rsid w:val="006148B0"/>
    <w:rsid w:val="0062042A"/>
    <w:rsid w:val="00625662"/>
    <w:rsid w:val="00632F99"/>
    <w:rsid w:val="00635A40"/>
    <w:rsid w:val="006403D7"/>
    <w:rsid w:val="00644A47"/>
    <w:rsid w:val="00650C78"/>
    <w:rsid w:val="006618D5"/>
    <w:rsid w:val="00665CE9"/>
    <w:rsid w:val="00670097"/>
    <w:rsid w:val="00670782"/>
    <w:rsid w:val="00672126"/>
    <w:rsid w:val="00673007"/>
    <w:rsid w:val="00681635"/>
    <w:rsid w:val="00683742"/>
    <w:rsid w:val="006859F4"/>
    <w:rsid w:val="00690990"/>
    <w:rsid w:val="006941C1"/>
    <w:rsid w:val="00697CE8"/>
    <w:rsid w:val="00697D93"/>
    <w:rsid w:val="006A2528"/>
    <w:rsid w:val="006B3D14"/>
    <w:rsid w:val="006B51C2"/>
    <w:rsid w:val="006D35F9"/>
    <w:rsid w:val="006D4ADB"/>
    <w:rsid w:val="006E0089"/>
    <w:rsid w:val="006E0937"/>
    <w:rsid w:val="006E12B8"/>
    <w:rsid w:val="006E561F"/>
    <w:rsid w:val="006E707E"/>
    <w:rsid w:val="006F0565"/>
    <w:rsid w:val="006F56D5"/>
    <w:rsid w:val="006F686C"/>
    <w:rsid w:val="0070409F"/>
    <w:rsid w:val="0071418F"/>
    <w:rsid w:val="0072068A"/>
    <w:rsid w:val="0072148E"/>
    <w:rsid w:val="00723FA4"/>
    <w:rsid w:val="00724BFE"/>
    <w:rsid w:val="00725D01"/>
    <w:rsid w:val="007304AC"/>
    <w:rsid w:val="00742940"/>
    <w:rsid w:val="00743531"/>
    <w:rsid w:val="007466D6"/>
    <w:rsid w:val="00751452"/>
    <w:rsid w:val="00755A41"/>
    <w:rsid w:val="00756DB2"/>
    <w:rsid w:val="007630ED"/>
    <w:rsid w:val="0076352A"/>
    <w:rsid w:val="007661EB"/>
    <w:rsid w:val="00767899"/>
    <w:rsid w:val="007777DF"/>
    <w:rsid w:val="0079665C"/>
    <w:rsid w:val="00797E91"/>
    <w:rsid w:val="007A738B"/>
    <w:rsid w:val="007A7D43"/>
    <w:rsid w:val="007B7FEA"/>
    <w:rsid w:val="007C3400"/>
    <w:rsid w:val="007C3507"/>
    <w:rsid w:val="007D0801"/>
    <w:rsid w:val="007D33AD"/>
    <w:rsid w:val="007D6CCC"/>
    <w:rsid w:val="007E0BA5"/>
    <w:rsid w:val="007E24FE"/>
    <w:rsid w:val="007E30A3"/>
    <w:rsid w:val="007F1E64"/>
    <w:rsid w:val="0080080D"/>
    <w:rsid w:val="00801CB7"/>
    <w:rsid w:val="00801CD5"/>
    <w:rsid w:val="008028A9"/>
    <w:rsid w:val="00807A62"/>
    <w:rsid w:val="00816D27"/>
    <w:rsid w:val="00817043"/>
    <w:rsid w:val="0082272C"/>
    <w:rsid w:val="00830C6F"/>
    <w:rsid w:val="00832CD8"/>
    <w:rsid w:val="008404CA"/>
    <w:rsid w:val="00840F5F"/>
    <w:rsid w:val="00844D9C"/>
    <w:rsid w:val="0084560E"/>
    <w:rsid w:val="0084563A"/>
    <w:rsid w:val="00846E99"/>
    <w:rsid w:val="00850FB9"/>
    <w:rsid w:val="00855C11"/>
    <w:rsid w:val="0086182B"/>
    <w:rsid w:val="00862C8F"/>
    <w:rsid w:val="0087209F"/>
    <w:rsid w:val="00872389"/>
    <w:rsid w:val="00872D08"/>
    <w:rsid w:val="0088210D"/>
    <w:rsid w:val="00885578"/>
    <w:rsid w:val="008A1AC9"/>
    <w:rsid w:val="008A3EC3"/>
    <w:rsid w:val="008B58D7"/>
    <w:rsid w:val="008B660A"/>
    <w:rsid w:val="008B6D8E"/>
    <w:rsid w:val="008C0684"/>
    <w:rsid w:val="008C5A16"/>
    <w:rsid w:val="008D2035"/>
    <w:rsid w:val="008D3825"/>
    <w:rsid w:val="008F36FA"/>
    <w:rsid w:val="00900172"/>
    <w:rsid w:val="00902D68"/>
    <w:rsid w:val="0091017E"/>
    <w:rsid w:val="00915C94"/>
    <w:rsid w:val="00920A11"/>
    <w:rsid w:val="009228B2"/>
    <w:rsid w:val="009250CD"/>
    <w:rsid w:val="00931989"/>
    <w:rsid w:val="00933701"/>
    <w:rsid w:val="0094141D"/>
    <w:rsid w:val="00943051"/>
    <w:rsid w:val="00947B04"/>
    <w:rsid w:val="00961FE4"/>
    <w:rsid w:val="00962EB3"/>
    <w:rsid w:val="00963678"/>
    <w:rsid w:val="00964AFD"/>
    <w:rsid w:val="00964D11"/>
    <w:rsid w:val="009811BF"/>
    <w:rsid w:val="00984F82"/>
    <w:rsid w:val="009857CC"/>
    <w:rsid w:val="00991BAF"/>
    <w:rsid w:val="009922EC"/>
    <w:rsid w:val="00992A33"/>
    <w:rsid w:val="00995D8C"/>
    <w:rsid w:val="009A0D42"/>
    <w:rsid w:val="009A3310"/>
    <w:rsid w:val="009A4FF1"/>
    <w:rsid w:val="009A7018"/>
    <w:rsid w:val="009B0C7B"/>
    <w:rsid w:val="009B3085"/>
    <w:rsid w:val="009D4237"/>
    <w:rsid w:val="009D4534"/>
    <w:rsid w:val="009E2B4E"/>
    <w:rsid w:val="009E3E10"/>
    <w:rsid w:val="00A07060"/>
    <w:rsid w:val="00A11A8E"/>
    <w:rsid w:val="00A15A29"/>
    <w:rsid w:val="00A17D39"/>
    <w:rsid w:val="00A2055F"/>
    <w:rsid w:val="00A20DAB"/>
    <w:rsid w:val="00A23DC1"/>
    <w:rsid w:val="00A456DB"/>
    <w:rsid w:val="00A526D4"/>
    <w:rsid w:val="00A570A9"/>
    <w:rsid w:val="00A63D3B"/>
    <w:rsid w:val="00A74C0B"/>
    <w:rsid w:val="00A87A3B"/>
    <w:rsid w:val="00A94720"/>
    <w:rsid w:val="00AA1950"/>
    <w:rsid w:val="00AA2207"/>
    <w:rsid w:val="00AB03E4"/>
    <w:rsid w:val="00AC3695"/>
    <w:rsid w:val="00AD182E"/>
    <w:rsid w:val="00AD499F"/>
    <w:rsid w:val="00AD5C84"/>
    <w:rsid w:val="00AE1E95"/>
    <w:rsid w:val="00AE35A6"/>
    <w:rsid w:val="00AE3AE2"/>
    <w:rsid w:val="00AE6BB7"/>
    <w:rsid w:val="00B0280E"/>
    <w:rsid w:val="00B02DEC"/>
    <w:rsid w:val="00B11B02"/>
    <w:rsid w:val="00B16F1D"/>
    <w:rsid w:val="00B23D53"/>
    <w:rsid w:val="00B26051"/>
    <w:rsid w:val="00B26219"/>
    <w:rsid w:val="00B26372"/>
    <w:rsid w:val="00B31A33"/>
    <w:rsid w:val="00B362FE"/>
    <w:rsid w:val="00B62958"/>
    <w:rsid w:val="00B66FFE"/>
    <w:rsid w:val="00B72C76"/>
    <w:rsid w:val="00B734CF"/>
    <w:rsid w:val="00B756E1"/>
    <w:rsid w:val="00B777D6"/>
    <w:rsid w:val="00B852D1"/>
    <w:rsid w:val="00B85D9A"/>
    <w:rsid w:val="00B871CD"/>
    <w:rsid w:val="00B87F75"/>
    <w:rsid w:val="00B91764"/>
    <w:rsid w:val="00B91B24"/>
    <w:rsid w:val="00B942D2"/>
    <w:rsid w:val="00B962D0"/>
    <w:rsid w:val="00BA5EAB"/>
    <w:rsid w:val="00BB3B07"/>
    <w:rsid w:val="00BB54F9"/>
    <w:rsid w:val="00BC42DD"/>
    <w:rsid w:val="00BC554B"/>
    <w:rsid w:val="00BC5B8D"/>
    <w:rsid w:val="00BD0F66"/>
    <w:rsid w:val="00BD3BC4"/>
    <w:rsid w:val="00BD51C9"/>
    <w:rsid w:val="00BD6084"/>
    <w:rsid w:val="00BD7751"/>
    <w:rsid w:val="00BF4C86"/>
    <w:rsid w:val="00C009E5"/>
    <w:rsid w:val="00C0264D"/>
    <w:rsid w:val="00C111BE"/>
    <w:rsid w:val="00C15080"/>
    <w:rsid w:val="00C33884"/>
    <w:rsid w:val="00C35228"/>
    <w:rsid w:val="00C42C46"/>
    <w:rsid w:val="00C43D05"/>
    <w:rsid w:val="00C44972"/>
    <w:rsid w:val="00C52013"/>
    <w:rsid w:val="00C55098"/>
    <w:rsid w:val="00C569C2"/>
    <w:rsid w:val="00C6039A"/>
    <w:rsid w:val="00C707CC"/>
    <w:rsid w:val="00C811E0"/>
    <w:rsid w:val="00C8129E"/>
    <w:rsid w:val="00C8426C"/>
    <w:rsid w:val="00C916D1"/>
    <w:rsid w:val="00C95FA3"/>
    <w:rsid w:val="00CA6DFB"/>
    <w:rsid w:val="00CA7102"/>
    <w:rsid w:val="00CB73F1"/>
    <w:rsid w:val="00CC0CBA"/>
    <w:rsid w:val="00CD09A7"/>
    <w:rsid w:val="00CD223F"/>
    <w:rsid w:val="00CD5177"/>
    <w:rsid w:val="00CD785B"/>
    <w:rsid w:val="00CE1484"/>
    <w:rsid w:val="00CE73B3"/>
    <w:rsid w:val="00CF7597"/>
    <w:rsid w:val="00D015F5"/>
    <w:rsid w:val="00D01B10"/>
    <w:rsid w:val="00D04C0E"/>
    <w:rsid w:val="00D07816"/>
    <w:rsid w:val="00D1046E"/>
    <w:rsid w:val="00D2019F"/>
    <w:rsid w:val="00D224EC"/>
    <w:rsid w:val="00D230F2"/>
    <w:rsid w:val="00D24495"/>
    <w:rsid w:val="00D26F5A"/>
    <w:rsid w:val="00D30786"/>
    <w:rsid w:val="00D3304A"/>
    <w:rsid w:val="00D33B38"/>
    <w:rsid w:val="00D34630"/>
    <w:rsid w:val="00D35C47"/>
    <w:rsid w:val="00D36BAF"/>
    <w:rsid w:val="00D41666"/>
    <w:rsid w:val="00D4492A"/>
    <w:rsid w:val="00D459E6"/>
    <w:rsid w:val="00D5044B"/>
    <w:rsid w:val="00D50B24"/>
    <w:rsid w:val="00D51378"/>
    <w:rsid w:val="00D63E96"/>
    <w:rsid w:val="00D65408"/>
    <w:rsid w:val="00D66D25"/>
    <w:rsid w:val="00D81ADD"/>
    <w:rsid w:val="00D824DF"/>
    <w:rsid w:val="00D82F2C"/>
    <w:rsid w:val="00DA010D"/>
    <w:rsid w:val="00DA61A0"/>
    <w:rsid w:val="00DB13E5"/>
    <w:rsid w:val="00DB1725"/>
    <w:rsid w:val="00DB2E7B"/>
    <w:rsid w:val="00DD5A47"/>
    <w:rsid w:val="00DD5C91"/>
    <w:rsid w:val="00DE1B25"/>
    <w:rsid w:val="00DE6AB2"/>
    <w:rsid w:val="00DF21B6"/>
    <w:rsid w:val="00DF2606"/>
    <w:rsid w:val="00DF5BA4"/>
    <w:rsid w:val="00DF750B"/>
    <w:rsid w:val="00DF78EA"/>
    <w:rsid w:val="00E071F0"/>
    <w:rsid w:val="00E07A6A"/>
    <w:rsid w:val="00E07E58"/>
    <w:rsid w:val="00E14934"/>
    <w:rsid w:val="00E14E90"/>
    <w:rsid w:val="00E21528"/>
    <w:rsid w:val="00E27C38"/>
    <w:rsid w:val="00E31C3A"/>
    <w:rsid w:val="00E31E9E"/>
    <w:rsid w:val="00E33986"/>
    <w:rsid w:val="00E37419"/>
    <w:rsid w:val="00E40128"/>
    <w:rsid w:val="00E405D3"/>
    <w:rsid w:val="00E43D68"/>
    <w:rsid w:val="00E625EE"/>
    <w:rsid w:val="00E70BE8"/>
    <w:rsid w:val="00E75CCB"/>
    <w:rsid w:val="00E8425D"/>
    <w:rsid w:val="00E865CF"/>
    <w:rsid w:val="00E86EF9"/>
    <w:rsid w:val="00E9586C"/>
    <w:rsid w:val="00EA1A3A"/>
    <w:rsid w:val="00EB3E27"/>
    <w:rsid w:val="00EB52F2"/>
    <w:rsid w:val="00EB5833"/>
    <w:rsid w:val="00ED1918"/>
    <w:rsid w:val="00ED317B"/>
    <w:rsid w:val="00ED6466"/>
    <w:rsid w:val="00EE12BE"/>
    <w:rsid w:val="00EE38A4"/>
    <w:rsid w:val="00EE54B9"/>
    <w:rsid w:val="00EF3D1A"/>
    <w:rsid w:val="00EF67C5"/>
    <w:rsid w:val="00F073DC"/>
    <w:rsid w:val="00F11C32"/>
    <w:rsid w:val="00F12C82"/>
    <w:rsid w:val="00F15D3E"/>
    <w:rsid w:val="00F17842"/>
    <w:rsid w:val="00F2621A"/>
    <w:rsid w:val="00F3264E"/>
    <w:rsid w:val="00F37289"/>
    <w:rsid w:val="00F407E7"/>
    <w:rsid w:val="00F42D12"/>
    <w:rsid w:val="00F4395B"/>
    <w:rsid w:val="00F52233"/>
    <w:rsid w:val="00F52269"/>
    <w:rsid w:val="00F54D68"/>
    <w:rsid w:val="00F57B51"/>
    <w:rsid w:val="00F633B5"/>
    <w:rsid w:val="00F655F7"/>
    <w:rsid w:val="00F675FE"/>
    <w:rsid w:val="00F77E9F"/>
    <w:rsid w:val="00F84BD2"/>
    <w:rsid w:val="00F97202"/>
    <w:rsid w:val="00FA0043"/>
    <w:rsid w:val="00FA3768"/>
    <w:rsid w:val="00FA6DD9"/>
    <w:rsid w:val="00FB1F27"/>
    <w:rsid w:val="00FB55C6"/>
    <w:rsid w:val="00FB5686"/>
    <w:rsid w:val="00FC4203"/>
    <w:rsid w:val="00FC5259"/>
    <w:rsid w:val="00FE18DF"/>
    <w:rsid w:val="00FE4405"/>
  </w:rsids>
  <m:mathPr>
    <m:mathFont m:val="Cambria Math"/>
    <m:brkBin m:val="before"/>
    <m:brkBinSub m:val="--"/>
    <m:smallFrac m:val="0"/>
    <m:dispDef/>
    <m:lMargin m:val="0"/>
    <m:rMargin m:val="0"/>
    <m:defJc m:val="centerGroup"/>
    <m:wrapIndent m:val="1440"/>
    <m:intLim m:val="subSup"/>
    <m:naryLim m:val="undOvr"/>
  </m:mathPr>
  <w:themeFontLang w:val="it-IT"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A3574A7"/>
  <w15:chartTrackingRefBased/>
  <w15:docId w15:val="{A2542074-2B1A-F340-A8B1-9FED2901C0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724BFE"/>
    <w:pPr>
      <w:bidi/>
      <w:spacing w:after="160" w:line="259" w:lineRule="auto"/>
    </w:pPr>
    <w:rPr>
      <w:sz w:val="22"/>
      <w:szCs w:val="22"/>
      <w:lang w:val="en-US" w:bidi="he-IL"/>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unhideWhenUsed/>
    <w:rsid w:val="0091017E"/>
    <w:rPr>
      <w:color w:val="0000FF"/>
      <w:u w:val="single"/>
    </w:rPr>
  </w:style>
  <w:style w:type="character" w:customStyle="1" w:styleId="il">
    <w:name w:val="il"/>
    <w:basedOn w:val="Carpredefinitoparagrafo"/>
    <w:rsid w:val="0091017E"/>
  </w:style>
  <w:style w:type="paragraph" w:styleId="Paragrafoelenco">
    <w:name w:val="List Paragraph"/>
    <w:basedOn w:val="Normale"/>
    <w:uiPriority w:val="34"/>
    <w:qFormat/>
    <w:rsid w:val="0091017E"/>
    <w:pPr>
      <w:ind w:left="720"/>
      <w:contextualSpacing/>
    </w:pPr>
  </w:style>
  <w:style w:type="character" w:styleId="Rimandocommento">
    <w:name w:val="annotation reference"/>
    <w:basedOn w:val="Carpredefinitoparagrafo"/>
    <w:uiPriority w:val="99"/>
    <w:semiHidden/>
    <w:unhideWhenUsed/>
    <w:rsid w:val="0091017E"/>
    <w:rPr>
      <w:sz w:val="16"/>
      <w:szCs w:val="16"/>
    </w:rPr>
  </w:style>
  <w:style w:type="paragraph" w:styleId="Testocommento">
    <w:name w:val="annotation text"/>
    <w:basedOn w:val="Normale"/>
    <w:link w:val="TestocommentoCarattere"/>
    <w:uiPriority w:val="99"/>
    <w:unhideWhenUsed/>
    <w:rsid w:val="0091017E"/>
    <w:pPr>
      <w:spacing w:line="240" w:lineRule="auto"/>
    </w:pPr>
    <w:rPr>
      <w:sz w:val="20"/>
      <w:szCs w:val="20"/>
    </w:rPr>
  </w:style>
  <w:style w:type="character" w:customStyle="1" w:styleId="TestocommentoCarattere">
    <w:name w:val="Testo commento Carattere"/>
    <w:basedOn w:val="Carpredefinitoparagrafo"/>
    <w:link w:val="Testocommento"/>
    <w:uiPriority w:val="99"/>
    <w:rsid w:val="0091017E"/>
    <w:rPr>
      <w:sz w:val="20"/>
      <w:szCs w:val="20"/>
      <w:lang w:val="en-US" w:bidi="he-IL"/>
    </w:rPr>
  </w:style>
  <w:style w:type="paragraph" w:styleId="Soggettocommento">
    <w:name w:val="annotation subject"/>
    <w:basedOn w:val="Testocommento"/>
    <w:next w:val="Testocommento"/>
    <w:link w:val="SoggettocommentoCarattere"/>
    <w:uiPriority w:val="99"/>
    <w:semiHidden/>
    <w:unhideWhenUsed/>
    <w:rsid w:val="0091017E"/>
    <w:rPr>
      <w:b/>
      <w:bCs/>
    </w:rPr>
  </w:style>
  <w:style w:type="character" w:customStyle="1" w:styleId="SoggettocommentoCarattere">
    <w:name w:val="Soggetto commento Carattere"/>
    <w:basedOn w:val="TestocommentoCarattere"/>
    <w:link w:val="Soggettocommento"/>
    <w:uiPriority w:val="99"/>
    <w:semiHidden/>
    <w:rsid w:val="0091017E"/>
    <w:rPr>
      <w:b/>
      <w:bCs/>
      <w:sz w:val="20"/>
      <w:szCs w:val="20"/>
      <w:lang w:val="en-US" w:bidi="he-IL"/>
    </w:rPr>
  </w:style>
  <w:style w:type="paragraph" w:styleId="Testofumetto">
    <w:name w:val="Balloon Text"/>
    <w:basedOn w:val="Normale"/>
    <w:link w:val="TestofumettoCarattere"/>
    <w:uiPriority w:val="99"/>
    <w:semiHidden/>
    <w:unhideWhenUsed/>
    <w:rsid w:val="0091017E"/>
    <w:pPr>
      <w:spacing w:after="0" w:line="240" w:lineRule="auto"/>
    </w:pPr>
    <w:rPr>
      <w:rFonts w:ascii="Tahoma" w:hAnsi="Tahoma" w:cs="Tahoma"/>
      <w:sz w:val="18"/>
      <w:szCs w:val="18"/>
    </w:rPr>
  </w:style>
  <w:style w:type="character" w:customStyle="1" w:styleId="TestofumettoCarattere">
    <w:name w:val="Testo fumetto Carattere"/>
    <w:basedOn w:val="Carpredefinitoparagrafo"/>
    <w:link w:val="Testofumetto"/>
    <w:uiPriority w:val="99"/>
    <w:semiHidden/>
    <w:rsid w:val="0091017E"/>
    <w:rPr>
      <w:rFonts w:ascii="Tahoma" w:hAnsi="Tahoma" w:cs="Tahoma"/>
      <w:sz w:val="18"/>
      <w:szCs w:val="18"/>
      <w:lang w:val="en-US" w:bidi="he-IL"/>
    </w:rPr>
  </w:style>
  <w:style w:type="table" w:styleId="Grigliatabella">
    <w:name w:val="Table Grid"/>
    <w:basedOn w:val="Tabellanormale"/>
    <w:uiPriority w:val="39"/>
    <w:rsid w:val="0091017E"/>
    <w:rPr>
      <w:sz w:val="22"/>
      <w:szCs w:val="22"/>
      <w:lang w:val="en-US"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stosegnaposto">
    <w:name w:val="Placeholder Text"/>
    <w:basedOn w:val="Carpredefinitoparagrafo"/>
    <w:uiPriority w:val="99"/>
    <w:semiHidden/>
    <w:rsid w:val="0091017E"/>
    <w:rPr>
      <w:color w:val="666666"/>
    </w:rPr>
  </w:style>
  <w:style w:type="paragraph" w:styleId="Revisione">
    <w:name w:val="Revision"/>
    <w:hidden/>
    <w:uiPriority w:val="99"/>
    <w:semiHidden/>
    <w:rsid w:val="0091017E"/>
    <w:rPr>
      <w:sz w:val="22"/>
      <w:szCs w:val="22"/>
      <w:lang w:val="en-US" w:bidi="he-IL"/>
    </w:rPr>
  </w:style>
  <w:style w:type="paragraph" w:styleId="Testonotadichiusura">
    <w:name w:val="endnote text"/>
    <w:basedOn w:val="Normale"/>
    <w:link w:val="TestonotadichiusuraCarattere"/>
    <w:uiPriority w:val="99"/>
    <w:semiHidden/>
    <w:unhideWhenUsed/>
    <w:rsid w:val="0091017E"/>
    <w:pPr>
      <w:spacing w:after="0" w:line="240" w:lineRule="auto"/>
    </w:pPr>
    <w:rPr>
      <w:sz w:val="20"/>
      <w:szCs w:val="20"/>
    </w:rPr>
  </w:style>
  <w:style w:type="character" w:customStyle="1" w:styleId="TestonotadichiusuraCarattere">
    <w:name w:val="Testo nota di chiusura Carattere"/>
    <w:basedOn w:val="Carpredefinitoparagrafo"/>
    <w:link w:val="Testonotadichiusura"/>
    <w:uiPriority w:val="99"/>
    <w:semiHidden/>
    <w:rsid w:val="0091017E"/>
    <w:rPr>
      <w:sz w:val="20"/>
      <w:szCs w:val="20"/>
      <w:lang w:val="en-US" w:bidi="he-IL"/>
    </w:rPr>
  </w:style>
  <w:style w:type="character" w:styleId="Rimandonotadichiusura">
    <w:name w:val="endnote reference"/>
    <w:basedOn w:val="Carpredefinitoparagrafo"/>
    <w:uiPriority w:val="99"/>
    <w:semiHidden/>
    <w:unhideWhenUsed/>
    <w:rsid w:val="0091017E"/>
    <w:rPr>
      <w:vertAlign w:val="superscript"/>
    </w:rPr>
  </w:style>
  <w:style w:type="paragraph" w:customStyle="1" w:styleId="Amistitle">
    <w:name w:val="Ami's title"/>
    <w:autoRedefine/>
    <w:qFormat/>
    <w:rsid w:val="0091017E"/>
    <w:pPr>
      <w:spacing w:line="480" w:lineRule="auto"/>
      <w:jc w:val="center"/>
    </w:pPr>
    <w:rPr>
      <w:rFonts w:asciiTheme="majorBidi" w:eastAsiaTheme="minorEastAsia" w:hAnsiTheme="majorBidi"/>
      <w:kern w:val="2"/>
      <w:lang w:val="en-US" w:bidi="he-IL"/>
      <w14:ligatures w14:val="standardContextual"/>
    </w:rPr>
  </w:style>
  <w:style w:type="paragraph" w:customStyle="1" w:styleId="Amibibliograpy">
    <w:name w:val="Ami bibliograpy"/>
    <w:basedOn w:val="Normale"/>
    <w:qFormat/>
    <w:rsid w:val="0091017E"/>
    <w:pPr>
      <w:bidi w:val="0"/>
      <w:spacing w:after="0" w:line="480" w:lineRule="auto"/>
      <w:ind w:left="426" w:hanging="426"/>
    </w:pPr>
    <w:rPr>
      <w:rFonts w:asciiTheme="majorBidi" w:eastAsia="Times New Roman" w:hAnsiTheme="majorBidi" w:cstheme="majorBidi"/>
      <w:kern w:val="2"/>
      <w:sz w:val="24"/>
      <w:szCs w:val="24"/>
      <w14:ligatures w14:val="standardContextual"/>
    </w:rPr>
  </w:style>
  <w:style w:type="character" w:styleId="Enfasicorsivo">
    <w:name w:val="Emphasis"/>
    <w:basedOn w:val="Carpredefinitoparagrafo"/>
    <w:uiPriority w:val="20"/>
    <w:qFormat/>
    <w:rsid w:val="0091017E"/>
    <w:rPr>
      <w:i/>
      <w:iCs/>
    </w:rPr>
  </w:style>
  <w:style w:type="character" w:styleId="Collegamentovisitato">
    <w:name w:val="FollowedHyperlink"/>
    <w:basedOn w:val="Carpredefinitoparagrafo"/>
    <w:uiPriority w:val="99"/>
    <w:semiHidden/>
    <w:unhideWhenUsed/>
    <w:rsid w:val="0091017E"/>
    <w:rPr>
      <w:color w:val="954F72" w:themeColor="followedHyperlink"/>
      <w:u w:val="single"/>
    </w:rPr>
  </w:style>
  <w:style w:type="character" w:styleId="Menzionenonrisolta">
    <w:name w:val="Unresolved Mention"/>
    <w:basedOn w:val="Carpredefinitoparagrafo"/>
    <w:uiPriority w:val="99"/>
    <w:semiHidden/>
    <w:unhideWhenUsed/>
    <w:rsid w:val="0091017E"/>
    <w:rPr>
      <w:color w:val="605E5C"/>
      <w:shd w:val="clear" w:color="auto" w:fill="E1DFDD"/>
    </w:rPr>
  </w:style>
  <w:style w:type="paragraph" w:styleId="Intestazione">
    <w:name w:val="header"/>
    <w:basedOn w:val="Normale"/>
    <w:link w:val="IntestazioneCarattere"/>
    <w:uiPriority w:val="99"/>
    <w:unhideWhenUsed/>
    <w:rsid w:val="0091017E"/>
    <w:pPr>
      <w:tabs>
        <w:tab w:val="center" w:pos="4153"/>
        <w:tab w:val="right" w:pos="8306"/>
      </w:tabs>
      <w:spacing w:after="0" w:line="240" w:lineRule="auto"/>
    </w:pPr>
  </w:style>
  <w:style w:type="character" w:customStyle="1" w:styleId="IntestazioneCarattere">
    <w:name w:val="Intestazione Carattere"/>
    <w:basedOn w:val="Carpredefinitoparagrafo"/>
    <w:link w:val="Intestazione"/>
    <w:uiPriority w:val="99"/>
    <w:rsid w:val="0091017E"/>
    <w:rPr>
      <w:sz w:val="22"/>
      <w:szCs w:val="22"/>
      <w:lang w:val="en-US" w:bidi="he-IL"/>
    </w:rPr>
  </w:style>
  <w:style w:type="paragraph" w:styleId="Pidipagina">
    <w:name w:val="footer"/>
    <w:basedOn w:val="Normale"/>
    <w:link w:val="PidipaginaCarattere"/>
    <w:uiPriority w:val="99"/>
    <w:unhideWhenUsed/>
    <w:rsid w:val="0091017E"/>
    <w:pPr>
      <w:tabs>
        <w:tab w:val="center" w:pos="4153"/>
        <w:tab w:val="right" w:pos="8306"/>
      </w:tabs>
      <w:spacing w:after="0" w:line="240" w:lineRule="auto"/>
    </w:pPr>
  </w:style>
  <w:style w:type="character" w:customStyle="1" w:styleId="PidipaginaCarattere">
    <w:name w:val="Piè di pagina Carattere"/>
    <w:basedOn w:val="Carpredefinitoparagrafo"/>
    <w:link w:val="Pidipagina"/>
    <w:uiPriority w:val="99"/>
    <w:rsid w:val="0091017E"/>
    <w:rPr>
      <w:sz w:val="22"/>
      <w:szCs w:val="22"/>
      <w:lang w:val="en-US" w:bidi="he-IL"/>
    </w:rPr>
  </w:style>
  <w:style w:type="paragraph" w:styleId="NormaleWeb">
    <w:name w:val="Normal (Web)"/>
    <w:basedOn w:val="Normale"/>
    <w:uiPriority w:val="99"/>
    <w:semiHidden/>
    <w:unhideWhenUsed/>
    <w:rsid w:val="0091017E"/>
    <w:pPr>
      <w:bidi w:val="0"/>
      <w:spacing w:before="100" w:beforeAutospacing="1" w:after="100" w:afterAutospacing="1" w:line="240" w:lineRule="auto"/>
    </w:pPr>
    <w:rPr>
      <w:rFonts w:ascii="Times New Roman" w:eastAsia="Times New Roman" w:hAnsi="Times New Roman" w:cs="Times New Roman"/>
      <w:sz w:val="24"/>
      <w:szCs w:val="24"/>
      <w:lang w:val="it-IT" w:eastAsia="it-IT" w:bidi="ar-SA"/>
    </w:rPr>
  </w:style>
  <w:style w:type="character" w:customStyle="1" w:styleId="ms-1">
    <w:name w:val="ms-1"/>
    <w:basedOn w:val="Carpredefinitoparagrafo"/>
    <w:rsid w:val="0091017E"/>
  </w:style>
  <w:style w:type="character" w:customStyle="1" w:styleId="max-w-full">
    <w:name w:val="max-w-full"/>
    <w:basedOn w:val="Carpredefinitoparagrafo"/>
    <w:rsid w:val="0091017E"/>
  </w:style>
  <w:style w:type="character" w:styleId="Enfasigrassetto">
    <w:name w:val="Strong"/>
    <w:basedOn w:val="Carpredefinitoparagrafo"/>
    <w:uiPriority w:val="22"/>
    <w:qFormat/>
    <w:rsid w:val="0091017E"/>
    <w:rPr>
      <w:b/>
      <w:bCs/>
    </w:rPr>
  </w:style>
  <w:style w:type="paragraph" w:styleId="Nessunaspaziatura">
    <w:name w:val="No Spacing"/>
    <w:uiPriority w:val="1"/>
    <w:qFormat/>
    <w:rsid w:val="0091017E"/>
    <w:pPr>
      <w:bidi/>
    </w:pPr>
    <w:rPr>
      <w:sz w:val="22"/>
      <w:szCs w:val="22"/>
      <w:lang w:val="en-US" w:bidi="he-IL"/>
    </w:rPr>
  </w:style>
  <w:style w:type="paragraph" w:styleId="Citazione">
    <w:name w:val="Quote"/>
    <w:basedOn w:val="Normale"/>
    <w:next w:val="Normale"/>
    <w:link w:val="CitazioneCarattere"/>
    <w:uiPriority w:val="29"/>
    <w:qFormat/>
    <w:rsid w:val="0091017E"/>
    <w:pPr>
      <w:bidi w:val="0"/>
      <w:spacing w:before="200" w:line="240" w:lineRule="auto"/>
      <w:ind w:left="864" w:right="864"/>
      <w:jc w:val="center"/>
    </w:pPr>
    <w:rPr>
      <w:i/>
      <w:iCs/>
      <w:color w:val="404040" w:themeColor="text1" w:themeTint="BF"/>
    </w:rPr>
  </w:style>
  <w:style w:type="character" w:customStyle="1" w:styleId="CitazioneCarattere">
    <w:name w:val="Citazione Carattere"/>
    <w:basedOn w:val="Carpredefinitoparagrafo"/>
    <w:link w:val="Citazione"/>
    <w:uiPriority w:val="29"/>
    <w:rsid w:val="0091017E"/>
    <w:rPr>
      <w:i/>
      <w:iCs/>
      <w:color w:val="404040" w:themeColor="text1" w:themeTint="BF"/>
      <w:sz w:val="22"/>
      <w:szCs w:val="22"/>
      <w:lang w:val="en-US"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tiff"/><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201</TotalTime>
  <Pages>13</Pages>
  <Words>2445</Words>
  <Characters>14377</Characters>
  <Application>Microsoft Office Word</Application>
  <DocSecurity>0</DocSecurity>
  <Lines>599</Lines>
  <Paragraphs>542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16280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Luigi Colecchia - luigi.colecchia@studio.unibo.it</dc:creator>
  <cp:keywords/>
  <dc:description/>
  <cp:lastModifiedBy>Luigi Colecchia - luigi.colecchia@studio.unibo.it</cp:lastModifiedBy>
  <cp:revision>57</cp:revision>
  <dcterms:created xsi:type="dcterms:W3CDTF">2025-12-07T10:20:00Z</dcterms:created>
  <dcterms:modified xsi:type="dcterms:W3CDTF">2026-04-12T16:45:00Z</dcterms:modified>
</cp:coreProperties>
</file>