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2EAC48AC" w14:textId="1D1076D2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16D8FA8B" w:rsidR="0041078D" w:rsidRPr="001F4E6E" w:rsidRDefault="001F4E6E" w:rsidP="001F4E6E">
      <w:pPr>
        <w:pStyle w:val="NormalWeb"/>
      </w:pPr>
      <w:r>
        <w:rPr>
          <w:rFonts w:ascii="Cambria" w:hAnsi="Cambria"/>
          <w:sz w:val="18"/>
          <w:szCs w:val="18"/>
        </w:rPr>
        <w:t xml:space="preserve">Preserving Scienti-ic Integrity in Academic Publishing: Navigating Arti-icial Intelligence, Journal Policies, and the Impact Factor as a Quality Indicator </w:t>
      </w: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3B5FA0C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6248866" w14:textId="33E699D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49DB5700" w14:textId="77777777" w:rsidR="001F4E6E" w:rsidRDefault="001F4E6E" w:rsidP="00F50592">
      <w:pPr>
        <w:pStyle w:val="Body1"/>
        <w:rPr>
          <w:rFonts w:ascii="Arial" w:eastAsia="Geeza Pro" w:hAnsi="Arial" w:cs="Arial"/>
          <w:sz w:val="20"/>
        </w:rPr>
      </w:pPr>
    </w:p>
    <w:p w14:paraId="5627284C" w14:textId="3C702359" w:rsidR="00F50592" w:rsidRDefault="00F50592" w:rsidP="00F50592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59891B" w14:textId="6FE75FFF" w:rsidR="00F50592" w:rsidRDefault="00EA11E4" w:rsidP="00F50592">
      <w:pPr>
        <w:pStyle w:val="Body1"/>
        <w:rPr>
          <w:szCs w:val="24"/>
        </w:rPr>
      </w:pPr>
      <w:r>
        <w:rPr>
          <w:szCs w:val="24"/>
        </w:rPr>
        <w:t xml:space="preserve">reports educational grants, consulting fees, and speaking fees from Smith &amp; Nephew, educational grants from Arthrex and </w:t>
      </w:r>
      <w:proofErr w:type="spellStart"/>
      <w:r>
        <w:rPr>
          <w:szCs w:val="24"/>
        </w:rPr>
        <w:t>DePuy</w:t>
      </w:r>
      <w:proofErr w:type="spellEnd"/>
      <w:r>
        <w:rPr>
          <w:szCs w:val="24"/>
        </w:rPr>
        <w:t>/Synthes</w:t>
      </w:r>
    </w:p>
    <w:p w14:paraId="1A5ABF9C" w14:textId="77777777" w:rsidR="00EA11E4" w:rsidRPr="00F50592" w:rsidRDefault="00EA11E4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C7389A0" w14:textId="122E2F40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2184A1" w14:textId="53B2FD9B" w:rsidR="00B8676E" w:rsidRDefault="003C1959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N/A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E60B47" w14:textId="500B5F49" w:rsidR="00B8676E" w:rsidRDefault="00EA11E4" w:rsidP="00F50592">
      <w:pPr>
        <w:pStyle w:val="Body1"/>
        <w:rPr>
          <w:rFonts w:ascii="Arial" w:hAnsi="Arial" w:cs="Arial"/>
          <w:sz w:val="20"/>
        </w:rPr>
      </w:pPr>
      <w:proofErr w:type="spellStart"/>
      <w:r>
        <w:rPr>
          <w:szCs w:val="24"/>
        </w:rPr>
        <w:t>na</w:t>
      </w:r>
      <w:proofErr w:type="spellEnd"/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4E47F0E" w14:textId="063AC2A4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hAnsi="Arial" w:cs="Arial"/>
          <w:sz w:val="20"/>
        </w:rPr>
        <w:tab/>
      </w:r>
    </w:p>
    <w:p w14:paraId="04FB76B1" w14:textId="75A275BF" w:rsidR="001F4E6E" w:rsidRDefault="003C1959" w:rsidP="00F50592">
      <w:pPr>
        <w:pStyle w:val="Body1"/>
        <w:rPr>
          <w:szCs w:val="24"/>
        </w:rPr>
      </w:pPr>
      <w:r>
        <w:rPr>
          <w:szCs w:val="24"/>
        </w:rPr>
        <w:t>Deputy Editor-in-Chief of Knee Surgery, Sports Traumatology, Arthroscopy (KSSTA)</w:t>
      </w:r>
    </w:p>
    <w:p w14:paraId="748C18DE" w14:textId="77777777" w:rsidR="003C1959" w:rsidRPr="00F50592" w:rsidRDefault="003C1959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660BA929" w14:textId="794BF469" w:rsidR="008139BA" w:rsidRDefault="00EA11E4" w:rsidP="00B8676E">
      <w:pPr>
        <w:tabs>
          <w:tab w:val="left" w:pos="90"/>
          <w:tab w:val="left" w:pos="180"/>
        </w:tabs>
        <w:ind w:left="709"/>
        <w:rPr>
          <w:color w:val="000000"/>
          <w:szCs w:val="24"/>
        </w:rPr>
      </w:pPr>
      <w:r>
        <w:rPr>
          <w:color w:val="000000"/>
          <w:szCs w:val="24"/>
        </w:rPr>
        <w:t>board member of the International Society of Arthroscopy</w:t>
      </w:r>
    </w:p>
    <w:p w14:paraId="71EC4FA3" w14:textId="77777777" w:rsidR="00EA11E4" w:rsidRDefault="00EA11E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13C28C00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EA11E4">
        <w:rPr>
          <w:rFonts w:ascii="Arial" w:hAnsi="Arial" w:cs="Arial"/>
          <w:sz w:val="20"/>
        </w:rPr>
        <w:t xml:space="preserve">Volker </w:t>
      </w:r>
      <w:proofErr w:type="spellStart"/>
      <w:r w:rsidR="00EA11E4">
        <w:rPr>
          <w:rFonts w:ascii="Arial" w:hAnsi="Arial" w:cs="Arial"/>
          <w:sz w:val="20"/>
        </w:rPr>
        <w:t>Musahl</w:t>
      </w:r>
      <w:proofErr w:type="spellEnd"/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ab/>
      </w:r>
      <w:r w:rsidR="00EA11E4">
        <w:rPr>
          <w:rFonts w:ascii="Arial" w:hAnsi="Arial" w:cs="Arial"/>
          <w:sz w:val="20"/>
        </w:rPr>
        <w:t>VM</w:t>
      </w:r>
      <w:bookmarkStart w:id="0" w:name="_GoBack"/>
      <w:bookmarkEnd w:id="0"/>
    </w:p>
    <w:p w14:paraId="214DD948" w14:textId="61EA04EC" w:rsidR="0084548A" w:rsidRPr="00F50592" w:rsidRDefault="000F14D9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>6</w:t>
      </w:r>
      <w:r w:rsidR="005B6BC4">
        <w:rPr>
          <w:rFonts w:ascii="Arial" w:hAnsi="Arial" w:cs="Arial"/>
          <w:sz w:val="20"/>
        </w:rPr>
        <w:t>/</w:t>
      </w:r>
      <w:r w:rsidR="001F4E6E">
        <w:rPr>
          <w:rFonts w:ascii="Arial" w:hAnsi="Arial" w:cs="Arial"/>
          <w:sz w:val="20"/>
        </w:rPr>
        <w:t>1</w:t>
      </w:r>
      <w:r w:rsidR="005B6BC4">
        <w:rPr>
          <w:rFonts w:ascii="Arial" w:hAnsi="Arial" w:cs="Arial"/>
          <w:sz w:val="20"/>
        </w:rPr>
        <w:t>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0F14D9"/>
    <w:rsid w:val="001137A1"/>
    <w:rsid w:val="00145D55"/>
    <w:rsid w:val="001618C4"/>
    <w:rsid w:val="001F20F5"/>
    <w:rsid w:val="001F4E6E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82BBA"/>
    <w:rsid w:val="003B4760"/>
    <w:rsid w:val="003C1959"/>
    <w:rsid w:val="003E2F7D"/>
    <w:rsid w:val="003E4FC0"/>
    <w:rsid w:val="004048FB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802D56"/>
    <w:rsid w:val="008112DF"/>
    <w:rsid w:val="008139BA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A11E4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paragraph" w:styleId="NormalWeb">
    <w:name w:val="Normal (Web)"/>
    <w:basedOn w:val="Normal"/>
    <w:uiPriority w:val="99"/>
    <w:unhideWhenUsed/>
    <w:rsid w:val="001F4E6E"/>
    <w:pPr>
      <w:spacing w:before="100" w:beforeAutospacing="1" w:after="100" w:afterAutospacing="1"/>
    </w:pPr>
    <w:rPr>
      <w:szCs w:val="24"/>
      <w:lang w:val="en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2C4C43-87F4-CD48-A405-A2F21738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Kayaalp, Enes</cp:lastModifiedBy>
  <cp:revision>6</cp:revision>
  <cp:lastPrinted>2010-11-04T03:19:00Z</cp:lastPrinted>
  <dcterms:created xsi:type="dcterms:W3CDTF">2025-05-01T01:58:00Z</dcterms:created>
  <dcterms:modified xsi:type="dcterms:W3CDTF">2025-08-19T18:59:00Z</dcterms:modified>
</cp:coreProperties>
</file>