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B0F132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D12B0B">
        <w:rPr>
          <w:rFonts w:ascii="Times New Roman" w:hAnsi="Times New Roman" w:cs="Times New Roman"/>
          <w:b/>
          <w:bCs/>
          <w:sz w:val="28"/>
          <w:szCs w:val="28"/>
          <w:lang w:val="en-GB"/>
        </w:rPr>
        <w:t>Novel S1R agonists counteracting NMDA excitotoxicity and oxidative stress: a step forward in the discovery of neuroprotective agents.</w:t>
      </w:r>
    </w:p>
    <w:p w14:paraId="6A21E42D" w14:textId="4774D416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2B0B">
        <w:rPr>
          <w:rFonts w:ascii="Times New Roman" w:hAnsi="Times New Roman" w:cs="Times New Roman"/>
          <w:sz w:val="24"/>
          <w:szCs w:val="24"/>
        </w:rPr>
        <w:t xml:space="preserve">Pasquale </w:t>
      </w:r>
      <w:proofErr w:type="gramStart"/>
      <w:r w:rsidRPr="00D12B0B">
        <w:rPr>
          <w:rFonts w:ascii="Times New Roman" w:hAnsi="Times New Roman" w:cs="Times New Roman"/>
          <w:sz w:val="24"/>
          <w:szCs w:val="24"/>
        </w:rPr>
        <w:t>Linciano,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proofErr w:type="gramEnd"/>
      <w:r w:rsidRPr="00D12B0B">
        <w:rPr>
          <w:rFonts w:ascii="Times New Roman" w:hAnsi="Times New Roman" w:cs="Times New Roman"/>
          <w:sz w:val="24"/>
          <w:szCs w:val="24"/>
        </w:rPr>
        <w:t xml:space="preserve"> Claudia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Sorbi,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Giacomo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Rossino,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Daniela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Rossi,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Andrea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Marsala,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Nunzio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Denora,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d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Martina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Bedeschi,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Noemi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Marino,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Giacomo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Miserocchi,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</w:t>
      </w:r>
      <w:r w:rsidR="0041254E" w:rsidRPr="00D12B0B">
        <w:rPr>
          <w:rFonts w:ascii="Times New Roman" w:hAnsi="Times New Roman" w:cs="Times New Roman"/>
          <w:sz w:val="24"/>
          <w:szCs w:val="24"/>
        </w:rPr>
        <w:t>Giulio</w:t>
      </w:r>
      <w:r w:rsidRPr="00D12B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Dondio,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f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Marco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Peviani,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c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Anna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Tesei,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e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Simona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Collina,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proofErr w:type="spellEnd"/>
      <w:r w:rsidRPr="00D12B0B">
        <w:rPr>
          <w:rFonts w:ascii="Times New Roman" w:hAnsi="Times New Roman" w:cs="Times New Roman"/>
          <w:sz w:val="24"/>
          <w:szCs w:val="24"/>
        </w:rPr>
        <w:t xml:space="preserve"> Silvia </w:t>
      </w:r>
      <w:proofErr w:type="spellStart"/>
      <w:r w:rsidRPr="00D12B0B">
        <w:rPr>
          <w:rFonts w:ascii="Times New Roman" w:hAnsi="Times New Roman" w:cs="Times New Roman"/>
          <w:sz w:val="24"/>
          <w:szCs w:val="24"/>
        </w:rPr>
        <w:t>Franchini</w:t>
      </w:r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proofErr w:type="spellEnd"/>
      <w:r w:rsidRPr="00D12B0B">
        <w:rPr>
          <w:rFonts w:ascii="Times New Roman" w:hAnsi="Times New Roman" w:cs="Times New Roman"/>
          <w:sz w:val="24"/>
          <w:szCs w:val="24"/>
          <w:vertAlign w:val="superscript"/>
        </w:rPr>
        <w:t>,</w:t>
      </w:r>
      <w:r w:rsidRPr="00D12B0B">
        <w:rPr>
          <w:rFonts w:ascii="Times New Roman" w:hAnsi="Times New Roman" w:cs="Times New Roman"/>
          <w:sz w:val="24"/>
          <w:szCs w:val="24"/>
        </w:rPr>
        <w:t>*</w:t>
      </w:r>
    </w:p>
    <w:p w14:paraId="313B8A75" w14:textId="77777777" w:rsidR="00D578A9" w:rsidRPr="00D12B0B" w:rsidRDefault="00D578A9" w:rsidP="00D578A9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12B0B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a. </w:t>
      </w:r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Department of Drug Sciences, University of Pavia, viale Taramelli 12, 27100 Pavia, Italy; </w:t>
      </w:r>
      <w:r w:rsidRPr="00D12B0B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b.</w:t>
      </w:r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 Department of Life Sciences, University of Modena and Reggio Emilia, 41125 Modena, Italy; c. Department of </w:t>
      </w:r>
      <w:proofErr w:type="spellStart"/>
      <w:r w:rsidRPr="00D12B0B">
        <w:rPr>
          <w:rFonts w:ascii="Times New Roman" w:hAnsi="Times New Roman" w:cs="Times New Roman"/>
          <w:i/>
          <w:iCs/>
          <w:sz w:val="24"/>
          <w:szCs w:val="24"/>
        </w:rPr>
        <w:t>Biology</w:t>
      </w:r>
      <w:proofErr w:type="spellEnd"/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 and </w:t>
      </w:r>
      <w:proofErr w:type="spellStart"/>
      <w:r w:rsidRPr="00D12B0B">
        <w:rPr>
          <w:rFonts w:ascii="Times New Roman" w:hAnsi="Times New Roman" w:cs="Times New Roman"/>
          <w:i/>
          <w:iCs/>
          <w:sz w:val="24"/>
          <w:szCs w:val="24"/>
        </w:rPr>
        <w:t>Biotechnology</w:t>
      </w:r>
      <w:proofErr w:type="spellEnd"/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 “L. Spallanzani”, University of Pavia, 27100 Pavia, Italy; </w:t>
      </w:r>
      <w:r w:rsidRPr="00D12B0B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d.</w:t>
      </w:r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 Dipartimento di Farmacia − Scienze del Farmaco, </w:t>
      </w:r>
      <w:proofErr w:type="spellStart"/>
      <w:r w:rsidRPr="00D12B0B">
        <w:rPr>
          <w:rFonts w:ascii="Times New Roman" w:hAnsi="Times New Roman" w:cs="Times New Roman"/>
          <w:i/>
          <w:iCs/>
          <w:sz w:val="24"/>
          <w:szCs w:val="24"/>
        </w:rPr>
        <w:t>Universita</w:t>
      </w:r>
      <w:proofErr w:type="spellEnd"/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̀ degli Studi di Bari Aldo Moro, 70126 Bari, Italy; </w:t>
      </w:r>
      <w:r w:rsidRPr="00D12B0B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e.</w:t>
      </w:r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12B0B">
        <w:rPr>
          <w:rFonts w:ascii="Times New Roman" w:hAnsi="Times New Roman" w:cs="Times New Roman"/>
          <w:i/>
          <w:iCs/>
          <w:sz w:val="24"/>
          <w:szCs w:val="24"/>
        </w:rPr>
        <w:t>Biosciences</w:t>
      </w:r>
      <w:proofErr w:type="spellEnd"/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12B0B">
        <w:rPr>
          <w:rFonts w:ascii="Times New Roman" w:hAnsi="Times New Roman" w:cs="Times New Roman"/>
          <w:i/>
          <w:iCs/>
          <w:sz w:val="24"/>
          <w:szCs w:val="24"/>
        </w:rPr>
        <w:t>Laboratory</w:t>
      </w:r>
      <w:proofErr w:type="spellEnd"/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, IRCCS Istituto Romagnolo per lo Studio dei Tumori (IRST) “Dino Amadori”, 47014 Meldola, Italy; </w:t>
      </w:r>
      <w:r w:rsidRPr="00D12B0B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f.</w:t>
      </w:r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12B0B">
        <w:rPr>
          <w:rFonts w:ascii="Times New Roman" w:hAnsi="Times New Roman" w:cs="Times New Roman"/>
          <w:i/>
          <w:iCs/>
          <w:sz w:val="24"/>
          <w:szCs w:val="24"/>
        </w:rPr>
        <w:t>Aphad</w:t>
      </w:r>
      <w:proofErr w:type="spellEnd"/>
      <w:r w:rsidRPr="00D12B0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12B0B">
        <w:rPr>
          <w:rFonts w:ascii="Times New Roman" w:hAnsi="Times New Roman" w:cs="Times New Roman"/>
          <w:i/>
          <w:iCs/>
          <w:sz w:val="24"/>
          <w:szCs w:val="24"/>
        </w:rPr>
        <w:t>SrL</w:t>
      </w:r>
      <w:proofErr w:type="spellEnd"/>
      <w:r w:rsidRPr="00D12B0B">
        <w:rPr>
          <w:rFonts w:ascii="Times New Roman" w:hAnsi="Times New Roman" w:cs="Times New Roman"/>
          <w:i/>
          <w:iCs/>
          <w:sz w:val="24"/>
          <w:szCs w:val="24"/>
        </w:rPr>
        <w:t>, Via della Resistenza, 65, Buccinasco, 20090, Italy.</w:t>
      </w:r>
    </w:p>
    <w:p w14:paraId="04C5D036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D163C9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of Content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17"/>
        <w:gridCol w:w="1411"/>
      </w:tblGrid>
      <w:tr w:rsidR="00D578A9" w:rsidRPr="00D12B0B" w14:paraId="1BCB1A98" w14:textId="77777777" w:rsidTr="000F4B2D">
        <w:tc>
          <w:tcPr>
            <w:tcW w:w="8217" w:type="dxa"/>
          </w:tcPr>
          <w:p w14:paraId="02EDEA65" w14:textId="77777777" w:rsidR="00D578A9" w:rsidRPr="00D12B0B" w:rsidRDefault="00D578A9" w:rsidP="003A29F8">
            <w:pPr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Figure SI-1.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Dose-response curve for 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6b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and 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8b</w:t>
            </w:r>
          </w:p>
        </w:tc>
        <w:tc>
          <w:tcPr>
            <w:tcW w:w="1411" w:type="dxa"/>
          </w:tcPr>
          <w:p w14:paraId="7C45C608" w14:textId="77777777" w:rsidR="00D578A9" w:rsidRPr="00D12B0B" w:rsidRDefault="00D578A9" w:rsidP="003A29F8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SI-2</w:t>
            </w:r>
          </w:p>
        </w:tc>
      </w:tr>
      <w:tr w:rsidR="00D578A9" w:rsidRPr="00D12B0B" w14:paraId="3ADEE5D5" w14:textId="77777777" w:rsidTr="000F4B2D">
        <w:tc>
          <w:tcPr>
            <w:tcW w:w="8217" w:type="dxa"/>
          </w:tcPr>
          <w:p w14:paraId="59C8032C" w14:textId="21EE3B6C" w:rsidR="00D578A9" w:rsidRPr="00D12B0B" w:rsidRDefault="00D578A9" w:rsidP="003A29F8">
            <w:pPr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Figure SI-2.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Chemical structure of </w:t>
            </w:r>
            <w:r w:rsidRPr="00D12B0B">
              <w:rPr>
                <w:rFonts w:ascii="Times New Roman" w:hAnsi="Times New Roman" w:cs="Times New Roman"/>
                <w:i/>
                <w:iCs/>
                <w:lang w:val="en-GB"/>
              </w:rPr>
              <w:t>(R)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-RC33 </w:t>
            </w:r>
          </w:p>
        </w:tc>
        <w:tc>
          <w:tcPr>
            <w:tcW w:w="1411" w:type="dxa"/>
          </w:tcPr>
          <w:p w14:paraId="692E9389" w14:textId="39ED8F12" w:rsidR="00D578A9" w:rsidRPr="00D12B0B" w:rsidRDefault="00D578A9" w:rsidP="003A29F8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SI-3</w:t>
            </w:r>
          </w:p>
        </w:tc>
      </w:tr>
      <w:tr w:rsidR="00D578A9" w:rsidRPr="00D12B0B" w14:paraId="381735BA" w14:textId="77777777" w:rsidTr="000F4B2D">
        <w:tc>
          <w:tcPr>
            <w:tcW w:w="8217" w:type="dxa"/>
          </w:tcPr>
          <w:p w14:paraId="1423E7E9" w14:textId="77777777" w:rsidR="00D578A9" w:rsidRPr="00D12B0B" w:rsidRDefault="00D578A9" w:rsidP="003A29F8">
            <w:pPr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Figure SI-3.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Bright-field microscopy pictures of SH-SY5Y cells treated with crescent concentration of compounds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6b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and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8b</w:t>
            </w:r>
            <w:r w:rsidRPr="00D12B0B">
              <w:rPr>
                <w:rFonts w:ascii="Times New Roman" w:hAnsi="Times New Roman" w:cs="Times New Roman"/>
                <w:lang w:val="en-GB"/>
              </w:rPr>
              <w:t>.</w:t>
            </w:r>
          </w:p>
        </w:tc>
        <w:tc>
          <w:tcPr>
            <w:tcW w:w="1411" w:type="dxa"/>
          </w:tcPr>
          <w:p w14:paraId="40848CB8" w14:textId="01DCD178" w:rsidR="00D578A9" w:rsidRPr="00D12B0B" w:rsidRDefault="00D578A9" w:rsidP="003A29F8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SI-4</w:t>
            </w:r>
          </w:p>
        </w:tc>
      </w:tr>
      <w:tr w:rsidR="00D578A9" w:rsidRPr="00D12B0B" w14:paraId="793C1BB7" w14:textId="77777777" w:rsidTr="000F4B2D">
        <w:tc>
          <w:tcPr>
            <w:tcW w:w="8217" w:type="dxa"/>
          </w:tcPr>
          <w:p w14:paraId="6D74F3F7" w14:textId="77777777" w:rsidR="00D578A9" w:rsidRPr="00D12B0B" w:rsidRDefault="00D578A9" w:rsidP="003A29F8">
            <w:pPr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Figure SI-4. 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Cytotoxicity of compounds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6b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,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8b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and memantine in SH-SY5Y cell lines</w:t>
            </w:r>
          </w:p>
        </w:tc>
        <w:tc>
          <w:tcPr>
            <w:tcW w:w="1411" w:type="dxa"/>
          </w:tcPr>
          <w:p w14:paraId="3AC02AF0" w14:textId="2292C3F8" w:rsidR="00D578A9" w:rsidRPr="00D12B0B" w:rsidRDefault="00D578A9" w:rsidP="003A29F8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SI-5</w:t>
            </w:r>
          </w:p>
        </w:tc>
      </w:tr>
      <w:tr w:rsidR="00D578A9" w:rsidRPr="00D12B0B" w14:paraId="24962A00" w14:textId="77777777" w:rsidTr="000F4B2D">
        <w:tc>
          <w:tcPr>
            <w:tcW w:w="8217" w:type="dxa"/>
          </w:tcPr>
          <w:p w14:paraId="12003637" w14:textId="77777777" w:rsidR="00D578A9" w:rsidRPr="00D12B0B" w:rsidRDefault="00D578A9" w:rsidP="003A29F8">
            <w:pPr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Figure SI-5. 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Neuroprotective effect, expressed as % of cell viability (SH-SY5Y cells), of the tested compounds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6b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and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8b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at 5.0 </w:t>
            </w:r>
            <w:r w:rsidRPr="00D12B0B">
              <w:rPr>
                <w:rFonts w:ascii="Times New Roman" w:hAnsi="Times New Roman" w:cs="Times New Roman"/>
              </w:rPr>
              <w:t>μ</w:t>
            </w:r>
            <w:r w:rsidRPr="00D12B0B">
              <w:rPr>
                <w:rFonts w:ascii="Times New Roman" w:hAnsi="Times New Roman" w:cs="Times New Roman"/>
                <w:lang w:val="en-GB"/>
              </w:rPr>
              <w:t>M in the presence of oligomycin</w:t>
            </w:r>
          </w:p>
        </w:tc>
        <w:tc>
          <w:tcPr>
            <w:tcW w:w="1411" w:type="dxa"/>
          </w:tcPr>
          <w:p w14:paraId="2D2CA3D7" w14:textId="044DE531" w:rsidR="00D578A9" w:rsidRPr="00D12B0B" w:rsidRDefault="00D578A9" w:rsidP="003A29F8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SI-6</w:t>
            </w:r>
          </w:p>
        </w:tc>
      </w:tr>
      <w:tr w:rsidR="00D578A9" w:rsidRPr="00D12B0B" w14:paraId="1B725496" w14:textId="77777777" w:rsidTr="000F4B2D">
        <w:tc>
          <w:tcPr>
            <w:tcW w:w="8217" w:type="dxa"/>
          </w:tcPr>
          <w:p w14:paraId="2FD61300" w14:textId="77777777" w:rsidR="00D578A9" w:rsidRPr="00D12B0B" w:rsidRDefault="00D578A9" w:rsidP="003A29F8">
            <w:pPr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Figure SI-6. </w:t>
            </w:r>
            <w:r w:rsidRPr="00D12B0B">
              <w:rPr>
                <w:rFonts w:ascii="Times New Roman" w:hAnsi="Times New Roman" w:cs="Times New Roman"/>
                <w:lang w:val="en-GB"/>
              </w:rPr>
              <w:t>Focus on heart and tail malformations in zebrafish</w:t>
            </w:r>
          </w:p>
        </w:tc>
        <w:tc>
          <w:tcPr>
            <w:tcW w:w="1411" w:type="dxa"/>
          </w:tcPr>
          <w:p w14:paraId="42A3A80A" w14:textId="42B846A9" w:rsidR="00D578A9" w:rsidRPr="00D12B0B" w:rsidRDefault="00D578A9" w:rsidP="003A29F8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SI-7</w:t>
            </w:r>
          </w:p>
        </w:tc>
      </w:tr>
      <w:tr w:rsidR="00D578A9" w:rsidRPr="00D12B0B" w14:paraId="0704C817" w14:textId="77777777" w:rsidTr="000F4B2D">
        <w:tc>
          <w:tcPr>
            <w:tcW w:w="8217" w:type="dxa"/>
          </w:tcPr>
          <w:p w14:paraId="0C23C6E0" w14:textId="18435921" w:rsidR="00D578A9" w:rsidRPr="00D12B0B" w:rsidRDefault="00D578A9" w:rsidP="003A29F8">
            <w:pPr>
              <w:jc w:val="both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Figure SI-</w:t>
            </w:r>
            <w:r w:rsidR="00542FAE" w:rsidRPr="00D12B0B">
              <w:rPr>
                <w:rFonts w:ascii="Times New Roman" w:hAnsi="Times New Roman" w:cs="Times New Roman"/>
                <w:b/>
                <w:bCs/>
                <w:lang w:val="en-GB"/>
              </w:rPr>
              <w:t>7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. 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UV/Vis-HPLC chromatograms for the determination of the purity of compounds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6b </w:t>
            </w:r>
            <w:r w:rsidRPr="00D12B0B">
              <w:rPr>
                <w:rFonts w:ascii="Times New Roman" w:hAnsi="Times New Roman" w:cs="Times New Roman"/>
                <w:lang w:val="en-GB"/>
              </w:rPr>
              <w:t>and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8b</w:t>
            </w:r>
          </w:p>
        </w:tc>
        <w:tc>
          <w:tcPr>
            <w:tcW w:w="1411" w:type="dxa"/>
          </w:tcPr>
          <w:p w14:paraId="539144AF" w14:textId="7E7A37A5" w:rsidR="00D578A9" w:rsidRPr="00D12B0B" w:rsidRDefault="00D578A9" w:rsidP="003A29F8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SI-8</w:t>
            </w:r>
          </w:p>
        </w:tc>
      </w:tr>
      <w:tr w:rsidR="00542FAE" w:rsidRPr="00D12B0B" w14:paraId="7519B312" w14:textId="77777777" w:rsidTr="000F4B2D">
        <w:tc>
          <w:tcPr>
            <w:tcW w:w="8217" w:type="dxa"/>
          </w:tcPr>
          <w:p w14:paraId="1B5A6694" w14:textId="7BE694C0" w:rsidR="00542FAE" w:rsidRPr="00D12B0B" w:rsidRDefault="00542FAE" w:rsidP="003A29F8">
            <w:pPr>
              <w:jc w:val="both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Figure SI-8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. </w:t>
            </w:r>
            <w:r w:rsidRPr="00D12B0B">
              <w:rPr>
                <w:rFonts w:ascii="Times New Roman" w:hAnsi="Times New Roman" w:cs="Times New Roman"/>
                <w:vertAlign w:val="superscript"/>
                <w:lang w:val="en-GB"/>
              </w:rPr>
              <w:t>1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H and </w:t>
            </w:r>
            <w:r w:rsidRPr="00D12B0B">
              <w:rPr>
                <w:rFonts w:ascii="Times New Roman" w:hAnsi="Times New Roman" w:cs="Times New Roman"/>
                <w:vertAlign w:val="superscript"/>
                <w:lang w:val="en-GB"/>
              </w:rPr>
              <w:t>13</w:t>
            </w:r>
            <w:r w:rsidR="00B60B27" w:rsidRPr="00D12B0B">
              <w:rPr>
                <w:rFonts w:ascii="Times New Roman" w:hAnsi="Times New Roman" w:cs="Times New Roman"/>
                <w:lang w:val="en-GB"/>
              </w:rPr>
              <w:t>C</w:t>
            </w:r>
            <w:r w:rsidRPr="00D12B0B">
              <w:rPr>
                <w:rFonts w:ascii="Times New Roman" w:hAnsi="Times New Roman" w:cs="Times New Roman"/>
                <w:lang w:val="en-GB"/>
              </w:rPr>
              <w:t>-NMR spectra for compound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6b</w:t>
            </w:r>
          </w:p>
        </w:tc>
        <w:tc>
          <w:tcPr>
            <w:tcW w:w="1411" w:type="dxa"/>
          </w:tcPr>
          <w:p w14:paraId="761DECFE" w14:textId="164F5DF3" w:rsidR="00542FAE" w:rsidRPr="00D12B0B" w:rsidRDefault="00B60B27" w:rsidP="003A29F8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SI-9</w:t>
            </w:r>
          </w:p>
        </w:tc>
      </w:tr>
      <w:tr w:rsidR="00B60B27" w:rsidRPr="00D12B0B" w14:paraId="369D1764" w14:textId="77777777" w:rsidTr="000F4B2D">
        <w:tc>
          <w:tcPr>
            <w:tcW w:w="8217" w:type="dxa"/>
          </w:tcPr>
          <w:p w14:paraId="6EE3BEF0" w14:textId="229F25B5" w:rsidR="00B60B27" w:rsidRPr="00D12B0B" w:rsidRDefault="00B60B27" w:rsidP="00B60B27">
            <w:pPr>
              <w:jc w:val="both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Figure SI-9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. </w:t>
            </w:r>
            <w:r w:rsidRPr="00D12B0B">
              <w:rPr>
                <w:rFonts w:ascii="Times New Roman" w:hAnsi="Times New Roman" w:cs="Times New Roman"/>
                <w:vertAlign w:val="superscript"/>
                <w:lang w:val="en-GB"/>
              </w:rPr>
              <w:t>1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H and </w:t>
            </w:r>
            <w:r w:rsidRPr="00D12B0B">
              <w:rPr>
                <w:rFonts w:ascii="Times New Roman" w:hAnsi="Times New Roman" w:cs="Times New Roman"/>
                <w:vertAlign w:val="superscript"/>
                <w:lang w:val="en-GB"/>
              </w:rPr>
              <w:t>13</w:t>
            </w:r>
            <w:r w:rsidRPr="00D12B0B">
              <w:rPr>
                <w:rFonts w:ascii="Times New Roman" w:hAnsi="Times New Roman" w:cs="Times New Roman"/>
                <w:lang w:val="en-GB"/>
              </w:rPr>
              <w:t>C -NMR spectra for compound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8b</w:t>
            </w:r>
          </w:p>
        </w:tc>
        <w:tc>
          <w:tcPr>
            <w:tcW w:w="1411" w:type="dxa"/>
          </w:tcPr>
          <w:p w14:paraId="3220FD2B" w14:textId="0E9AF604" w:rsidR="00B60B27" w:rsidRPr="00D12B0B" w:rsidRDefault="00B60B27" w:rsidP="00B60B27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SI-10</w:t>
            </w:r>
          </w:p>
        </w:tc>
      </w:tr>
      <w:tr w:rsidR="00B60B27" w:rsidRPr="00D12B0B" w14:paraId="271CC27F" w14:textId="77777777" w:rsidTr="000F4B2D">
        <w:tc>
          <w:tcPr>
            <w:tcW w:w="8217" w:type="dxa"/>
          </w:tcPr>
          <w:p w14:paraId="5D7CDE04" w14:textId="77777777" w:rsidR="00B60B27" w:rsidRPr="00D12B0B" w:rsidRDefault="00B60B27" w:rsidP="00B60B27">
            <w:pPr>
              <w:jc w:val="both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val="en-GB" w:eastAsia="it-IT"/>
              </w:rPr>
              <w:t xml:space="preserve">Table SI-1. </w:t>
            </w:r>
            <w:r w:rsidRPr="00D12B0B">
              <w:rPr>
                <w:rFonts w:ascii="Times New Roman" w:eastAsia="Times New Roman" w:hAnsi="Times New Roman" w:cs="Times New Roman"/>
                <w:lang w:val="en-GB" w:eastAsia="it-IT"/>
              </w:rPr>
              <w:t>Calculated physicochemical properties and predicted GI absorption, BBB permeation, and PAINS alerts for the designed compounds 1a-8a and 1b-8b</w:t>
            </w:r>
          </w:p>
        </w:tc>
        <w:tc>
          <w:tcPr>
            <w:tcW w:w="1411" w:type="dxa"/>
          </w:tcPr>
          <w:p w14:paraId="1A5E1A1E" w14:textId="1FD8493D" w:rsidR="00B60B27" w:rsidRPr="00D12B0B" w:rsidRDefault="00B60B27" w:rsidP="00B60B27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SI-11</w:t>
            </w:r>
          </w:p>
        </w:tc>
      </w:tr>
      <w:tr w:rsidR="00B60B27" w:rsidRPr="00D12B0B" w14:paraId="231D62FD" w14:textId="77777777" w:rsidTr="000F4B2D">
        <w:tc>
          <w:tcPr>
            <w:tcW w:w="8217" w:type="dxa"/>
          </w:tcPr>
          <w:p w14:paraId="155E5490" w14:textId="77777777" w:rsidR="00B60B27" w:rsidRPr="00D12B0B" w:rsidRDefault="00B60B27" w:rsidP="00B60B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lang w:val="en-GB" w:eastAsia="it-IT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Table SI-2.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Percentage of binding at single concentration (25 nM), and binding affinity (Ki) at S1R over S2R, for compounds 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1a-8a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and 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1b-8b</w:t>
            </w:r>
          </w:p>
        </w:tc>
        <w:tc>
          <w:tcPr>
            <w:tcW w:w="1411" w:type="dxa"/>
          </w:tcPr>
          <w:p w14:paraId="5EDEC44B" w14:textId="567B01F6" w:rsidR="00B60B27" w:rsidRPr="00D12B0B" w:rsidRDefault="00B60B27" w:rsidP="00B60B27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SI-12</w:t>
            </w:r>
          </w:p>
        </w:tc>
      </w:tr>
      <w:tr w:rsidR="00B60B27" w:rsidRPr="00D12B0B" w14:paraId="6FA2D3B6" w14:textId="77777777" w:rsidTr="000F4B2D">
        <w:tc>
          <w:tcPr>
            <w:tcW w:w="8217" w:type="dxa"/>
          </w:tcPr>
          <w:p w14:paraId="396B5369" w14:textId="77777777" w:rsidR="00B60B27" w:rsidRPr="00D12B0B" w:rsidRDefault="00B60B27" w:rsidP="00B60B27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Table SI-3. 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Binding of compounds 6b, 8b, 1a, 4a and 7a at </w:t>
            </w:r>
            <w:proofErr w:type="spellStart"/>
            <w:r w:rsidRPr="00D12B0B">
              <w:rPr>
                <w:rFonts w:ascii="Times New Roman" w:eastAsia="Calibri" w:hAnsi="Times New Roman" w:cs="Times New Roman"/>
                <w:lang w:val="en-GB"/>
              </w:rPr>
              <w:t>hNMDAR</w:t>
            </w:r>
            <w:proofErr w:type="spellEnd"/>
          </w:p>
        </w:tc>
        <w:tc>
          <w:tcPr>
            <w:tcW w:w="1411" w:type="dxa"/>
          </w:tcPr>
          <w:p w14:paraId="656BB244" w14:textId="55EF00C6" w:rsidR="00B60B27" w:rsidRPr="00D12B0B" w:rsidRDefault="00B60B27" w:rsidP="00B60B27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SI-13</w:t>
            </w:r>
          </w:p>
        </w:tc>
      </w:tr>
      <w:tr w:rsidR="00CD5561" w:rsidRPr="00CD5561" w14:paraId="1339C2DF" w14:textId="77777777" w:rsidTr="000F4B2D">
        <w:tc>
          <w:tcPr>
            <w:tcW w:w="8217" w:type="dxa"/>
          </w:tcPr>
          <w:p w14:paraId="5B20B04D" w14:textId="29F5A2FB" w:rsidR="00CD5561" w:rsidRPr="00D12B0B" w:rsidRDefault="00CD5561" w:rsidP="00B60B27">
            <w:pPr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Table SI-4. </w:t>
            </w:r>
            <w:r w:rsidRPr="000E2CD7">
              <w:rPr>
                <w:rFonts w:ascii="Times New Roman" w:hAnsi="Times New Roman" w:cs="Times New Roman"/>
                <w:lang w:val="en-GB"/>
              </w:rPr>
              <w:t>Cytotoxicity (CC</w:t>
            </w:r>
            <w:r w:rsidRPr="000E2CD7">
              <w:rPr>
                <w:rFonts w:ascii="Times New Roman" w:hAnsi="Times New Roman" w:cs="Times New Roman"/>
                <w:vertAlign w:val="subscript"/>
                <w:lang w:val="en-GB"/>
              </w:rPr>
              <w:t>50</w:t>
            </w:r>
            <w:r w:rsidRPr="000E2CD7">
              <w:rPr>
                <w:rFonts w:ascii="Times New Roman" w:hAnsi="Times New Roman" w:cs="Times New Roman"/>
                <w:lang w:val="en-GB"/>
              </w:rPr>
              <w:t xml:space="preserve">) of compounds </w:t>
            </w:r>
            <w:r>
              <w:rPr>
                <w:rFonts w:ascii="Times New Roman" w:hAnsi="Times New Roman" w:cs="Times New Roman"/>
                <w:lang w:val="en-GB"/>
              </w:rPr>
              <w:t>6b, 8b,</w:t>
            </w:r>
            <w:r w:rsidRPr="000E2CD7">
              <w:rPr>
                <w:rFonts w:ascii="Times New Roman" w:hAnsi="Times New Roman" w:cs="Times New Roman"/>
                <w:lang w:val="en-GB"/>
              </w:rPr>
              <w:t xml:space="preserve"> memantine</w:t>
            </w:r>
            <w:r>
              <w:rPr>
                <w:rFonts w:ascii="Times New Roman" w:hAnsi="Times New Roman" w:cs="Times New Roman"/>
                <w:lang w:val="en-GB"/>
              </w:rPr>
              <w:t xml:space="preserve"> and NMDA</w:t>
            </w:r>
            <w:r w:rsidRPr="000E2CD7">
              <w:rPr>
                <w:rFonts w:ascii="Times New Roman" w:hAnsi="Times New Roman" w:cs="Times New Roman"/>
                <w:lang w:val="en-GB"/>
              </w:rPr>
              <w:t xml:space="preserve"> in the human SH-SY5Y cell lines.</w:t>
            </w:r>
          </w:p>
        </w:tc>
        <w:tc>
          <w:tcPr>
            <w:tcW w:w="1411" w:type="dxa"/>
          </w:tcPr>
          <w:p w14:paraId="10186725" w14:textId="04B84D97" w:rsidR="00CD5561" w:rsidRPr="00D12B0B" w:rsidRDefault="00CD5561" w:rsidP="00B60B27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SI-14</w:t>
            </w:r>
          </w:p>
        </w:tc>
      </w:tr>
      <w:tr w:rsidR="00B60B27" w:rsidRPr="00D12B0B" w14:paraId="50006E68" w14:textId="77777777" w:rsidTr="000F4B2D">
        <w:tc>
          <w:tcPr>
            <w:tcW w:w="8217" w:type="dxa"/>
          </w:tcPr>
          <w:p w14:paraId="54A0D45E" w14:textId="77777777" w:rsidR="00B60B27" w:rsidRPr="00D12B0B" w:rsidRDefault="00B60B27" w:rsidP="00B60B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lang w:val="en-GB" w:eastAsia="it-IT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Table SI-4.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Thermodynamic solubility (mg </w:t>
            </w:r>
            <w:proofErr w:type="gramStart"/>
            <w:r w:rsidRPr="00D12B0B">
              <w:rPr>
                <w:rFonts w:ascii="Times New Roman" w:hAnsi="Times New Roman" w:cs="Times New Roman"/>
                <w:lang w:val="en-GB"/>
              </w:rPr>
              <w:t>mL</w:t>
            </w:r>
            <w:r w:rsidRPr="00D12B0B">
              <w:rPr>
                <w:rFonts w:ascii="Times New Roman" w:hAnsi="Times New Roman" w:cs="Times New Roman"/>
                <w:vertAlign w:val="superscript"/>
                <w:lang w:val="en-GB"/>
              </w:rPr>
              <w:t>−1</w:t>
            </w:r>
            <w:proofErr w:type="gramEnd"/>
            <w:r w:rsidRPr="00D12B0B">
              <w:rPr>
                <w:rFonts w:ascii="Times New Roman" w:hAnsi="Times New Roman" w:cs="Times New Roman"/>
                <w:lang w:val="en-GB"/>
              </w:rPr>
              <w:t xml:space="preserve">) of compounds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6b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and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8b</w:t>
            </w:r>
          </w:p>
        </w:tc>
        <w:tc>
          <w:tcPr>
            <w:tcW w:w="1411" w:type="dxa"/>
          </w:tcPr>
          <w:p w14:paraId="38FFFFAD" w14:textId="0DAF07F2" w:rsidR="00B60B27" w:rsidRPr="00D12B0B" w:rsidRDefault="00B60B27" w:rsidP="00B60B27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SI-1</w:t>
            </w:r>
            <w:r w:rsidR="00CD5561">
              <w:rPr>
                <w:rFonts w:ascii="Times New Roman" w:hAnsi="Times New Roman" w:cs="Times New Roman"/>
                <w:lang w:val="en-GB"/>
              </w:rPr>
              <w:t>5</w:t>
            </w:r>
          </w:p>
        </w:tc>
      </w:tr>
      <w:tr w:rsidR="00B60B27" w:rsidRPr="00D12B0B" w14:paraId="649888CF" w14:textId="77777777" w:rsidTr="000F4B2D">
        <w:tc>
          <w:tcPr>
            <w:tcW w:w="8217" w:type="dxa"/>
          </w:tcPr>
          <w:p w14:paraId="3B986E76" w14:textId="77777777" w:rsidR="00B60B27" w:rsidRPr="00D12B0B" w:rsidRDefault="00B60B27" w:rsidP="00B60B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lang w:val="en-GB" w:eastAsia="it-IT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Table SI-5 and SI-6. </w:t>
            </w:r>
            <w:r w:rsidRPr="00D12B0B">
              <w:rPr>
                <w:rFonts w:ascii="Times New Roman" w:hAnsi="Times New Roman" w:cs="Times New Roman"/>
                <w:lang w:val="en-GB"/>
              </w:rPr>
              <w:t>Sample score sheet</w:t>
            </w:r>
          </w:p>
        </w:tc>
        <w:tc>
          <w:tcPr>
            <w:tcW w:w="1411" w:type="dxa"/>
          </w:tcPr>
          <w:p w14:paraId="61D2872C" w14:textId="71E773D3" w:rsidR="00B60B27" w:rsidRPr="00D12B0B" w:rsidRDefault="00B60B27" w:rsidP="00B60B27">
            <w:pPr>
              <w:jc w:val="right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lang w:val="en-GB"/>
              </w:rPr>
              <w:t>… SI-1</w:t>
            </w:r>
            <w:r w:rsidR="00CD5561">
              <w:rPr>
                <w:rFonts w:ascii="Times New Roman" w:hAnsi="Times New Roman" w:cs="Times New Roman"/>
                <w:lang w:val="en-GB"/>
              </w:rPr>
              <w:t>6</w:t>
            </w:r>
          </w:p>
        </w:tc>
      </w:tr>
    </w:tbl>
    <w:p w14:paraId="4AC567A2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1225840D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447A42A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  <w:sectPr w:rsidR="00D578A9" w:rsidRPr="00D12B0B" w:rsidSect="0071409B">
          <w:headerReference w:type="default" r:id="rId7"/>
          <w:footerReference w:type="default" r:id="rId8"/>
          <w:pgSz w:w="11906" w:h="16838"/>
          <w:pgMar w:top="1417" w:right="1134" w:bottom="1134" w:left="1134" w:header="708" w:footer="0" w:gutter="0"/>
          <w:pgNumType w:start="1"/>
          <w:cols w:space="720"/>
          <w:formProt w:val="0"/>
          <w:docGrid w:linePitch="360" w:charSpace="4096"/>
        </w:sectPr>
      </w:pPr>
    </w:p>
    <w:tbl>
      <w:tblPr>
        <w:tblStyle w:val="Grigliatabella"/>
        <w:tblW w:w="9638" w:type="dxa"/>
        <w:tblLayout w:type="fixed"/>
        <w:tblLook w:val="04A0" w:firstRow="1" w:lastRow="0" w:firstColumn="1" w:lastColumn="0" w:noHBand="0" w:noVBand="1"/>
      </w:tblPr>
      <w:tblGrid>
        <w:gridCol w:w="4820"/>
        <w:gridCol w:w="4818"/>
      </w:tblGrid>
      <w:tr w:rsidR="00D578A9" w:rsidRPr="00420582" w14:paraId="24864961" w14:textId="77777777" w:rsidTr="003A29F8">
        <w:tc>
          <w:tcPr>
            <w:tcW w:w="963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71B701" w14:textId="77777777" w:rsidR="00D578A9" w:rsidRPr="00D12B0B" w:rsidRDefault="00D578A9" w:rsidP="003A29F8">
            <w:pPr>
              <w:spacing w:line="360" w:lineRule="auto"/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lastRenderedPageBreak/>
              <w:t>Figure SI-1.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Dose-response curve for 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6b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and 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8b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at S1R and S2R</w:t>
            </w:r>
          </w:p>
        </w:tc>
      </w:tr>
      <w:tr w:rsidR="00D578A9" w:rsidRPr="00D12B0B" w14:paraId="07ADECC8" w14:textId="77777777" w:rsidTr="003A29F8"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14:paraId="4EB9C190" w14:textId="3449668D" w:rsidR="00D578A9" w:rsidRPr="00D12B0B" w:rsidRDefault="00D578A9" w:rsidP="003A29F8">
            <w:pPr>
              <w:spacing w:line="360" w:lineRule="auto"/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eastAsia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A9DB395" wp14:editId="229B20E3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3175" b="3175"/>
                      <wp:wrapNone/>
                      <wp:docPr id="7" name="_x0000_tole_rId68" hidden="1"/>
                      <wp:cNvGraphicFramePr>
                        <a:graphicFrameLocks xmlns:a="http://schemas.openxmlformats.org/drawingml/2006/main" noSelect="1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sp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00D505" id="_x0000_tole_rId68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      <o:lock v:ext="edit" aspectratio="t" selection="t"/>
                    </v:rect>
                  </w:pict>
                </mc:Fallback>
              </mc:AlternateContent>
            </w:r>
            <w:r w:rsidRPr="00D12B0B">
              <w:rPr>
                <w:rFonts w:eastAsia="Calibri"/>
                <w:sz w:val="22"/>
                <w:szCs w:val="22"/>
              </w:rPr>
              <w:object w:dxaOrig="11123" w:dyaOrig="10521" w14:anchorId="180A302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28.4pt;height:217.25pt" o:ole="">
                  <v:imagedata r:id="rId9" o:title=""/>
                </v:shape>
                <o:OLEObject Type="Embed" ProgID="Prism9.Document" ShapeID="_x0000_i1025" DrawAspect="Content" ObjectID="_1734943906" r:id="rId10"/>
              </w:object>
            </w:r>
          </w:p>
        </w:tc>
        <w:tc>
          <w:tcPr>
            <w:tcW w:w="4818" w:type="dxa"/>
            <w:tcBorders>
              <w:top w:val="nil"/>
              <w:left w:val="nil"/>
              <w:bottom w:val="nil"/>
              <w:right w:val="nil"/>
            </w:tcBorders>
          </w:tcPr>
          <w:p w14:paraId="47439B69" w14:textId="0C5C9042" w:rsidR="00D578A9" w:rsidRPr="00D12B0B" w:rsidRDefault="00D578A9" w:rsidP="003A29F8">
            <w:pPr>
              <w:spacing w:line="360" w:lineRule="auto"/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eastAsia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EFF21A3" wp14:editId="45BA04F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3175" b="3175"/>
                      <wp:wrapNone/>
                      <wp:docPr id="6" name="_x0000_tole_rId70" hidden="1"/>
                      <wp:cNvGraphicFramePr>
                        <a:graphicFrameLocks xmlns:a="http://schemas.openxmlformats.org/drawingml/2006/main" noSelect="1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sp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FBB5EC" id="_x0000_tole_rId70" o:spid="_x0000_s1026" style="position:absolute;margin-left:0;margin-top:0;width:50pt;height:50pt;z-index:251660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      <o:lock v:ext="edit" aspectratio="t" selection="t"/>
                    </v:rect>
                  </w:pict>
                </mc:Fallback>
              </mc:AlternateContent>
            </w:r>
            <w:r w:rsidRPr="00D12B0B">
              <w:rPr>
                <w:rFonts w:eastAsia="Calibri"/>
                <w:sz w:val="22"/>
                <w:szCs w:val="22"/>
              </w:rPr>
              <w:object w:dxaOrig="11123" w:dyaOrig="10521" w14:anchorId="59E547F7">
                <v:shape id="_x0000_i1026" type="#_x0000_t75" style="width:232.15pt;height:222.2pt" o:ole="">
                  <v:imagedata r:id="rId11" o:title=""/>
                </v:shape>
                <o:OLEObject Type="Embed" ProgID="Prism9.Document" ShapeID="_x0000_i1026" DrawAspect="Content" ObjectID="_1734943907" r:id="rId12"/>
              </w:object>
            </w:r>
          </w:p>
        </w:tc>
      </w:tr>
      <w:tr w:rsidR="00D578A9" w:rsidRPr="00D12B0B" w14:paraId="3A2C299C" w14:textId="77777777" w:rsidTr="003A29F8"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14:paraId="36615BC5" w14:textId="4EB15F68" w:rsidR="00D578A9" w:rsidRPr="00D12B0B" w:rsidRDefault="00D578A9" w:rsidP="003A29F8">
            <w:pPr>
              <w:spacing w:line="360" w:lineRule="auto"/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eastAsia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CBA4123" wp14:editId="5C8E006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3175" b="3175"/>
                      <wp:wrapNone/>
                      <wp:docPr id="5" name="_x0000_tole_rId72" hidden="1"/>
                      <wp:cNvGraphicFramePr>
                        <a:graphicFrameLocks xmlns:a="http://schemas.openxmlformats.org/drawingml/2006/main" noSelect="1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sp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B6BF18" id="_x0000_tole_rId72" o:spid="_x0000_s1026" style="position:absolute;margin-left:0;margin-top:0;width:50pt;height:50pt;z-index:251661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      <o:lock v:ext="edit" aspectratio="t" selection="t"/>
                    </v:rect>
                  </w:pict>
                </mc:Fallback>
              </mc:AlternateContent>
            </w:r>
            <w:r w:rsidRPr="00D12B0B">
              <w:rPr>
                <w:rFonts w:eastAsia="Calibri"/>
                <w:sz w:val="22"/>
                <w:szCs w:val="22"/>
              </w:rPr>
              <w:object w:dxaOrig="11123" w:dyaOrig="10521" w14:anchorId="4C06B0BC">
                <v:shape id="_x0000_i1027" type="#_x0000_t75" style="width:235.85pt;height:222.2pt" o:ole="">
                  <v:imagedata r:id="rId13" o:title=""/>
                </v:shape>
                <o:OLEObject Type="Embed" ProgID="Prism9.Document" ShapeID="_x0000_i1027" DrawAspect="Content" ObjectID="_1734943908" r:id="rId14"/>
              </w:object>
            </w:r>
          </w:p>
        </w:tc>
        <w:tc>
          <w:tcPr>
            <w:tcW w:w="4818" w:type="dxa"/>
            <w:tcBorders>
              <w:top w:val="nil"/>
              <w:left w:val="nil"/>
              <w:bottom w:val="nil"/>
              <w:right w:val="nil"/>
            </w:tcBorders>
          </w:tcPr>
          <w:p w14:paraId="500A675D" w14:textId="2F91F1DF" w:rsidR="00D578A9" w:rsidRPr="00D12B0B" w:rsidRDefault="00D578A9" w:rsidP="003A29F8">
            <w:pPr>
              <w:spacing w:line="360" w:lineRule="auto"/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eastAsia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06183CD" wp14:editId="59766F20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000" cy="635000"/>
                      <wp:effectExtent l="0" t="0" r="3175" b="3175"/>
                      <wp:wrapNone/>
                      <wp:docPr id="4" name="_x0000_tole_rId74" hidden="1"/>
                      <wp:cNvGraphicFramePr>
                        <a:graphicFrameLocks xmlns:a="http://schemas.openxmlformats.org/drawingml/2006/main" noSelect="1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spect="1" noChangeArrowheads="1"/>
                            </wps:cNvSpPr>
                            <wps:spPr bwMode="auto">
                              <a:xfrm>
                                <a:off x="0" y="0"/>
                                <a:ext cx="635000" cy="63500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398F7C" id="_x0000_tole_rId74" o:spid="_x0000_s1026" style="position:absolute;margin-left:0;margin-top:0;width:50pt;height:50pt;z-index:251662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      <o:lock v:ext="edit" aspectratio="t" selection="t"/>
                    </v:rect>
                  </w:pict>
                </mc:Fallback>
              </mc:AlternateContent>
            </w:r>
            <w:r w:rsidRPr="00D12B0B">
              <w:rPr>
                <w:rFonts w:eastAsia="Calibri"/>
                <w:sz w:val="22"/>
                <w:szCs w:val="22"/>
              </w:rPr>
              <w:object w:dxaOrig="7531" w:dyaOrig="7142" w14:anchorId="37B70C9D">
                <v:shape id="_x0000_i1028" type="#_x0000_t75" style="width:240.85pt;height:229.65pt" o:ole="">
                  <v:imagedata r:id="rId15" o:title=""/>
                </v:shape>
                <o:OLEObject Type="Embed" ProgID="Prism9.Document" ShapeID="_x0000_i1028" DrawAspect="Content" ObjectID="_1734943909" r:id="rId16"/>
              </w:object>
            </w:r>
          </w:p>
        </w:tc>
      </w:tr>
    </w:tbl>
    <w:p w14:paraId="4B4522CF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36553092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D3534EA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  <w:sectPr w:rsidR="00D578A9" w:rsidRPr="00D12B0B">
          <w:headerReference w:type="default" r:id="rId17"/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5947"/>
      </w:tblGrid>
      <w:tr w:rsidR="00D578A9" w:rsidRPr="00420582" w14:paraId="00F5C1E3" w14:textId="77777777" w:rsidTr="003A29F8">
        <w:tc>
          <w:tcPr>
            <w:tcW w:w="9628" w:type="dxa"/>
            <w:gridSpan w:val="2"/>
          </w:tcPr>
          <w:p w14:paraId="7D3BFA14" w14:textId="0F86805F" w:rsidR="00D578A9" w:rsidRPr="00D12B0B" w:rsidRDefault="00D578A9" w:rsidP="003A29F8">
            <w:pPr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>Figure SI-2.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Chemical structure of </w:t>
            </w:r>
            <w:r w:rsidRPr="00D12B0B">
              <w:rPr>
                <w:rFonts w:ascii="Times New Roman" w:hAnsi="Times New Roman" w:cs="Times New Roman"/>
                <w:i/>
                <w:iCs/>
                <w:lang w:val="en-GB"/>
              </w:rPr>
              <w:t>(R)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-RC33 </w:t>
            </w:r>
          </w:p>
        </w:tc>
      </w:tr>
      <w:tr w:rsidR="00D578A9" w:rsidRPr="00D12B0B" w14:paraId="6CCD5E32" w14:textId="77777777" w:rsidTr="003A29F8">
        <w:tc>
          <w:tcPr>
            <w:tcW w:w="3681" w:type="dxa"/>
          </w:tcPr>
          <w:p w14:paraId="6F1BD53D" w14:textId="77777777" w:rsidR="00D578A9" w:rsidRPr="00D12B0B" w:rsidRDefault="00D578A9" w:rsidP="002C7EC0">
            <w:pPr>
              <w:spacing w:line="360" w:lineRule="auto"/>
              <w:jc w:val="right"/>
            </w:pPr>
            <w:r w:rsidRPr="00D12B0B">
              <w:rPr>
                <w:sz w:val="22"/>
                <w:szCs w:val="22"/>
              </w:rPr>
              <w:object w:dxaOrig="2825" w:dyaOrig="1689" w14:anchorId="046BC798">
                <v:shape id="_x0000_i1029" type="#_x0000_t75" style="width:141.5pt;height:83.15pt" o:ole="">
                  <v:imagedata r:id="rId18" o:title=""/>
                </v:shape>
                <o:OLEObject Type="Embed" ProgID="ChemDraw.Document.6.0" ShapeID="_x0000_i1029" DrawAspect="Content" ObjectID="_1734943910" r:id="rId19"/>
              </w:object>
            </w:r>
          </w:p>
        </w:tc>
        <w:tc>
          <w:tcPr>
            <w:tcW w:w="5947" w:type="dxa"/>
          </w:tcPr>
          <w:p w14:paraId="19D072B6" w14:textId="35F76426" w:rsidR="00D578A9" w:rsidRPr="00D12B0B" w:rsidRDefault="00D578A9" w:rsidP="003A29F8">
            <w:pPr>
              <w:spacing w:line="360" w:lineRule="auto"/>
              <w:jc w:val="center"/>
            </w:pPr>
          </w:p>
        </w:tc>
      </w:tr>
    </w:tbl>
    <w:p w14:paraId="1DA39934" w14:textId="77777777" w:rsidR="00D578A9" w:rsidRPr="00D12B0B" w:rsidRDefault="00D578A9" w:rsidP="00D578A9">
      <w:pPr>
        <w:spacing w:line="360" w:lineRule="auto"/>
        <w:jc w:val="center"/>
        <w:rPr>
          <w:lang w:val="en-GB"/>
        </w:rPr>
      </w:pPr>
    </w:p>
    <w:p w14:paraId="28392F3E" w14:textId="77777777" w:rsidR="00D578A9" w:rsidRPr="00D12B0B" w:rsidRDefault="00D578A9" w:rsidP="00D578A9">
      <w:pPr>
        <w:spacing w:line="360" w:lineRule="auto"/>
        <w:jc w:val="center"/>
        <w:rPr>
          <w:lang w:val="en-GB"/>
        </w:rPr>
      </w:pPr>
    </w:p>
    <w:p w14:paraId="34D61EB6" w14:textId="77777777" w:rsidR="00D578A9" w:rsidRPr="00D12B0B" w:rsidRDefault="00D578A9" w:rsidP="00D578A9">
      <w:pPr>
        <w:spacing w:line="360" w:lineRule="auto"/>
        <w:jc w:val="center"/>
        <w:rPr>
          <w:lang w:val="en-GB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578A9" w:rsidRPr="00420582" w14:paraId="5FCA97DD" w14:textId="77777777" w:rsidTr="003A29F8">
        <w:tc>
          <w:tcPr>
            <w:tcW w:w="9628" w:type="dxa"/>
          </w:tcPr>
          <w:p w14:paraId="15650702" w14:textId="77777777" w:rsidR="00D578A9" w:rsidRPr="00D12B0B" w:rsidRDefault="00D578A9" w:rsidP="003A29F8">
            <w:pPr>
              <w:spacing w:line="276" w:lineRule="auto"/>
              <w:jc w:val="both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>Figure SI-3.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Bright-field microscopy pictures of SH-SY5Y cells treated with crescent concentration of compounds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6b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 and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8b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. </w:t>
            </w:r>
          </w:p>
        </w:tc>
      </w:tr>
      <w:tr w:rsidR="00D578A9" w:rsidRPr="00D12B0B" w14:paraId="40E92439" w14:textId="77777777" w:rsidTr="003A29F8">
        <w:tc>
          <w:tcPr>
            <w:tcW w:w="9628" w:type="dxa"/>
          </w:tcPr>
          <w:p w14:paraId="7A30E5B4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noProof/>
                <w:lang w:eastAsia="it-IT"/>
              </w:rPr>
              <w:drawing>
                <wp:inline distT="0" distB="0" distL="0" distR="0" wp14:anchorId="44908352" wp14:editId="770ACA36">
                  <wp:extent cx="5035075" cy="3289964"/>
                  <wp:effectExtent l="0" t="0" r="0" b="5715"/>
                  <wp:docPr id="20" name="Immagin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4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35075" cy="32899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B1F8608" w14:textId="77777777" w:rsidR="00D578A9" w:rsidRPr="00D12B0B" w:rsidRDefault="00D578A9" w:rsidP="00D578A9">
      <w:pPr>
        <w:spacing w:line="360" w:lineRule="auto"/>
        <w:jc w:val="center"/>
        <w:rPr>
          <w:lang w:val="en-GB"/>
        </w:rPr>
      </w:pPr>
    </w:p>
    <w:p w14:paraId="1365CD41" w14:textId="77777777" w:rsidR="00D578A9" w:rsidRPr="00D12B0B" w:rsidRDefault="00D578A9" w:rsidP="00D578A9">
      <w:pPr>
        <w:spacing w:line="360" w:lineRule="auto"/>
        <w:jc w:val="center"/>
        <w:rPr>
          <w:lang w:val="en-GB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p w14:paraId="4380031D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 xml:space="preserve">Figure SI-4. </w:t>
      </w:r>
      <w:r w:rsidRPr="00D12B0B">
        <w:rPr>
          <w:rFonts w:ascii="Times New Roman" w:hAnsi="Times New Roman" w:cs="Times New Roman"/>
          <w:sz w:val="24"/>
          <w:szCs w:val="24"/>
          <w:lang w:val="en-GB"/>
        </w:rPr>
        <w:t xml:space="preserve">Cytotoxicity of compounds </w:t>
      </w: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t>6b</w:t>
      </w:r>
      <w:r w:rsidRPr="00D12B0B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t>8b</w:t>
      </w:r>
      <w:r w:rsidRPr="00D12B0B">
        <w:rPr>
          <w:rFonts w:ascii="Times New Roman" w:hAnsi="Times New Roman" w:cs="Times New Roman"/>
          <w:sz w:val="24"/>
          <w:szCs w:val="24"/>
          <w:lang w:val="en-GB"/>
        </w:rPr>
        <w:t xml:space="preserve"> and memantine in SH-SY5Y cell lines.</w:t>
      </w:r>
    </w:p>
    <w:p w14:paraId="21045AD6" w14:textId="77777777" w:rsidR="00D578A9" w:rsidRPr="00D12B0B" w:rsidRDefault="00D578A9" w:rsidP="00D578A9">
      <w:pPr>
        <w:spacing w:line="360" w:lineRule="auto"/>
        <w:jc w:val="center"/>
      </w:pPr>
      <w:r w:rsidRPr="00D12B0B">
        <w:object w:dxaOrig="10935" w:dyaOrig="7527" w14:anchorId="3D525F1D">
          <v:shape id="_x0000_i1031" type="#_x0000_t75" style="width:435.7pt;height:297.95pt" o:ole="">
            <v:imagedata r:id="rId21" o:title=""/>
          </v:shape>
          <o:OLEObject Type="Embed" ProgID="Prism9.Document" ShapeID="_x0000_i1031" DrawAspect="Content" ObjectID="_1734943911" r:id="rId22"/>
        </w:object>
      </w:r>
    </w:p>
    <w:p w14:paraId="3F1D7B6A" w14:textId="77777777" w:rsidR="00D578A9" w:rsidRPr="00D12B0B" w:rsidRDefault="00D578A9" w:rsidP="00D578A9">
      <w:pPr>
        <w:spacing w:line="360" w:lineRule="auto"/>
        <w:jc w:val="center"/>
        <w:rPr>
          <w:lang w:val="en-GB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p w14:paraId="691469C5" w14:textId="77777777" w:rsidR="00D578A9" w:rsidRPr="00D12B0B" w:rsidRDefault="00D578A9" w:rsidP="00D578A9">
      <w:pPr>
        <w:spacing w:line="360" w:lineRule="auto"/>
        <w:jc w:val="center"/>
        <w:rPr>
          <w:lang w:val="en-GB"/>
        </w:rPr>
      </w:pPr>
    </w:p>
    <w:p w14:paraId="4F2AA9B8" w14:textId="77777777" w:rsidR="00D578A9" w:rsidRPr="00D12B0B" w:rsidRDefault="00D578A9" w:rsidP="00D578A9">
      <w:pPr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Figure SI-5. </w:t>
      </w:r>
      <w:r w:rsidRPr="00D12B0B">
        <w:rPr>
          <w:rFonts w:ascii="Times New Roman" w:hAnsi="Times New Roman" w:cs="Times New Roman"/>
          <w:lang w:val="en-GB"/>
        </w:rPr>
        <w:t xml:space="preserve">Neuroprotective effect, expressed as % of cell viability (SH-SY5Y cells), of the tested compounds </w:t>
      </w:r>
      <w:r w:rsidRPr="00D12B0B">
        <w:rPr>
          <w:rFonts w:ascii="Times New Roman" w:hAnsi="Times New Roman" w:cs="Times New Roman"/>
          <w:b/>
          <w:bCs/>
          <w:lang w:val="en-GB"/>
        </w:rPr>
        <w:t>6b</w:t>
      </w:r>
      <w:r w:rsidRPr="00D12B0B">
        <w:rPr>
          <w:rFonts w:ascii="Times New Roman" w:hAnsi="Times New Roman" w:cs="Times New Roman"/>
          <w:lang w:val="en-GB"/>
        </w:rPr>
        <w:t xml:space="preserve"> and </w:t>
      </w:r>
      <w:r w:rsidRPr="00D12B0B">
        <w:rPr>
          <w:rFonts w:ascii="Times New Roman" w:hAnsi="Times New Roman" w:cs="Times New Roman"/>
          <w:b/>
          <w:bCs/>
          <w:lang w:val="en-GB"/>
        </w:rPr>
        <w:t>8b</w:t>
      </w:r>
      <w:r w:rsidRPr="00D12B0B">
        <w:rPr>
          <w:rFonts w:ascii="Times New Roman" w:hAnsi="Times New Roman" w:cs="Times New Roman"/>
          <w:lang w:val="en-GB"/>
        </w:rPr>
        <w:t xml:space="preserve"> at 5.0 </w:t>
      </w:r>
      <w:r w:rsidRPr="00D12B0B">
        <w:rPr>
          <w:rFonts w:ascii="Times New Roman" w:hAnsi="Times New Roman" w:cs="Times New Roman"/>
        </w:rPr>
        <w:t>μ</w:t>
      </w:r>
      <w:r w:rsidRPr="00D12B0B">
        <w:rPr>
          <w:rFonts w:ascii="Times New Roman" w:hAnsi="Times New Roman" w:cs="Times New Roman"/>
          <w:lang w:val="en-GB"/>
        </w:rPr>
        <w:t xml:space="preserve">M in the presence of oligomycin (2.5 </w:t>
      </w:r>
      <w:r w:rsidRPr="00D12B0B">
        <w:rPr>
          <w:rFonts w:ascii="Times New Roman" w:hAnsi="Times New Roman" w:cs="Times New Roman"/>
        </w:rPr>
        <w:t>μ</w:t>
      </w:r>
      <w:r w:rsidRPr="00D12B0B">
        <w:rPr>
          <w:rFonts w:ascii="Times New Roman" w:hAnsi="Times New Roman" w:cs="Times New Roman"/>
          <w:lang w:val="en-GB"/>
        </w:rPr>
        <w:t>M). Each bar represents the mean ± SD of three independent experiments.</w:t>
      </w:r>
    </w:p>
    <w:p w14:paraId="32BDDB0D" w14:textId="77777777" w:rsidR="00D578A9" w:rsidRPr="00D12B0B" w:rsidRDefault="00D578A9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12B0B">
        <w:rPr>
          <w:rFonts w:ascii="Times New Roman" w:hAnsi="Times New Roman" w:cs="Times New Roman"/>
          <w:b/>
          <w:bCs/>
          <w:sz w:val="24"/>
          <w:szCs w:val="24"/>
        </w:rPr>
        <w:object w:dxaOrig="9024" w:dyaOrig="8559" w14:anchorId="1C17B8F9">
          <v:shape id="_x0000_i1032" type="#_x0000_t75" style="width:276.85pt;height:263.15pt" o:ole="">
            <v:imagedata r:id="rId23" o:title=""/>
          </v:shape>
          <o:OLEObject Type="Embed" ProgID="Prism9.Document" ShapeID="_x0000_i1032" DrawAspect="Content" ObjectID="_1734943912" r:id="rId24"/>
        </w:object>
      </w:r>
    </w:p>
    <w:p w14:paraId="38894815" w14:textId="77777777" w:rsidR="00D578A9" w:rsidRPr="00D12B0B" w:rsidRDefault="00D578A9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59F169D" w14:textId="77777777" w:rsidR="00D578A9" w:rsidRPr="00D12B0B" w:rsidRDefault="00D578A9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578A9" w:rsidRPr="00420582" w14:paraId="1E9310B2" w14:textId="77777777" w:rsidTr="003A29F8">
        <w:tc>
          <w:tcPr>
            <w:tcW w:w="9628" w:type="dxa"/>
          </w:tcPr>
          <w:p w14:paraId="4333355D" w14:textId="77777777" w:rsidR="00D578A9" w:rsidRPr="00D12B0B" w:rsidRDefault="00D578A9" w:rsidP="003A29F8">
            <w:pPr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 xml:space="preserve">Figure SI-6. 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Focus on heart and tail malformations. Heart is more than three times enlarged compared to the control </w:t>
            </w:r>
          </w:p>
        </w:tc>
      </w:tr>
      <w:tr w:rsidR="00D578A9" w:rsidRPr="00D12B0B" w14:paraId="57C785A4" w14:textId="77777777" w:rsidTr="003A29F8">
        <w:tc>
          <w:tcPr>
            <w:tcW w:w="9628" w:type="dxa"/>
          </w:tcPr>
          <w:p w14:paraId="0AF44353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12B0B">
              <w:rPr>
                <w:rFonts w:cstheme="majorHAnsi"/>
                <w:noProof/>
                <w:lang w:eastAsia="it-IT"/>
              </w:rPr>
              <w:drawing>
                <wp:inline distT="0" distB="0" distL="0" distR="0" wp14:anchorId="73FC6942" wp14:editId="355EFBB1">
                  <wp:extent cx="5645150" cy="4324350"/>
                  <wp:effectExtent l="19050" t="0" r="0" b="0"/>
                  <wp:docPr id="3" name="Immagine 2" descr="Bozze immagini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ozze immagini.tif"/>
                          <pic:cNvPicPr/>
                        </pic:nvPicPr>
                        <pic:blipFill>
                          <a:blip r:embed="rId25" cstate="print"/>
                          <a:srcRect r="7780" b="58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45150" cy="4324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C5ED127" w14:textId="77777777" w:rsidR="00D578A9" w:rsidRPr="00D12B0B" w:rsidRDefault="00D578A9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80"/>
        <w:gridCol w:w="1880"/>
        <w:gridCol w:w="1880"/>
        <w:gridCol w:w="1881"/>
        <w:gridCol w:w="1881"/>
        <w:gridCol w:w="226"/>
      </w:tblGrid>
      <w:tr w:rsidR="00D578A9" w:rsidRPr="00420582" w14:paraId="6865768D" w14:textId="77777777" w:rsidTr="003A29F8">
        <w:tc>
          <w:tcPr>
            <w:tcW w:w="9628" w:type="dxa"/>
            <w:gridSpan w:val="6"/>
          </w:tcPr>
          <w:p w14:paraId="7C8A8035" w14:textId="3CD3F1CE" w:rsidR="00D578A9" w:rsidRPr="00D12B0B" w:rsidRDefault="00D578A9" w:rsidP="003A29F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>Figure SI-</w:t>
            </w:r>
            <w:r w:rsidR="00542FAE" w:rsidRPr="00D12B0B">
              <w:rPr>
                <w:rFonts w:ascii="Times New Roman" w:hAnsi="Times New Roman" w:cs="Times New Roman"/>
                <w:b/>
                <w:bCs/>
                <w:lang w:val="en-GB"/>
              </w:rPr>
              <w:t>7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. 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UV/Vis-HPLC chromatograms for the determination of the purity of compounds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6b </w:t>
            </w:r>
            <w:r w:rsidRPr="00D12B0B">
              <w:rPr>
                <w:rFonts w:ascii="Times New Roman" w:hAnsi="Times New Roman" w:cs="Times New Roman"/>
                <w:lang w:val="en-GB"/>
              </w:rPr>
              <w:t>and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8b</w:t>
            </w:r>
          </w:p>
        </w:tc>
      </w:tr>
      <w:tr w:rsidR="00D578A9" w:rsidRPr="00D12B0B" w14:paraId="3063D4D2" w14:textId="77777777" w:rsidTr="003A29F8">
        <w:tc>
          <w:tcPr>
            <w:tcW w:w="9628" w:type="dxa"/>
            <w:gridSpan w:val="6"/>
          </w:tcPr>
          <w:p w14:paraId="1781DE76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12B0B">
              <w:rPr>
                <w:rFonts w:ascii="Times New Roman" w:hAnsi="Times New Roman" w:cs="Times New Roman"/>
                <w:b/>
                <w:bCs/>
                <w:noProof/>
                <w:lang w:eastAsia="it-IT"/>
              </w:rPr>
              <w:drawing>
                <wp:inline distT="0" distB="0" distL="0" distR="0" wp14:anchorId="17EA92BD" wp14:editId="1D0C238B">
                  <wp:extent cx="4320000" cy="3026868"/>
                  <wp:effectExtent l="0" t="0" r="4445" b="254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magine 1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46298" cy="30452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6"/>
              <w:gridCol w:w="1872"/>
              <w:gridCol w:w="1874"/>
              <w:gridCol w:w="1873"/>
              <w:gridCol w:w="1874"/>
              <w:gridCol w:w="1875"/>
              <w:gridCol w:w="38"/>
            </w:tblGrid>
            <w:tr w:rsidR="00D578A9" w:rsidRPr="00D12B0B" w14:paraId="0C970007" w14:textId="77777777" w:rsidTr="003A29F8">
              <w:trPr>
                <w:gridBefore w:val="1"/>
              </w:trPr>
              <w:tc>
                <w:tcPr>
                  <w:tcW w:w="1880" w:type="dxa"/>
                  <w:shd w:val="clear" w:color="auto" w:fill="D9D9D9" w:themeFill="background1" w:themeFillShade="D9"/>
                </w:tcPr>
                <w:p w14:paraId="6C40032C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D12B0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tR</w:t>
                  </w:r>
                  <w:proofErr w:type="spellEnd"/>
                </w:p>
              </w:tc>
              <w:tc>
                <w:tcPr>
                  <w:tcW w:w="1880" w:type="dxa"/>
                  <w:shd w:val="clear" w:color="auto" w:fill="D9D9D9" w:themeFill="background1" w:themeFillShade="D9"/>
                </w:tcPr>
                <w:p w14:paraId="6EC69290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Area</w:t>
                  </w:r>
                </w:p>
              </w:tc>
              <w:tc>
                <w:tcPr>
                  <w:tcW w:w="1880" w:type="dxa"/>
                  <w:shd w:val="clear" w:color="auto" w:fill="D9D9D9" w:themeFill="background1" w:themeFillShade="D9"/>
                </w:tcPr>
                <w:p w14:paraId="52F18796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D12B0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Height</w:t>
                  </w:r>
                  <w:proofErr w:type="spellEnd"/>
                </w:p>
              </w:tc>
              <w:tc>
                <w:tcPr>
                  <w:tcW w:w="1881" w:type="dxa"/>
                  <w:shd w:val="clear" w:color="auto" w:fill="D9D9D9" w:themeFill="background1" w:themeFillShade="D9"/>
                </w:tcPr>
                <w:p w14:paraId="16EB6747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Area%</w:t>
                  </w:r>
                </w:p>
              </w:tc>
              <w:tc>
                <w:tcPr>
                  <w:tcW w:w="1881" w:type="dxa"/>
                  <w:gridSpan w:val="2"/>
                  <w:shd w:val="clear" w:color="auto" w:fill="D9D9D9" w:themeFill="background1" w:themeFillShade="D9"/>
                </w:tcPr>
                <w:p w14:paraId="5FE5C3D7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proofErr w:type="spellStart"/>
                  <w:r w:rsidRPr="00D12B0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Height</w:t>
                  </w:r>
                  <w:proofErr w:type="spellEnd"/>
                  <w:r w:rsidRPr="00D12B0B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%</w:t>
                  </w:r>
                </w:p>
              </w:tc>
            </w:tr>
            <w:tr w:rsidR="00D578A9" w:rsidRPr="00D12B0B" w14:paraId="76859773" w14:textId="77777777" w:rsidTr="003A29F8">
              <w:trPr>
                <w:gridAfter w:val="1"/>
                <w:wAfter w:w="38" w:type="dxa"/>
              </w:trPr>
              <w:tc>
                <w:tcPr>
                  <w:tcW w:w="1880" w:type="dxa"/>
                  <w:gridSpan w:val="2"/>
                </w:tcPr>
                <w:p w14:paraId="17E8B5C2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1.773</w:t>
                  </w:r>
                </w:p>
              </w:tc>
              <w:tc>
                <w:tcPr>
                  <w:tcW w:w="1880" w:type="dxa"/>
                </w:tcPr>
                <w:p w14:paraId="55918334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67984</w:t>
                  </w:r>
                </w:p>
              </w:tc>
              <w:tc>
                <w:tcPr>
                  <w:tcW w:w="1880" w:type="dxa"/>
                </w:tcPr>
                <w:p w14:paraId="4A6356C7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10049</w:t>
                  </w:r>
                </w:p>
              </w:tc>
              <w:tc>
                <w:tcPr>
                  <w:tcW w:w="1881" w:type="dxa"/>
                </w:tcPr>
                <w:p w14:paraId="6004F7EB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3.787</w:t>
                  </w:r>
                </w:p>
              </w:tc>
              <w:tc>
                <w:tcPr>
                  <w:tcW w:w="1881" w:type="dxa"/>
                </w:tcPr>
                <w:p w14:paraId="39A7D43A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3.993</w:t>
                  </w:r>
                </w:p>
              </w:tc>
            </w:tr>
            <w:tr w:rsidR="00D578A9" w:rsidRPr="00D12B0B" w14:paraId="00922ED1" w14:textId="77777777" w:rsidTr="003A29F8">
              <w:trPr>
                <w:gridAfter w:val="1"/>
                <w:wAfter w:w="38" w:type="dxa"/>
              </w:trPr>
              <w:tc>
                <w:tcPr>
                  <w:tcW w:w="1880" w:type="dxa"/>
                  <w:gridSpan w:val="2"/>
                </w:tcPr>
                <w:p w14:paraId="7E100392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2.480</w:t>
                  </w:r>
                </w:p>
              </w:tc>
              <w:tc>
                <w:tcPr>
                  <w:tcW w:w="1880" w:type="dxa"/>
                </w:tcPr>
                <w:p w14:paraId="4765EE5A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1727171</w:t>
                  </w:r>
                </w:p>
              </w:tc>
              <w:tc>
                <w:tcPr>
                  <w:tcW w:w="1880" w:type="dxa"/>
                </w:tcPr>
                <w:p w14:paraId="2C75C558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241604</w:t>
                  </w:r>
                </w:p>
              </w:tc>
              <w:tc>
                <w:tcPr>
                  <w:tcW w:w="1881" w:type="dxa"/>
                </w:tcPr>
                <w:p w14:paraId="3D2081DB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96.213</w:t>
                  </w:r>
                </w:p>
              </w:tc>
              <w:tc>
                <w:tcPr>
                  <w:tcW w:w="1881" w:type="dxa"/>
                </w:tcPr>
                <w:p w14:paraId="232293F0" w14:textId="77777777" w:rsidR="00D578A9" w:rsidRPr="00D12B0B" w:rsidRDefault="00D578A9" w:rsidP="003A29F8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12B0B">
                    <w:rPr>
                      <w:rFonts w:ascii="Times New Roman" w:hAnsi="Times New Roman" w:cs="Times New Roman"/>
                      <w:sz w:val="20"/>
                      <w:szCs w:val="20"/>
                    </w:rPr>
                    <w:t>96.007</w:t>
                  </w:r>
                </w:p>
              </w:tc>
            </w:tr>
          </w:tbl>
          <w:p w14:paraId="031AA620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578A9" w:rsidRPr="00D12B0B" w14:paraId="6B10882B" w14:textId="77777777" w:rsidTr="003A29F8">
        <w:tc>
          <w:tcPr>
            <w:tcW w:w="9628" w:type="dxa"/>
            <w:gridSpan w:val="6"/>
          </w:tcPr>
          <w:p w14:paraId="00E84E4D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noProof/>
                <w:lang w:eastAsia="it-IT"/>
              </w:rPr>
            </w:pPr>
          </w:p>
        </w:tc>
      </w:tr>
      <w:tr w:rsidR="00D578A9" w:rsidRPr="00D12B0B" w14:paraId="101C0434" w14:textId="77777777" w:rsidTr="003A29F8">
        <w:tc>
          <w:tcPr>
            <w:tcW w:w="9628" w:type="dxa"/>
            <w:gridSpan w:val="6"/>
          </w:tcPr>
          <w:p w14:paraId="7444D7E9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12B0B">
              <w:rPr>
                <w:rFonts w:ascii="Times New Roman" w:hAnsi="Times New Roman" w:cs="Times New Roman"/>
                <w:b/>
                <w:bCs/>
                <w:noProof/>
                <w:lang w:eastAsia="it-IT"/>
              </w:rPr>
              <w:drawing>
                <wp:inline distT="0" distB="0" distL="0" distR="0" wp14:anchorId="75BC5EE3" wp14:editId="56913109">
                  <wp:extent cx="4233600" cy="2966330"/>
                  <wp:effectExtent l="0" t="0" r="0" b="5715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2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3772" cy="29874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78A9" w:rsidRPr="00D12B0B" w14:paraId="2DAAAA06" w14:textId="77777777" w:rsidTr="003A29F8">
        <w:trPr>
          <w:gridAfter w:val="1"/>
          <w:wAfter w:w="221" w:type="dxa"/>
        </w:trPr>
        <w:tc>
          <w:tcPr>
            <w:tcW w:w="1880" w:type="dxa"/>
            <w:shd w:val="clear" w:color="auto" w:fill="D9D9D9" w:themeFill="background1" w:themeFillShade="D9"/>
          </w:tcPr>
          <w:p w14:paraId="1DD9EA6D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12B0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tR</w:t>
            </w:r>
            <w:proofErr w:type="spellEnd"/>
          </w:p>
        </w:tc>
        <w:tc>
          <w:tcPr>
            <w:tcW w:w="1880" w:type="dxa"/>
            <w:shd w:val="clear" w:color="auto" w:fill="D9D9D9" w:themeFill="background1" w:themeFillShade="D9"/>
          </w:tcPr>
          <w:p w14:paraId="4C031F87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Area</w:t>
            </w:r>
          </w:p>
        </w:tc>
        <w:tc>
          <w:tcPr>
            <w:tcW w:w="1880" w:type="dxa"/>
            <w:shd w:val="clear" w:color="auto" w:fill="D9D9D9" w:themeFill="background1" w:themeFillShade="D9"/>
          </w:tcPr>
          <w:p w14:paraId="2EDD6645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12B0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Height</w:t>
            </w:r>
            <w:proofErr w:type="spellEnd"/>
          </w:p>
        </w:tc>
        <w:tc>
          <w:tcPr>
            <w:tcW w:w="1881" w:type="dxa"/>
            <w:shd w:val="clear" w:color="auto" w:fill="D9D9D9" w:themeFill="background1" w:themeFillShade="D9"/>
          </w:tcPr>
          <w:p w14:paraId="7EA931F0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Area%</w:t>
            </w:r>
          </w:p>
        </w:tc>
        <w:tc>
          <w:tcPr>
            <w:tcW w:w="1881" w:type="dxa"/>
            <w:shd w:val="clear" w:color="auto" w:fill="D9D9D9" w:themeFill="background1" w:themeFillShade="D9"/>
          </w:tcPr>
          <w:p w14:paraId="3BEDD254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12B0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Height</w:t>
            </w:r>
            <w:proofErr w:type="spellEnd"/>
            <w:r w:rsidRPr="00D12B0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</w:tr>
      <w:tr w:rsidR="00D578A9" w:rsidRPr="00D12B0B" w14:paraId="5E848976" w14:textId="77777777" w:rsidTr="003A29F8">
        <w:trPr>
          <w:gridAfter w:val="1"/>
          <w:wAfter w:w="221" w:type="dxa"/>
        </w:trPr>
        <w:tc>
          <w:tcPr>
            <w:tcW w:w="1880" w:type="dxa"/>
          </w:tcPr>
          <w:p w14:paraId="074962ED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1.787</w:t>
            </w:r>
          </w:p>
        </w:tc>
        <w:tc>
          <w:tcPr>
            <w:tcW w:w="1880" w:type="dxa"/>
          </w:tcPr>
          <w:p w14:paraId="2564E129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79562</w:t>
            </w:r>
          </w:p>
        </w:tc>
        <w:tc>
          <w:tcPr>
            <w:tcW w:w="1880" w:type="dxa"/>
          </w:tcPr>
          <w:p w14:paraId="2A1EAB2D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13085</w:t>
            </w:r>
          </w:p>
        </w:tc>
        <w:tc>
          <w:tcPr>
            <w:tcW w:w="1881" w:type="dxa"/>
          </w:tcPr>
          <w:p w14:paraId="7599A98C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2.596</w:t>
            </w:r>
          </w:p>
        </w:tc>
        <w:tc>
          <w:tcPr>
            <w:tcW w:w="1881" w:type="dxa"/>
          </w:tcPr>
          <w:p w14:paraId="230A55A6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3.060</w:t>
            </w:r>
          </w:p>
        </w:tc>
      </w:tr>
      <w:tr w:rsidR="00D578A9" w:rsidRPr="00D12B0B" w14:paraId="43EC1A8F" w14:textId="77777777" w:rsidTr="003A29F8">
        <w:trPr>
          <w:gridAfter w:val="1"/>
          <w:wAfter w:w="221" w:type="dxa"/>
        </w:trPr>
        <w:tc>
          <w:tcPr>
            <w:tcW w:w="1880" w:type="dxa"/>
          </w:tcPr>
          <w:p w14:paraId="1D9A4AA3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2.493</w:t>
            </w:r>
          </w:p>
        </w:tc>
        <w:tc>
          <w:tcPr>
            <w:tcW w:w="1880" w:type="dxa"/>
          </w:tcPr>
          <w:p w14:paraId="432E0FBA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2985694</w:t>
            </w:r>
          </w:p>
        </w:tc>
        <w:tc>
          <w:tcPr>
            <w:tcW w:w="1880" w:type="dxa"/>
          </w:tcPr>
          <w:p w14:paraId="591E3B78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414548</w:t>
            </w:r>
          </w:p>
        </w:tc>
        <w:tc>
          <w:tcPr>
            <w:tcW w:w="1881" w:type="dxa"/>
          </w:tcPr>
          <w:p w14:paraId="77DC4FD2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97.404</w:t>
            </w:r>
          </w:p>
        </w:tc>
        <w:tc>
          <w:tcPr>
            <w:tcW w:w="1881" w:type="dxa"/>
          </w:tcPr>
          <w:p w14:paraId="59EF1456" w14:textId="77777777" w:rsidR="00D578A9" w:rsidRPr="00D12B0B" w:rsidRDefault="00D578A9" w:rsidP="003A29F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2B0B">
              <w:rPr>
                <w:rFonts w:ascii="Times New Roman" w:hAnsi="Times New Roman" w:cs="Times New Roman"/>
                <w:sz w:val="20"/>
                <w:szCs w:val="20"/>
              </w:rPr>
              <w:t>96.94</w:t>
            </w:r>
          </w:p>
        </w:tc>
      </w:tr>
    </w:tbl>
    <w:p w14:paraId="1BC8BD04" w14:textId="77777777" w:rsidR="0077664E" w:rsidRPr="00D12B0B" w:rsidRDefault="0077664E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  <w:sectPr w:rsidR="0077664E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77664E" w:rsidRPr="00420582" w14:paraId="50F79AC4" w14:textId="77777777" w:rsidTr="00542FAE">
        <w:tc>
          <w:tcPr>
            <w:tcW w:w="9628" w:type="dxa"/>
          </w:tcPr>
          <w:p w14:paraId="08CA38F4" w14:textId="1DD07669" w:rsidR="0077664E" w:rsidRPr="00D12B0B" w:rsidRDefault="00542FAE" w:rsidP="00542FAE">
            <w:pPr>
              <w:spacing w:line="36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>Figure SI-8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. </w:t>
            </w:r>
            <w:r w:rsidRPr="00D12B0B">
              <w:rPr>
                <w:rFonts w:ascii="Times New Roman" w:hAnsi="Times New Roman" w:cs="Times New Roman"/>
                <w:vertAlign w:val="superscript"/>
                <w:lang w:val="en-GB"/>
              </w:rPr>
              <w:t>1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H and </w:t>
            </w:r>
            <w:r w:rsidR="00B60B27" w:rsidRPr="00D12B0B">
              <w:rPr>
                <w:rFonts w:ascii="Times New Roman" w:hAnsi="Times New Roman" w:cs="Times New Roman"/>
                <w:vertAlign w:val="superscript"/>
                <w:lang w:val="en-GB"/>
              </w:rPr>
              <w:t>13</w:t>
            </w:r>
            <w:r w:rsidR="00B60B27" w:rsidRPr="00D12B0B">
              <w:rPr>
                <w:rFonts w:ascii="Times New Roman" w:hAnsi="Times New Roman" w:cs="Times New Roman"/>
                <w:lang w:val="en-GB"/>
              </w:rPr>
              <w:t>C</w:t>
            </w:r>
            <w:r w:rsidRPr="00D12B0B">
              <w:rPr>
                <w:rFonts w:ascii="Times New Roman" w:hAnsi="Times New Roman" w:cs="Times New Roman"/>
                <w:lang w:val="en-GB"/>
              </w:rPr>
              <w:t>-NMR spectra for compound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6b</w:t>
            </w:r>
          </w:p>
        </w:tc>
      </w:tr>
      <w:tr w:rsidR="0077664E" w:rsidRPr="00D12B0B" w14:paraId="05EED467" w14:textId="77777777" w:rsidTr="00542FAE">
        <w:tc>
          <w:tcPr>
            <w:tcW w:w="9628" w:type="dxa"/>
          </w:tcPr>
          <w:p w14:paraId="45F93EE6" w14:textId="1EFA2466" w:rsidR="0077664E" w:rsidRPr="00D12B0B" w:rsidRDefault="0077664E" w:rsidP="00D578A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noProof/>
                <w:lang w:val="en-GB"/>
              </w:rPr>
              <w:drawing>
                <wp:inline distT="0" distB="0" distL="0" distR="0" wp14:anchorId="7D53153F" wp14:editId="7D996AF9">
                  <wp:extent cx="6120130" cy="3639820"/>
                  <wp:effectExtent l="0" t="0" r="0" b="0"/>
                  <wp:docPr id="8" name="Immagin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magine 8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0130" cy="3639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7664E" w:rsidRPr="00D12B0B" w14:paraId="45BBB08C" w14:textId="77777777" w:rsidTr="00542FAE">
        <w:tc>
          <w:tcPr>
            <w:tcW w:w="9628" w:type="dxa"/>
          </w:tcPr>
          <w:p w14:paraId="3657148A" w14:textId="45063946" w:rsidR="0077664E" w:rsidRPr="00D12B0B" w:rsidRDefault="0077664E" w:rsidP="00D578A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noProof/>
                <w:lang w:val="en-GB"/>
              </w:rPr>
              <w:drawing>
                <wp:inline distT="0" distB="0" distL="0" distR="0" wp14:anchorId="1AD009B9" wp14:editId="7AE17B7B">
                  <wp:extent cx="6120130" cy="3556635"/>
                  <wp:effectExtent l="0" t="0" r="0" b="5715"/>
                  <wp:docPr id="9" name="Immagin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magine 9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0130" cy="3556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CD7DEB1" w14:textId="77777777" w:rsidR="00542FAE" w:rsidRPr="00D12B0B" w:rsidRDefault="00542FAE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  <w:sectPr w:rsidR="00542FAE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542FAE" w:rsidRPr="00420582" w14:paraId="4131E3E8" w14:textId="77777777" w:rsidTr="00B039CA">
        <w:tc>
          <w:tcPr>
            <w:tcW w:w="9628" w:type="dxa"/>
          </w:tcPr>
          <w:p w14:paraId="5F364CEC" w14:textId="6E7028BE" w:rsidR="00542FAE" w:rsidRPr="00D12B0B" w:rsidRDefault="00542FAE" w:rsidP="00B039CA">
            <w:pPr>
              <w:spacing w:line="36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>Figure SI-9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. </w:t>
            </w:r>
            <w:r w:rsidRPr="00D12B0B">
              <w:rPr>
                <w:rFonts w:ascii="Times New Roman" w:hAnsi="Times New Roman" w:cs="Times New Roman"/>
                <w:vertAlign w:val="superscript"/>
                <w:lang w:val="en-GB"/>
              </w:rPr>
              <w:t>1</w:t>
            </w:r>
            <w:r w:rsidRPr="00D12B0B">
              <w:rPr>
                <w:rFonts w:ascii="Times New Roman" w:hAnsi="Times New Roman" w:cs="Times New Roman"/>
                <w:lang w:val="en-GB"/>
              </w:rPr>
              <w:t xml:space="preserve">H and </w:t>
            </w:r>
            <w:r w:rsidR="00B60B27" w:rsidRPr="00D12B0B">
              <w:rPr>
                <w:rFonts w:ascii="Times New Roman" w:hAnsi="Times New Roman" w:cs="Times New Roman"/>
                <w:vertAlign w:val="superscript"/>
                <w:lang w:val="en-GB"/>
              </w:rPr>
              <w:t>13</w:t>
            </w:r>
            <w:r w:rsidR="00B60B27" w:rsidRPr="00D12B0B">
              <w:rPr>
                <w:rFonts w:ascii="Times New Roman" w:hAnsi="Times New Roman" w:cs="Times New Roman"/>
                <w:lang w:val="en-GB"/>
              </w:rPr>
              <w:t>C</w:t>
            </w:r>
            <w:r w:rsidRPr="00D12B0B">
              <w:rPr>
                <w:rFonts w:ascii="Times New Roman" w:hAnsi="Times New Roman" w:cs="Times New Roman"/>
                <w:lang w:val="en-GB"/>
              </w:rPr>
              <w:t>-NMR spectra for compound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8b</w:t>
            </w:r>
          </w:p>
        </w:tc>
      </w:tr>
      <w:tr w:rsidR="00542FAE" w:rsidRPr="00D12B0B" w14:paraId="70CA5E74" w14:textId="77777777" w:rsidTr="00B039CA">
        <w:tc>
          <w:tcPr>
            <w:tcW w:w="9628" w:type="dxa"/>
          </w:tcPr>
          <w:p w14:paraId="320123E2" w14:textId="77777777" w:rsidR="00542FAE" w:rsidRPr="00D12B0B" w:rsidRDefault="00542FAE" w:rsidP="00B039C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noProof/>
                <w:lang w:val="en-GB"/>
              </w:rPr>
              <w:drawing>
                <wp:inline distT="0" distB="0" distL="0" distR="0" wp14:anchorId="17E18171" wp14:editId="7B94F85B">
                  <wp:extent cx="6120130" cy="3621108"/>
                  <wp:effectExtent l="0" t="0" r="0" b="0"/>
                  <wp:docPr id="11" name="Immagin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magine 11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0130" cy="36211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2FAE" w:rsidRPr="00D12B0B" w14:paraId="0EF9954E" w14:textId="77777777" w:rsidTr="00B039CA">
        <w:tc>
          <w:tcPr>
            <w:tcW w:w="9628" w:type="dxa"/>
          </w:tcPr>
          <w:p w14:paraId="1E9681AD" w14:textId="77777777" w:rsidR="00542FAE" w:rsidRPr="00D12B0B" w:rsidRDefault="00542FAE" w:rsidP="00B039C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hAnsi="Times New Roman" w:cs="Times New Roman"/>
                <w:b/>
                <w:bCs/>
                <w:noProof/>
                <w:lang w:val="en-GB"/>
              </w:rPr>
              <w:drawing>
                <wp:inline distT="0" distB="0" distL="0" distR="0" wp14:anchorId="59C2C71B" wp14:editId="24BED82A">
                  <wp:extent cx="6100880" cy="3556635"/>
                  <wp:effectExtent l="0" t="0" r="0" b="5715"/>
                  <wp:docPr id="12" name="Immagin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magine 12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00880" cy="3556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3C3A854" w14:textId="296D2A71" w:rsidR="00D578A9" w:rsidRPr="00D12B0B" w:rsidRDefault="00D578A9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C020B7D" w14:textId="77777777" w:rsidR="0077664E" w:rsidRPr="00D12B0B" w:rsidRDefault="0077664E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41D8A31" w14:textId="77777777" w:rsidR="00D578A9" w:rsidRPr="00D12B0B" w:rsidRDefault="00D578A9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tbl>
      <w:tblPr>
        <w:tblW w:w="878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6"/>
        <w:gridCol w:w="850"/>
        <w:gridCol w:w="654"/>
        <w:gridCol w:w="567"/>
        <w:gridCol w:w="617"/>
        <w:gridCol w:w="617"/>
        <w:gridCol w:w="703"/>
        <w:gridCol w:w="739"/>
        <w:gridCol w:w="1276"/>
        <w:gridCol w:w="1075"/>
        <w:gridCol w:w="801"/>
        <w:gridCol w:w="44"/>
      </w:tblGrid>
      <w:tr w:rsidR="00D578A9" w:rsidRPr="00420582" w14:paraId="7B2EAD4C" w14:textId="77777777" w:rsidTr="003A29F8">
        <w:trPr>
          <w:trHeight w:val="300"/>
          <w:jc w:val="center"/>
        </w:trPr>
        <w:tc>
          <w:tcPr>
            <w:tcW w:w="8789" w:type="dxa"/>
            <w:gridSpan w:val="12"/>
            <w:shd w:val="clear" w:color="auto" w:fill="auto"/>
            <w:noWrap/>
            <w:vAlign w:val="center"/>
          </w:tcPr>
          <w:p w14:paraId="4C4B2DF3" w14:textId="77777777" w:rsidR="00D578A9" w:rsidRPr="00D12B0B" w:rsidRDefault="00D578A9" w:rsidP="003A29F8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lang w:val="en-GB"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val="en-GB" w:eastAsia="it-IT"/>
              </w:rPr>
              <w:lastRenderedPageBreak/>
              <w:t xml:space="preserve">Table SI-1. </w:t>
            </w:r>
            <w:r w:rsidRPr="00D12B0B">
              <w:rPr>
                <w:rFonts w:ascii="Times New Roman" w:eastAsia="Times New Roman" w:hAnsi="Times New Roman" w:cs="Times New Roman"/>
                <w:lang w:val="en-GB" w:eastAsia="it-IT"/>
              </w:rPr>
              <w:t>Calculated physicochemical properties and predicted GI absorption, BBB permeation, and PAINS alerts for the designed compounds 1a-8a and 1b-8b.</w:t>
            </w:r>
          </w:p>
        </w:tc>
      </w:tr>
      <w:tr w:rsidR="00D578A9" w:rsidRPr="00D12B0B" w14:paraId="49EF89F3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B3DA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proofErr w:type="spellStart"/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Cmpd</w:t>
            </w:r>
            <w:proofErr w:type="spellEnd"/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867F6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MW</w:t>
            </w:r>
          </w:p>
        </w:tc>
        <w:tc>
          <w:tcPr>
            <w:tcW w:w="654" w:type="dxa"/>
            <w:tcBorders>
              <w:bottom w:val="single" w:sz="4" w:space="0" w:color="auto"/>
            </w:tcBorders>
            <w:vAlign w:val="center"/>
          </w:tcPr>
          <w:p w14:paraId="58F928B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pKa1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C31A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RB</w:t>
            </w:r>
          </w:p>
        </w:tc>
        <w:tc>
          <w:tcPr>
            <w:tcW w:w="61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A85F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HBA</w:t>
            </w:r>
          </w:p>
        </w:tc>
        <w:tc>
          <w:tcPr>
            <w:tcW w:w="61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29048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HBD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5C01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TPSA</w:t>
            </w:r>
          </w:p>
        </w:tc>
        <w:tc>
          <w:tcPr>
            <w:tcW w:w="73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648F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proofErr w:type="spellStart"/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cLogP</w:t>
            </w:r>
            <w:proofErr w:type="spellEnd"/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8D3D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GI</w:t>
            </w:r>
          </w:p>
          <w:p w14:paraId="2534935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proofErr w:type="spellStart"/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absorption</w:t>
            </w:r>
            <w:proofErr w:type="spellEnd"/>
          </w:p>
        </w:tc>
        <w:tc>
          <w:tcPr>
            <w:tcW w:w="10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6201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BBB</w:t>
            </w:r>
          </w:p>
          <w:p w14:paraId="1F0A685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proofErr w:type="spellStart"/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permeant</w:t>
            </w:r>
            <w:proofErr w:type="spellEnd"/>
          </w:p>
        </w:tc>
        <w:tc>
          <w:tcPr>
            <w:tcW w:w="80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0A5A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 xml:space="preserve">PAINS </w:t>
            </w:r>
            <w:proofErr w:type="spellStart"/>
            <w:r w:rsidRPr="00D12B0B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alerts</w:t>
            </w:r>
            <w:r w:rsidRPr="00D12B0B">
              <w:rPr>
                <w:rFonts w:ascii="Times New Roman" w:eastAsia="Times New Roman" w:hAnsi="Times New Roman" w:cs="Times New Roman"/>
                <w:b/>
                <w:bCs/>
                <w:vertAlign w:val="superscript"/>
                <w:lang w:eastAsia="it-IT"/>
              </w:rPr>
              <w:t>b</w:t>
            </w:r>
            <w:proofErr w:type="spellEnd"/>
          </w:p>
        </w:tc>
      </w:tr>
      <w:tr w:rsidR="00D578A9" w:rsidRPr="00D12B0B" w14:paraId="27E9E07B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C156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1a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E005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332.55</w:t>
            </w:r>
          </w:p>
        </w:tc>
        <w:tc>
          <w:tcPr>
            <w:tcW w:w="654" w:type="dxa"/>
            <w:tcBorders>
              <w:top w:val="single" w:sz="4" w:space="0" w:color="auto"/>
            </w:tcBorders>
            <w:vAlign w:val="center"/>
          </w:tcPr>
          <w:p w14:paraId="1C00B18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8.59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63A7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7</w:t>
            </w:r>
          </w:p>
        </w:tc>
        <w:tc>
          <w:tcPr>
            <w:tcW w:w="61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CCAB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</w:t>
            </w:r>
          </w:p>
        </w:tc>
        <w:tc>
          <w:tcPr>
            <w:tcW w:w="61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94A7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9658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31.78</w:t>
            </w:r>
          </w:p>
        </w:tc>
        <w:tc>
          <w:tcPr>
            <w:tcW w:w="73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7F64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3.325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F072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1965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2671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06E249DB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5255A39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1b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A7136E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331.56</w:t>
            </w:r>
          </w:p>
        </w:tc>
        <w:tc>
          <w:tcPr>
            <w:tcW w:w="654" w:type="dxa"/>
            <w:vAlign w:val="center"/>
          </w:tcPr>
          <w:p w14:paraId="24537F4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9.50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324788D6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7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7D5947B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6522213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6961D32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28.54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68EDC57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4.907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4BD920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779876B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2F0FA96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72969AB1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323818F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2a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2D21D33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302.45</w:t>
            </w:r>
          </w:p>
        </w:tc>
        <w:tc>
          <w:tcPr>
            <w:tcW w:w="654" w:type="dxa"/>
            <w:vAlign w:val="center"/>
          </w:tcPr>
          <w:p w14:paraId="05B0633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8.47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5AD9CE2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70C5897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6537DDB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2B41B1F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15.71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125412B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2.016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E5EB7B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52BBD5E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0B08FB1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769DBABA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16B96E9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2b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2D54FA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301.47</w:t>
            </w:r>
          </w:p>
        </w:tc>
        <w:tc>
          <w:tcPr>
            <w:tcW w:w="654" w:type="dxa"/>
            <w:vAlign w:val="center"/>
          </w:tcPr>
          <w:p w14:paraId="2C5EAD7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9.04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7316D3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4E38DA8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7623982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4E90CB5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12.47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23D6757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3.608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56454E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251A0E7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73AAB2E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3A5A5541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1C1172F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3a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474889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318.52</w:t>
            </w:r>
          </w:p>
        </w:tc>
        <w:tc>
          <w:tcPr>
            <w:tcW w:w="654" w:type="dxa"/>
            <w:vAlign w:val="center"/>
          </w:tcPr>
          <w:p w14:paraId="65A98D7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8.51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34A4919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2872A17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50A8B72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738849F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31.78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4E8A2B9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2.935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5B66BB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624EFFA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0BB1AD8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1722916C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36857036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3b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82E9A0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317.53</w:t>
            </w:r>
          </w:p>
        </w:tc>
        <w:tc>
          <w:tcPr>
            <w:tcW w:w="654" w:type="dxa"/>
            <w:vAlign w:val="center"/>
          </w:tcPr>
          <w:p w14:paraId="6ED843F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8.88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79B4BF8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2625C6F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124EA88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6EA32E3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28.54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053197A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4.413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A94A6A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13C9661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305DBCD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66549E01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2431A5B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4a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FB024C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316.48</w:t>
            </w:r>
          </w:p>
        </w:tc>
        <w:tc>
          <w:tcPr>
            <w:tcW w:w="654" w:type="dxa"/>
            <w:vAlign w:val="center"/>
          </w:tcPr>
          <w:p w14:paraId="437F5CA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8.58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081155C6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7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1C1432C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4DEC7EF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04D09E6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15.71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525AB8B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2.325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D6D9E7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7164645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3369364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77E1DC9B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573E867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4b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4BA92D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315.49</w:t>
            </w:r>
          </w:p>
        </w:tc>
        <w:tc>
          <w:tcPr>
            <w:tcW w:w="654" w:type="dxa"/>
            <w:vAlign w:val="center"/>
          </w:tcPr>
          <w:p w14:paraId="549F769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9.41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0494E20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7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5EAF433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04B167D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24E8C5E6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12.47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10FCBD88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3.880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AFFCDF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528E5CF8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3A916BD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5DEE89A1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2ED9228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5a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B0EE84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326.50</w:t>
            </w:r>
          </w:p>
        </w:tc>
        <w:tc>
          <w:tcPr>
            <w:tcW w:w="654" w:type="dxa"/>
            <w:vAlign w:val="center"/>
          </w:tcPr>
          <w:p w14:paraId="65F1544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8.57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763A8D3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7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3F477E7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34CCA4F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29E1F8A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31.78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5D0D768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3.248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8894B5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761D610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60209B3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3B5B3301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2322D5B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5b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A6E4486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325.51</w:t>
            </w:r>
          </w:p>
        </w:tc>
        <w:tc>
          <w:tcPr>
            <w:tcW w:w="654" w:type="dxa"/>
            <w:vAlign w:val="center"/>
          </w:tcPr>
          <w:p w14:paraId="4347772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9.38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27B244D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7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7D08D99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5790EAC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6D8C65B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28.54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3E26A32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4.819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B4EC7B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484FC30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36FA4CA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11C4AE6F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34C077C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6a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6BF823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296.41</w:t>
            </w:r>
          </w:p>
        </w:tc>
        <w:tc>
          <w:tcPr>
            <w:tcW w:w="654" w:type="dxa"/>
            <w:vAlign w:val="center"/>
          </w:tcPr>
          <w:p w14:paraId="0BF2E33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8.41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0003F5D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32FB4E2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6DF1796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63CBEA5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15.71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20E982B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2.363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947828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0767B17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3010DB9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7264F121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4164A0D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6b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C7BC4C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295.42</w:t>
            </w:r>
          </w:p>
        </w:tc>
        <w:tc>
          <w:tcPr>
            <w:tcW w:w="654" w:type="dxa"/>
            <w:vAlign w:val="center"/>
          </w:tcPr>
          <w:p w14:paraId="4339E51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8.53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1F17279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565652B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48B15E8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57832AA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12.47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5E08B79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3.997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78E58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2C0AC15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33A8EBA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63D64E64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2583772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7a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F7FBA5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312.47</w:t>
            </w:r>
          </w:p>
        </w:tc>
        <w:tc>
          <w:tcPr>
            <w:tcW w:w="654" w:type="dxa"/>
            <w:vAlign w:val="center"/>
          </w:tcPr>
          <w:p w14:paraId="221B550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8.46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0D9A79D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7A41D83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4B10BA6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5BCAF39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31.78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13EF548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2.694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F8A77C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5E2160E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41909CA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43B0A25A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2F8A341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7b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3FDF19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311.48</w:t>
            </w:r>
          </w:p>
        </w:tc>
        <w:tc>
          <w:tcPr>
            <w:tcW w:w="654" w:type="dxa"/>
            <w:vAlign w:val="center"/>
          </w:tcPr>
          <w:p w14:paraId="2029D20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8.71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7F6BE5E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6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6960D7E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434820F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4125B8B0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28.54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5F2B15A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4.142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2EB4A3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678BEF6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7E6D570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75055EE5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shd w:val="clear" w:color="auto" w:fill="auto"/>
            <w:noWrap/>
            <w:vAlign w:val="center"/>
            <w:hideMark/>
          </w:tcPr>
          <w:p w14:paraId="6A51257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8a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6165C9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310.43</w:t>
            </w:r>
          </w:p>
        </w:tc>
        <w:tc>
          <w:tcPr>
            <w:tcW w:w="654" w:type="dxa"/>
            <w:vAlign w:val="center"/>
          </w:tcPr>
          <w:p w14:paraId="62EA959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8.55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5C7AD844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7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6FC78AEE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</w:t>
            </w:r>
          </w:p>
        </w:tc>
        <w:tc>
          <w:tcPr>
            <w:tcW w:w="617" w:type="dxa"/>
            <w:shd w:val="clear" w:color="auto" w:fill="auto"/>
            <w:noWrap/>
            <w:vAlign w:val="center"/>
            <w:hideMark/>
          </w:tcPr>
          <w:p w14:paraId="5529D1A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shd w:val="clear" w:color="auto" w:fill="auto"/>
            <w:noWrap/>
            <w:vAlign w:val="center"/>
            <w:hideMark/>
          </w:tcPr>
          <w:p w14:paraId="405DFEE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15.71</w:t>
            </w:r>
          </w:p>
        </w:tc>
        <w:tc>
          <w:tcPr>
            <w:tcW w:w="739" w:type="dxa"/>
            <w:shd w:val="clear" w:color="auto" w:fill="auto"/>
            <w:noWrap/>
            <w:vAlign w:val="center"/>
            <w:hideMark/>
          </w:tcPr>
          <w:p w14:paraId="710936C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2.793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986DC4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shd w:val="clear" w:color="auto" w:fill="auto"/>
            <w:noWrap/>
            <w:vAlign w:val="center"/>
            <w:hideMark/>
          </w:tcPr>
          <w:p w14:paraId="15BDC9B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shd w:val="clear" w:color="auto" w:fill="auto"/>
            <w:noWrap/>
            <w:vAlign w:val="center"/>
            <w:hideMark/>
          </w:tcPr>
          <w:p w14:paraId="2CEF57BB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7A19978D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67FB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8b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E4128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309.45</w:t>
            </w:r>
          </w:p>
        </w:tc>
        <w:tc>
          <w:tcPr>
            <w:tcW w:w="654" w:type="dxa"/>
            <w:tcBorders>
              <w:bottom w:val="single" w:sz="4" w:space="0" w:color="auto"/>
            </w:tcBorders>
            <w:vAlign w:val="center"/>
          </w:tcPr>
          <w:p w14:paraId="158685C8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9.26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7130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7</w:t>
            </w:r>
          </w:p>
        </w:tc>
        <w:tc>
          <w:tcPr>
            <w:tcW w:w="61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12D4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2</w:t>
            </w:r>
          </w:p>
        </w:tc>
        <w:tc>
          <w:tcPr>
            <w:tcW w:w="61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22EA5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  <w:tc>
          <w:tcPr>
            <w:tcW w:w="7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4387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12.47</w:t>
            </w:r>
          </w:p>
        </w:tc>
        <w:tc>
          <w:tcPr>
            <w:tcW w:w="73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74D33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4.375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9962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28DD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76C7C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0</w:t>
            </w:r>
          </w:p>
        </w:tc>
      </w:tr>
      <w:tr w:rsidR="00D578A9" w:rsidRPr="00D12B0B" w14:paraId="7F1AC29E" w14:textId="77777777" w:rsidTr="003A29F8">
        <w:trPr>
          <w:gridAfter w:val="1"/>
          <w:wAfter w:w="44" w:type="dxa"/>
          <w:trHeight w:val="300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2D7F981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it-IT"/>
              </w:rPr>
              <w:t>Ideal</w:t>
            </w:r>
            <w:r w:rsidRPr="00D12B0B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  <w:lang w:eastAsia="it-IT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28B984F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&lt; 450</w:t>
            </w:r>
          </w:p>
        </w:tc>
        <w:tc>
          <w:tcPr>
            <w:tcW w:w="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5F15B8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7.5-10.5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AD119F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&lt; 8</w:t>
            </w:r>
          </w:p>
        </w:tc>
        <w:tc>
          <w:tcPr>
            <w:tcW w:w="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2DE2F1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&lt; 7</w:t>
            </w:r>
          </w:p>
        </w:tc>
        <w:tc>
          <w:tcPr>
            <w:tcW w:w="6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0C2343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&lt; 3</w:t>
            </w:r>
          </w:p>
        </w:tc>
        <w:tc>
          <w:tcPr>
            <w:tcW w:w="7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55A0329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&lt; 70Å</w:t>
            </w:r>
          </w:p>
        </w:tc>
        <w:tc>
          <w:tcPr>
            <w:tcW w:w="7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9382C5D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&lt; 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B0AB7EA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High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53E5477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Yes</w:t>
            </w:r>
          </w:p>
        </w:tc>
        <w:tc>
          <w:tcPr>
            <w:tcW w:w="8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33B2582" w14:textId="77777777" w:rsidR="00D578A9" w:rsidRPr="00D12B0B" w:rsidRDefault="00D578A9" w:rsidP="003A29F8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D12B0B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No</w:t>
            </w:r>
          </w:p>
        </w:tc>
      </w:tr>
      <w:tr w:rsidR="00D578A9" w:rsidRPr="00420582" w14:paraId="30BCF89B" w14:textId="77777777" w:rsidTr="003A29F8">
        <w:trPr>
          <w:trHeight w:val="300"/>
          <w:jc w:val="center"/>
        </w:trPr>
        <w:tc>
          <w:tcPr>
            <w:tcW w:w="8789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0A911CC" w14:textId="77777777" w:rsidR="00D578A9" w:rsidRPr="00D12B0B" w:rsidRDefault="00D578A9" w:rsidP="003A29F8">
            <w:pPr>
              <w:pStyle w:val="Paragrafoelenco"/>
              <w:numPr>
                <w:ilvl w:val="1"/>
                <w:numId w:val="1"/>
              </w:numPr>
              <w:suppressAutoHyphens w:val="0"/>
              <w:ind w:left="353"/>
              <w:rPr>
                <w:color w:val="000000"/>
                <w:lang w:val="en-GB"/>
              </w:rPr>
            </w:pPr>
            <w:r w:rsidRPr="00D12B0B">
              <w:rPr>
                <w:color w:val="000000"/>
                <w:lang w:val="en-GB"/>
              </w:rPr>
              <w:t xml:space="preserve">According to </w:t>
            </w:r>
            <w:proofErr w:type="spellStart"/>
            <w:r w:rsidRPr="00D12B0B">
              <w:rPr>
                <w:color w:val="000000"/>
                <w:lang w:val="en-GB"/>
              </w:rPr>
              <w:t>Pajouhesh</w:t>
            </w:r>
            <w:proofErr w:type="spellEnd"/>
            <w:r w:rsidRPr="00D12B0B">
              <w:rPr>
                <w:color w:val="000000"/>
                <w:lang w:val="en-GB"/>
              </w:rPr>
              <w:t xml:space="preserve"> et al.</w:t>
            </w:r>
            <w:r w:rsidRPr="00D12B0B">
              <w:rPr>
                <w:color w:val="000000"/>
                <w:lang w:val="en-GB"/>
              </w:rPr>
              <w:fldChar w:fldCharType="begin" w:fldLock="1"/>
            </w:r>
            <w:r w:rsidRPr="00D12B0B">
              <w:rPr>
                <w:color w:val="000000"/>
                <w:lang w:val="en-GB"/>
              </w:rPr>
              <w:instrText>ADDIN CSL_CITATION {"citationItems":[{"id":"ITEM-1","itemData":{"DOI":"10.1602/neurorx.2.4.541","ISSN":"1545-5343","author":[{"dropping-particle":"","family":"Pajouhesh","given":"Hassan","non-dropping-particle":"","parse-names":false,"suffix":""},{"dropping-particle":"","family":"Lenz","given":"George R.","non-dropping-particle":"","parse-names":false,"suffix":""}],"container-title":"NeuroRX","id":"ITEM-1","issue":"4","issued":{"date-parts":[["2005","10"]]},"page":"541-553","title":"Medicinal chemical properties of successful central nervous system drugs","type":"article-journal","volume":"2"},"uris":["http://www.mendeley.com/documents/?uuid=24741605-b17d-454f-ac57-8a25b0a3629a"]}],"mendeley":{"formattedCitation":"[51]","plainTextFormattedCitation":"[51]","previouslyFormattedCitation":"[51]"},"properties":{"noteIndex":0},"schema":"https://github.com/citation-style-language/schema/raw/master/csl-citation.json"}</w:instrText>
            </w:r>
            <w:r w:rsidRPr="00D12B0B">
              <w:rPr>
                <w:color w:val="000000"/>
                <w:lang w:val="en-GB"/>
              </w:rPr>
              <w:fldChar w:fldCharType="separate"/>
            </w:r>
            <w:r w:rsidRPr="00D12B0B">
              <w:rPr>
                <w:noProof/>
                <w:color w:val="000000"/>
                <w:lang w:val="en-GB"/>
              </w:rPr>
              <w:t>[51]</w:t>
            </w:r>
            <w:r w:rsidRPr="00D12B0B">
              <w:rPr>
                <w:color w:val="000000"/>
                <w:lang w:val="en-GB"/>
              </w:rPr>
              <w:fldChar w:fldCharType="end"/>
            </w:r>
          </w:p>
          <w:p w14:paraId="311C9641" w14:textId="77777777" w:rsidR="00D578A9" w:rsidRPr="00D12B0B" w:rsidRDefault="00D578A9" w:rsidP="003A29F8">
            <w:pPr>
              <w:pStyle w:val="Paragrafoelenco"/>
              <w:numPr>
                <w:ilvl w:val="1"/>
                <w:numId w:val="1"/>
              </w:numPr>
              <w:suppressAutoHyphens w:val="0"/>
              <w:ind w:left="353"/>
              <w:rPr>
                <w:color w:val="000000"/>
                <w:lang w:val="en-GB"/>
              </w:rPr>
            </w:pPr>
            <w:r w:rsidRPr="00D12B0B">
              <w:rPr>
                <w:color w:val="000000"/>
                <w:lang w:val="en-GB"/>
              </w:rPr>
              <w:t>evaluated with the in-silico tool FAFDrugs4</w:t>
            </w:r>
          </w:p>
        </w:tc>
      </w:tr>
    </w:tbl>
    <w:p w14:paraId="5C9A269A" w14:textId="77777777" w:rsidR="00D578A9" w:rsidRPr="00D12B0B" w:rsidRDefault="00D578A9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tbl>
      <w:tblPr>
        <w:tblStyle w:val="Grigliatabella"/>
        <w:tblW w:w="808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9"/>
        <w:gridCol w:w="3258"/>
        <w:gridCol w:w="3123"/>
      </w:tblGrid>
      <w:tr w:rsidR="00D578A9" w:rsidRPr="00420582" w14:paraId="2B78A8CD" w14:textId="77777777" w:rsidTr="003A29F8">
        <w:trPr>
          <w:jc w:val="center"/>
        </w:trPr>
        <w:tc>
          <w:tcPr>
            <w:tcW w:w="8080" w:type="dxa"/>
            <w:gridSpan w:val="3"/>
            <w:shd w:val="clear" w:color="auto" w:fill="auto"/>
            <w:vAlign w:val="center"/>
          </w:tcPr>
          <w:p w14:paraId="20C7C90D" w14:textId="77777777" w:rsidR="00D578A9" w:rsidRPr="00D12B0B" w:rsidRDefault="00D578A9" w:rsidP="003A29F8">
            <w:pPr>
              <w:spacing w:line="276" w:lineRule="auto"/>
              <w:jc w:val="both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bookmarkStart w:id="0" w:name="OLE_LINK2"/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lastRenderedPageBreak/>
              <w:t>Table SI-2.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Percentage of binding at single concentration (25 nM), and binding affinity (Ki) at S1R over S2R, for compounds 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1a-8a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and 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1b-8b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>.</w:t>
            </w:r>
          </w:p>
        </w:tc>
      </w:tr>
      <w:tr w:rsidR="00D578A9" w:rsidRPr="00D12B0B" w14:paraId="3B829DD7" w14:textId="77777777" w:rsidTr="003A29F8">
        <w:trPr>
          <w:jc w:val="center"/>
        </w:trPr>
        <w:tc>
          <w:tcPr>
            <w:tcW w:w="169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EF09956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Entry</w:t>
            </w:r>
          </w:p>
        </w:tc>
        <w:tc>
          <w:tcPr>
            <w:tcW w:w="325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F376269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% of binding at </w:t>
            </w:r>
            <w:r w:rsidRPr="00D12B0B">
              <w:rPr>
                <w:rFonts w:ascii="Times New Roman" w:eastAsia="Calibri" w:hAnsi="Times New Roman" w:cs="Times New Roman"/>
                <w:b/>
                <w:bCs/>
                <w:i/>
                <w:iCs/>
                <w:lang w:val="en-GB"/>
              </w:rPr>
              <w:t>h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S1R </w:t>
            </w:r>
          </w:p>
          <w:p w14:paraId="0AC7651C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at 25 </w:t>
            </w:r>
            <w:proofErr w:type="spellStart"/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nM</w:t>
            </w:r>
            <w:r w:rsidRPr="00D12B0B">
              <w:rPr>
                <w:rFonts w:ascii="Times New Roman" w:eastAsia="Calibri" w:hAnsi="Times New Roman" w:cs="Times New Roman"/>
                <w:b/>
                <w:bCs/>
                <w:vertAlign w:val="superscript"/>
                <w:lang w:val="en-GB"/>
              </w:rPr>
              <w:t>a,b</w:t>
            </w:r>
            <w:proofErr w:type="spellEnd"/>
          </w:p>
          <w:p w14:paraId="1E7EAC87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[</w:t>
            </w:r>
            <w:r w:rsidRPr="00D12B0B">
              <w:rPr>
                <w:rFonts w:ascii="Times New Roman" w:eastAsia="Calibri" w:hAnsi="Times New Roman" w:cs="Times New Roman"/>
                <w:i/>
                <w:iCs/>
                <w:lang w:val="en-GB"/>
              </w:rPr>
              <w:t>K</w:t>
            </w:r>
            <w:r w:rsidRPr="00D12B0B">
              <w:rPr>
                <w:rFonts w:ascii="Times New Roman" w:eastAsia="Calibri" w:hAnsi="Times New Roman" w:cs="Times New Roman"/>
                <w:vertAlign w:val="subscript"/>
                <w:lang w:val="en-GB"/>
              </w:rPr>
              <w:t>i</w:t>
            </w:r>
            <w:r w:rsidRPr="00D12B0B">
              <w:rPr>
                <w:rFonts w:ascii="Times New Roman" w:eastAsia="Calibri" w:hAnsi="Times New Roman" w:cs="Times New Roman"/>
                <w:lang w:val="en-GB"/>
              </w:rPr>
              <w:t xml:space="preserve"> 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in nM]</w:t>
            </w:r>
          </w:p>
        </w:tc>
        <w:tc>
          <w:tcPr>
            <w:tcW w:w="312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AD8A36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% of binding at </w:t>
            </w:r>
            <w:r w:rsidRPr="00D12B0B">
              <w:rPr>
                <w:rFonts w:ascii="Times New Roman" w:eastAsia="Calibri" w:hAnsi="Times New Roman" w:cs="Times New Roman"/>
                <w:b/>
                <w:bCs/>
                <w:i/>
                <w:iCs/>
                <w:lang w:val="en-GB"/>
              </w:rPr>
              <w:t>h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S2R </w:t>
            </w:r>
          </w:p>
          <w:p w14:paraId="289C2B49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at 25 </w:t>
            </w:r>
            <w:proofErr w:type="spellStart"/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nM</w:t>
            </w:r>
            <w:r w:rsidRPr="00D12B0B">
              <w:rPr>
                <w:rFonts w:ascii="Times New Roman" w:eastAsia="Calibri" w:hAnsi="Times New Roman" w:cs="Times New Roman"/>
                <w:b/>
                <w:bCs/>
                <w:vertAlign w:val="superscript"/>
                <w:lang w:val="en-GB"/>
              </w:rPr>
              <w:t>a,b</w:t>
            </w:r>
            <w:proofErr w:type="spellEnd"/>
          </w:p>
          <w:p w14:paraId="0A355821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[</w:t>
            </w:r>
            <w:r w:rsidRPr="00D12B0B">
              <w:rPr>
                <w:rFonts w:ascii="Times New Roman" w:eastAsia="Calibri" w:hAnsi="Times New Roman" w:cs="Times New Roman"/>
                <w:b/>
                <w:bCs/>
                <w:i/>
                <w:iCs/>
                <w:lang w:val="en-GB"/>
              </w:rPr>
              <w:t>K</w:t>
            </w:r>
            <w:r w:rsidRPr="00D12B0B">
              <w:rPr>
                <w:rFonts w:ascii="Times New Roman" w:eastAsia="Calibri" w:hAnsi="Times New Roman" w:cs="Times New Roman"/>
                <w:b/>
                <w:bCs/>
                <w:i/>
                <w:iCs/>
                <w:vertAlign w:val="subscript"/>
                <w:lang w:val="en-GB"/>
              </w:rPr>
              <w:t>i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 in nM]</w:t>
            </w:r>
          </w:p>
        </w:tc>
      </w:tr>
      <w:tr w:rsidR="00D578A9" w:rsidRPr="00D12B0B" w14:paraId="76D5F2C4" w14:textId="77777777" w:rsidTr="003A29F8">
        <w:trPr>
          <w:jc w:val="center"/>
        </w:trPr>
        <w:tc>
          <w:tcPr>
            <w:tcW w:w="1699" w:type="dxa"/>
            <w:tcBorders>
              <w:top w:val="single" w:sz="4" w:space="0" w:color="auto"/>
            </w:tcBorders>
            <w:vAlign w:val="center"/>
          </w:tcPr>
          <w:p w14:paraId="1CEE0F42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1a</w:t>
            </w:r>
          </w:p>
        </w:tc>
        <w:tc>
          <w:tcPr>
            <w:tcW w:w="3258" w:type="dxa"/>
            <w:tcBorders>
              <w:top w:val="single" w:sz="4" w:space="0" w:color="auto"/>
            </w:tcBorders>
            <w:vAlign w:val="center"/>
          </w:tcPr>
          <w:p w14:paraId="73CC1BC2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93.3%</w:t>
            </w:r>
          </w:p>
        </w:tc>
        <w:tc>
          <w:tcPr>
            <w:tcW w:w="3123" w:type="dxa"/>
            <w:tcBorders>
              <w:top w:val="single" w:sz="4" w:space="0" w:color="auto"/>
            </w:tcBorders>
            <w:vAlign w:val="center"/>
          </w:tcPr>
          <w:p w14:paraId="7851D7EF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87.4%</w:t>
            </w:r>
          </w:p>
        </w:tc>
      </w:tr>
      <w:tr w:rsidR="00D578A9" w:rsidRPr="00D12B0B" w14:paraId="296F42B8" w14:textId="77777777" w:rsidTr="003A29F8">
        <w:trPr>
          <w:jc w:val="center"/>
        </w:trPr>
        <w:tc>
          <w:tcPr>
            <w:tcW w:w="1699" w:type="dxa"/>
            <w:vAlign w:val="center"/>
          </w:tcPr>
          <w:p w14:paraId="08CF4EA7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1b</w:t>
            </w:r>
          </w:p>
        </w:tc>
        <w:tc>
          <w:tcPr>
            <w:tcW w:w="3258" w:type="dxa"/>
            <w:vAlign w:val="center"/>
          </w:tcPr>
          <w:p w14:paraId="1409237A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76.7%</w:t>
            </w:r>
          </w:p>
        </w:tc>
        <w:tc>
          <w:tcPr>
            <w:tcW w:w="3123" w:type="dxa"/>
            <w:vAlign w:val="center"/>
          </w:tcPr>
          <w:p w14:paraId="3DA2CBBF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98.5%</w:t>
            </w:r>
          </w:p>
        </w:tc>
      </w:tr>
      <w:tr w:rsidR="00D578A9" w:rsidRPr="00D12B0B" w14:paraId="67F653B5" w14:textId="77777777" w:rsidTr="003A29F8">
        <w:trPr>
          <w:jc w:val="center"/>
        </w:trPr>
        <w:tc>
          <w:tcPr>
            <w:tcW w:w="1699" w:type="dxa"/>
            <w:vAlign w:val="center"/>
          </w:tcPr>
          <w:p w14:paraId="2C5F48A3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2a</w:t>
            </w:r>
          </w:p>
        </w:tc>
        <w:tc>
          <w:tcPr>
            <w:tcW w:w="3258" w:type="dxa"/>
            <w:vAlign w:val="center"/>
          </w:tcPr>
          <w:p w14:paraId="5E726D1B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86.6%</w:t>
            </w:r>
          </w:p>
        </w:tc>
        <w:tc>
          <w:tcPr>
            <w:tcW w:w="3123" w:type="dxa"/>
            <w:vAlign w:val="center"/>
          </w:tcPr>
          <w:p w14:paraId="66D0811E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35.2%</w:t>
            </w:r>
          </w:p>
        </w:tc>
      </w:tr>
      <w:tr w:rsidR="00D578A9" w:rsidRPr="00D12B0B" w14:paraId="39689C78" w14:textId="77777777" w:rsidTr="003A29F8">
        <w:trPr>
          <w:jc w:val="center"/>
        </w:trPr>
        <w:tc>
          <w:tcPr>
            <w:tcW w:w="1699" w:type="dxa"/>
            <w:vAlign w:val="center"/>
          </w:tcPr>
          <w:p w14:paraId="6FF63199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2b</w:t>
            </w:r>
          </w:p>
        </w:tc>
        <w:tc>
          <w:tcPr>
            <w:tcW w:w="3258" w:type="dxa"/>
            <w:vAlign w:val="center"/>
          </w:tcPr>
          <w:p w14:paraId="52D9BB88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86.3%</w:t>
            </w:r>
          </w:p>
        </w:tc>
        <w:tc>
          <w:tcPr>
            <w:tcW w:w="3123" w:type="dxa"/>
            <w:vAlign w:val="center"/>
          </w:tcPr>
          <w:p w14:paraId="05FC417A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92.2%</w:t>
            </w:r>
          </w:p>
        </w:tc>
      </w:tr>
      <w:tr w:rsidR="00D578A9" w:rsidRPr="00D12B0B" w14:paraId="78821A10" w14:textId="77777777" w:rsidTr="003A29F8">
        <w:trPr>
          <w:jc w:val="center"/>
        </w:trPr>
        <w:tc>
          <w:tcPr>
            <w:tcW w:w="1699" w:type="dxa"/>
            <w:vAlign w:val="center"/>
          </w:tcPr>
          <w:p w14:paraId="7D477571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3a</w:t>
            </w:r>
          </w:p>
        </w:tc>
        <w:tc>
          <w:tcPr>
            <w:tcW w:w="3258" w:type="dxa"/>
            <w:vAlign w:val="center"/>
          </w:tcPr>
          <w:p w14:paraId="397165B0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92.1%</w:t>
            </w:r>
          </w:p>
        </w:tc>
        <w:tc>
          <w:tcPr>
            <w:tcW w:w="3123" w:type="dxa"/>
            <w:vAlign w:val="center"/>
          </w:tcPr>
          <w:p w14:paraId="4E56F1AB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83.0%</w:t>
            </w:r>
          </w:p>
        </w:tc>
      </w:tr>
      <w:tr w:rsidR="00D578A9" w:rsidRPr="00D12B0B" w14:paraId="4585E885" w14:textId="77777777" w:rsidTr="003A29F8">
        <w:trPr>
          <w:jc w:val="center"/>
        </w:trPr>
        <w:tc>
          <w:tcPr>
            <w:tcW w:w="1699" w:type="dxa"/>
            <w:vAlign w:val="center"/>
          </w:tcPr>
          <w:p w14:paraId="322EDC10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3b</w:t>
            </w:r>
          </w:p>
        </w:tc>
        <w:tc>
          <w:tcPr>
            <w:tcW w:w="3258" w:type="dxa"/>
            <w:vAlign w:val="center"/>
          </w:tcPr>
          <w:p w14:paraId="4ABD1C37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60.7%</w:t>
            </w:r>
          </w:p>
        </w:tc>
        <w:tc>
          <w:tcPr>
            <w:tcW w:w="3123" w:type="dxa"/>
            <w:vAlign w:val="center"/>
          </w:tcPr>
          <w:p w14:paraId="53F051FB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101.6%</w:t>
            </w:r>
          </w:p>
        </w:tc>
      </w:tr>
      <w:tr w:rsidR="00D578A9" w:rsidRPr="00D12B0B" w14:paraId="62D45BBC" w14:textId="77777777" w:rsidTr="003A29F8">
        <w:trPr>
          <w:jc w:val="center"/>
        </w:trPr>
        <w:tc>
          <w:tcPr>
            <w:tcW w:w="1699" w:type="dxa"/>
            <w:vAlign w:val="center"/>
          </w:tcPr>
          <w:p w14:paraId="3D360418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4a</w:t>
            </w:r>
          </w:p>
        </w:tc>
        <w:tc>
          <w:tcPr>
            <w:tcW w:w="3258" w:type="dxa"/>
            <w:vAlign w:val="center"/>
          </w:tcPr>
          <w:p w14:paraId="5C47D506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95.6%</w:t>
            </w:r>
          </w:p>
        </w:tc>
        <w:tc>
          <w:tcPr>
            <w:tcW w:w="3123" w:type="dxa"/>
            <w:vAlign w:val="center"/>
          </w:tcPr>
          <w:p w14:paraId="4AC42BE2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65.5%</w:t>
            </w:r>
          </w:p>
        </w:tc>
      </w:tr>
      <w:tr w:rsidR="00D578A9" w:rsidRPr="00D12B0B" w14:paraId="55801811" w14:textId="77777777" w:rsidTr="003A29F8">
        <w:trPr>
          <w:jc w:val="center"/>
        </w:trPr>
        <w:tc>
          <w:tcPr>
            <w:tcW w:w="1699" w:type="dxa"/>
            <w:vAlign w:val="center"/>
          </w:tcPr>
          <w:p w14:paraId="07D024F3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4b</w:t>
            </w:r>
          </w:p>
        </w:tc>
        <w:tc>
          <w:tcPr>
            <w:tcW w:w="3258" w:type="dxa"/>
            <w:vAlign w:val="center"/>
          </w:tcPr>
          <w:p w14:paraId="57263619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89.5%</w:t>
            </w:r>
          </w:p>
        </w:tc>
        <w:tc>
          <w:tcPr>
            <w:tcW w:w="3123" w:type="dxa"/>
            <w:vAlign w:val="center"/>
          </w:tcPr>
          <w:p w14:paraId="6FF64348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96.4%</w:t>
            </w:r>
          </w:p>
        </w:tc>
      </w:tr>
      <w:tr w:rsidR="00D578A9" w:rsidRPr="00D12B0B" w14:paraId="423F8D41" w14:textId="77777777" w:rsidTr="003A29F8">
        <w:trPr>
          <w:jc w:val="center"/>
        </w:trPr>
        <w:tc>
          <w:tcPr>
            <w:tcW w:w="1699" w:type="dxa"/>
            <w:vAlign w:val="center"/>
          </w:tcPr>
          <w:p w14:paraId="2E282835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5a</w:t>
            </w:r>
          </w:p>
        </w:tc>
        <w:tc>
          <w:tcPr>
            <w:tcW w:w="3258" w:type="dxa"/>
            <w:vAlign w:val="center"/>
          </w:tcPr>
          <w:p w14:paraId="559B3F89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89.5%</w:t>
            </w:r>
          </w:p>
        </w:tc>
        <w:tc>
          <w:tcPr>
            <w:tcW w:w="3123" w:type="dxa"/>
            <w:vAlign w:val="center"/>
          </w:tcPr>
          <w:p w14:paraId="3FE15325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42.2%</w:t>
            </w:r>
          </w:p>
        </w:tc>
      </w:tr>
      <w:tr w:rsidR="00D578A9" w:rsidRPr="00D12B0B" w14:paraId="0AD1BD5B" w14:textId="77777777" w:rsidTr="003A29F8">
        <w:trPr>
          <w:jc w:val="center"/>
        </w:trPr>
        <w:tc>
          <w:tcPr>
            <w:tcW w:w="1699" w:type="dxa"/>
            <w:vAlign w:val="center"/>
          </w:tcPr>
          <w:p w14:paraId="1B1AD626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5b</w:t>
            </w:r>
          </w:p>
        </w:tc>
        <w:tc>
          <w:tcPr>
            <w:tcW w:w="3258" w:type="dxa"/>
            <w:vAlign w:val="center"/>
          </w:tcPr>
          <w:p w14:paraId="6F9639FB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76.8%</w:t>
            </w:r>
          </w:p>
        </w:tc>
        <w:tc>
          <w:tcPr>
            <w:tcW w:w="3123" w:type="dxa"/>
            <w:vAlign w:val="center"/>
          </w:tcPr>
          <w:p w14:paraId="713B4BA4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86.6%</w:t>
            </w:r>
          </w:p>
        </w:tc>
      </w:tr>
      <w:tr w:rsidR="00D578A9" w:rsidRPr="00D12B0B" w14:paraId="7A0B90A5" w14:textId="77777777" w:rsidTr="003A29F8">
        <w:trPr>
          <w:jc w:val="center"/>
        </w:trPr>
        <w:tc>
          <w:tcPr>
            <w:tcW w:w="1699" w:type="dxa"/>
            <w:vAlign w:val="center"/>
          </w:tcPr>
          <w:p w14:paraId="2B59F964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6a</w:t>
            </w:r>
          </w:p>
        </w:tc>
        <w:tc>
          <w:tcPr>
            <w:tcW w:w="3258" w:type="dxa"/>
            <w:vAlign w:val="center"/>
          </w:tcPr>
          <w:p w14:paraId="35C1470C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72.6%</w:t>
            </w:r>
          </w:p>
        </w:tc>
        <w:tc>
          <w:tcPr>
            <w:tcW w:w="3123" w:type="dxa"/>
            <w:vAlign w:val="center"/>
          </w:tcPr>
          <w:p w14:paraId="52CF6968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36.7%</w:t>
            </w:r>
          </w:p>
        </w:tc>
      </w:tr>
      <w:tr w:rsidR="00D578A9" w:rsidRPr="00D12B0B" w14:paraId="50D9914A" w14:textId="77777777" w:rsidTr="003A29F8">
        <w:trPr>
          <w:jc w:val="center"/>
        </w:trPr>
        <w:tc>
          <w:tcPr>
            <w:tcW w:w="1699" w:type="dxa"/>
            <w:vAlign w:val="center"/>
          </w:tcPr>
          <w:p w14:paraId="28B9104A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6b</w:t>
            </w:r>
          </w:p>
        </w:tc>
        <w:tc>
          <w:tcPr>
            <w:tcW w:w="3258" w:type="dxa"/>
            <w:vAlign w:val="center"/>
          </w:tcPr>
          <w:p w14:paraId="5EB2B495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</w:p>
          <w:p w14:paraId="08C69FD5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95.5%</w:t>
            </w:r>
          </w:p>
          <w:p w14:paraId="46EE70D7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[0.93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± 0.06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]</w:t>
            </w:r>
          </w:p>
        </w:tc>
        <w:tc>
          <w:tcPr>
            <w:tcW w:w="3123" w:type="dxa"/>
            <w:vAlign w:val="center"/>
          </w:tcPr>
          <w:p w14:paraId="446BC65E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</w:p>
          <w:p w14:paraId="75A5CAF4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22.7%</w:t>
            </w:r>
          </w:p>
          <w:p w14:paraId="7467E56E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[72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± 1.4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]</w:t>
            </w:r>
          </w:p>
        </w:tc>
      </w:tr>
      <w:tr w:rsidR="00D578A9" w:rsidRPr="00D12B0B" w14:paraId="4289EEEC" w14:textId="77777777" w:rsidTr="003A29F8">
        <w:trPr>
          <w:jc w:val="center"/>
        </w:trPr>
        <w:tc>
          <w:tcPr>
            <w:tcW w:w="1699" w:type="dxa"/>
            <w:vAlign w:val="center"/>
          </w:tcPr>
          <w:p w14:paraId="45A7A61D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7a</w:t>
            </w:r>
          </w:p>
        </w:tc>
        <w:tc>
          <w:tcPr>
            <w:tcW w:w="3258" w:type="dxa"/>
            <w:vAlign w:val="center"/>
          </w:tcPr>
          <w:p w14:paraId="4B9C8565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93.5%</w:t>
            </w:r>
          </w:p>
        </w:tc>
        <w:tc>
          <w:tcPr>
            <w:tcW w:w="3123" w:type="dxa"/>
            <w:vAlign w:val="center"/>
          </w:tcPr>
          <w:p w14:paraId="4EB64BE2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41.8%</w:t>
            </w:r>
          </w:p>
        </w:tc>
      </w:tr>
      <w:tr w:rsidR="00D578A9" w:rsidRPr="00D12B0B" w14:paraId="1EB7DBF9" w14:textId="77777777" w:rsidTr="003A29F8">
        <w:trPr>
          <w:jc w:val="center"/>
        </w:trPr>
        <w:tc>
          <w:tcPr>
            <w:tcW w:w="1699" w:type="dxa"/>
            <w:vAlign w:val="center"/>
          </w:tcPr>
          <w:p w14:paraId="409FBB10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7b</w:t>
            </w:r>
          </w:p>
        </w:tc>
        <w:tc>
          <w:tcPr>
            <w:tcW w:w="3258" w:type="dxa"/>
            <w:vAlign w:val="center"/>
          </w:tcPr>
          <w:p w14:paraId="4AD81ACC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78.9%</w:t>
            </w:r>
          </w:p>
        </w:tc>
        <w:tc>
          <w:tcPr>
            <w:tcW w:w="3123" w:type="dxa"/>
            <w:vAlign w:val="center"/>
          </w:tcPr>
          <w:p w14:paraId="5F88D09C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51.4%</w:t>
            </w:r>
          </w:p>
        </w:tc>
      </w:tr>
      <w:tr w:rsidR="00D578A9" w:rsidRPr="00D12B0B" w14:paraId="091F5DA0" w14:textId="77777777" w:rsidTr="003A29F8">
        <w:trPr>
          <w:jc w:val="center"/>
        </w:trPr>
        <w:tc>
          <w:tcPr>
            <w:tcW w:w="1699" w:type="dxa"/>
            <w:vAlign w:val="center"/>
          </w:tcPr>
          <w:p w14:paraId="0E7E9722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8a</w:t>
            </w:r>
          </w:p>
        </w:tc>
        <w:tc>
          <w:tcPr>
            <w:tcW w:w="3258" w:type="dxa"/>
            <w:vAlign w:val="center"/>
          </w:tcPr>
          <w:p w14:paraId="2978A541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72.7%</w:t>
            </w:r>
          </w:p>
        </w:tc>
        <w:tc>
          <w:tcPr>
            <w:tcW w:w="3123" w:type="dxa"/>
            <w:vAlign w:val="center"/>
          </w:tcPr>
          <w:p w14:paraId="14688768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70.6%</w:t>
            </w:r>
          </w:p>
        </w:tc>
      </w:tr>
      <w:tr w:rsidR="00D578A9" w:rsidRPr="00D12B0B" w14:paraId="4824A6BC" w14:textId="77777777" w:rsidTr="003A29F8">
        <w:trPr>
          <w:jc w:val="center"/>
        </w:trPr>
        <w:tc>
          <w:tcPr>
            <w:tcW w:w="1699" w:type="dxa"/>
            <w:vAlign w:val="center"/>
          </w:tcPr>
          <w:p w14:paraId="1357897C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8b</w:t>
            </w:r>
          </w:p>
        </w:tc>
        <w:tc>
          <w:tcPr>
            <w:tcW w:w="3258" w:type="dxa"/>
            <w:vAlign w:val="center"/>
          </w:tcPr>
          <w:p w14:paraId="20422307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</w:p>
          <w:p w14:paraId="24469A3D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96.8%</w:t>
            </w:r>
          </w:p>
          <w:p w14:paraId="4397CFB5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[1.1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± 0.8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]</w:t>
            </w:r>
          </w:p>
        </w:tc>
        <w:tc>
          <w:tcPr>
            <w:tcW w:w="3123" w:type="dxa"/>
            <w:vAlign w:val="center"/>
          </w:tcPr>
          <w:p w14:paraId="3208196A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</w:p>
          <w:p w14:paraId="7BC3B5FF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23.4%</w:t>
            </w:r>
          </w:p>
          <w:p w14:paraId="1E29E436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[88 </w:t>
            </w:r>
            <w:r w:rsidRPr="00D12B0B">
              <w:rPr>
                <w:rFonts w:ascii="Times New Roman" w:hAnsi="Times New Roman" w:cs="Times New Roman"/>
                <w:b/>
                <w:bCs/>
                <w:lang w:val="en-GB"/>
              </w:rPr>
              <w:t>± 3.5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]</w:t>
            </w:r>
          </w:p>
        </w:tc>
      </w:tr>
      <w:tr w:rsidR="00D578A9" w:rsidRPr="00D12B0B" w14:paraId="1552A8EF" w14:textId="77777777" w:rsidTr="003A29F8">
        <w:trPr>
          <w:jc w:val="center"/>
        </w:trPr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14:paraId="411D6033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Haloperidol</w:t>
            </w:r>
          </w:p>
        </w:tc>
        <w:tc>
          <w:tcPr>
            <w:tcW w:w="3258" w:type="dxa"/>
            <w:tcBorders>
              <w:bottom w:val="single" w:sz="4" w:space="0" w:color="auto"/>
            </w:tcBorders>
            <w:vAlign w:val="center"/>
          </w:tcPr>
          <w:p w14:paraId="1F005F91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[1.9]</w:t>
            </w:r>
          </w:p>
        </w:tc>
        <w:tc>
          <w:tcPr>
            <w:tcW w:w="3123" w:type="dxa"/>
            <w:tcBorders>
              <w:bottom w:val="single" w:sz="4" w:space="0" w:color="auto"/>
            </w:tcBorders>
            <w:vAlign w:val="center"/>
          </w:tcPr>
          <w:p w14:paraId="6C5F0BC0" w14:textId="77777777" w:rsidR="00D578A9" w:rsidRPr="00D12B0B" w:rsidRDefault="00D578A9" w:rsidP="003A29F8">
            <w:pPr>
              <w:spacing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[110]</w:t>
            </w:r>
          </w:p>
        </w:tc>
      </w:tr>
      <w:tr w:rsidR="00D578A9" w:rsidRPr="00D12B0B" w14:paraId="76B29341" w14:textId="77777777" w:rsidTr="003A29F8">
        <w:trPr>
          <w:jc w:val="center"/>
        </w:trPr>
        <w:tc>
          <w:tcPr>
            <w:tcW w:w="8080" w:type="dxa"/>
            <w:gridSpan w:val="3"/>
            <w:tcBorders>
              <w:top w:val="single" w:sz="4" w:space="0" w:color="auto"/>
            </w:tcBorders>
          </w:tcPr>
          <w:p w14:paraId="1F2786C2" w14:textId="77777777" w:rsidR="00D578A9" w:rsidRPr="00D12B0B" w:rsidRDefault="00D578A9" w:rsidP="003A29F8">
            <w:pPr>
              <w:pStyle w:val="Paragrafoelenco"/>
              <w:numPr>
                <w:ilvl w:val="0"/>
                <w:numId w:val="3"/>
              </w:numPr>
              <w:rPr>
                <w:lang w:val="en-GB"/>
              </w:rPr>
            </w:pPr>
            <w:r w:rsidRPr="00D12B0B">
              <w:rPr>
                <w:lang w:val="en-GB"/>
              </w:rPr>
              <w:t>Compound binding was calculated as a % inhibition of the binding of a radioactively labelled [</w:t>
            </w:r>
            <w:r w:rsidRPr="00D12B0B">
              <w:rPr>
                <w:vertAlign w:val="superscript"/>
                <w:lang w:val="en-GB"/>
              </w:rPr>
              <w:t>3</w:t>
            </w:r>
            <w:r w:rsidRPr="00D12B0B">
              <w:rPr>
                <w:lang w:val="en-GB"/>
              </w:rPr>
              <w:t>H]-(+)pentazocine and [</w:t>
            </w:r>
            <w:r w:rsidRPr="00D12B0B">
              <w:rPr>
                <w:vertAlign w:val="superscript"/>
                <w:lang w:val="en-GB"/>
              </w:rPr>
              <w:t>3</w:t>
            </w:r>
            <w:r w:rsidRPr="00D12B0B">
              <w:rPr>
                <w:lang w:val="en-GB"/>
              </w:rPr>
              <w:t>H]DGT for S1R and S2R, respectively.</w:t>
            </w:r>
          </w:p>
          <w:p w14:paraId="4A698137" w14:textId="77777777" w:rsidR="00D578A9" w:rsidRPr="00D12B0B" w:rsidRDefault="00D578A9" w:rsidP="003A29F8">
            <w:pPr>
              <w:pStyle w:val="Paragrafoelenco"/>
              <w:numPr>
                <w:ilvl w:val="0"/>
                <w:numId w:val="3"/>
              </w:numPr>
              <w:rPr>
                <w:lang w:val="en-GB"/>
              </w:rPr>
            </w:pPr>
            <w:r w:rsidRPr="00D12B0B">
              <w:rPr>
                <w:lang w:val="en-GB"/>
              </w:rPr>
              <w:t>SD is within the ±10% of the nominal value</w:t>
            </w:r>
          </w:p>
          <w:p w14:paraId="4C8EF26C" w14:textId="77777777" w:rsidR="00D578A9" w:rsidRPr="00D12B0B" w:rsidRDefault="00D578A9" w:rsidP="003A29F8">
            <w:pPr>
              <w:pStyle w:val="Paragrafoelenco"/>
              <w:numPr>
                <w:ilvl w:val="0"/>
                <w:numId w:val="3"/>
              </w:numPr>
              <w:rPr>
                <w:lang w:val="en-GB"/>
              </w:rPr>
            </w:pPr>
            <w:r w:rsidRPr="00D12B0B">
              <w:rPr>
                <w:lang w:val="en-GB"/>
              </w:rPr>
              <w:t xml:space="preserve">Selectivity was calculated as ratio between </w:t>
            </w:r>
            <w:r w:rsidRPr="00D12B0B">
              <w:rPr>
                <w:i/>
                <w:iCs/>
                <w:lang w:val="en-GB"/>
              </w:rPr>
              <w:t>K</w:t>
            </w:r>
            <w:r w:rsidRPr="00D12B0B">
              <w:rPr>
                <w:vertAlign w:val="subscript"/>
                <w:lang w:val="en-GB"/>
              </w:rPr>
              <w:t>i</w:t>
            </w:r>
            <w:r w:rsidRPr="00D12B0B">
              <w:rPr>
                <w:lang w:val="en-GB"/>
              </w:rPr>
              <w:t xml:space="preserve"> value at S2R and S1R</w:t>
            </w:r>
          </w:p>
          <w:p w14:paraId="22F6F21A" w14:textId="77777777" w:rsidR="00D578A9" w:rsidRPr="00D12B0B" w:rsidRDefault="00D578A9" w:rsidP="003A29F8">
            <w:pPr>
              <w:pStyle w:val="Paragrafoelenco"/>
              <w:rPr>
                <w:lang w:val="en-GB"/>
              </w:rPr>
            </w:pPr>
            <w:r w:rsidRPr="00D12B0B">
              <w:rPr>
                <w:lang w:val="en-GB"/>
              </w:rPr>
              <w:t>N/D. Not determined</w:t>
            </w:r>
          </w:p>
        </w:tc>
      </w:tr>
      <w:bookmarkEnd w:id="0"/>
    </w:tbl>
    <w:p w14:paraId="3BC80D37" w14:textId="77777777" w:rsidR="00D578A9" w:rsidRPr="00D12B0B" w:rsidRDefault="00D578A9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4AFC057" w14:textId="77777777" w:rsidR="00D578A9" w:rsidRPr="00D12B0B" w:rsidRDefault="00D578A9" w:rsidP="00D578A9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5727669" w14:textId="77777777" w:rsidR="00D578A9" w:rsidRPr="00D12B0B" w:rsidRDefault="00D578A9" w:rsidP="00D578A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tbl>
      <w:tblPr>
        <w:tblStyle w:val="Grigliatabella"/>
        <w:tblpPr w:leftFromText="141" w:rightFromText="141" w:horzAnchor="margin" w:tblpXSpec="center" w:tblpY="875"/>
        <w:tblW w:w="6523" w:type="dxa"/>
        <w:tblLayout w:type="fixed"/>
        <w:tblLook w:val="04A0" w:firstRow="1" w:lastRow="0" w:firstColumn="1" w:lastColumn="0" w:noHBand="0" w:noVBand="1"/>
      </w:tblPr>
      <w:tblGrid>
        <w:gridCol w:w="1936"/>
        <w:gridCol w:w="4587"/>
      </w:tblGrid>
      <w:tr w:rsidR="00D578A9" w:rsidRPr="00420582" w14:paraId="31E932F7" w14:textId="77777777" w:rsidTr="003A29F8">
        <w:tc>
          <w:tcPr>
            <w:tcW w:w="1936" w:type="dxa"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center"/>
          </w:tcPr>
          <w:p w14:paraId="73358BCF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lastRenderedPageBreak/>
              <w:t>Compound</w:t>
            </w:r>
          </w:p>
        </w:tc>
        <w:tc>
          <w:tcPr>
            <w:tcW w:w="4587" w:type="dxa"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center"/>
          </w:tcPr>
          <w:p w14:paraId="68417317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vertAlign w:val="superscript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% of binding at </w:t>
            </w:r>
            <w:proofErr w:type="spellStart"/>
            <w:r w:rsidRPr="00D12B0B">
              <w:rPr>
                <w:rFonts w:ascii="Times New Roman" w:eastAsia="Calibri" w:hAnsi="Times New Roman" w:cs="Times New Roman"/>
                <w:b/>
                <w:bCs/>
                <w:i/>
                <w:iCs/>
                <w:lang w:val="en-GB"/>
              </w:rPr>
              <w:t>h</w:t>
            </w: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NMDAR</w:t>
            </w:r>
            <w:proofErr w:type="spellEnd"/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 xml:space="preserve"> at 25 </w:t>
            </w:r>
            <w:proofErr w:type="spellStart"/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nM</w:t>
            </w:r>
            <w:r w:rsidRPr="00D12B0B">
              <w:rPr>
                <w:rFonts w:ascii="Times New Roman" w:eastAsia="Calibri" w:hAnsi="Times New Roman" w:cs="Times New Roman"/>
                <w:b/>
                <w:bCs/>
                <w:vertAlign w:val="superscript"/>
                <w:lang w:val="en-GB"/>
              </w:rPr>
              <w:t>a,b</w:t>
            </w:r>
            <w:proofErr w:type="spellEnd"/>
          </w:p>
        </w:tc>
      </w:tr>
      <w:tr w:rsidR="00D578A9" w:rsidRPr="00D12B0B" w14:paraId="0754818E" w14:textId="77777777" w:rsidTr="003A29F8">
        <w:tc>
          <w:tcPr>
            <w:tcW w:w="1936" w:type="dxa"/>
            <w:tcBorders>
              <w:left w:val="nil"/>
              <w:bottom w:val="nil"/>
              <w:right w:val="nil"/>
            </w:tcBorders>
            <w:vAlign w:val="center"/>
          </w:tcPr>
          <w:p w14:paraId="5A550000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6b</w:t>
            </w:r>
          </w:p>
        </w:tc>
        <w:tc>
          <w:tcPr>
            <w:tcW w:w="4587" w:type="dxa"/>
            <w:tcBorders>
              <w:left w:val="nil"/>
              <w:bottom w:val="nil"/>
              <w:right w:val="nil"/>
            </w:tcBorders>
            <w:vAlign w:val="center"/>
          </w:tcPr>
          <w:p w14:paraId="09EDEAC7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11.9%</w:t>
            </w:r>
          </w:p>
        </w:tc>
      </w:tr>
      <w:tr w:rsidR="00D578A9" w:rsidRPr="00D12B0B" w14:paraId="1686C99F" w14:textId="77777777" w:rsidTr="003A29F8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FACCF9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8b</w:t>
            </w:r>
          </w:p>
        </w:tc>
        <w:tc>
          <w:tcPr>
            <w:tcW w:w="45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96429F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4.7%</w:t>
            </w:r>
          </w:p>
        </w:tc>
      </w:tr>
      <w:tr w:rsidR="00D578A9" w:rsidRPr="00D12B0B" w14:paraId="2F030DAA" w14:textId="77777777" w:rsidTr="003A29F8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195E7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1a</w:t>
            </w:r>
          </w:p>
        </w:tc>
        <w:tc>
          <w:tcPr>
            <w:tcW w:w="45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10A127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6.8%</w:t>
            </w:r>
          </w:p>
        </w:tc>
      </w:tr>
      <w:tr w:rsidR="00D578A9" w:rsidRPr="00D12B0B" w14:paraId="58F54C68" w14:textId="77777777" w:rsidTr="003A29F8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300AF3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4a</w:t>
            </w:r>
          </w:p>
        </w:tc>
        <w:tc>
          <w:tcPr>
            <w:tcW w:w="45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20DE1A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6.0%</w:t>
            </w:r>
          </w:p>
        </w:tc>
      </w:tr>
      <w:tr w:rsidR="00D578A9" w:rsidRPr="00D12B0B" w14:paraId="6A4C3AB5" w14:textId="77777777" w:rsidTr="003A29F8"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811E20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b/>
                <w:bCs/>
                <w:lang w:val="en-GB"/>
              </w:rPr>
              <w:t>7a</w:t>
            </w:r>
          </w:p>
        </w:tc>
        <w:tc>
          <w:tcPr>
            <w:tcW w:w="45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6DA47D" w14:textId="77777777" w:rsidR="00D578A9" w:rsidRPr="00D12B0B" w:rsidRDefault="00D578A9" w:rsidP="003A29F8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D12B0B">
              <w:rPr>
                <w:rFonts w:ascii="Times New Roman" w:eastAsia="Calibri" w:hAnsi="Times New Roman" w:cs="Times New Roman"/>
                <w:lang w:val="en-GB"/>
              </w:rPr>
              <w:t>NI</w:t>
            </w:r>
          </w:p>
        </w:tc>
      </w:tr>
      <w:tr w:rsidR="00D578A9" w:rsidRPr="00D12B0B" w14:paraId="5D7EC0FF" w14:textId="77777777" w:rsidTr="003A29F8">
        <w:tc>
          <w:tcPr>
            <w:tcW w:w="652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750FCB" w14:textId="77777777" w:rsidR="00D578A9" w:rsidRPr="00D12B0B" w:rsidRDefault="00D578A9" w:rsidP="003A29F8">
            <w:pPr>
              <w:pStyle w:val="Paragrafoelenco"/>
              <w:numPr>
                <w:ilvl w:val="0"/>
                <w:numId w:val="2"/>
              </w:numPr>
              <w:rPr>
                <w:lang w:val="en-GB"/>
              </w:rPr>
            </w:pPr>
            <w:r w:rsidRPr="00D12B0B">
              <w:rPr>
                <w:lang w:val="en-GB"/>
              </w:rPr>
              <w:t>Compound binding was calculated as a % inhibition of the binding of CGS19755 antagonist radioligand</w:t>
            </w:r>
          </w:p>
          <w:p w14:paraId="6AEB90A5" w14:textId="77777777" w:rsidR="00D578A9" w:rsidRPr="00D12B0B" w:rsidRDefault="00D578A9" w:rsidP="003A29F8">
            <w:pPr>
              <w:pStyle w:val="Paragrafoelenco"/>
              <w:numPr>
                <w:ilvl w:val="0"/>
                <w:numId w:val="2"/>
              </w:numPr>
              <w:rPr>
                <w:lang w:val="en-GB"/>
              </w:rPr>
            </w:pPr>
            <w:r w:rsidRPr="00D12B0B">
              <w:rPr>
                <w:lang w:val="en-GB"/>
              </w:rPr>
              <w:t>SD is within the ±10% of the nominal value</w:t>
            </w:r>
          </w:p>
          <w:p w14:paraId="6A190918" w14:textId="77777777" w:rsidR="00D578A9" w:rsidRPr="00D12B0B" w:rsidRDefault="00D578A9" w:rsidP="003A29F8">
            <w:pPr>
              <w:pStyle w:val="Paragrafoelenco"/>
              <w:rPr>
                <w:lang w:val="en-GB"/>
              </w:rPr>
            </w:pPr>
            <w:r w:rsidRPr="00D12B0B">
              <w:rPr>
                <w:lang w:val="en-GB"/>
              </w:rPr>
              <w:t>NI. No inhibition</w:t>
            </w:r>
          </w:p>
        </w:tc>
      </w:tr>
    </w:tbl>
    <w:p w14:paraId="62BEEA53" w14:textId="77777777" w:rsidR="00D578A9" w:rsidRPr="00D12B0B" w:rsidRDefault="00D578A9" w:rsidP="00D578A9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D12B0B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Table SI-3. </w:t>
      </w:r>
      <w:r w:rsidRPr="00D12B0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Binding of compounds 6b, 8b, 1a, 4a and 7a at </w:t>
      </w:r>
      <w:proofErr w:type="spellStart"/>
      <w:r w:rsidRPr="00D12B0B">
        <w:rPr>
          <w:rFonts w:ascii="Times New Roman" w:eastAsia="Calibri" w:hAnsi="Times New Roman" w:cs="Times New Roman"/>
          <w:sz w:val="24"/>
          <w:szCs w:val="24"/>
          <w:lang w:val="en-GB"/>
        </w:rPr>
        <w:t>hNMDAR</w:t>
      </w:r>
      <w:proofErr w:type="spellEnd"/>
    </w:p>
    <w:p w14:paraId="51305D60" w14:textId="77777777" w:rsidR="00D578A9" w:rsidRPr="00D12B0B" w:rsidRDefault="00D578A9" w:rsidP="00D578A9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77B02F1" w14:textId="77777777" w:rsidR="00D578A9" w:rsidRPr="00D12B0B" w:rsidRDefault="00D578A9" w:rsidP="00D578A9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552CB3F0" w14:textId="77777777" w:rsidR="00D578A9" w:rsidRPr="00D12B0B" w:rsidRDefault="00D578A9" w:rsidP="00D578A9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p w14:paraId="1F253CFA" w14:textId="5C66E45D" w:rsidR="00420582" w:rsidRDefault="00420582" w:rsidP="000E2CD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SI-4</w:t>
      </w:r>
      <w:r w:rsidR="000E2CD7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. </w:t>
      </w:r>
      <w:r w:rsidR="000E2CD7" w:rsidRPr="000E2CD7">
        <w:rPr>
          <w:rFonts w:ascii="Times New Roman" w:hAnsi="Times New Roman" w:cs="Times New Roman"/>
          <w:sz w:val="24"/>
          <w:szCs w:val="24"/>
          <w:lang w:val="en-GB"/>
        </w:rPr>
        <w:t>Cytotoxicity (CC</w:t>
      </w:r>
      <w:r w:rsidR="000E2CD7" w:rsidRPr="000E2CD7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50</w:t>
      </w:r>
      <w:r w:rsidR="000E2CD7" w:rsidRPr="000E2CD7">
        <w:rPr>
          <w:rFonts w:ascii="Times New Roman" w:hAnsi="Times New Roman" w:cs="Times New Roman"/>
          <w:sz w:val="24"/>
          <w:szCs w:val="24"/>
          <w:lang w:val="en-GB"/>
        </w:rPr>
        <w:t xml:space="preserve">) of compounds </w:t>
      </w:r>
      <w:r w:rsidR="000E2CD7">
        <w:rPr>
          <w:rFonts w:ascii="Times New Roman" w:hAnsi="Times New Roman" w:cs="Times New Roman"/>
          <w:sz w:val="24"/>
          <w:szCs w:val="24"/>
          <w:lang w:val="en-GB"/>
        </w:rPr>
        <w:t>6b, 8b</w:t>
      </w:r>
      <w:r w:rsidR="00863F9C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0E2CD7" w:rsidRPr="000E2CD7">
        <w:rPr>
          <w:rFonts w:ascii="Times New Roman" w:hAnsi="Times New Roman" w:cs="Times New Roman"/>
          <w:sz w:val="24"/>
          <w:szCs w:val="24"/>
          <w:lang w:val="en-GB"/>
        </w:rPr>
        <w:t xml:space="preserve"> memantine</w:t>
      </w:r>
      <w:r w:rsidR="00863F9C">
        <w:rPr>
          <w:rFonts w:ascii="Times New Roman" w:hAnsi="Times New Roman" w:cs="Times New Roman"/>
          <w:sz w:val="24"/>
          <w:szCs w:val="24"/>
          <w:lang w:val="en-GB"/>
        </w:rPr>
        <w:t xml:space="preserve"> and NMDA</w:t>
      </w:r>
      <w:r w:rsidR="000E2CD7" w:rsidRPr="000E2CD7">
        <w:rPr>
          <w:rFonts w:ascii="Times New Roman" w:hAnsi="Times New Roman" w:cs="Times New Roman"/>
          <w:sz w:val="24"/>
          <w:szCs w:val="24"/>
          <w:lang w:val="en-GB"/>
        </w:rPr>
        <w:t xml:space="preserve"> in the human SH-SY5Y</w:t>
      </w:r>
      <w:r w:rsidR="000E2CD7" w:rsidRPr="000E2CD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E2CD7" w:rsidRPr="000E2CD7">
        <w:rPr>
          <w:rFonts w:ascii="Times New Roman" w:hAnsi="Times New Roman" w:cs="Times New Roman"/>
          <w:sz w:val="24"/>
          <w:szCs w:val="24"/>
          <w:lang w:val="en-GB"/>
        </w:rPr>
        <w:t>cell lines.</w:t>
      </w:r>
      <w:r w:rsidR="000E2CD7" w:rsidRPr="000E2CD7">
        <w:rPr>
          <w:rFonts w:ascii="Times New Roman" w:hAnsi="Times New Roman" w:cs="Times New Roman"/>
          <w:sz w:val="24"/>
          <w:szCs w:val="24"/>
          <w:lang w:val="en-GB"/>
        </w:rPr>
        <w:cr/>
      </w:r>
    </w:p>
    <w:tbl>
      <w:tblPr>
        <w:tblStyle w:val="Grigliatabella"/>
        <w:tblW w:w="0" w:type="auto"/>
        <w:tblInd w:w="28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4"/>
        <w:gridCol w:w="2269"/>
      </w:tblGrid>
      <w:tr w:rsidR="00197EF1" w14:paraId="20C20CA6" w14:textId="77777777" w:rsidTr="00197EF1">
        <w:tc>
          <w:tcPr>
            <w:tcW w:w="198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31A22E9" w14:textId="3790321B" w:rsid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lang w:val="en-GB"/>
              </w:rPr>
              <w:t>Cmpd</w:t>
            </w:r>
            <w:proofErr w:type="spellEnd"/>
          </w:p>
        </w:tc>
        <w:tc>
          <w:tcPr>
            <w:tcW w:w="226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BA43A6" w14:textId="011C5EB2" w:rsid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CC</w:t>
            </w:r>
            <w:r w:rsidRPr="00197EF1">
              <w:rPr>
                <w:rFonts w:ascii="Times New Roman" w:hAnsi="Times New Roman" w:cs="Times New Roman"/>
                <w:b/>
                <w:bCs/>
                <w:vertAlign w:val="subscript"/>
                <w:lang w:val="en-GB"/>
              </w:rPr>
              <w:t>50</w:t>
            </w: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(μM)</w:t>
            </w:r>
          </w:p>
        </w:tc>
      </w:tr>
      <w:tr w:rsidR="00197EF1" w14:paraId="2EF8AD28" w14:textId="77777777" w:rsidTr="00197EF1"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14:paraId="4F6C11DF" w14:textId="446877F3" w:rsid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6b</w:t>
            </w: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FF6827B" w14:textId="2C6D3776" w:rsidR="00197EF1" w:rsidRP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197EF1">
              <w:rPr>
                <w:rFonts w:ascii="Times New Roman" w:hAnsi="Times New Roman" w:cs="Times New Roman"/>
                <w:lang w:val="en-GB"/>
              </w:rPr>
              <w:t>&gt;100</w:t>
            </w:r>
          </w:p>
        </w:tc>
      </w:tr>
      <w:tr w:rsidR="00197EF1" w14:paraId="1810BB98" w14:textId="77777777" w:rsidTr="00197EF1">
        <w:tc>
          <w:tcPr>
            <w:tcW w:w="1984" w:type="dxa"/>
            <w:vAlign w:val="center"/>
          </w:tcPr>
          <w:p w14:paraId="1517B6C5" w14:textId="68EFCA97" w:rsid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8b</w:t>
            </w:r>
          </w:p>
        </w:tc>
        <w:tc>
          <w:tcPr>
            <w:tcW w:w="2269" w:type="dxa"/>
            <w:vAlign w:val="center"/>
          </w:tcPr>
          <w:p w14:paraId="49CB51DF" w14:textId="4D5B3C08" w:rsidR="00197EF1" w:rsidRP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197EF1">
              <w:rPr>
                <w:rFonts w:ascii="Times New Roman" w:hAnsi="Times New Roman" w:cs="Times New Roman"/>
                <w:lang w:val="en-GB"/>
              </w:rPr>
              <w:t>&gt;100</w:t>
            </w:r>
          </w:p>
        </w:tc>
      </w:tr>
      <w:tr w:rsidR="00197EF1" w14:paraId="54E1BF37" w14:textId="77777777" w:rsidTr="00197EF1">
        <w:tc>
          <w:tcPr>
            <w:tcW w:w="1984" w:type="dxa"/>
            <w:vAlign w:val="center"/>
          </w:tcPr>
          <w:p w14:paraId="54F9790E" w14:textId="20AAB8B4" w:rsid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Memantine</w:t>
            </w:r>
          </w:p>
        </w:tc>
        <w:tc>
          <w:tcPr>
            <w:tcW w:w="2269" w:type="dxa"/>
            <w:vAlign w:val="center"/>
          </w:tcPr>
          <w:p w14:paraId="01A5E8D4" w14:textId="23F24614" w:rsidR="00197EF1" w:rsidRP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197EF1">
              <w:rPr>
                <w:rFonts w:ascii="Times New Roman" w:hAnsi="Times New Roman" w:cs="Times New Roman"/>
                <w:lang w:val="en-GB"/>
              </w:rPr>
              <w:t>98±4</w:t>
            </w:r>
          </w:p>
        </w:tc>
      </w:tr>
      <w:tr w:rsidR="00197EF1" w14:paraId="3678E6E7" w14:textId="77777777" w:rsidTr="00197EF1"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737195A4" w14:textId="6BCB389E" w:rsid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NMDA</w:t>
            </w:r>
          </w:p>
        </w:tc>
        <w:tc>
          <w:tcPr>
            <w:tcW w:w="2269" w:type="dxa"/>
            <w:tcBorders>
              <w:bottom w:val="single" w:sz="4" w:space="0" w:color="auto"/>
            </w:tcBorders>
            <w:vAlign w:val="center"/>
          </w:tcPr>
          <w:p w14:paraId="6786B920" w14:textId="24323A4D" w:rsidR="00197EF1" w:rsidRPr="00197EF1" w:rsidRDefault="00197EF1" w:rsidP="00197EF1">
            <w:pPr>
              <w:spacing w:line="360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197EF1">
              <w:rPr>
                <w:rFonts w:ascii="Times New Roman" w:hAnsi="Times New Roman" w:cs="Times New Roman"/>
                <w:lang w:val="en-GB"/>
              </w:rPr>
              <w:t>263±10</w:t>
            </w:r>
          </w:p>
        </w:tc>
      </w:tr>
    </w:tbl>
    <w:p w14:paraId="7253A125" w14:textId="77777777" w:rsidR="00863F9C" w:rsidRDefault="00863F9C" w:rsidP="000E2CD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77F6BF8" w14:textId="77777777" w:rsidR="00420582" w:rsidRDefault="00420582" w:rsidP="00D578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F066877" w14:textId="77777777" w:rsidR="00420582" w:rsidRDefault="00420582" w:rsidP="00D578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582EAD0" w14:textId="5E5DC975" w:rsidR="00420582" w:rsidRDefault="00420582" w:rsidP="00D578A9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  <w:sectPr w:rsidR="00420582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p w14:paraId="2EFFD69B" w14:textId="0C9286D1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SI-</w:t>
      </w:r>
      <w:r w:rsidR="00DB32BB">
        <w:rPr>
          <w:rFonts w:ascii="Times New Roman" w:hAnsi="Times New Roman" w:cs="Times New Roman"/>
          <w:b/>
          <w:bCs/>
          <w:sz w:val="24"/>
          <w:szCs w:val="24"/>
          <w:lang w:val="en-GB"/>
        </w:rPr>
        <w:t>5</w:t>
      </w: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Pr="00D12B0B">
        <w:rPr>
          <w:rFonts w:ascii="Times New Roman" w:hAnsi="Times New Roman" w:cs="Times New Roman"/>
          <w:sz w:val="24"/>
          <w:szCs w:val="24"/>
          <w:lang w:val="en-GB"/>
        </w:rPr>
        <w:t xml:space="preserve"> Thermodynamic solubility (mg </w:t>
      </w:r>
      <w:proofErr w:type="gramStart"/>
      <w:r w:rsidRPr="00D12B0B">
        <w:rPr>
          <w:rFonts w:ascii="Times New Roman" w:hAnsi="Times New Roman" w:cs="Times New Roman"/>
          <w:sz w:val="24"/>
          <w:szCs w:val="24"/>
          <w:lang w:val="en-GB"/>
        </w:rPr>
        <w:t>mL</w:t>
      </w:r>
      <w:r w:rsidRPr="00D12B0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−1</w:t>
      </w:r>
      <w:proofErr w:type="gramEnd"/>
      <w:r w:rsidRPr="00D12B0B">
        <w:rPr>
          <w:rFonts w:ascii="Times New Roman" w:hAnsi="Times New Roman" w:cs="Times New Roman"/>
          <w:sz w:val="24"/>
          <w:szCs w:val="24"/>
          <w:lang w:val="en-GB"/>
        </w:rPr>
        <w:t xml:space="preserve">) of compounds </w:t>
      </w: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t>6b</w:t>
      </w:r>
      <w:r w:rsidRPr="00D12B0B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t>8b</w:t>
      </w:r>
      <w:r w:rsidRPr="00D12B0B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D12B0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a</w:t>
      </w:r>
    </w:p>
    <w:tbl>
      <w:tblPr>
        <w:tblStyle w:val="Grigliatabella"/>
        <w:tblW w:w="661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7"/>
        <w:gridCol w:w="1763"/>
        <w:gridCol w:w="29"/>
        <w:gridCol w:w="1287"/>
        <w:gridCol w:w="28"/>
        <w:gridCol w:w="1928"/>
      </w:tblGrid>
      <w:tr w:rsidR="00D578A9" w:rsidRPr="00D12B0B" w14:paraId="7F072042" w14:textId="77777777" w:rsidTr="003A29F8">
        <w:trPr>
          <w:jc w:val="center"/>
        </w:trPr>
        <w:tc>
          <w:tcPr>
            <w:tcW w:w="15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D8B8AC" w14:textId="77777777" w:rsidR="00D578A9" w:rsidRPr="00D12B0B" w:rsidRDefault="00D578A9" w:rsidP="003A29F8">
            <w:pPr>
              <w:jc w:val="center"/>
              <w:rPr>
                <w:rFonts w:ascii="Times" w:eastAsia="Times New Roman" w:hAnsi="Times" w:cs="Times New Roman"/>
                <w:b/>
                <w:lang w:val="en-US"/>
              </w:rPr>
            </w:pPr>
            <w:r w:rsidRPr="00D12B0B">
              <w:rPr>
                <w:rFonts w:ascii="Times" w:eastAsia="Times New Roman" w:hAnsi="Times" w:cs="Times New Roman"/>
                <w:b/>
                <w:lang w:val="en-US"/>
              </w:rPr>
              <w:t>Compound</w:t>
            </w:r>
          </w:p>
        </w:tc>
        <w:tc>
          <w:tcPr>
            <w:tcW w:w="179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317973" w14:textId="77777777" w:rsidR="00D578A9" w:rsidRPr="00D12B0B" w:rsidRDefault="00D578A9" w:rsidP="003A29F8">
            <w:pPr>
              <w:jc w:val="center"/>
              <w:rPr>
                <w:rFonts w:ascii="Times" w:eastAsia="Times New Roman" w:hAnsi="Times" w:cs="Times New Roman"/>
                <w:b/>
                <w:bCs/>
                <w:szCs w:val="20"/>
                <w:lang w:val="en-US"/>
              </w:rPr>
            </w:pPr>
            <w:r w:rsidRPr="00D12B0B">
              <w:rPr>
                <w:rFonts w:ascii="Times" w:eastAsia="Times New Roman" w:hAnsi="Times" w:cs="Times New Roman"/>
                <w:b/>
                <w:bCs/>
                <w:szCs w:val="20"/>
                <w:lang w:val="en-US"/>
              </w:rPr>
              <w:t>pH 1.2</w:t>
            </w:r>
          </w:p>
        </w:tc>
        <w:tc>
          <w:tcPr>
            <w:tcW w:w="131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0CF7E2" w14:textId="77777777" w:rsidR="00D578A9" w:rsidRPr="00D12B0B" w:rsidRDefault="00D578A9" w:rsidP="003A29F8">
            <w:pPr>
              <w:jc w:val="center"/>
              <w:rPr>
                <w:rFonts w:ascii="Times" w:eastAsia="Times New Roman" w:hAnsi="Times" w:cs="Times New Roman"/>
                <w:b/>
                <w:bCs/>
                <w:szCs w:val="20"/>
                <w:lang w:val="en-US"/>
              </w:rPr>
            </w:pPr>
            <w:r w:rsidRPr="00D12B0B">
              <w:rPr>
                <w:rFonts w:ascii="Times" w:eastAsia="Times New Roman" w:hAnsi="Times" w:cs="Times New Roman"/>
                <w:b/>
                <w:bCs/>
                <w:szCs w:val="20"/>
                <w:lang w:val="en-US"/>
              </w:rPr>
              <w:t>pH 6.8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8E8167" w14:textId="77777777" w:rsidR="00D578A9" w:rsidRPr="00D12B0B" w:rsidRDefault="00D578A9" w:rsidP="003A29F8">
            <w:pPr>
              <w:jc w:val="center"/>
              <w:rPr>
                <w:rFonts w:ascii="Times" w:eastAsia="Times New Roman" w:hAnsi="Times" w:cs="Times New Roman"/>
                <w:b/>
                <w:lang w:val="en-US"/>
              </w:rPr>
            </w:pPr>
            <w:r w:rsidRPr="00D12B0B">
              <w:rPr>
                <w:rFonts w:ascii="Times" w:eastAsia="Times New Roman" w:hAnsi="Times" w:cs="Times New Roman"/>
                <w:b/>
                <w:lang w:val="en-US"/>
              </w:rPr>
              <w:t>pH 7.4</w:t>
            </w:r>
          </w:p>
        </w:tc>
      </w:tr>
      <w:tr w:rsidR="00D578A9" w:rsidRPr="00D12B0B" w14:paraId="60929012" w14:textId="77777777" w:rsidTr="003A29F8">
        <w:trPr>
          <w:jc w:val="center"/>
        </w:trPr>
        <w:tc>
          <w:tcPr>
            <w:tcW w:w="1577" w:type="dxa"/>
            <w:tcBorders>
              <w:top w:val="single" w:sz="4" w:space="0" w:color="auto"/>
            </w:tcBorders>
            <w:vAlign w:val="center"/>
          </w:tcPr>
          <w:p w14:paraId="4F6D8DFE" w14:textId="77777777" w:rsidR="00D578A9" w:rsidRPr="00D12B0B" w:rsidRDefault="00D578A9" w:rsidP="003A29F8">
            <w:pPr>
              <w:jc w:val="center"/>
              <w:rPr>
                <w:rFonts w:ascii="Times" w:eastAsia="Times New Roman" w:hAnsi="Times" w:cs="Times New Roman"/>
                <w:b/>
                <w:bCs/>
                <w:szCs w:val="20"/>
                <w:lang w:val="en-US"/>
              </w:rPr>
            </w:pPr>
            <w:r w:rsidRPr="00D12B0B">
              <w:rPr>
                <w:rFonts w:ascii="Times" w:eastAsia="Times New Roman" w:hAnsi="Times" w:cs="Times New Roman"/>
                <w:b/>
                <w:bCs/>
                <w:szCs w:val="20"/>
                <w:lang w:val="en-US"/>
              </w:rPr>
              <w:t>6b</w:t>
            </w:r>
          </w:p>
        </w:tc>
        <w:tc>
          <w:tcPr>
            <w:tcW w:w="1763" w:type="dxa"/>
            <w:tcBorders>
              <w:top w:val="single" w:sz="4" w:space="0" w:color="auto"/>
            </w:tcBorders>
            <w:vAlign w:val="center"/>
          </w:tcPr>
          <w:p w14:paraId="38ED3997" w14:textId="77777777" w:rsidR="00D578A9" w:rsidRPr="00D12B0B" w:rsidRDefault="00D578A9" w:rsidP="003A29F8">
            <w:pPr>
              <w:jc w:val="center"/>
              <w:rPr>
                <w:rFonts w:ascii="Times New Roman" w:eastAsia="Times New Roman" w:hAnsi="Times New Roman" w:cs="Times New Roman"/>
                <w:szCs w:val="20"/>
                <w:lang w:val="en-US"/>
              </w:rPr>
            </w:pPr>
            <w:r w:rsidRPr="00D12B0B">
              <w:rPr>
                <w:rFonts w:ascii="Times New Roman" w:eastAsia="Times New Roman" w:hAnsi="Times New Roman" w:cs="Times New Roman"/>
                <w:szCs w:val="20"/>
                <w:lang w:val="en-US"/>
              </w:rPr>
              <w:t>8.6±0.2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</w:tcBorders>
          </w:tcPr>
          <w:p w14:paraId="7FC73A68" w14:textId="77777777" w:rsidR="00D578A9" w:rsidRPr="00D12B0B" w:rsidRDefault="00D578A9" w:rsidP="003A29F8">
            <w:pPr>
              <w:jc w:val="center"/>
              <w:rPr>
                <w:rFonts w:ascii="Times New Roman" w:eastAsia="Times New Roman" w:hAnsi="Times New Roman" w:cs="Times New Roman"/>
                <w:szCs w:val="20"/>
                <w:lang w:val="en-US"/>
              </w:rPr>
            </w:pPr>
            <w:r w:rsidRPr="00D12B0B">
              <w:rPr>
                <w:rFonts w:ascii="Times New Roman" w:eastAsia="Times New Roman" w:hAnsi="Times New Roman" w:cs="Times New Roman"/>
                <w:szCs w:val="20"/>
                <w:lang w:val="en-US"/>
              </w:rPr>
              <w:t>7.9±0.1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</w:tcBorders>
            <w:vAlign w:val="center"/>
          </w:tcPr>
          <w:p w14:paraId="19189ED8" w14:textId="77777777" w:rsidR="00D578A9" w:rsidRPr="00D12B0B" w:rsidRDefault="00D578A9" w:rsidP="003A29F8">
            <w:pPr>
              <w:jc w:val="center"/>
              <w:rPr>
                <w:rFonts w:ascii="Times New Roman" w:eastAsia="Times New Roman" w:hAnsi="Times New Roman" w:cs="Times New Roman"/>
                <w:szCs w:val="20"/>
                <w:lang w:val="en-US"/>
              </w:rPr>
            </w:pPr>
            <w:r w:rsidRPr="00D12B0B">
              <w:rPr>
                <w:rFonts w:ascii="Times New Roman" w:eastAsia="Times New Roman" w:hAnsi="Times New Roman" w:cs="Times New Roman"/>
                <w:szCs w:val="20"/>
                <w:lang w:val="en-US"/>
              </w:rPr>
              <w:t>7.8±0.1</w:t>
            </w:r>
          </w:p>
        </w:tc>
      </w:tr>
      <w:tr w:rsidR="00D578A9" w:rsidRPr="00D12B0B" w14:paraId="4C6D49CF" w14:textId="77777777" w:rsidTr="003A29F8">
        <w:trPr>
          <w:jc w:val="center"/>
        </w:trPr>
        <w:tc>
          <w:tcPr>
            <w:tcW w:w="1577" w:type="dxa"/>
            <w:tcBorders>
              <w:bottom w:val="single" w:sz="4" w:space="0" w:color="auto"/>
            </w:tcBorders>
            <w:vAlign w:val="center"/>
          </w:tcPr>
          <w:p w14:paraId="71ADE6F1" w14:textId="77777777" w:rsidR="00D578A9" w:rsidRPr="00D12B0B" w:rsidRDefault="00D578A9" w:rsidP="003A29F8">
            <w:pPr>
              <w:jc w:val="center"/>
              <w:rPr>
                <w:rFonts w:ascii="Times" w:eastAsia="Times New Roman" w:hAnsi="Times" w:cs="Times New Roman"/>
                <w:b/>
                <w:bCs/>
                <w:szCs w:val="20"/>
                <w:lang w:val="en-US"/>
              </w:rPr>
            </w:pPr>
            <w:r w:rsidRPr="00D12B0B">
              <w:rPr>
                <w:rFonts w:ascii="Times" w:eastAsia="Times New Roman" w:hAnsi="Times" w:cs="Times New Roman"/>
                <w:b/>
                <w:bCs/>
                <w:szCs w:val="20"/>
                <w:lang w:val="en-US"/>
              </w:rPr>
              <w:t>8b</w:t>
            </w:r>
          </w:p>
        </w:tc>
        <w:tc>
          <w:tcPr>
            <w:tcW w:w="1763" w:type="dxa"/>
            <w:tcBorders>
              <w:bottom w:val="single" w:sz="4" w:space="0" w:color="auto"/>
            </w:tcBorders>
            <w:vAlign w:val="center"/>
          </w:tcPr>
          <w:p w14:paraId="378194AD" w14:textId="77777777" w:rsidR="00D578A9" w:rsidRPr="00D12B0B" w:rsidRDefault="00D578A9" w:rsidP="003A29F8">
            <w:pPr>
              <w:jc w:val="center"/>
              <w:rPr>
                <w:rFonts w:ascii="Times New Roman" w:eastAsia="Times New Roman" w:hAnsi="Times New Roman" w:cs="Times New Roman"/>
                <w:szCs w:val="20"/>
                <w:lang w:val="en-US"/>
              </w:rPr>
            </w:pPr>
            <w:r w:rsidRPr="00D12B0B">
              <w:rPr>
                <w:rFonts w:ascii="Times New Roman" w:eastAsia="Times New Roman" w:hAnsi="Times New Roman" w:cs="Times New Roman"/>
                <w:szCs w:val="20"/>
                <w:lang w:val="en-US"/>
              </w:rPr>
              <w:t>3.0±0.1</w:t>
            </w:r>
          </w:p>
        </w:tc>
        <w:tc>
          <w:tcPr>
            <w:tcW w:w="1316" w:type="dxa"/>
            <w:gridSpan w:val="2"/>
            <w:tcBorders>
              <w:bottom w:val="single" w:sz="4" w:space="0" w:color="auto"/>
            </w:tcBorders>
          </w:tcPr>
          <w:p w14:paraId="013184B2" w14:textId="77777777" w:rsidR="00D578A9" w:rsidRPr="00D12B0B" w:rsidRDefault="00D578A9" w:rsidP="003A29F8">
            <w:pPr>
              <w:jc w:val="center"/>
              <w:rPr>
                <w:rFonts w:ascii="Times New Roman" w:eastAsia="Times New Roman" w:hAnsi="Times New Roman" w:cs="Times New Roman"/>
                <w:szCs w:val="20"/>
                <w:lang w:val="en-US"/>
              </w:rPr>
            </w:pPr>
            <w:r w:rsidRPr="00D12B0B">
              <w:rPr>
                <w:rFonts w:ascii="Times New Roman" w:eastAsia="Times New Roman" w:hAnsi="Times New Roman" w:cs="Times New Roman"/>
                <w:szCs w:val="20"/>
                <w:lang w:val="en-US"/>
              </w:rPr>
              <w:t>2.9±0.3</w:t>
            </w:r>
          </w:p>
        </w:tc>
        <w:tc>
          <w:tcPr>
            <w:tcW w:w="1956" w:type="dxa"/>
            <w:gridSpan w:val="2"/>
            <w:tcBorders>
              <w:bottom w:val="single" w:sz="4" w:space="0" w:color="auto"/>
            </w:tcBorders>
            <w:vAlign w:val="center"/>
          </w:tcPr>
          <w:p w14:paraId="63BC5DF4" w14:textId="77777777" w:rsidR="00D578A9" w:rsidRPr="00D12B0B" w:rsidRDefault="00D578A9" w:rsidP="003A29F8">
            <w:pPr>
              <w:jc w:val="center"/>
              <w:rPr>
                <w:rFonts w:ascii="Times New Roman" w:eastAsia="Times New Roman" w:hAnsi="Times New Roman" w:cs="Times New Roman"/>
                <w:szCs w:val="20"/>
                <w:lang w:val="en-US"/>
              </w:rPr>
            </w:pPr>
            <w:r w:rsidRPr="00D12B0B">
              <w:rPr>
                <w:rFonts w:ascii="Times New Roman" w:eastAsia="Times New Roman" w:hAnsi="Times New Roman" w:cs="Times New Roman"/>
                <w:szCs w:val="20"/>
                <w:lang w:val="en-US"/>
              </w:rPr>
              <w:t>2.8±0.1</w:t>
            </w:r>
          </w:p>
        </w:tc>
      </w:tr>
      <w:tr w:rsidR="00D578A9" w:rsidRPr="00420582" w14:paraId="2607D715" w14:textId="77777777" w:rsidTr="003A29F8">
        <w:trPr>
          <w:jc w:val="center"/>
        </w:trPr>
        <w:tc>
          <w:tcPr>
            <w:tcW w:w="6612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B56C48" w14:textId="77777777" w:rsidR="00D578A9" w:rsidRPr="00D12B0B" w:rsidRDefault="00D578A9" w:rsidP="003A29F8">
            <w:pPr>
              <w:jc w:val="center"/>
              <w:rPr>
                <w:rFonts w:ascii="Times New Roman" w:eastAsia="Times New Roman" w:hAnsi="Times New Roman" w:cs="Times New Roman"/>
                <w:szCs w:val="20"/>
                <w:lang w:val="en-US"/>
              </w:rPr>
            </w:pPr>
            <w:proofErr w:type="spellStart"/>
            <w:r w:rsidRPr="00D12B0B">
              <w:rPr>
                <w:rFonts w:ascii="Times New Roman" w:eastAsia="Times New Roman" w:hAnsi="Times New Roman" w:cs="Times New Roman"/>
                <w:szCs w:val="20"/>
                <w:vertAlign w:val="superscript"/>
                <w:lang w:val="en-US"/>
              </w:rPr>
              <w:t>a</w:t>
            </w:r>
            <w:proofErr w:type="spellEnd"/>
            <w:r w:rsidRPr="00D12B0B">
              <w:rPr>
                <w:rFonts w:ascii="Times New Roman" w:eastAsia="Times New Roman" w:hAnsi="Times New Roman" w:cs="Times New Roman"/>
                <w:szCs w:val="20"/>
                <w:lang w:val="en-US"/>
              </w:rPr>
              <w:t xml:space="preserve"> Each data point represents the mean ± SD of three repeats.</w:t>
            </w:r>
          </w:p>
        </w:tc>
      </w:tr>
    </w:tbl>
    <w:p w14:paraId="15D2FAB4" w14:textId="77777777" w:rsidR="00D578A9" w:rsidRPr="00D12B0B" w:rsidRDefault="00D578A9" w:rsidP="00D578A9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  <w:sectPr w:rsidR="00D578A9" w:rsidRPr="00D12B0B">
          <w:pgSz w:w="11906" w:h="16838"/>
          <w:pgMar w:top="1417" w:right="1134" w:bottom="1134" w:left="1134" w:header="708" w:footer="0" w:gutter="0"/>
          <w:cols w:space="720"/>
          <w:formProt w:val="0"/>
          <w:docGrid w:linePitch="360" w:charSpace="4096"/>
        </w:sectPr>
      </w:pPr>
    </w:p>
    <w:p w14:paraId="59E87619" w14:textId="719C9326" w:rsidR="00D578A9" w:rsidRPr="00D12B0B" w:rsidRDefault="00D578A9" w:rsidP="00D578A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SI-</w:t>
      </w:r>
      <w:r w:rsidR="00DB32BB">
        <w:rPr>
          <w:rFonts w:ascii="Times New Roman" w:hAnsi="Times New Roman" w:cs="Times New Roman"/>
          <w:b/>
          <w:bCs/>
          <w:sz w:val="24"/>
          <w:szCs w:val="24"/>
          <w:lang w:val="en-GB"/>
        </w:rPr>
        <w:t>6</w:t>
      </w: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and SI-</w:t>
      </w:r>
      <w:r w:rsidR="00DB32BB">
        <w:rPr>
          <w:rFonts w:ascii="Times New Roman" w:hAnsi="Times New Roman" w:cs="Times New Roman"/>
          <w:b/>
          <w:bCs/>
          <w:sz w:val="24"/>
          <w:szCs w:val="24"/>
          <w:lang w:val="en-GB"/>
        </w:rPr>
        <w:t>7</w:t>
      </w:r>
      <w:r w:rsidRPr="00D12B0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. </w:t>
      </w:r>
      <w:r w:rsidRPr="00D12B0B">
        <w:rPr>
          <w:rFonts w:ascii="Times New Roman" w:hAnsi="Times New Roman" w:cs="Times New Roman"/>
          <w:sz w:val="24"/>
          <w:szCs w:val="24"/>
          <w:lang w:val="en-GB"/>
        </w:rPr>
        <w:t>Sample score sheet</w:t>
      </w:r>
    </w:p>
    <w:p w14:paraId="46078B74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12B0B">
        <w:rPr>
          <w:rFonts w:ascii="Times New Roman" w:hAnsi="Times New Roman" w:cs="Times New Roman"/>
          <w:sz w:val="24"/>
          <w:szCs w:val="24"/>
          <w:lang w:val="en-GB"/>
        </w:rPr>
        <w:t xml:space="preserve">The sample score sheet was edited on the basis of already existing sheets (Book of Developmental Toxicology,2012, Harris C. et al. and development of a zebrafish embryo teratogenicity assay and quantitative prediction model, 2010, Brannen KC et al.). Tail, heart, face, swim bladder, pigmentation, </w:t>
      </w:r>
      <w:proofErr w:type="gramStart"/>
      <w:r w:rsidRPr="00D12B0B">
        <w:rPr>
          <w:rFonts w:ascii="Times New Roman" w:hAnsi="Times New Roman" w:cs="Times New Roman"/>
          <w:sz w:val="24"/>
          <w:szCs w:val="24"/>
          <w:lang w:val="en-GB"/>
        </w:rPr>
        <w:t>yolk</w:t>
      </w:r>
      <w:proofErr w:type="gramEnd"/>
      <w:r w:rsidRPr="00D12B0B">
        <w:rPr>
          <w:rFonts w:ascii="Times New Roman" w:hAnsi="Times New Roman" w:cs="Times New Roman"/>
          <w:sz w:val="24"/>
          <w:szCs w:val="24"/>
          <w:lang w:val="en-GB"/>
        </w:rPr>
        <w:t xml:space="preserve"> and abdomen </w:t>
      </w:r>
      <w:proofErr w:type="spellStart"/>
      <w:r w:rsidRPr="00D12B0B">
        <w:rPr>
          <w:rFonts w:ascii="Times New Roman" w:hAnsi="Times New Roman" w:cs="Times New Roman"/>
          <w:sz w:val="24"/>
          <w:szCs w:val="24"/>
          <w:lang w:val="en-GB"/>
        </w:rPr>
        <w:t>edema</w:t>
      </w:r>
      <w:proofErr w:type="spellEnd"/>
      <w:r w:rsidRPr="00D12B0B">
        <w:rPr>
          <w:rFonts w:ascii="Times New Roman" w:hAnsi="Times New Roman" w:cs="Times New Roman"/>
          <w:sz w:val="24"/>
          <w:szCs w:val="24"/>
          <w:lang w:val="en-GB"/>
        </w:rPr>
        <w:t xml:space="preserve"> were taken into consideration as fundamental parameters to evaluate embryos development’s impairment. Scores were determined comparing treated and untreated larvae (control set). According to Harris and Hansen a score of 5-0.5 is assigned to each structure. A score of 5 denotes a normal morphology, a score of 4 denotes a slight anomaly or late development, a sore of 3 indicates mild deformations, a score of 2 indicates a moderate malformation, a score of 1 denotes a severe malformation and a score of 0.5 is assigned when the structure is completely absent. The “X” is used to identify the specific malformation and the relative concentration of treatment.</w:t>
      </w:r>
    </w:p>
    <w:p w14:paraId="2A7DA9F9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12B0B">
        <w:rPr>
          <w:rFonts w:cstheme="majorHAnsi"/>
          <w:noProof/>
          <w:lang w:eastAsia="it-IT"/>
        </w:rPr>
        <w:drawing>
          <wp:inline distT="0" distB="0" distL="0" distR="0" wp14:anchorId="1B1308CE" wp14:editId="444574D8">
            <wp:extent cx="5403850" cy="4943496"/>
            <wp:effectExtent l="19050" t="0" r="6350" b="0"/>
            <wp:docPr id="10" name="Immagine 4" descr="Diapositiva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apositiva1.JPG"/>
                    <pic:cNvPicPr/>
                  </pic:nvPicPr>
                  <pic:blipFill>
                    <a:blip r:embed="rId32" cstate="print"/>
                    <a:srcRect l="7366" t="3458" r="13479"/>
                    <a:stretch>
                      <a:fillRect/>
                    </a:stretch>
                  </pic:blipFill>
                  <pic:spPr>
                    <a:xfrm>
                      <a:off x="0" y="0"/>
                      <a:ext cx="5403850" cy="4943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E7E37" w14:textId="77777777" w:rsidR="00D578A9" w:rsidRPr="00D12B0B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256CC5C5" w14:textId="77777777" w:rsidR="00D578A9" w:rsidRPr="002A04C0" w:rsidRDefault="00D578A9" w:rsidP="00D578A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D12B0B">
        <w:rPr>
          <w:rFonts w:cstheme="majorHAnsi"/>
          <w:noProof/>
          <w:lang w:eastAsia="it-IT"/>
        </w:rPr>
        <w:lastRenderedPageBreak/>
        <w:drawing>
          <wp:inline distT="0" distB="0" distL="0" distR="0" wp14:anchorId="37A04A2D" wp14:editId="1B4A73AC">
            <wp:extent cx="5619408" cy="4942800"/>
            <wp:effectExtent l="19050" t="0" r="342" b="0"/>
            <wp:docPr id="16" name="Immagine 5" descr="Diapositiva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apositiva2.JPG"/>
                    <pic:cNvPicPr/>
                  </pic:nvPicPr>
                  <pic:blipFill>
                    <a:blip r:embed="rId33" cstate="print"/>
                    <a:srcRect l="6017" t="4011" r="12130"/>
                    <a:stretch>
                      <a:fillRect/>
                    </a:stretch>
                  </pic:blipFill>
                  <pic:spPr>
                    <a:xfrm>
                      <a:off x="0" y="0"/>
                      <a:ext cx="5619408" cy="494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EBDC79" w14:textId="77777777" w:rsidR="00D578A9" w:rsidRPr="002A04C0" w:rsidRDefault="00D578A9" w:rsidP="00D578A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B75F9DA" w14:textId="77777777" w:rsidR="00D578A9" w:rsidRPr="002A04C0" w:rsidRDefault="00D578A9" w:rsidP="00D578A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7FF0F9E" w14:textId="77777777" w:rsidR="00D578A9" w:rsidRDefault="00D578A9" w:rsidP="00D578A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F06D7C4" w14:textId="77777777" w:rsidR="00D578A9" w:rsidRDefault="00D578A9" w:rsidP="00D578A9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A56418A" w14:textId="77777777" w:rsidR="001B74A1" w:rsidRDefault="001B74A1"/>
    <w:sectPr w:rsidR="001B74A1">
      <w:pgSz w:w="11906" w:h="16838"/>
      <w:pgMar w:top="1417" w:right="1134" w:bottom="1134" w:left="1134" w:header="708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40D3DD" w14:textId="77777777" w:rsidR="00C44596" w:rsidRDefault="00C47462">
      <w:pPr>
        <w:spacing w:after="0" w:line="240" w:lineRule="auto"/>
      </w:pPr>
      <w:r>
        <w:separator/>
      </w:r>
    </w:p>
  </w:endnote>
  <w:endnote w:type="continuationSeparator" w:id="0">
    <w:p w14:paraId="58982EB5" w14:textId="77777777" w:rsidR="00C44596" w:rsidRDefault="00C474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7341322"/>
      <w:docPartObj>
        <w:docPartGallery w:val="Page Numbers (Bottom of Page)"/>
        <w:docPartUnique/>
      </w:docPartObj>
    </w:sdtPr>
    <w:sdtEndPr/>
    <w:sdtContent>
      <w:p w14:paraId="64B7DCE5" w14:textId="77777777" w:rsidR="00113957" w:rsidRDefault="000F4B2D">
        <w:pPr>
          <w:pStyle w:val="Pidipagina"/>
          <w:jc w:val="center"/>
        </w:pPr>
        <w:r>
          <w:t>SI-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CA22EC8" w14:textId="77777777" w:rsidR="00113957" w:rsidRDefault="00AC6F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64DE2" w14:textId="77777777" w:rsidR="00C44596" w:rsidRDefault="00C47462">
      <w:pPr>
        <w:spacing w:after="0" w:line="240" w:lineRule="auto"/>
      </w:pPr>
      <w:r>
        <w:separator/>
      </w:r>
    </w:p>
  </w:footnote>
  <w:footnote w:type="continuationSeparator" w:id="0">
    <w:p w14:paraId="16AE3438" w14:textId="77777777" w:rsidR="00C44596" w:rsidRDefault="00C474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4405D" w14:textId="77777777" w:rsidR="00113957" w:rsidRDefault="000F4B2D">
    <w:pPr>
      <w:pStyle w:val="Intestazione"/>
    </w:pPr>
    <w:r>
      <w:t>SUPPORTING INFORMATION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2A992" w14:textId="77777777" w:rsidR="00113957" w:rsidRDefault="000F4B2D">
    <w:pPr>
      <w:pStyle w:val="Intestazione"/>
    </w:pPr>
    <w:r>
      <w:t>SUPPORTING INFORMATION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A2E81"/>
    <w:multiLevelType w:val="multilevel"/>
    <w:tmpl w:val="DD6C276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D546557"/>
    <w:multiLevelType w:val="multilevel"/>
    <w:tmpl w:val="345C0FF8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50580CC7"/>
    <w:multiLevelType w:val="multilevel"/>
    <w:tmpl w:val="DD6C276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616908280">
    <w:abstractNumId w:val="2"/>
  </w:num>
  <w:num w:numId="2" w16cid:durableId="1411655111">
    <w:abstractNumId w:val="1"/>
  </w:num>
  <w:num w:numId="3" w16cid:durableId="20754267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8A9"/>
    <w:rsid w:val="000E2CD7"/>
    <w:rsid w:val="000F4B2D"/>
    <w:rsid w:val="00197EF1"/>
    <w:rsid w:val="001B74A1"/>
    <w:rsid w:val="002C7EC0"/>
    <w:rsid w:val="0041254E"/>
    <w:rsid w:val="00420582"/>
    <w:rsid w:val="004620CC"/>
    <w:rsid w:val="00497C69"/>
    <w:rsid w:val="004E13B9"/>
    <w:rsid w:val="00542FAE"/>
    <w:rsid w:val="00580F17"/>
    <w:rsid w:val="00603306"/>
    <w:rsid w:val="0077664E"/>
    <w:rsid w:val="007B46E3"/>
    <w:rsid w:val="007F3243"/>
    <w:rsid w:val="00863F9C"/>
    <w:rsid w:val="00883AC9"/>
    <w:rsid w:val="008F170B"/>
    <w:rsid w:val="00AC6FEC"/>
    <w:rsid w:val="00B60B27"/>
    <w:rsid w:val="00C44596"/>
    <w:rsid w:val="00C47462"/>
    <w:rsid w:val="00C61F6A"/>
    <w:rsid w:val="00CD5561"/>
    <w:rsid w:val="00D12B0B"/>
    <w:rsid w:val="00D578A9"/>
    <w:rsid w:val="00D61FD0"/>
    <w:rsid w:val="00DB32BB"/>
    <w:rsid w:val="00E604DC"/>
    <w:rsid w:val="00E73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  <w14:docId w14:val="7A4B7FB2"/>
  <w15:chartTrackingRefBased/>
  <w15:docId w15:val="{55D617BE-7875-4443-A3E9-3EC211771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42FAE"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D578A9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D578A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D578A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D578A9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idipaginaCarattere1">
    <w:name w:val="Piè di pagina Carattere1"/>
    <w:basedOn w:val="Carpredefinitoparagrafo"/>
    <w:uiPriority w:val="99"/>
    <w:semiHidden/>
    <w:rsid w:val="00D578A9"/>
  </w:style>
  <w:style w:type="paragraph" w:styleId="Intestazione">
    <w:name w:val="header"/>
    <w:basedOn w:val="Normale"/>
    <w:link w:val="IntestazioneCarattere"/>
    <w:uiPriority w:val="99"/>
    <w:unhideWhenUsed/>
    <w:rsid w:val="00D578A9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ntestazioneCarattere1">
    <w:name w:val="Intestazione Carattere1"/>
    <w:basedOn w:val="Carpredefinitoparagrafo"/>
    <w:uiPriority w:val="99"/>
    <w:semiHidden/>
    <w:rsid w:val="00D578A9"/>
  </w:style>
  <w:style w:type="table" w:styleId="Grigliatabella">
    <w:name w:val="Table Grid"/>
    <w:basedOn w:val="Tabellanormale"/>
    <w:uiPriority w:val="39"/>
    <w:rsid w:val="00D578A9"/>
    <w:pPr>
      <w:suppressAutoHyphens/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image" Target="media/image5.emf"/><Relationship Id="rId26" Type="http://schemas.openxmlformats.org/officeDocument/2006/relationships/image" Target="media/image10.tiff"/><Relationship Id="rId3" Type="http://schemas.openxmlformats.org/officeDocument/2006/relationships/settings" Target="settings.xml"/><Relationship Id="rId21" Type="http://schemas.openxmlformats.org/officeDocument/2006/relationships/image" Target="media/image7.emf"/><Relationship Id="rId34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oleObject" Target="embeddings/oleObject2.bin"/><Relationship Id="rId17" Type="http://schemas.openxmlformats.org/officeDocument/2006/relationships/header" Target="header2.xml"/><Relationship Id="rId25" Type="http://schemas.openxmlformats.org/officeDocument/2006/relationships/image" Target="media/image9.tiff"/><Relationship Id="rId33" Type="http://schemas.openxmlformats.org/officeDocument/2006/relationships/image" Target="media/image17.jpeg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0" Type="http://schemas.openxmlformats.org/officeDocument/2006/relationships/image" Target="media/image6.tif"/><Relationship Id="rId29" Type="http://schemas.openxmlformats.org/officeDocument/2006/relationships/image" Target="media/image13.tif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24" Type="http://schemas.openxmlformats.org/officeDocument/2006/relationships/oleObject" Target="embeddings/oleObject7.bin"/><Relationship Id="rId32" Type="http://schemas.openxmlformats.org/officeDocument/2006/relationships/image" Target="media/image16.jpeg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image" Target="media/image12.tiff"/><Relationship Id="rId10" Type="http://schemas.openxmlformats.org/officeDocument/2006/relationships/oleObject" Target="embeddings/oleObject1.bin"/><Relationship Id="rId19" Type="http://schemas.openxmlformats.org/officeDocument/2006/relationships/oleObject" Target="embeddings/oleObject5.bin"/><Relationship Id="rId31" Type="http://schemas.openxmlformats.org/officeDocument/2006/relationships/image" Target="media/image15.tiff"/><Relationship Id="rId4" Type="http://schemas.openxmlformats.org/officeDocument/2006/relationships/webSettings" Target="webSettings.xml"/><Relationship Id="rId9" Type="http://schemas.openxmlformats.org/officeDocument/2006/relationships/image" Target="media/image1.e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6.bin"/><Relationship Id="rId27" Type="http://schemas.openxmlformats.org/officeDocument/2006/relationships/image" Target="media/image11.tiff"/><Relationship Id="rId30" Type="http://schemas.openxmlformats.org/officeDocument/2006/relationships/image" Target="media/image14.tiff"/><Relationship Id="rId35" Type="http://schemas.openxmlformats.org/officeDocument/2006/relationships/theme" Target="theme/theme1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1248</Words>
  <Characters>7118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Pasquale Linciano</dc:creator>
  <cp:keywords/>
  <dc:description/>
  <cp:lastModifiedBy>Pasquale Linciano</cp:lastModifiedBy>
  <cp:revision>3</cp:revision>
  <dcterms:created xsi:type="dcterms:W3CDTF">2023-01-11T09:37:00Z</dcterms:created>
  <dcterms:modified xsi:type="dcterms:W3CDTF">2023-01-11T09:37:00Z</dcterms:modified>
</cp:coreProperties>
</file>