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D1A29E" w14:textId="3564A9AC" w:rsidR="00933412" w:rsidRPr="00933412" w:rsidRDefault="00933412">
      <w:pPr>
        <w:rPr>
          <w:rFonts w:ascii="Garamond" w:hAnsi="Garamond"/>
          <w:b/>
          <w:bCs/>
          <w:sz w:val="28"/>
          <w:szCs w:val="28"/>
          <w:lang w:val="en-US"/>
        </w:rPr>
      </w:pPr>
      <w:r w:rsidRPr="00933412">
        <w:rPr>
          <w:rFonts w:ascii="Garamond" w:hAnsi="Garamond"/>
          <w:b/>
          <w:bCs/>
          <w:sz w:val="28"/>
          <w:szCs w:val="28"/>
          <w:lang w:val="en-US"/>
        </w:rPr>
        <w:t xml:space="preserve">Appendix </w:t>
      </w:r>
    </w:p>
    <w:p w14:paraId="058CEB66" w14:textId="77777777" w:rsidR="00933412" w:rsidRDefault="00933412">
      <w:pPr>
        <w:rPr>
          <w:rFonts w:ascii="Garamond" w:hAnsi="Garamond"/>
          <w:b/>
          <w:bCs/>
          <w:lang w:val="en-US"/>
        </w:rPr>
      </w:pPr>
    </w:p>
    <w:p w14:paraId="37DA86FC" w14:textId="2B4A2B2B" w:rsidR="008C45FD" w:rsidRDefault="008C45FD" w:rsidP="008C45FD">
      <w:pPr>
        <w:rPr>
          <w:rFonts w:ascii="Garamond" w:hAnsi="Garamond"/>
          <w:b/>
          <w:bCs/>
          <w:lang w:val="en-US"/>
        </w:rPr>
      </w:pPr>
      <w:r>
        <w:rPr>
          <w:rFonts w:ascii="Garamond" w:hAnsi="Garamond"/>
          <w:b/>
          <w:bCs/>
          <w:lang w:val="en-US"/>
        </w:rPr>
        <w:t>Additional details on the analysis</w:t>
      </w:r>
    </w:p>
    <w:p w14:paraId="068B8C67" w14:textId="77777777" w:rsidR="008C45FD" w:rsidRDefault="008C45FD">
      <w:pPr>
        <w:rPr>
          <w:rFonts w:ascii="Garamond" w:hAnsi="Garamond"/>
          <w:b/>
          <w:bCs/>
          <w:lang w:val="en-US"/>
        </w:rPr>
      </w:pPr>
    </w:p>
    <w:p w14:paraId="0213E443" w14:textId="49F1E1FD" w:rsidR="008C45FD" w:rsidRPr="008C45FD" w:rsidRDefault="008C45FD">
      <w:pPr>
        <w:rPr>
          <w:rFonts w:ascii="Garamond" w:hAnsi="Garamond"/>
          <w:i/>
          <w:iCs/>
          <w:lang w:val="en-US"/>
        </w:rPr>
      </w:pPr>
      <w:r w:rsidRPr="008C45FD">
        <w:rPr>
          <w:rFonts w:ascii="Garamond" w:hAnsi="Garamond"/>
          <w:i/>
          <w:iCs/>
          <w:lang w:val="en-US"/>
        </w:rPr>
        <w:t xml:space="preserve">Variables </w:t>
      </w:r>
    </w:p>
    <w:p w14:paraId="60D8297B" w14:textId="77777777" w:rsidR="008C45FD" w:rsidRDefault="008C45FD">
      <w:pPr>
        <w:rPr>
          <w:rFonts w:ascii="Garamond" w:hAnsi="Garamond"/>
          <w:b/>
          <w:bCs/>
          <w:lang w:val="en-US"/>
        </w:rPr>
      </w:pPr>
    </w:p>
    <w:p w14:paraId="2A7E98EE" w14:textId="55245CE2" w:rsidR="008C45FD" w:rsidRDefault="008C45FD" w:rsidP="008C45FD">
      <w:pPr>
        <w:jc w:val="both"/>
        <w:rPr>
          <w:rFonts w:ascii="Garamond" w:hAnsi="Garamond"/>
          <w:color w:val="000000" w:themeColor="text1"/>
          <w:lang w:val="en-US"/>
        </w:rPr>
      </w:pPr>
      <w:r>
        <w:rPr>
          <w:rFonts w:ascii="Garamond" w:hAnsi="Garamond"/>
          <w:color w:val="000000" w:themeColor="text1"/>
          <w:lang w:val="en-US"/>
        </w:rPr>
        <w:t>In the analysis w</w:t>
      </w:r>
      <w:r w:rsidRPr="00D75C1E">
        <w:rPr>
          <w:rFonts w:ascii="Garamond" w:hAnsi="Garamond"/>
          <w:color w:val="000000" w:themeColor="text1"/>
          <w:lang w:val="en-US"/>
        </w:rPr>
        <w:t xml:space="preserve">e make no distinction between marriage and cohabitation and simply rely on the DHS and MICS definition of marital unions as both civil and customary marriages, both of which are prevalent in the African context </w:t>
      </w:r>
      <w:r w:rsidRPr="00D75C1E">
        <w:rPr>
          <w:rFonts w:ascii="Garamond" w:hAnsi="Garamond"/>
          <w:color w:val="000000" w:themeColor="text1"/>
          <w:lang w:val="en-US"/>
        </w:rPr>
        <w:fldChar w:fldCharType="begin" w:fldLock="1"/>
      </w:r>
      <w:r w:rsidRPr="00D75C1E">
        <w:rPr>
          <w:rFonts w:ascii="Garamond" w:hAnsi="Garamond"/>
          <w:color w:val="000000" w:themeColor="text1"/>
          <w:lang w:val="en-US"/>
        </w:rPr>
        <w:instrText>ADDIN CSL_CITATION {"citationItems":[{"id":"ITEM-1","itemData":{"author":[{"dropping-particle":"","family":"Walle","given":"Etienne","non-dropping-particle":"Van de","parse-names":false,"suffix":""},{"dropping-particle":"","family":"Meekers","given":"Dominique","non-dropping-particle":"","parse-names":false,"suffix":""}],"container-title":"Nuptiality in sub-Saharan Africa: Contemporary Anthropological and Demographic Perspectives","id":"ITEM-1","issued":{"date-parts":[["1994"]]},"page":"57-73","publisher":"Clarendon Press","publisher-place":"Oxford, UK","title":"Marriage Drinks and Kola Nuts","type":"chapter"},"uris":["http://www.mendeley.com/documents/?uuid=6ff2c731-9a18-44e8-b69e-3b4e1e284e3f"]}],"mendeley":{"formattedCitation":"(Van de Walle &amp; Meekers, 1994)","plainTextFormattedCitation":"(Van de Walle &amp; Meekers, 1994)","previouslyFormattedCitation":"(Van de Walle &amp; Meekers, 1994)"},"properties":{"noteIndex":0},"schema":"https://github.com/citation-style-language/schema/raw/master/csl-citation.json"}</w:instrText>
      </w:r>
      <w:r w:rsidRPr="00D75C1E">
        <w:rPr>
          <w:rFonts w:ascii="Garamond" w:hAnsi="Garamond"/>
          <w:color w:val="000000" w:themeColor="text1"/>
          <w:lang w:val="en-US"/>
        </w:rPr>
        <w:fldChar w:fldCharType="separate"/>
      </w:r>
      <w:r w:rsidRPr="00D75C1E">
        <w:rPr>
          <w:rFonts w:ascii="Garamond" w:hAnsi="Garamond"/>
          <w:noProof/>
          <w:color w:val="000000" w:themeColor="text1"/>
          <w:lang w:val="en-US"/>
        </w:rPr>
        <w:t>(Van de Walle &amp; Meekers, 1994)</w:t>
      </w:r>
      <w:r w:rsidRPr="00D75C1E">
        <w:rPr>
          <w:rFonts w:ascii="Garamond" w:hAnsi="Garamond"/>
          <w:color w:val="000000" w:themeColor="text1"/>
          <w:lang w:val="en-US"/>
        </w:rPr>
        <w:fldChar w:fldCharType="end"/>
      </w:r>
      <w:r w:rsidRPr="00D75C1E">
        <w:rPr>
          <w:rFonts w:ascii="Garamond" w:hAnsi="Garamond"/>
          <w:color w:val="000000" w:themeColor="text1"/>
          <w:lang w:val="en-US"/>
        </w:rPr>
        <w:t>. This is standard practice in this literature and in settings</w:t>
      </w:r>
      <w:r w:rsidRPr="00002401">
        <w:rPr>
          <w:rFonts w:ascii="Garamond" w:hAnsi="Garamond"/>
          <w:color w:val="000000" w:themeColor="text1"/>
          <w:lang w:val="en-US"/>
        </w:rPr>
        <w:t xml:space="preserve"> in which the definition of unions </w:t>
      </w:r>
      <w:r w:rsidRPr="00D75C1E">
        <w:rPr>
          <w:rFonts w:ascii="Garamond" w:hAnsi="Garamond"/>
          <w:color w:val="000000" w:themeColor="text1"/>
          <w:lang w:val="en-US"/>
        </w:rPr>
        <w:t xml:space="preserve">is ambiguous and the process of union formation is fluid </w:t>
      </w:r>
      <w:r w:rsidRPr="00D75C1E">
        <w:rPr>
          <w:rFonts w:ascii="Garamond" w:hAnsi="Garamond"/>
          <w:color w:val="000000" w:themeColor="text1"/>
          <w:lang w:val="en-US"/>
        </w:rPr>
        <w:fldChar w:fldCharType="begin" w:fldLock="1"/>
      </w:r>
      <w:r w:rsidRPr="00D75C1E">
        <w:rPr>
          <w:rFonts w:ascii="Garamond" w:hAnsi="Garamond"/>
          <w:color w:val="000000" w:themeColor="text1"/>
          <w:lang w:val="en-US"/>
        </w:rPr>
        <w:instrText>ADDIN CSL_CITATION {"citationItems":[{"id":"ITEM-1","itemData":{"author":[{"dropping-particle":"","family":"Casterline","given":"John B","non-dropping-particle":"","parse-names":false,"suffix":""},{"dropping-particle":"","family":"Williams","given":"Lindy","non-dropping-particle":"","parse-names":false,"suffix":""},{"dropping-particle":"","family":"McDonald","given":"Peter","non-dropping-particle":"","parse-names":false,"suffix":""}],"container-title":"Population Studies","id":"ITEM-1","issue":"3","issued":{"date-parts":[["1986"]]},"page":"353-374","title":"The Age Difference Between Spouses: Variations Among Developing Countries","type":"article-journal","volume":"40"},"uris":["http://www.mendeley.com/documents/?uuid=2e8f8436-0493-489d-9152-74790f7f5d61"]},{"id":"ITEM-2","itemData":{"author":[{"dropping-particle":"","family":"Clark","given":"Shelley","non-dropping-particle":"","parse-names":false,"suffix":""},{"dropping-particle":"","family":"Brauner-Otto","given":"Sarah","non-dropping-particle":"","parse-names":false,"suffix":""}],"container-title":"Population and Development Review","id":"ITEM-2","issue":"4","issued":{"date-parts":[["2015"]]},"page":"583-605","title":"Divorce in sub-Saharan Africa: Are Unions Becoming Less Stable?","type":"article-journal","volume":"41"},"uris":["http://www.mendeley.com/documents/?uuid=825fea7f-2278-4d6d-805f-7872c3c23b6d"]},{"id":"ITEM-3","itemData":{"author":[{"dropping-particle":"","family":"Pesando","given":"Luca Maria","non-dropping-particle":"","parse-names":false,"suffix":""}],"container-title":"Demography","id":"ITEM-3","issue":"2","issued":{"date-parts":[["2021"]]},"page":"571-602","title":"Educational Assortative Mating in sub-Saharan Africa: Compositional Changes and Implications for Household Wealth Inequality","type":"article-journal","volume":"58"},"uris":["http://www.mendeley.com/documents/?uuid=ee20e27b-baa6-455b-a055-f2791992a629"]}],"mendeley":{"formattedCitation":"(Casterline et al., 1986; Clark &amp; Brauner-Otto, 2015; Pesando, 2021)","plainTextFormattedCitation":"(Casterline et al., 1986; Clark &amp; Brauner-Otto, 2015; Pesando, 2021)","previouslyFormattedCitation":"(Casterline et al., 1986; Clark &amp; Brauner-Otto, 2015; Pesando, 2021)"},"properties":{"noteIndex":0},"schema":"https://github.com/citation-style-language/schema/raw/master/csl-citation.json"}</w:instrText>
      </w:r>
      <w:r w:rsidRPr="00D75C1E">
        <w:rPr>
          <w:rFonts w:ascii="Garamond" w:hAnsi="Garamond"/>
          <w:color w:val="000000" w:themeColor="text1"/>
          <w:lang w:val="en-US"/>
        </w:rPr>
        <w:fldChar w:fldCharType="separate"/>
      </w:r>
      <w:r w:rsidRPr="00D75C1E">
        <w:rPr>
          <w:rFonts w:ascii="Garamond" w:hAnsi="Garamond"/>
          <w:noProof/>
          <w:color w:val="000000" w:themeColor="text1"/>
          <w:lang w:val="en-US"/>
        </w:rPr>
        <w:t>(Casterline et al., 1986; Clark &amp; Brauner-Otto, 2015; Pesando, 2021)</w:t>
      </w:r>
      <w:r w:rsidRPr="00D75C1E">
        <w:rPr>
          <w:rFonts w:ascii="Garamond" w:hAnsi="Garamond"/>
          <w:color w:val="000000" w:themeColor="text1"/>
          <w:lang w:val="en-US"/>
        </w:rPr>
        <w:fldChar w:fldCharType="end"/>
      </w:r>
      <w:r w:rsidRPr="00D75C1E">
        <w:rPr>
          <w:rFonts w:ascii="Garamond" w:hAnsi="Garamond"/>
          <w:color w:val="000000" w:themeColor="text1"/>
          <w:lang w:val="en-US"/>
        </w:rPr>
        <w:t>.</w:t>
      </w:r>
    </w:p>
    <w:p w14:paraId="6A84D6C8" w14:textId="77777777" w:rsidR="0032412D" w:rsidRDefault="0032412D" w:rsidP="008C45FD">
      <w:pPr>
        <w:jc w:val="both"/>
        <w:rPr>
          <w:rFonts w:ascii="Garamond" w:hAnsi="Garamond"/>
          <w:color w:val="000000" w:themeColor="text1"/>
          <w:lang w:val="en-US"/>
        </w:rPr>
      </w:pPr>
    </w:p>
    <w:p w14:paraId="35C50094" w14:textId="69541228" w:rsidR="0032412D" w:rsidRPr="00C12141" w:rsidRDefault="0032412D" w:rsidP="00161A4A">
      <w:pPr>
        <w:ind w:firstLine="720"/>
        <w:jc w:val="both"/>
        <w:rPr>
          <w:rFonts w:ascii="Garamond" w:hAnsi="Garamond"/>
          <w:color w:val="000000" w:themeColor="text1"/>
          <w:lang w:val="en-US"/>
        </w:rPr>
      </w:pPr>
      <w:r>
        <w:rPr>
          <w:rFonts w:ascii="Garamond" w:hAnsi="Garamond"/>
          <w:color w:val="000000" w:themeColor="text1"/>
          <w:lang w:val="en-US"/>
        </w:rPr>
        <w:t>As for country-level variables, w</w:t>
      </w:r>
      <w:r w:rsidRPr="00B26225">
        <w:rPr>
          <w:rFonts w:ascii="Garamond" w:hAnsi="Garamond"/>
          <w:color w:val="000000" w:themeColor="text1"/>
          <w:lang w:val="en-US"/>
        </w:rPr>
        <w:t>e are aware that the</w:t>
      </w:r>
      <w:r>
        <w:rPr>
          <w:rFonts w:ascii="Garamond" w:hAnsi="Garamond"/>
          <w:color w:val="000000" w:themeColor="text1"/>
          <w:lang w:val="en-US"/>
        </w:rPr>
        <w:t>ir</w:t>
      </w:r>
      <w:r w:rsidRPr="00B26225">
        <w:rPr>
          <w:rFonts w:ascii="Garamond" w:hAnsi="Garamond"/>
          <w:color w:val="000000" w:themeColor="text1"/>
          <w:lang w:val="en-US"/>
        </w:rPr>
        <w:t xml:space="preserve"> classification by domain may appear discretional. For instance, female</w:t>
      </w:r>
      <w:r w:rsidRPr="00002401">
        <w:rPr>
          <w:rFonts w:ascii="Garamond" w:hAnsi="Garamond"/>
          <w:color w:val="000000" w:themeColor="text1"/>
          <w:lang w:val="en-US"/>
        </w:rPr>
        <w:t xml:space="preserve"> years of schooling may pertain to the “development” domain as well as the “gender” one. Nonetheless, we labeled “gender” all those variables that explicitly include a between-partner or between-sex component as well as incorporate some gender-norm element. </w:t>
      </w:r>
      <w:r>
        <w:rPr>
          <w:rFonts w:ascii="Garamond" w:hAnsi="Garamond"/>
          <w:color w:val="000000" w:themeColor="text1"/>
          <w:lang w:val="en-US"/>
        </w:rPr>
        <w:t>At any rate</w:t>
      </w:r>
      <w:r w:rsidRPr="00002401">
        <w:rPr>
          <w:rFonts w:ascii="Garamond" w:hAnsi="Garamond"/>
          <w:color w:val="000000" w:themeColor="text1"/>
          <w:lang w:val="en-US"/>
        </w:rPr>
        <w:t xml:space="preserve">, this classification is inconsequential; it is just meant to ease analytical tractability. </w:t>
      </w:r>
      <w:r>
        <w:rPr>
          <w:rFonts w:ascii="Garamond" w:hAnsi="Garamond"/>
          <w:color w:val="000000" w:themeColor="text1"/>
          <w:lang w:val="en-US"/>
        </w:rPr>
        <w:t xml:space="preserve">For full clarity, the HDI is a composite measure of human development encompassing </w:t>
      </w:r>
      <w:r w:rsidRPr="00C12141">
        <w:rPr>
          <w:rFonts w:ascii="Garamond" w:hAnsi="Garamond"/>
          <w:color w:val="000000" w:themeColor="text1"/>
          <w:lang w:val="en-US"/>
        </w:rPr>
        <w:t>average achievements in three basic aspects of development: health, knowledge</w:t>
      </w:r>
      <w:r>
        <w:rPr>
          <w:rFonts w:ascii="Garamond" w:hAnsi="Garamond"/>
          <w:color w:val="000000" w:themeColor="text1"/>
          <w:lang w:val="en-US"/>
        </w:rPr>
        <w:t>,</w:t>
      </w:r>
      <w:r w:rsidRPr="00C12141">
        <w:rPr>
          <w:rFonts w:ascii="Garamond" w:hAnsi="Garamond"/>
          <w:color w:val="000000" w:themeColor="text1"/>
          <w:lang w:val="en-US"/>
        </w:rPr>
        <w:t xml:space="preserve"> and standard</w:t>
      </w:r>
      <w:r>
        <w:rPr>
          <w:rFonts w:ascii="Garamond" w:hAnsi="Garamond"/>
          <w:color w:val="000000" w:themeColor="text1"/>
          <w:lang w:val="en-US"/>
        </w:rPr>
        <w:t>s</w:t>
      </w:r>
      <w:r w:rsidRPr="00C12141">
        <w:rPr>
          <w:rFonts w:ascii="Garamond" w:hAnsi="Garamond"/>
          <w:color w:val="000000" w:themeColor="text1"/>
          <w:lang w:val="en-US"/>
        </w:rPr>
        <w:t xml:space="preserve"> of living.</w:t>
      </w:r>
      <w:r>
        <w:rPr>
          <w:rFonts w:ascii="Garamond" w:hAnsi="Garamond"/>
          <w:color w:val="000000" w:themeColor="text1"/>
          <w:lang w:val="en-US"/>
        </w:rPr>
        <w:t xml:space="preserve"> </w:t>
      </w:r>
      <w:r w:rsidRPr="00C12141">
        <w:rPr>
          <w:rFonts w:ascii="Garamond" w:hAnsi="Garamond"/>
          <w:color w:val="000000" w:themeColor="text1"/>
          <w:lang w:val="en-US"/>
        </w:rPr>
        <w:t xml:space="preserve">A </w:t>
      </w:r>
      <w:r>
        <w:rPr>
          <w:rFonts w:ascii="Garamond" w:hAnsi="Garamond"/>
          <w:color w:val="000000" w:themeColor="text1"/>
          <w:lang w:val="en-US"/>
        </w:rPr>
        <w:t>high HDI</w:t>
      </w:r>
      <w:r w:rsidRPr="00C12141">
        <w:rPr>
          <w:rFonts w:ascii="Garamond" w:hAnsi="Garamond"/>
          <w:color w:val="000000" w:themeColor="text1"/>
          <w:lang w:val="en-US"/>
        </w:rPr>
        <w:t xml:space="preserve"> value indicates </w:t>
      </w:r>
      <w:r>
        <w:rPr>
          <w:rFonts w:ascii="Garamond" w:hAnsi="Garamond"/>
          <w:color w:val="000000" w:themeColor="text1"/>
          <w:lang w:val="en-US"/>
        </w:rPr>
        <w:t xml:space="preserve">high human development and vice-versa. </w:t>
      </w:r>
      <w:r w:rsidRPr="00C12141">
        <w:rPr>
          <w:rFonts w:ascii="Garamond" w:hAnsi="Garamond"/>
          <w:color w:val="000000" w:themeColor="text1"/>
          <w:lang w:val="en-US"/>
        </w:rPr>
        <w:t>GII is a composite metric of gender inequality using three dimensions: reproductive health, empowerment</w:t>
      </w:r>
      <w:r>
        <w:rPr>
          <w:rFonts w:ascii="Garamond" w:hAnsi="Garamond"/>
          <w:color w:val="000000" w:themeColor="text1"/>
          <w:lang w:val="en-US"/>
        </w:rPr>
        <w:t>,</w:t>
      </w:r>
      <w:r w:rsidRPr="00C12141">
        <w:rPr>
          <w:rFonts w:ascii="Garamond" w:hAnsi="Garamond"/>
          <w:color w:val="000000" w:themeColor="text1"/>
          <w:lang w:val="en-US"/>
        </w:rPr>
        <w:t xml:space="preserve"> and the labor market.</w:t>
      </w:r>
      <w:r>
        <w:rPr>
          <w:rFonts w:ascii="Arial" w:hAnsi="Arial" w:cs="Arial"/>
          <w:color w:val="4D5156"/>
          <w:sz w:val="21"/>
          <w:szCs w:val="21"/>
          <w:shd w:val="clear" w:color="auto" w:fill="FFFFFF"/>
        </w:rPr>
        <w:t> </w:t>
      </w:r>
      <w:r w:rsidRPr="00C12141">
        <w:rPr>
          <w:rFonts w:ascii="Garamond" w:hAnsi="Garamond"/>
          <w:color w:val="000000" w:themeColor="text1"/>
          <w:lang w:val="en-US"/>
        </w:rPr>
        <w:t>A low GII value indicates low inequality between women and men, and vice-versa.</w:t>
      </w:r>
    </w:p>
    <w:p w14:paraId="0367877A" w14:textId="77777777" w:rsidR="0032412D" w:rsidRDefault="0032412D" w:rsidP="008C45FD">
      <w:pPr>
        <w:jc w:val="both"/>
        <w:rPr>
          <w:rFonts w:ascii="Garamond" w:hAnsi="Garamond"/>
          <w:color w:val="000000" w:themeColor="text1"/>
          <w:lang w:val="en-US"/>
        </w:rPr>
      </w:pPr>
    </w:p>
    <w:p w14:paraId="5A81CEED" w14:textId="5E37E833" w:rsidR="008C45FD" w:rsidRPr="008C45FD" w:rsidRDefault="008C45FD" w:rsidP="008C45FD">
      <w:pPr>
        <w:jc w:val="both"/>
        <w:rPr>
          <w:rFonts w:ascii="Garamond" w:hAnsi="Garamond"/>
          <w:i/>
          <w:iCs/>
          <w:color w:val="000000" w:themeColor="text1"/>
          <w:lang w:val="en-US"/>
        </w:rPr>
      </w:pPr>
      <w:r w:rsidRPr="008C45FD">
        <w:rPr>
          <w:rFonts w:ascii="Garamond" w:hAnsi="Garamond"/>
          <w:i/>
          <w:iCs/>
          <w:color w:val="000000" w:themeColor="text1"/>
          <w:lang w:val="en-US"/>
        </w:rPr>
        <w:t>Analytical strategy</w:t>
      </w:r>
    </w:p>
    <w:p w14:paraId="576D534A" w14:textId="77777777" w:rsidR="008C45FD" w:rsidRDefault="008C45FD" w:rsidP="008C45FD">
      <w:pPr>
        <w:jc w:val="both"/>
        <w:rPr>
          <w:rFonts w:ascii="Garamond" w:hAnsi="Garamond"/>
          <w:color w:val="000000" w:themeColor="text1"/>
          <w:lang w:val="en-US"/>
        </w:rPr>
      </w:pPr>
    </w:p>
    <w:p w14:paraId="0C4D78EF" w14:textId="77777777" w:rsidR="0032412D" w:rsidRDefault="008C45FD" w:rsidP="0032412D">
      <w:pPr>
        <w:jc w:val="both"/>
        <w:rPr>
          <w:rFonts w:ascii="Garamond" w:hAnsi="Garamond"/>
          <w:color w:val="000000" w:themeColor="text1"/>
          <w:lang w:val="en-US"/>
        </w:rPr>
      </w:pPr>
      <w:r>
        <w:rPr>
          <w:rFonts w:ascii="Garamond" w:hAnsi="Garamond"/>
          <w:color w:val="000000" w:themeColor="text1"/>
          <w:lang w:val="en-US"/>
        </w:rPr>
        <w:t>In the analysis we construct the parental educational similarity variable through categorical variables (levels</w:t>
      </w:r>
      <w:proofErr w:type="gramStart"/>
      <w:r>
        <w:rPr>
          <w:rFonts w:ascii="Garamond" w:hAnsi="Garamond"/>
          <w:color w:val="000000" w:themeColor="text1"/>
          <w:lang w:val="en-US"/>
        </w:rPr>
        <w:t>)</w:t>
      </w:r>
      <w:proofErr w:type="gramEnd"/>
      <w:r>
        <w:rPr>
          <w:rFonts w:ascii="Garamond" w:hAnsi="Garamond"/>
          <w:color w:val="000000" w:themeColor="text1"/>
          <w:lang w:val="en-US"/>
        </w:rPr>
        <w:t xml:space="preserve"> yet we control for both husbands and wives’ schooling in continuous form. </w:t>
      </w:r>
      <w:r w:rsidR="0032412D">
        <w:rPr>
          <w:rFonts w:ascii="Garamond" w:hAnsi="Garamond"/>
          <w:color w:val="000000" w:themeColor="text1"/>
          <w:lang w:val="en-US"/>
        </w:rPr>
        <w:t xml:space="preserve">Adding the latter in continuous form helps us overcome full collinearity. </w:t>
      </w:r>
      <w:r w:rsidRPr="00002401">
        <w:rPr>
          <w:rFonts w:ascii="Garamond" w:hAnsi="Garamond"/>
          <w:color w:val="000000" w:themeColor="text1"/>
          <w:lang w:val="en-US"/>
        </w:rPr>
        <w:t xml:space="preserve">Note that this is part of a much broader debate focused on how to solve this identification problem, on which there is no consistency in the literature to date. The open methodological question relates to how to deal with the issue of disentangling the homogamy/heterogamy coefficients from the additive coefficients of mother’s and father’s education. Identifying the former is made difficult by the collinearity between mother's education, father's education, and the difference between the two </w:t>
      </w:r>
      <w:r w:rsidRPr="00002401">
        <w:rPr>
          <w:rFonts w:ascii="Garamond" w:hAnsi="Garamond"/>
          <w:color w:val="000000" w:themeColor="text1"/>
          <w:lang w:val="en-US"/>
        </w:rPr>
        <w:fldChar w:fldCharType="begin" w:fldLock="1"/>
      </w:r>
      <w:r w:rsidRPr="00002401">
        <w:rPr>
          <w:rFonts w:ascii="Garamond" w:hAnsi="Garamond"/>
          <w:color w:val="000000" w:themeColor="text1"/>
          <w:lang w:val="en-US"/>
        </w:rPr>
        <w:instrText>ADDIN CSL_CITATION {"citationItems":[{"id":"ITEM-1","itemData":{"abstract":"The effect of educational differences between partners on marital quality and stability is commonly analysed using difference, or compound measures. This article considers the theoretical foundations for these approaches and examines an alternative approach, diagonal reference models (DRMs). The three methods are then compared empirically, using data on 629 married couples from the survey Child-Rearing and Family in the Netherlands. Difference measures show no effect on marital satisfaction, whereas compound measures and DRMs do show an effect. As DRMs also allow for the quantification of this effect, while being theoretically and methodologically appropriate, they are affirmed the best method. © 2011 The Author. Published by Oxford University Press. All rights reserved.","author":[{"dropping-particle":"","family":"Eeckhaut","given":"Mieke C.W.","non-dropping-particle":"","parse-names":false,"suffix":""},{"dropping-particle":"","family":"Putte","given":"Bart","non-dropping-particle":"Van De","parse-names":false,"suffix":""},{"dropping-particle":"","family":"Gerris","given":"Jan R.M.","non-dropping-particle":"","parse-names":false,"suffix":""},{"dropping-particle":"","family":"Vermulst","given":"Ad A.","non-dropping-particle":"","parse-names":false,"suffix":""}],"container-title":"European Sociological Review","id":"ITEM-1","issue":"1","issued":{"date-parts":[["2013"]]},"page":"60-73","title":"Analysing the Effect of Educational Differences Between Partners: A Methodological/Theoretical Comparison","type":"article-journal","volume":"29"},"uris":["http://www.mendeley.com/documents/?uuid=faf85e16-82c1-467b-af13-0a0924bd4605"]}],"mendeley":{"formattedCitation":"(Eeckhaut, Van De Putte, Gerris, &amp; Vermulst, 2013)","plainTextFormattedCitation":"(Eeckhaut, Van De Putte, Gerris, &amp; Vermulst, 2013)","previouslyFormattedCitation":"(Eeckhaut, Van De Putte, Gerris, &amp; Vermulst, 2013)"},"properties":{"noteIndex":0},"schema":"https://github.com/citation-style-language/schema/raw/master/csl-citation.json"}</w:instrText>
      </w:r>
      <w:r w:rsidRPr="00002401">
        <w:rPr>
          <w:rFonts w:ascii="Garamond" w:hAnsi="Garamond"/>
          <w:color w:val="000000" w:themeColor="text1"/>
          <w:lang w:val="en-US"/>
        </w:rPr>
        <w:fldChar w:fldCharType="separate"/>
      </w:r>
      <w:r w:rsidRPr="00002401">
        <w:rPr>
          <w:rFonts w:ascii="Garamond" w:hAnsi="Garamond"/>
          <w:noProof/>
          <w:color w:val="000000" w:themeColor="text1"/>
          <w:lang w:val="en-US"/>
        </w:rPr>
        <w:t>(Eeckhaut, Van De Putte, Gerris, &amp; Vermulst, 2013)</w:t>
      </w:r>
      <w:r w:rsidRPr="00002401">
        <w:rPr>
          <w:rFonts w:ascii="Garamond" w:hAnsi="Garamond"/>
          <w:color w:val="000000" w:themeColor="text1"/>
          <w:lang w:val="en-US"/>
        </w:rPr>
        <w:fldChar w:fldCharType="end"/>
      </w:r>
      <w:r w:rsidRPr="00002401">
        <w:rPr>
          <w:rFonts w:ascii="Garamond" w:hAnsi="Garamond"/>
          <w:color w:val="000000" w:themeColor="text1"/>
          <w:lang w:val="en-US"/>
        </w:rPr>
        <w:t xml:space="preserve">, in a spirit similar to the Age-Period-Cohort (APC) dilemma. Social mobility scholars have dealt with similar issues for decades, and there is an ongoing yet unresolved debate as to what method should be preferred, including alternatives such as Duncan’s Square Additive Model (SAM) </w:t>
      </w:r>
      <w:r w:rsidRPr="00002401">
        <w:rPr>
          <w:rFonts w:ascii="Garamond" w:hAnsi="Garamond"/>
          <w:color w:val="000000" w:themeColor="text1"/>
          <w:lang w:val="en-US"/>
        </w:rPr>
        <w:fldChar w:fldCharType="begin" w:fldLock="1"/>
      </w:r>
      <w:r w:rsidRPr="00002401">
        <w:rPr>
          <w:rFonts w:ascii="Garamond" w:hAnsi="Garamond"/>
          <w:color w:val="000000" w:themeColor="text1"/>
          <w:lang w:val="en-US"/>
        </w:rPr>
        <w:instrText>ADDIN CSL_CITATION {"citationItems":[{"id":"ITEM-1","itemData":{"author":[{"dropping-particle":"","family":"Duncan","given":"Otis Dudley","non-dropping-particle":"","parse-names":false,"suffix":""}],"container-title":"Social Structure and Mobility in Economic Development","editor":[{"dropping-particle":"","family":"Smelser","given":"N. L.","non-dropping-particle":"","parse-names":false,"suffix":""},{"dropping-particle":"","family":"Lipset","given":"S. M.","non-dropping-particle":"","parse-names":false,"suffix":""}],"id":"ITEM-1","issued":{"date-parts":[["1966"]]},"page":"51-97","publisher":"Aldine Publishing Company","publisher-place":"Chicago","title":"Methodological Issues in the Analysis of Social Mobility","type":"chapter"},"uris":["http://www.mendeley.com/documents/?uuid=43de5696-fb6b-4cc2-b909-920076f7d64e"]}],"mendeley":{"formattedCitation":"(Duncan, 1966)","plainTextFormattedCitation":"(Duncan, 1966)","previouslyFormattedCitation":"(Duncan, 1966)"},"properties":{"noteIndex":0},"schema":"https://github.com/citation-style-language/schema/raw/master/csl-citation.json"}</w:instrText>
      </w:r>
      <w:r w:rsidRPr="00002401">
        <w:rPr>
          <w:rFonts w:ascii="Garamond" w:hAnsi="Garamond"/>
          <w:color w:val="000000" w:themeColor="text1"/>
          <w:lang w:val="en-US"/>
        </w:rPr>
        <w:fldChar w:fldCharType="separate"/>
      </w:r>
      <w:r w:rsidRPr="00002401">
        <w:rPr>
          <w:rFonts w:ascii="Garamond" w:hAnsi="Garamond"/>
          <w:noProof/>
          <w:color w:val="000000" w:themeColor="text1"/>
          <w:lang w:val="en-US"/>
        </w:rPr>
        <w:t>(Duncan, 1966)</w:t>
      </w:r>
      <w:r w:rsidRPr="00002401">
        <w:rPr>
          <w:rFonts w:ascii="Garamond" w:hAnsi="Garamond"/>
          <w:color w:val="000000" w:themeColor="text1"/>
          <w:lang w:val="en-US"/>
        </w:rPr>
        <w:fldChar w:fldCharType="end"/>
      </w:r>
      <w:r w:rsidRPr="00002401">
        <w:rPr>
          <w:rFonts w:ascii="Garamond" w:hAnsi="Garamond"/>
          <w:color w:val="000000" w:themeColor="text1"/>
          <w:lang w:val="en-US"/>
        </w:rPr>
        <w:t xml:space="preserve">, Sobel’s Diagonal Reference Model (DRM) </w:t>
      </w:r>
      <w:r w:rsidRPr="00002401">
        <w:rPr>
          <w:rFonts w:ascii="Garamond" w:hAnsi="Garamond"/>
          <w:color w:val="000000" w:themeColor="text1"/>
          <w:lang w:val="en-US"/>
        </w:rPr>
        <w:fldChar w:fldCharType="begin" w:fldLock="1"/>
      </w:r>
      <w:r w:rsidRPr="00002401">
        <w:rPr>
          <w:rFonts w:ascii="Garamond" w:hAnsi="Garamond"/>
          <w:color w:val="000000" w:themeColor="text1"/>
          <w:lang w:val="en-US"/>
        </w:rPr>
        <w:instrText>ADDIN CSL_CITATION {"citationItems":[{"id":"ITEM-1","itemData":{"abstract":"The effect of educational differences between partners on marital quality and stability is commonly analysed using difference, or compound measures. This article considers the theoretical foundations for these approaches and examines an alternative approach, diagonal reference models (DRMs). The three methods are then compared empirically, using data on 629 married couples from the survey Child-Rearing and Family in the Netherlands. Difference measures show no effect on marital satisfaction, whereas compound measures and DRMs do show an effect. As DRMs also allow for the quantification of this effect, while being theoretically and methodologically appropriate, they are affirmed the best method. © 2011 The Author. Published by Oxford University Press. All rights reserved.","author":[{"dropping-particle":"","family":"Eeckhaut","given":"Mieke C.W.","non-dropping-particle":"","parse-names":false,"suffix":""},{"dropping-particle":"","family":"Putte","given":"Bart","non-dropping-particle":"Van De","parse-names":false,"suffix":""},{"dropping-particle":"","family":"Gerris","given":"Jan R.M.","non-dropping-particle":"","parse-names":false,"suffix":""},{"dropping-particle":"","family":"Vermulst","given":"Ad A.","non-dropping-particle":"","parse-names":false,"suffix":""}],"container-title":"European Sociological Review","id":"ITEM-1","issue":"1","issued":{"date-parts":[["2013"]]},"page":"60-73","title":"Analysing the Effect of Educational Differences Between Partners: A Methodological/Theoretical Comparison","type":"article-journal","volume":"29"},"uris":["http://www.mendeley.com/documents/?uuid=faf85e16-82c1-467b-af13-0a0924bd4605"]},{"id":"ITEM-2","itemData":{"author":[{"dropping-particle":"","family":"Sobel","given":"Michael E.","non-dropping-particle":"","parse-names":false,"suffix":""}],"container-title":"American Sociological Review","id":"ITEM-2","issue":"5","issued":{"date-parts":[["1983"]]},"page":"721-727","title":"Structural Mobility, Circulation Mobility and the Analysis of Occupational Mobility: A Conceptual Mismatch","type":"article-journal","volume":"48"},"uris":["http://www.mendeley.com/documents/?uuid=2e9d22f0-ca27-42c4-8380-f66ad0c6c8fd"]},{"id":"ITEM-3","itemData":{"author":[{"dropping-particle":"","family":"Sobel","given":"Michael E.","non-dropping-particle":"","parse-names":false,"suffix":""}],"container-title":"American Sociological Review","id":"ITEM-3","issue":"6","issued":{"date-parts":[["1981"]]},"page":"893-906","title":"Diagonal Mobility Models: A Substantively Motivated Class of Designs for the Analysis of Mobility Effects","type":"article-journal","volume":"46"},"uris":["http://www.mendeley.com/documents/?uuid=73e6aad7-eefc-48ad-88a8-4a1f2b1e8753"]}],"mendeley":{"formattedCitation":"(Eeckhaut et al., 2013; Sobel, 1981, 1983)","plainTextFormattedCitation":"(Eeckhaut et al., 2013; Sobel, 1981, 1983)","previouslyFormattedCitation":"(Eeckhaut et al., 2013; Sobel, 1981, 1983)"},"properties":{"noteIndex":0},"schema":"https://github.com/citation-style-language/schema/raw/master/csl-citation.json"}</w:instrText>
      </w:r>
      <w:r w:rsidRPr="00002401">
        <w:rPr>
          <w:rFonts w:ascii="Garamond" w:hAnsi="Garamond"/>
          <w:color w:val="000000" w:themeColor="text1"/>
          <w:lang w:val="en-US"/>
        </w:rPr>
        <w:fldChar w:fldCharType="separate"/>
      </w:r>
      <w:r w:rsidRPr="00002401">
        <w:rPr>
          <w:rFonts w:ascii="Garamond" w:hAnsi="Garamond"/>
          <w:noProof/>
          <w:color w:val="000000" w:themeColor="text1"/>
          <w:lang w:val="en-US"/>
        </w:rPr>
        <w:t>(Eeckhaut et al., 2013; Sobel, 1981, 1983)</w:t>
      </w:r>
      <w:r w:rsidRPr="00002401">
        <w:rPr>
          <w:rFonts w:ascii="Garamond" w:hAnsi="Garamond"/>
          <w:color w:val="000000" w:themeColor="text1"/>
          <w:lang w:val="en-US"/>
        </w:rPr>
        <w:fldChar w:fldCharType="end"/>
      </w:r>
      <w:r w:rsidRPr="00002401">
        <w:rPr>
          <w:rFonts w:ascii="Garamond" w:hAnsi="Garamond"/>
          <w:color w:val="000000" w:themeColor="text1"/>
          <w:lang w:val="en-US"/>
        </w:rPr>
        <w:t xml:space="preserve">, or more recent and elaborate options such as the Mobility Contrast Model (MCM) suitable to analyze heterogeneous effects of mobility </w:t>
      </w:r>
      <w:r w:rsidRPr="00002401">
        <w:rPr>
          <w:rFonts w:ascii="Garamond" w:hAnsi="Garamond"/>
          <w:color w:val="000000" w:themeColor="text1"/>
          <w:lang w:val="en-US"/>
        </w:rPr>
        <w:fldChar w:fldCharType="begin" w:fldLock="1"/>
      </w:r>
      <w:r w:rsidRPr="00002401">
        <w:rPr>
          <w:rFonts w:ascii="Garamond" w:hAnsi="Garamond"/>
          <w:color w:val="000000" w:themeColor="text1"/>
          <w:lang w:val="en-US"/>
        </w:rPr>
        <w:instrText>ADDIN CSL_CITATION {"citationItems":[{"id":"ITEM-1","itemData":{"abstract":"Intergenerational social mobility has immense implications for individuals’ well-being, attitudes, and behaviors. However, previous methods may be unreliable for estimating heterogeneous mobility effects, especially in the presence of moderate- or large-scale intergenerational mobility. I propose an improved method, called the “mobility contrast model” (MCM). Using simulation evidence, I demonstrate that the MCM is more flexible and reliable for estimating and testing heterogeneous mobility effects, and the results are robust to the scale of intergenerational mobility. I revisit the debate about the effect of mobility on fertility and analyze data from the 1962 Occupational Changes in a Generation Study (OCG-1) and more recent data from the 1974 through 2018 General Social Survey (GSS) using previous models and the MCM. The MCM suggests a small association between fertility and occupational mobility in the GSS data but substantial and heterogeneous educational mobility effects on fertility in the OCG-1 and the GSS. Such effects are difficult to pinpoint using previous methods because mobility effects of different magnitudes and opposite directions among mobility groups may cancel each other out. The new method can be extended to investigate the effect of intergenerational mobility across multiple generations and other research areas, including immigrant assimilation and heterogamy.","author":[{"dropping-particle":"","family":"Luo","given":"Liying","non-dropping-particle":"","parse-names":false,"suffix":""}],"container-title":"American Sociological Review","id":"ITEM-1","issue":"1","issued":{"date-parts":[["2022"]]},"page":"143-173","title":"Heterogeneous Effects of Intergenerational Social Mobility: An Improved Method and New Evidence","type":"article-journal","volume":"87"},"uris":["http://www.mendeley.com/documents/?uuid=2cc23f2c-4449-4ec3-a45c-edbdee54835c"]}],"mendeley":{"formattedCitation":"(Luo, 2022)","plainTextFormattedCitation":"(Luo, 2022)","previouslyFormattedCitation":"(Luo, 2022)"},"properties":{"noteIndex":0},"schema":"https://github.com/citation-style-language/schema/raw/master/csl-citation.json"}</w:instrText>
      </w:r>
      <w:r w:rsidRPr="00002401">
        <w:rPr>
          <w:rFonts w:ascii="Garamond" w:hAnsi="Garamond"/>
          <w:color w:val="000000" w:themeColor="text1"/>
          <w:lang w:val="en-US"/>
        </w:rPr>
        <w:fldChar w:fldCharType="separate"/>
      </w:r>
      <w:r w:rsidRPr="00002401">
        <w:rPr>
          <w:rFonts w:ascii="Garamond" w:hAnsi="Garamond"/>
          <w:noProof/>
          <w:color w:val="000000" w:themeColor="text1"/>
          <w:lang w:val="en-US"/>
        </w:rPr>
        <w:t>(Luo, 2022)</w:t>
      </w:r>
      <w:r w:rsidRPr="00002401">
        <w:rPr>
          <w:rFonts w:ascii="Garamond" w:hAnsi="Garamond"/>
          <w:color w:val="000000" w:themeColor="text1"/>
          <w:lang w:val="en-US"/>
        </w:rPr>
        <w:fldChar w:fldCharType="end"/>
      </w:r>
      <w:r w:rsidRPr="00002401">
        <w:rPr>
          <w:rFonts w:ascii="Garamond" w:hAnsi="Garamond"/>
          <w:color w:val="000000" w:themeColor="text1"/>
          <w:lang w:val="en-US"/>
        </w:rPr>
        <w:t>. In line with related research by </w:t>
      </w:r>
      <w:proofErr w:type="spellStart"/>
      <w:r w:rsidRPr="00002401">
        <w:rPr>
          <w:rFonts w:ascii="Garamond" w:hAnsi="Garamond"/>
          <w:color w:val="000000" w:themeColor="text1"/>
          <w:lang w:val="en-US"/>
        </w:rPr>
        <w:fldChar w:fldCharType="begin" w:fldLock="1"/>
      </w:r>
      <w:r>
        <w:rPr>
          <w:rFonts w:ascii="Garamond" w:hAnsi="Garamond"/>
          <w:color w:val="000000" w:themeColor="text1"/>
          <w:lang w:val="en-US"/>
        </w:rPr>
        <w:instrText>ADDIN CSL_CITATION {"citationItems":[{"id":"ITEM-1","itemData":{"abstract":"Educational assortative mating patterns in the United States have changed since the 1960s, but we know little about the effects of these patterns on children, particularly on infant health. Rising educational homogamy may alter prenatal contexts through parental stress and resources, with implications for inequality. Using 1969–1994 NVSS birth data and aggregate cohort-state census measures of spousal similarity of education and labor force participation as instrumental variables (IV), this study estimates the effects of parental educational similarity on infant health. Controlling for both maternal and paternal education, results support family systems theory and suggest that parental educational homogamy is beneficial for infant health while hypergamy is detrimental. These effects are stronger in later cohorts and are generally limited to mothers with more education. Hypogamy estimates are stable by cohort, suggesting that rising female hypogamy may have limited effect on infant health. In contrast, rising educational homogamy could have increasing implications for infant health. Effects of parental homogamy on infant health could help explain racial inequality of infant health and may offer a potential mechanism through which inequality is transmitted between generations.","author":[{"dropping-particle":"","family":"Rauscher","given":"Emily","non-dropping-particle":"","parse-names":false,"suffix":""}],"container-title":"Social Forces","id":"ITEM-1","issue":"3","issued":{"date-parts":[["2020"]]},"page":"1143-1173","title":"Why Who Marries Whom Matters: Effects of Educational Assortative Mating on Infant Health in the United States 1969–1994","type":"article-journal","volume":"98"},"uris":["http://www.mendeley.com/documents/?uuid=b74f3732-0856-4ed3-b570-3672e7d9671a"]},{"id":"ITEM-2","itemData":{"ISSN":"15737829","abstract":"This study explores the relationship between parental educational similarity—educational concordance (homogamy) or discordance (heterogamy)—and children’s health outcomes. Its contribution is threefold. First and foremost, I use longitudinal data on children’s health outcomes tracking children from age 1 to 15, thus being able to assess whether the relationship changes at key life-course and developmental stages of children. This is an important addition to the relevant literature, where the focus is solely on outcomes at birth. Second, I look at different health outcomes, namely height-for-age (HFA) and BMI-for-age (BFA) z-scores, alongside their dichotomized counterparts, stunting and thinness. Third, I conduct the same set of analyses in Ethiopia, India, Peru, and Vietnam, thus providing multi-context evidence from countries at different levels of development and with different socio-economic characteristics and gender dynamics. Results reveal important heterogeneity across contexts. In Ethiopia and India, parental educational homogamy is associated with worse health outcomes in infancy and childhood, while associations are positive in Peru and, foremost, Vietnam. Complementary estimates from matching techniques show that these associations tend to fade after age 1, except in Vietnam, where the positive relationship persists through adolescence, thus supporting the homogamy-benefit hypothesis not only at birth, but also across the early life course. Insights from this study contribute to the inequality debate on the intergenerational transmission of advantage and disadvantage and shed additional light on the relationship between early-life conditions and later-life outcomes in critical periods of children’s lives.","author":[{"dropping-particle":"","family":"Pesando","given":"Luca Maria","non-dropping-particle":"","parse-names":false,"suffix":""}],"container-title":"Population Research and Policy Review","id":"ITEM-2","issued":{"date-parts":[["2022"]]},"page":"251-284","title":"A Four-Country Study on the Relationship Between Parental Educational Homogamy and Children’s Health from Infancy to Adolescence","type":"article-journal","volume":"41"},"uris":["http://www.mendeley.com/documents/?uuid=6c06c036-11d8-4148-9882-8fcde6458509"]}],"mendeley":{"formattedCitation":"(Pesando, 2022a; Rauscher, 2020)","manualFormatting":"Pesando (2022) and Rauscher (2020)","plainTextFormattedCitation":"(Pesando, 2022a; Rauscher, 2020)","previouslyFormattedCitation":"(Pesando, 2022a; Rauscher, 2020)"},"properties":{"noteIndex":0},"schema":"https://github.com/citation-style-language/schema/raw/master/csl-citation.json"}</w:instrText>
      </w:r>
      <w:r w:rsidRPr="00002401">
        <w:rPr>
          <w:rFonts w:ascii="Garamond" w:hAnsi="Garamond"/>
          <w:color w:val="000000" w:themeColor="text1"/>
          <w:lang w:val="en-US"/>
        </w:rPr>
        <w:fldChar w:fldCharType="separate"/>
      </w:r>
      <w:r w:rsidRPr="00002401">
        <w:rPr>
          <w:rFonts w:ascii="Garamond" w:hAnsi="Garamond"/>
          <w:noProof/>
          <w:color w:val="000000" w:themeColor="text1"/>
          <w:lang w:val="en-US"/>
        </w:rPr>
        <w:t>Pesando</w:t>
      </w:r>
      <w:proofErr w:type="spellEnd"/>
      <w:r w:rsidRPr="00002401">
        <w:rPr>
          <w:rFonts w:ascii="Garamond" w:hAnsi="Garamond"/>
          <w:noProof/>
          <w:color w:val="000000" w:themeColor="text1"/>
          <w:lang w:val="en-US"/>
        </w:rPr>
        <w:t xml:space="preserve"> (2022</w:t>
      </w:r>
      <w:r>
        <w:rPr>
          <w:rFonts w:ascii="Garamond" w:hAnsi="Garamond"/>
          <w:noProof/>
          <w:color w:val="000000" w:themeColor="text1"/>
          <w:lang w:val="en-US"/>
        </w:rPr>
        <w:t>a</w:t>
      </w:r>
      <w:r w:rsidRPr="00002401">
        <w:rPr>
          <w:rFonts w:ascii="Garamond" w:hAnsi="Garamond"/>
          <w:noProof/>
          <w:color w:val="000000" w:themeColor="text1"/>
          <w:lang w:val="en-US"/>
        </w:rPr>
        <w:t>) and Rauscher (2020)</w:t>
      </w:r>
      <w:r w:rsidRPr="00002401">
        <w:rPr>
          <w:rFonts w:ascii="Garamond" w:hAnsi="Garamond"/>
          <w:color w:val="000000" w:themeColor="text1"/>
          <w:lang w:val="en-US"/>
        </w:rPr>
        <w:fldChar w:fldCharType="end"/>
      </w:r>
      <w:r w:rsidRPr="00002401">
        <w:rPr>
          <w:rFonts w:ascii="Garamond" w:hAnsi="Garamond"/>
          <w:color w:val="000000" w:themeColor="text1"/>
          <w:lang w:val="en-US"/>
        </w:rPr>
        <w:t xml:space="preserve">, in this paper we have opted for a simple model specification. Other “simple” approaches include – on top of the assortative mating coefficient – the average of mother and father’s education and its squared term as a way to measure pooled household resources </w:t>
      </w:r>
      <w:r w:rsidRPr="00002401">
        <w:rPr>
          <w:rFonts w:ascii="Garamond" w:hAnsi="Garamond"/>
          <w:color w:val="000000" w:themeColor="text1"/>
          <w:lang w:val="en-US"/>
        </w:rPr>
        <w:fldChar w:fldCharType="begin" w:fldLock="1"/>
      </w:r>
      <w:r>
        <w:rPr>
          <w:rFonts w:ascii="Garamond" w:hAnsi="Garamond"/>
          <w:color w:val="000000" w:themeColor="text1"/>
          <w:lang w:val="en-US"/>
        </w:rPr>
        <w:instrText>ADDIN CSL_CITATION {"citationItems":[{"id":"ITEM-1","itemData":{"abstract":"This study expands existing scholarship on the relationship between parental educational similarity and infant health using rich administrative data from Chile covering births that occurred between 1990 and 2015. We test the relationship between parental educational similarity (homogamy) or dissimilarity (heterogamy) and two measures of infant health, namely low birth weight (LBW) and preterm birth (PB). We show that parental educational homogamy is associated with a reduced probability of low birth weight and preterm birth – particularly at the high end of the educational distribution – and the observed association is only partly driven by selection into homogamous couples, as demonstrated by complementary quasi-experimental analyses conducted on a subsample of matched step-siblings from same mothers but different fathers. We further show that couples where women outrank men in educational attainment (hypogamy) exhibit worse birth outcomes relative to their homogamous and hypergamous counterparts. Municipality-level analyses merging external information on female labor force participation (FLFP) prior to childbirth reveal that the association between hypogamy and children's outcomes is increasingly negative as FLFP increases, highlighting a strong work-life balance tension for educated women who are actively engaged in the labor force. Insights from this study contribute to a better understanding of the inequality debate surrounding the intergenerational transmission of advantage and disadvantage – a topical issue in a country that has recently joined the rank of the world's wealthiest nations yet maintains extreme levels of socioeconomic inequality.","author":[{"dropping-particle":"","family":"Abufhele","given":"Alejandra","non-dropping-particle":"","parse-names":false,"suffix":""},{"dropping-particle":"","family":"Pesando","given":"Luca Maria","non-dropping-particle":"","parse-names":false,"suffix":""},{"dropping-particle":"","family":"Castro T.","given":"Andrés F.","non-dropping-particle":"","parse-names":false,"suffix":""}],"container-title":"Research in Social Stratification and Mobility","id":"ITEM-1","issue":"100736","issued":{"date-parts":[["2022"]]},"page":"Dec 2022","title":"Parental Educational Similarity and Inequality Implications for Infant Health in Chile: Evidence from Administrative Records, 1990–2015","type":"article-journal","volume":"82"},"uris":["http://www.mendeley.com/documents/?uuid=78bde50e-2eb1-4789-9743-e4f0f290c0af"]}],"mendeley":{"formattedCitation":"(Abufhele et al., 2022)","plainTextFormattedCitation":"(Abufhele et al., 2022)","previouslyFormattedCitation":"(Abufhele et al., 2022)"},"properties":{"noteIndex":0},"schema":"https://github.com/citation-style-language/schema/raw/master/csl-citation.json"}</w:instrText>
      </w:r>
      <w:r w:rsidRPr="00002401">
        <w:rPr>
          <w:rFonts w:ascii="Garamond" w:hAnsi="Garamond"/>
          <w:color w:val="000000" w:themeColor="text1"/>
          <w:lang w:val="en-US"/>
        </w:rPr>
        <w:fldChar w:fldCharType="separate"/>
      </w:r>
      <w:r w:rsidRPr="00002401">
        <w:rPr>
          <w:rFonts w:ascii="Garamond" w:hAnsi="Garamond"/>
          <w:noProof/>
          <w:color w:val="000000" w:themeColor="text1"/>
          <w:lang w:val="en-US"/>
        </w:rPr>
        <w:t>(Abufhele et al., 2022)</w:t>
      </w:r>
      <w:r w:rsidRPr="00002401">
        <w:rPr>
          <w:rFonts w:ascii="Garamond" w:hAnsi="Garamond"/>
          <w:color w:val="000000" w:themeColor="text1"/>
          <w:lang w:val="en-US"/>
        </w:rPr>
        <w:fldChar w:fldCharType="end"/>
      </w:r>
      <w:r w:rsidRPr="00002401">
        <w:rPr>
          <w:rFonts w:ascii="Garamond" w:hAnsi="Garamond"/>
          <w:color w:val="000000" w:themeColor="text1"/>
          <w:lang w:val="en-US"/>
        </w:rPr>
        <w:t>. Previou</w:t>
      </w:r>
      <w:r w:rsidRPr="00B26225">
        <w:rPr>
          <w:rFonts w:ascii="Garamond" w:hAnsi="Garamond"/>
          <w:color w:val="000000" w:themeColor="text1"/>
          <w:lang w:val="en-US"/>
        </w:rPr>
        <w:t>s research suggest that these different model specifications provide very similar results.</w:t>
      </w:r>
    </w:p>
    <w:p w14:paraId="12092428" w14:textId="77777777" w:rsidR="0032412D" w:rsidRDefault="0032412D" w:rsidP="0032412D">
      <w:pPr>
        <w:jc w:val="both"/>
        <w:rPr>
          <w:rFonts w:ascii="Garamond" w:hAnsi="Garamond"/>
          <w:color w:val="000000" w:themeColor="text1"/>
          <w:lang w:val="en-US"/>
        </w:rPr>
      </w:pPr>
    </w:p>
    <w:p w14:paraId="7B90771E" w14:textId="13251E53" w:rsidR="0032412D" w:rsidRDefault="0032412D" w:rsidP="009C7D35">
      <w:pPr>
        <w:ind w:firstLine="720"/>
        <w:jc w:val="both"/>
        <w:rPr>
          <w:rFonts w:ascii="Garamond" w:hAnsi="Garamond"/>
          <w:color w:val="000000" w:themeColor="text1"/>
          <w:lang w:val="en-US"/>
        </w:rPr>
      </w:pPr>
      <w:r>
        <w:rPr>
          <w:rFonts w:ascii="Garamond" w:hAnsi="Garamond"/>
          <w:color w:val="000000" w:themeColor="text1"/>
          <w:lang w:val="en-US"/>
        </w:rPr>
        <w:t xml:space="preserve">The analysis tests for potential mechanisms focusing on IPV. </w:t>
      </w:r>
      <w:r w:rsidRPr="00B26225">
        <w:rPr>
          <w:rFonts w:ascii="Garamond" w:hAnsi="Garamond"/>
          <w:lang w:val="en-US"/>
        </w:rPr>
        <w:t>Analyses of these mechanisms are only possible on the DHS sample</w:t>
      </w:r>
      <w:r>
        <w:rPr>
          <w:rFonts w:ascii="Garamond" w:hAnsi="Garamond"/>
          <w:lang w:val="en-US"/>
        </w:rPr>
        <w:t xml:space="preserve"> due to data availability</w:t>
      </w:r>
      <w:r w:rsidRPr="00B26225">
        <w:rPr>
          <w:rFonts w:ascii="Garamond" w:hAnsi="Garamond"/>
          <w:lang w:val="en-US"/>
        </w:rPr>
        <w:t xml:space="preserve">. As such, analyses using decision-making outcomes are restricted to nine countries (Benin, Burundi, Chad, Congo, Democratic Republic of </w:t>
      </w:r>
      <w:r w:rsidRPr="00B26225">
        <w:rPr>
          <w:rFonts w:ascii="Garamond" w:hAnsi="Garamond"/>
          <w:lang w:val="en-US"/>
        </w:rPr>
        <w:lastRenderedPageBreak/>
        <w:t xml:space="preserve">Congo, Liberia, Niger, Togo, and Uganda), while analyses using IPV outcomes are restricted to six countries (Benin, Burundi, Democratic Republic </w:t>
      </w:r>
      <w:r>
        <w:rPr>
          <w:rFonts w:ascii="Garamond" w:hAnsi="Garamond"/>
          <w:lang w:val="en-US"/>
        </w:rPr>
        <w:t>of</w:t>
      </w:r>
      <w:r w:rsidRPr="00B26225">
        <w:rPr>
          <w:rFonts w:ascii="Garamond" w:hAnsi="Garamond"/>
          <w:lang w:val="en-US"/>
        </w:rPr>
        <w:t xml:space="preserve"> Congo, Liberia, Togo, and Uganda). </w:t>
      </w:r>
      <w:r>
        <w:rPr>
          <w:rFonts w:ascii="Garamond" w:hAnsi="Garamond"/>
          <w:lang w:val="en-US"/>
        </w:rPr>
        <w:t>The reason why IPV analyses are conducted on an even smaller sample is because not all countries include a domestic violence module and, most importantly, the DHS team r</w:t>
      </w:r>
      <w:r w:rsidRPr="00B26225">
        <w:rPr>
          <w:rFonts w:ascii="Garamond" w:hAnsi="Garamond"/>
          <w:color w:val="000000" w:themeColor="text1"/>
          <w:lang w:val="en-US"/>
        </w:rPr>
        <w:t>andomly selects one woman from the eligible women in the household for the optional individual questionnaire for this mo</w:t>
      </w:r>
      <w:r>
        <w:rPr>
          <w:rFonts w:ascii="Garamond" w:hAnsi="Garamond"/>
          <w:color w:val="000000" w:themeColor="text1"/>
          <w:lang w:val="en-US"/>
        </w:rPr>
        <w:t>dule. As such</w:t>
      </w:r>
      <w:r w:rsidRPr="00B26225">
        <w:rPr>
          <w:rFonts w:ascii="Garamond" w:hAnsi="Garamond"/>
          <w:color w:val="000000" w:themeColor="text1"/>
          <w:lang w:val="en-US"/>
        </w:rPr>
        <w:t>, the number of women with information on domestic violence is lower than the number selected for the complete DHS individual interview</w:t>
      </w:r>
      <w:r>
        <w:rPr>
          <w:rFonts w:ascii="Garamond" w:hAnsi="Garamond"/>
          <w:color w:val="000000" w:themeColor="text1"/>
          <w:lang w:val="en-US"/>
        </w:rPr>
        <w:t xml:space="preserve"> </w:t>
      </w:r>
      <w:r>
        <w:rPr>
          <w:rFonts w:ascii="Garamond" w:hAnsi="Garamond"/>
          <w:color w:val="000000" w:themeColor="text1"/>
          <w:lang w:val="en-US"/>
        </w:rPr>
        <w:fldChar w:fldCharType="begin" w:fldLock="1"/>
      </w:r>
      <w:r>
        <w:rPr>
          <w:rFonts w:ascii="Garamond" w:hAnsi="Garamond"/>
          <w:color w:val="000000" w:themeColor="text1"/>
          <w:lang w:val="en-US"/>
        </w:rPr>
        <w:instrText>ADDIN CSL_CITATION {"citationItems":[{"id":"ITEM-1","itemData":{"abstract":"Mobile phones are an invaluable economic asset for low-income individuals and an important tool for strengthening social ties. They may also help women over-come physical boundaries, especially those who are separated from support networks and are bound within their husbands’ social spheres. Using micro-level data on women and men from recent Demographic and Health Surveys, including new information on mobile phone ownership, this study examines whether women’s ownership of mobile phones is associated with their likelihood of having experienced intimate partner violence (IPV) across 10 low-and middle-income countries. Findings show that women’s ownership of mobile phones is associated with a 9%–12% decreased likelihood of emotional, physical, and sexual violence over the previous 12 months, even after controlling for characteristics proxying for socioeconomic status, household resources, and local development within the community. Estimates are negative in seven out of the 10 countries and results are robust to the use of nonparametric matching techniques and instrumental variables built through georeferenced ancillary sources. In exploring two potential mechanisms, I show that mobile phone ownership is positively associated with women’s decision-making power within the household (decision-making power) and male partners’ lower acceptability of IPV (attitudes). Findings speak to scholars and policymakers interested in how technology diffusion relates to dynamics of women’s empowerment and global development.","author":[{"dropping-particle":"","family":"Pesando","given":"Luca Maria","non-dropping-particle":"","parse-names":false,"suffix":""}],"container-title":"Demography","id":"ITEM-1","issue":"2","issued":{"date-parts":[["2022"]]},"page":"653-684","title":"Safer if Connected? Mobile Technology and Intimate Partner Violence","type":"article-journal","volume":"59"},"uris":["http://www.mendeley.com/documents/?uuid=3e0783ed-7ddd-45fb-9303-6d592c8d3075"]}],"mendeley":{"formattedCitation":"(Pesando, 2022b)","plainTextFormattedCitation":"(Pesando, 2022b)","previouslyFormattedCitation":"(Pesando, 2022b)"},"properties":{"noteIndex":0},"schema":"https://github.com/citation-style-language/schema/raw/master/csl-citation.json"}</w:instrText>
      </w:r>
      <w:r>
        <w:rPr>
          <w:rFonts w:ascii="Garamond" w:hAnsi="Garamond"/>
          <w:color w:val="000000" w:themeColor="text1"/>
          <w:lang w:val="en-US"/>
        </w:rPr>
        <w:fldChar w:fldCharType="separate"/>
      </w:r>
      <w:r w:rsidRPr="00B26225">
        <w:rPr>
          <w:rFonts w:ascii="Garamond" w:hAnsi="Garamond"/>
          <w:noProof/>
          <w:color w:val="000000" w:themeColor="text1"/>
          <w:lang w:val="en-US"/>
        </w:rPr>
        <w:t>(Pesando, 2022b)</w:t>
      </w:r>
      <w:r>
        <w:rPr>
          <w:rFonts w:ascii="Garamond" w:hAnsi="Garamond"/>
          <w:color w:val="000000" w:themeColor="text1"/>
          <w:lang w:val="en-US"/>
        </w:rPr>
        <w:fldChar w:fldCharType="end"/>
      </w:r>
      <w:r w:rsidRPr="00B26225">
        <w:rPr>
          <w:rFonts w:ascii="Garamond" w:hAnsi="Garamond"/>
          <w:color w:val="000000" w:themeColor="text1"/>
          <w:lang w:val="en-US"/>
        </w:rPr>
        <w:t>.</w:t>
      </w:r>
      <w:r>
        <w:rPr>
          <w:rFonts w:ascii="Garamond" w:hAnsi="Garamond"/>
          <w:color w:val="000000" w:themeColor="text1"/>
          <w:lang w:val="en-US"/>
        </w:rPr>
        <w:t xml:space="preserve"> We focus on measures of </w:t>
      </w:r>
      <w:r w:rsidRPr="00F66B58">
        <w:rPr>
          <w:rFonts w:ascii="Garamond" w:hAnsi="Garamond"/>
          <w:lang w:val="en-US"/>
        </w:rPr>
        <w:t>decision-making power in the following domains: health care, household purchases, visits to family and friends, management of the</w:t>
      </w:r>
      <w:r>
        <w:rPr>
          <w:rFonts w:ascii="Garamond" w:hAnsi="Garamond"/>
          <w:lang w:val="en-US"/>
        </w:rPr>
        <w:t xml:space="preserve"> </w:t>
      </w:r>
      <w:r w:rsidRPr="00F66B58">
        <w:rPr>
          <w:rFonts w:ascii="Garamond" w:hAnsi="Garamond"/>
          <w:lang w:val="en-US"/>
        </w:rPr>
        <w:t>husband</w:t>
      </w:r>
      <w:r>
        <w:rPr>
          <w:rFonts w:ascii="Garamond" w:hAnsi="Garamond"/>
          <w:lang w:val="en-US"/>
        </w:rPr>
        <w:t>’</w:t>
      </w:r>
      <w:r w:rsidRPr="00F66B58">
        <w:rPr>
          <w:rFonts w:ascii="Garamond" w:hAnsi="Garamond"/>
          <w:lang w:val="en-US"/>
        </w:rPr>
        <w:t>s money</w:t>
      </w:r>
      <w:r>
        <w:rPr>
          <w:rFonts w:ascii="Garamond" w:hAnsi="Garamond"/>
          <w:lang w:val="en-US"/>
        </w:rPr>
        <w:t>, contraception, and ideal number of children</w:t>
      </w:r>
      <w:r w:rsidRPr="00F66B58">
        <w:rPr>
          <w:rFonts w:ascii="Garamond" w:hAnsi="Garamond"/>
          <w:lang w:val="en-US"/>
        </w:rPr>
        <w:t xml:space="preserve">. I code each of these as dummy variables that equal </w:t>
      </w:r>
      <w:r>
        <w:rPr>
          <w:rFonts w:ascii="Garamond" w:hAnsi="Garamond"/>
          <w:lang w:val="en-US"/>
        </w:rPr>
        <w:t>one</w:t>
      </w:r>
      <w:r w:rsidRPr="00F66B58">
        <w:rPr>
          <w:rFonts w:ascii="Garamond" w:hAnsi="Garamond"/>
          <w:lang w:val="en-US"/>
        </w:rPr>
        <w:t xml:space="preserve"> if the woman or the woman jointly with the partner/husband is the main decision maker in each of these domains</w:t>
      </w:r>
      <w:r>
        <w:rPr>
          <w:rFonts w:ascii="Garamond" w:hAnsi="Garamond"/>
          <w:lang w:val="en-US"/>
        </w:rPr>
        <w:t>, and zero otherwise</w:t>
      </w:r>
      <w:r w:rsidRPr="00F66B58">
        <w:rPr>
          <w:rFonts w:ascii="Garamond" w:hAnsi="Garamond"/>
          <w:lang w:val="en-US"/>
        </w:rPr>
        <w:t>. </w:t>
      </w:r>
      <w:r>
        <w:rPr>
          <w:rFonts w:ascii="Garamond" w:hAnsi="Garamond"/>
          <w:lang w:val="en-US"/>
        </w:rPr>
        <w:t xml:space="preserve">As for IPV, we </w:t>
      </w:r>
      <w:r w:rsidRPr="00F66B58">
        <w:rPr>
          <w:rFonts w:ascii="Garamond" w:hAnsi="Garamond"/>
          <w:color w:val="000000" w:themeColor="text1"/>
          <w:lang w:val="en-US"/>
        </w:rPr>
        <w:t>build indicator variables for emotional, physical, and sexual violence experienced over the previous 12 months</w:t>
      </w:r>
      <w:r>
        <w:rPr>
          <w:rFonts w:ascii="Garamond" w:hAnsi="Garamond"/>
          <w:color w:val="000000" w:themeColor="text1"/>
          <w:lang w:val="en-US"/>
        </w:rPr>
        <w:t xml:space="preserve">. Therefore, </w:t>
      </w:r>
      <w:proofErr w:type="gramStart"/>
      <w:r>
        <w:rPr>
          <w:rFonts w:ascii="Garamond" w:hAnsi="Garamond"/>
          <w:color w:val="000000" w:themeColor="text1"/>
          <w:lang w:val="en-US"/>
        </w:rPr>
        <w:t>all of</w:t>
      </w:r>
      <w:proofErr w:type="gramEnd"/>
      <w:r>
        <w:rPr>
          <w:rFonts w:ascii="Garamond" w:hAnsi="Garamond"/>
          <w:color w:val="000000" w:themeColor="text1"/>
          <w:lang w:val="en-US"/>
        </w:rPr>
        <w:t xml:space="preserve"> these outcomes are binary.</w:t>
      </w:r>
    </w:p>
    <w:p w14:paraId="33EB8CC7" w14:textId="77777777" w:rsidR="009C7D35" w:rsidRDefault="009C7D35" w:rsidP="00161A4A">
      <w:pPr>
        <w:ind w:firstLine="720"/>
        <w:jc w:val="both"/>
        <w:rPr>
          <w:rFonts w:ascii="Garamond" w:hAnsi="Garamond"/>
          <w:color w:val="000000" w:themeColor="text1"/>
          <w:lang w:val="en-US"/>
        </w:rPr>
      </w:pPr>
    </w:p>
    <w:p w14:paraId="6D0E3608" w14:textId="5667565B" w:rsidR="009C7D35" w:rsidRDefault="009C7D35" w:rsidP="009C7D35">
      <w:pPr>
        <w:jc w:val="both"/>
        <w:rPr>
          <w:rFonts w:ascii="Garamond" w:hAnsi="Garamond"/>
          <w:i/>
          <w:iCs/>
          <w:color w:val="000000" w:themeColor="text1"/>
          <w:lang w:val="en-US"/>
        </w:rPr>
      </w:pPr>
      <w:r w:rsidRPr="009C7D35">
        <w:rPr>
          <w:rFonts w:ascii="Garamond" w:hAnsi="Garamond"/>
          <w:i/>
          <w:iCs/>
          <w:color w:val="000000" w:themeColor="text1"/>
          <w:lang w:val="en-US"/>
        </w:rPr>
        <w:t xml:space="preserve">Results </w:t>
      </w:r>
    </w:p>
    <w:p w14:paraId="326662FE" w14:textId="77777777" w:rsidR="009C7D35" w:rsidRDefault="009C7D35" w:rsidP="009C7D35">
      <w:pPr>
        <w:jc w:val="both"/>
        <w:rPr>
          <w:rFonts w:ascii="Garamond" w:hAnsi="Garamond"/>
          <w:i/>
          <w:iCs/>
          <w:color w:val="000000" w:themeColor="text1"/>
          <w:lang w:val="en-US"/>
        </w:rPr>
      </w:pPr>
    </w:p>
    <w:p w14:paraId="3F5AB205" w14:textId="77777777" w:rsidR="009C7D35" w:rsidRDefault="009C7D35" w:rsidP="009C7D35">
      <w:pPr>
        <w:pStyle w:val="EndnoteText"/>
        <w:jc w:val="both"/>
        <w:rPr>
          <w:rFonts w:ascii="Garamond" w:eastAsiaTheme="minorEastAsia" w:hAnsi="Garamond"/>
          <w:kern w:val="2"/>
          <w:sz w:val="24"/>
          <w:szCs w:val="24"/>
          <w:lang w:val="en-US"/>
          <w14:ligatures w14:val="standardContextual"/>
        </w:rPr>
      </w:pPr>
      <w:r w:rsidRPr="009C7D35">
        <w:rPr>
          <w:rFonts w:ascii="Garamond" w:eastAsiaTheme="minorEastAsia" w:hAnsi="Garamond"/>
          <w:kern w:val="2"/>
          <w:sz w:val="24"/>
          <w:szCs w:val="24"/>
          <w:lang w:val="en-US"/>
          <w14:ligatures w14:val="standardContextual"/>
        </w:rPr>
        <w:t xml:space="preserve">To assess the suitability of </w:t>
      </w:r>
      <w:r w:rsidRPr="009C7D35">
        <w:rPr>
          <w:rFonts w:ascii="Garamond" w:eastAsiaTheme="minorEastAsia" w:hAnsi="Garamond"/>
          <w:kern w:val="2"/>
          <w:sz w:val="24"/>
          <w:szCs w:val="24"/>
          <w:lang w:val="en-US"/>
          <w14:ligatures w14:val="standardContextual"/>
        </w:rPr>
        <w:t>country-level</w:t>
      </w:r>
      <w:r w:rsidRPr="009C7D35">
        <w:rPr>
          <w:rFonts w:ascii="Garamond" w:eastAsiaTheme="minorEastAsia" w:hAnsi="Garamond"/>
          <w:kern w:val="2"/>
          <w:sz w:val="24"/>
          <w:szCs w:val="24"/>
          <w:lang w:val="en-US"/>
          <w14:ligatures w14:val="standardContextual"/>
        </w:rPr>
        <w:t xml:space="preserve"> predictors, Appendix Tables A5 and A6 provide raw estimates relating these country-level predictors with educational homogamy, hypergamy, and homogamy (Table A5) and CD outcomes (Table A6). Estimates across panels are as expected. For instance, in Table A5 a higher ratio of educated men over women is negatively associated with likelihood of hypogamy; higher GDP per capita is positively related with homogamy but negatively with hypergamy; a higher HDI among females, a lower GII (i.e., lower inequality), and a higher share of women making decisions in the household are associated with a higher likelihood of hypogamy; higher inequality measured by Gini is associated with a higher likelihood of hypergamy; and a higher share of women in the labor force is associated with lower homogamy and higher hypogamy. In Table A6, a higher ratio of educated men is associated with higher no-violent and severe violent practices; a higher HDI is associated with less use of CD; higher gender inequality is associated with more use of CD, especially severe physical punishment; and a higher share of polygynous unions is associated with higher physical punishment. </w:t>
      </w:r>
    </w:p>
    <w:p w14:paraId="75DF5087" w14:textId="77777777" w:rsidR="009C7D35" w:rsidRDefault="009C7D35" w:rsidP="009C7D35">
      <w:pPr>
        <w:pStyle w:val="EndnoteText"/>
        <w:jc w:val="both"/>
        <w:rPr>
          <w:rFonts w:ascii="Garamond" w:eastAsiaTheme="minorEastAsia" w:hAnsi="Garamond"/>
          <w:kern w:val="2"/>
          <w:sz w:val="24"/>
          <w:szCs w:val="24"/>
          <w:lang w:val="en-US"/>
          <w14:ligatures w14:val="standardContextual"/>
        </w:rPr>
      </w:pPr>
    </w:p>
    <w:p w14:paraId="0ECDFFA8" w14:textId="156C46A8" w:rsidR="009C7D35" w:rsidRPr="009C7D35" w:rsidRDefault="009C7D35" w:rsidP="009C7D35">
      <w:pPr>
        <w:pStyle w:val="EndnoteText"/>
        <w:ind w:firstLine="720"/>
        <w:jc w:val="both"/>
        <w:rPr>
          <w:rFonts w:ascii="Garamond" w:eastAsiaTheme="minorEastAsia" w:hAnsi="Garamond"/>
          <w:kern w:val="2"/>
          <w:sz w:val="24"/>
          <w:szCs w:val="24"/>
          <w:lang w:val="en-US"/>
          <w14:ligatures w14:val="standardContextual"/>
        </w:rPr>
      </w:pPr>
      <w:r w:rsidRPr="00002401">
        <w:rPr>
          <w:rFonts w:ascii="Garamond" w:hAnsi="Garamond"/>
          <w:color w:val="000000" w:themeColor="text1"/>
          <w:sz w:val="24"/>
          <w:szCs w:val="24"/>
          <w:lang w:val="en-US"/>
        </w:rPr>
        <w:t>In Appendix Figures A</w:t>
      </w:r>
      <w:r>
        <w:rPr>
          <w:rFonts w:ascii="Garamond" w:hAnsi="Garamond"/>
          <w:color w:val="000000" w:themeColor="text1"/>
          <w:sz w:val="24"/>
          <w:szCs w:val="24"/>
          <w:lang w:val="en-US"/>
        </w:rPr>
        <w:t>8</w:t>
      </w:r>
      <w:r w:rsidRPr="00002401">
        <w:rPr>
          <w:rFonts w:ascii="Garamond" w:hAnsi="Garamond"/>
          <w:color w:val="000000" w:themeColor="text1"/>
          <w:sz w:val="24"/>
          <w:szCs w:val="24"/>
          <w:lang w:val="en-US"/>
        </w:rPr>
        <w:t xml:space="preserve"> (demography), A</w:t>
      </w:r>
      <w:r>
        <w:rPr>
          <w:rFonts w:ascii="Garamond" w:hAnsi="Garamond"/>
          <w:color w:val="000000" w:themeColor="text1"/>
          <w:sz w:val="24"/>
          <w:szCs w:val="24"/>
          <w:lang w:val="en-US"/>
        </w:rPr>
        <w:t>9</w:t>
      </w:r>
      <w:r w:rsidRPr="00002401">
        <w:rPr>
          <w:rFonts w:ascii="Garamond" w:hAnsi="Garamond"/>
          <w:color w:val="000000" w:themeColor="text1"/>
          <w:sz w:val="24"/>
          <w:szCs w:val="24"/>
          <w:lang w:val="en-US"/>
        </w:rPr>
        <w:t xml:space="preserve"> (development), and A</w:t>
      </w:r>
      <w:r>
        <w:rPr>
          <w:rFonts w:ascii="Garamond" w:hAnsi="Garamond"/>
          <w:color w:val="000000" w:themeColor="text1"/>
          <w:sz w:val="24"/>
          <w:szCs w:val="24"/>
          <w:lang w:val="en-US"/>
        </w:rPr>
        <w:t>10</w:t>
      </w:r>
      <w:r w:rsidRPr="00002401">
        <w:rPr>
          <w:rFonts w:ascii="Garamond" w:hAnsi="Garamond"/>
          <w:color w:val="000000" w:themeColor="text1"/>
          <w:sz w:val="24"/>
          <w:szCs w:val="24"/>
          <w:lang w:val="en-US"/>
        </w:rPr>
        <w:t xml:space="preserve"> (gender) we implement yet another method, perhaps more visually appealing, yet too cumbersome due to the multiplicity of outcomes and figures. Specifically, we extract country-specific estimates on the parental educational homogamy coefficient</w:t>
      </w:r>
      <w:r>
        <w:rPr>
          <w:rFonts w:ascii="Garamond" w:hAnsi="Garamond"/>
          <w:color w:val="000000" w:themeColor="text1"/>
          <w:sz w:val="24"/>
          <w:szCs w:val="24"/>
          <w:lang w:val="en-US"/>
        </w:rPr>
        <w:t xml:space="preserve"> obtained from full specifications (basically, those reported in Appendix Figure A7)</w:t>
      </w:r>
      <w:r w:rsidRPr="00002401">
        <w:rPr>
          <w:rFonts w:ascii="Garamond" w:hAnsi="Garamond"/>
          <w:color w:val="000000" w:themeColor="text1"/>
          <w:sz w:val="24"/>
          <w:szCs w:val="24"/>
          <w:lang w:val="en-US"/>
        </w:rPr>
        <w:t xml:space="preserve"> and plot them against the country-level moderators through simple scatterplots.</w:t>
      </w:r>
      <w:r w:rsidRPr="00002401">
        <w:rPr>
          <w:rFonts w:ascii="Garamond" w:hAnsi="Garamond"/>
          <w:color w:val="000000" w:themeColor="text1"/>
          <w:sz w:val="24"/>
          <w:szCs w:val="24"/>
        </w:rPr>
        <w:t xml:space="preserve"> </w:t>
      </w:r>
      <w:r>
        <w:rPr>
          <w:rFonts w:ascii="Garamond" w:hAnsi="Garamond"/>
          <w:color w:val="000000" w:themeColor="text1"/>
          <w:sz w:val="24"/>
          <w:szCs w:val="24"/>
        </w:rPr>
        <w:t>These graphs can be interpreted easily. For instance, focusing on husband-wife difference in age (Figure A8, panel b), for emotional punishment we observe that the association between parental educational homogamy and the adoption of emotional punishment is negative (i.e., more “beneficial”) where the spousal difference in age is low, but it becomes more and more positive as the gap in age increases. Similarly, focusing on mean years of schooling for females (Figure A9, panel d), for non-violent punishment we observe that the association between parental educational homogamy and the adoption of non-violent practices is negative when female schooling is low, but it becomes more and more positive (i.e., more “beneficial”) as female schooling increases. Nonetheless, we stress again that these correlations are very weak.</w:t>
      </w:r>
    </w:p>
    <w:p w14:paraId="5123288D" w14:textId="77777777" w:rsidR="009C7D35" w:rsidRPr="009C7D35" w:rsidRDefault="009C7D35" w:rsidP="009C7D35">
      <w:pPr>
        <w:jc w:val="both"/>
        <w:rPr>
          <w:rFonts w:ascii="Garamond" w:hAnsi="Garamond"/>
          <w:i/>
          <w:iCs/>
          <w:color w:val="000000" w:themeColor="text1"/>
          <w:lang w:val="en-US"/>
        </w:rPr>
      </w:pPr>
    </w:p>
    <w:p w14:paraId="6CA527BD" w14:textId="77777777" w:rsidR="008C45FD" w:rsidRDefault="008C45FD">
      <w:pPr>
        <w:rPr>
          <w:rFonts w:ascii="Garamond" w:hAnsi="Garamond"/>
          <w:b/>
          <w:bCs/>
          <w:lang w:val="en-US"/>
        </w:rPr>
      </w:pPr>
    </w:p>
    <w:p w14:paraId="03D87B42" w14:textId="77777777" w:rsidR="009C7D35" w:rsidRDefault="009C7D35">
      <w:pPr>
        <w:rPr>
          <w:rFonts w:ascii="Garamond" w:hAnsi="Garamond"/>
          <w:i/>
          <w:iCs/>
          <w:lang w:val="en-US"/>
        </w:rPr>
      </w:pPr>
    </w:p>
    <w:p w14:paraId="68F7C826" w14:textId="77777777" w:rsidR="009C7D35" w:rsidRDefault="009C7D35">
      <w:pPr>
        <w:rPr>
          <w:rFonts w:ascii="Garamond" w:hAnsi="Garamond"/>
          <w:i/>
          <w:iCs/>
          <w:lang w:val="en-US"/>
        </w:rPr>
      </w:pPr>
    </w:p>
    <w:p w14:paraId="6C248373" w14:textId="22FD42C8" w:rsidR="008C45FD" w:rsidRDefault="008C45FD">
      <w:pPr>
        <w:rPr>
          <w:rFonts w:ascii="Garamond" w:hAnsi="Garamond"/>
          <w:i/>
          <w:iCs/>
          <w:lang w:val="en-US"/>
        </w:rPr>
      </w:pPr>
      <w:r w:rsidRPr="008C45FD">
        <w:rPr>
          <w:rFonts w:ascii="Garamond" w:hAnsi="Garamond"/>
          <w:i/>
          <w:iCs/>
          <w:lang w:val="en-US"/>
        </w:rPr>
        <w:lastRenderedPageBreak/>
        <w:t>References</w:t>
      </w:r>
    </w:p>
    <w:p w14:paraId="3EACCE62" w14:textId="77777777" w:rsidR="008C45FD" w:rsidRDefault="008C45FD">
      <w:pPr>
        <w:rPr>
          <w:rFonts w:ascii="Garamond" w:hAnsi="Garamond"/>
          <w:i/>
          <w:iCs/>
          <w:lang w:val="en-US"/>
        </w:rPr>
      </w:pPr>
    </w:p>
    <w:p w14:paraId="05E528E2" w14:textId="0351F74A" w:rsidR="008C45FD" w:rsidRDefault="0032412D" w:rsidP="009C7D35">
      <w:pPr>
        <w:widowControl w:val="0"/>
        <w:autoSpaceDE w:val="0"/>
        <w:autoSpaceDN w:val="0"/>
        <w:adjustRightInd w:val="0"/>
        <w:ind w:left="482" w:hanging="482"/>
        <w:rPr>
          <w:rFonts w:ascii="Garamond" w:hAnsi="Garamond" w:cs="Times New Roman"/>
          <w:noProof/>
          <w:lang w:val="en-US"/>
        </w:rPr>
      </w:pPr>
      <w:r w:rsidRPr="00473879">
        <w:rPr>
          <w:rFonts w:ascii="Garamond" w:hAnsi="Garamond" w:cs="Times New Roman"/>
          <w:noProof/>
          <w:lang w:val="en-US"/>
        </w:rPr>
        <w:t xml:space="preserve">Abufhele, A., Pesando, L. M., Castro T., A. F. 2022. </w:t>
      </w:r>
      <w:r w:rsidRPr="00A04DCF">
        <w:rPr>
          <w:rFonts w:ascii="Garamond" w:hAnsi="Garamond" w:cs="Times New Roman"/>
          <w:noProof/>
          <w:lang w:val="en-US"/>
        </w:rPr>
        <w:t xml:space="preserve">Parental Educational Similarity and Inequality Implications for Infant Health in Chile: Evidence from Administrative Records, 1990–2015. </w:t>
      </w:r>
      <w:r w:rsidRPr="00766E22">
        <w:rPr>
          <w:rFonts w:ascii="Garamond" w:hAnsi="Garamond" w:cs="Times New Roman"/>
          <w:i/>
          <w:iCs/>
          <w:noProof/>
          <w:lang w:val="en-US"/>
        </w:rPr>
        <w:t>Research in Social Stratification and Mobility</w:t>
      </w:r>
      <w:r w:rsidRPr="00A04DCF">
        <w:rPr>
          <w:rFonts w:ascii="Garamond" w:hAnsi="Garamond" w:cs="Times New Roman"/>
          <w:noProof/>
          <w:lang w:val="en-US"/>
        </w:rPr>
        <w:t xml:space="preserve">, </w:t>
      </w:r>
      <w:r w:rsidRPr="00766E22">
        <w:rPr>
          <w:rFonts w:ascii="Garamond" w:hAnsi="Garamond" w:cs="Times New Roman"/>
          <w:noProof/>
          <w:lang w:val="en-US"/>
        </w:rPr>
        <w:t>82</w:t>
      </w:r>
      <w:r w:rsidRPr="00A04DCF">
        <w:rPr>
          <w:rFonts w:ascii="Garamond" w:hAnsi="Garamond" w:cs="Times New Roman"/>
          <w:noProof/>
          <w:lang w:val="en-US"/>
        </w:rPr>
        <w:t>(100736), Dec 2022.</w:t>
      </w:r>
    </w:p>
    <w:p w14:paraId="041B47E2" w14:textId="77777777" w:rsidR="008C45FD" w:rsidRPr="00A04DCF" w:rsidRDefault="008C45F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Casterline, J. B., Williams, L., McDonald, P. 1986. The Age Difference Between Spouses: Variations Among Developing Countries. </w:t>
      </w:r>
      <w:r w:rsidRPr="00766E22">
        <w:rPr>
          <w:rFonts w:ascii="Garamond" w:hAnsi="Garamond" w:cs="Times New Roman"/>
          <w:i/>
          <w:iCs/>
          <w:noProof/>
          <w:lang w:val="en-US"/>
        </w:rPr>
        <w:t>Population Studies</w:t>
      </w:r>
      <w:r w:rsidRPr="00A04DCF">
        <w:rPr>
          <w:rFonts w:ascii="Garamond" w:hAnsi="Garamond" w:cs="Times New Roman"/>
          <w:noProof/>
          <w:lang w:val="en-US"/>
        </w:rPr>
        <w:t xml:space="preserve">, </w:t>
      </w:r>
      <w:r w:rsidRPr="00766E22">
        <w:rPr>
          <w:rFonts w:ascii="Garamond" w:hAnsi="Garamond" w:cs="Times New Roman"/>
          <w:noProof/>
          <w:lang w:val="en-US"/>
        </w:rPr>
        <w:t>40</w:t>
      </w:r>
      <w:r w:rsidRPr="00A04DCF">
        <w:rPr>
          <w:rFonts w:ascii="Garamond" w:hAnsi="Garamond" w:cs="Times New Roman"/>
          <w:noProof/>
          <w:lang w:val="en-US"/>
        </w:rPr>
        <w:t>(3), 353–374.</w:t>
      </w:r>
    </w:p>
    <w:p w14:paraId="1FFC31BF" w14:textId="77777777" w:rsidR="008C45FD" w:rsidRDefault="008C45F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Clark, S., Brauner-Otto, S. 2015. Divorce in sub-Saharan Africa: Are Unions Becoming Less Stable? </w:t>
      </w:r>
      <w:r w:rsidRPr="00766E22">
        <w:rPr>
          <w:rFonts w:ascii="Garamond" w:hAnsi="Garamond" w:cs="Times New Roman"/>
          <w:i/>
          <w:iCs/>
          <w:noProof/>
          <w:lang w:val="en-US"/>
        </w:rPr>
        <w:t>Population and Development Review</w:t>
      </w:r>
      <w:r w:rsidRPr="00A04DCF">
        <w:rPr>
          <w:rFonts w:ascii="Garamond" w:hAnsi="Garamond" w:cs="Times New Roman"/>
          <w:noProof/>
          <w:lang w:val="en-US"/>
        </w:rPr>
        <w:t xml:space="preserve">, </w:t>
      </w:r>
      <w:r w:rsidRPr="00766E22">
        <w:rPr>
          <w:rFonts w:ascii="Garamond" w:hAnsi="Garamond" w:cs="Times New Roman"/>
          <w:noProof/>
          <w:lang w:val="en-US"/>
        </w:rPr>
        <w:t>41</w:t>
      </w:r>
      <w:r w:rsidRPr="00A04DCF">
        <w:rPr>
          <w:rFonts w:ascii="Garamond" w:hAnsi="Garamond" w:cs="Times New Roman"/>
          <w:noProof/>
          <w:lang w:val="en-US"/>
        </w:rPr>
        <w:t>(4), 583–605.</w:t>
      </w:r>
    </w:p>
    <w:p w14:paraId="56471E1C" w14:textId="7428A4A5" w:rsidR="0032412D" w:rsidRDefault="0032412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Duncan, O. D. 1966. Methodological Issues in the Analysis of Social Mobility. In N. L. Smelser &amp; S. M. Lipset (Eds.), </w:t>
      </w:r>
      <w:r w:rsidRPr="00766E22">
        <w:rPr>
          <w:rFonts w:ascii="Garamond" w:hAnsi="Garamond" w:cs="Times New Roman"/>
          <w:i/>
          <w:iCs/>
          <w:noProof/>
          <w:lang w:val="en-US"/>
        </w:rPr>
        <w:t>Social Structure and Mobility in Economic Development</w:t>
      </w:r>
      <w:r w:rsidRPr="00A04DCF">
        <w:rPr>
          <w:rFonts w:ascii="Garamond" w:hAnsi="Garamond" w:cs="Times New Roman"/>
          <w:noProof/>
          <w:lang w:val="en-US"/>
        </w:rPr>
        <w:t xml:space="preserve"> (pp. 51–97). Chicago: Aldine Publishing Company.</w:t>
      </w:r>
    </w:p>
    <w:p w14:paraId="5129CBBA" w14:textId="77777777" w:rsidR="0032412D" w:rsidRPr="00A04DCF" w:rsidRDefault="0032412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Eeckhaut, M. C. W., Van De Putte, B., Gerris, J. R. M., Vermulst, A. A. 2013. Analysing the Effect of Educational Differences Between Partners: A Methodological/Theoretical Comparison. </w:t>
      </w:r>
      <w:r w:rsidRPr="00766E22">
        <w:rPr>
          <w:rFonts w:ascii="Garamond" w:hAnsi="Garamond" w:cs="Times New Roman"/>
          <w:i/>
          <w:iCs/>
          <w:noProof/>
          <w:lang w:val="en-US"/>
        </w:rPr>
        <w:t>European Sociological Review</w:t>
      </w:r>
      <w:r w:rsidRPr="00A04DCF">
        <w:rPr>
          <w:rFonts w:ascii="Garamond" w:hAnsi="Garamond" w:cs="Times New Roman"/>
          <w:noProof/>
          <w:lang w:val="en-US"/>
        </w:rPr>
        <w:t xml:space="preserve">, </w:t>
      </w:r>
      <w:r w:rsidRPr="00766E22">
        <w:rPr>
          <w:rFonts w:ascii="Garamond" w:hAnsi="Garamond" w:cs="Times New Roman"/>
          <w:noProof/>
          <w:lang w:val="en-US"/>
        </w:rPr>
        <w:t>29</w:t>
      </w:r>
      <w:r w:rsidRPr="00A04DCF">
        <w:rPr>
          <w:rFonts w:ascii="Garamond" w:hAnsi="Garamond" w:cs="Times New Roman"/>
          <w:noProof/>
          <w:lang w:val="en-US"/>
        </w:rPr>
        <w:t>(1), 60–73.</w:t>
      </w:r>
    </w:p>
    <w:p w14:paraId="0961B2F6" w14:textId="56414A79" w:rsidR="008C45FD" w:rsidRDefault="0032412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Luo, L. 2022. Heterogeneous Effects of Intergenerational Social Mobility: An Improved Method and New Evidence. </w:t>
      </w:r>
      <w:r w:rsidRPr="0093490E">
        <w:rPr>
          <w:rFonts w:ascii="Garamond" w:hAnsi="Garamond" w:cs="Times New Roman"/>
          <w:i/>
          <w:iCs/>
          <w:noProof/>
          <w:lang w:val="en-US"/>
        </w:rPr>
        <w:t>American Sociological Review</w:t>
      </w:r>
      <w:r w:rsidRPr="00A04DCF">
        <w:rPr>
          <w:rFonts w:ascii="Garamond" w:hAnsi="Garamond" w:cs="Times New Roman"/>
          <w:noProof/>
          <w:lang w:val="en-US"/>
        </w:rPr>
        <w:t xml:space="preserve">, </w:t>
      </w:r>
      <w:r w:rsidRPr="00766E22">
        <w:rPr>
          <w:rFonts w:ascii="Garamond" w:hAnsi="Garamond" w:cs="Times New Roman"/>
          <w:noProof/>
          <w:lang w:val="en-US"/>
        </w:rPr>
        <w:t>87</w:t>
      </w:r>
      <w:r w:rsidRPr="00A04DCF">
        <w:rPr>
          <w:rFonts w:ascii="Garamond" w:hAnsi="Garamond" w:cs="Times New Roman"/>
          <w:noProof/>
          <w:lang w:val="en-US"/>
        </w:rPr>
        <w:t>(1), 143–173.</w:t>
      </w:r>
    </w:p>
    <w:p w14:paraId="698D843F" w14:textId="435E07E5" w:rsidR="008C45FD" w:rsidRDefault="008C45F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Pesando, L. M. </w:t>
      </w:r>
      <w:r>
        <w:rPr>
          <w:rFonts w:ascii="Garamond" w:hAnsi="Garamond" w:cs="Times New Roman"/>
          <w:noProof/>
          <w:lang w:val="en-US"/>
        </w:rPr>
        <w:t>2</w:t>
      </w:r>
      <w:r w:rsidRPr="00A04DCF">
        <w:rPr>
          <w:rFonts w:ascii="Garamond" w:hAnsi="Garamond" w:cs="Times New Roman"/>
          <w:noProof/>
          <w:lang w:val="en-US"/>
        </w:rPr>
        <w:t xml:space="preserve">021. Educational Assortative Mating in sub-Saharan Africa: Compositional Changes and Implications for Household Wealth Inequality. </w:t>
      </w:r>
      <w:r w:rsidRPr="0093490E">
        <w:rPr>
          <w:rFonts w:ascii="Garamond" w:hAnsi="Garamond" w:cs="Times New Roman"/>
          <w:i/>
          <w:iCs/>
          <w:noProof/>
          <w:lang w:val="en-US"/>
        </w:rPr>
        <w:t>Demography</w:t>
      </w:r>
      <w:r w:rsidRPr="00A04DCF">
        <w:rPr>
          <w:rFonts w:ascii="Garamond" w:hAnsi="Garamond" w:cs="Times New Roman"/>
          <w:noProof/>
          <w:lang w:val="en-US"/>
        </w:rPr>
        <w:t xml:space="preserve">, </w:t>
      </w:r>
      <w:r w:rsidRPr="00766E22">
        <w:rPr>
          <w:rFonts w:ascii="Garamond" w:hAnsi="Garamond" w:cs="Times New Roman"/>
          <w:noProof/>
          <w:lang w:val="en-US"/>
        </w:rPr>
        <w:t>58</w:t>
      </w:r>
      <w:r w:rsidRPr="00A04DCF">
        <w:rPr>
          <w:rFonts w:ascii="Garamond" w:hAnsi="Garamond" w:cs="Times New Roman"/>
          <w:noProof/>
          <w:lang w:val="en-US"/>
        </w:rPr>
        <w:t>(2), 571–602.</w:t>
      </w:r>
    </w:p>
    <w:p w14:paraId="7197924A" w14:textId="77777777" w:rsidR="0032412D" w:rsidRDefault="0032412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Pesando, L. M. 2022a. A Four-Country Study on the Relationship Between Parental Educational Homogamy and Children’s Health from Infancy to Adolescence. </w:t>
      </w:r>
      <w:r w:rsidRPr="0093490E">
        <w:rPr>
          <w:rFonts w:ascii="Garamond" w:hAnsi="Garamond" w:cs="Times New Roman"/>
          <w:i/>
          <w:iCs/>
          <w:noProof/>
          <w:lang w:val="en-US"/>
        </w:rPr>
        <w:t>Population Research and Policy Review</w:t>
      </w:r>
      <w:r w:rsidRPr="00A04DCF">
        <w:rPr>
          <w:rFonts w:ascii="Garamond" w:hAnsi="Garamond" w:cs="Times New Roman"/>
          <w:noProof/>
          <w:lang w:val="en-US"/>
        </w:rPr>
        <w:t xml:space="preserve">, </w:t>
      </w:r>
      <w:r w:rsidRPr="00766E22">
        <w:rPr>
          <w:rFonts w:ascii="Garamond" w:hAnsi="Garamond" w:cs="Times New Roman"/>
          <w:noProof/>
          <w:lang w:val="en-US"/>
        </w:rPr>
        <w:t>41</w:t>
      </w:r>
      <w:r w:rsidRPr="00A04DCF">
        <w:rPr>
          <w:rFonts w:ascii="Garamond" w:hAnsi="Garamond" w:cs="Times New Roman"/>
          <w:noProof/>
          <w:lang w:val="en-US"/>
        </w:rPr>
        <w:t>, 251–284.</w:t>
      </w:r>
    </w:p>
    <w:p w14:paraId="7B8A1DD8" w14:textId="21D2D99A" w:rsidR="0032412D" w:rsidRPr="00A04DCF" w:rsidRDefault="0032412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Pesando, L. M. 2022b. Safer if Connected? Mobile Technology and Intimate Partner Violence. </w:t>
      </w:r>
      <w:r w:rsidRPr="0093490E">
        <w:rPr>
          <w:rFonts w:ascii="Garamond" w:hAnsi="Garamond" w:cs="Times New Roman"/>
          <w:i/>
          <w:iCs/>
          <w:noProof/>
          <w:lang w:val="en-US"/>
        </w:rPr>
        <w:t>Demography</w:t>
      </w:r>
      <w:r w:rsidRPr="00A04DCF">
        <w:rPr>
          <w:rFonts w:ascii="Garamond" w:hAnsi="Garamond" w:cs="Times New Roman"/>
          <w:noProof/>
          <w:lang w:val="en-US"/>
        </w:rPr>
        <w:t xml:space="preserve">, </w:t>
      </w:r>
      <w:r w:rsidRPr="00766E22">
        <w:rPr>
          <w:rFonts w:ascii="Garamond" w:hAnsi="Garamond" w:cs="Times New Roman"/>
          <w:noProof/>
          <w:lang w:val="en-US"/>
        </w:rPr>
        <w:t>59</w:t>
      </w:r>
      <w:r w:rsidRPr="00A04DCF">
        <w:rPr>
          <w:rFonts w:ascii="Garamond" w:hAnsi="Garamond" w:cs="Times New Roman"/>
          <w:noProof/>
          <w:lang w:val="en-US"/>
        </w:rPr>
        <w:t>(2), 653–684.</w:t>
      </w:r>
    </w:p>
    <w:p w14:paraId="08566154" w14:textId="30F2B406" w:rsidR="0032412D" w:rsidRDefault="0032412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Rauscher, E. 2020. Why Who Marries Whom Matters: Effects of Educational Assortative Mating on Infant Health in the United States 1969–1994. </w:t>
      </w:r>
      <w:r w:rsidRPr="0093490E">
        <w:rPr>
          <w:rFonts w:ascii="Garamond" w:hAnsi="Garamond" w:cs="Times New Roman"/>
          <w:i/>
          <w:iCs/>
          <w:noProof/>
          <w:lang w:val="en-US"/>
        </w:rPr>
        <w:t>Social Forces</w:t>
      </w:r>
      <w:r w:rsidRPr="00A04DCF">
        <w:rPr>
          <w:rFonts w:ascii="Garamond" w:hAnsi="Garamond" w:cs="Times New Roman"/>
          <w:noProof/>
          <w:lang w:val="en-US"/>
        </w:rPr>
        <w:t xml:space="preserve">, </w:t>
      </w:r>
      <w:r w:rsidRPr="00766E22">
        <w:rPr>
          <w:rFonts w:ascii="Garamond" w:hAnsi="Garamond" w:cs="Times New Roman"/>
          <w:noProof/>
          <w:lang w:val="en-US"/>
        </w:rPr>
        <w:t>98</w:t>
      </w:r>
      <w:r w:rsidRPr="00A04DCF">
        <w:rPr>
          <w:rFonts w:ascii="Garamond" w:hAnsi="Garamond" w:cs="Times New Roman"/>
          <w:noProof/>
          <w:lang w:val="en-US"/>
        </w:rPr>
        <w:t>(3), 1143–1173.</w:t>
      </w:r>
    </w:p>
    <w:p w14:paraId="73BCB0E5" w14:textId="77777777" w:rsidR="0032412D" w:rsidRPr="00A04DCF" w:rsidRDefault="0032412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Sobel, M. E. 1981. Diagonal Mobility Models: A Substantively Motivated Class of Designs for the Analysis of Mobility Effects. </w:t>
      </w:r>
      <w:r w:rsidRPr="0093490E">
        <w:rPr>
          <w:rFonts w:ascii="Garamond" w:hAnsi="Garamond" w:cs="Times New Roman"/>
          <w:i/>
          <w:iCs/>
          <w:noProof/>
          <w:lang w:val="en-US"/>
        </w:rPr>
        <w:t>American Sociological Review</w:t>
      </w:r>
      <w:r w:rsidRPr="00A04DCF">
        <w:rPr>
          <w:rFonts w:ascii="Garamond" w:hAnsi="Garamond" w:cs="Times New Roman"/>
          <w:noProof/>
          <w:lang w:val="en-US"/>
        </w:rPr>
        <w:t xml:space="preserve">, </w:t>
      </w:r>
      <w:r w:rsidRPr="00766E22">
        <w:rPr>
          <w:rFonts w:ascii="Garamond" w:hAnsi="Garamond" w:cs="Times New Roman"/>
          <w:noProof/>
          <w:lang w:val="en-US"/>
        </w:rPr>
        <w:t>46</w:t>
      </w:r>
      <w:r w:rsidRPr="00A04DCF">
        <w:rPr>
          <w:rFonts w:ascii="Garamond" w:hAnsi="Garamond" w:cs="Times New Roman"/>
          <w:noProof/>
          <w:lang w:val="en-US"/>
        </w:rPr>
        <w:t>(6), 893–906.</w:t>
      </w:r>
    </w:p>
    <w:p w14:paraId="20334291" w14:textId="61095994" w:rsidR="008C45FD" w:rsidRDefault="0032412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Sobel, M. E. 1983. Structural Mobility, Circulation Mobility and the Analysis of Occupational Mobility: A Conceptual Mismatch. </w:t>
      </w:r>
      <w:r w:rsidRPr="0093490E">
        <w:rPr>
          <w:rFonts w:ascii="Garamond" w:hAnsi="Garamond" w:cs="Times New Roman"/>
          <w:i/>
          <w:iCs/>
          <w:noProof/>
          <w:lang w:val="en-US"/>
        </w:rPr>
        <w:t>American Sociological Review</w:t>
      </w:r>
      <w:r w:rsidRPr="00A04DCF">
        <w:rPr>
          <w:rFonts w:ascii="Garamond" w:hAnsi="Garamond" w:cs="Times New Roman"/>
          <w:noProof/>
          <w:lang w:val="en-US"/>
        </w:rPr>
        <w:t xml:space="preserve">, </w:t>
      </w:r>
      <w:r w:rsidRPr="00766E22">
        <w:rPr>
          <w:rFonts w:ascii="Garamond" w:hAnsi="Garamond" w:cs="Times New Roman"/>
          <w:noProof/>
          <w:lang w:val="en-US"/>
        </w:rPr>
        <w:t>48</w:t>
      </w:r>
      <w:r w:rsidRPr="00A04DCF">
        <w:rPr>
          <w:rFonts w:ascii="Garamond" w:hAnsi="Garamond" w:cs="Times New Roman"/>
          <w:noProof/>
          <w:lang w:val="en-US"/>
        </w:rPr>
        <w:t>(5), 721–727.</w:t>
      </w:r>
    </w:p>
    <w:p w14:paraId="35A40589" w14:textId="170E71DF" w:rsidR="008C45FD" w:rsidRPr="00A04DCF" w:rsidRDefault="008C45FD" w:rsidP="009C7D35">
      <w:pPr>
        <w:widowControl w:val="0"/>
        <w:autoSpaceDE w:val="0"/>
        <w:autoSpaceDN w:val="0"/>
        <w:adjustRightInd w:val="0"/>
        <w:ind w:left="482" w:hanging="482"/>
        <w:rPr>
          <w:rFonts w:ascii="Garamond" w:hAnsi="Garamond" w:cs="Times New Roman"/>
          <w:noProof/>
          <w:lang w:val="en-US"/>
        </w:rPr>
      </w:pPr>
      <w:r w:rsidRPr="00A04DCF">
        <w:rPr>
          <w:rFonts w:ascii="Garamond" w:hAnsi="Garamond" w:cs="Times New Roman"/>
          <w:noProof/>
          <w:lang w:val="en-US"/>
        </w:rPr>
        <w:t xml:space="preserve">Van de Walle, E., Meekers, D. 1994. Marriage Drinks and Kola Nuts. In </w:t>
      </w:r>
      <w:r w:rsidRPr="0093490E">
        <w:rPr>
          <w:rFonts w:ascii="Garamond" w:hAnsi="Garamond" w:cs="Times New Roman"/>
          <w:i/>
          <w:iCs/>
          <w:noProof/>
          <w:lang w:val="en-US"/>
        </w:rPr>
        <w:t>Nuptiality in sub-Saharan Africa: Contemporary Anthropological and Demographic Perspectives</w:t>
      </w:r>
      <w:r w:rsidRPr="00A04DCF">
        <w:rPr>
          <w:rFonts w:ascii="Garamond" w:hAnsi="Garamond" w:cs="Times New Roman"/>
          <w:noProof/>
          <w:lang w:val="en-US"/>
        </w:rPr>
        <w:t xml:space="preserve"> (pp. 57–73). Oxford, UK: Clarendon Press.</w:t>
      </w:r>
    </w:p>
    <w:p w14:paraId="05D0C862" w14:textId="77777777" w:rsidR="008C45FD" w:rsidRPr="008C45FD" w:rsidRDefault="008C45FD">
      <w:pPr>
        <w:rPr>
          <w:rFonts w:ascii="Garamond" w:hAnsi="Garamond"/>
          <w:i/>
          <w:iCs/>
          <w:lang w:val="en-US"/>
        </w:rPr>
      </w:pPr>
    </w:p>
    <w:p w14:paraId="08E50074" w14:textId="77777777" w:rsidR="008C45FD" w:rsidRDefault="008C45FD">
      <w:pPr>
        <w:rPr>
          <w:rFonts w:ascii="Garamond" w:hAnsi="Garamond"/>
          <w:b/>
          <w:bCs/>
          <w:lang w:val="en-US"/>
        </w:rPr>
      </w:pPr>
    </w:p>
    <w:p w14:paraId="79A6B870" w14:textId="77777777" w:rsidR="008C45FD" w:rsidRDefault="008C45FD">
      <w:pPr>
        <w:rPr>
          <w:rFonts w:ascii="Garamond" w:hAnsi="Garamond"/>
          <w:b/>
          <w:bCs/>
          <w:lang w:val="en-US"/>
        </w:rPr>
      </w:pPr>
    </w:p>
    <w:p w14:paraId="2C126885" w14:textId="77777777" w:rsidR="009C7D35" w:rsidRDefault="009C7D35">
      <w:pPr>
        <w:rPr>
          <w:rFonts w:ascii="Garamond" w:hAnsi="Garamond"/>
          <w:b/>
          <w:bCs/>
          <w:lang w:val="en-US"/>
        </w:rPr>
      </w:pPr>
      <w:r>
        <w:rPr>
          <w:rFonts w:ascii="Garamond" w:hAnsi="Garamond"/>
          <w:b/>
          <w:bCs/>
          <w:lang w:val="en-US"/>
        </w:rPr>
        <w:br w:type="page"/>
      </w:r>
    </w:p>
    <w:p w14:paraId="762ADB13" w14:textId="3EBE781B" w:rsidR="00785E3D" w:rsidRDefault="00C524EB">
      <w:pPr>
        <w:rPr>
          <w:rFonts w:ascii="Garamond" w:hAnsi="Garamond"/>
          <w:b/>
          <w:bCs/>
          <w:lang w:val="en-US"/>
        </w:rPr>
      </w:pPr>
      <w:r>
        <w:rPr>
          <w:rFonts w:ascii="Garamond" w:hAnsi="Garamond"/>
          <w:b/>
          <w:bCs/>
          <w:lang w:val="en-US"/>
        </w:rPr>
        <w:lastRenderedPageBreak/>
        <w:t>Appendix</w:t>
      </w:r>
      <w:r w:rsidR="006E5EE0">
        <w:rPr>
          <w:rFonts w:ascii="Garamond" w:hAnsi="Garamond"/>
          <w:b/>
          <w:bCs/>
          <w:lang w:val="en-US"/>
        </w:rPr>
        <w:t xml:space="preserve"> Tables</w:t>
      </w:r>
    </w:p>
    <w:p w14:paraId="1FF4E227" w14:textId="77777777" w:rsidR="002E1988" w:rsidRDefault="002E1988">
      <w:pPr>
        <w:rPr>
          <w:rFonts w:ascii="Garamond" w:hAnsi="Garamond"/>
          <w:b/>
          <w:bCs/>
          <w:lang w:val="en-US"/>
        </w:rPr>
      </w:pPr>
    </w:p>
    <w:p w14:paraId="3B51F3E4" w14:textId="14969C37" w:rsidR="001E0742" w:rsidRDefault="0026798C" w:rsidP="002E1988">
      <w:pPr>
        <w:rPr>
          <w:rFonts w:ascii="Garamond" w:hAnsi="Garamond"/>
          <w:lang w:val="en-US"/>
        </w:rPr>
      </w:pPr>
      <w:r>
        <w:rPr>
          <w:rFonts w:ascii="Garamond" w:hAnsi="Garamond"/>
          <w:b/>
          <w:bCs/>
          <w:lang w:val="en-US"/>
        </w:rPr>
        <w:t>Table A1</w:t>
      </w:r>
      <w:r>
        <w:rPr>
          <w:rFonts w:ascii="Garamond" w:hAnsi="Garamond"/>
          <w:lang w:val="en-US"/>
        </w:rPr>
        <w:t>: Spearman’s rank correlations among main outcomes and Cronbach’s alpha among sub-items</w:t>
      </w:r>
    </w:p>
    <w:p w14:paraId="4E4B1366" w14:textId="77777777" w:rsidR="0026798C" w:rsidRDefault="0026798C" w:rsidP="002E1988">
      <w:pPr>
        <w:rPr>
          <w:rFonts w:ascii="Garamond" w:hAnsi="Garamond"/>
          <w:lang w:val="en-US"/>
        </w:rPr>
      </w:pPr>
    </w:p>
    <w:tbl>
      <w:tblPr>
        <w:tblW w:w="0" w:type="auto"/>
        <w:tblLook w:val="04A0" w:firstRow="1" w:lastRow="0" w:firstColumn="1" w:lastColumn="0" w:noHBand="0" w:noVBand="1"/>
      </w:tblPr>
      <w:tblGrid>
        <w:gridCol w:w="2138"/>
        <w:gridCol w:w="1474"/>
        <w:gridCol w:w="1002"/>
        <w:gridCol w:w="1389"/>
        <w:gridCol w:w="1875"/>
        <w:gridCol w:w="1360"/>
      </w:tblGrid>
      <w:tr w:rsidR="00892C9F" w:rsidRPr="00892C9F" w14:paraId="0155B8F0" w14:textId="77777777" w:rsidTr="00892C9F">
        <w:trPr>
          <w:trHeight w:val="283"/>
        </w:trPr>
        <w:tc>
          <w:tcPr>
            <w:tcW w:w="0" w:type="auto"/>
            <w:tcBorders>
              <w:top w:val="single" w:sz="4" w:space="0" w:color="auto"/>
              <w:left w:val="nil"/>
              <w:bottom w:val="single" w:sz="4" w:space="0" w:color="auto"/>
              <w:right w:val="nil"/>
            </w:tcBorders>
            <w:shd w:val="clear" w:color="auto" w:fill="auto"/>
            <w:noWrap/>
            <w:vAlign w:val="center"/>
            <w:hideMark/>
          </w:tcPr>
          <w:p w14:paraId="72F838B6" w14:textId="77777777" w:rsidR="00892C9F" w:rsidRPr="00892C9F" w:rsidRDefault="00892C9F" w:rsidP="00892C9F">
            <w:pPr>
              <w:rPr>
                <w:rFonts w:ascii="Garamond" w:eastAsia="Times New Roman" w:hAnsi="Garamond" w:cs="Calibri"/>
                <w:b/>
                <w:bCs/>
                <w:i/>
                <w:iCs/>
                <w:color w:val="000000"/>
                <w:kern w:val="0"/>
                <w:sz w:val="20"/>
                <w:szCs w:val="20"/>
                <w14:ligatures w14:val="none"/>
              </w:rPr>
            </w:pPr>
            <w:r w:rsidRPr="00892C9F">
              <w:rPr>
                <w:rFonts w:ascii="Garamond" w:eastAsia="Times New Roman" w:hAnsi="Garamond" w:cs="Calibri"/>
                <w:b/>
                <w:bCs/>
                <w:i/>
                <w:iCs/>
                <w:color w:val="000000"/>
                <w:kern w:val="0"/>
                <w:sz w:val="20"/>
                <w:szCs w:val="20"/>
                <w14:ligatures w14:val="none"/>
              </w:rPr>
              <w:t>Spearman's</w:t>
            </w:r>
          </w:p>
        </w:tc>
        <w:tc>
          <w:tcPr>
            <w:tcW w:w="0" w:type="auto"/>
            <w:tcBorders>
              <w:top w:val="single" w:sz="4" w:space="0" w:color="auto"/>
              <w:left w:val="nil"/>
              <w:bottom w:val="single" w:sz="4" w:space="0" w:color="auto"/>
              <w:right w:val="nil"/>
            </w:tcBorders>
            <w:shd w:val="clear" w:color="auto" w:fill="auto"/>
            <w:vAlign w:val="center"/>
            <w:hideMark/>
          </w:tcPr>
          <w:p w14:paraId="37A4A5D0"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Non-violent</w:t>
            </w:r>
          </w:p>
        </w:tc>
        <w:tc>
          <w:tcPr>
            <w:tcW w:w="0" w:type="auto"/>
            <w:tcBorders>
              <w:top w:val="single" w:sz="4" w:space="0" w:color="auto"/>
              <w:left w:val="nil"/>
              <w:bottom w:val="single" w:sz="4" w:space="0" w:color="auto"/>
              <w:right w:val="nil"/>
            </w:tcBorders>
            <w:shd w:val="clear" w:color="auto" w:fill="auto"/>
            <w:vAlign w:val="center"/>
            <w:hideMark/>
          </w:tcPr>
          <w:p w14:paraId="4279F49A"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Physical </w:t>
            </w:r>
          </w:p>
        </w:tc>
        <w:tc>
          <w:tcPr>
            <w:tcW w:w="0" w:type="auto"/>
            <w:tcBorders>
              <w:top w:val="single" w:sz="4" w:space="0" w:color="auto"/>
              <w:left w:val="nil"/>
              <w:bottom w:val="single" w:sz="4" w:space="0" w:color="auto"/>
              <w:right w:val="nil"/>
            </w:tcBorders>
            <w:shd w:val="clear" w:color="auto" w:fill="auto"/>
            <w:vAlign w:val="center"/>
            <w:hideMark/>
          </w:tcPr>
          <w:p w14:paraId="5BA9A231"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Severe physical</w:t>
            </w:r>
          </w:p>
        </w:tc>
        <w:tc>
          <w:tcPr>
            <w:tcW w:w="0" w:type="auto"/>
            <w:tcBorders>
              <w:top w:val="single" w:sz="4" w:space="0" w:color="auto"/>
              <w:left w:val="nil"/>
              <w:bottom w:val="single" w:sz="4" w:space="0" w:color="auto"/>
              <w:right w:val="nil"/>
            </w:tcBorders>
            <w:shd w:val="clear" w:color="auto" w:fill="auto"/>
            <w:vAlign w:val="center"/>
            <w:hideMark/>
          </w:tcPr>
          <w:p w14:paraId="15C0215F"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Emotional</w:t>
            </w:r>
          </w:p>
        </w:tc>
        <w:tc>
          <w:tcPr>
            <w:tcW w:w="0" w:type="auto"/>
            <w:tcBorders>
              <w:top w:val="single" w:sz="4" w:space="0" w:color="auto"/>
              <w:left w:val="nil"/>
              <w:bottom w:val="single" w:sz="4" w:space="0" w:color="auto"/>
              <w:right w:val="nil"/>
            </w:tcBorders>
            <w:shd w:val="clear" w:color="auto" w:fill="auto"/>
            <w:vAlign w:val="center"/>
            <w:hideMark/>
          </w:tcPr>
          <w:p w14:paraId="06CCFEC0"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Any </w:t>
            </w:r>
          </w:p>
        </w:tc>
      </w:tr>
      <w:tr w:rsidR="00892C9F" w:rsidRPr="00892C9F" w14:paraId="27F7C89F" w14:textId="77777777" w:rsidTr="00892C9F">
        <w:trPr>
          <w:trHeight w:val="283"/>
        </w:trPr>
        <w:tc>
          <w:tcPr>
            <w:tcW w:w="0" w:type="auto"/>
            <w:tcBorders>
              <w:top w:val="nil"/>
              <w:left w:val="nil"/>
              <w:bottom w:val="nil"/>
              <w:right w:val="nil"/>
            </w:tcBorders>
            <w:shd w:val="clear" w:color="auto" w:fill="auto"/>
            <w:vAlign w:val="center"/>
            <w:hideMark/>
          </w:tcPr>
          <w:p w14:paraId="50A4709B" w14:textId="77777777" w:rsidR="00892C9F" w:rsidRPr="00892C9F" w:rsidRDefault="00892C9F" w:rsidP="00892C9F">
            <w:pP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Non-violent</w:t>
            </w:r>
          </w:p>
        </w:tc>
        <w:tc>
          <w:tcPr>
            <w:tcW w:w="0" w:type="auto"/>
            <w:tcBorders>
              <w:top w:val="nil"/>
              <w:left w:val="nil"/>
              <w:bottom w:val="nil"/>
              <w:right w:val="nil"/>
            </w:tcBorders>
            <w:shd w:val="clear" w:color="auto" w:fill="auto"/>
            <w:noWrap/>
            <w:vAlign w:val="center"/>
            <w:hideMark/>
          </w:tcPr>
          <w:p w14:paraId="4F80C499"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1</w:t>
            </w:r>
          </w:p>
        </w:tc>
        <w:tc>
          <w:tcPr>
            <w:tcW w:w="0" w:type="auto"/>
            <w:tcBorders>
              <w:top w:val="nil"/>
              <w:left w:val="nil"/>
              <w:bottom w:val="nil"/>
              <w:right w:val="nil"/>
            </w:tcBorders>
            <w:shd w:val="clear" w:color="auto" w:fill="auto"/>
            <w:noWrap/>
            <w:vAlign w:val="center"/>
            <w:hideMark/>
          </w:tcPr>
          <w:p w14:paraId="1A03022B" w14:textId="77777777" w:rsidR="00892C9F" w:rsidRPr="00892C9F" w:rsidRDefault="00892C9F" w:rsidP="00892C9F">
            <w:pPr>
              <w:jc w:val="center"/>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center"/>
            <w:hideMark/>
          </w:tcPr>
          <w:p w14:paraId="0076E445"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center"/>
            <w:hideMark/>
          </w:tcPr>
          <w:p w14:paraId="6C1FEAD4"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1F80B6F6"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71468AAB" w14:textId="77777777" w:rsidTr="00892C9F">
        <w:trPr>
          <w:trHeight w:val="283"/>
        </w:trPr>
        <w:tc>
          <w:tcPr>
            <w:tcW w:w="0" w:type="auto"/>
            <w:tcBorders>
              <w:top w:val="nil"/>
              <w:left w:val="nil"/>
              <w:bottom w:val="nil"/>
              <w:right w:val="nil"/>
            </w:tcBorders>
            <w:shd w:val="clear" w:color="auto" w:fill="auto"/>
            <w:vAlign w:val="center"/>
            <w:hideMark/>
          </w:tcPr>
          <w:p w14:paraId="67D839A6" w14:textId="77777777" w:rsidR="00892C9F" w:rsidRPr="00892C9F" w:rsidRDefault="00892C9F" w:rsidP="00892C9F">
            <w:pP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Physical</w:t>
            </w:r>
          </w:p>
        </w:tc>
        <w:tc>
          <w:tcPr>
            <w:tcW w:w="0" w:type="auto"/>
            <w:tcBorders>
              <w:top w:val="nil"/>
              <w:left w:val="nil"/>
              <w:bottom w:val="nil"/>
              <w:right w:val="nil"/>
            </w:tcBorders>
            <w:shd w:val="clear" w:color="auto" w:fill="auto"/>
            <w:noWrap/>
            <w:vAlign w:val="center"/>
            <w:hideMark/>
          </w:tcPr>
          <w:p w14:paraId="6D2896DA"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0.236</w:t>
            </w:r>
          </w:p>
        </w:tc>
        <w:tc>
          <w:tcPr>
            <w:tcW w:w="0" w:type="auto"/>
            <w:tcBorders>
              <w:top w:val="nil"/>
              <w:left w:val="nil"/>
              <w:bottom w:val="nil"/>
              <w:right w:val="nil"/>
            </w:tcBorders>
            <w:shd w:val="clear" w:color="auto" w:fill="auto"/>
            <w:noWrap/>
            <w:vAlign w:val="center"/>
            <w:hideMark/>
          </w:tcPr>
          <w:p w14:paraId="49302B92"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1</w:t>
            </w:r>
          </w:p>
        </w:tc>
        <w:tc>
          <w:tcPr>
            <w:tcW w:w="0" w:type="auto"/>
            <w:tcBorders>
              <w:top w:val="nil"/>
              <w:left w:val="nil"/>
              <w:bottom w:val="nil"/>
              <w:right w:val="nil"/>
            </w:tcBorders>
            <w:shd w:val="clear" w:color="auto" w:fill="auto"/>
            <w:noWrap/>
            <w:vAlign w:val="center"/>
            <w:hideMark/>
          </w:tcPr>
          <w:p w14:paraId="58045BFA" w14:textId="77777777" w:rsidR="00892C9F" w:rsidRPr="00892C9F" w:rsidRDefault="00892C9F" w:rsidP="00892C9F">
            <w:pPr>
              <w:jc w:val="center"/>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center"/>
            <w:hideMark/>
          </w:tcPr>
          <w:p w14:paraId="3A495ACA"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2B2CD079"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5E58BA33" w14:textId="77777777" w:rsidTr="00892C9F">
        <w:trPr>
          <w:trHeight w:val="283"/>
        </w:trPr>
        <w:tc>
          <w:tcPr>
            <w:tcW w:w="0" w:type="auto"/>
            <w:tcBorders>
              <w:top w:val="nil"/>
              <w:left w:val="nil"/>
              <w:bottom w:val="nil"/>
              <w:right w:val="nil"/>
            </w:tcBorders>
            <w:shd w:val="clear" w:color="auto" w:fill="auto"/>
            <w:vAlign w:val="center"/>
            <w:hideMark/>
          </w:tcPr>
          <w:p w14:paraId="3A42C4B9" w14:textId="77777777" w:rsidR="00892C9F" w:rsidRPr="00892C9F" w:rsidRDefault="00892C9F" w:rsidP="00892C9F">
            <w:pP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Severe physical</w:t>
            </w:r>
          </w:p>
        </w:tc>
        <w:tc>
          <w:tcPr>
            <w:tcW w:w="0" w:type="auto"/>
            <w:tcBorders>
              <w:top w:val="nil"/>
              <w:left w:val="nil"/>
              <w:bottom w:val="nil"/>
              <w:right w:val="nil"/>
            </w:tcBorders>
            <w:shd w:val="clear" w:color="auto" w:fill="auto"/>
            <w:noWrap/>
            <w:vAlign w:val="center"/>
            <w:hideMark/>
          </w:tcPr>
          <w:p w14:paraId="2E81B7C3"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0.114</w:t>
            </w:r>
          </w:p>
        </w:tc>
        <w:tc>
          <w:tcPr>
            <w:tcW w:w="0" w:type="auto"/>
            <w:tcBorders>
              <w:top w:val="nil"/>
              <w:left w:val="nil"/>
              <w:bottom w:val="nil"/>
              <w:right w:val="nil"/>
            </w:tcBorders>
            <w:shd w:val="clear" w:color="auto" w:fill="auto"/>
            <w:noWrap/>
            <w:vAlign w:val="center"/>
            <w:hideMark/>
          </w:tcPr>
          <w:p w14:paraId="4173836A"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0.337</w:t>
            </w:r>
          </w:p>
        </w:tc>
        <w:tc>
          <w:tcPr>
            <w:tcW w:w="0" w:type="auto"/>
            <w:tcBorders>
              <w:top w:val="nil"/>
              <w:left w:val="nil"/>
              <w:bottom w:val="nil"/>
              <w:right w:val="nil"/>
            </w:tcBorders>
            <w:shd w:val="clear" w:color="auto" w:fill="auto"/>
            <w:noWrap/>
            <w:vAlign w:val="center"/>
            <w:hideMark/>
          </w:tcPr>
          <w:p w14:paraId="07854F9B"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1</w:t>
            </w:r>
          </w:p>
        </w:tc>
        <w:tc>
          <w:tcPr>
            <w:tcW w:w="0" w:type="auto"/>
            <w:tcBorders>
              <w:top w:val="nil"/>
              <w:left w:val="nil"/>
              <w:bottom w:val="nil"/>
              <w:right w:val="nil"/>
            </w:tcBorders>
            <w:shd w:val="clear" w:color="auto" w:fill="auto"/>
            <w:noWrap/>
            <w:vAlign w:val="center"/>
            <w:hideMark/>
          </w:tcPr>
          <w:p w14:paraId="204B9579" w14:textId="77777777" w:rsidR="00892C9F" w:rsidRPr="00892C9F" w:rsidRDefault="00892C9F" w:rsidP="00892C9F">
            <w:pPr>
              <w:jc w:val="center"/>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0EB20439"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74409308" w14:textId="77777777" w:rsidTr="00892C9F">
        <w:trPr>
          <w:trHeight w:val="283"/>
        </w:trPr>
        <w:tc>
          <w:tcPr>
            <w:tcW w:w="0" w:type="auto"/>
            <w:tcBorders>
              <w:top w:val="nil"/>
              <w:left w:val="nil"/>
              <w:bottom w:val="nil"/>
              <w:right w:val="nil"/>
            </w:tcBorders>
            <w:shd w:val="clear" w:color="auto" w:fill="auto"/>
            <w:vAlign w:val="center"/>
            <w:hideMark/>
          </w:tcPr>
          <w:p w14:paraId="0CEC18E9" w14:textId="77777777" w:rsidR="00892C9F" w:rsidRPr="00892C9F" w:rsidRDefault="00892C9F" w:rsidP="00892C9F">
            <w:pP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Emotional</w:t>
            </w:r>
          </w:p>
        </w:tc>
        <w:tc>
          <w:tcPr>
            <w:tcW w:w="0" w:type="auto"/>
            <w:tcBorders>
              <w:top w:val="nil"/>
              <w:left w:val="nil"/>
              <w:bottom w:val="nil"/>
              <w:right w:val="nil"/>
            </w:tcBorders>
            <w:shd w:val="clear" w:color="auto" w:fill="auto"/>
            <w:noWrap/>
            <w:vAlign w:val="center"/>
            <w:hideMark/>
          </w:tcPr>
          <w:p w14:paraId="58846913"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0.252</w:t>
            </w:r>
          </w:p>
        </w:tc>
        <w:tc>
          <w:tcPr>
            <w:tcW w:w="0" w:type="auto"/>
            <w:tcBorders>
              <w:top w:val="nil"/>
              <w:left w:val="nil"/>
              <w:bottom w:val="nil"/>
              <w:right w:val="nil"/>
            </w:tcBorders>
            <w:shd w:val="clear" w:color="auto" w:fill="auto"/>
            <w:noWrap/>
            <w:vAlign w:val="center"/>
            <w:hideMark/>
          </w:tcPr>
          <w:p w14:paraId="6ABFF436"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0.417</w:t>
            </w:r>
          </w:p>
        </w:tc>
        <w:tc>
          <w:tcPr>
            <w:tcW w:w="0" w:type="auto"/>
            <w:tcBorders>
              <w:top w:val="nil"/>
              <w:left w:val="nil"/>
              <w:bottom w:val="nil"/>
              <w:right w:val="nil"/>
            </w:tcBorders>
            <w:shd w:val="clear" w:color="auto" w:fill="auto"/>
            <w:noWrap/>
            <w:vAlign w:val="center"/>
            <w:hideMark/>
          </w:tcPr>
          <w:p w14:paraId="6108B48D"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0.206</w:t>
            </w:r>
          </w:p>
        </w:tc>
        <w:tc>
          <w:tcPr>
            <w:tcW w:w="0" w:type="auto"/>
            <w:tcBorders>
              <w:top w:val="nil"/>
              <w:left w:val="nil"/>
              <w:bottom w:val="nil"/>
              <w:right w:val="nil"/>
            </w:tcBorders>
            <w:shd w:val="clear" w:color="auto" w:fill="auto"/>
            <w:noWrap/>
            <w:vAlign w:val="center"/>
            <w:hideMark/>
          </w:tcPr>
          <w:p w14:paraId="26036582"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1</w:t>
            </w:r>
          </w:p>
        </w:tc>
        <w:tc>
          <w:tcPr>
            <w:tcW w:w="0" w:type="auto"/>
            <w:tcBorders>
              <w:top w:val="nil"/>
              <w:left w:val="nil"/>
              <w:bottom w:val="nil"/>
              <w:right w:val="nil"/>
            </w:tcBorders>
            <w:shd w:val="clear" w:color="auto" w:fill="auto"/>
            <w:noWrap/>
            <w:vAlign w:val="bottom"/>
            <w:hideMark/>
          </w:tcPr>
          <w:p w14:paraId="6B59EF5C" w14:textId="77777777" w:rsidR="00892C9F" w:rsidRPr="00892C9F" w:rsidRDefault="00892C9F" w:rsidP="00892C9F">
            <w:pPr>
              <w:jc w:val="center"/>
              <w:rPr>
                <w:rFonts w:ascii="Garamond" w:eastAsia="Times New Roman" w:hAnsi="Garamond" w:cs="Calibri"/>
                <w:color w:val="000000"/>
                <w:kern w:val="0"/>
                <w:sz w:val="20"/>
                <w:szCs w:val="20"/>
                <w14:ligatures w14:val="none"/>
              </w:rPr>
            </w:pPr>
          </w:p>
        </w:tc>
      </w:tr>
      <w:tr w:rsidR="00892C9F" w:rsidRPr="00892C9F" w14:paraId="62649E95" w14:textId="77777777" w:rsidTr="00892C9F">
        <w:trPr>
          <w:trHeight w:val="283"/>
        </w:trPr>
        <w:tc>
          <w:tcPr>
            <w:tcW w:w="0" w:type="auto"/>
            <w:tcBorders>
              <w:top w:val="nil"/>
              <w:left w:val="nil"/>
              <w:bottom w:val="single" w:sz="4" w:space="0" w:color="auto"/>
              <w:right w:val="nil"/>
            </w:tcBorders>
            <w:shd w:val="clear" w:color="auto" w:fill="auto"/>
            <w:noWrap/>
            <w:vAlign w:val="bottom"/>
            <w:hideMark/>
          </w:tcPr>
          <w:p w14:paraId="6C55886C" w14:textId="77777777" w:rsidR="00892C9F" w:rsidRPr="00892C9F" w:rsidRDefault="00892C9F" w:rsidP="00892C9F">
            <w:pP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Any </w:t>
            </w:r>
          </w:p>
        </w:tc>
        <w:tc>
          <w:tcPr>
            <w:tcW w:w="0" w:type="auto"/>
            <w:tcBorders>
              <w:top w:val="nil"/>
              <w:left w:val="nil"/>
              <w:bottom w:val="single" w:sz="4" w:space="0" w:color="auto"/>
              <w:right w:val="nil"/>
            </w:tcBorders>
            <w:shd w:val="clear" w:color="auto" w:fill="auto"/>
            <w:noWrap/>
            <w:vAlign w:val="center"/>
            <w:hideMark/>
          </w:tcPr>
          <w:p w14:paraId="285F9471"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0.296</w:t>
            </w:r>
          </w:p>
        </w:tc>
        <w:tc>
          <w:tcPr>
            <w:tcW w:w="0" w:type="auto"/>
            <w:tcBorders>
              <w:top w:val="nil"/>
              <w:left w:val="nil"/>
              <w:bottom w:val="single" w:sz="4" w:space="0" w:color="auto"/>
              <w:right w:val="nil"/>
            </w:tcBorders>
            <w:shd w:val="clear" w:color="auto" w:fill="auto"/>
            <w:noWrap/>
            <w:vAlign w:val="bottom"/>
            <w:hideMark/>
          </w:tcPr>
          <w:p w14:paraId="75CE7A9B"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0.653</w:t>
            </w:r>
          </w:p>
        </w:tc>
        <w:tc>
          <w:tcPr>
            <w:tcW w:w="0" w:type="auto"/>
            <w:tcBorders>
              <w:top w:val="nil"/>
              <w:left w:val="nil"/>
              <w:bottom w:val="single" w:sz="4" w:space="0" w:color="auto"/>
              <w:right w:val="nil"/>
            </w:tcBorders>
            <w:shd w:val="clear" w:color="auto" w:fill="auto"/>
            <w:noWrap/>
            <w:vAlign w:val="bottom"/>
            <w:hideMark/>
          </w:tcPr>
          <w:p w14:paraId="0D42780F"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0.220</w:t>
            </w:r>
          </w:p>
        </w:tc>
        <w:tc>
          <w:tcPr>
            <w:tcW w:w="0" w:type="auto"/>
            <w:tcBorders>
              <w:top w:val="nil"/>
              <w:left w:val="nil"/>
              <w:bottom w:val="single" w:sz="4" w:space="0" w:color="auto"/>
              <w:right w:val="nil"/>
            </w:tcBorders>
            <w:shd w:val="clear" w:color="auto" w:fill="auto"/>
            <w:noWrap/>
            <w:vAlign w:val="bottom"/>
            <w:hideMark/>
          </w:tcPr>
          <w:p w14:paraId="4A0492B8"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0.753</w:t>
            </w:r>
          </w:p>
        </w:tc>
        <w:tc>
          <w:tcPr>
            <w:tcW w:w="0" w:type="auto"/>
            <w:tcBorders>
              <w:top w:val="nil"/>
              <w:left w:val="nil"/>
              <w:bottom w:val="single" w:sz="4" w:space="0" w:color="auto"/>
              <w:right w:val="nil"/>
            </w:tcBorders>
            <w:shd w:val="clear" w:color="auto" w:fill="auto"/>
            <w:noWrap/>
            <w:vAlign w:val="bottom"/>
            <w:hideMark/>
          </w:tcPr>
          <w:p w14:paraId="2C7D6A52"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1</w:t>
            </w:r>
          </w:p>
        </w:tc>
      </w:tr>
      <w:tr w:rsidR="00892C9F" w:rsidRPr="00892C9F" w14:paraId="050CF3D8" w14:textId="77777777" w:rsidTr="00892C9F">
        <w:trPr>
          <w:trHeight w:val="283"/>
        </w:trPr>
        <w:tc>
          <w:tcPr>
            <w:tcW w:w="0" w:type="auto"/>
            <w:tcBorders>
              <w:top w:val="single" w:sz="4" w:space="0" w:color="auto"/>
              <w:left w:val="nil"/>
              <w:bottom w:val="single" w:sz="4" w:space="0" w:color="auto"/>
              <w:right w:val="nil"/>
            </w:tcBorders>
            <w:shd w:val="clear" w:color="auto" w:fill="auto"/>
            <w:noWrap/>
            <w:vAlign w:val="center"/>
            <w:hideMark/>
          </w:tcPr>
          <w:p w14:paraId="4924AF51" w14:textId="77777777" w:rsidR="00892C9F" w:rsidRPr="00892C9F" w:rsidRDefault="00892C9F" w:rsidP="00892C9F">
            <w:pPr>
              <w:rPr>
                <w:rFonts w:ascii="Garamond" w:eastAsia="Times New Roman" w:hAnsi="Garamond" w:cs="Calibri"/>
                <w:b/>
                <w:bCs/>
                <w:i/>
                <w:iCs/>
                <w:color w:val="000000"/>
                <w:kern w:val="0"/>
                <w:sz w:val="20"/>
                <w:szCs w:val="20"/>
                <w14:ligatures w14:val="none"/>
              </w:rPr>
            </w:pPr>
            <w:r w:rsidRPr="00892C9F">
              <w:rPr>
                <w:rFonts w:ascii="Garamond" w:eastAsia="Times New Roman" w:hAnsi="Garamond" w:cs="Calibri"/>
                <w:b/>
                <w:bCs/>
                <w:i/>
                <w:iCs/>
                <w:color w:val="000000"/>
                <w:kern w:val="0"/>
                <w:sz w:val="20"/>
                <w:szCs w:val="20"/>
                <w14:ligatures w14:val="none"/>
              </w:rPr>
              <w:t>Cronbach's alpha</w:t>
            </w:r>
          </w:p>
        </w:tc>
        <w:tc>
          <w:tcPr>
            <w:tcW w:w="0" w:type="auto"/>
            <w:tcBorders>
              <w:top w:val="nil"/>
              <w:left w:val="nil"/>
              <w:bottom w:val="nil"/>
              <w:right w:val="nil"/>
            </w:tcBorders>
            <w:shd w:val="clear" w:color="auto" w:fill="auto"/>
            <w:noWrap/>
            <w:vAlign w:val="bottom"/>
            <w:hideMark/>
          </w:tcPr>
          <w:p w14:paraId="1F669390" w14:textId="77777777" w:rsidR="00892C9F" w:rsidRPr="00892C9F" w:rsidRDefault="00892C9F" w:rsidP="00892C9F">
            <w:pPr>
              <w:rPr>
                <w:rFonts w:ascii="Garamond" w:eastAsia="Times New Roman" w:hAnsi="Garamond" w:cs="Calibri"/>
                <w:b/>
                <w:bCs/>
                <w:i/>
                <w:iCs/>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3D37CCAF"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20B43975"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3D0CF5DA"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Inter-item covariance</w:t>
            </w:r>
          </w:p>
        </w:tc>
        <w:tc>
          <w:tcPr>
            <w:tcW w:w="0" w:type="auto"/>
            <w:tcBorders>
              <w:top w:val="nil"/>
              <w:left w:val="nil"/>
              <w:bottom w:val="nil"/>
              <w:right w:val="nil"/>
            </w:tcBorders>
            <w:shd w:val="clear" w:color="auto" w:fill="auto"/>
            <w:noWrap/>
            <w:vAlign w:val="bottom"/>
            <w:hideMark/>
          </w:tcPr>
          <w:p w14:paraId="35407673"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Scale reliability </w:t>
            </w:r>
          </w:p>
        </w:tc>
      </w:tr>
      <w:tr w:rsidR="00892C9F" w:rsidRPr="00892C9F" w14:paraId="1C133F5B" w14:textId="77777777" w:rsidTr="00892C9F">
        <w:trPr>
          <w:trHeight w:val="283"/>
        </w:trPr>
        <w:tc>
          <w:tcPr>
            <w:tcW w:w="0" w:type="auto"/>
            <w:gridSpan w:val="2"/>
            <w:tcBorders>
              <w:top w:val="nil"/>
              <w:left w:val="nil"/>
              <w:bottom w:val="nil"/>
              <w:right w:val="nil"/>
            </w:tcBorders>
            <w:shd w:val="clear" w:color="auto" w:fill="auto"/>
            <w:noWrap/>
            <w:vAlign w:val="bottom"/>
            <w:hideMark/>
          </w:tcPr>
          <w:p w14:paraId="5CF365AE" w14:textId="77777777" w:rsidR="00892C9F" w:rsidRPr="00892C9F" w:rsidRDefault="00892C9F" w:rsidP="00892C9F">
            <w:pP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All five outcomes above</w:t>
            </w:r>
          </w:p>
        </w:tc>
        <w:tc>
          <w:tcPr>
            <w:tcW w:w="0" w:type="auto"/>
            <w:tcBorders>
              <w:top w:val="nil"/>
              <w:left w:val="nil"/>
              <w:bottom w:val="nil"/>
              <w:right w:val="nil"/>
            </w:tcBorders>
            <w:shd w:val="clear" w:color="auto" w:fill="auto"/>
            <w:noWrap/>
            <w:vAlign w:val="bottom"/>
            <w:hideMark/>
          </w:tcPr>
          <w:p w14:paraId="0090B79B" w14:textId="77777777" w:rsidR="00892C9F" w:rsidRPr="00892C9F" w:rsidRDefault="00892C9F" w:rsidP="00892C9F">
            <w:pPr>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4AE05E4B"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1C8E4ACD"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0.056</w:t>
            </w:r>
          </w:p>
        </w:tc>
        <w:tc>
          <w:tcPr>
            <w:tcW w:w="0" w:type="auto"/>
            <w:tcBorders>
              <w:top w:val="nil"/>
              <w:left w:val="nil"/>
              <w:bottom w:val="nil"/>
              <w:right w:val="nil"/>
            </w:tcBorders>
            <w:shd w:val="clear" w:color="auto" w:fill="auto"/>
            <w:noWrap/>
            <w:vAlign w:val="bottom"/>
            <w:hideMark/>
          </w:tcPr>
          <w:p w14:paraId="19D85A77"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0.726</w:t>
            </w:r>
          </w:p>
        </w:tc>
      </w:tr>
      <w:tr w:rsidR="00892C9F" w:rsidRPr="00892C9F" w14:paraId="14765D80" w14:textId="77777777" w:rsidTr="00892C9F">
        <w:trPr>
          <w:trHeight w:val="283"/>
        </w:trPr>
        <w:tc>
          <w:tcPr>
            <w:tcW w:w="0" w:type="auto"/>
            <w:gridSpan w:val="2"/>
            <w:tcBorders>
              <w:top w:val="nil"/>
              <w:left w:val="nil"/>
              <w:bottom w:val="nil"/>
              <w:right w:val="nil"/>
            </w:tcBorders>
            <w:shd w:val="clear" w:color="auto" w:fill="auto"/>
            <w:noWrap/>
            <w:vAlign w:val="bottom"/>
            <w:hideMark/>
          </w:tcPr>
          <w:p w14:paraId="29723B69" w14:textId="77777777" w:rsidR="00892C9F" w:rsidRPr="00892C9F" w:rsidRDefault="00892C9F" w:rsidP="00892C9F">
            <w:pP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Non-violent (3 sub-items)</w:t>
            </w:r>
          </w:p>
        </w:tc>
        <w:tc>
          <w:tcPr>
            <w:tcW w:w="0" w:type="auto"/>
            <w:tcBorders>
              <w:top w:val="nil"/>
              <w:left w:val="nil"/>
              <w:bottom w:val="nil"/>
              <w:right w:val="nil"/>
            </w:tcBorders>
            <w:shd w:val="clear" w:color="auto" w:fill="auto"/>
            <w:noWrap/>
            <w:vAlign w:val="bottom"/>
            <w:hideMark/>
          </w:tcPr>
          <w:p w14:paraId="1E5DEB36" w14:textId="77777777" w:rsidR="00892C9F" w:rsidRPr="00892C9F" w:rsidRDefault="00892C9F" w:rsidP="00892C9F">
            <w:pPr>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141535B6"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0CBA3859"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0.056</w:t>
            </w:r>
          </w:p>
        </w:tc>
        <w:tc>
          <w:tcPr>
            <w:tcW w:w="0" w:type="auto"/>
            <w:tcBorders>
              <w:top w:val="nil"/>
              <w:left w:val="nil"/>
              <w:bottom w:val="nil"/>
              <w:right w:val="nil"/>
            </w:tcBorders>
            <w:shd w:val="clear" w:color="auto" w:fill="auto"/>
            <w:noWrap/>
            <w:vAlign w:val="bottom"/>
            <w:hideMark/>
          </w:tcPr>
          <w:p w14:paraId="5F106EC5"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0.507</w:t>
            </w:r>
          </w:p>
        </w:tc>
      </w:tr>
      <w:tr w:rsidR="00892C9F" w:rsidRPr="00892C9F" w14:paraId="7C8EF014" w14:textId="77777777" w:rsidTr="00892C9F">
        <w:trPr>
          <w:trHeight w:val="283"/>
        </w:trPr>
        <w:tc>
          <w:tcPr>
            <w:tcW w:w="0" w:type="auto"/>
            <w:gridSpan w:val="2"/>
            <w:tcBorders>
              <w:top w:val="nil"/>
              <w:left w:val="nil"/>
              <w:bottom w:val="nil"/>
              <w:right w:val="nil"/>
            </w:tcBorders>
            <w:shd w:val="clear" w:color="auto" w:fill="auto"/>
            <w:noWrap/>
            <w:vAlign w:val="bottom"/>
            <w:hideMark/>
          </w:tcPr>
          <w:p w14:paraId="1BEDBA7D"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Took away privileges </w:t>
            </w:r>
          </w:p>
        </w:tc>
        <w:tc>
          <w:tcPr>
            <w:tcW w:w="0" w:type="auto"/>
            <w:tcBorders>
              <w:top w:val="nil"/>
              <w:left w:val="nil"/>
              <w:bottom w:val="nil"/>
              <w:right w:val="nil"/>
            </w:tcBorders>
            <w:shd w:val="clear" w:color="auto" w:fill="auto"/>
            <w:noWrap/>
            <w:vAlign w:val="bottom"/>
            <w:hideMark/>
          </w:tcPr>
          <w:p w14:paraId="0A180FBA"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581FFC87"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5E27BC74"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3575A02F"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66D4D807" w14:textId="77777777" w:rsidTr="00892C9F">
        <w:trPr>
          <w:trHeight w:val="283"/>
        </w:trPr>
        <w:tc>
          <w:tcPr>
            <w:tcW w:w="0" w:type="auto"/>
            <w:gridSpan w:val="2"/>
            <w:tcBorders>
              <w:top w:val="nil"/>
              <w:left w:val="nil"/>
              <w:bottom w:val="nil"/>
              <w:right w:val="nil"/>
            </w:tcBorders>
            <w:shd w:val="clear" w:color="auto" w:fill="auto"/>
            <w:noWrap/>
            <w:vAlign w:val="bottom"/>
            <w:hideMark/>
          </w:tcPr>
          <w:p w14:paraId="129D3AA3"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Explained wrong behavior</w:t>
            </w:r>
          </w:p>
        </w:tc>
        <w:tc>
          <w:tcPr>
            <w:tcW w:w="0" w:type="auto"/>
            <w:tcBorders>
              <w:top w:val="nil"/>
              <w:left w:val="nil"/>
              <w:bottom w:val="nil"/>
              <w:right w:val="nil"/>
            </w:tcBorders>
            <w:shd w:val="clear" w:color="auto" w:fill="auto"/>
            <w:noWrap/>
            <w:vAlign w:val="bottom"/>
            <w:hideMark/>
          </w:tcPr>
          <w:p w14:paraId="34DF2CFF"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70CE0BCC"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2BA79728"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575EB1B9"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31366747" w14:textId="77777777" w:rsidTr="00892C9F">
        <w:trPr>
          <w:trHeight w:val="283"/>
        </w:trPr>
        <w:tc>
          <w:tcPr>
            <w:tcW w:w="0" w:type="auto"/>
            <w:gridSpan w:val="2"/>
            <w:tcBorders>
              <w:top w:val="nil"/>
              <w:left w:val="nil"/>
              <w:bottom w:val="nil"/>
              <w:right w:val="nil"/>
            </w:tcBorders>
            <w:shd w:val="clear" w:color="auto" w:fill="auto"/>
            <w:noWrap/>
            <w:vAlign w:val="bottom"/>
            <w:hideMark/>
          </w:tcPr>
          <w:p w14:paraId="0E706BDF"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Gave him something else to do </w:t>
            </w:r>
          </w:p>
        </w:tc>
        <w:tc>
          <w:tcPr>
            <w:tcW w:w="0" w:type="auto"/>
            <w:tcBorders>
              <w:top w:val="nil"/>
              <w:left w:val="nil"/>
              <w:bottom w:val="nil"/>
              <w:right w:val="nil"/>
            </w:tcBorders>
            <w:shd w:val="clear" w:color="auto" w:fill="auto"/>
            <w:noWrap/>
            <w:vAlign w:val="bottom"/>
            <w:hideMark/>
          </w:tcPr>
          <w:p w14:paraId="09E71000"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005D7625"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1C8A0804"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76623920"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3F1E6E18" w14:textId="77777777" w:rsidTr="00892C9F">
        <w:trPr>
          <w:trHeight w:val="283"/>
        </w:trPr>
        <w:tc>
          <w:tcPr>
            <w:tcW w:w="0" w:type="auto"/>
            <w:gridSpan w:val="2"/>
            <w:tcBorders>
              <w:top w:val="nil"/>
              <w:left w:val="nil"/>
              <w:bottom w:val="nil"/>
              <w:right w:val="nil"/>
            </w:tcBorders>
            <w:shd w:val="clear" w:color="auto" w:fill="auto"/>
            <w:noWrap/>
            <w:vAlign w:val="bottom"/>
            <w:hideMark/>
          </w:tcPr>
          <w:p w14:paraId="0F24E2F1" w14:textId="77777777" w:rsidR="00892C9F" w:rsidRPr="00892C9F" w:rsidRDefault="00892C9F" w:rsidP="00892C9F">
            <w:pP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Physical (6 sub-items)</w:t>
            </w:r>
          </w:p>
        </w:tc>
        <w:tc>
          <w:tcPr>
            <w:tcW w:w="0" w:type="auto"/>
            <w:tcBorders>
              <w:top w:val="nil"/>
              <w:left w:val="nil"/>
              <w:bottom w:val="nil"/>
              <w:right w:val="nil"/>
            </w:tcBorders>
            <w:shd w:val="clear" w:color="auto" w:fill="auto"/>
            <w:noWrap/>
            <w:vAlign w:val="bottom"/>
            <w:hideMark/>
          </w:tcPr>
          <w:p w14:paraId="1522EA5B" w14:textId="77777777" w:rsidR="00892C9F" w:rsidRPr="00892C9F" w:rsidRDefault="00892C9F" w:rsidP="00892C9F">
            <w:pPr>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77855E60"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5282875A"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0.047</w:t>
            </w:r>
          </w:p>
        </w:tc>
        <w:tc>
          <w:tcPr>
            <w:tcW w:w="0" w:type="auto"/>
            <w:tcBorders>
              <w:top w:val="nil"/>
              <w:left w:val="nil"/>
              <w:bottom w:val="nil"/>
              <w:right w:val="nil"/>
            </w:tcBorders>
            <w:shd w:val="clear" w:color="auto" w:fill="auto"/>
            <w:noWrap/>
            <w:vAlign w:val="bottom"/>
            <w:hideMark/>
          </w:tcPr>
          <w:p w14:paraId="748F78E9"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0.665</w:t>
            </w:r>
          </w:p>
        </w:tc>
      </w:tr>
      <w:tr w:rsidR="00892C9F" w:rsidRPr="00892C9F" w14:paraId="587A245B" w14:textId="77777777" w:rsidTr="00892C9F">
        <w:trPr>
          <w:trHeight w:val="283"/>
        </w:trPr>
        <w:tc>
          <w:tcPr>
            <w:tcW w:w="0" w:type="auto"/>
            <w:gridSpan w:val="2"/>
            <w:tcBorders>
              <w:top w:val="nil"/>
              <w:left w:val="nil"/>
              <w:bottom w:val="nil"/>
              <w:right w:val="nil"/>
            </w:tcBorders>
            <w:shd w:val="clear" w:color="auto" w:fill="auto"/>
            <w:noWrap/>
            <w:vAlign w:val="bottom"/>
            <w:hideMark/>
          </w:tcPr>
          <w:p w14:paraId="0D72547B"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Shook him/her </w:t>
            </w:r>
          </w:p>
        </w:tc>
        <w:tc>
          <w:tcPr>
            <w:tcW w:w="0" w:type="auto"/>
            <w:tcBorders>
              <w:top w:val="nil"/>
              <w:left w:val="nil"/>
              <w:bottom w:val="nil"/>
              <w:right w:val="nil"/>
            </w:tcBorders>
            <w:shd w:val="clear" w:color="auto" w:fill="auto"/>
            <w:noWrap/>
            <w:vAlign w:val="bottom"/>
            <w:hideMark/>
          </w:tcPr>
          <w:p w14:paraId="761FAA47"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37D45D74"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69120820"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73CE9D6C"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0FA74123" w14:textId="77777777" w:rsidTr="00892C9F">
        <w:trPr>
          <w:trHeight w:val="283"/>
        </w:trPr>
        <w:tc>
          <w:tcPr>
            <w:tcW w:w="0" w:type="auto"/>
            <w:gridSpan w:val="3"/>
            <w:tcBorders>
              <w:top w:val="nil"/>
              <w:left w:val="nil"/>
              <w:bottom w:val="nil"/>
              <w:right w:val="nil"/>
            </w:tcBorders>
            <w:shd w:val="clear" w:color="auto" w:fill="auto"/>
            <w:noWrap/>
            <w:vAlign w:val="bottom"/>
            <w:hideMark/>
          </w:tcPr>
          <w:p w14:paraId="60D19518"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Spanked, hit, slapped him on bottom with hand </w:t>
            </w:r>
          </w:p>
        </w:tc>
        <w:tc>
          <w:tcPr>
            <w:tcW w:w="0" w:type="auto"/>
            <w:tcBorders>
              <w:top w:val="nil"/>
              <w:left w:val="nil"/>
              <w:bottom w:val="nil"/>
              <w:right w:val="nil"/>
            </w:tcBorders>
            <w:shd w:val="clear" w:color="auto" w:fill="auto"/>
            <w:noWrap/>
            <w:vAlign w:val="bottom"/>
            <w:hideMark/>
          </w:tcPr>
          <w:p w14:paraId="635191FC"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4B5A4956"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61BC4B72"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56F15F9A" w14:textId="77777777" w:rsidTr="00892C9F">
        <w:trPr>
          <w:trHeight w:val="283"/>
        </w:trPr>
        <w:tc>
          <w:tcPr>
            <w:tcW w:w="0" w:type="auto"/>
            <w:gridSpan w:val="3"/>
            <w:tcBorders>
              <w:top w:val="nil"/>
              <w:left w:val="nil"/>
              <w:bottom w:val="nil"/>
              <w:right w:val="nil"/>
            </w:tcBorders>
            <w:shd w:val="clear" w:color="auto" w:fill="auto"/>
            <w:noWrap/>
            <w:vAlign w:val="bottom"/>
            <w:hideMark/>
          </w:tcPr>
          <w:p w14:paraId="1E7AA4B3"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Hit him with belt, stick, or </w:t>
            </w:r>
            <w:proofErr w:type="gramStart"/>
            <w:r w:rsidRPr="00892C9F">
              <w:rPr>
                <w:rFonts w:ascii="Garamond" w:eastAsia="Times New Roman" w:hAnsi="Garamond" w:cs="Calibri"/>
                <w:color w:val="000000"/>
                <w:kern w:val="0"/>
                <w:sz w:val="20"/>
                <w:szCs w:val="20"/>
                <w14:ligatures w14:val="none"/>
              </w:rPr>
              <w:t>other</w:t>
            </w:r>
            <w:proofErr w:type="gramEnd"/>
            <w:r w:rsidRPr="00892C9F">
              <w:rPr>
                <w:rFonts w:ascii="Garamond" w:eastAsia="Times New Roman" w:hAnsi="Garamond" w:cs="Calibri"/>
                <w:color w:val="000000"/>
                <w:kern w:val="0"/>
                <w:sz w:val="20"/>
                <w:szCs w:val="20"/>
                <w14:ligatures w14:val="none"/>
              </w:rPr>
              <w:t xml:space="preserve"> hard object</w:t>
            </w:r>
          </w:p>
        </w:tc>
        <w:tc>
          <w:tcPr>
            <w:tcW w:w="0" w:type="auto"/>
            <w:tcBorders>
              <w:top w:val="nil"/>
              <w:left w:val="nil"/>
              <w:bottom w:val="nil"/>
              <w:right w:val="nil"/>
            </w:tcBorders>
            <w:shd w:val="clear" w:color="auto" w:fill="auto"/>
            <w:noWrap/>
            <w:vAlign w:val="bottom"/>
            <w:hideMark/>
          </w:tcPr>
          <w:p w14:paraId="620D175B"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2B45DDF8"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326139C1"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7D40940A" w14:textId="77777777" w:rsidTr="00892C9F">
        <w:trPr>
          <w:trHeight w:val="283"/>
        </w:trPr>
        <w:tc>
          <w:tcPr>
            <w:tcW w:w="0" w:type="auto"/>
            <w:gridSpan w:val="3"/>
            <w:tcBorders>
              <w:top w:val="nil"/>
              <w:left w:val="nil"/>
              <w:bottom w:val="nil"/>
              <w:right w:val="nil"/>
            </w:tcBorders>
            <w:shd w:val="clear" w:color="auto" w:fill="auto"/>
            <w:noWrap/>
            <w:vAlign w:val="bottom"/>
            <w:hideMark/>
          </w:tcPr>
          <w:p w14:paraId="04ED8385"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Hit/slapped him on the face, </w:t>
            </w:r>
            <w:proofErr w:type="gramStart"/>
            <w:r w:rsidRPr="00892C9F">
              <w:rPr>
                <w:rFonts w:ascii="Garamond" w:eastAsia="Times New Roman" w:hAnsi="Garamond" w:cs="Calibri"/>
                <w:color w:val="000000"/>
                <w:kern w:val="0"/>
                <w:sz w:val="20"/>
                <w:szCs w:val="20"/>
                <w14:ligatures w14:val="none"/>
              </w:rPr>
              <w:t>head</w:t>
            </w:r>
            <w:proofErr w:type="gramEnd"/>
            <w:r w:rsidRPr="00892C9F">
              <w:rPr>
                <w:rFonts w:ascii="Garamond" w:eastAsia="Times New Roman" w:hAnsi="Garamond" w:cs="Calibri"/>
                <w:color w:val="000000"/>
                <w:kern w:val="0"/>
                <w:sz w:val="20"/>
                <w:szCs w:val="20"/>
                <w14:ligatures w14:val="none"/>
              </w:rPr>
              <w:t xml:space="preserve"> or ears</w:t>
            </w:r>
          </w:p>
        </w:tc>
        <w:tc>
          <w:tcPr>
            <w:tcW w:w="0" w:type="auto"/>
            <w:tcBorders>
              <w:top w:val="nil"/>
              <w:left w:val="nil"/>
              <w:bottom w:val="nil"/>
              <w:right w:val="nil"/>
            </w:tcBorders>
            <w:shd w:val="clear" w:color="auto" w:fill="auto"/>
            <w:noWrap/>
            <w:vAlign w:val="bottom"/>
            <w:hideMark/>
          </w:tcPr>
          <w:p w14:paraId="26DB405D"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4440E85B"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091ECA39"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460E6DAC" w14:textId="77777777" w:rsidTr="00892C9F">
        <w:trPr>
          <w:trHeight w:val="283"/>
        </w:trPr>
        <w:tc>
          <w:tcPr>
            <w:tcW w:w="0" w:type="auto"/>
            <w:gridSpan w:val="3"/>
            <w:tcBorders>
              <w:top w:val="nil"/>
              <w:left w:val="nil"/>
              <w:bottom w:val="nil"/>
              <w:right w:val="nil"/>
            </w:tcBorders>
            <w:shd w:val="clear" w:color="auto" w:fill="auto"/>
            <w:noWrap/>
            <w:vAlign w:val="bottom"/>
            <w:hideMark/>
          </w:tcPr>
          <w:p w14:paraId="317C51B3"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Hit/slapped him on hand, </w:t>
            </w:r>
            <w:proofErr w:type="gramStart"/>
            <w:r w:rsidRPr="00892C9F">
              <w:rPr>
                <w:rFonts w:ascii="Garamond" w:eastAsia="Times New Roman" w:hAnsi="Garamond" w:cs="Calibri"/>
                <w:color w:val="000000"/>
                <w:kern w:val="0"/>
                <w:sz w:val="20"/>
                <w:szCs w:val="20"/>
                <w14:ligatures w14:val="none"/>
              </w:rPr>
              <w:t>arm</w:t>
            </w:r>
            <w:proofErr w:type="gramEnd"/>
            <w:r w:rsidRPr="00892C9F">
              <w:rPr>
                <w:rFonts w:ascii="Garamond" w:eastAsia="Times New Roman" w:hAnsi="Garamond" w:cs="Calibri"/>
                <w:color w:val="000000"/>
                <w:kern w:val="0"/>
                <w:sz w:val="20"/>
                <w:szCs w:val="20"/>
                <w14:ligatures w14:val="none"/>
              </w:rPr>
              <w:t xml:space="preserve"> or leg </w:t>
            </w:r>
          </w:p>
        </w:tc>
        <w:tc>
          <w:tcPr>
            <w:tcW w:w="0" w:type="auto"/>
            <w:tcBorders>
              <w:top w:val="nil"/>
              <w:left w:val="nil"/>
              <w:bottom w:val="nil"/>
              <w:right w:val="nil"/>
            </w:tcBorders>
            <w:shd w:val="clear" w:color="auto" w:fill="auto"/>
            <w:noWrap/>
            <w:vAlign w:val="bottom"/>
            <w:hideMark/>
          </w:tcPr>
          <w:p w14:paraId="0957027E"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6A0753AB"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3621B44B"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7A9B481E" w14:textId="77777777" w:rsidTr="00892C9F">
        <w:trPr>
          <w:trHeight w:val="283"/>
        </w:trPr>
        <w:tc>
          <w:tcPr>
            <w:tcW w:w="0" w:type="auto"/>
            <w:gridSpan w:val="3"/>
            <w:tcBorders>
              <w:top w:val="nil"/>
              <w:left w:val="nil"/>
              <w:bottom w:val="nil"/>
              <w:right w:val="nil"/>
            </w:tcBorders>
            <w:shd w:val="clear" w:color="auto" w:fill="auto"/>
            <w:noWrap/>
            <w:vAlign w:val="bottom"/>
            <w:hideMark/>
          </w:tcPr>
          <w:p w14:paraId="329243D1"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Beat up, hit him over and over as hard as one could </w:t>
            </w:r>
          </w:p>
        </w:tc>
        <w:tc>
          <w:tcPr>
            <w:tcW w:w="0" w:type="auto"/>
            <w:tcBorders>
              <w:top w:val="nil"/>
              <w:left w:val="nil"/>
              <w:bottom w:val="nil"/>
              <w:right w:val="nil"/>
            </w:tcBorders>
            <w:shd w:val="clear" w:color="auto" w:fill="auto"/>
            <w:noWrap/>
            <w:vAlign w:val="bottom"/>
            <w:hideMark/>
          </w:tcPr>
          <w:p w14:paraId="304064B8"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3164BEBC"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00F60E9D"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3224D291" w14:textId="77777777" w:rsidTr="00892C9F">
        <w:trPr>
          <w:trHeight w:val="283"/>
        </w:trPr>
        <w:tc>
          <w:tcPr>
            <w:tcW w:w="0" w:type="auto"/>
            <w:gridSpan w:val="2"/>
            <w:tcBorders>
              <w:top w:val="nil"/>
              <w:left w:val="nil"/>
              <w:bottom w:val="nil"/>
              <w:right w:val="nil"/>
            </w:tcBorders>
            <w:shd w:val="clear" w:color="auto" w:fill="auto"/>
            <w:noWrap/>
            <w:vAlign w:val="bottom"/>
            <w:hideMark/>
          </w:tcPr>
          <w:p w14:paraId="322A91C0" w14:textId="77777777" w:rsidR="00892C9F" w:rsidRPr="00892C9F" w:rsidRDefault="00892C9F" w:rsidP="00892C9F">
            <w:pP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Emotional (2 sub-items)</w:t>
            </w:r>
          </w:p>
        </w:tc>
        <w:tc>
          <w:tcPr>
            <w:tcW w:w="0" w:type="auto"/>
            <w:tcBorders>
              <w:top w:val="nil"/>
              <w:left w:val="nil"/>
              <w:bottom w:val="nil"/>
              <w:right w:val="nil"/>
            </w:tcBorders>
            <w:shd w:val="clear" w:color="auto" w:fill="auto"/>
            <w:noWrap/>
            <w:vAlign w:val="bottom"/>
            <w:hideMark/>
          </w:tcPr>
          <w:p w14:paraId="26263284" w14:textId="77777777" w:rsidR="00892C9F" w:rsidRPr="00892C9F" w:rsidRDefault="00892C9F" w:rsidP="00892C9F">
            <w:pPr>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226CBB89"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4063387B"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0.061</w:t>
            </w:r>
          </w:p>
        </w:tc>
        <w:tc>
          <w:tcPr>
            <w:tcW w:w="0" w:type="auto"/>
            <w:tcBorders>
              <w:top w:val="nil"/>
              <w:left w:val="nil"/>
              <w:bottom w:val="nil"/>
              <w:right w:val="nil"/>
            </w:tcBorders>
            <w:shd w:val="clear" w:color="auto" w:fill="auto"/>
            <w:noWrap/>
            <w:vAlign w:val="bottom"/>
            <w:hideMark/>
          </w:tcPr>
          <w:p w14:paraId="397AABFD"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0.433</w:t>
            </w:r>
          </w:p>
        </w:tc>
      </w:tr>
      <w:tr w:rsidR="00892C9F" w:rsidRPr="00892C9F" w14:paraId="283E6CF7" w14:textId="77777777" w:rsidTr="00892C9F">
        <w:trPr>
          <w:trHeight w:val="283"/>
        </w:trPr>
        <w:tc>
          <w:tcPr>
            <w:tcW w:w="0" w:type="auto"/>
            <w:gridSpan w:val="3"/>
            <w:tcBorders>
              <w:top w:val="nil"/>
              <w:left w:val="nil"/>
              <w:bottom w:val="nil"/>
              <w:right w:val="nil"/>
            </w:tcBorders>
            <w:shd w:val="clear" w:color="auto" w:fill="auto"/>
            <w:noWrap/>
            <w:vAlign w:val="bottom"/>
            <w:hideMark/>
          </w:tcPr>
          <w:p w14:paraId="49AECD5B"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Shouted, yelled, screamed at him/her </w:t>
            </w:r>
          </w:p>
        </w:tc>
        <w:tc>
          <w:tcPr>
            <w:tcW w:w="0" w:type="auto"/>
            <w:tcBorders>
              <w:top w:val="nil"/>
              <w:left w:val="nil"/>
              <w:bottom w:val="nil"/>
              <w:right w:val="nil"/>
            </w:tcBorders>
            <w:shd w:val="clear" w:color="auto" w:fill="auto"/>
            <w:noWrap/>
            <w:vAlign w:val="bottom"/>
            <w:hideMark/>
          </w:tcPr>
          <w:p w14:paraId="5208FD3D"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p>
        </w:tc>
        <w:tc>
          <w:tcPr>
            <w:tcW w:w="0" w:type="auto"/>
            <w:tcBorders>
              <w:top w:val="nil"/>
              <w:left w:val="nil"/>
              <w:bottom w:val="nil"/>
              <w:right w:val="nil"/>
            </w:tcBorders>
            <w:shd w:val="clear" w:color="auto" w:fill="auto"/>
            <w:noWrap/>
            <w:vAlign w:val="bottom"/>
            <w:hideMark/>
          </w:tcPr>
          <w:p w14:paraId="3DE7FD8E" w14:textId="77777777" w:rsidR="00892C9F" w:rsidRPr="00892C9F" w:rsidRDefault="00892C9F" w:rsidP="00892C9F">
            <w:pPr>
              <w:rPr>
                <w:rFonts w:ascii="Times New Roman" w:eastAsia="Times New Roman" w:hAnsi="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07F6F5C0" w14:textId="77777777" w:rsidR="00892C9F" w:rsidRPr="00892C9F" w:rsidRDefault="00892C9F" w:rsidP="00892C9F">
            <w:pPr>
              <w:jc w:val="center"/>
              <w:rPr>
                <w:rFonts w:ascii="Times New Roman" w:eastAsia="Times New Roman" w:hAnsi="Times New Roman" w:cs="Times New Roman"/>
                <w:kern w:val="0"/>
                <w:sz w:val="20"/>
                <w:szCs w:val="20"/>
                <w14:ligatures w14:val="none"/>
              </w:rPr>
            </w:pPr>
          </w:p>
        </w:tc>
      </w:tr>
      <w:tr w:rsidR="00892C9F" w:rsidRPr="00892C9F" w14:paraId="3FAD7243" w14:textId="77777777" w:rsidTr="00892C9F">
        <w:trPr>
          <w:trHeight w:val="283"/>
        </w:trPr>
        <w:tc>
          <w:tcPr>
            <w:tcW w:w="0" w:type="auto"/>
            <w:gridSpan w:val="3"/>
            <w:tcBorders>
              <w:top w:val="nil"/>
              <w:left w:val="nil"/>
              <w:bottom w:val="single" w:sz="4" w:space="0" w:color="auto"/>
              <w:right w:val="nil"/>
            </w:tcBorders>
            <w:shd w:val="clear" w:color="auto" w:fill="auto"/>
            <w:noWrap/>
            <w:vAlign w:val="bottom"/>
            <w:hideMark/>
          </w:tcPr>
          <w:p w14:paraId="7DE70BA1" w14:textId="77777777" w:rsidR="00892C9F" w:rsidRPr="00892C9F" w:rsidRDefault="00892C9F" w:rsidP="00892C9F">
            <w:pPr>
              <w:ind w:firstLineChars="200" w:firstLine="400"/>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xml:space="preserve">Treat him as idiot, lazy, or other names </w:t>
            </w:r>
          </w:p>
        </w:tc>
        <w:tc>
          <w:tcPr>
            <w:tcW w:w="0" w:type="auto"/>
            <w:tcBorders>
              <w:top w:val="nil"/>
              <w:left w:val="nil"/>
              <w:bottom w:val="single" w:sz="4" w:space="0" w:color="auto"/>
              <w:right w:val="nil"/>
            </w:tcBorders>
            <w:shd w:val="clear" w:color="auto" w:fill="auto"/>
            <w:noWrap/>
            <w:vAlign w:val="bottom"/>
            <w:hideMark/>
          </w:tcPr>
          <w:p w14:paraId="23B61FC4" w14:textId="77777777" w:rsidR="00892C9F" w:rsidRPr="00892C9F" w:rsidRDefault="00892C9F" w:rsidP="00892C9F">
            <w:pPr>
              <w:rPr>
                <w:rFonts w:ascii="Calibri" w:eastAsia="Times New Roman" w:hAnsi="Calibri" w:cs="Calibri"/>
                <w:color w:val="000000"/>
                <w:kern w:val="0"/>
                <w:sz w:val="20"/>
                <w:szCs w:val="20"/>
                <w14:ligatures w14:val="none"/>
              </w:rPr>
            </w:pPr>
            <w:r w:rsidRPr="00892C9F">
              <w:rPr>
                <w:rFonts w:ascii="Calibri" w:eastAsia="Times New Roman" w:hAnsi="Calibri" w:cs="Calibri"/>
                <w:color w:val="000000"/>
                <w:kern w:val="0"/>
                <w:sz w:val="20"/>
                <w:szCs w:val="20"/>
                <w14:ligatures w14:val="none"/>
              </w:rPr>
              <w:t> </w:t>
            </w:r>
          </w:p>
        </w:tc>
        <w:tc>
          <w:tcPr>
            <w:tcW w:w="0" w:type="auto"/>
            <w:tcBorders>
              <w:top w:val="nil"/>
              <w:left w:val="nil"/>
              <w:bottom w:val="single" w:sz="4" w:space="0" w:color="auto"/>
              <w:right w:val="nil"/>
            </w:tcBorders>
            <w:shd w:val="clear" w:color="auto" w:fill="auto"/>
            <w:noWrap/>
            <w:vAlign w:val="bottom"/>
            <w:hideMark/>
          </w:tcPr>
          <w:p w14:paraId="1CED7AD9"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w:t>
            </w:r>
          </w:p>
        </w:tc>
        <w:tc>
          <w:tcPr>
            <w:tcW w:w="0" w:type="auto"/>
            <w:tcBorders>
              <w:top w:val="nil"/>
              <w:left w:val="nil"/>
              <w:bottom w:val="single" w:sz="4" w:space="0" w:color="auto"/>
              <w:right w:val="nil"/>
            </w:tcBorders>
            <w:shd w:val="clear" w:color="auto" w:fill="auto"/>
            <w:noWrap/>
            <w:vAlign w:val="bottom"/>
            <w:hideMark/>
          </w:tcPr>
          <w:p w14:paraId="5D8E85BC" w14:textId="77777777" w:rsidR="00892C9F" w:rsidRPr="00892C9F" w:rsidRDefault="00892C9F" w:rsidP="00892C9F">
            <w:pPr>
              <w:jc w:val="center"/>
              <w:rPr>
                <w:rFonts w:ascii="Garamond" w:eastAsia="Times New Roman" w:hAnsi="Garamond" w:cs="Calibri"/>
                <w:color w:val="000000"/>
                <w:kern w:val="0"/>
                <w:sz w:val="20"/>
                <w:szCs w:val="20"/>
                <w14:ligatures w14:val="none"/>
              </w:rPr>
            </w:pPr>
            <w:r w:rsidRPr="00892C9F">
              <w:rPr>
                <w:rFonts w:ascii="Garamond" w:eastAsia="Times New Roman" w:hAnsi="Garamond" w:cs="Calibri"/>
                <w:color w:val="000000"/>
                <w:kern w:val="0"/>
                <w:sz w:val="20"/>
                <w:szCs w:val="20"/>
                <w14:ligatures w14:val="none"/>
              </w:rPr>
              <w:t> </w:t>
            </w:r>
          </w:p>
        </w:tc>
      </w:tr>
    </w:tbl>
    <w:p w14:paraId="33BFEFA0" w14:textId="77777777" w:rsidR="0026798C" w:rsidRPr="0026798C" w:rsidRDefault="0026798C" w:rsidP="002E1988">
      <w:pPr>
        <w:rPr>
          <w:rFonts w:ascii="Garamond" w:hAnsi="Garamond"/>
          <w:lang w:val="en-US"/>
        </w:rPr>
      </w:pPr>
    </w:p>
    <w:p w14:paraId="5815BF55" w14:textId="77777777" w:rsidR="001E0742" w:rsidRDefault="001E0742" w:rsidP="002E1988">
      <w:pPr>
        <w:rPr>
          <w:rFonts w:ascii="Garamond" w:hAnsi="Garamond"/>
          <w:b/>
          <w:bCs/>
          <w:lang w:val="en-US"/>
        </w:rPr>
      </w:pPr>
    </w:p>
    <w:p w14:paraId="7A99994F" w14:textId="77777777" w:rsidR="001E0742" w:rsidRDefault="001E0742" w:rsidP="002E1988">
      <w:pPr>
        <w:rPr>
          <w:rFonts w:ascii="Garamond" w:hAnsi="Garamond"/>
          <w:b/>
          <w:bCs/>
          <w:lang w:val="en-US"/>
        </w:rPr>
      </w:pPr>
    </w:p>
    <w:p w14:paraId="73E8DED4" w14:textId="77777777" w:rsidR="001E0742" w:rsidRDefault="001E0742" w:rsidP="002E1988">
      <w:pPr>
        <w:rPr>
          <w:rFonts w:ascii="Garamond" w:hAnsi="Garamond"/>
          <w:b/>
          <w:bCs/>
          <w:lang w:val="en-US"/>
        </w:rPr>
      </w:pPr>
    </w:p>
    <w:p w14:paraId="30220BC8" w14:textId="77777777" w:rsidR="001E0742" w:rsidRDefault="001E0742" w:rsidP="002E1988">
      <w:pPr>
        <w:rPr>
          <w:rFonts w:ascii="Garamond" w:hAnsi="Garamond"/>
          <w:b/>
          <w:bCs/>
          <w:lang w:val="en-US"/>
        </w:rPr>
      </w:pPr>
    </w:p>
    <w:p w14:paraId="73750C2E" w14:textId="77777777" w:rsidR="001E0742" w:rsidRDefault="001E0742" w:rsidP="002E1988">
      <w:pPr>
        <w:rPr>
          <w:rFonts w:ascii="Garamond" w:hAnsi="Garamond"/>
          <w:b/>
          <w:bCs/>
          <w:lang w:val="en-US"/>
        </w:rPr>
      </w:pPr>
    </w:p>
    <w:p w14:paraId="6A35007B" w14:textId="77777777" w:rsidR="001E0742" w:rsidRDefault="001E0742" w:rsidP="002E1988">
      <w:pPr>
        <w:rPr>
          <w:rFonts w:ascii="Garamond" w:hAnsi="Garamond"/>
          <w:b/>
          <w:bCs/>
          <w:lang w:val="en-US"/>
        </w:rPr>
      </w:pPr>
    </w:p>
    <w:p w14:paraId="1FBC837E" w14:textId="77777777" w:rsidR="001E0742" w:rsidRDefault="001E0742" w:rsidP="002E1988">
      <w:pPr>
        <w:rPr>
          <w:rFonts w:ascii="Garamond" w:hAnsi="Garamond"/>
          <w:b/>
          <w:bCs/>
          <w:lang w:val="en-US"/>
        </w:rPr>
      </w:pPr>
    </w:p>
    <w:p w14:paraId="7A33A73F" w14:textId="77777777" w:rsidR="001E0742" w:rsidRDefault="001E0742" w:rsidP="002E1988">
      <w:pPr>
        <w:rPr>
          <w:rFonts w:ascii="Garamond" w:hAnsi="Garamond"/>
          <w:b/>
          <w:bCs/>
          <w:lang w:val="en-US"/>
        </w:rPr>
      </w:pPr>
    </w:p>
    <w:p w14:paraId="74637546" w14:textId="77777777" w:rsidR="001E0742" w:rsidRDefault="001E0742" w:rsidP="002E1988">
      <w:pPr>
        <w:rPr>
          <w:rFonts w:ascii="Garamond" w:hAnsi="Garamond"/>
          <w:b/>
          <w:bCs/>
          <w:lang w:val="en-US"/>
        </w:rPr>
      </w:pPr>
    </w:p>
    <w:p w14:paraId="06A2A1FC" w14:textId="77777777" w:rsidR="001E0742" w:rsidRDefault="001E0742" w:rsidP="002E1988">
      <w:pPr>
        <w:rPr>
          <w:rFonts w:ascii="Garamond" w:hAnsi="Garamond"/>
          <w:b/>
          <w:bCs/>
          <w:lang w:val="en-US"/>
        </w:rPr>
      </w:pPr>
    </w:p>
    <w:p w14:paraId="5DC01130" w14:textId="77777777" w:rsidR="001E0742" w:rsidRDefault="001E0742" w:rsidP="002E1988">
      <w:pPr>
        <w:rPr>
          <w:rFonts w:ascii="Garamond" w:hAnsi="Garamond"/>
          <w:b/>
          <w:bCs/>
          <w:lang w:val="en-US"/>
        </w:rPr>
      </w:pPr>
    </w:p>
    <w:p w14:paraId="0674FE44" w14:textId="77777777" w:rsidR="001E0742" w:rsidRDefault="001E0742" w:rsidP="002E1988">
      <w:pPr>
        <w:rPr>
          <w:rFonts w:ascii="Garamond" w:hAnsi="Garamond"/>
          <w:b/>
          <w:bCs/>
          <w:lang w:val="en-US"/>
        </w:rPr>
      </w:pPr>
    </w:p>
    <w:p w14:paraId="4A5926FF" w14:textId="77777777" w:rsidR="001E0742" w:rsidRDefault="001E0742" w:rsidP="002E1988">
      <w:pPr>
        <w:rPr>
          <w:rFonts w:ascii="Garamond" w:hAnsi="Garamond"/>
          <w:b/>
          <w:bCs/>
          <w:lang w:val="en-US"/>
        </w:rPr>
      </w:pPr>
    </w:p>
    <w:p w14:paraId="1CD39797" w14:textId="77777777" w:rsidR="001E0742" w:rsidRDefault="001E0742" w:rsidP="002E1988">
      <w:pPr>
        <w:rPr>
          <w:rFonts w:ascii="Garamond" w:hAnsi="Garamond"/>
          <w:b/>
          <w:bCs/>
          <w:lang w:val="en-US"/>
        </w:rPr>
      </w:pPr>
    </w:p>
    <w:p w14:paraId="05A7156B" w14:textId="77777777" w:rsidR="00A00258" w:rsidRDefault="00A00258" w:rsidP="002E1988">
      <w:pPr>
        <w:rPr>
          <w:rFonts w:ascii="Garamond" w:hAnsi="Garamond"/>
          <w:b/>
          <w:bCs/>
          <w:lang w:val="en-US"/>
        </w:rPr>
      </w:pPr>
    </w:p>
    <w:p w14:paraId="2BDB6B42" w14:textId="77777777" w:rsidR="00A00258" w:rsidRDefault="00A00258" w:rsidP="002E1988">
      <w:pPr>
        <w:rPr>
          <w:rFonts w:ascii="Garamond" w:hAnsi="Garamond"/>
          <w:b/>
          <w:bCs/>
          <w:lang w:val="en-US"/>
        </w:rPr>
      </w:pPr>
    </w:p>
    <w:p w14:paraId="1A661D0C" w14:textId="77777777" w:rsidR="009C7D35" w:rsidRDefault="009C7D35" w:rsidP="002E1988">
      <w:pPr>
        <w:rPr>
          <w:rFonts w:ascii="Garamond" w:hAnsi="Garamond"/>
          <w:b/>
          <w:bCs/>
          <w:lang w:val="en-US"/>
        </w:rPr>
      </w:pPr>
    </w:p>
    <w:p w14:paraId="568D6F2A" w14:textId="77777777" w:rsidR="009C7D35" w:rsidRDefault="009C7D35" w:rsidP="002E1988">
      <w:pPr>
        <w:rPr>
          <w:rFonts w:ascii="Garamond" w:hAnsi="Garamond"/>
          <w:b/>
          <w:bCs/>
          <w:lang w:val="en-US"/>
        </w:rPr>
      </w:pPr>
    </w:p>
    <w:p w14:paraId="557C27AC" w14:textId="5A7506A9" w:rsidR="002E1988" w:rsidRPr="009A6C71" w:rsidRDefault="002E1988" w:rsidP="002E1988">
      <w:pPr>
        <w:rPr>
          <w:rFonts w:ascii="Garamond" w:hAnsi="Garamond"/>
          <w:lang w:val="en-US"/>
        </w:rPr>
      </w:pPr>
      <w:r w:rsidRPr="009A6C71">
        <w:rPr>
          <w:rFonts w:ascii="Garamond" w:hAnsi="Garamond"/>
          <w:b/>
          <w:bCs/>
          <w:lang w:val="en-US"/>
        </w:rPr>
        <w:lastRenderedPageBreak/>
        <w:t xml:space="preserve">Table </w:t>
      </w:r>
      <w:r>
        <w:rPr>
          <w:rFonts w:ascii="Garamond" w:hAnsi="Garamond"/>
          <w:b/>
          <w:bCs/>
          <w:lang w:val="en-US"/>
        </w:rPr>
        <w:t>A</w:t>
      </w:r>
      <w:r w:rsidR="001E0742">
        <w:rPr>
          <w:rFonts w:ascii="Garamond" w:hAnsi="Garamond"/>
          <w:b/>
          <w:bCs/>
          <w:lang w:val="en-US"/>
        </w:rPr>
        <w:t>2</w:t>
      </w:r>
      <w:r w:rsidRPr="009A6C71">
        <w:rPr>
          <w:rFonts w:ascii="Garamond" w:hAnsi="Garamond"/>
          <w:lang w:val="en-US"/>
        </w:rPr>
        <w:t xml:space="preserve">: </w:t>
      </w:r>
      <w:r>
        <w:rPr>
          <w:rFonts w:ascii="Garamond" w:hAnsi="Garamond"/>
          <w:lang w:val="en-US"/>
        </w:rPr>
        <w:t xml:space="preserve">Correlations between country-level moderators </w:t>
      </w:r>
    </w:p>
    <w:p w14:paraId="36076A0C" w14:textId="77777777" w:rsidR="002E1988" w:rsidRDefault="002E1988">
      <w:pPr>
        <w:rPr>
          <w:rFonts w:ascii="Garamond" w:hAnsi="Garamond"/>
          <w:b/>
          <w:bCs/>
          <w:lang w:val="en-US"/>
        </w:rPr>
      </w:pPr>
    </w:p>
    <w:tbl>
      <w:tblPr>
        <w:tblW w:w="5000" w:type="pct"/>
        <w:tblLook w:val="04A0" w:firstRow="1" w:lastRow="0" w:firstColumn="1" w:lastColumn="0" w:noHBand="0" w:noVBand="1"/>
      </w:tblPr>
      <w:tblGrid>
        <w:gridCol w:w="2137"/>
        <w:gridCol w:w="1760"/>
        <w:gridCol w:w="1896"/>
        <w:gridCol w:w="1644"/>
        <w:gridCol w:w="1923"/>
      </w:tblGrid>
      <w:tr w:rsidR="002E1988" w:rsidRPr="002E1988" w14:paraId="173E1D00" w14:textId="77777777" w:rsidTr="002E1988">
        <w:trPr>
          <w:trHeight w:val="510"/>
        </w:trPr>
        <w:tc>
          <w:tcPr>
            <w:tcW w:w="1142" w:type="pct"/>
            <w:tcBorders>
              <w:top w:val="single" w:sz="4" w:space="0" w:color="auto"/>
              <w:left w:val="nil"/>
              <w:bottom w:val="single" w:sz="4" w:space="0" w:color="auto"/>
              <w:right w:val="nil"/>
            </w:tcBorders>
            <w:shd w:val="clear" w:color="auto" w:fill="auto"/>
            <w:noWrap/>
            <w:vAlign w:val="center"/>
            <w:hideMark/>
          </w:tcPr>
          <w:p w14:paraId="12485345" w14:textId="77777777" w:rsidR="002E1988" w:rsidRPr="002E1988" w:rsidRDefault="002E1988" w:rsidP="002E1988">
            <w:pPr>
              <w:rPr>
                <w:rFonts w:ascii="Garamond" w:eastAsia="Times New Roman" w:hAnsi="Garamond" w:cs="Calibri"/>
                <w:b/>
                <w:bCs/>
                <w:i/>
                <w:iCs/>
                <w:color w:val="000000"/>
                <w:kern w:val="0"/>
                <w:sz w:val="20"/>
                <w:szCs w:val="20"/>
                <w14:ligatures w14:val="none"/>
              </w:rPr>
            </w:pPr>
            <w:r w:rsidRPr="002E1988">
              <w:rPr>
                <w:rFonts w:ascii="Garamond" w:eastAsia="Times New Roman" w:hAnsi="Garamond" w:cs="Calibri"/>
                <w:b/>
                <w:bCs/>
                <w:i/>
                <w:iCs/>
                <w:color w:val="000000"/>
                <w:kern w:val="0"/>
                <w:sz w:val="20"/>
                <w:szCs w:val="20"/>
                <w14:ligatures w14:val="none"/>
              </w:rPr>
              <w:t>Demography</w:t>
            </w:r>
          </w:p>
        </w:tc>
        <w:tc>
          <w:tcPr>
            <w:tcW w:w="940" w:type="pct"/>
            <w:tcBorders>
              <w:top w:val="single" w:sz="4" w:space="0" w:color="auto"/>
              <w:left w:val="nil"/>
              <w:bottom w:val="single" w:sz="4" w:space="0" w:color="auto"/>
              <w:right w:val="nil"/>
            </w:tcBorders>
            <w:shd w:val="clear" w:color="auto" w:fill="auto"/>
            <w:vAlign w:val="center"/>
            <w:hideMark/>
          </w:tcPr>
          <w:p w14:paraId="7BAF3D87"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M-F difference in age at first marriage</w:t>
            </w:r>
          </w:p>
        </w:tc>
        <w:tc>
          <w:tcPr>
            <w:tcW w:w="1013" w:type="pct"/>
            <w:tcBorders>
              <w:top w:val="single" w:sz="4" w:space="0" w:color="auto"/>
              <w:left w:val="nil"/>
              <w:bottom w:val="single" w:sz="4" w:space="0" w:color="auto"/>
              <w:right w:val="nil"/>
            </w:tcBorders>
            <w:shd w:val="clear" w:color="auto" w:fill="auto"/>
            <w:vAlign w:val="center"/>
            <w:hideMark/>
          </w:tcPr>
          <w:p w14:paraId="0CD85E7B"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H-W difference in age</w:t>
            </w:r>
          </w:p>
        </w:tc>
        <w:tc>
          <w:tcPr>
            <w:tcW w:w="878" w:type="pct"/>
            <w:tcBorders>
              <w:top w:val="single" w:sz="4" w:space="0" w:color="auto"/>
              <w:left w:val="nil"/>
              <w:bottom w:val="single" w:sz="4" w:space="0" w:color="auto"/>
              <w:right w:val="nil"/>
            </w:tcBorders>
            <w:shd w:val="clear" w:color="auto" w:fill="auto"/>
            <w:vAlign w:val="center"/>
            <w:hideMark/>
          </w:tcPr>
          <w:p w14:paraId="63AD40AA"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Ratio men 25-29/women 20-24</w:t>
            </w:r>
          </w:p>
        </w:tc>
        <w:tc>
          <w:tcPr>
            <w:tcW w:w="1027" w:type="pct"/>
            <w:tcBorders>
              <w:top w:val="single" w:sz="4" w:space="0" w:color="auto"/>
              <w:left w:val="nil"/>
              <w:bottom w:val="single" w:sz="4" w:space="0" w:color="auto"/>
              <w:right w:val="nil"/>
            </w:tcBorders>
            <w:shd w:val="clear" w:color="auto" w:fill="auto"/>
            <w:vAlign w:val="center"/>
            <w:hideMark/>
          </w:tcPr>
          <w:p w14:paraId="0896AB81"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Ratio educ. men 30-34/educ. women 25-29</w:t>
            </w:r>
          </w:p>
        </w:tc>
      </w:tr>
      <w:tr w:rsidR="002E1988" w:rsidRPr="002E1988" w14:paraId="5BDEFA6D" w14:textId="77777777" w:rsidTr="002E1988">
        <w:trPr>
          <w:trHeight w:val="510"/>
        </w:trPr>
        <w:tc>
          <w:tcPr>
            <w:tcW w:w="1142" w:type="pct"/>
            <w:tcBorders>
              <w:top w:val="nil"/>
              <w:left w:val="nil"/>
              <w:bottom w:val="nil"/>
              <w:right w:val="nil"/>
            </w:tcBorders>
            <w:shd w:val="clear" w:color="auto" w:fill="auto"/>
            <w:vAlign w:val="center"/>
            <w:hideMark/>
          </w:tcPr>
          <w:p w14:paraId="44EB5820"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M-F difference in age at first marriage</w:t>
            </w:r>
          </w:p>
        </w:tc>
        <w:tc>
          <w:tcPr>
            <w:tcW w:w="940" w:type="pct"/>
            <w:tcBorders>
              <w:top w:val="nil"/>
              <w:left w:val="nil"/>
              <w:bottom w:val="nil"/>
              <w:right w:val="nil"/>
            </w:tcBorders>
            <w:shd w:val="clear" w:color="auto" w:fill="auto"/>
            <w:noWrap/>
            <w:vAlign w:val="center"/>
            <w:hideMark/>
          </w:tcPr>
          <w:p w14:paraId="13A09646"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c>
          <w:tcPr>
            <w:tcW w:w="1013" w:type="pct"/>
            <w:tcBorders>
              <w:top w:val="nil"/>
              <w:left w:val="nil"/>
              <w:bottom w:val="nil"/>
              <w:right w:val="nil"/>
            </w:tcBorders>
            <w:shd w:val="clear" w:color="auto" w:fill="auto"/>
            <w:noWrap/>
            <w:vAlign w:val="center"/>
            <w:hideMark/>
          </w:tcPr>
          <w:p w14:paraId="12B1BC52" w14:textId="77777777" w:rsidR="002E1988" w:rsidRPr="002E1988" w:rsidRDefault="002E1988" w:rsidP="002E1988">
            <w:pPr>
              <w:jc w:val="center"/>
              <w:rPr>
                <w:rFonts w:ascii="Garamond" w:eastAsia="Times New Roman" w:hAnsi="Garamond" w:cs="Calibri"/>
                <w:color w:val="000000"/>
                <w:kern w:val="0"/>
                <w:sz w:val="20"/>
                <w:szCs w:val="20"/>
                <w14:ligatures w14:val="none"/>
              </w:rPr>
            </w:pPr>
          </w:p>
        </w:tc>
        <w:tc>
          <w:tcPr>
            <w:tcW w:w="878" w:type="pct"/>
            <w:tcBorders>
              <w:top w:val="nil"/>
              <w:left w:val="nil"/>
              <w:bottom w:val="nil"/>
              <w:right w:val="nil"/>
            </w:tcBorders>
            <w:shd w:val="clear" w:color="auto" w:fill="auto"/>
            <w:noWrap/>
            <w:vAlign w:val="center"/>
            <w:hideMark/>
          </w:tcPr>
          <w:p w14:paraId="479254CE" w14:textId="77777777" w:rsidR="002E1988" w:rsidRPr="002E1988" w:rsidRDefault="002E1988" w:rsidP="002E1988">
            <w:pPr>
              <w:jc w:val="center"/>
              <w:rPr>
                <w:rFonts w:ascii="Times New Roman" w:eastAsia="Times New Roman" w:hAnsi="Times New Roman" w:cs="Times New Roman"/>
                <w:kern w:val="0"/>
                <w:sz w:val="20"/>
                <w:szCs w:val="20"/>
                <w14:ligatures w14:val="none"/>
              </w:rPr>
            </w:pPr>
          </w:p>
        </w:tc>
        <w:tc>
          <w:tcPr>
            <w:tcW w:w="1027" w:type="pct"/>
            <w:tcBorders>
              <w:top w:val="nil"/>
              <w:left w:val="nil"/>
              <w:bottom w:val="nil"/>
              <w:right w:val="nil"/>
            </w:tcBorders>
            <w:shd w:val="clear" w:color="auto" w:fill="auto"/>
            <w:noWrap/>
            <w:vAlign w:val="center"/>
            <w:hideMark/>
          </w:tcPr>
          <w:p w14:paraId="53CC3375" w14:textId="77777777" w:rsidR="002E1988" w:rsidRPr="002E1988" w:rsidRDefault="002E1988" w:rsidP="002E1988">
            <w:pPr>
              <w:jc w:val="center"/>
              <w:rPr>
                <w:rFonts w:ascii="Times New Roman" w:eastAsia="Times New Roman" w:hAnsi="Times New Roman" w:cs="Times New Roman"/>
                <w:kern w:val="0"/>
                <w:sz w:val="20"/>
                <w:szCs w:val="20"/>
                <w14:ligatures w14:val="none"/>
              </w:rPr>
            </w:pPr>
          </w:p>
        </w:tc>
      </w:tr>
      <w:tr w:rsidR="002E1988" w:rsidRPr="002E1988" w14:paraId="3B62750E" w14:textId="77777777" w:rsidTr="002E1988">
        <w:trPr>
          <w:trHeight w:val="510"/>
        </w:trPr>
        <w:tc>
          <w:tcPr>
            <w:tcW w:w="1142" w:type="pct"/>
            <w:tcBorders>
              <w:top w:val="nil"/>
              <w:left w:val="nil"/>
              <w:bottom w:val="nil"/>
              <w:right w:val="nil"/>
            </w:tcBorders>
            <w:shd w:val="clear" w:color="auto" w:fill="auto"/>
            <w:vAlign w:val="center"/>
            <w:hideMark/>
          </w:tcPr>
          <w:p w14:paraId="143A0928"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H-W difference in age</w:t>
            </w:r>
          </w:p>
        </w:tc>
        <w:tc>
          <w:tcPr>
            <w:tcW w:w="940" w:type="pct"/>
            <w:tcBorders>
              <w:top w:val="nil"/>
              <w:left w:val="nil"/>
              <w:bottom w:val="nil"/>
              <w:right w:val="nil"/>
            </w:tcBorders>
            <w:shd w:val="clear" w:color="auto" w:fill="auto"/>
            <w:noWrap/>
            <w:vAlign w:val="center"/>
            <w:hideMark/>
          </w:tcPr>
          <w:p w14:paraId="117E0A0B"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0.868</w:t>
            </w:r>
          </w:p>
        </w:tc>
        <w:tc>
          <w:tcPr>
            <w:tcW w:w="1013" w:type="pct"/>
            <w:tcBorders>
              <w:top w:val="nil"/>
              <w:left w:val="nil"/>
              <w:bottom w:val="nil"/>
              <w:right w:val="nil"/>
            </w:tcBorders>
            <w:shd w:val="clear" w:color="auto" w:fill="auto"/>
            <w:noWrap/>
            <w:vAlign w:val="center"/>
            <w:hideMark/>
          </w:tcPr>
          <w:p w14:paraId="2B53F88D"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c>
          <w:tcPr>
            <w:tcW w:w="878" w:type="pct"/>
            <w:tcBorders>
              <w:top w:val="nil"/>
              <w:left w:val="nil"/>
              <w:bottom w:val="nil"/>
              <w:right w:val="nil"/>
            </w:tcBorders>
            <w:shd w:val="clear" w:color="auto" w:fill="auto"/>
            <w:noWrap/>
            <w:vAlign w:val="center"/>
            <w:hideMark/>
          </w:tcPr>
          <w:p w14:paraId="4F7307AC" w14:textId="77777777" w:rsidR="002E1988" w:rsidRPr="002E1988" w:rsidRDefault="002E1988" w:rsidP="002E1988">
            <w:pPr>
              <w:jc w:val="center"/>
              <w:rPr>
                <w:rFonts w:ascii="Garamond" w:eastAsia="Times New Roman" w:hAnsi="Garamond" w:cs="Calibri"/>
                <w:color w:val="000000"/>
                <w:kern w:val="0"/>
                <w:sz w:val="20"/>
                <w:szCs w:val="20"/>
                <w14:ligatures w14:val="none"/>
              </w:rPr>
            </w:pPr>
          </w:p>
        </w:tc>
        <w:tc>
          <w:tcPr>
            <w:tcW w:w="1027" w:type="pct"/>
            <w:tcBorders>
              <w:top w:val="nil"/>
              <w:left w:val="nil"/>
              <w:bottom w:val="nil"/>
              <w:right w:val="nil"/>
            </w:tcBorders>
            <w:shd w:val="clear" w:color="auto" w:fill="auto"/>
            <w:noWrap/>
            <w:vAlign w:val="center"/>
            <w:hideMark/>
          </w:tcPr>
          <w:p w14:paraId="0AFA3225" w14:textId="77777777" w:rsidR="002E1988" w:rsidRPr="002E1988" w:rsidRDefault="002E1988" w:rsidP="002E1988">
            <w:pPr>
              <w:jc w:val="center"/>
              <w:rPr>
                <w:rFonts w:ascii="Times New Roman" w:eastAsia="Times New Roman" w:hAnsi="Times New Roman" w:cs="Times New Roman"/>
                <w:kern w:val="0"/>
                <w:sz w:val="20"/>
                <w:szCs w:val="20"/>
                <w14:ligatures w14:val="none"/>
              </w:rPr>
            </w:pPr>
          </w:p>
        </w:tc>
      </w:tr>
      <w:tr w:rsidR="002E1988" w:rsidRPr="002E1988" w14:paraId="16E9B017" w14:textId="77777777" w:rsidTr="002E1988">
        <w:trPr>
          <w:trHeight w:val="510"/>
        </w:trPr>
        <w:tc>
          <w:tcPr>
            <w:tcW w:w="1142" w:type="pct"/>
            <w:tcBorders>
              <w:top w:val="nil"/>
              <w:left w:val="nil"/>
              <w:bottom w:val="nil"/>
              <w:right w:val="nil"/>
            </w:tcBorders>
            <w:shd w:val="clear" w:color="auto" w:fill="auto"/>
            <w:vAlign w:val="center"/>
            <w:hideMark/>
          </w:tcPr>
          <w:p w14:paraId="4B317C17"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Ratio men 25-29/women 20-24</w:t>
            </w:r>
          </w:p>
        </w:tc>
        <w:tc>
          <w:tcPr>
            <w:tcW w:w="940" w:type="pct"/>
            <w:tcBorders>
              <w:top w:val="nil"/>
              <w:left w:val="nil"/>
              <w:bottom w:val="nil"/>
              <w:right w:val="nil"/>
            </w:tcBorders>
            <w:shd w:val="clear" w:color="auto" w:fill="auto"/>
            <w:noWrap/>
            <w:vAlign w:val="center"/>
            <w:hideMark/>
          </w:tcPr>
          <w:p w14:paraId="44726EAC"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0.041</w:t>
            </w:r>
          </w:p>
        </w:tc>
        <w:tc>
          <w:tcPr>
            <w:tcW w:w="1013" w:type="pct"/>
            <w:tcBorders>
              <w:top w:val="nil"/>
              <w:left w:val="nil"/>
              <w:bottom w:val="nil"/>
              <w:right w:val="nil"/>
            </w:tcBorders>
            <w:shd w:val="clear" w:color="auto" w:fill="auto"/>
            <w:noWrap/>
            <w:vAlign w:val="center"/>
            <w:hideMark/>
          </w:tcPr>
          <w:p w14:paraId="750CA109"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0.116</w:t>
            </w:r>
          </w:p>
        </w:tc>
        <w:tc>
          <w:tcPr>
            <w:tcW w:w="878" w:type="pct"/>
            <w:tcBorders>
              <w:top w:val="nil"/>
              <w:left w:val="nil"/>
              <w:bottom w:val="nil"/>
              <w:right w:val="nil"/>
            </w:tcBorders>
            <w:shd w:val="clear" w:color="auto" w:fill="auto"/>
            <w:noWrap/>
            <w:vAlign w:val="center"/>
            <w:hideMark/>
          </w:tcPr>
          <w:p w14:paraId="008ACD56"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c>
          <w:tcPr>
            <w:tcW w:w="1027" w:type="pct"/>
            <w:tcBorders>
              <w:top w:val="nil"/>
              <w:left w:val="nil"/>
              <w:bottom w:val="nil"/>
              <w:right w:val="nil"/>
            </w:tcBorders>
            <w:shd w:val="clear" w:color="auto" w:fill="auto"/>
            <w:noWrap/>
            <w:vAlign w:val="center"/>
            <w:hideMark/>
          </w:tcPr>
          <w:p w14:paraId="67F4017B" w14:textId="77777777" w:rsidR="002E1988" w:rsidRPr="002E1988" w:rsidRDefault="002E1988" w:rsidP="002E1988">
            <w:pPr>
              <w:jc w:val="center"/>
              <w:rPr>
                <w:rFonts w:ascii="Garamond" w:eastAsia="Times New Roman" w:hAnsi="Garamond" w:cs="Calibri"/>
                <w:color w:val="000000"/>
                <w:kern w:val="0"/>
                <w:sz w:val="20"/>
                <w:szCs w:val="20"/>
                <w14:ligatures w14:val="none"/>
              </w:rPr>
            </w:pPr>
          </w:p>
        </w:tc>
      </w:tr>
      <w:tr w:rsidR="002E1988" w:rsidRPr="002E1988" w14:paraId="154AE4CC" w14:textId="77777777" w:rsidTr="002E1988">
        <w:trPr>
          <w:trHeight w:val="510"/>
        </w:trPr>
        <w:tc>
          <w:tcPr>
            <w:tcW w:w="1142" w:type="pct"/>
            <w:tcBorders>
              <w:top w:val="nil"/>
              <w:left w:val="nil"/>
              <w:bottom w:val="single" w:sz="4" w:space="0" w:color="auto"/>
              <w:right w:val="nil"/>
            </w:tcBorders>
            <w:shd w:val="clear" w:color="auto" w:fill="auto"/>
            <w:vAlign w:val="center"/>
            <w:hideMark/>
          </w:tcPr>
          <w:p w14:paraId="1E153095"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Ratio educ. men 30-34/educ. women 25-29</w:t>
            </w:r>
          </w:p>
        </w:tc>
        <w:tc>
          <w:tcPr>
            <w:tcW w:w="940" w:type="pct"/>
            <w:tcBorders>
              <w:top w:val="nil"/>
              <w:left w:val="nil"/>
              <w:bottom w:val="single" w:sz="4" w:space="0" w:color="auto"/>
              <w:right w:val="nil"/>
            </w:tcBorders>
            <w:shd w:val="clear" w:color="auto" w:fill="auto"/>
            <w:noWrap/>
            <w:vAlign w:val="center"/>
            <w:hideMark/>
          </w:tcPr>
          <w:p w14:paraId="2DF58FE2"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0.199</w:t>
            </w:r>
          </w:p>
        </w:tc>
        <w:tc>
          <w:tcPr>
            <w:tcW w:w="1013" w:type="pct"/>
            <w:tcBorders>
              <w:top w:val="nil"/>
              <w:left w:val="nil"/>
              <w:bottom w:val="single" w:sz="4" w:space="0" w:color="auto"/>
              <w:right w:val="nil"/>
            </w:tcBorders>
            <w:shd w:val="clear" w:color="auto" w:fill="auto"/>
            <w:noWrap/>
            <w:vAlign w:val="center"/>
            <w:hideMark/>
          </w:tcPr>
          <w:p w14:paraId="409D9D14"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0.360</w:t>
            </w:r>
          </w:p>
        </w:tc>
        <w:tc>
          <w:tcPr>
            <w:tcW w:w="878" w:type="pct"/>
            <w:tcBorders>
              <w:top w:val="nil"/>
              <w:left w:val="nil"/>
              <w:bottom w:val="single" w:sz="4" w:space="0" w:color="auto"/>
              <w:right w:val="nil"/>
            </w:tcBorders>
            <w:shd w:val="clear" w:color="auto" w:fill="auto"/>
            <w:noWrap/>
            <w:vAlign w:val="center"/>
            <w:hideMark/>
          </w:tcPr>
          <w:p w14:paraId="799FE925"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-0.109</w:t>
            </w:r>
          </w:p>
        </w:tc>
        <w:tc>
          <w:tcPr>
            <w:tcW w:w="1027" w:type="pct"/>
            <w:tcBorders>
              <w:top w:val="nil"/>
              <w:left w:val="nil"/>
              <w:bottom w:val="single" w:sz="4" w:space="0" w:color="auto"/>
              <w:right w:val="nil"/>
            </w:tcBorders>
            <w:shd w:val="clear" w:color="auto" w:fill="auto"/>
            <w:noWrap/>
            <w:vAlign w:val="center"/>
            <w:hideMark/>
          </w:tcPr>
          <w:p w14:paraId="06C02B54"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r>
      <w:tr w:rsidR="002E1988" w:rsidRPr="002E1988" w14:paraId="282A709B" w14:textId="77777777" w:rsidTr="002E1988">
        <w:trPr>
          <w:trHeight w:val="510"/>
        </w:trPr>
        <w:tc>
          <w:tcPr>
            <w:tcW w:w="1142" w:type="pct"/>
            <w:tcBorders>
              <w:top w:val="single" w:sz="4" w:space="0" w:color="auto"/>
              <w:left w:val="nil"/>
              <w:bottom w:val="single" w:sz="4" w:space="0" w:color="auto"/>
              <w:right w:val="nil"/>
            </w:tcBorders>
            <w:shd w:val="clear" w:color="auto" w:fill="auto"/>
            <w:vAlign w:val="center"/>
            <w:hideMark/>
          </w:tcPr>
          <w:p w14:paraId="7538312F" w14:textId="77777777" w:rsidR="002E1988" w:rsidRPr="002E1988" w:rsidRDefault="002E1988" w:rsidP="002E1988">
            <w:pPr>
              <w:rPr>
                <w:rFonts w:ascii="Garamond" w:eastAsia="Times New Roman" w:hAnsi="Garamond" w:cs="Calibri"/>
                <w:b/>
                <w:bCs/>
                <w:i/>
                <w:iCs/>
                <w:color w:val="000000"/>
                <w:kern w:val="0"/>
                <w:sz w:val="20"/>
                <w:szCs w:val="20"/>
                <w14:ligatures w14:val="none"/>
              </w:rPr>
            </w:pPr>
            <w:r w:rsidRPr="002E1988">
              <w:rPr>
                <w:rFonts w:ascii="Garamond" w:eastAsia="Times New Roman" w:hAnsi="Garamond" w:cs="Calibri"/>
                <w:b/>
                <w:bCs/>
                <w:i/>
                <w:iCs/>
                <w:color w:val="000000"/>
                <w:kern w:val="0"/>
                <w:sz w:val="20"/>
                <w:szCs w:val="20"/>
                <w14:ligatures w14:val="none"/>
              </w:rPr>
              <w:t>Socioeconomic development</w:t>
            </w:r>
          </w:p>
        </w:tc>
        <w:tc>
          <w:tcPr>
            <w:tcW w:w="940" w:type="pct"/>
            <w:tcBorders>
              <w:top w:val="single" w:sz="4" w:space="0" w:color="auto"/>
              <w:left w:val="nil"/>
              <w:bottom w:val="single" w:sz="4" w:space="0" w:color="auto"/>
              <w:right w:val="nil"/>
            </w:tcBorders>
            <w:shd w:val="clear" w:color="auto" w:fill="auto"/>
            <w:vAlign w:val="center"/>
            <w:hideMark/>
          </w:tcPr>
          <w:p w14:paraId="07C3D86E"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GDP per capita</w:t>
            </w:r>
          </w:p>
        </w:tc>
        <w:tc>
          <w:tcPr>
            <w:tcW w:w="1013" w:type="pct"/>
            <w:tcBorders>
              <w:top w:val="single" w:sz="4" w:space="0" w:color="auto"/>
              <w:left w:val="nil"/>
              <w:bottom w:val="single" w:sz="4" w:space="0" w:color="auto"/>
              <w:right w:val="nil"/>
            </w:tcBorders>
            <w:shd w:val="clear" w:color="auto" w:fill="auto"/>
            <w:vAlign w:val="center"/>
            <w:hideMark/>
          </w:tcPr>
          <w:p w14:paraId="7F52AD47"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Human Development Index, female</w:t>
            </w:r>
          </w:p>
        </w:tc>
        <w:tc>
          <w:tcPr>
            <w:tcW w:w="878" w:type="pct"/>
            <w:tcBorders>
              <w:top w:val="single" w:sz="4" w:space="0" w:color="auto"/>
              <w:left w:val="nil"/>
              <w:bottom w:val="single" w:sz="4" w:space="0" w:color="auto"/>
              <w:right w:val="nil"/>
            </w:tcBorders>
            <w:shd w:val="clear" w:color="auto" w:fill="auto"/>
            <w:vAlign w:val="center"/>
            <w:hideMark/>
          </w:tcPr>
          <w:p w14:paraId="21CE7B46"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Gini coefficient</w:t>
            </w:r>
          </w:p>
        </w:tc>
        <w:tc>
          <w:tcPr>
            <w:tcW w:w="1027" w:type="pct"/>
            <w:tcBorders>
              <w:top w:val="single" w:sz="4" w:space="0" w:color="auto"/>
              <w:left w:val="nil"/>
              <w:bottom w:val="single" w:sz="4" w:space="0" w:color="auto"/>
              <w:right w:val="nil"/>
            </w:tcBorders>
            <w:shd w:val="clear" w:color="auto" w:fill="auto"/>
            <w:vAlign w:val="center"/>
            <w:hideMark/>
          </w:tcPr>
          <w:p w14:paraId="095BF749"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Mean years of schooling, female</w:t>
            </w:r>
          </w:p>
        </w:tc>
      </w:tr>
      <w:tr w:rsidR="002E1988" w:rsidRPr="002E1988" w14:paraId="0FACEEEA" w14:textId="77777777" w:rsidTr="002E1988">
        <w:trPr>
          <w:trHeight w:val="510"/>
        </w:trPr>
        <w:tc>
          <w:tcPr>
            <w:tcW w:w="1142" w:type="pct"/>
            <w:tcBorders>
              <w:top w:val="nil"/>
              <w:left w:val="nil"/>
              <w:bottom w:val="nil"/>
              <w:right w:val="nil"/>
            </w:tcBorders>
            <w:shd w:val="clear" w:color="auto" w:fill="auto"/>
            <w:vAlign w:val="center"/>
            <w:hideMark/>
          </w:tcPr>
          <w:p w14:paraId="7F2EAFEA"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GDP per capita</w:t>
            </w:r>
          </w:p>
        </w:tc>
        <w:tc>
          <w:tcPr>
            <w:tcW w:w="940" w:type="pct"/>
            <w:tcBorders>
              <w:top w:val="nil"/>
              <w:left w:val="nil"/>
              <w:bottom w:val="nil"/>
              <w:right w:val="nil"/>
            </w:tcBorders>
            <w:shd w:val="clear" w:color="auto" w:fill="auto"/>
            <w:noWrap/>
            <w:vAlign w:val="center"/>
            <w:hideMark/>
          </w:tcPr>
          <w:p w14:paraId="3D1F9A65"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c>
          <w:tcPr>
            <w:tcW w:w="1013" w:type="pct"/>
            <w:tcBorders>
              <w:top w:val="nil"/>
              <w:left w:val="nil"/>
              <w:bottom w:val="nil"/>
              <w:right w:val="nil"/>
            </w:tcBorders>
            <w:shd w:val="clear" w:color="auto" w:fill="auto"/>
            <w:noWrap/>
            <w:vAlign w:val="center"/>
            <w:hideMark/>
          </w:tcPr>
          <w:p w14:paraId="0072EE3C" w14:textId="77777777" w:rsidR="002E1988" w:rsidRPr="002E1988" w:rsidRDefault="002E1988" w:rsidP="002E1988">
            <w:pPr>
              <w:jc w:val="center"/>
              <w:rPr>
                <w:rFonts w:ascii="Garamond" w:eastAsia="Times New Roman" w:hAnsi="Garamond" w:cs="Calibri"/>
                <w:color w:val="000000"/>
                <w:kern w:val="0"/>
                <w:sz w:val="20"/>
                <w:szCs w:val="20"/>
                <w14:ligatures w14:val="none"/>
              </w:rPr>
            </w:pPr>
          </w:p>
        </w:tc>
        <w:tc>
          <w:tcPr>
            <w:tcW w:w="878" w:type="pct"/>
            <w:tcBorders>
              <w:top w:val="nil"/>
              <w:left w:val="nil"/>
              <w:bottom w:val="nil"/>
              <w:right w:val="nil"/>
            </w:tcBorders>
            <w:shd w:val="clear" w:color="auto" w:fill="auto"/>
            <w:noWrap/>
            <w:vAlign w:val="center"/>
            <w:hideMark/>
          </w:tcPr>
          <w:p w14:paraId="542A2998" w14:textId="77777777" w:rsidR="002E1988" w:rsidRPr="002E1988" w:rsidRDefault="002E1988" w:rsidP="002E1988">
            <w:pPr>
              <w:jc w:val="center"/>
              <w:rPr>
                <w:rFonts w:ascii="Times New Roman" w:eastAsia="Times New Roman" w:hAnsi="Times New Roman" w:cs="Times New Roman"/>
                <w:kern w:val="0"/>
                <w:sz w:val="20"/>
                <w:szCs w:val="20"/>
                <w14:ligatures w14:val="none"/>
              </w:rPr>
            </w:pPr>
          </w:p>
        </w:tc>
        <w:tc>
          <w:tcPr>
            <w:tcW w:w="1027" w:type="pct"/>
            <w:tcBorders>
              <w:top w:val="nil"/>
              <w:left w:val="nil"/>
              <w:bottom w:val="nil"/>
              <w:right w:val="nil"/>
            </w:tcBorders>
            <w:shd w:val="clear" w:color="auto" w:fill="auto"/>
            <w:noWrap/>
            <w:vAlign w:val="center"/>
            <w:hideMark/>
          </w:tcPr>
          <w:p w14:paraId="708A9617" w14:textId="77777777" w:rsidR="002E1988" w:rsidRPr="002E1988" w:rsidRDefault="002E1988" w:rsidP="002E1988">
            <w:pPr>
              <w:jc w:val="center"/>
              <w:rPr>
                <w:rFonts w:ascii="Times New Roman" w:eastAsia="Times New Roman" w:hAnsi="Times New Roman" w:cs="Times New Roman"/>
                <w:kern w:val="0"/>
                <w:sz w:val="20"/>
                <w:szCs w:val="20"/>
                <w14:ligatures w14:val="none"/>
              </w:rPr>
            </w:pPr>
          </w:p>
        </w:tc>
      </w:tr>
      <w:tr w:rsidR="002E1988" w:rsidRPr="002E1988" w14:paraId="5A1375B8" w14:textId="77777777" w:rsidTr="002E1988">
        <w:trPr>
          <w:trHeight w:val="510"/>
        </w:trPr>
        <w:tc>
          <w:tcPr>
            <w:tcW w:w="1142" w:type="pct"/>
            <w:tcBorders>
              <w:top w:val="nil"/>
              <w:left w:val="nil"/>
              <w:bottom w:val="nil"/>
              <w:right w:val="nil"/>
            </w:tcBorders>
            <w:shd w:val="clear" w:color="auto" w:fill="auto"/>
            <w:vAlign w:val="center"/>
            <w:hideMark/>
          </w:tcPr>
          <w:p w14:paraId="7856328A"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Human Development Index, female</w:t>
            </w:r>
          </w:p>
        </w:tc>
        <w:tc>
          <w:tcPr>
            <w:tcW w:w="940" w:type="pct"/>
            <w:tcBorders>
              <w:top w:val="nil"/>
              <w:left w:val="nil"/>
              <w:bottom w:val="nil"/>
              <w:right w:val="nil"/>
            </w:tcBorders>
            <w:shd w:val="clear" w:color="auto" w:fill="auto"/>
            <w:noWrap/>
            <w:vAlign w:val="center"/>
            <w:hideMark/>
          </w:tcPr>
          <w:p w14:paraId="1DDDC66E"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0.540</w:t>
            </w:r>
          </w:p>
        </w:tc>
        <w:tc>
          <w:tcPr>
            <w:tcW w:w="1013" w:type="pct"/>
            <w:tcBorders>
              <w:top w:val="nil"/>
              <w:left w:val="nil"/>
              <w:bottom w:val="nil"/>
              <w:right w:val="nil"/>
            </w:tcBorders>
            <w:shd w:val="clear" w:color="auto" w:fill="auto"/>
            <w:noWrap/>
            <w:vAlign w:val="center"/>
            <w:hideMark/>
          </w:tcPr>
          <w:p w14:paraId="60122BD2"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c>
          <w:tcPr>
            <w:tcW w:w="878" w:type="pct"/>
            <w:tcBorders>
              <w:top w:val="nil"/>
              <w:left w:val="nil"/>
              <w:bottom w:val="nil"/>
              <w:right w:val="nil"/>
            </w:tcBorders>
            <w:shd w:val="clear" w:color="auto" w:fill="auto"/>
            <w:noWrap/>
            <w:vAlign w:val="center"/>
            <w:hideMark/>
          </w:tcPr>
          <w:p w14:paraId="34280A88" w14:textId="77777777" w:rsidR="002E1988" w:rsidRPr="002E1988" w:rsidRDefault="002E1988" w:rsidP="002E1988">
            <w:pPr>
              <w:jc w:val="center"/>
              <w:rPr>
                <w:rFonts w:ascii="Garamond" w:eastAsia="Times New Roman" w:hAnsi="Garamond" w:cs="Calibri"/>
                <w:color w:val="000000"/>
                <w:kern w:val="0"/>
                <w:sz w:val="20"/>
                <w:szCs w:val="20"/>
                <w14:ligatures w14:val="none"/>
              </w:rPr>
            </w:pPr>
          </w:p>
        </w:tc>
        <w:tc>
          <w:tcPr>
            <w:tcW w:w="1027" w:type="pct"/>
            <w:tcBorders>
              <w:top w:val="nil"/>
              <w:left w:val="nil"/>
              <w:bottom w:val="nil"/>
              <w:right w:val="nil"/>
            </w:tcBorders>
            <w:shd w:val="clear" w:color="auto" w:fill="auto"/>
            <w:noWrap/>
            <w:vAlign w:val="center"/>
            <w:hideMark/>
          </w:tcPr>
          <w:p w14:paraId="7F28C4D1" w14:textId="77777777" w:rsidR="002E1988" w:rsidRPr="002E1988" w:rsidRDefault="002E1988" w:rsidP="002E1988">
            <w:pPr>
              <w:jc w:val="center"/>
              <w:rPr>
                <w:rFonts w:ascii="Times New Roman" w:eastAsia="Times New Roman" w:hAnsi="Times New Roman" w:cs="Times New Roman"/>
                <w:kern w:val="0"/>
                <w:sz w:val="20"/>
                <w:szCs w:val="20"/>
                <w14:ligatures w14:val="none"/>
              </w:rPr>
            </w:pPr>
          </w:p>
        </w:tc>
      </w:tr>
      <w:tr w:rsidR="002E1988" w:rsidRPr="002E1988" w14:paraId="051A8FA5" w14:textId="77777777" w:rsidTr="002E1988">
        <w:trPr>
          <w:trHeight w:val="510"/>
        </w:trPr>
        <w:tc>
          <w:tcPr>
            <w:tcW w:w="1142" w:type="pct"/>
            <w:tcBorders>
              <w:top w:val="nil"/>
              <w:left w:val="nil"/>
              <w:bottom w:val="nil"/>
              <w:right w:val="nil"/>
            </w:tcBorders>
            <w:shd w:val="clear" w:color="auto" w:fill="auto"/>
            <w:vAlign w:val="center"/>
            <w:hideMark/>
          </w:tcPr>
          <w:p w14:paraId="3797EDFC"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Gini coefficient</w:t>
            </w:r>
          </w:p>
        </w:tc>
        <w:tc>
          <w:tcPr>
            <w:tcW w:w="940" w:type="pct"/>
            <w:tcBorders>
              <w:top w:val="nil"/>
              <w:left w:val="nil"/>
              <w:bottom w:val="nil"/>
              <w:right w:val="nil"/>
            </w:tcBorders>
            <w:shd w:val="clear" w:color="auto" w:fill="auto"/>
            <w:noWrap/>
            <w:vAlign w:val="center"/>
            <w:hideMark/>
          </w:tcPr>
          <w:p w14:paraId="5A91A3BA"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-0.007</w:t>
            </w:r>
          </w:p>
        </w:tc>
        <w:tc>
          <w:tcPr>
            <w:tcW w:w="1013" w:type="pct"/>
            <w:tcBorders>
              <w:top w:val="nil"/>
              <w:left w:val="nil"/>
              <w:bottom w:val="nil"/>
              <w:right w:val="nil"/>
            </w:tcBorders>
            <w:shd w:val="clear" w:color="auto" w:fill="auto"/>
            <w:noWrap/>
            <w:vAlign w:val="center"/>
            <w:hideMark/>
          </w:tcPr>
          <w:p w14:paraId="204305D7"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0.198</w:t>
            </w:r>
          </w:p>
        </w:tc>
        <w:tc>
          <w:tcPr>
            <w:tcW w:w="878" w:type="pct"/>
            <w:tcBorders>
              <w:top w:val="nil"/>
              <w:left w:val="nil"/>
              <w:bottom w:val="nil"/>
              <w:right w:val="nil"/>
            </w:tcBorders>
            <w:shd w:val="clear" w:color="auto" w:fill="auto"/>
            <w:noWrap/>
            <w:vAlign w:val="center"/>
            <w:hideMark/>
          </w:tcPr>
          <w:p w14:paraId="4643D8D4"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c>
          <w:tcPr>
            <w:tcW w:w="1027" w:type="pct"/>
            <w:tcBorders>
              <w:top w:val="nil"/>
              <w:left w:val="nil"/>
              <w:bottom w:val="nil"/>
              <w:right w:val="nil"/>
            </w:tcBorders>
            <w:shd w:val="clear" w:color="auto" w:fill="auto"/>
            <w:noWrap/>
            <w:vAlign w:val="center"/>
            <w:hideMark/>
          </w:tcPr>
          <w:p w14:paraId="33E2210C" w14:textId="77777777" w:rsidR="002E1988" w:rsidRPr="002E1988" w:rsidRDefault="002E1988" w:rsidP="002E1988">
            <w:pPr>
              <w:jc w:val="center"/>
              <w:rPr>
                <w:rFonts w:ascii="Garamond" w:eastAsia="Times New Roman" w:hAnsi="Garamond" w:cs="Calibri"/>
                <w:color w:val="000000"/>
                <w:kern w:val="0"/>
                <w:sz w:val="20"/>
                <w:szCs w:val="20"/>
                <w14:ligatures w14:val="none"/>
              </w:rPr>
            </w:pPr>
          </w:p>
        </w:tc>
      </w:tr>
      <w:tr w:rsidR="002E1988" w:rsidRPr="002E1988" w14:paraId="415D7FEA" w14:textId="77777777" w:rsidTr="002E1988">
        <w:trPr>
          <w:trHeight w:val="510"/>
        </w:trPr>
        <w:tc>
          <w:tcPr>
            <w:tcW w:w="1142" w:type="pct"/>
            <w:tcBorders>
              <w:top w:val="nil"/>
              <w:left w:val="nil"/>
              <w:bottom w:val="single" w:sz="4" w:space="0" w:color="auto"/>
              <w:right w:val="nil"/>
            </w:tcBorders>
            <w:shd w:val="clear" w:color="auto" w:fill="auto"/>
            <w:vAlign w:val="center"/>
            <w:hideMark/>
          </w:tcPr>
          <w:p w14:paraId="67056EF4"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Mean years of schooling, female</w:t>
            </w:r>
          </w:p>
        </w:tc>
        <w:tc>
          <w:tcPr>
            <w:tcW w:w="940" w:type="pct"/>
            <w:tcBorders>
              <w:top w:val="nil"/>
              <w:left w:val="nil"/>
              <w:bottom w:val="single" w:sz="4" w:space="0" w:color="auto"/>
              <w:right w:val="nil"/>
            </w:tcBorders>
            <w:shd w:val="clear" w:color="auto" w:fill="auto"/>
            <w:noWrap/>
            <w:vAlign w:val="center"/>
            <w:hideMark/>
          </w:tcPr>
          <w:p w14:paraId="567E6174"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0.471</w:t>
            </w:r>
          </w:p>
        </w:tc>
        <w:tc>
          <w:tcPr>
            <w:tcW w:w="1013" w:type="pct"/>
            <w:tcBorders>
              <w:top w:val="nil"/>
              <w:left w:val="nil"/>
              <w:bottom w:val="single" w:sz="4" w:space="0" w:color="auto"/>
              <w:right w:val="nil"/>
            </w:tcBorders>
            <w:shd w:val="clear" w:color="auto" w:fill="auto"/>
            <w:noWrap/>
            <w:vAlign w:val="center"/>
            <w:hideMark/>
          </w:tcPr>
          <w:p w14:paraId="496D7EAD"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0.830</w:t>
            </w:r>
          </w:p>
        </w:tc>
        <w:tc>
          <w:tcPr>
            <w:tcW w:w="878" w:type="pct"/>
            <w:tcBorders>
              <w:top w:val="nil"/>
              <w:left w:val="nil"/>
              <w:bottom w:val="single" w:sz="4" w:space="0" w:color="auto"/>
              <w:right w:val="nil"/>
            </w:tcBorders>
            <w:shd w:val="clear" w:color="auto" w:fill="auto"/>
            <w:noWrap/>
            <w:vAlign w:val="center"/>
            <w:hideMark/>
          </w:tcPr>
          <w:p w14:paraId="08A17D08"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0.210</w:t>
            </w:r>
          </w:p>
        </w:tc>
        <w:tc>
          <w:tcPr>
            <w:tcW w:w="1027" w:type="pct"/>
            <w:tcBorders>
              <w:top w:val="nil"/>
              <w:left w:val="nil"/>
              <w:bottom w:val="single" w:sz="4" w:space="0" w:color="auto"/>
              <w:right w:val="nil"/>
            </w:tcBorders>
            <w:shd w:val="clear" w:color="auto" w:fill="auto"/>
            <w:noWrap/>
            <w:vAlign w:val="center"/>
            <w:hideMark/>
          </w:tcPr>
          <w:p w14:paraId="364648A4"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r>
      <w:tr w:rsidR="002E1988" w:rsidRPr="002E1988" w14:paraId="7FB1235D" w14:textId="77777777" w:rsidTr="002E1988">
        <w:trPr>
          <w:trHeight w:val="510"/>
        </w:trPr>
        <w:tc>
          <w:tcPr>
            <w:tcW w:w="1142" w:type="pct"/>
            <w:tcBorders>
              <w:top w:val="single" w:sz="4" w:space="0" w:color="auto"/>
              <w:left w:val="nil"/>
              <w:bottom w:val="single" w:sz="4" w:space="0" w:color="auto"/>
              <w:right w:val="nil"/>
            </w:tcBorders>
            <w:shd w:val="clear" w:color="auto" w:fill="auto"/>
            <w:noWrap/>
            <w:vAlign w:val="center"/>
            <w:hideMark/>
          </w:tcPr>
          <w:p w14:paraId="3B0100A9" w14:textId="77777777" w:rsidR="002E1988" w:rsidRPr="002E1988" w:rsidRDefault="002E1988" w:rsidP="002E1988">
            <w:pPr>
              <w:rPr>
                <w:rFonts w:ascii="Garamond" w:eastAsia="Times New Roman" w:hAnsi="Garamond" w:cs="Calibri"/>
                <w:b/>
                <w:bCs/>
                <w:i/>
                <w:iCs/>
                <w:color w:val="000000"/>
                <w:kern w:val="0"/>
                <w:sz w:val="20"/>
                <w:szCs w:val="20"/>
                <w14:ligatures w14:val="none"/>
              </w:rPr>
            </w:pPr>
            <w:r w:rsidRPr="002E1988">
              <w:rPr>
                <w:rFonts w:ascii="Garamond" w:eastAsia="Times New Roman" w:hAnsi="Garamond" w:cs="Calibri"/>
                <w:b/>
                <w:bCs/>
                <w:i/>
                <w:iCs/>
                <w:color w:val="000000"/>
                <w:kern w:val="0"/>
                <w:sz w:val="20"/>
                <w:szCs w:val="20"/>
                <w14:ligatures w14:val="none"/>
              </w:rPr>
              <w:t>Gender</w:t>
            </w:r>
          </w:p>
        </w:tc>
        <w:tc>
          <w:tcPr>
            <w:tcW w:w="940" w:type="pct"/>
            <w:tcBorders>
              <w:top w:val="single" w:sz="4" w:space="0" w:color="auto"/>
              <w:left w:val="nil"/>
              <w:bottom w:val="single" w:sz="4" w:space="0" w:color="auto"/>
              <w:right w:val="nil"/>
            </w:tcBorders>
            <w:shd w:val="clear" w:color="auto" w:fill="auto"/>
            <w:vAlign w:val="center"/>
            <w:hideMark/>
          </w:tcPr>
          <w:p w14:paraId="30832644"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Gender Inequality Index</w:t>
            </w:r>
          </w:p>
        </w:tc>
        <w:tc>
          <w:tcPr>
            <w:tcW w:w="1013" w:type="pct"/>
            <w:tcBorders>
              <w:top w:val="single" w:sz="4" w:space="0" w:color="auto"/>
              <w:left w:val="nil"/>
              <w:bottom w:val="single" w:sz="4" w:space="0" w:color="auto"/>
              <w:right w:val="nil"/>
            </w:tcBorders>
            <w:shd w:val="clear" w:color="auto" w:fill="auto"/>
            <w:vAlign w:val="center"/>
            <w:hideMark/>
          </w:tcPr>
          <w:p w14:paraId="325FD47F"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Female-to-male ratio in LFPR</w:t>
            </w:r>
          </w:p>
        </w:tc>
        <w:tc>
          <w:tcPr>
            <w:tcW w:w="878" w:type="pct"/>
            <w:tcBorders>
              <w:top w:val="single" w:sz="4" w:space="0" w:color="auto"/>
              <w:left w:val="nil"/>
              <w:bottom w:val="single" w:sz="4" w:space="0" w:color="auto"/>
              <w:right w:val="nil"/>
            </w:tcBorders>
            <w:shd w:val="clear" w:color="auto" w:fill="auto"/>
            <w:vAlign w:val="center"/>
            <w:hideMark/>
          </w:tcPr>
          <w:p w14:paraId="2167E527"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 polygyny</w:t>
            </w:r>
          </w:p>
        </w:tc>
        <w:tc>
          <w:tcPr>
            <w:tcW w:w="1027" w:type="pct"/>
            <w:tcBorders>
              <w:top w:val="single" w:sz="4" w:space="0" w:color="auto"/>
              <w:left w:val="nil"/>
              <w:bottom w:val="single" w:sz="4" w:space="0" w:color="auto"/>
              <w:right w:val="nil"/>
            </w:tcBorders>
            <w:shd w:val="clear" w:color="auto" w:fill="auto"/>
            <w:vAlign w:val="center"/>
            <w:hideMark/>
          </w:tcPr>
          <w:p w14:paraId="29CEDAEB"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 joint decision-making power</w:t>
            </w:r>
          </w:p>
        </w:tc>
      </w:tr>
      <w:tr w:rsidR="002E1988" w:rsidRPr="002E1988" w14:paraId="4EFA4E3E" w14:textId="77777777" w:rsidTr="002E1988">
        <w:trPr>
          <w:trHeight w:val="510"/>
        </w:trPr>
        <w:tc>
          <w:tcPr>
            <w:tcW w:w="1142" w:type="pct"/>
            <w:tcBorders>
              <w:top w:val="nil"/>
              <w:left w:val="nil"/>
              <w:bottom w:val="nil"/>
              <w:right w:val="nil"/>
            </w:tcBorders>
            <w:shd w:val="clear" w:color="auto" w:fill="auto"/>
            <w:vAlign w:val="center"/>
            <w:hideMark/>
          </w:tcPr>
          <w:p w14:paraId="49A69741"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Gender Inequality Index</w:t>
            </w:r>
          </w:p>
        </w:tc>
        <w:tc>
          <w:tcPr>
            <w:tcW w:w="940" w:type="pct"/>
            <w:tcBorders>
              <w:top w:val="nil"/>
              <w:left w:val="nil"/>
              <w:bottom w:val="nil"/>
              <w:right w:val="nil"/>
            </w:tcBorders>
            <w:shd w:val="clear" w:color="auto" w:fill="auto"/>
            <w:noWrap/>
            <w:vAlign w:val="center"/>
            <w:hideMark/>
          </w:tcPr>
          <w:p w14:paraId="170564D1"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c>
          <w:tcPr>
            <w:tcW w:w="1013" w:type="pct"/>
            <w:tcBorders>
              <w:top w:val="nil"/>
              <w:left w:val="nil"/>
              <w:bottom w:val="nil"/>
              <w:right w:val="nil"/>
            </w:tcBorders>
            <w:shd w:val="clear" w:color="auto" w:fill="auto"/>
            <w:noWrap/>
            <w:vAlign w:val="center"/>
            <w:hideMark/>
          </w:tcPr>
          <w:p w14:paraId="44F9755A" w14:textId="77777777" w:rsidR="002E1988" w:rsidRPr="002E1988" w:rsidRDefault="002E1988" w:rsidP="002E1988">
            <w:pPr>
              <w:jc w:val="center"/>
              <w:rPr>
                <w:rFonts w:ascii="Garamond" w:eastAsia="Times New Roman" w:hAnsi="Garamond" w:cs="Calibri"/>
                <w:color w:val="000000"/>
                <w:kern w:val="0"/>
                <w:sz w:val="20"/>
                <w:szCs w:val="20"/>
                <w14:ligatures w14:val="none"/>
              </w:rPr>
            </w:pPr>
          </w:p>
        </w:tc>
        <w:tc>
          <w:tcPr>
            <w:tcW w:w="878" w:type="pct"/>
            <w:tcBorders>
              <w:top w:val="nil"/>
              <w:left w:val="nil"/>
              <w:bottom w:val="nil"/>
              <w:right w:val="nil"/>
            </w:tcBorders>
            <w:shd w:val="clear" w:color="auto" w:fill="auto"/>
            <w:noWrap/>
            <w:vAlign w:val="center"/>
            <w:hideMark/>
          </w:tcPr>
          <w:p w14:paraId="3117C5DA" w14:textId="77777777" w:rsidR="002E1988" w:rsidRPr="002E1988" w:rsidRDefault="002E1988" w:rsidP="002E1988">
            <w:pPr>
              <w:jc w:val="center"/>
              <w:rPr>
                <w:rFonts w:ascii="Times New Roman" w:eastAsia="Times New Roman" w:hAnsi="Times New Roman" w:cs="Times New Roman"/>
                <w:kern w:val="0"/>
                <w:sz w:val="20"/>
                <w:szCs w:val="20"/>
                <w14:ligatures w14:val="none"/>
              </w:rPr>
            </w:pPr>
          </w:p>
        </w:tc>
        <w:tc>
          <w:tcPr>
            <w:tcW w:w="1027" w:type="pct"/>
            <w:tcBorders>
              <w:top w:val="nil"/>
              <w:left w:val="nil"/>
              <w:bottom w:val="nil"/>
              <w:right w:val="nil"/>
            </w:tcBorders>
            <w:shd w:val="clear" w:color="auto" w:fill="auto"/>
            <w:noWrap/>
            <w:vAlign w:val="center"/>
            <w:hideMark/>
          </w:tcPr>
          <w:p w14:paraId="780E12F6" w14:textId="77777777" w:rsidR="002E1988" w:rsidRPr="002E1988" w:rsidRDefault="002E1988" w:rsidP="002E1988">
            <w:pPr>
              <w:jc w:val="center"/>
              <w:rPr>
                <w:rFonts w:ascii="Times New Roman" w:eastAsia="Times New Roman" w:hAnsi="Times New Roman" w:cs="Times New Roman"/>
                <w:kern w:val="0"/>
                <w:sz w:val="20"/>
                <w:szCs w:val="20"/>
                <w14:ligatures w14:val="none"/>
              </w:rPr>
            </w:pPr>
          </w:p>
        </w:tc>
      </w:tr>
      <w:tr w:rsidR="002E1988" w:rsidRPr="002E1988" w14:paraId="44485434" w14:textId="77777777" w:rsidTr="002E1988">
        <w:trPr>
          <w:trHeight w:val="510"/>
        </w:trPr>
        <w:tc>
          <w:tcPr>
            <w:tcW w:w="1142" w:type="pct"/>
            <w:tcBorders>
              <w:top w:val="nil"/>
              <w:left w:val="nil"/>
              <w:bottom w:val="nil"/>
              <w:right w:val="nil"/>
            </w:tcBorders>
            <w:shd w:val="clear" w:color="auto" w:fill="auto"/>
            <w:vAlign w:val="center"/>
            <w:hideMark/>
          </w:tcPr>
          <w:p w14:paraId="7398897F"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Female-to-male ratio in LFPR</w:t>
            </w:r>
          </w:p>
        </w:tc>
        <w:tc>
          <w:tcPr>
            <w:tcW w:w="940" w:type="pct"/>
            <w:tcBorders>
              <w:top w:val="nil"/>
              <w:left w:val="nil"/>
              <w:bottom w:val="nil"/>
              <w:right w:val="nil"/>
            </w:tcBorders>
            <w:shd w:val="clear" w:color="auto" w:fill="auto"/>
            <w:noWrap/>
            <w:vAlign w:val="center"/>
            <w:hideMark/>
          </w:tcPr>
          <w:p w14:paraId="3DDFB955"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-0.486</w:t>
            </w:r>
          </w:p>
        </w:tc>
        <w:tc>
          <w:tcPr>
            <w:tcW w:w="1013" w:type="pct"/>
            <w:tcBorders>
              <w:top w:val="nil"/>
              <w:left w:val="nil"/>
              <w:bottom w:val="nil"/>
              <w:right w:val="nil"/>
            </w:tcBorders>
            <w:shd w:val="clear" w:color="auto" w:fill="auto"/>
            <w:noWrap/>
            <w:vAlign w:val="center"/>
            <w:hideMark/>
          </w:tcPr>
          <w:p w14:paraId="4AD5D6CF"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c>
          <w:tcPr>
            <w:tcW w:w="878" w:type="pct"/>
            <w:tcBorders>
              <w:top w:val="nil"/>
              <w:left w:val="nil"/>
              <w:bottom w:val="nil"/>
              <w:right w:val="nil"/>
            </w:tcBorders>
            <w:shd w:val="clear" w:color="auto" w:fill="auto"/>
            <w:noWrap/>
            <w:vAlign w:val="center"/>
            <w:hideMark/>
          </w:tcPr>
          <w:p w14:paraId="089E9061" w14:textId="77777777" w:rsidR="002E1988" w:rsidRPr="002E1988" w:rsidRDefault="002E1988" w:rsidP="002E1988">
            <w:pPr>
              <w:jc w:val="center"/>
              <w:rPr>
                <w:rFonts w:ascii="Garamond" w:eastAsia="Times New Roman" w:hAnsi="Garamond" w:cs="Calibri"/>
                <w:color w:val="000000"/>
                <w:kern w:val="0"/>
                <w:sz w:val="20"/>
                <w:szCs w:val="20"/>
                <w14:ligatures w14:val="none"/>
              </w:rPr>
            </w:pPr>
          </w:p>
        </w:tc>
        <w:tc>
          <w:tcPr>
            <w:tcW w:w="1027" w:type="pct"/>
            <w:tcBorders>
              <w:top w:val="nil"/>
              <w:left w:val="nil"/>
              <w:bottom w:val="nil"/>
              <w:right w:val="nil"/>
            </w:tcBorders>
            <w:shd w:val="clear" w:color="auto" w:fill="auto"/>
            <w:noWrap/>
            <w:vAlign w:val="center"/>
            <w:hideMark/>
          </w:tcPr>
          <w:p w14:paraId="46159029" w14:textId="77777777" w:rsidR="002E1988" w:rsidRPr="002E1988" w:rsidRDefault="002E1988" w:rsidP="002E1988">
            <w:pPr>
              <w:jc w:val="center"/>
              <w:rPr>
                <w:rFonts w:ascii="Times New Roman" w:eastAsia="Times New Roman" w:hAnsi="Times New Roman" w:cs="Times New Roman"/>
                <w:kern w:val="0"/>
                <w:sz w:val="20"/>
                <w:szCs w:val="20"/>
                <w14:ligatures w14:val="none"/>
              </w:rPr>
            </w:pPr>
          </w:p>
        </w:tc>
      </w:tr>
      <w:tr w:rsidR="002E1988" w:rsidRPr="002E1988" w14:paraId="677243E1" w14:textId="77777777" w:rsidTr="002E1988">
        <w:trPr>
          <w:trHeight w:val="510"/>
        </w:trPr>
        <w:tc>
          <w:tcPr>
            <w:tcW w:w="1142" w:type="pct"/>
            <w:tcBorders>
              <w:top w:val="nil"/>
              <w:left w:val="nil"/>
              <w:bottom w:val="nil"/>
              <w:right w:val="nil"/>
            </w:tcBorders>
            <w:shd w:val="clear" w:color="auto" w:fill="auto"/>
            <w:vAlign w:val="center"/>
            <w:hideMark/>
          </w:tcPr>
          <w:p w14:paraId="25D32A88"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 polygyny</w:t>
            </w:r>
          </w:p>
        </w:tc>
        <w:tc>
          <w:tcPr>
            <w:tcW w:w="940" w:type="pct"/>
            <w:tcBorders>
              <w:top w:val="nil"/>
              <w:left w:val="nil"/>
              <w:bottom w:val="nil"/>
              <w:right w:val="nil"/>
            </w:tcBorders>
            <w:shd w:val="clear" w:color="auto" w:fill="auto"/>
            <w:noWrap/>
            <w:vAlign w:val="center"/>
            <w:hideMark/>
          </w:tcPr>
          <w:p w14:paraId="31135C81"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0.645</w:t>
            </w:r>
          </w:p>
        </w:tc>
        <w:tc>
          <w:tcPr>
            <w:tcW w:w="1013" w:type="pct"/>
            <w:tcBorders>
              <w:top w:val="nil"/>
              <w:left w:val="nil"/>
              <w:bottom w:val="nil"/>
              <w:right w:val="nil"/>
            </w:tcBorders>
            <w:shd w:val="clear" w:color="auto" w:fill="auto"/>
            <w:noWrap/>
            <w:vAlign w:val="center"/>
            <w:hideMark/>
          </w:tcPr>
          <w:p w14:paraId="4ED08413"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-0.426</w:t>
            </w:r>
          </w:p>
        </w:tc>
        <w:tc>
          <w:tcPr>
            <w:tcW w:w="878" w:type="pct"/>
            <w:tcBorders>
              <w:top w:val="nil"/>
              <w:left w:val="nil"/>
              <w:bottom w:val="nil"/>
              <w:right w:val="nil"/>
            </w:tcBorders>
            <w:shd w:val="clear" w:color="auto" w:fill="auto"/>
            <w:noWrap/>
            <w:vAlign w:val="center"/>
            <w:hideMark/>
          </w:tcPr>
          <w:p w14:paraId="3067A41F"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c>
          <w:tcPr>
            <w:tcW w:w="1027" w:type="pct"/>
            <w:tcBorders>
              <w:top w:val="nil"/>
              <w:left w:val="nil"/>
              <w:bottom w:val="nil"/>
              <w:right w:val="nil"/>
            </w:tcBorders>
            <w:shd w:val="clear" w:color="auto" w:fill="auto"/>
            <w:noWrap/>
            <w:vAlign w:val="center"/>
            <w:hideMark/>
          </w:tcPr>
          <w:p w14:paraId="130FFD3A" w14:textId="77777777" w:rsidR="002E1988" w:rsidRPr="002E1988" w:rsidRDefault="002E1988" w:rsidP="002E1988">
            <w:pPr>
              <w:jc w:val="center"/>
              <w:rPr>
                <w:rFonts w:ascii="Garamond" w:eastAsia="Times New Roman" w:hAnsi="Garamond" w:cs="Calibri"/>
                <w:color w:val="000000"/>
                <w:kern w:val="0"/>
                <w:sz w:val="20"/>
                <w:szCs w:val="20"/>
                <w14:ligatures w14:val="none"/>
              </w:rPr>
            </w:pPr>
          </w:p>
        </w:tc>
      </w:tr>
      <w:tr w:rsidR="002E1988" w:rsidRPr="002E1988" w14:paraId="678ED0C0" w14:textId="77777777" w:rsidTr="002E1988">
        <w:trPr>
          <w:trHeight w:val="510"/>
        </w:trPr>
        <w:tc>
          <w:tcPr>
            <w:tcW w:w="1142" w:type="pct"/>
            <w:tcBorders>
              <w:top w:val="nil"/>
              <w:left w:val="nil"/>
              <w:bottom w:val="single" w:sz="4" w:space="0" w:color="auto"/>
              <w:right w:val="nil"/>
            </w:tcBorders>
            <w:shd w:val="clear" w:color="auto" w:fill="auto"/>
            <w:vAlign w:val="center"/>
            <w:hideMark/>
          </w:tcPr>
          <w:p w14:paraId="25A2F637" w14:textId="77777777" w:rsidR="002E1988" w:rsidRPr="002E1988" w:rsidRDefault="002E1988" w:rsidP="002E1988">
            <w:pP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 joint decision-making power</w:t>
            </w:r>
          </w:p>
        </w:tc>
        <w:tc>
          <w:tcPr>
            <w:tcW w:w="940" w:type="pct"/>
            <w:tcBorders>
              <w:top w:val="nil"/>
              <w:left w:val="nil"/>
              <w:bottom w:val="single" w:sz="4" w:space="0" w:color="auto"/>
              <w:right w:val="nil"/>
            </w:tcBorders>
            <w:shd w:val="clear" w:color="auto" w:fill="auto"/>
            <w:noWrap/>
            <w:vAlign w:val="center"/>
            <w:hideMark/>
          </w:tcPr>
          <w:p w14:paraId="77CC6FE6"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-0.673</w:t>
            </w:r>
          </w:p>
        </w:tc>
        <w:tc>
          <w:tcPr>
            <w:tcW w:w="1013" w:type="pct"/>
            <w:tcBorders>
              <w:top w:val="nil"/>
              <w:left w:val="nil"/>
              <w:bottom w:val="single" w:sz="4" w:space="0" w:color="auto"/>
              <w:right w:val="nil"/>
            </w:tcBorders>
            <w:shd w:val="clear" w:color="auto" w:fill="auto"/>
            <w:noWrap/>
            <w:vAlign w:val="center"/>
            <w:hideMark/>
          </w:tcPr>
          <w:p w14:paraId="78EDB52D"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0.597</w:t>
            </w:r>
          </w:p>
        </w:tc>
        <w:tc>
          <w:tcPr>
            <w:tcW w:w="878" w:type="pct"/>
            <w:tcBorders>
              <w:top w:val="nil"/>
              <w:left w:val="nil"/>
              <w:bottom w:val="single" w:sz="4" w:space="0" w:color="auto"/>
              <w:right w:val="nil"/>
            </w:tcBorders>
            <w:shd w:val="clear" w:color="auto" w:fill="auto"/>
            <w:noWrap/>
            <w:vAlign w:val="center"/>
            <w:hideMark/>
          </w:tcPr>
          <w:p w14:paraId="524C6B78"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-0.521</w:t>
            </w:r>
          </w:p>
        </w:tc>
        <w:tc>
          <w:tcPr>
            <w:tcW w:w="1027" w:type="pct"/>
            <w:tcBorders>
              <w:top w:val="nil"/>
              <w:left w:val="nil"/>
              <w:bottom w:val="single" w:sz="4" w:space="0" w:color="auto"/>
              <w:right w:val="nil"/>
            </w:tcBorders>
            <w:shd w:val="clear" w:color="auto" w:fill="auto"/>
            <w:noWrap/>
            <w:vAlign w:val="center"/>
            <w:hideMark/>
          </w:tcPr>
          <w:p w14:paraId="58C3B8A1" w14:textId="77777777" w:rsidR="002E1988" w:rsidRPr="002E1988" w:rsidRDefault="002E1988" w:rsidP="002E1988">
            <w:pPr>
              <w:jc w:val="center"/>
              <w:rPr>
                <w:rFonts w:ascii="Garamond" w:eastAsia="Times New Roman" w:hAnsi="Garamond" w:cs="Calibri"/>
                <w:color w:val="000000"/>
                <w:kern w:val="0"/>
                <w:sz w:val="20"/>
                <w:szCs w:val="20"/>
                <w14:ligatures w14:val="none"/>
              </w:rPr>
            </w:pPr>
            <w:r w:rsidRPr="002E1988">
              <w:rPr>
                <w:rFonts w:ascii="Garamond" w:eastAsia="Times New Roman" w:hAnsi="Garamond" w:cs="Calibri"/>
                <w:color w:val="000000"/>
                <w:kern w:val="0"/>
                <w:sz w:val="20"/>
                <w:szCs w:val="20"/>
                <w14:ligatures w14:val="none"/>
              </w:rPr>
              <w:t>1</w:t>
            </w:r>
          </w:p>
        </w:tc>
      </w:tr>
    </w:tbl>
    <w:p w14:paraId="6D726E5B" w14:textId="77777777" w:rsidR="002E1988" w:rsidRDefault="002E1988">
      <w:pPr>
        <w:rPr>
          <w:rFonts w:ascii="Garamond" w:hAnsi="Garamond"/>
          <w:b/>
          <w:bCs/>
          <w:lang w:val="en-US"/>
        </w:rPr>
      </w:pPr>
    </w:p>
    <w:p w14:paraId="68C57D8E" w14:textId="74CB05BF" w:rsidR="00D550CA" w:rsidRPr="009A6C71" w:rsidRDefault="00D550CA" w:rsidP="00D550CA">
      <w:pPr>
        <w:jc w:val="both"/>
        <w:rPr>
          <w:rFonts w:ascii="Garamond" w:hAnsi="Garamond"/>
          <w:sz w:val="20"/>
          <w:szCs w:val="20"/>
          <w:lang w:val="en-US"/>
        </w:rPr>
      </w:pPr>
      <w:r w:rsidRPr="009A6C71">
        <w:rPr>
          <w:rFonts w:ascii="Garamond" w:hAnsi="Garamond"/>
          <w:i/>
          <w:iCs/>
          <w:sz w:val="20"/>
          <w:szCs w:val="20"/>
          <w:lang w:val="en-US"/>
        </w:rPr>
        <w:t>Notes</w:t>
      </w:r>
      <w:r w:rsidRPr="009A6C71">
        <w:rPr>
          <w:rFonts w:ascii="Garamond" w:hAnsi="Garamond"/>
          <w:sz w:val="20"/>
          <w:szCs w:val="20"/>
          <w:lang w:val="en-US"/>
        </w:rPr>
        <w:t xml:space="preserve">: </w:t>
      </w:r>
      <w:r>
        <w:rPr>
          <w:rFonts w:ascii="Garamond" w:hAnsi="Garamond"/>
          <w:sz w:val="20"/>
          <w:szCs w:val="20"/>
          <w:lang w:val="en-US"/>
        </w:rPr>
        <w:t>M-F: male-female; H-W: husband-wife; LFPR: labor force participation rate. Analytical sample of couples with complete information on both partners’ education and child discipline modules.</w:t>
      </w:r>
    </w:p>
    <w:p w14:paraId="2C41862F" w14:textId="77777777" w:rsidR="00D550CA" w:rsidRDefault="00D550CA">
      <w:pPr>
        <w:rPr>
          <w:rFonts w:ascii="Garamond" w:hAnsi="Garamond"/>
          <w:b/>
          <w:bCs/>
          <w:lang w:val="en-US"/>
        </w:rPr>
      </w:pPr>
    </w:p>
    <w:p w14:paraId="5E6D9319" w14:textId="77777777" w:rsidR="006E5EE0" w:rsidRDefault="006E5EE0">
      <w:pPr>
        <w:rPr>
          <w:rFonts w:ascii="Garamond" w:hAnsi="Garamond"/>
          <w:b/>
          <w:bCs/>
          <w:lang w:val="en-US"/>
        </w:rPr>
      </w:pPr>
    </w:p>
    <w:p w14:paraId="1F95B88B" w14:textId="77777777" w:rsidR="006E5EE0" w:rsidRDefault="006E5EE0">
      <w:pPr>
        <w:rPr>
          <w:rFonts w:ascii="Garamond" w:hAnsi="Garamond"/>
          <w:b/>
          <w:bCs/>
          <w:lang w:val="en-US"/>
        </w:rPr>
      </w:pPr>
    </w:p>
    <w:p w14:paraId="10B543C4" w14:textId="77777777" w:rsidR="006E5EE0" w:rsidRDefault="006E5EE0">
      <w:pPr>
        <w:rPr>
          <w:rFonts w:ascii="Garamond" w:hAnsi="Garamond"/>
          <w:b/>
          <w:bCs/>
          <w:lang w:val="en-US"/>
        </w:rPr>
      </w:pPr>
    </w:p>
    <w:p w14:paraId="277677C7" w14:textId="77777777" w:rsidR="006E5EE0" w:rsidRDefault="006E5EE0">
      <w:pPr>
        <w:rPr>
          <w:rFonts w:ascii="Garamond" w:hAnsi="Garamond"/>
          <w:b/>
          <w:bCs/>
          <w:lang w:val="en-US"/>
        </w:rPr>
      </w:pPr>
    </w:p>
    <w:p w14:paraId="09AE1864" w14:textId="77777777" w:rsidR="006E5EE0" w:rsidRDefault="006E5EE0">
      <w:pPr>
        <w:rPr>
          <w:rFonts w:ascii="Garamond" w:hAnsi="Garamond"/>
          <w:b/>
          <w:bCs/>
          <w:lang w:val="en-US"/>
        </w:rPr>
      </w:pPr>
    </w:p>
    <w:p w14:paraId="185B29FF" w14:textId="77777777" w:rsidR="006E5EE0" w:rsidRDefault="006E5EE0">
      <w:pPr>
        <w:rPr>
          <w:rFonts w:ascii="Garamond" w:hAnsi="Garamond"/>
          <w:b/>
          <w:bCs/>
          <w:lang w:val="en-US"/>
        </w:rPr>
      </w:pPr>
    </w:p>
    <w:p w14:paraId="0F46DBA9" w14:textId="77777777" w:rsidR="006E5EE0" w:rsidRDefault="006E5EE0">
      <w:pPr>
        <w:rPr>
          <w:rFonts w:ascii="Garamond" w:hAnsi="Garamond"/>
          <w:b/>
          <w:bCs/>
          <w:lang w:val="en-US"/>
        </w:rPr>
      </w:pPr>
    </w:p>
    <w:p w14:paraId="4E7E7157" w14:textId="77777777" w:rsidR="006E5EE0" w:rsidRDefault="006E5EE0">
      <w:pPr>
        <w:rPr>
          <w:rFonts w:ascii="Garamond" w:hAnsi="Garamond"/>
          <w:b/>
          <w:bCs/>
          <w:lang w:val="en-US"/>
        </w:rPr>
      </w:pPr>
    </w:p>
    <w:p w14:paraId="107D9A25" w14:textId="77777777" w:rsidR="0096739A" w:rsidRDefault="0096739A">
      <w:pPr>
        <w:rPr>
          <w:rFonts w:ascii="Garamond" w:hAnsi="Garamond"/>
          <w:b/>
          <w:bCs/>
          <w:lang w:val="en-US"/>
        </w:rPr>
        <w:sectPr w:rsidR="0096739A" w:rsidSect="00487009">
          <w:footerReference w:type="even" r:id="rId6"/>
          <w:footerReference w:type="default" r:id="rId7"/>
          <w:pgSz w:w="12240" w:h="15840"/>
          <w:pgMar w:top="1440" w:right="1440" w:bottom="1440" w:left="1440" w:header="708" w:footer="708" w:gutter="0"/>
          <w:cols w:space="708"/>
          <w:docGrid w:linePitch="360"/>
        </w:sectPr>
      </w:pPr>
    </w:p>
    <w:p w14:paraId="3376C5CD" w14:textId="296F638F" w:rsidR="0096739A" w:rsidRDefault="0096739A" w:rsidP="0096739A">
      <w:pPr>
        <w:spacing w:after="120" w:line="360" w:lineRule="auto"/>
        <w:rPr>
          <w:rFonts w:ascii="Garamond" w:hAnsi="Garamond"/>
          <w:lang w:val="en-US"/>
        </w:rPr>
      </w:pPr>
      <w:r>
        <w:rPr>
          <w:rFonts w:ascii="Garamond" w:hAnsi="Garamond"/>
          <w:b/>
          <w:bCs/>
          <w:lang w:val="en-US"/>
        </w:rPr>
        <w:lastRenderedPageBreak/>
        <w:t>Table A</w:t>
      </w:r>
      <w:r w:rsidR="001E0742">
        <w:rPr>
          <w:rFonts w:ascii="Garamond" w:hAnsi="Garamond"/>
          <w:b/>
          <w:bCs/>
          <w:lang w:val="en-US"/>
        </w:rPr>
        <w:t>3</w:t>
      </w:r>
      <w:r w:rsidRPr="00FE4170">
        <w:rPr>
          <w:rFonts w:ascii="Garamond" w:hAnsi="Garamond"/>
          <w:lang w:val="en-US"/>
        </w:rPr>
        <w:t xml:space="preserve">: </w:t>
      </w:r>
      <w:r>
        <w:rPr>
          <w:rFonts w:ascii="Garamond" w:hAnsi="Garamond"/>
          <w:lang w:val="en-US"/>
        </w:rPr>
        <w:t>Estimated a</w:t>
      </w:r>
      <w:r w:rsidRPr="00FE4170">
        <w:rPr>
          <w:rFonts w:ascii="Garamond" w:hAnsi="Garamond"/>
          <w:lang w:val="en-US"/>
        </w:rPr>
        <w:t>ssociation</w:t>
      </w:r>
      <w:r>
        <w:rPr>
          <w:rFonts w:ascii="Garamond" w:hAnsi="Garamond"/>
          <w:lang w:val="en-US"/>
        </w:rPr>
        <w:t>s</w:t>
      </w:r>
      <w:r w:rsidRPr="00FE4170">
        <w:rPr>
          <w:rFonts w:ascii="Garamond" w:hAnsi="Garamond"/>
          <w:lang w:val="en-US"/>
        </w:rPr>
        <w:t xml:space="preserve"> between educational homogamy</w:t>
      </w:r>
      <w:r>
        <w:rPr>
          <w:rFonts w:ascii="Garamond" w:hAnsi="Garamond"/>
          <w:lang w:val="en-US"/>
        </w:rPr>
        <w:t xml:space="preserve"> (top)</w:t>
      </w:r>
      <w:r w:rsidRPr="00FE4170">
        <w:rPr>
          <w:rFonts w:ascii="Garamond" w:hAnsi="Garamond"/>
          <w:lang w:val="en-US"/>
        </w:rPr>
        <w:t>/</w:t>
      </w:r>
      <w:r>
        <w:rPr>
          <w:rFonts w:ascii="Garamond" w:hAnsi="Garamond"/>
          <w:lang w:val="en-US"/>
        </w:rPr>
        <w:t>hypergamy (middle)</w:t>
      </w:r>
      <w:r w:rsidRPr="00FE4170">
        <w:rPr>
          <w:rFonts w:ascii="Garamond" w:hAnsi="Garamond"/>
          <w:lang w:val="en-US"/>
        </w:rPr>
        <w:t>/</w:t>
      </w:r>
      <w:r>
        <w:rPr>
          <w:rFonts w:ascii="Garamond" w:hAnsi="Garamond"/>
          <w:lang w:val="en-US"/>
        </w:rPr>
        <w:t>hypogamy (bottom)</w:t>
      </w:r>
      <w:r w:rsidRPr="00FE4170">
        <w:rPr>
          <w:rFonts w:ascii="Garamond" w:hAnsi="Garamond"/>
          <w:lang w:val="en-US"/>
        </w:rPr>
        <w:t xml:space="preserve"> and child discipline outcomes </w:t>
      </w:r>
    </w:p>
    <w:p w14:paraId="0D81060D" w14:textId="75C0BD83" w:rsidR="0096739A" w:rsidRDefault="0054310F">
      <w:pPr>
        <w:rPr>
          <w:rFonts w:ascii="Garamond" w:hAnsi="Garamond"/>
          <w:b/>
          <w:bCs/>
          <w:lang w:val="en-US"/>
        </w:rPr>
      </w:pPr>
      <w:r w:rsidRPr="0054310F">
        <w:rPr>
          <w:rFonts w:ascii="Garamond" w:hAnsi="Garamond"/>
          <w:b/>
          <w:bCs/>
          <w:noProof/>
          <w:lang w:val="en-US"/>
        </w:rPr>
        <w:drawing>
          <wp:inline distT="0" distB="0" distL="0" distR="0" wp14:anchorId="7E333356" wp14:editId="6C63C33A">
            <wp:extent cx="8229600" cy="3983990"/>
            <wp:effectExtent l="0" t="0" r="0" b="3810"/>
            <wp:docPr id="16770132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013269" name=""/>
                    <pic:cNvPicPr/>
                  </pic:nvPicPr>
                  <pic:blipFill>
                    <a:blip r:embed="rId8"/>
                    <a:stretch>
                      <a:fillRect/>
                    </a:stretch>
                  </pic:blipFill>
                  <pic:spPr>
                    <a:xfrm>
                      <a:off x="0" y="0"/>
                      <a:ext cx="8229600" cy="3983990"/>
                    </a:xfrm>
                    <a:prstGeom prst="rect">
                      <a:avLst/>
                    </a:prstGeom>
                  </pic:spPr>
                </pic:pic>
              </a:graphicData>
            </a:graphic>
          </wp:inline>
        </w:drawing>
      </w:r>
    </w:p>
    <w:p w14:paraId="73926581" w14:textId="77777777" w:rsidR="0096739A" w:rsidRDefault="0096739A">
      <w:pPr>
        <w:rPr>
          <w:rFonts w:ascii="Garamond" w:hAnsi="Garamond"/>
          <w:b/>
          <w:bCs/>
          <w:lang w:val="en-US"/>
        </w:rPr>
      </w:pPr>
    </w:p>
    <w:p w14:paraId="661FB2E8" w14:textId="691F4B57" w:rsidR="0054310F" w:rsidRPr="005E3D7B" w:rsidRDefault="0054310F" w:rsidP="0054310F">
      <w:pPr>
        <w:rPr>
          <w:rFonts w:ascii="Garamond" w:hAnsi="Garamond"/>
          <w:sz w:val="20"/>
          <w:szCs w:val="20"/>
          <w:lang w:val="en-US"/>
        </w:rPr>
      </w:pPr>
      <w:r w:rsidRPr="005E3D7B">
        <w:rPr>
          <w:rFonts w:ascii="Garamond" w:hAnsi="Garamond"/>
          <w:i/>
          <w:iCs/>
          <w:sz w:val="20"/>
          <w:szCs w:val="20"/>
          <w:lang w:val="en-US"/>
        </w:rPr>
        <w:t>Notes</w:t>
      </w:r>
      <w:r w:rsidRPr="005E3D7B">
        <w:rPr>
          <w:rFonts w:ascii="Garamond" w:hAnsi="Garamond"/>
          <w:sz w:val="20"/>
          <w:szCs w:val="20"/>
          <w:lang w:val="en-US"/>
        </w:rPr>
        <w:t xml:space="preserve">: </w:t>
      </w:r>
      <w:r>
        <w:rPr>
          <w:rFonts w:ascii="Garamond" w:hAnsi="Garamond"/>
          <w:sz w:val="20"/>
          <w:szCs w:val="20"/>
          <w:lang w:val="en-US"/>
        </w:rPr>
        <w:t>Cluster-robust s</w:t>
      </w:r>
      <w:r w:rsidRPr="005E3D7B">
        <w:rPr>
          <w:rFonts w:ascii="Garamond" w:hAnsi="Garamond"/>
          <w:sz w:val="20"/>
          <w:szCs w:val="20"/>
          <w:lang w:val="en-US"/>
        </w:rPr>
        <w:t>tandard errors</w:t>
      </w:r>
      <w:r>
        <w:rPr>
          <w:rFonts w:ascii="Garamond" w:hAnsi="Garamond"/>
          <w:sz w:val="20"/>
          <w:szCs w:val="20"/>
          <w:lang w:val="en-US"/>
        </w:rPr>
        <w:t xml:space="preserve"> at the PSU level</w:t>
      </w:r>
      <w:r w:rsidRPr="005E3D7B">
        <w:rPr>
          <w:rFonts w:ascii="Garamond" w:hAnsi="Garamond"/>
          <w:sz w:val="20"/>
          <w:szCs w:val="20"/>
          <w:lang w:val="en-US"/>
        </w:rPr>
        <w:t xml:space="preserve"> in parentheses. Sampling weights used. </w:t>
      </w:r>
      <w:r w:rsidRPr="005E3D7B">
        <w:rPr>
          <w:rFonts w:ascii="Garamond" w:hAnsi="Garamond" w:cs="Calibri"/>
          <w:color w:val="000000"/>
          <w:sz w:val="20"/>
          <w:szCs w:val="20"/>
        </w:rPr>
        <w:t>*** p&lt;0.01, ** p&lt;0.05, * p&lt;0.1</w:t>
      </w:r>
      <w:r>
        <w:rPr>
          <w:rFonts w:ascii="Garamond" w:hAnsi="Garamond" w:cs="Calibri"/>
          <w:color w:val="000000"/>
          <w:sz w:val="20"/>
          <w:szCs w:val="20"/>
        </w:rPr>
        <w:t>.</w:t>
      </w:r>
    </w:p>
    <w:p w14:paraId="479D6530" w14:textId="77777777" w:rsidR="0096739A" w:rsidRDefault="0096739A">
      <w:pPr>
        <w:rPr>
          <w:rFonts w:ascii="Garamond" w:hAnsi="Garamond"/>
          <w:b/>
          <w:bCs/>
          <w:lang w:val="en-US"/>
        </w:rPr>
      </w:pPr>
    </w:p>
    <w:p w14:paraId="0DFE71E9" w14:textId="77777777" w:rsidR="006464CC" w:rsidRDefault="006464CC">
      <w:pPr>
        <w:rPr>
          <w:rFonts w:ascii="Garamond" w:hAnsi="Garamond"/>
          <w:b/>
          <w:bCs/>
          <w:lang w:val="en-US"/>
        </w:rPr>
      </w:pPr>
    </w:p>
    <w:p w14:paraId="2C039FF0" w14:textId="77777777" w:rsidR="0054310F" w:rsidRDefault="0054310F">
      <w:pPr>
        <w:rPr>
          <w:rFonts w:ascii="Garamond" w:hAnsi="Garamond"/>
          <w:b/>
          <w:bCs/>
          <w:lang w:val="en-US"/>
        </w:rPr>
      </w:pPr>
    </w:p>
    <w:p w14:paraId="166109D9" w14:textId="77777777" w:rsidR="0054310F" w:rsidRDefault="0054310F">
      <w:pPr>
        <w:rPr>
          <w:rFonts w:ascii="Garamond" w:hAnsi="Garamond"/>
          <w:b/>
          <w:bCs/>
          <w:lang w:val="en-US"/>
        </w:rPr>
      </w:pPr>
    </w:p>
    <w:p w14:paraId="1F8B1BC7" w14:textId="77777777" w:rsidR="0054310F" w:rsidRDefault="0054310F">
      <w:pPr>
        <w:rPr>
          <w:rFonts w:ascii="Garamond" w:hAnsi="Garamond"/>
          <w:b/>
          <w:bCs/>
          <w:lang w:val="en-US"/>
        </w:rPr>
      </w:pPr>
    </w:p>
    <w:p w14:paraId="06A4E3D2" w14:textId="2ACC4A10" w:rsidR="0054310F" w:rsidRDefault="0054310F" w:rsidP="0054310F">
      <w:pPr>
        <w:rPr>
          <w:rFonts w:ascii="Garamond" w:hAnsi="Garamond"/>
          <w:lang w:val="en-US"/>
        </w:rPr>
      </w:pPr>
      <w:r w:rsidRPr="009A6C71">
        <w:rPr>
          <w:rFonts w:ascii="Garamond" w:hAnsi="Garamond"/>
          <w:b/>
          <w:bCs/>
          <w:lang w:val="en-US"/>
        </w:rPr>
        <w:lastRenderedPageBreak/>
        <w:t xml:space="preserve">Table </w:t>
      </w:r>
      <w:r>
        <w:rPr>
          <w:rFonts w:ascii="Garamond" w:hAnsi="Garamond"/>
          <w:b/>
          <w:bCs/>
          <w:lang w:val="en-US"/>
        </w:rPr>
        <w:t>A</w:t>
      </w:r>
      <w:r w:rsidR="001E0742">
        <w:rPr>
          <w:rFonts w:ascii="Garamond" w:hAnsi="Garamond"/>
          <w:b/>
          <w:bCs/>
          <w:lang w:val="en-US"/>
        </w:rPr>
        <w:t>4</w:t>
      </w:r>
      <w:r w:rsidRPr="009A6C71">
        <w:rPr>
          <w:rFonts w:ascii="Garamond" w:hAnsi="Garamond"/>
          <w:lang w:val="en-US"/>
        </w:rPr>
        <w:t xml:space="preserve">: </w:t>
      </w:r>
      <w:r>
        <w:rPr>
          <w:rFonts w:ascii="Garamond" w:hAnsi="Garamond"/>
          <w:lang w:val="en-US"/>
        </w:rPr>
        <w:t>Estimated associations between parental educational homogamy and child discipline outcomes, including interactions with country-level moderators in continuous form. Three panels: a) demography; b) socioeconomic development; c) gender</w:t>
      </w:r>
    </w:p>
    <w:p w14:paraId="7EC4A083" w14:textId="77777777" w:rsidR="0054310F" w:rsidRDefault="0054310F" w:rsidP="0054310F">
      <w:pPr>
        <w:rPr>
          <w:rFonts w:ascii="Garamond" w:hAnsi="Garamond"/>
          <w:lang w:val="en-US"/>
        </w:rPr>
      </w:pPr>
    </w:p>
    <w:tbl>
      <w:tblPr>
        <w:tblW w:w="0" w:type="auto"/>
        <w:tblLook w:val="04A0" w:firstRow="1" w:lastRow="0" w:firstColumn="1" w:lastColumn="0" w:noHBand="0" w:noVBand="1"/>
      </w:tblPr>
      <w:tblGrid>
        <w:gridCol w:w="2457"/>
        <w:gridCol w:w="622"/>
        <w:gridCol w:w="622"/>
        <w:gridCol w:w="622"/>
        <w:gridCol w:w="659"/>
        <w:gridCol w:w="246"/>
        <w:gridCol w:w="622"/>
        <w:gridCol w:w="622"/>
        <w:gridCol w:w="608"/>
        <w:gridCol w:w="622"/>
        <w:gridCol w:w="246"/>
        <w:gridCol w:w="580"/>
        <w:gridCol w:w="580"/>
        <w:gridCol w:w="580"/>
        <w:gridCol w:w="580"/>
        <w:gridCol w:w="246"/>
        <w:gridCol w:w="622"/>
        <w:gridCol w:w="622"/>
        <w:gridCol w:w="580"/>
        <w:gridCol w:w="622"/>
      </w:tblGrid>
      <w:tr w:rsidR="0054310F" w:rsidRPr="00C11FFD" w14:paraId="5670381E" w14:textId="77777777" w:rsidTr="00FE06E7">
        <w:trPr>
          <w:trHeight w:val="227"/>
        </w:trPr>
        <w:tc>
          <w:tcPr>
            <w:tcW w:w="0" w:type="auto"/>
            <w:vMerge w:val="restart"/>
            <w:tcBorders>
              <w:top w:val="single" w:sz="4" w:space="0" w:color="auto"/>
              <w:left w:val="nil"/>
              <w:bottom w:val="single" w:sz="4" w:space="0" w:color="000000"/>
              <w:right w:val="nil"/>
            </w:tcBorders>
            <w:shd w:val="clear" w:color="auto" w:fill="auto"/>
            <w:vAlign w:val="center"/>
            <w:hideMark/>
          </w:tcPr>
          <w:p w14:paraId="584ECEC1" w14:textId="77777777" w:rsidR="0054310F" w:rsidRPr="00C11FFD" w:rsidRDefault="0054310F" w:rsidP="00FE06E7">
            <w:pPr>
              <w:rPr>
                <w:rFonts w:ascii="Garamond" w:hAnsi="Garamond" w:cs="Calibri"/>
                <w:b/>
                <w:bCs/>
                <w:i/>
                <w:iCs/>
                <w:color w:val="000000"/>
                <w:sz w:val="12"/>
                <w:szCs w:val="12"/>
              </w:rPr>
            </w:pPr>
            <w:r w:rsidRPr="00C11FFD">
              <w:rPr>
                <w:rFonts w:ascii="Garamond" w:hAnsi="Garamond" w:cs="Calibri"/>
                <w:b/>
                <w:bCs/>
                <w:i/>
                <w:iCs/>
                <w:color w:val="000000"/>
                <w:sz w:val="12"/>
                <w:szCs w:val="12"/>
              </w:rPr>
              <w:t>a. Demography</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625EA40B" w14:textId="77777777" w:rsidR="0054310F" w:rsidRPr="00C11FFD" w:rsidRDefault="0054310F" w:rsidP="00FE06E7">
            <w:pPr>
              <w:jc w:val="center"/>
              <w:rPr>
                <w:rFonts w:ascii="Garamond" w:hAnsi="Garamond" w:cs="Calibri"/>
                <w:b/>
                <w:bCs/>
                <w:color w:val="000000"/>
                <w:sz w:val="12"/>
                <w:szCs w:val="12"/>
              </w:rPr>
            </w:pPr>
            <w:proofErr w:type="gramStart"/>
            <w:r w:rsidRPr="00C11FFD">
              <w:rPr>
                <w:rFonts w:ascii="Garamond" w:hAnsi="Garamond" w:cs="Calibri"/>
                <w:b/>
                <w:bCs/>
                <w:color w:val="000000"/>
                <w:sz w:val="12"/>
                <w:szCs w:val="12"/>
              </w:rPr>
              <w:t>Non violent</w:t>
            </w:r>
            <w:proofErr w:type="gramEnd"/>
          </w:p>
        </w:tc>
        <w:tc>
          <w:tcPr>
            <w:tcW w:w="0" w:type="auto"/>
            <w:tcBorders>
              <w:top w:val="single" w:sz="4" w:space="0" w:color="auto"/>
              <w:left w:val="nil"/>
              <w:bottom w:val="nil"/>
              <w:right w:val="nil"/>
            </w:tcBorders>
            <w:shd w:val="clear" w:color="auto" w:fill="auto"/>
            <w:noWrap/>
            <w:vAlign w:val="bottom"/>
            <w:hideMark/>
          </w:tcPr>
          <w:p w14:paraId="63C82358"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 </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1000CFA6"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Physical punishment</w:t>
            </w:r>
          </w:p>
        </w:tc>
        <w:tc>
          <w:tcPr>
            <w:tcW w:w="0" w:type="auto"/>
            <w:tcBorders>
              <w:top w:val="single" w:sz="4" w:space="0" w:color="auto"/>
              <w:left w:val="nil"/>
              <w:bottom w:val="nil"/>
              <w:right w:val="nil"/>
            </w:tcBorders>
            <w:shd w:val="clear" w:color="auto" w:fill="auto"/>
            <w:noWrap/>
            <w:vAlign w:val="bottom"/>
            <w:hideMark/>
          </w:tcPr>
          <w:p w14:paraId="0A2ABD45"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 </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24ABA8C1"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Severe physical violence</w:t>
            </w:r>
          </w:p>
        </w:tc>
        <w:tc>
          <w:tcPr>
            <w:tcW w:w="0" w:type="auto"/>
            <w:tcBorders>
              <w:top w:val="single" w:sz="4" w:space="0" w:color="auto"/>
              <w:left w:val="nil"/>
              <w:bottom w:val="nil"/>
              <w:right w:val="nil"/>
            </w:tcBorders>
            <w:shd w:val="clear" w:color="auto" w:fill="auto"/>
            <w:noWrap/>
            <w:vAlign w:val="bottom"/>
            <w:hideMark/>
          </w:tcPr>
          <w:p w14:paraId="6875BFCA"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 </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084B93C2"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Emotional violence</w:t>
            </w:r>
          </w:p>
        </w:tc>
      </w:tr>
      <w:tr w:rsidR="0054310F" w:rsidRPr="00C11FFD" w14:paraId="64E5A301" w14:textId="77777777" w:rsidTr="00FE06E7">
        <w:trPr>
          <w:trHeight w:val="227"/>
        </w:trPr>
        <w:tc>
          <w:tcPr>
            <w:tcW w:w="0" w:type="auto"/>
            <w:vMerge/>
            <w:tcBorders>
              <w:top w:val="single" w:sz="4" w:space="0" w:color="auto"/>
              <w:left w:val="nil"/>
              <w:bottom w:val="single" w:sz="4" w:space="0" w:color="000000"/>
              <w:right w:val="nil"/>
            </w:tcBorders>
            <w:vAlign w:val="center"/>
            <w:hideMark/>
          </w:tcPr>
          <w:p w14:paraId="2A25AB0B" w14:textId="77777777" w:rsidR="0054310F" w:rsidRPr="00C11FFD" w:rsidRDefault="0054310F" w:rsidP="00FE06E7">
            <w:pPr>
              <w:rPr>
                <w:rFonts w:ascii="Garamond" w:hAnsi="Garamond" w:cs="Calibri"/>
                <w:b/>
                <w:bCs/>
                <w:i/>
                <w:iCs/>
                <w:color w:val="000000"/>
                <w:sz w:val="12"/>
                <w:szCs w:val="12"/>
              </w:rPr>
            </w:pPr>
          </w:p>
        </w:tc>
        <w:tc>
          <w:tcPr>
            <w:tcW w:w="0" w:type="auto"/>
            <w:tcBorders>
              <w:top w:val="nil"/>
              <w:left w:val="nil"/>
              <w:bottom w:val="nil"/>
              <w:right w:val="nil"/>
            </w:tcBorders>
            <w:shd w:val="clear" w:color="auto" w:fill="auto"/>
            <w:noWrap/>
            <w:vAlign w:val="bottom"/>
            <w:hideMark/>
          </w:tcPr>
          <w:p w14:paraId="021F9E2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12036A9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281C87E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6995CAF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c>
          <w:tcPr>
            <w:tcW w:w="0" w:type="auto"/>
            <w:tcBorders>
              <w:top w:val="nil"/>
              <w:left w:val="nil"/>
              <w:bottom w:val="single" w:sz="4" w:space="0" w:color="auto"/>
              <w:right w:val="nil"/>
            </w:tcBorders>
            <w:shd w:val="clear" w:color="auto" w:fill="auto"/>
            <w:noWrap/>
            <w:vAlign w:val="bottom"/>
            <w:hideMark/>
          </w:tcPr>
          <w:p w14:paraId="3297FB6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0B93CB6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3FEED80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48E170E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0BB6611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c>
          <w:tcPr>
            <w:tcW w:w="0" w:type="auto"/>
            <w:tcBorders>
              <w:top w:val="nil"/>
              <w:left w:val="nil"/>
              <w:bottom w:val="single" w:sz="4" w:space="0" w:color="auto"/>
              <w:right w:val="nil"/>
            </w:tcBorders>
            <w:shd w:val="clear" w:color="auto" w:fill="auto"/>
            <w:noWrap/>
            <w:vAlign w:val="bottom"/>
            <w:hideMark/>
          </w:tcPr>
          <w:p w14:paraId="6EB8324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2B6ED0F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5552C26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62F9F31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29EFA03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c>
          <w:tcPr>
            <w:tcW w:w="0" w:type="auto"/>
            <w:tcBorders>
              <w:top w:val="nil"/>
              <w:left w:val="nil"/>
              <w:bottom w:val="single" w:sz="4" w:space="0" w:color="auto"/>
              <w:right w:val="nil"/>
            </w:tcBorders>
            <w:shd w:val="clear" w:color="auto" w:fill="auto"/>
            <w:noWrap/>
            <w:vAlign w:val="bottom"/>
            <w:hideMark/>
          </w:tcPr>
          <w:p w14:paraId="68E2E05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62C5021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3AEEAED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71B6FAB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13BD6C0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r>
      <w:tr w:rsidR="0054310F" w:rsidRPr="00C11FFD" w14:paraId="1F6411C9" w14:textId="77777777" w:rsidTr="00FE06E7">
        <w:trPr>
          <w:trHeight w:val="227"/>
        </w:trPr>
        <w:tc>
          <w:tcPr>
            <w:tcW w:w="0" w:type="auto"/>
            <w:tcBorders>
              <w:top w:val="nil"/>
              <w:left w:val="nil"/>
              <w:bottom w:val="nil"/>
              <w:right w:val="nil"/>
            </w:tcBorders>
            <w:shd w:val="clear" w:color="auto" w:fill="auto"/>
            <w:noWrap/>
            <w:vAlign w:val="bottom"/>
            <w:hideMark/>
          </w:tcPr>
          <w:p w14:paraId="58AB3720"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3B6EB7B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2189DED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41359F6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413174C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2159FD3E" w14:textId="77777777" w:rsidR="0054310F" w:rsidRPr="00C11FFD" w:rsidRDefault="0054310F" w:rsidP="00FE06E7">
            <w:pPr>
              <w:jc w:val="center"/>
              <w:rPr>
                <w:rFonts w:ascii="Garamond" w:hAnsi="Garamond" w:cs="Calibri"/>
                <w:color w:val="000000"/>
                <w:sz w:val="12"/>
                <w:szCs w:val="12"/>
              </w:rPr>
            </w:pPr>
          </w:p>
        </w:tc>
        <w:tc>
          <w:tcPr>
            <w:tcW w:w="0" w:type="auto"/>
            <w:tcBorders>
              <w:top w:val="single" w:sz="4" w:space="0" w:color="auto"/>
              <w:left w:val="nil"/>
              <w:bottom w:val="nil"/>
              <w:right w:val="nil"/>
            </w:tcBorders>
            <w:shd w:val="clear" w:color="auto" w:fill="auto"/>
            <w:noWrap/>
            <w:vAlign w:val="bottom"/>
            <w:hideMark/>
          </w:tcPr>
          <w:p w14:paraId="1454EC2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18F513C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0D03765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58DF5C9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0BEFF229" w14:textId="77777777" w:rsidR="0054310F" w:rsidRPr="00C11FFD" w:rsidRDefault="0054310F" w:rsidP="00FE06E7">
            <w:pPr>
              <w:jc w:val="center"/>
              <w:rPr>
                <w:rFonts w:ascii="Garamond" w:hAnsi="Garamond" w:cs="Calibri"/>
                <w:color w:val="000000"/>
                <w:sz w:val="12"/>
                <w:szCs w:val="12"/>
              </w:rPr>
            </w:pPr>
          </w:p>
        </w:tc>
        <w:tc>
          <w:tcPr>
            <w:tcW w:w="0" w:type="auto"/>
            <w:tcBorders>
              <w:top w:val="single" w:sz="4" w:space="0" w:color="auto"/>
              <w:left w:val="nil"/>
              <w:bottom w:val="nil"/>
              <w:right w:val="nil"/>
            </w:tcBorders>
            <w:shd w:val="clear" w:color="auto" w:fill="auto"/>
            <w:noWrap/>
            <w:vAlign w:val="bottom"/>
            <w:hideMark/>
          </w:tcPr>
          <w:p w14:paraId="0F29D88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536561E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7369BC1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3A61FB7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5BF93C7A" w14:textId="77777777" w:rsidR="0054310F" w:rsidRPr="00C11FFD" w:rsidRDefault="0054310F" w:rsidP="00FE06E7">
            <w:pPr>
              <w:jc w:val="center"/>
              <w:rPr>
                <w:rFonts w:ascii="Garamond" w:hAnsi="Garamond" w:cs="Calibri"/>
                <w:color w:val="000000"/>
                <w:sz w:val="12"/>
                <w:szCs w:val="12"/>
              </w:rPr>
            </w:pPr>
          </w:p>
        </w:tc>
        <w:tc>
          <w:tcPr>
            <w:tcW w:w="0" w:type="auto"/>
            <w:tcBorders>
              <w:top w:val="single" w:sz="4" w:space="0" w:color="auto"/>
              <w:left w:val="nil"/>
              <w:bottom w:val="nil"/>
              <w:right w:val="nil"/>
            </w:tcBorders>
            <w:shd w:val="clear" w:color="auto" w:fill="auto"/>
            <w:noWrap/>
            <w:vAlign w:val="bottom"/>
            <w:hideMark/>
          </w:tcPr>
          <w:p w14:paraId="0392074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142D613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2BF8617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72BEDE5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r>
      <w:tr w:rsidR="0054310F" w:rsidRPr="00C11FFD" w14:paraId="4C63C1CA" w14:textId="77777777" w:rsidTr="00FE06E7">
        <w:trPr>
          <w:trHeight w:val="227"/>
        </w:trPr>
        <w:tc>
          <w:tcPr>
            <w:tcW w:w="0" w:type="auto"/>
            <w:tcBorders>
              <w:top w:val="nil"/>
              <w:left w:val="nil"/>
              <w:bottom w:val="nil"/>
              <w:right w:val="nil"/>
            </w:tcBorders>
            <w:shd w:val="clear" w:color="auto" w:fill="auto"/>
            <w:noWrap/>
            <w:vAlign w:val="bottom"/>
            <w:hideMark/>
          </w:tcPr>
          <w:p w14:paraId="5D0B1AC5"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Educ. homogamy (Ref.: Heterogamy)</w:t>
            </w:r>
          </w:p>
        </w:tc>
        <w:tc>
          <w:tcPr>
            <w:tcW w:w="0" w:type="auto"/>
            <w:tcBorders>
              <w:top w:val="nil"/>
              <w:left w:val="nil"/>
              <w:bottom w:val="nil"/>
              <w:right w:val="nil"/>
            </w:tcBorders>
            <w:shd w:val="clear" w:color="auto" w:fill="auto"/>
            <w:noWrap/>
            <w:vAlign w:val="bottom"/>
            <w:hideMark/>
          </w:tcPr>
          <w:p w14:paraId="0E0ECDB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68F77AC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0.013</w:t>
            </w:r>
          </w:p>
        </w:tc>
        <w:tc>
          <w:tcPr>
            <w:tcW w:w="0" w:type="auto"/>
            <w:tcBorders>
              <w:top w:val="nil"/>
              <w:left w:val="nil"/>
              <w:bottom w:val="nil"/>
              <w:right w:val="nil"/>
            </w:tcBorders>
            <w:shd w:val="clear" w:color="auto" w:fill="auto"/>
            <w:noWrap/>
            <w:vAlign w:val="bottom"/>
            <w:hideMark/>
          </w:tcPr>
          <w:p w14:paraId="792E7AE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0.053</w:t>
            </w:r>
          </w:p>
        </w:tc>
        <w:tc>
          <w:tcPr>
            <w:tcW w:w="0" w:type="auto"/>
            <w:tcBorders>
              <w:top w:val="nil"/>
              <w:left w:val="nil"/>
              <w:bottom w:val="nil"/>
              <w:right w:val="nil"/>
            </w:tcBorders>
            <w:shd w:val="clear" w:color="auto" w:fill="auto"/>
            <w:noWrap/>
            <w:vAlign w:val="bottom"/>
            <w:hideMark/>
          </w:tcPr>
          <w:p w14:paraId="072D38B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0.020**</w:t>
            </w:r>
          </w:p>
        </w:tc>
        <w:tc>
          <w:tcPr>
            <w:tcW w:w="0" w:type="auto"/>
            <w:tcBorders>
              <w:top w:val="nil"/>
              <w:left w:val="nil"/>
              <w:bottom w:val="nil"/>
              <w:right w:val="nil"/>
            </w:tcBorders>
            <w:shd w:val="clear" w:color="auto" w:fill="auto"/>
            <w:noWrap/>
            <w:vAlign w:val="bottom"/>
            <w:hideMark/>
          </w:tcPr>
          <w:p w14:paraId="6CE4E39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3FC43B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-0.040**</w:t>
            </w:r>
          </w:p>
        </w:tc>
        <w:tc>
          <w:tcPr>
            <w:tcW w:w="0" w:type="auto"/>
            <w:tcBorders>
              <w:top w:val="nil"/>
              <w:left w:val="nil"/>
              <w:bottom w:val="nil"/>
              <w:right w:val="nil"/>
            </w:tcBorders>
            <w:shd w:val="clear" w:color="auto" w:fill="auto"/>
            <w:noWrap/>
            <w:vAlign w:val="bottom"/>
            <w:hideMark/>
          </w:tcPr>
          <w:p w14:paraId="1FBF9DE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-0.027</w:t>
            </w:r>
          </w:p>
        </w:tc>
        <w:tc>
          <w:tcPr>
            <w:tcW w:w="0" w:type="auto"/>
            <w:tcBorders>
              <w:top w:val="nil"/>
              <w:left w:val="nil"/>
              <w:bottom w:val="nil"/>
              <w:right w:val="nil"/>
            </w:tcBorders>
            <w:shd w:val="clear" w:color="auto" w:fill="auto"/>
            <w:noWrap/>
            <w:vAlign w:val="bottom"/>
            <w:hideMark/>
          </w:tcPr>
          <w:p w14:paraId="151869A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-0.144**</w:t>
            </w:r>
          </w:p>
        </w:tc>
        <w:tc>
          <w:tcPr>
            <w:tcW w:w="0" w:type="auto"/>
            <w:tcBorders>
              <w:top w:val="nil"/>
              <w:left w:val="nil"/>
              <w:bottom w:val="nil"/>
              <w:right w:val="nil"/>
            </w:tcBorders>
            <w:shd w:val="clear" w:color="auto" w:fill="auto"/>
            <w:noWrap/>
            <w:vAlign w:val="bottom"/>
            <w:hideMark/>
          </w:tcPr>
          <w:p w14:paraId="6499E5E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-0.010</w:t>
            </w:r>
          </w:p>
        </w:tc>
        <w:tc>
          <w:tcPr>
            <w:tcW w:w="0" w:type="auto"/>
            <w:tcBorders>
              <w:top w:val="nil"/>
              <w:left w:val="nil"/>
              <w:bottom w:val="nil"/>
              <w:right w:val="nil"/>
            </w:tcBorders>
            <w:shd w:val="clear" w:color="auto" w:fill="auto"/>
            <w:noWrap/>
            <w:vAlign w:val="bottom"/>
            <w:hideMark/>
          </w:tcPr>
          <w:p w14:paraId="7F15147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6BF4C1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-0.013</w:t>
            </w:r>
          </w:p>
        </w:tc>
        <w:tc>
          <w:tcPr>
            <w:tcW w:w="0" w:type="auto"/>
            <w:tcBorders>
              <w:top w:val="nil"/>
              <w:left w:val="nil"/>
              <w:bottom w:val="nil"/>
              <w:right w:val="nil"/>
            </w:tcBorders>
            <w:shd w:val="clear" w:color="auto" w:fill="auto"/>
            <w:noWrap/>
            <w:vAlign w:val="bottom"/>
            <w:hideMark/>
          </w:tcPr>
          <w:p w14:paraId="53D6B1A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-0.016</w:t>
            </w:r>
          </w:p>
        </w:tc>
        <w:tc>
          <w:tcPr>
            <w:tcW w:w="0" w:type="auto"/>
            <w:tcBorders>
              <w:top w:val="nil"/>
              <w:left w:val="nil"/>
              <w:bottom w:val="nil"/>
              <w:right w:val="nil"/>
            </w:tcBorders>
            <w:shd w:val="clear" w:color="auto" w:fill="auto"/>
            <w:noWrap/>
            <w:vAlign w:val="bottom"/>
            <w:hideMark/>
          </w:tcPr>
          <w:p w14:paraId="6E69F5F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-0.149*</w:t>
            </w:r>
          </w:p>
        </w:tc>
        <w:tc>
          <w:tcPr>
            <w:tcW w:w="0" w:type="auto"/>
            <w:tcBorders>
              <w:top w:val="nil"/>
              <w:left w:val="nil"/>
              <w:bottom w:val="nil"/>
              <w:right w:val="nil"/>
            </w:tcBorders>
            <w:shd w:val="clear" w:color="auto" w:fill="auto"/>
            <w:noWrap/>
            <w:vAlign w:val="bottom"/>
            <w:hideMark/>
          </w:tcPr>
          <w:p w14:paraId="720EA5B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-0.011</w:t>
            </w:r>
          </w:p>
        </w:tc>
        <w:tc>
          <w:tcPr>
            <w:tcW w:w="0" w:type="auto"/>
            <w:tcBorders>
              <w:top w:val="nil"/>
              <w:left w:val="nil"/>
              <w:bottom w:val="nil"/>
              <w:right w:val="nil"/>
            </w:tcBorders>
            <w:shd w:val="clear" w:color="auto" w:fill="auto"/>
            <w:noWrap/>
            <w:vAlign w:val="bottom"/>
            <w:hideMark/>
          </w:tcPr>
          <w:p w14:paraId="36F8C10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01268D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-0.023</w:t>
            </w:r>
          </w:p>
        </w:tc>
        <w:tc>
          <w:tcPr>
            <w:tcW w:w="0" w:type="auto"/>
            <w:tcBorders>
              <w:top w:val="nil"/>
              <w:left w:val="nil"/>
              <w:bottom w:val="nil"/>
              <w:right w:val="nil"/>
            </w:tcBorders>
            <w:shd w:val="clear" w:color="auto" w:fill="auto"/>
            <w:noWrap/>
            <w:vAlign w:val="bottom"/>
            <w:hideMark/>
          </w:tcPr>
          <w:p w14:paraId="5D4CA92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-0.018</w:t>
            </w:r>
          </w:p>
        </w:tc>
        <w:tc>
          <w:tcPr>
            <w:tcW w:w="0" w:type="auto"/>
            <w:tcBorders>
              <w:top w:val="nil"/>
              <w:left w:val="nil"/>
              <w:bottom w:val="nil"/>
              <w:right w:val="nil"/>
            </w:tcBorders>
            <w:shd w:val="clear" w:color="auto" w:fill="auto"/>
            <w:noWrap/>
            <w:vAlign w:val="bottom"/>
            <w:hideMark/>
          </w:tcPr>
          <w:p w14:paraId="61029EC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-0.027</w:t>
            </w:r>
          </w:p>
        </w:tc>
        <w:tc>
          <w:tcPr>
            <w:tcW w:w="0" w:type="auto"/>
            <w:tcBorders>
              <w:top w:val="nil"/>
              <w:left w:val="nil"/>
              <w:bottom w:val="nil"/>
              <w:right w:val="nil"/>
            </w:tcBorders>
            <w:shd w:val="clear" w:color="auto" w:fill="auto"/>
            <w:noWrap/>
            <w:vAlign w:val="bottom"/>
            <w:hideMark/>
          </w:tcPr>
          <w:p w14:paraId="3C921CB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0.010</w:t>
            </w:r>
          </w:p>
        </w:tc>
      </w:tr>
      <w:tr w:rsidR="0054310F" w:rsidRPr="00C11FFD" w14:paraId="5A2B3176" w14:textId="77777777" w:rsidTr="00FE06E7">
        <w:trPr>
          <w:trHeight w:val="227"/>
        </w:trPr>
        <w:tc>
          <w:tcPr>
            <w:tcW w:w="0" w:type="auto"/>
            <w:tcBorders>
              <w:top w:val="nil"/>
              <w:left w:val="nil"/>
              <w:bottom w:val="nil"/>
              <w:right w:val="nil"/>
            </w:tcBorders>
            <w:shd w:val="clear" w:color="auto" w:fill="auto"/>
            <w:noWrap/>
            <w:vAlign w:val="bottom"/>
            <w:hideMark/>
          </w:tcPr>
          <w:p w14:paraId="2A0E362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E4052D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(0.016)</w:t>
            </w:r>
          </w:p>
        </w:tc>
        <w:tc>
          <w:tcPr>
            <w:tcW w:w="0" w:type="auto"/>
            <w:tcBorders>
              <w:top w:val="nil"/>
              <w:left w:val="nil"/>
              <w:bottom w:val="nil"/>
              <w:right w:val="nil"/>
            </w:tcBorders>
            <w:shd w:val="clear" w:color="auto" w:fill="auto"/>
            <w:noWrap/>
            <w:vAlign w:val="bottom"/>
            <w:hideMark/>
          </w:tcPr>
          <w:p w14:paraId="04B7697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(0.016)</w:t>
            </w:r>
          </w:p>
        </w:tc>
        <w:tc>
          <w:tcPr>
            <w:tcW w:w="0" w:type="auto"/>
            <w:tcBorders>
              <w:top w:val="nil"/>
              <w:left w:val="nil"/>
              <w:bottom w:val="nil"/>
              <w:right w:val="nil"/>
            </w:tcBorders>
            <w:shd w:val="clear" w:color="auto" w:fill="auto"/>
            <w:noWrap/>
            <w:vAlign w:val="bottom"/>
            <w:hideMark/>
          </w:tcPr>
          <w:p w14:paraId="0B56904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(0.053)</w:t>
            </w:r>
          </w:p>
        </w:tc>
        <w:tc>
          <w:tcPr>
            <w:tcW w:w="0" w:type="auto"/>
            <w:tcBorders>
              <w:top w:val="nil"/>
              <w:left w:val="nil"/>
              <w:bottom w:val="nil"/>
              <w:right w:val="nil"/>
            </w:tcBorders>
            <w:shd w:val="clear" w:color="auto" w:fill="auto"/>
            <w:noWrap/>
            <w:vAlign w:val="bottom"/>
            <w:hideMark/>
          </w:tcPr>
          <w:p w14:paraId="12EA435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(0.009)</w:t>
            </w:r>
          </w:p>
        </w:tc>
        <w:tc>
          <w:tcPr>
            <w:tcW w:w="0" w:type="auto"/>
            <w:tcBorders>
              <w:top w:val="nil"/>
              <w:left w:val="nil"/>
              <w:bottom w:val="nil"/>
              <w:right w:val="nil"/>
            </w:tcBorders>
            <w:shd w:val="clear" w:color="auto" w:fill="auto"/>
            <w:noWrap/>
            <w:vAlign w:val="bottom"/>
            <w:hideMark/>
          </w:tcPr>
          <w:p w14:paraId="4026665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C316D4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(0.018)</w:t>
            </w:r>
          </w:p>
        </w:tc>
        <w:tc>
          <w:tcPr>
            <w:tcW w:w="0" w:type="auto"/>
            <w:tcBorders>
              <w:top w:val="nil"/>
              <w:left w:val="nil"/>
              <w:bottom w:val="nil"/>
              <w:right w:val="nil"/>
            </w:tcBorders>
            <w:shd w:val="clear" w:color="auto" w:fill="auto"/>
            <w:noWrap/>
            <w:vAlign w:val="bottom"/>
            <w:hideMark/>
          </w:tcPr>
          <w:p w14:paraId="2F3AFE5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(0.017)</w:t>
            </w:r>
          </w:p>
        </w:tc>
        <w:tc>
          <w:tcPr>
            <w:tcW w:w="0" w:type="auto"/>
            <w:tcBorders>
              <w:top w:val="nil"/>
              <w:left w:val="nil"/>
              <w:bottom w:val="nil"/>
              <w:right w:val="nil"/>
            </w:tcBorders>
            <w:shd w:val="clear" w:color="auto" w:fill="auto"/>
            <w:noWrap/>
            <w:vAlign w:val="bottom"/>
            <w:hideMark/>
          </w:tcPr>
          <w:p w14:paraId="053B06A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(0.066)</w:t>
            </w:r>
          </w:p>
        </w:tc>
        <w:tc>
          <w:tcPr>
            <w:tcW w:w="0" w:type="auto"/>
            <w:tcBorders>
              <w:top w:val="nil"/>
              <w:left w:val="nil"/>
              <w:bottom w:val="nil"/>
              <w:right w:val="nil"/>
            </w:tcBorders>
            <w:shd w:val="clear" w:color="auto" w:fill="auto"/>
            <w:noWrap/>
            <w:vAlign w:val="bottom"/>
            <w:hideMark/>
          </w:tcPr>
          <w:p w14:paraId="447AE20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(0.010)</w:t>
            </w:r>
          </w:p>
        </w:tc>
        <w:tc>
          <w:tcPr>
            <w:tcW w:w="0" w:type="auto"/>
            <w:tcBorders>
              <w:top w:val="nil"/>
              <w:left w:val="nil"/>
              <w:bottom w:val="nil"/>
              <w:right w:val="nil"/>
            </w:tcBorders>
            <w:shd w:val="clear" w:color="auto" w:fill="auto"/>
            <w:noWrap/>
            <w:vAlign w:val="bottom"/>
            <w:hideMark/>
          </w:tcPr>
          <w:p w14:paraId="393CEFB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1C537E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(0.014)</w:t>
            </w:r>
          </w:p>
        </w:tc>
        <w:tc>
          <w:tcPr>
            <w:tcW w:w="0" w:type="auto"/>
            <w:tcBorders>
              <w:top w:val="nil"/>
              <w:left w:val="nil"/>
              <w:bottom w:val="nil"/>
              <w:right w:val="nil"/>
            </w:tcBorders>
            <w:shd w:val="clear" w:color="auto" w:fill="auto"/>
            <w:noWrap/>
            <w:vAlign w:val="bottom"/>
            <w:hideMark/>
          </w:tcPr>
          <w:p w14:paraId="35FDFBB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(0.014)</w:t>
            </w:r>
          </w:p>
        </w:tc>
        <w:tc>
          <w:tcPr>
            <w:tcW w:w="0" w:type="auto"/>
            <w:tcBorders>
              <w:top w:val="nil"/>
              <w:left w:val="nil"/>
              <w:bottom w:val="nil"/>
              <w:right w:val="nil"/>
            </w:tcBorders>
            <w:shd w:val="clear" w:color="auto" w:fill="auto"/>
            <w:noWrap/>
            <w:vAlign w:val="bottom"/>
            <w:hideMark/>
          </w:tcPr>
          <w:p w14:paraId="6BADBBC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(0.079)</w:t>
            </w:r>
          </w:p>
        </w:tc>
        <w:tc>
          <w:tcPr>
            <w:tcW w:w="0" w:type="auto"/>
            <w:tcBorders>
              <w:top w:val="nil"/>
              <w:left w:val="nil"/>
              <w:bottom w:val="nil"/>
              <w:right w:val="nil"/>
            </w:tcBorders>
            <w:shd w:val="clear" w:color="auto" w:fill="auto"/>
            <w:noWrap/>
            <w:vAlign w:val="bottom"/>
            <w:hideMark/>
          </w:tcPr>
          <w:p w14:paraId="030A5CA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(0.016)</w:t>
            </w:r>
          </w:p>
        </w:tc>
        <w:tc>
          <w:tcPr>
            <w:tcW w:w="0" w:type="auto"/>
            <w:tcBorders>
              <w:top w:val="nil"/>
              <w:left w:val="nil"/>
              <w:bottom w:val="nil"/>
              <w:right w:val="nil"/>
            </w:tcBorders>
            <w:shd w:val="clear" w:color="auto" w:fill="auto"/>
            <w:noWrap/>
            <w:vAlign w:val="bottom"/>
            <w:hideMark/>
          </w:tcPr>
          <w:p w14:paraId="3F920B2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0C19FE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(0.017)</w:t>
            </w:r>
          </w:p>
        </w:tc>
        <w:tc>
          <w:tcPr>
            <w:tcW w:w="0" w:type="auto"/>
            <w:tcBorders>
              <w:top w:val="nil"/>
              <w:left w:val="nil"/>
              <w:bottom w:val="nil"/>
              <w:right w:val="nil"/>
            </w:tcBorders>
            <w:shd w:val="clear" w:color="auto" w:fill="auto"/>
            <w:noWrap/>
            <w:vAlign w:val="bottom"/>
            <w:hideMark/>
          </w:tcPr>
          <w:p w14:paraId="7F1FF9C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(0.021)</w:t>
            </w:r>
          </w:p>
        </w:tc>
        <w:tc>
          <w:tcPr>
            <w:tcW w:w="0" w:type="auto"/>
            <w:tcBorders>
              <w:top w:val="nil"/>
              <w:left w:val="nil"/>
              <w:bottom w:val="nil"/>
              <w:right w:val="nil"/>
            </w:tcBorders>
            <w:shd w:val="clear" w:color="auto" w:fill="auto"/>
            <w:noWrap/>
            <w:vAlign w:val="bottom"/>
            <w:hideMark/>
          </w:tcPr>
          <w:p w14:paraId="08BEC64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(0.082)</w:t>
            </w:r>
          </w:p>
        </w:tc>
        <w:tc>
          <w:tcPr>
            <w:tcW w:w="0" w:type="auto"/>
            <w:tcBorders>
              <w:top w:val="nil"/>
              <w:left w:val="nil"/>
              <w:bottom w:val="nil"/>
              <w:right w:val="nil"/>
            </w:tcBorders>
            <w:shd w:val="clear" w:color="auto" w:fill="auto"/>
            <w:noWrap/>
            <w:vAlign w:val="bottom"/>
            <w:hideMark/>
          </w:tcPr>
          <w:p w14:paraId="19C94A1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(0.016)</w:t>
            </w:r>
          </w:p>
        </w:tc>
      </w:tr>
      <w:tr w:rsidR="0054310F" w:rsidRPr="00C11FFD" w14:paraId="7DD9891F" w14:textId="77777777" w:rsidTr="00FE06E7">
        <w:trPr>
          <w:trHeight w:val="227"/>
        </w:trPr>
        <w:tc>
          <w:tcPr>
            <w:tcW w:w="0" w:type="auto"/>
            <w:tcBorders>
              <w:top w:val="nil"/>
              <w:left w:val="nil"/>
              <w:bottom w:val="nil"/>
              <w:right w:val="nil"/>
            </w:tcBorders>
            <w:shd w:val="clear" w:color="auto" w:fill="auto"/>
            <w:noWrap/>
            <w:vAlign w:val="bottom"/>
            <w:hideMark/>
          </w:tcPr>
          <w:p w14:paraId="46155A0D"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M-F difference in age at first marriage (SMAM)</w:t>
            </w:r>
          </w:p>
        </w:tc>
        <w:tc>
          <w:tcPr>
            <w:tcW w:w="0" w:type="auto"/>
            <w:tcBorders>
              <w:top w:val="nil"/>
              <w:left w:val="nil"/>
              <w:bottom w:val="nil"/>
              <w:right w:val="nil"/>
            </w:tcBorders>
            <w:shd w:val="clear" w:color="auto" w:fill="auto"/>
            <w:noWrap/>
            <w:vAlign w:val="bottom"/>
            <w:hideMark/>
          </w:tcPr>
          <w:p w14:paraId="3C2C8AE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0.010**</w:t>
            </w:r>
          </w:p>
        </w:tc>
        <w:tc>
          <w:tcPr>
            <w:tcW w:w="0" w:type="auto"/>
            <w:tcBorders>
              <w:top w:val="nil"/>
              <w:left w:val="nil"/>
              <w:bottom w:val="nil"/>
              <w:right w:val="nil"/>
            </w:tcBorders>
            <w:shd w:val="clear" w:color="auto" w:fill="auto"/>
            <w:noWrap/>
            <w:vAlign w:val="bottom"/>
            <w:hideMark/>
          </w:tcPr>
          <w:p w14:paraId="13DA76A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F067BE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6CBE5D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73E622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F47FFE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08303DC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DBF73A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4C5B95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0653F3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736E26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0.007</w:t>
            </w:r>
          </w:p>
        </w:tc>
        <w:tc>
          <w:tcPr>
            <w:tcW w:w="0" w:type="auto"/>
            <w:tcBorders>
              <w:top w:val="nil"/>
              <w:left w:val="nil"/>
              <w:bottom w:val="nil"/>
              <w:right w:val="nil"/>
            </w:tcBorders>
            <w:shd w:val="clear" w:color="auto" w:fill="auto"/>
            <w:noWrap/>
            <w:vAlign w:val="bottom"/>
            <w:hideMark/>
          </w:tcPr>
          <w:p w14:paraId="7F98061E"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62FAD6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E1C0FA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5922FB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43D97F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-0.011</w:t>
            </w:r>
          </w:p>
        </w:tc>
        <w:tc>
          <w:tcPr>
            <w:tcW w:w="0" w:type="auto"/>
            <w:tcBorders>
              <w:top w:val="nil"/>
              <w:left w:val="nil"/>
              <w:bottom w:val="nil"/>
              <w:right w:val="nil"/>
            </w:tcBorders>
            <w:shd w:val="clear" w:color="auto" w:fill="auto"/>
            <w:noWrap/>
            <w:vAlign w:val="bottom"/>
            <w:hideMark/>
          </w:tcPr>
          <w:p w14:paraId="19FB845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11104D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4F3F3B6" w14:textId="77777777" w:rsidR="0054310F" w:rsidRPr="00C11FFD" w:rsidRDefault="0054310F" w:rsidP="00FE06E7">
            <w:pPr>
              <w:jc w:val="center"/>
              <w:rPr>
                <w:sz w:val="12"/>
                <w:szCs w:val="12"/>
              </w:rPr>
            </w:pPr>
          </w:p>
        </w:tc>
      </w:tr>
      <w:tr w:rsidR="0054310F" w:rsidRPr="00C11FFD" w14:paraId="5572A679" w14:textId="77777777" w:rsidTr="00FE06E7">
        <w:trPr>
          <w:trHeight w:val="227"/>
        </w:trPr>
        <w:tc>
          <w:tcPr>
            <w:tcW w:w="0" w:type="auto"/>
            <w:tcBorders>
              <w:top w:val="nil"/>
              <w:left w:val="nil"/>
              <w:bottom w:val="nil"/>
              <w:right w:val="nil"/>
            </w:tcBorders>
            <w:shd w:val="clear" w:color="auto" w:fill="auto"/>
            <w:noWrap/>
            <w:vAlign w:val="bottom"/>
            <w:hideMark/>
          </w:tcPr>
          <w:p w14:paraId="1D6E5BB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DC0E28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(0.004)</w:t>
            </w:r>
          </w:p>
        </w:tc>
        <w:tc>
          <w:tcPr>
            <w:tcW w:w="0" w:type="auto"/>
            <w:tcBorders>
              <w:top w:val="nil"/>
              <w:left w:val="nil"/>
              <w:bottom w:val="nil"/>
              <w:right w:val="nil"/>
            </w:tcBorders>
            <w:shd w:val="clear" w:color="auto" w:fill="auto"/>
            <w:noWrap/>
            <w:vAlign w:val="bottom"/>
            <w:hideMark/>
          </w:tcPr>
          <w:p w14:paraId="5BBF429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36A63C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381FF9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D361B5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FC3C54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(0.005)</w:t>
            </w:r>
          </w:p>
        </w:tc>
        <w:tc>
          <w:tcPr>
            <w:tcW w:w="0" w:type="auto"/>
            <w:tcBorders>
              <w:top w:val="nil"/>
              <w:left w:val="nil"/>
              <w:bottom w:val="nil"/>
              <w:right w:val="nil"/>
            </w:tcBorders>
            <w:shd w:val="clear" w:color="auto" w:fill="auto"/>
            <w:noWrap/>
            <w:vAlign w:val="bottom"/>
            <w:hideMark/>
          </w:tcPr>
          <w:p w14:paraId="547310A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D51A4F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0316AB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2D8056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4537A0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(0.014)</w:t>
            </w:r>
          </w:p>
        </w:tc>
        <w:tc>
          <w:tcPr>
            <w:tcW w:w="0" w:type="auto"/>
            <w:tcBorders>
              <w:top w:val="nil"/>
              <w:left w:val="nil"/>
              <w:bottom w:val="nil"/>
              <w:right w:val="nil"/>
            </w:tcBorders>
            <w:shd w:val="clear" w:color="auto" w:fill="auto"/>
            <w:noWrap/>
            <w:vAlign w:val="bottom"/>
            <w:hideMark/>
          </w:tcPr>
          <w:p w14:paraId="217E7C2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C6D8A7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1657D5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D87A1A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751F62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(0.008)</w:t>
            </w:r>
          </w:p>
        </w:tc>
        <w:tc>
          <w:tcPr>
            <w:tcW w:w="0" w:type="auto"/>
            <w:tcBorders>
              <w:top w:val="nil"/>
              <w:left w:val="nil"/>
              <w:bottom w:val="nil"/>
              <w:right w:val="nil"/>
            </w:tcBorders>
            <w:shd w:val="clear" w:color="auto" w:fill="auto"/>
            <w:noWrap/>
            <w:vAlign w:val="bottom"/>
            <w:hideMark/>
          </w:tcPr>
          <w:p w14:paraId="0E5C6E7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B06853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431CC2D" w14:textId="77777777" w:rsidR="0054310F" w:rsidRPr="00C11FFD" w:rsidRDefault="0054310F" w:rsidP="00FE06E7">
            <w:pPr>
              <w:jc w:val="center"/>
              <w:rPr>
                <w:sz w:val="12"/>
                <w:szCs w:val="12"/>
              </w:rPr>
            </w:pPr>
          </w:p>
        </w:tc>
      </w:tr>
      <w:tr w:rsidR="0054310F" w:rsidRPr="00C11FFD" w14:paraId="6636E6C0" w14:textId="77777777" w:rsidTr="00FE06E7">
        <w:trPr>
          <w:trHeight w:val="227"/>
        </w:trPr>
        <w:tc>
          <w:tcPr>
            <w:tcW w:w="0" w:type="auto"/>
            <w:tcBorders>
              <w:top w:val="nil"/>
              <w:left w:val="nil"/>
              <w:bottom w:val="nil"/>
              <w:right w:val="nil"/>
            </w:tcBorders>
            <w:shd w:val="clear" w:color="auto" w:fill="auto"/>
            <w:noWrap/>
            <w:vAlign w:val="bottom"/>
            <w:hideMark/>
          </w:tcPr>
          <w:p w14:paraId="2A695EC7"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(M-F diff. in SMAM)</w:t>
            </w:r>
          </w:p>
        </w:tc>
        <w:tc>
          <w:tcPr>
            <w:tcW w:w="0" w:type="auto"/>
            <w:tcBorders>
              <w:top w:val="nil"/>
              <w:left w:val="nil"/>
              <w:bottom w:val="nil"/>
              <w:right w:val="nil"/>
            </w:tcBorders>
            <w:shd w:val="clear" w:color="auto" w:fill="auto"/>
            <w:noWrap/>
            <w:vAlign w:val="bottom"/>
            <w:hideMark/>
          </w:tcPr>
          <w:p w14:paraId="2765C49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0632EB6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A7EC55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C66319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78844A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1BF286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0.004</w:t>
            </w:r>
          </w:p>
        </w:tc>
        <w:tc>
          <w:tcPr>
            <w:tcW w:w="0" w:type="auto"/>
            <w:tcBorders>
              <w:top w:val="nil"/>
              <w:left w:val="nil"/>
              <w:bottom w:val="nil"/>
              <w:right w:val="nil"/>
            </w:tcBorders>
            <w:shd w:val="clear" w:color="auto" w:fill="auto"/>
            <w:noWrap/>
            <w:vAlign w:val="bottom"/>
            <w:hideMark/>
          </w:tcPr>
          <w:p w14:paraId="7D7E519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20DA51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084227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82B6D2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5081C6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533793E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63307E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EC3C93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80C279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556A99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68B3C2A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33FED4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67F218C" w14:textId="77777777" w:rsidR="0054310F" w:rsidRPr="00C11FFD" w:rsidRDefault="0054310F" w:rsidP="00FE06E7">
            <w:pPr>
              <w:jc w:val="center"/>
              <w:rPr>
                <w:sz w:val="12"/>
                <w:szCs w:val="12"/>
              </w:rPr>
            </w:pPr>
          </w:p>
        </w:tc>
      </w:tr>
      <w:tr w:rsidR="0054310F" w:rsidRPr="00C11FFD" w14:paraId="38ECF78E" w14:textId="77777777" w:rsidTr="00FE06E7">
        <w:trPr>
          <w:trHeight w:val="227"/>
        </w:trPr>
        <w:tc>
          <w:tcPr>
            <w:tcW w:w="0" w:type="auto"/>
            <w:tcBorders>
              <w:top w:val="nil"/>
              <w:left w:val="nil"/>
              <w:bottom w:val="nil"/>
              <w:right w:val="nil"/>
            </w:tcBorders>
            <w:shd w:val="clear" w:color="auto" w:fill="auto"/>
            <w:noWrap/>
            <w:vAlign w:val="bottom"/>
            <w:hideMark/>
          </w:tcPr>
          <w:p w14:paraId="633F4D5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E8794B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0260351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FE0ED8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304FC6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154F52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34CE5C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0817E7A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81DA0E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3B32F4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C28F9A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AFE4D1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68E13C6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3D6563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0B5606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941328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53B50E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5F9BD09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79DF17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1446BEC" w14:textId="77777777" w:rsidR="0054310F" w:rsidRPr="00C11FFD" w:rsidRDefault="0054310F" w:rsidP="00FE06E7">
            <w:pPr>
              <w:jc w:val="center"/>
              <w:rPr>
                <w:sz w:val="12"/>
                <w:szCs w:val="12"/>
              </w:rPr>
            </w:pPr>
          </w:p>
        </w:tc>
      </w:tr>
      <w:tr w:rsidR="0054310F" w:rsidRPr="00C11FFD" w14:paraId="55B18956" w14:textId="77777777" w:rsidTr="00FE06E7">
        <w:trPr>
          <w:trHeight w:val="227"/>
        </w:trPr>
        <w:tc>
          <w:tcPr>
            <w:tcW w:w="0" w:type="auto"/>
            <w:tcBorders>
              <w:top w:val="nil"/>
              <w:left w:val="nil"/>
              <w:bottom w:val="nil"/>
              <w:right w:val="nil"/>
            </w:tcBorders>
            <w:shd w:val="clear" w:color="auto" w:fill="auto"/>
            <w:noWrap/>
            <w:vAlign w:val="bottom"/>
            <w:hideMark/>
          </w:tcPr>
          <w:p w14:paraId="75E1CC9D"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H-W difference in age</w:t>
            </w:r>
          </w:p>
        </w:tc>
        <w:tc>
          <w:tcPr>
            <w:tcW w:w="0" w:type="auto"/>
            <w:tcBorders>
              <w:top w:val="nil"/>
              <w:left w:val="nil"/>
              <w:bottom w:val="nil"/>
              <w:right w:val="nil"/>
            </w:tcBorders>
            <w:shd w:val="clear" w:color="auto" w:fill="auto"/>
            <w:noWrap/>
            <w:vAlign w:val="bottom"/>
            <w:hideMark/>
          </w:tcPr>
          <w:p w14:paraId="72739A05"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7E89CB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0.008**</w:t>
            </w:r>
          </w:p>
        </w:tc>
        <w:tc>
          <w:tcPr>
            <w:tcW w:w="0" w:type="auto"/>
            <w:tcBorders>
              <w:top w:val="nil"/>
              <w:left w:val="nil"/>
              <w:bottom w:val="nil"/>
              <w:right w:val="nil"/>
            </w:tcBorders>
            <w:shd w:val="clear" w:color="auto" w:fill="auto"/>
            <w:noWrap/>
            <w:vAlign w:val="bottom"/>
            <w:hideMark/>
          </w:tcPr>
          <w:p w14:paraId="11D1E04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B966AB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4890E0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8EB0B3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C190D9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0.006</w:t>
            </w:r>
          </w:p>
        </w:tc>
        <w:tc>
          <w:tcPr>
            <w:tcW w:w="0" w:type="auto"/>
            <w:tcBorders>
              <w:top w:val="nil"/>
              <w:left w:val="nil"/>
              <w:bottom w:val="nil"/>
              <w:right w:val="nil"/>
            </w:tcBorders>
            <w:shd w:val="clear" w:color="auto" w:fill="auto"/>
            <w:noWrap/>
            <w:vAlign w:val="bottom"/>
            <w:hideMark/>
          </w:tcPr>
          <w:p w14:paraId="082A91C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4273CC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054AFE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BED47E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8EC1C9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0.007</w:t>
            </w:r>
          </w:p>
        </w:tc>
        <w:tc>
          <w:tcPr>
            <w:tcW w:w="0" w:type="auto"/>
            <w:tcBorders>
              <w:top w:val="nil"/>
              <w:left w:val="nil"/>
              <w:bottom w:val="nil"/>
              <w:right w:val="nil"/>
            </w:tcBorders>
            <w:shd w:val="clear" w:color="auto" w:fill="auto"/>
            <w:noWrap/>
            <w:vAlign w:val="bottom"/>
            <w:hideMark/>
          </w:tcPr>
          <w:p w14:paraId="5512BFF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B5BA6D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61CA22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386A64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FA5333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3FAB1E93"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2C0B376" w14:textId="77777777" w:rsidR="0054310F" w:rsidRPr="00C11FFD" w:rsidRDefault="0054310F" w:rsidP="00FE06E7">
            <w:pPr>
              <w:jc w:val="center"/>
              <w:rPr>
                <w:sz w:val="12"/>
                <w:szCs w:val="12"/>
              </w:rPr>
            </w:pPr>
          </w:p>
        </w:tc>
      </w:tr>
      <w:tr w:rsidR="0054310F" w:rsidRPr="00C11FFD" w14:paraId="2F28B424" w14:textId="77777777" w:rsidTr="00FE06E7">
        <w:trPr>
          <w:trHeight w:val="227"/>
        </w:trPr>
        <w:tc>
          <w:tcPr>
            <w:tcW w:w="0" w:type="auto"/>
            <w:tcBorders>
              <w:top w:val="nil"/>
              <w:left w:val="nil"/>
              <w:bottom w:val="nil"/>
              <w:right w:val="nil"/>
            </w:tcBorders>
            <w:shd w:val="clear" w:color="auto" w:fill="auto"/>
            <w:noWrap/>
            <w:vAlign w:val="bottom"/>
            <w:hideMark/>
          </w:tcPr>
          <w:p w14:paraId="16EE8F6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900DA48"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10C2D0E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1CD4F21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058B48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61253C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82567C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E0B907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(0.006)</w:t>
            </w:r>
          </w:p>
        </w:tc>
        <w:tc>
          <w:tcPr>
            <w:tcW w:w="0" w:type="auto"/>
            <w:tcBorders>
              <w:top w:val="nil"/>
              <w:left w:val="nil"/>
              <w:bottom w:val="nil"/>
              <w:right w:val="nil"/>
            </w:tcBorders>
            <w:shd w:val="clear" w:color="auto" w:fill="auto"/>
            <w:noWrap/>
            <w:vAlign w:val="bottom"/>
            <w:hideMark/>
          </w:tcPr>
          <w:p w14:paraId="4CB113A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04B7DA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B1F576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C6953B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FBEC93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(0.010)</w:t>
            </w:r>
          </w:p>
        </w:tc>
        <w:tc>
          <w:tcPr>
            <w:tcW w:w="0" w:type="auto"/>
            <w:tcBorders>
              <w:top w:val="nil"/>
              <w:left w:val="nil"/>
              <w:bottom w:val="nil"/>
              <w:right w:val="nil"/>
            </w:tcBorders>
            <w:shd w:val="clear" w:color="auto" w:fill="auto"/>
            <w:noWrap/>
            <w:vAlign w:val="bottom"/>
            <w:hideMark/>
          </w:tcPr>
          <w:p w14:paraId="7539FC2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C8B2E5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27DDF9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1F7030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C3C5B0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(0.004)</w:t>
            </w:r>
          </w:p>
        </w:tc>
        <w:tc>
          <w:tcPr>
            <w:tcW w:w="0" w:type="auto"/>
            <w:tcBorders>
              <w:top w:val="nil"/>
              <w:left w:val="nil"/>
              <w:bottom w:val="nil"/>
              <w:right w:val="nil"/>
            </w:tcBorders>
            <w:shd w:val="clear" w:color="auto" w:fill="auto"/>
            <w:noWrap/>
            <w:vAlign w:val="bottom"/>
            <w:hideMark/>
          </w:tcPr>
          <w:p w14:paraId="327D889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4EEFB3B" w14:textId="77777777" w:rsidR="0054310F" w:rsidRPr="00C11FFD" w:rsidRDefault="0054310F" w:rsidP="00FE06E7">
            <w:pPr>
              <w:jc w:val="center"/>
              <w:rPr>
                <w:sz w:val="12"/>
                <w:szCs w:val="12"/>
              </w:rPr>
            </w:pPr>
          </w:p>
        </w:tc>
      </w:tr>
      <w:tr w:rsidR="0054310F" w:rsidRPr="00C11FFD" w14:paraId="7D094EAE" w14:textId="77777777" w:rsidTr="00FE06E7">
        <w:trPr>
          <w:trHeight w:val="227"/>
        </w:trPr>
        <w:tc>
          <w:tcPr>
            <w:tcW w:w="0" w:type="auto"/>
            <w:tcBorders>
              <w:top w:val="nil"/>
              <w:left w:val="nil"/>
              <w:bottom w:val="nil"/>
              <w:right w:val="nil"/>
            </w:tcBorders>
            <w:shd w:val="clear" w:color="auto" w:fill="auto"/>
            <w:noWrap/>
            <w:vAlign w:val="bottom"/>
            <w:hideMark/>
          </w:tcPr>
          <w:p w14:paraId="47939B46"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(H-W diff. in age)</w:t>
            </w:r>
          </w:p>
        </w:tc>
        <w:tc>
          <w:tcPr>
            <w:tcW w:w="0" w:type="auto"/>
            <w:tcBorders>
              <w:top w:val="nil"/>
              <w:left w:val="nil"/>
              <w:bottom w:val="nil"/>
              <w:right w:val="nil"/>
            </w:tcBorders>
            <w:shd w:val="clear" w:color="auto" w:fill="auto"/>
            <w:noWrap/>
            <w:vAlign w:val="bottom"/>
            <w:hideMark/>
          </w:tcPr>
          <w:p w14:paraId="04B8B03D"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C4DC58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0EA00D83"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D330DE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AA9B41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B6F517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894298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6709F2F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3BBB0C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2786B3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0B7443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1C2287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50970F3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E2F440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651062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D66B31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7F0F21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11841E8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49396B5" w14:textId="77777777" w:rsidR="0054310F" w:rsidRPr="00C11FFD" w:rsidRDefault="0054310F" w:rsidP="00FE06E7">
            <w:pPr>
              <w:jc w:val="center"/>
              <w:rPr>
                <w:sz w:val="12"/>
                <w:szCs w:val="12"/>
              </w:rPr>
            </w:pPr>
          </w:p>
        </w:tc>
      </w:tr>
      <w:tr w:rsidR="0054310F" w:rsidRPr="00C11FFD" w14:paraId="51E2385F" w14:textId="77777777" w:rsidTr="00FE06E7">
        <w:trPr>
          <w:trHeight w:val="227"/>
        </w:trPr>
        <w:tc>
          <w:tcPr>
            <w:tcW w:w="0" w:type="auto"/>
            <w:tcBorders>
              <w:top w:val="nil"/>
              <w:left w:val="nil"/>
              <w:bottom w:val="nil"/>
              <w:right w:val="nil"/>
            </w:tcBorders>
            <w:shd w:val="clear" w:color="auto" w:fill="auto"/>
            <w:noWrap/>
            <w:vAlign w:val="bottom"/>
            <w:hideMark/>
          </w:tcPr>
          <w:p w14:paraId="691C5A8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FC8D2E9"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565042D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6021C27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A2E598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F2E358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AC8B54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0DECC2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1E4A6423"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6F04B2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B7F4EE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E04232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FC4900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42D5B9E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C4A961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46C8D6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37A7AB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CC2C2E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26BB0A0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07BA127" w14:textId="77777777" w:rsidR="0054310F" w:rsidRPr="00C11FFD" w:rsidRDefault="0054310F" w:rsidP="00FE06E7">
            <w:pPr>
              <w:jc w:val="center"/>
              <w:rPr>
                <w:sz w:val="12"/>
                <w:szCs w:val="12"/>
              </w:rPr>
            </w:pPr>
          </w:p>
        </w:tc>
      </w:tr>
      <w:tr w:rsidR="0054310F" w:rsidRPr="00C11FFD" w14:paraId="2B7F8C75" w14:textId="77777777" w:rsidTr="00FE06E7">
        <w:trPr>
          <w:trHeight w:val="227"/>
        </w:trPr>
        <w:tc>
          <w:tcPr>
            <w:tcW w:w="0" w:type="auto"/>
            <w:tcBorders>
              <w:top w:val="nil"/>
              <w:left w:val="nil"/>
              <w:bottom w:val="nil"/>
              <w:right w:val="nil"/>
            </w:tcBorders>
            <w:shd w:val="clear" w:color="auto" w:fill="auto"/>
            <w:noWrap/>
            <w:vAlign w:val="bottom"/>
            <w:hideMark/>
          </w:tcPr>
          <w:p w14:paraId="6E99813B"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Men 25-29/women 20-24</w:t>
            </w:r>
          </w:p>
        </w:tc>
        <w:tc>
          <w:tcPr>
            <w:tcW w:w="0" w:type="auto"/>
            <w:tcBorders>
              <w:top w:val="nil"/>
              <w:left w:val="nil"/>
              <w:bottom w:val="nil"/>
              <w:right w:val="nil"/>
            </w:tcBorders>
            <w:shd w:val="clear" w:color="auto" w:fill="auto"/>
            <w:noWrap/>
            <w:vAlign w:val="bottom"/>
            <w:hideMark/>
          </w:tcPr>
          <w:p w14:paraId="11FFA3C8"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73AE02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8B5663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-0.016</w:t>
            </w:r>
          </w:p>
        </w:tc>
        <w:tc>
          <w:tcPr>
            <w:tcW w:w="0" w:type="auto"/>
            <w:tcBorders>
              <w:top w:val="nil"/>
              <w:left w:val="nil"/>
              <w:bottom w:val="nil"/>
              <w:right w:val="nil"/>
            </w:tcBorders>
            <w:shd w:val="clear" w:color="auto" w:fill="auto"/>
            <w:noWrap/>
            <w:vAlign w:val="bottom"/>
            <w:hideMark/>
          </w:tcPr>
          <w:p w14:paraId="721E70F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4DFB32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4E8C4B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0CEBF3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68AD06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0.423</w:t>
            </w:r>
          </w:p>
        </w:tc>
        <w:tc>
          <w:tcPr>
            <w:tcW w:w="0" w:type="auto"/>
            <w:tcBorders>
              <w:top w:val="nil"/>
              <w:left w:val="nil"/>
              <w:bottom w:val="nil"/>
              <w:right w:val="nil"/>
            </w:tcBorders>
            <w:shd w:val="clear" w:color="auto" w:fill="auto"/>
            <w:noWrap/>
            <w:vAlign w:val="bottom"/>
            <w:hideMark/>
          </w:tcPr>
          <w:p w14:paraId="3669484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00664E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059794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38DD18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2AC663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-0.182</w:t>
            </w:r>
          </w:p>
        </w:tc>
        <w:tc>
          <w:tcPr>
            <w:tcW w:w="0" w:type="auto"/>
            <w:tcBorders>
              <w:top w:val="nil"/>
              <w:left w:val="nil"/>
              <w:bottom w:val="nil"/>
              <w:right w:val="nil"/>
            </w:tcBorders>
            <w:shd w:val="clear" w:color="auto" w:fill="auto"/>
            <w:noWrap/>
            <w:vAlign w:val="bottom"/>
            <w:hideMark/>
          </w:tcPr>
          <w:p w14:paraId="2ADAB78E"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3C09F6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FB0E51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051DB6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F59F64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0.562**</w:t>
            </w:r>
          </w:p>
        </w:tc>
        <w:tc>
          <w:tcPr>
            <w:tcW w:w="0" w:type="auto"/>
            <w:tcBorders>
              <w:top w:val="nil"/>
              <w:left w:val="nil"/>
              <w:bottom w:val="nil"/>
              <w:right w:val="nil"/>
            </w:tcBorders>
            <w:shd w:val="clear" w:color="auto" w:fill="auto"/>
            <w:noWrap/>
            <w:vAlign w:val="bottom"/>
            <w:hideMark/>
          </w:tcPr>
          <w:p w14:paraId="4949B3B2" w14:textId="77777777" w:rsidR="0054310F" w:rsidRPr="00C11FFD" w:rsidRDefault="0054310F" w:rsidP="00FE06E7">
            <w:pPr>
              <w:jc w:val="center"/>
              <w:rPr>
                <w:rFonts w:ascii="Garamond" w:hAnsi="Garamond" w:cs="Calibri"/>
                <w:color w:val="000000"/>
                <w:sz w:val="12"/>
                <w:szCs w:val="12"/>
              </w:rPr>
            </w:pPr>
          </w:p>
        </w:tc>
      </w:tr>
      <w:tr w:rsidR="0054310F" w:rsidRPr="00C11FFD" w14:paraId="3DA55EF5" w14:textId="77777777" w:rsidTr="00FE06E7">
        <w:trPr>
          <w:trHeight w:val="227"/>
        </w:trPr>
        <w:tc>
          <w:tcPr>
            <w:tcW w:w="0" w:type="auto"/>
            <w:tcBorders>
              <w:top w:val="nil"/>
              <w:left w:val="nil"/>
              <w:bottom w:val="nil"/>
              <w:right w:val="nil"/>
            </w:tcBorders>
            <w:shd w:val="clear" w:color="auto" w:fill="auto"/>
            <w:noWrap/>
            <w:vAlign w:val="bottom"/>
            <w:hideMark/>
          </w:tcPr>
          <w:p w14:paraId="573C215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8D819B1"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555E644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139F4D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(0.138)</w:t>
            </w:r>
          </w:p>
        </w:tc>
        <w:tc>
          <w:tcPr>
            <w:tcW w:w="0" w:type="auto"/>
            <w:tcBorders>
              <w:top w:val="nil"/>
              <w:left w:val="nil"/>
              <w:bottom w:val="nil"/>
              <w:right w:val="nil"/>
            </w:tcBorders>
            <w:shd w:val="clear" w:color="auto" w:fill="auto"/>
            <w:noWrap/>
            <w:vAlign w:val="bottom"/>
            <w:hideMark/>
          </w:tcPr>
          <w:p w14:paraId="477308B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32327A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6B6231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46C096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FB0D60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(0.341)</w:t>
            </w:r>
          </w:p>
        </w:tc>
        <w:tc>
          <w:tcPr>
            <w:tcW w:w="0" w:type="auto"/>
            <w:tcBorders>
              <w:top w:val="nil"/>
              <w:left w:val="nil"/>
              <w:bottom w:val="nil"/>
              <w:right w:val="nil"/>
            </w:tcBorders>
            <w:shd w:val="clear" w:color="auto" w:fill="auto"/>
            <w:noWrap/>
            <w:vAlign w:val="bottom"/>
            <w:hideMark/>
          </w:tcPr>
          <w:p w14:paraId="5E0EE9A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D26D78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628304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ED1484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DCF550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(0.334)</w:t>
            </w:r>
          </w:p>
        </w:tc>
        <w:tc>
          <w:tcPr>
            <w:tcW w:w="0" w:type="auto"/>
            <w:tcBorders>
              <w:top w:val="nil"/>
              <w:left w:val="nil"/>
              <w:bottom w:val="nil"/>
              <w:right w:val="nil"/>
            </w:tcBorders>
            <w:shd w:val="clear" w:color="auto" w:fill="auto"/>
            <w:noWrap/>
            <w:vAlign w:val="bottom"/>
            <w:hideMark/>
          </w:tcPr>
          <w:p w14:paraId="35FE3AC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521851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1FC727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CBF28D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C8EF7D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(0.234)</w:t>
            </w:r>
          </w:p>
        </w:tc>
        <w:tc>
          <w:tcPr>
            <w:tcW w:w="0" w:type="auto"/>
            <w:tcBorders>
              <w:top w:val="nil"/>
              <w:left w:val="nil"/>
              <w:bottom w:val="nil"/>
              <w:right w:val="nil"/>
            </w:tcBorders>
            <w:shd w:val="clear" w:color="auto" w:fill="auto"/>
            <w:noWrap/>
            <w:vAlign w:val="bottom"/>
            <w:hideMark/>
          </w:tcPr>
          <w:p w14:paraId="13C6688B" w14:textId="77777777" w:rsidR="0054310F" w:rsidRPr="00C11FFD" w:rsidRDefault="0054310F" w:rsidP="00FE06E7">
            <w:pPr>
              <w:jc w:val="center"/>
              <w:rPr>
                <w:rFonts w:ascii="Garamond" w:hAnsi="Garamond" w:cs="Calibri"/>
                <w:color w:val="000000"/>
                <w:sz w:val="12"/>
                <w:szCs w:val="12"/>
              </w:rPr>
            </w:pPr>
          </w:p>
        </w:tc>
      </w:tr>
      <w:tr w:rsidR="0054310F" w:rsidRPr="00C11FFD" w14:paraId="6D2DFAC7" w14:textId="77777777" w:rsidTr="00FE06E7">
        <w:trPr>
          <w:trHeight w:val="227"/>
        </w:trPr>
        <w:tc>
          <w:tcPr>
            <w:tcW w:w="0" w:type="auto"/>
            <w:tcBorders>
              <w:top w:val="nil"/>
              <w:left w:val="nil"/>
              <w:bottom w:val="nil"/>
              <w:right w:val="nil"/>
            </w:tcBorders>
            <w:shd w:val="clear" w:color="auto" w:fill="auto"/>
            <w:noWrap/>
            <w:vAlign w:val="bottom"/>
            <w:hideMark/>
          </w:tcPr>
          <w:p w14:paraId="0C38BB44"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(men 25-29/women 20-24)</w:t>
            </w:r>
          </w:p>
        </w:tc>
        <w:tc>
          <w:tcPr>
            <w:tcW w:w="0" w:type="auto"/>
            <w:tcBorders>
              <w:top w:val="nil"/>
              <w:left w:val="nil"/>
              <w:bottom w:val="nil"/>
              <w:right w:val="nil"/>
            </w:tcBorders>
            <w:shd w:val="clear" w:color="auto" w:fill="auto"/>
            <w:noWrap/>
            <w:vAlign w:val="bottom"/>
            <w:hideMark/>
          </w:tcPr>
          <w:p w14:paraId="7774E682"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ABBFC0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8C009C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-0.065</w:t>
            </w:r>
          </w:p>
        </w:tc>
        <w:tc>
          <w:tcPr>
            <w:tcW w:w="0" w:type="auto"/>
            <w:tcBorders>
              <w:top w:val="nil"/>
              <w:left w:val="nil"/>
              <w:bottom w:val="nil"/>
              <w:right w:val="nil"/>
            </w:tcBorders>
            <w:shd w:val="clear" w:color="auto" w:fill="auto"/>
            <w:noWrap/>
            <w:vAlign w:val="bottom"/>
            <w:hideMark/>
          </w:tcPr>
          <w:p w14:paraId="7A441FC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285469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DF26C4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830633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35C02C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0.151*</w:t>
            </w:r>
          </w:p>
        </w:tc>
        <w:tc>
          <w:tcPr>
            <w:tcW w:w="0" w:type="auto"/>
            <w:tcBorders>
              <w:top w:val="nil"/>
              <w:left w:val="nil"/>
              <w:bottom w:val="nil"/>
              <w:right w:val="nil"/>
            </w:tcBorders>
            <w:shd w:val="clear" w:color="auto" w:fill="auto"/>
            <w:noWrap/>
            <w:vAlign w:val="bottom"/>
            <w:hideMark/>
          </w:tcPr>
          <w:p w14:paraId="3BE3BAE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A8505C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C3AA9E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1951F9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0E9DCC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0.174*</w:t>
            </w:r>
          </w:p>
        </w:tc>
        <w:tc>
          <w:tcPr>
            <w:tcW w:w="0" w:type="auto"/>
            <w:tcBorders>
              <w:top w:val="nil"/>
              <w:left w:val="nil"/>
              <w:bottom w:val="nil"/>
              <w:right w:val="nil"/>
            </w:tcBorders>
            <w:shd w:val="clear" w:color="auto" w:fill="auto"/>
            <w:noWrap/>
            <w:vAlign w:val="bottom"/>
            <w:hideMark/>
          </w:tcPr>
          <w:p w14:paraId="36C811A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45A9BB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314D07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08D366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46DAFF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0.015</w:t>
            </w:r>
          </w:p>
        </w:tc>
        <w:tc>
          <w:tcPr>
            <w:tcW w:w="0" w:type="auto"/>
            <w:tcBorders>
              <w:top w:val="nil"/>
              <w:left w:val="nil"/>
              <w:bottom w:val="nil"/>
              <w:right w:val="nil"/>
            </w:tcBorders>
            <w:shd w:val="clear" w:color="auto" w:fill="auto"/>
            <w:noWrap/>
            <w:vAlign w:val="bottom"/>
            <w:hideMark/>
          </w:tcPr>
          <w:p w14:paraId="5F05662F" w14:textId="77777777" w:rsidR="0054310F" w:rsidRPr="00C11FFD" w:rsidRDefault="0054310F" w:rsidP="00FE06E7">
            <w:pPr>
              <w:jc w:val="center"/>
              <w:rPr>
                <w:rFonts w:ascii="Garamond" w:hAnsi="Garamond" w:cs="Calibri"/>
                <w:color w:val="000000"/>
                <w:sz w:val="12"/>
                <w:szCs w:val="12"/>
              </w:rPr>
            </w:pPr>
          </w:p>
        </w:tc>
      </w:tr>
      <w:tr w:rsidR="0054310F" w:rsidRPr="00C11FFD" w14:paraId="1422DF39" w14:textId="77777777" w:rsidTr="00FE06E7">
        <w:trPr>
          <w:trHeight w:val="227"/>
        </w:trPr>
        <w:tc>
          <w:tcPr>
            <w:tcW w:w="0" w:type="auto"/>
            <w:tcBorders>
              <w:top w:val="nil"/>
              <w:left w:val="nil"/>
              <w:bottom w:val="nil"/>
              <w:right w:val="nil"/>
            </w:tcBorders>
            <w:shd w:val="clear" w:color="auto" w:fill="auto"/>
            <w:noWrap/>
            <w:vAlign w:val="bottom"/>
            <w:hideMark/>
          </w:tcPr>
          <w:p w14:paraId="17FA9F1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4B67733"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67078F5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812856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(0.064)</w:t>
            </w:r>
          </w:p>
        </w:tc>
        <w:tc>
          <w:tcPr>
            <w:tcW w:w="0" w:type="auto"/>
            <w:tcBorders>
              <w:top w:val="nil"/>
              <w:left w:val="nil"/>
              <w:bottom w:val="nil"/>
              <w:right w:val="nil"/>
            </w:tcBorders>
            <w:shd w:val="clear" w:color="auto" w:fill="auto"/>
            <w:noWrap/>
            <w:vAlign w:val="bottom"/>
            <w:hideMark/>
          </w:tcPr>
          <w:p w14:paraId="6993710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86388A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D7F806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F6EFA8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F8D6BD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(0.077)</w:t>
            </w:r>
          </w:p>
        </w:tc>
        <w:tc>
          <w:tcPr>
            <w:tcW w:w="0" w:type="auto"/>
            <w:tcBorders>
              <w:top w:val="nil"/>
              <w:left w:val="nil"/>
              <w:bottom w:val="nil"/>
              <w:right w:val="nil"/>
            </w:tcBorders>
            <w:shd w:val="clear" w:color="auto" w:fill="auto"/>
            <w:noWrap/>
            <w:vAlign w:val="bottom"/>
            <w:hideMark/>
          </w:tcPr>
          <w:p w14:paraId="6F6F522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CAE7DD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D1EE12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4B0372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741F1E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(0.092)</w:t>
            </w:r>
          </w:p>
        </w:tc>
        <w:tc>
          <w:tcPr>
            <w:tcW w:w="0" w:type="auto"/>
            <w:tcBorders>
              <w:top w:val="nil"/>
              <w:left w:val="nil"/>
              <w:bottom w:val="nil"/>
              <w:right w:val="nil"/>
            </w:tcBorders>
            <w:shd w:val="clear" w:color="auto" w:fill="auto"/>
            <w:noWrap/>
            <w:vAlign w:val="bottom"/>
            <w:hideMark/>
          </w:tcPr>
          <w:p w14:paraId="07E9C6A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E76635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ECE9BD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73D2B4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0B2D22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(0.094)</w:t>
            </w:r>
          </w:p>
        </w:tc>
        <w:tc>
          <w:tcPr>
            <w:tcW w:w="0" w:type="auto"/>
            <w:tcBorders>
              <w:top w:val="nil"/>
              <w:left w:val="nil"/>
              <w:bottom w:val="nil"/>
              <w:right w:val="nil"/>
            </w:tcBorders>
            <w:shd w:val="clear" w:color="auto" w:fill="auto"/>
            <w:noWrap/>
            <w:vAlign w:val="bottom"/>
            <w:hideMark/>
          </w:tcPr>
          <w:p w14:paraId="17362B2B" w14:textId="77777777" w:rsidR="0054310F" w:rsidRPr="00C11FFD" w:rsidRDefault="0054310F" w:rsidP="00FE06E7">
            <w:pPr>
              <w:jc w:val="center"/>
              <w:rPr>
                <w:rFonts w:ascii="Garamond" w:hAnsi="Garamond" w:cs="Calibri"/>
                <w:color w:val="000000"/>
                <w:sz w:val="12"/>
                <w:szCs w:val="12"/>
              </w:rPr>
            </w:pPr>
          </w:p>
        </w:tc>
      </w:tr>
      <w:tr w:rsidR="0054310F" w:rsidRPr="00C11FFD" w14:paraId="038C1F8D" w14:textId="77777777" w:rsidTr="00FE06E7">
        <w:trPr>
          <w:trHeight w:val="227"/>
        </w:trPr>
        <w:tc>
          <w:tcPr>
            <w:tcW w:w="0" w:type="auto"/>
            <w:tcBorders>
              <w:top w:val="nil"/>
              <w:left w:val="nil"/>
              <w:bottom w:val="nil"/>
              <w:right w:val="nil"/>
            </w:tcBorders>
            <w:shd w:val="clear" w:color="auto" w:fill="auto"/>
            <w:noWrap/>
            <w:vAlign w:val="bottom"/>
            <w:hideMark/>
          </w:tcPr>
          <w:p w14:paraId="18DA55F1"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Educ. men 30-34/educ. women 25-29</w:t>
            </w:r>
          </w:p>
        </w:tc>
        <w:tc>
          <w:tcPr>
            <w:tcW w:w="0" w:type="auto"/>
            <w:tcBorders>
              <w:top w:val="nil"/>
              <w:left w:val="nil"/>
              <w:bottom w:val="nil"/>
              <w:right w:val="nil"/>
            </w:tcBorders>
            <w:shd w:val="clear" w:color="auto" w:fill="auto"/>
            <w:noWrap/>
            <w:vAlign w:val="bottom"/>
            <w:hideMark/>
          </w:tcPr>
          <w:p w14:paraId="0B1FB5ED"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A93017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4AD01A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C26784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0.033***</w:t>
            </w:r>
          </w:p>
        </w:tc>
        <w:tc>
          <w:tcPr>
            <w:tcW w:w="0" w:type="auto"/>
            <w:tcBorders>
              <w:top w:val="nil"/>
              <w:left w:val="nil"/>
              <w:bottom w:val="nil"/>
              <w:right w:val="nil"/>
            </w:tcBorders>
            <w:shd w:val="clear" w:color="auto" w:fill="auto"/>
            <w:noWrap/>
            <w:vAlign w:val="bottom"/>
            <w:hideMark/>
          </w:tcPr>
          <w:p w14:paraId="3AE1369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CF8809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46B22F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D29110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B80302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0.040**</w:t>
            </w:r>
          </w:p>
        </w:tc>
        <w:tc>
          <w:tcPr>
            <w:tcW w:w="0" w:type="auto"/>
            <w:tcBorders>
              <w:top w:val="nil"/>
              <w:left w:val="nil"/>
              <w:bottom w:val="nil"/>
              <w:right w:val="nil"/>
            </w:tcBorders>
            <w:shd w:val="clear" w:color="auto" w:fill="auto"/>
            <w:noWrap/>
            <w:vAlign w:val="bottom"/>
            <w:hideMark/>
          </w:tcPr>
          <w:p w14:paraId="5FC55CB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182593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0A5FF3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B3D494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930461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0.067**</w:t>
            </w:r>
          </w:p>
        </w:tc>
        <w:tc>
          <w:tcPr>
            <w:tcW w:w="0" w:type="auto"/>
            <w:tcBorders>
              <w:top w:val="nil"/>
              <w:left w:val="nil"/>
              <w:bottom w:val="nil"/>
              <w:right w:val="nil"/>
            </w:tcBorders>
            <w:shd w:val="clear" w:color="auto" w:fill="auto"/>
            <w:noWrap/>
            <w:vAlign w:val="bottom"/>
            <w:hideMark/>
          </w:tcPr>
          <w:p w14:paraId="7BFE97E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116832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7B29AA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9E4D68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B06162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0.022</w:t>
            </w:r>
          </w:p>
        </w:tc>
      </w:tr>
      <w:tr w:rsidR="0054310F" w:rsidRPr="00C11FFD" w14:paraId="4AE9EDED" w14:textId="77777777" w:rsidTr="00FE06E7">
        <w:trPr>
          <w:trHeight w:val="227"/>
        </w:trPr>
        <w:tc>
          <w:tcPr>
            <w:tcW w:w="0" w:type="auto"/>
            <w:tcBorders>
              <w:top w:val="nil"/>
              <w:left w:val="nil"/>
              <w:bottom w:val="nil"/>
              <w:right w:val="nil"/>
            </w:tcBorders>
            <w:shd w:val="clear" w:color="auto" w:fill="auto"/>
            <w:noWrap/>
            <w:vAlign w:val="bottom"/>
            <w:hideMark/>
          </w:tcPr>
          <w:p w14:paraId="31A307B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66CBB3F"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245834B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6EACEE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9107B3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(0.011)</w:t>
            </w:r>
          </w:p>
        </w:tc>
        <w:tc>
          <w:tcPr>
            <w:tcW w:w="0" w:type="auto"/>
            <w:tcBorders>
              <w:top w:val="nil"/>
              <w:left w:val="nil"/>
              <w:bottom w:val="nil"/>
              <w:right w:val="nil"/>
            </w:tcBorders>
            <w:shd w:val="clear" w:color="auto" w:fill="auto"/>
            <w:noWrap/>
            <w:vAlign w:val="bottom"/>
            <w:hideMark/>
          </w:tcPr>
          <w:p w14:paraId="6854AEA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3BCE7D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1167B7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68B810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0E30DD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(0.018)</w:t>
            </w:r>
          </w:p>
        </w:tc>
        <w:tc>
          <w:tcPr>
            <w:tcW w:w="0" w:type="auto"/>
            <w:tcBorders>
              <w:top w:val="nil"/>
              <w:left w:val="nil"/>
              <w:bottom w:val="nil"/>
              <w:right w:val="nil"/>
            </w:tcBorders>
            <w:shd w:val="clear" w:color="auto" w:fill="auto"/>
            <w:noWrap/>
            <w:vAlign w:val="bottom"/>
            <w:hideMark/>
          </w:tcPr>
          <w:p w14:paraId="7195DDF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D7070A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D9E3AC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A4230D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858CA2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(0.027)</w:t>
            </w:r>
          </w:p>
        </w:tc>
        <w:tc>
          <w:tcPr>
            <w:tcW w:w="0" w:type="auto"/>
            <w:tcBorders>
              <w:top w:val="nil"/>
              <w:left w:val="nil"/>
              <w:bottom w:val="nil"/>
              <w:right w:val="nil"/>
            </w:tcBorders>
            <w:shd w:val="clear" w:color="auto" w:fill="auto"/>
            <w:noWrap/>
            <w:vAlign w:val="bottom"/>
            <w:hideMark/>
          </w:tcPr>
          <w:p w14:paraId="2150F5E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9F6FC7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340D8C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9C9C2F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C49EBD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(0.021)</w:t>
            </w:r>
          </w:p>
        </w:tc>
      </w:tr>
      <w:tr w:rsidR="0054310F" w:rsidRPr="00C11FFD" w14:paraId="11D71905" w14:textId="77777777" w:rsidTr="00FE06E7">
        <w:trPr>
          <w:trHeight w:val="227"/>
        </w:trPr>
        <w:tc>
          <w:tcPr>
            <w:tcW w:w="0" w:type="auto"/>
            <w:tcBorders>
              <w:top w:val="nil"/>
              <w:left w:val="nil"/>
              <w:bottom w:val="nil"/>
              <w:right w:val="nil"/>
            </w:tcBorders>
            <w:shd w:val="clear" w:color="auto" w:fill="auto"/>
            <w:vAlign w:val="bottom"/>
            <w:hideMark/>
          </w:tcPr>
          <w:p w14:paraId="0B596DE0"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(educ. men 30-34/educ. women 25-29)</w:t>
            </w:r>
          </w:p>
        </w:tc>
        <w:tc>
          <w:tcPr>
            <w:tcW w:w="0" w:type="auto"/>
            <w:tcBorders>
              <w:top w:val="nil"/>
              <w:left w:val="nil"/>
              <w:bottom w:val="nil"/>
              <w:right w:val="nil"/>
            </w:tcBorders>
            <w:shd w:val="clear" w:color="auto" w:fill="auto"/>
            <w:noWrap/>
            <w:vAlign w:val="bottom"/>
            <w:hideMark/>
          </w:tcPr>
          <w:p w14:paraId="00D8D683"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9AA128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C9625C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733387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-0.013***</w:t>
            </w:r>
          </w:p>
        </w:tc>
        <w:tc>
          <w:tcPr>
            <w:tcW w:w="0" w:type="auto"/>
            <w:tcBorders>
              <w:top w:val="nil"/>
              <w:left w:val="nil"/>
              <w:bottom w:val="nil"/>
              <w:right w:val="nil"/>
            </w:tcBorders>
            <w:shd w:val="clear" w:color="auto" w:fill="auto"/>
            <w:noWrap/>
            <w:vAlign w:val="bottom"/>
            <w:hideMark/>
          </w:tcPr>
          <w:p w14:paraId="230AEDA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54C513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BD45A8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CA1971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E2DB04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-0.006</w:t>
            </w:r>
          </w:p>
        </w:tc>
        <w:tc>
          <w:tcPr>
            <w:tcW w:w="0" w:type="auto"/>
            <w:tcBorders>
              <w:top w:val="nil"/>
              <w:left w:val="nil"/>
              <w:bottom w:val="nil"/>
              <w:right w:val="nil"/>
            </w:tcBorders>
            <w:shd w:val="clear" w:color="auto" w:fill="auto"/>
            <w:noWrap/>
            <w:vAlign w:val="bottom"/>
            <w:hideMark/>
          </w:tcPr>
          <w:p w14:paraId="09D0A81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4CCCCA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FD3DDC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DF04DE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6EA31C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0.006</w:t>
            </w:r>
          </w:p>
        </w:tc>
        <w:tc>
          <w:tcPr>
            <w:tcW w:w="0" w:type="auto"/>
            <w:tcBorders>
              <w:top w:val="nil"/>
              <w:left w:val="nil"/>
              <w:bottom w:val="nil"/>
              <w:right w:val="nil"/>
            </w:tcBorders>
            <w:shd w:val="clear" w:color="auto" w:fill="auto"/>
            <w:noWrap/>
            <w:vAlign w:val="bottom"/>
            <w:hideMark/>
          </w:tcPr>
          <w:p w14:paraId="4184470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AA4D58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0A109B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CFE919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D250FA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-0.017</w:t>
            </w:r>
          </w:p>
        </w:tc>
      </w:tr>
      <w:tr w:rsidR="0054310F" w:rsidRPr="00C11FFD" w14:paraId="76296D76" w14:textId="77777777" w:rsidTr="00FE06E7">
        <w:trPr>
          <w:trHeight w:val="227"/>
        </w:trPr>
        <w:tc>
          <w:tcPr>
            <w:tcW w:w="0" w:type="auto"/>
            <w:tcBorders>
              <w:top w:val="nil"/>
              <w:left w:val="nil"/>
              <w:bottom w:val="nil"/>
              <w:right w:val="nil"/>
            </w:tcBorders>
            <w:shd w:val="clear" w:color="auto" w:fill="auto"/>
            <w:noWrap/>
            <w:vAlign w:val="bottom"/>
            <w:hideMark/>
          </w:tcPr>
          <w:p w14:paraId="03E79F13"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7CE4F9A"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70D0AD8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09DBAB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E10811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(0.005)</w:t>
            </w:r>
          </w:p>
        </w:tc>
        <w:tc>
          <w:tcPr>
            <w:tcW w:w="0" w:type="auto"/>
            <w:tcBorders>
              <w:top w:val="nil"/>
              <w:left w:val="nil"/>
              <w:bottom w:val="nil"/>
              <w:right w:val="nil"/>
            </w:tcBorders>
            <w:shd w:val="clear" w:color="auto" w:fill="auto"/>
            <w:noWrap/>
            <w:vAlign w:val="bottom"/>
            <w:hideMark/>
          </w:tcPr>
          <w:p w14:paraId="2A35A9F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7C7768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A1AD92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30AA62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A9439D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(0.007)</w:t>
            </w:r>
          </w:p>
        </w:tc>
        <w:tc>
          <w:tcPr>
            <w:tcW w:w="0" w:type="auto"/>
            <w:tcBorders>
              <w:top w:val="nil"/>
              <w:left w:val="nil"/>
              <w:bottom w:val="nil"/>
              <w:right w:val="nil"/>
            </w:tcBorders>
            <w:shd w:val="clear" w:color="auto" w:fill="auto"/>
            <w:noWrap/>
            <w:vAlign w:val="bottom"/>
            <w:hideMark/>
          </w:tcPr>
          <w:p w14:paraId="537B147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3CCF7A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945235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C68EB5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019275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(0.012)</w:t>
            </w:r>
          </w:p>
        </w:tc>
        <w:tc>
          <w:tcPr>
            <w:tcW w:w="0" w:type="auto"/>
            <w:tcBorders>
              <w:top w:val="nil"/>
              <w:left w:val="nil"/>
              <w:bottom w:val="nil"/>
              <w:right w:val="nil"/>
            </w:tcBorders>
            <w:shd w:val="clear" w:color="auto" w:fill="auto"/>
            <w:noWrap/>
            <w:vAlign w:val="bottom"/>
            <w:hideMark/>
          </w:tcPr>
          <w:p w14:paraId="10064FE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D3425F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4A12E6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67EE03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C6B946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(0.011)</w:t>
            </w:r>
          </w:p>
        </w:tc>
      </w:tr>
      <w:tr w:rsidR="0054310F" w:rsidRPr="00C11FFD" w14:paraId="45DDC1E3" w14:textId="77777777" w:rsidTr="00FE06E7">
        <w:trPr>
          <w:trHeight w:val="227"/>
        </w:trPr>
        <w:tc>
          <w:tcPr>
            <w:tcW w:w="0" w:type="auto"/>
            <w:tcBorders>
              <w:top w:val="nil"/>
              <w:left w:val="nil"/>
              <w:bottom w:val="nil"/>
              <w:right w:val="nil"/>
            </w:tcBorders>
            <w:shd w:val="clear" w:color="auto" w:fill="auto"/>
            <w:noWrap/>
            <w:vAlign w:val="bottom"/>
            <w:hideMark/>
          </w:tcPr>
          <w:p w14:paraId="2E5948AC"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Constant</w:t>
            </w:r>
          </w:p>
        </w:tc>
        <w:tc>
          <w:tcPr>
            <w:tcW w:w="0" w:type="auto"/>
            <w:tcBorders>
              <w:top w:val="nil"/>
              <w:left w:val="nil"/>
              <w:bottom w:val="nil"/>
              <w:right w:val="nil"/>
            </w:tcBorders>
            <w:shd w:val="clear" w:color="auto" w:fill="auto"/>
            <w:noWrap/>
            <w:vAlign w:val="bottom"/>
            <w:hideMark/>
          </w:tcPr>
          <w:p w14:paraId="3245AB4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0.712***</w:t>
            </w:r>
          </w:p>
        </w:tc>
        <w:tc>
          <w:tcPr>
            <w:tcW w:w="0" w:type="auto"/>
            <w:tcBorders>
              <w:top w:val="nil"/>
              <w:left w:val="nil"/>
              <w:bottom w:val="nil"/>
              <w:right w:val="nil"/>
            </w:tcBorders>
            <w:shd w:val="clear" w:color="auto" w:fill="auto"/>
            <w:noWrap/>
            <w:vAlign w:val="bottom"/>
            <w:hideMark/>
          </w:tcPr>
          <w:p w14:paraId="35C79C0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0.713***</w:t>
            </w:r>
          </w:p>
        </w:tc>
        <w:tc>
          <w:tcPr>
            <w:tcW w:w="0" w:type="auto"/>
            <w:tcBorders>
              <w:top w:val="nil"/>
              <w:left w:val="nil"/>
              <w:bottom w:val="nil"/>
              <w:right w:val="nil"/>
            </w:tcBorders>
            <w:shd w:val="clear" w:color="auto" w:fill="auto"/>
            <w:noWrap/>
            <w:vAlign w:val="bottom"/>
            <w:hideMark/>
          </w:tcPr>
          <w:p w14:paraId="45B89F7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0.797***</w:t>
            </w:r>
          </w:p>
        </w:tc>
        <w:tc>
          <w:tcPr>
            <w:tcW w:w="0" w:type="auto"/>
            <w:tcBorders>
              <w:top w:val="nil"/>
              <w:left w:val="nil"/>
              <w:bottom w:val="nil"/>
              <w:right w:val="nil"/>
            </w:tcBorders>
            <w:shd w:val="clear" w:color="auto" w:fill="auto"/>
            <w:noWrap/>
            <w:vAlign w:val="bottom"/>
            <w:hideMark/>
          </w:tcPr>
          <w:p w14:paraId="56CA6E8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0.724***</w:t>
            </w:r>
          </w:p>
        </w:tc>
        <w:tc>
          <w:tcPr>
            <w:tcW w:w="0" w:type="auto"/>
            <w:tcBorders>
              <w:top w:val="nil"/>
              <w:left w:val="nil"/>
              <w:bottom w:val="nil"/>
              <w:right w:val="nil"/>
            </w:tcBorders>
            <w:shd w:val="clear" w:color="auto" w:fill="auto"/>
            <w:noWrap/>
            <w:vAlign w:val="bottom"/>
            <w:hideMark/>
          </w:tcPr>
          <w:p w14:paraId="2EFFD44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77FF62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0.764***</w:t>
            </w:r>
          </w:p>
        </w:tc>
        <w:tc>
          <w:tcPr>
            <w:tcW w:w="0" w:type="auto"/>
            <w:tcBorders>
              <w:top w:val="nil"/>
              <w:left w:val="nil"/>
              <w:bottom w:val="nil"/>
              <w:right w:val="nil"/>
            </w:tcBorders>
            <w:shd w:val="clear" w:color="auto" w:fill="auto"/>
            <w:noWrap/>
            <w:vAlign w:val="bottom"/>
            <w:hideMark/>
          </w:tcPr>
          <w:p w14:paraId="7312CC6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0.705***</w:t>
            </w:r>
          </w:p>
        </w:tc>
        <w:tc>
          <w:tcPr>
            <w:tcW w:w="0" w:type="auto"/>
            <w:tcBorders>
              <w:top w:val="nil"/>
              <w:left w:val="nil"/>
              <w:bottom w:val="nil"/>
              <w:right w:val="nil"/>
            </w:tcBorders>
            <w:shd w:val="clear" w:color="auto" w:fill="auto"/>
            <w:noWrap/>
            <w:vAlign w:val="bottom"/>
            <w:hideMark/>
          </w:tcPr>
          <w:p w14:paraId="3339230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0.484*</w:t>
            </w:r>
          </w:p>
        </w:tc>
        <w:tc>
          <w:tcPr>
            <w:tcW w:w="0" w:type="auto"/>
            <w:tcBorders>
              <w:top w:val="nil"/>
              <w:left w:val="nil"/>
              <w:bottom w:val="nil"/>
              <w:right w:val="nil"/>
            </w:tcBorders>
            <w:shd w:val="clear" w:color="auto" w:fill="auto"/>
            <w:noWrap/>
            <w:vAlign w:val="bottom"/>
            <w:hideMark/>
          </w:tcPr>
          <w:p w14:paraId="32027F1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0.680***</w:t>
            </w:r>
          </w:p>
        </w:tc>
        <w:tc>
          <w:tcPr>
            <w:tcW w:w="0" w:type="auto"/>
            <w:tcBorders>
              <w:top w:val="nil"/>
              <w:left w:val="nil"/>
              <w:bottom w:val="nil"/>
              <w:right w:val="nil"/>
            </w:tcBorders>
            <w:shd w:val="clear" w:color="auto" w:fill="auto"/>
            <w:noWrap/>
            <w:vAlign w:val="bottom"/>
            <w:hideMark/>
          </w:tcPr>
          <w:p w14:paraId="24D184B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4DE578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0.058</w:t>
            </w:r>
          </w:p>
        </w:tc>
        <w:tc>
          <w:tcPr>
            <w:tcW w:w="0" w:type="auto"/>
            <w:tcBorders>
              <w:top w:val="nil"/>
              <w:left w:val="nil"/>
              <w:bottom w:val="nil"/>
              <w:right w:val="nil"/>
            </w:tcBorders>
            <w:shd w:val="clear" w:color="auto" w:fill="auto"/>
            <w:noWrap/>
            <w:vAlign w:val="bottom"/>
            <w:hideMark/>
          </w:tcPr>
          <w:p w14:paraId="30CF813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0.043</w:t>
            </w:r>
          </w:p>
        </w:tc>
        <w:tc>
          <w:tcPr>
            <w:tcW w:w="0" w:type="auto"/>
            <w:tcBorders>
              <w:top w:val="nil"/>
              <w:left w:val="nil"/>
              <w:bottom w:val="nil"/>
              <w:right w:val="nil"/>
            </w:tcBorders>
            <w:shd w:val="clear" w:color="auto" w:fill="auto"/>
            <w:noWrap/>
            <w:vAlign w:val="bottom"/>
            <w:hideMark/>
          </w:tcPr>
          <w:p w14:paraId="239E2D1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0.262</w:t>
            </w:r>
          </w:p>
        </w:tc>
        <w:tc>
          <w:tcPr>
            <w:tcW w:w="0" w:type="auto"/>
            <w:tcBorders>
              <w:top w:val="nil"/>
              <w:left w:val="nil"/>
              <w:bottom w:val="nil"/>
              <w:right w:val="nil"/>
            </w:tcBorders>
            <w:shd w:val="clear" w:color="auto" w:fill="auto"/>
            <w:noWrap/>
            <w:vAlign w:val="bottom"/>
            <w:hideMark/>
          </w:tcPr>
          <w:p w14:paraId="0635D2E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-0.034</w:t>
            </w:r>
          </w:p>
        </w:tc>
        <w:tc>
          <w:tcPr>
            <w:tcW w:w="0" w:type="auto"/>
            <w:tcBorders>
              <w:top w:val="nil"/>
              <w:left w:val="nil"/>
              <w:bottom w:val="nil"/>
              <w:right w:val="nil"/>
            </w:tcBorders>
            <w:shd w:val="clear" w:color="auto" w:fill="auto"/>
            <w:noWrap/>
            <w:vAlign w:val="bottom"/>
            <w:hideMark/>
          </w:tcPr>
          <w:p w14:paraId="59E9D80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B11E0D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0.796***</w:t>
            </w:r>
          </w:p>
        </w:tc>
        <w:tc>
          <w:tcPr>
            <w:tcW w:w="0" w:type="auto"/>
            <w:tcBorders>
              <w:top w:val="nil"/>
              <w:left w:val="nil"/>
              <w:bottom w:val="nil"/>
              <w:right w:val="nil"/>
            </w:tcBorders>
            <w:shd w:val="clear" w:color="auto" w:fill="auto"/>
            <w:noWrap/>
            <w:vAlign w:val="bottom"/>
            <w:hideMark/>
          </w:tcPr>
          <w:p w14:paraId="77EB261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0.748***</w:t>
            </w:r>
          </w:p>
        </w:tc>
        <w:tc>
          <w:tcPr>
            <w:tcW w:w="0" w:type="auto"/>
            <w:tcBorders>
              <w:top w:val="nil"/>
              <w:left w:val="nil"/>
              <w:bottom w:val="nil"/>
              <w:right w:val="nil"/>
            </w:tcBorders>
            <w:shd w:val="clear" w:color="auto" w:fill="auto"/>
            <w:noWrap/>
            <w:vAlign w:val="bottom"/>
            <w:hideMark/>
          </w:tcPr>
          <w:p w14:paraId="1322258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0.318*</w:t>
            </w:r>
          </w:p>
        </w:tc>
        <w:tc>
          <w:tcPr>
            <w:tcW w:w="0" w:type="auto"/>
            <w:tcBorders>
              <w:top w:val="nil"/>
              <w:left w:val="nil"/>
              <w:bottom w:val="nil"/>
              <w:right w:val="nil"/>
            </w:tcBorders>
            <w:shd w:val="clear" w:color="auto" w:fill="auto"/>
            <w:noWrap/>
            <w:vAlign w:val="bottom"/>
            <w:hideMark/>
          </w:tcPr>
          <w:p w14:paraId="2006F47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0.670***</w:t>
            </w:r>
          </w:p>
        </w:tc>
      </w:tr>
      <w:tr w:rsidR="0054310F" w:rsidRPr="00C11FFD" w14:paraId="2097AE82" w14:textId="77777777" w:rsidTr="00FE06E7">
        <w:trPr>
          <w:trHeight w:val="227"/>
        </w:trPr>
        <w:tc>
          <w:tcPr>
            <w:tcW w:w="0" w:type="auto"/>
            <w:tcBorders>
              <w:top w:val="nil"/>
              <w:left w:val="nil"/>
              <w:bottom w:val="nil"/>
              <w:right w:val="nil"/>
            </w:tcBorders>
            <w:shd w:val="clear" w:color="auto" w:fill="auto"/>
            <w:noWrap/>
            <w:vAlign w:val="bottom"/>
            <w:hideMark/>
          </w:tcPr>
          <w:p w14:paraId="67640BF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42AD44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(0.035)</w:t>
            </w:r>
          </w:p>
        </w:tc>
        <w:tc>
          <w:tcPr>
            <w:tcW w:w="0" w:type="auto"/>
            <w:tcBorders>
              <w:top w:val="nil"/>
              <w:left w:val="nil"/>
              <w:bottom w:val="nil"/>
              <w:right w:val="nil"/>
            </w:tcBorders>
            <w:shd w:val="clear" w:color="auto" w:fill="auto"/>
            <w:noWrap/>
            <w:vAlign w:val="bottom"/>
            <w:hideMark/>
          </w:tcPr>
          <w:p w14:paraId="7A1F46D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(0.037)</w:t>
            </w:r>
          </w:p>
        </w:tc>
        <w:tc>
          <w:tcPr>
            <w:tcW w:w="0" w:type="auto"/>
            <w:tcBorders>
              <w:top w:val="nil"/>
              <w:left w:val="nil"/>
              <w:bottom w:val="nil"/>
              <w:right w:val="nil"/>
            </w:tcBorders>
            <w:shd w:val="clear" w:color="auto" w:fill="auto"/>
            <w:noWrap/>
            <w:vAlign w:val="bottom"/>
            <w:hideMark/>
          </w:tcPr>
          <w:p w14:paraId="1CEDA12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(0.104)</w:t>
            </w:r>
          </w:p>
        </w:tc>
        <w:tc>
          <w:tcPr>
            <w:tcW w:w="0" w:type="auto"/>
            <w:tcBorders>
              <w:top w:val="nil"/>
              <w:left w:val="nil"/>
              <w:bottom w:val="nil"/>
              <w:right w:val="nil"/>
            </w:tcBorders>
            <w:shd w:val="clear" w:color="auto" w:fill="auto"/>
            <w:noWrap/>
            <w:vAlign w:val="bottom"/>
            <w:hideMark/>
          </w:tcPr>
          <w:p w14:paraId="634B9F7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(0.036)</w:t>
            </w:r>
          </w:p>
        </w:tc>
        <w:tc>
          <w:tcPr>
            <w:tcW w:w="0" w:type="auto"/>
            <w:tcBorders>
              <w:top w:val="nil"/>
              <w:left w:val="nil"/>
              <w:bottom w:val="nil"/>
              <w:right w:val="nil"/>
            </w:tcBorders>
            <w:shd w:val="clear" w:color="auto" w:fill="auto"/>
            <w:noWrap/>
            <w:vAlign w:val="bottom"/>
            <w:hideMark/>
          </w:tcPr>
          <w:p w14:paraId="6730A92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0D768E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(0.052)</w:t>
            </w:r>
          </w:p>
        </w:tc>
        <w:tc>
          <w:tcPr>
            <w:tcW w:w="0" w:type="auto"/>
            <w:tcBorders>
              <w:top w:val="nil"/>
              <w:left w:val="nil"/>
              <w:bottom w:val="nil"/>
              <w:right w:val="nil"/>
            </w:tcBorders>
            <w:shd w:val="clear" w:color="auto" w:fill="auto"/>
            <w:noWrap/>
            <w:vAlign w:val="bottom"/>
            <w:hideMark/>
          </w:tcPr>
          <w:p w14:paraId="72E1722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(0.075)</w:t>
            </w:r>
          </w:p>
        </w:tc>
        <w:tc>
          <w:tcPr>
            <w:tcW w:w="0" w:type="auto"/>
            <w:tcBorders>
              <w:top w:val="nil"/>
              <w:left w:val="nil"/>
              <w:bottom w:val="nil"/>
              <w:right w:val="nil"/>
            </w:tcBorders>
            <w:shd w:val="clear" w:color="auto" w:fill="auto"/>
            <w:noWrap/>
            <w:vAlign w:val="bottom"/>
            <w:hideMark/>
          </w:tcPr>
          <w:p w14:paraId="4DE4965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(0.254)</w:t>
            </w:r>
          </w:p>
        </w:tc>
        <w:tc>
          <w:tcPr>
            <w:tcW w:w="0" w:type="auto"/>
            <w:tcBorders>
              <w:top w:val="nil"/>
              <w:left w:val="nil"/>
              <w:bottom w:val="nil"/>
              <w:right w:val="nil"/>
            </w:tcBorders>
            <w:shd w:val="clear" w:color="auto" w:fill="auto"/>
            <w:noWrap/>
            <w:vAlign w:val="bottom"/>
            <w:hideMark/>
          </w:tcPr>
          <w:p w14:paraId="5568313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(0.067)</w:t>
            </w:r>
          </w:p>
        </w:tc>
        <w:tc>
          <w:tcPr>
            <w:tcW w:w="0" w:type="auto"/>
            <w:tcBorders>
              <w:top w:val="nil"/>
              <w:left w:val="nil"/>
              <w:bottom w:val="nil"/>
              <w:right w:val="nil"/>
            </w:tcBorders>
            <w:shd w:val="clear" w:color="auto" w:fill="auto"/>
            <w:noWrap/>
            <w:vAlign w:val="bottom"/>
            <w:hideMark/>
          </w:tcPr>
          <w:p w14:paraId="1933F76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9A5D7C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(0.120)</w:t>
            </w:r>
          </w:p>
        </w:tc>
        <w:tc>
          <w:tcPr>
            <w:tcW w:w="0" w:type="auto"/>
            <w:tcBorders>
              <w:top w:val="nil"/>
              <w:left w:val="nil"/>
              <w:bottom w:val="nil"/>
              <w:right w:val="nil"/>
            </w:tcBorders>
            <w:shd w:val="clear" w:color="auto" w:fill="auto"/>
            <w:noWrap/>
            <w:vAlign w:val="bottom"/>
            <w:hideMark/>
          </w:tcPr>
          <w:p w14:paraId="6A54703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(0.120)</w:t>
            </w:r>
          </w:p>
        </w:tc>
        <w:tc>
          <w:tcPr>
            <w:tcW w:w="0" w:type="auto"/>
            <w:tcBorders>
              <w:top w:val="nil"/>
              <w:left w:val="nil"/>
              <w:bottom w:val="nil"/>
              <w:right w:val="nil"/>
            </w:tcBorders>
            <w:shd w:val="clear" w:color="auto" w:fill="auto"/>
            <w:noWrap/>
            <w:vAlign w:val="bottom"/>
            <w:hideMark/>
          </w:tcPr>
          <w:p w14:paraId="4462F12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(0.248)</w:t>
            </w:r>
          </w:p>
        </w:tc>
        <w:tc>
          <w:tcPr>
            <w:tcW w:w="0" w:type="auto"/>
            <w:tcBorders>
              <w:top w:val="nil"/>
              <w:left w:val="nil"/>
              <w:bottom w:val="nil"/>
              <w:right w:val="nil"/>
            </w:tcBorders>
            <w:shd w:val="clear" w:color="auto" w:fill="auto"/>
            <w:noWrap/>
            <w:vAlign w:val="bottom"/>
            <w:hideMark/>
          </w:tcPr>
          <w:p w14:paraId="22C993C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(0.069)</w:t>
            </w:r>
          </w:p>
        </w:tc>
        <w:tc>
          <w:tcPr>
            <w:tcW w:w="0" w:type="auto"/>
            <w:tcBorders>
              <w:top w:val="nil"/>
              <w:left w:val="nil"/>
              <w:bottom w:val="nil"/>
              <w:right w:val="nil"/>
            </w:tcBorders>
            <w:shd w:val="clear" w:color="auto" w:fill="auto"/>
            <w:noWrap/>
            <w:vAlign w:val="bottom"/>
            <w:hideMark/>
          </w:tcPr>
          <w:p w14:paraId="2A37C8E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923574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(0.069)</w:t>
            </w:r>
          </w:p>
        </w:tc>
        <w:tc>
          <w:tcPr>
            <w:tcW w:w="0" w:type="auto"/>
            <w:tcBorders>
              <w:top w:val="nil"/>
              <w:left w:val="nil"/>
              <w:bottom w:val="nil"/>
              <w:right w:val="nil"/>
            </w:tcBorders>
            <w:shd w:val="clear" w:color="auto" w:fill="auto"/>
            <w:noWrap/>
            <w:vAlign w:val="bottom"/>
            <w:hideMark/>
          </w:tcPr>
          <w:p w14:paraId="1BD8275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(0.067)</w:t>
            </w:r>
          </w:p>
        </w:tc>
        <w:tc>
          <w:tcPr>
            <w:tcW w:w="0" w:type="auto"/>
            <w:tcBorders>
              <w:top w:val="nil"/>
              <w:left w:val="nil"/>
              <w:bottom w:val="nil"/>
              <w:right w:val="nil"/>
            </w:tcBorders>
            <w:shd w:val="clear" w:color="auto" w:fill="auto"/>
            <w:noWrap/>
            <w:vAlign w:val="bottom"/>
            <w:hideMark/>
          </w:tcPr>
          <w:p w14:paraId="4E69372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(0.181)</w:t>
            </w:r>
          </w:p>
        </w:tc>
        <w:tc>
          <w:tcPr>
            <w:tcW w:w="0" w:type="auto"/>
            <w:tcBorders>
              <w:top w:val="nil"/>
              <w:left w:val="nil"/>
              <w:bottom w:val="nil"/>
              <w:right w:val="nil"/>
            </w:tcBorders>
            <w:shd w:val="clear" w:color="auto" w:fill="auto"/>
            <w:noWrap/>
            <w:vAlign w:val="bottom"/>
            <w:hideMark/>
          </w:tcPr>
          <w:p w14:paraId="357690A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(0.071)</w:t>
            </w:r>
          </w:p>
        </w:tc>
      </w:tr>
      <w:tr w:rsidR="0054310F" w:rsidRPr="00C11FFD" w14:paraId="579C4D78" w14:textId="77777777" w:rsidTr="00FE06E7">
        <w:trPr>
          <w:trHeight w:val="227"/>
        </w:trPr>
        <w:tc>
          <w:tcPr>
            <w:tcW w:w="0" w:type="auto"/>
            <w:tcBorders>
              <w:top w:val="nil"/>
              <w:left w:val="nil"/>
              <w:bottom w:val="nil"/>
              <w:right w:val="nil"/>
            </w:tcBorders>
            <w:shd w:val="clear" w:color="auto" w:fill="auto"/>
            <w:noWrap/>
            <w:vAlign w:val="bottom"/>
            <w:hideMark/>
          </w:tcPr>
          <w:p w14:paraId="760E7D4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4E8F4A5"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17FE2E7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D4A555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7B9B67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A99B95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668FF3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51410C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DD3E7A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569B65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3854A4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B7F466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CBBE71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F9DD7E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571156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E500CA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003426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81674E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08FB0D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37EEECF" w14:textId="77777777" w:rsidR="0054310F" w:rsidRPr="00C11FFD" w:rsidRDefault="0054310F" w:rsidP="00FE06E7">
            <w:pPr>
              <w:jc w:val="center"/>
              <w:rPr>
                <w:sz w:val="12"/>
                <w:szCs w:val="12"/>
              </w:rPr>
            </w:pPr>
          </w:p>
        </w:tc>
      </w:tr>
      <w:tr w:rsidR="0054310F" w:rsidRPr="00C11FFD" w14:paraId="21FEA456" w14:textId="77777777" w:rsidTr="00FE06E7">
        <w:trPr>
          <w:trHeight w:val="227"/>
        </w:trPr>
        <w:tc>
          <w:tcPr>
            <w:tcW w:w="0" w:type="auto"/>
            <w:tcBorders>
              <w:top w:val="nil"/>
              <w:left w:val="nil"/>
              <w:bottom w:val="nil"/>
              <w:right w:val="nil"/>
            </w:tcBorders>
            <w:shd w:val="clear" w:color="auto" w:fill="auto"/>
            <w:noWrap/>
            <w:vAlign w:val="bottom"/>
            <w:hideMark/>
          </w:tcPr>
          <w:p w14:paraId="2254EADF"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All other controls</w:t>
            </w:r>
          </w:p>
        </w:tc>
        <w:tc>
          <w:tcPr>
            <w:tcW w:w="0" w:type="auto"/>
            <w:tcBorders>
              <w:top w:val="nil"/>
              <w:left w:val="nil"/>
              <w:bottom w:val="nil"/>
              <w:right w:val="nil"/>
            </w:tcBorders>
            <w:shd w:val="clear" w:color="auto" w:fill="auto"/>
            <w:noWrap/>
            <w:vAlign w:val="bottom"/>
            <w:hideMark/>
          </w:tcPr>
          <w:p w14:paraId="2EC328F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006FE7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775D15A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914ECF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2D3308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AF93D0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06A6FFC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FB00F2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042F19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339EE5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0794EF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8D6CE3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3B108B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59A72E7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7DAD6B1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0F2E4A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013A4EE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4F1E04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E3568B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r>
      <w:tr w:rsidR="0054310F" w:rsidRPr="00C11FFD" w14:paraId="55BE00C9" w14:textId="77777777" w:rsidTr="00FE06E7">
        <w:trPr>
          <w:trHeight w:val="227"/>
        </w:trPr>
        <w:tc>
          <w:tcPr>
            <w:tcW w:w="0" w:type="auto"/>
            <w:tcBorders>
              <w:top w:val="nil"/>
              <w:left w:val="nil"/>
              <w:bottom w:val="nil"/>
              <w:right w:val="nil"/>
            </w:tcBorders>
            <w:shd w:val="clear" w:color="auto" w:fill="auto"/>
            <w:noWrap/>
            <w:vAlign w:val="bottom"/>
            <w:hideMark/>
          </w:tcPr>
          <w:p w14:paraId="40F3386E"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Year dummies</w:t>
            </w:r>
          </w:p>
        </w:tc>
        <w:tc>
          <w:tcPr>
            <w:tcW w:w="0" w:type="auto"/>
            <w:tcBorders>
              <w:top w:val="nil"/>
              <w:left w:val="nil"/>
              <w:bottom w:val="nil"/>
              <w:right w:val="nil"/>
            </w:tcBorders>
            <w:shd w:val="clear" w:color="auto" w:fill="auto"/>
            <w:noWrap/>
            <w:vAlign w:val="bottom"/>
            <w:hideMark/>
          </w:tcPr>
          <w:p w14:paraId="4DC8AED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6E8A15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582264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D042B7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403753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3B5107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446136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7F64272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03E9B8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CE1188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275E8E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073B55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1FF930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4B8730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0320795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FDC4DE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1A6944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E9453F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5B653C0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r>
      <w:tr w:rsidR="0054310F" w:rsidRPr="00C11FFD" w14:paraId="500484E6" w14:textId="77777777" w:rsidTr="00FE06E7">
        <w:trPr>
          <w:trHeight w:val="227"/>
        </w:trPr>
        <w:tc>
          <w:tcPr>
            <w:tcW w:w="0" w:type="auto"/>
            <w:tcBorders>
              <w:top w:val="nil"/>
              <w:left w:val="nil"/>
              <w:bottom w:val="nil"/>
              <w:right w:val="nil"/>
            </w:tcBorders>
            <w:shd w:val="clear" w:color="auto" w:fill="auto"/>
            <w:noWrap/>
            <w:vAlign w:val="bottom"/>
            <w:hideMark/>
          </w:tcPr>
          <w:p w14:paraId="75310A17"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Observations</w:t>
            </w:r>
          </w:p>
        </w:tc>
        <w:tc>
          <w:tcPr>
            <w:tcW w:w="0" w:type="auto"/>
            <w:tcBorders>
              <w:top w:val="nil"/>
              <w:left w:val="nil"/>
              <w:bottom w:val="nil"/>
              <w:right w:val="nil"/>
            </w:tcBorders>
            <w:shd w:val="clear" w:color="auto" w:fill="auto"/>
            <w:noWrap/>
            <w:vAlign w:val="bottom"/>
            <w:hideMark/>
          </w:tcPr>
          <w:p w14:paraId="755D03D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0C69807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4672069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1F745D0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4E226F0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A0B097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3476AF2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48299F3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7FCCED9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73C3D56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ADED3E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1174AFD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4489CFC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75F4B98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487DEDF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21E337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c>
          <w:tcPr>
            <w:tcW w:w="0" w:type="auto"/>
            <w:tcBorders>
              <w:top w:val="nil"/>
              <w:left w:val="nil"/>
              <w:bottom w:val="nil"/>
              <w:right w:val="nil"/>
            </w:tcBorders>
            <w:shd w:val="clear" w:color="auto" w:fill="auto"/>
            <w:noWrap/>
            <w:vAlign w:val="bottom"/>
            <w:hideMark/>
          </w:tcPr>
          <w:p w14:paraId="7BA8E17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c>
          <w:tcPr>
            <w:tcW w:w="0" w:type="auto"/>
            <w:tcBorders>
              <w:top w:val="nil"/>
              <w:left w:val="nil"/>
              <w:bottom w:val="nil"/>
              <w:right w:val="nil"/>
            </w:tcBorders>
            <w:shd w:val="clear" w:color="auto" w:fill="auto"/>
            <w:noWrap/>
            <w:vAlign w:val="bottom"/>
            <w:hideMark/>
          </w:tcPr>
          <w:p w14:paraId="18DED43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c>
          <w:tcPr>
            <w:tcW w:w="0" w:type="auto"/>
            <w:tcBorders>
              <w:top w:val="nil"/>
              <w:left w:val="nil"/>
              <w:bottom w:val="nil"/>
              <w:right w:val="nil"/>
            </w:tcBorders>
            <w:shd w:val="clear" w:color="auto" w:fill="auto"/>
            <w:noWrap/>
            <w:vAlign w:val="bottom"/>
            <w:hideMark/>
          </w:tcPr>
          <w:p w14:paraId="37804C8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r>
      <w:tr w:rsidR="0054310F" w:rsidRPr="00C11FFD" w14:paraId="2EBE7F74" w14:textId="77777777" w:rsidTr="00FE06E7">
        <w:trPr>
          <w:trHeight w:val="227"/>
        </w:trPr>
        <w:tc>
          <w:tcPr>
            <w:tcW w:w="0" w:type="auto"/>
            <w:tcBorders>
              <w:top w:val="nil"/>
              <w:left w:val="nil"/>
              <w:bottom w:val="single" w:sz="4" w:space="0" w:color="auto"/>
              <w:right w:val="nil"/>
            </w:tcBorders>
            <w:shd w:val="clear" w:color="auto" w:fill="auto"/>
            <w:noWrap/>
            <w:vAlign w:val="bottom"/>
            <w:hideMark/>
          </w:tcPr>
          <w:p w14:paraId="586B4BB0"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R-squared</w:t>
            </w:r>
          </w:p>
        </w:tc>
        <w:tc>
          <w:tcPr>
            <w:tcW w:w="0" w:type="auto"/>
            <w:tcBorders>
              <w:top w:val="nil"/>
              <w:left w:val="nil"/>
              <w:bottom w:val="single" w:sz="4" w:space="0" w:color="auto"/>
              <w:right w:val="nil"/>
            </w:tcBorders>
            <w:shd w:val="clear" w:color="auto" w:fill="auto"/>
            <w:noWrap/>
            <w:vAlign w:val="bottom"/>
            <w:hideMark/>
          </w:tcPr>
          <w:p w14:paraId="27437A8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0.054</w:t>
            </w:r>
          </w:p>
        </w:tc>
        <w:tc>
          <w:tcPr>
            <w:tcW w:w="0" w:type="auto"/>
            <w:tcBorders>
              <w:top w:val="nil"/>
              <w:left w:val="nil"/>
              <w:bottom w:val="single" w:sz="4" w:space="0" w:color="auto"/>
              <w:right w:val="nil"/>
            </w:tcBorders>
            <w:shd w:val="clear" w:color="auto" w:fill="auto"/>
            <w:noWrap/>
            <w:vAlign w:val="bottom"/>
            <w:hideMark/>
          </w:tcPr>
          <w:p w14:paraId="62BF58F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0.054</w:t>
            </w:r>
          </w:p>
        </w:tc>
        <w:tc>
          <w:tcPr>
            <w:tcW w:w="0" w:type="auto"/>
            <w:tcBorders>
              <w:top w:val="nil"/>
              <w:left w:val="nil"/>
              <w:bottom w:val="single" w:sz="4" w:space="0" w:color="auto"/>
              <w:right w:val="nil"/>
            </w:tcBorders>
            <w:shd w:val="clear" w:color="auto" w:fill="auto"/>
            <w:noWrap/>
            <w:vAlign w:val="bottom"/>
            <w:hideMark/>
          </w:tcPr>
          <w:p w14:paraId="61C5CF9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0.053</w:t>
            </w:r>
          </w:p>
        </w:tc>
        <w:tc>
          <w:tcPr>
            <w:tcW w:w="0" w:type="auto"/>
            <w:tcBorders>
              <w:top w:val="nil"/>
              <w:left w:val="nil"/>
              <w:bottom w:val="single" w:sz="4" w:space="0" w:color="auto"/>
              <w:right w:val="nil"/>
            </w:tcBorders>
            <w:shd w:val="clear" w:color="auto" w:fill="auto"/>
            <w:noWrap/>
            <w:vAlign w:val="bottom"/>
            <w:hideMark/>
          </w:tcPr>
          <w:p w14:paraId="7CBA442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0.054</w:t>
            </w:r>
          </w:p>
        </w:tc>
        <w:tc>
          <w:tcPr>
            <w:tcW w:w="0" w:type="auto"/>
            <w:tcBorders>
              <w:top w:val="nil"/>
              <w:left w:val="nil"/>
              <w:bottom w:val="single" w:sz="4" w:space="0" w:color="auto"/>
              <w:right w:val="nil"/>
            </w:tcBorders>
            <w:shd w:val="clear" w:color="auto" w:fill="auto"/>
            <w:noWrap/>
            <w:vAlign w:val="bottom"/>
            <w:hideMark/>
          </w:tcPr>
          <w:p w14:paraId="10D553A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single" w:sz="4" w:space="0" w:color="auto"/>
              <w:right w:val="nil"/>
            </w:tcBorders>
            <w:shd w:val="clear" w:color="auto" w:fill="auto"/>
            <w:noWrap/>
            <w:vAlign w:val="bottom"/>
            <w:hideMark/>
          </w:tcPr>
          <w:p w14:paraId="62F6EC3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0.025</w:t>
            </w:r>
          </w:p>
        </w:tc>
        <w:tc>
          <w:tcPr>
            <w:tcW w:w="0" w:type="auto"/>
            <w:tcBorders>
              <w:top w:val="nil"/>
              <w:left w:val="nil"/>
              <w:bottom w:val="single" w:sz="4" w:space="0" w:color="auto"/>
              <w:right w:val="nil"/>
            </w:tcBorders>
            <w:shd w:val="clear" w:color="auto" w:fill="auto"/>
            <w:noWrap/>
            <w:vAlign w:val="bottom"/>
            <w:hideMark/>
          </w:tcPr>
          <w:p w14:paraId="35D186F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0.026</w:t>
            </w:r>
          </w:p>
        </w:tc>
        <w:tc>
          <w:tcPr>
            <w:tcW w:w="0" w:type="auto"/>
            <w:tcBorders>
              <w:top w:val="nil"/>
              <w:left w:val="nil"/>
              <w:bottom w:val="single" w:sz="4" w:space="0" w:color="auto"/>
              <w:right w:val="nil"/>
            </w:tcBorders>
            <w:shd w:val="clear" w:color="auto" w:fill="auto"/>
            <w:noWrap/>
            <w:vAlign w:val="bottom"/>
            <w:hideMark/>
          </w:tcPr>
          <w:p w14:paraId="4233DBB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5A81E75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0.027</w:t>
            </w:r>
          </w:p>
        </w:tc>
        <w:tc>
          <w:tcPr>
            <w:tcW w:w="0" w:type="auto"/>
            <w:tcBorders>
              <w:top w:val="nil"/>
              <w:left w:val="nil"/>
              <w:bottom w:val="single" w:sz="4" w:space="0" w:color="auto"/>
              <w:right w:val="nil"/>
            </w:tcBorders>
            <w:shd w:val="clear" w:color="auto" w:fill="auto"/>
            <w:noWrap/>
            <w:vAlign w:val="bottom"/>
            <w:hideMark/>
          </w:tcPr>
          <w:p w14:paraId="4494838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single" w:sz="4" w:space="0" w:color="auto"/>
              <w:right w:val="nil"/>
            </w:tcBorders>
            <w:shd w:val="clear" w:color="auto" w:fill="auto"/>
            <w:noWrap/>
            <w:vAlign w:val="bottom"/>
            <w:hideMark/>
          </w:tcPr>
          <w:p w14:paraId="10863E6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0.029</w:t>
            </w:r>
          </w:p>
        </w:tc>
        <w:tc>
          <w:tcPr>
            <w:tcW w:w="0" w:type="auto"/>
            <w:tcBorders>
              <w:top w:val="nil"/>
              <w:left w:val="nil"/>
              <w:bottom w:val="single" w:sz="4" w:space="0" w:color="auto"/>
              <w:right w:val="nil"/>
            </w:tcBorders>
            <w:shd w:val="clear" w:color="auto" w:fill="auto"/>
            <w:noWrap/>
            <w:vAlign w:val="bottom"/>
            <w:hideMark/>
          </w:tcPr>
          <w:p w14:paraId="09152BB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0.029</w:t>
            </w:r>
          </w:p>
        </w:tc>
        <w:tc>
          <w:tcPr>
            <w:tcW w:w="0" w:type="auto"/>
            <w:tcBorders>
              <w:top w:val="nil"/>
              <w:left w:val="nil"/>
              <w:bottom w:val="single" w:sz="4" w:space="0" w:color="auto"/>
              <w:right w:val="nil"/>
            </w:tcBorders>
            <w:shd w:val="clear" w:color="auto" w:fill="auto"/>
            <w:noWrap/>
            <w:vAlign w:val="bottom"/>
            <w:hideMark/>
          </w:tcPr>
          <w:p w14:paraId="0C3B091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4FD76EC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0.035</w:t>
            </w:r>
          </w:p>
        </w:tc>
        <w:tc>
          <w:tcPr>
            <w:tcW w:w="0" w:type="auto"/>
            <w:tcBorders>
              <w:top w:val="nil"/>
              <w:left w:val="nil"/>
              <w:bottom w:val="single" w:sz="4" w:space="0" w:color="auto"/>
              <w:right w:val="nil"/>
            </w:tcBorders>
            <w:shd w:val="clear" w:color="auto" w:fill="auto"/>
            <w:noWrap/>
            <w:vAlign w:val="bottom"/>
            <w:hideMark/>
          </w:tcPr>
          <w:p w14:paraId="16C1721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single" w:sz="4" w:space="0" w:color="auto"/>
              <w:right w:val="nil"/>
            </w:tcBorders>
            <w:shd w:val="clear" w:color="auto" w:fill="auto"/>
            <w:noWrap/>
            <w:vAlign w:val="bottom"/>
            <w:hideMark/>
          </w:tcPr>
          <w:p w14:paraId="164336E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0.029</w:t>
            </w:r>
          </w:p>
        </w:tc>
        <w:tc>
          <w:tcPr>
            <w:tcW w:w="0" w:type="auto"/>
            <w:tcBorders>
              <w:top w:val="nil"/>
              <w:left w:val="nil"/>
              <w:bottom w:val="single" w:sz="4" w:space="0" w:color="auto"/>
              <w:right w:val="nil"/>
            </w:tcBorders>
            <w:shd w:val="clear" w:color="auto" w:fill="auto"/>
            <w:noWrap/>
            <w:vAlign w:val="bottom"/>
            <w:hideMark/>
          </w:tcPr>
          <w:p w14:paraId="2B9ECFA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0691244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0.032</w:t>
            </w:r>
          </w:p>
        </w:tc>
        <w:tc>
          <w:tcPr>
            <w:tcW w:w="0" w:type="auto"/>
            <w:tcBorders>
              <w:top w:val="nil"/>
              <w:left w:val="nil"/>
              <w:bottom w:val="single" w:sz="4" w:space="0" w:color="auto"/>
              <w:right w:val="nil"/>
            </w:tcBorders>
            <w:shd w:val="clear" w:color="auto" w:fill="auto"/>
            <w:noWrap/>
            <w:vAlign w:val="bottom"/>
            <w:hideMark/>
          </w:tcPr>
          <w:p w14:paraId="092A16E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r>
    </w:tbl>
    <w:p w14:paraId="5D2C5A8F" w14:textId="77777777" w:rsidR="0054310F" w:rsidRDefault="0054310F" w:rsidP="0054310F">
      <w:pPr>
        <w:rPr>
          <w:rFonts w:ascii="Garamond" w:hAnsi="Garamond"/>
          <w:lang w:val="en-US"/>
        </w:rPr>
      </w:pPr>
      <w:r>
        <w:rPr>
          <w:rFonts w:ascii="Garamond" w:hAnsi="Garamond"/>
          <w:lang w:val="en-US"/>
        </w:rPr>
        <w:t xml:space="preserve"> </w:t>
      </w:r>
    </w:p>
    <w:p w14:paraId="099AFC7D" w14:textId="77777777" w:rsidR="0054310F" w:rsidRDefault="0054310F" w:rsidP="0054310F">
      <w:pPr>
        <w:rPr>
          <w:rFonts w:ascii="Garamond" w:hAnsi="Garamond"/>
          <w:i/>
          <w:iCs/>
          <w:lang w:val="en-US"/>
        </w:rPr>
      </w:pPr>
    </w:p>
    <w:p w14:paraId="19D50767" w14:textId="77777777" w:rsidR="0054310F" w:rsidRDefault="0054310F" w:rsidP="0054310F">
      <w:pPr>
        <w:rPr>
          <w:rFonts w:ascii="Garamond" w:hAnsi="Garamond"/>
          <w:i/>
          <w:iCs/>
          <w:lang w:val="en-US"/>
        </w:rPr>
      </w:pPr>
    </w:p>
    <w:p w14:paraId="1C89B28B" w14:textId="77777777" w:rsidR="0054310F" w:rsidRDefault="0054310F" w:rsidP="0054310F">
      <w:pPr>
        <w:rPr>
          <w:rFonts w:ascii="Garamond" w:hAnsi="Garamond"/>
          <w:i/>
          <w:iCs/>
          <w:lang w:val="en-US"/>
        </w:rPr>
      </w:pPr>
    </w:p>
    <w:p w14:paraId="699333D8" w14:textId="77777777" w:rsidR="0054310F" w:rsidRDefault="0054310F" w:rsidP="0054310F">
      <w:pPr>
        <w:rPr>
          <w:rFonts w:ascii="Garamond" w:hAnsi="Garamond"/>
          <w:i/>
          <w:iCs/>
          <w:lang w:val="en-US"/>
        </w:rPr>
      </w:pPr>
    </w:p>
    <w:p w14:paraId="4F38CBE5" w14:textId="77777777" w:rsidR="0054310F" w:rsidRDefault="0054310F" w:rsidP="0054310F">
      <w:pPr>
        <w:rPr>
          <w:rFonts w:ascii="Garamond" w:hAnsi="Garamond"/>
          <w:i/>
          <w:iCs/>
          <w:lang w:val="en-US"/>
        </w:rPr>
      </w:pPr>
    </w:p>
    <w:p w14:paraId="50F2F5A5" w14:textId="77777777" w:rsidR="0054310F" w:rsidRDefault="0054310F" w:rsidP="0054310F">
      <w:pPr>
        <w:rPr>
          <w:rFonts w:ascii="Garamond" w:hAnsi="Garamond"/>
          <w:i/>
          <w:iCs/>
          <w:lang w:val="en-US"/>
        </w:rPr>
      </w:pPr>
    </w:p>
    <w:tbl>
      <w:tblPr>
        <w:tblW w:w="0" w:type="auto"/>
        <w:tblLook w:val="04A0" w:firstRow="1" w:lastRow="0" w:firstColumn="1" w:lastColumn="0" w:noHBand="0" w:noVBand="1"/>
      </w:tblPr>
      <w:tblGrid>
        <w:gridCol w:w="2225"/>
        <w:gridCol w:w="622"/>
        <w:gridCol w:w="622"/>
        <w:gridCol w:w="622"/>
        <w:gridCol w:w="659"/>
        <w:gridCol w:w="246"/>
        <w:gridCol w:w="622"/>
        <w:gridCol w:w="622"/>
        <w:gridCol w:w="622"/>
        <w:gridCol w:w="659"/>
        <w:gridCol w:w="246"/>
        <w:gridCol w:w="580"/>
        <w:gridCol w:w="659"/>
        <w:gridCol w:w="580"/>
        <w:gridCol w:w="580"/>
        <w:gridCol w:w="246"/>
        <w:gridCol w:w="622"/>
        <w:gridCol w:w="622"/>
        <w:gridCol w:w="622"/>
        <w:gridCol w:w="622"/>
      </w:tblGrid>
      <w:tr w:rsidR="0054310F" w:rsidRPr="00C11FFD" w14:paraId="12AFE6F5" w14:textId="77777777" w:rsidTr="00FE06E7">
        <w:trPr>
          <w:trHeight w:val="227"/>
        </w:trPr>
        <w:tc>
          <w:tcPr>
            <w:tcW w:w="0" w:type="auto"/>
            <w:vMerge w:val="restart"/>
            <w:tcBorders>
              <w:top w:val="single" w:sz="4" w:space="0" w:color="auto"/>
              <w:left w:val="nil"/>
              <w:bottom w:val="single" w:sz="4" w:space="0" w:color="000000"/>
              <w:right w:val="nil"/>
            </w:tcBorders>
            <w:shd w:val="clear" w:color="auto" w:fill="auto"/>
            <w:vAlign w:val="center"/>
            <w:hideMark/>
          </w:tcPr>
          <w:p w14:paraId="13C69289" w14:textId="77777777" w:rsidR="0054310F" w:rsidRPr="00C11FFD" w:rsidRDefault="0054310F" w:rsidP="00FE06E7">
            <w:pPr>
              <w:rPr>
                <w:rFonts w:ascii="Garamond" w:hAnsi="Garamond" w:cs="Calibri"/>
                <w:b/>
                <w:bCs/>
                <w:i/>
                <w:iCs/>
                <w:color w:val="000000"/>
                <w:sz w:val="12"/>
                <w:szCs w:val="12"/>
              </w:rPr>
            </w:pPr>
            <w:r w:rsidRPr="00C11FFD">
              <w:rPr>
                <w:rFonts w:ascii="Garamond" w:hAnsi="Garamond" w:cs="Calibri"/>
                <w:b/>
                <w:bCs/>
                <w:i/>
                <w:iCs/>
                <w:color w:val="000000"/>
                <w:sz w:val="12"/>
                <w:szCs w:val="12"/>
              </w:rPr>
              <w:lastRenderedPageBreak/>
              <w:t>b. Socioeconomic development</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43F05235" w14:textId="77777777" w:rsidR="0054310F" w:rsidRPr="00C11FFD" w:rsidRDefault="0054310F" w:rsidP="00FE06E7">
            <w:pPr>
              <w:jc w:val="center"/>
              <w:rPr>
                <w:rFonts w:ascii="Garamond" w:hAnsi="Garamond" w:cs="Calibri"/>
                <w:b/>
                <w:bCs/>
                <w:color w:val="000000"/>
                <w:sz w:val="12"/>
                <w:szCs w:val="12"/>
              </w:rPr>
            </w:pPr>
            <w:proofErr w:type="gramStart"/>
            <w:r w:rsidRPr="00C11FFD">
              <w:rPr>
                <w:rFonts w:ascii="Garamond" w:hAnsi="Garamond" w:cs="Calibri"/>
                <w:b/>
                <w:bCs/>
                <w:color w:val="000000"/>
                <w:sz w:val="12"/>
                <w:szCs w:val="12"/>
              </w:rPr>
              <w:t>Non violent</w:t>
            </w:r>
            <w:proofErr w:type="gramEnd"/>
          </w:p>
        </w:tc>
        <w:tc>
          <w:tcPr>
            <w:tcW w:w="0" w:type="auto"/>
            <w:tcBorders>
              <w:top w:val="single" w:sz="4" w:space="0" w:color="auto"/>
              <w:left w:val="nil"/>
              <w:bottom w:val="nil"/>
              <w:right w:val="nil"/>
            </w:tcBorders>
            <w:shd w:val="clear" w:color="auto" w:fill="auto"/>
            <w:noWrap/>
            <w:vAlign w:val="bottom"/>
            <w:hideMark/>
          </w:tcPr>
          <w:p w14:paraId="758E9D2F"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 </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7B30FD6C"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Physical punishment</w:t>
            </w:r>
          </w:p>
        </w:tc>
        <w:tc>
          <w:tcPr>
            <w:tcW w:w="0" w:type="auto"/>
            <w:tcBorders>
              <w:top w:val="single" w:sz="4" w:space="0" w:color="auto"/>
              <w:left w:val="nil"/>
              <w:bottom w:val="nil"/>
              <w:right w:val="nil"/>
            </w:tcBorders>
            <w:shd w:val="clear" w:color="auto" w:fill="auto"/>
            <w:noWrap/>
            <w:vAlign w:val="bottom"/>
            <w:hideMark/>
          </w:tcPr>
          <w:p w14:paraId="21770110"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 </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6D707AC8"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Severe physical violence</w:t>
            </w:r>
          </w:p>
        </w:tc>
        <w:tc>
          <w:tcPr>
            <w:tcW w:w="0" w:type="auto"/>
            <w:tcBorders>
              <w:top w:val="single" w:sz="4" w:space="0" w:color="auto"/>
              <w:left w:val="nil"/>
              <w:bottom w:val="nil"/>
              <w:right w:val="nil"/>
            </w:tcBorders>
            <w:shd w:val="clear" w:color="auto" w:fill="auto"/>
            <w:noWrap/>
            <w:vAlign w:val="bottom"/>
            <w:hideMark/>
          </w:tcPr>
          <w:p w14:paraId="0F233ECC"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 </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562CE090"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Emotional violence</w:t>
            </w:r>
          </w:p>
        </w:tc>
      </w:tr>
      <w:tr w:rsidR="0054310F" w:rsidRPr="00C11FFD" w14:paraId="430C74D3" w14:textId="77777777" w:rsidTr="00FE06E7">
        <w:trPr>
          <w:trHeight w:val="227"/>
        </w:trPr>
        <w:tc>
          <w:tcPr>
            <w:tcW w:w="0" w:type="auto"/>
            <w:vMerge/>
            <w:tcBorders>
              <w:top w:val="single" w:sz="4" w:space="0" w:color="auto"/>
              <w:left w:val="nil"/>
              <w:bottom w:val="single" w:sz="4" w:space="0" w:color="000000"/>
              <w:right w:val="nil"/>
            </w:tcBorders>
            <w:vAlign w:val="center"/>
            <w:hideMark/>
          </w:tcPr>
          <w:p w14:paraId="013BF509" w14:textId="77777777" w:rsidR="0054310F" w:rsidRPr="00C11FFD" w:rsidRDefault="0054310F" w:rsidP="00FE06E7">
            <w:pPr>
              <w:rPr>
                <w:rFonts w:ascii="Garamond" w:hAnsi="Garamond" w:cs="Calibri"/>
                <w:b/>
                <w:bCs/>
                <w:i/>
                <w:iCs/>
                <w:color w:val="000000"/>
                <w:sz w:val="12"/>
                <w:szCs w:val="12"/>
              </w:rPr>
            </w:pPr>
          </w:p>
        </w:tc>
        <w:tc>
          <w:tcPr>
            <w:tcW w:w="0" w:type="auto"/>
            <w:tcBorders>
              <w:top w:val="nil"/>
              <w:left w:val="nil"/>
              <w:bottom w:val="nil"/>
              <w:right w:val="nil"/>
            </w:tcBorders>
            <w:shd w:val="clear" w:color="auto" w:fill="auto"/>
            <w:noWrap/>
            <w:vAlign w:val="bottom"/>
            <w:hideMark/>
          </w:tcPr>
          <w:p w14:paraId="74341E4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0E7B6D7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3023D04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68FA811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c>
          <w:tcPr>
            <w:tcW w:w="0" w:type="auto"/>
            <w:tcBorders>
              <w:top w:val="nil"/>
              <w:left w:val="nil"/>
              <w:bottom w:val="single" w:sz="4" w:space="0" w:color="auto"/>
              <w:right w:val="nil"/>
            </w:tcBorders>
            <w:shd w:val="clear" w:color="auto" w:fill="auto"/>
            <w:noWrap/>
            <w:vAlign w:val="bottom"/>
            <w:hideMark/>
          </w:tcPr>
          <w:p w14:paraId="6D376A3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01F3449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6C9AD86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0B6BC95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411735A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c>
          <w:tcPr>
            <w:tcW w:w="0" w:type="auto"/>
            <w:tcBorders>
              <w:top w:val="nil"/>
              <w:left w:val="nil"/>
              <w:bottom w:val="single" w:sz="4" w:space="0" w:color="auto"/>
              <w:right w:val="nil"/>
            </w:tcBorders>
            <w:shd w:val="clear" w:color="auto" w:fill="auto"/>
            <w:noWrap/>
            <w:vAlign w:val="bottom"/>
            <w:hideMark/>
          </w:tcPr>
          <w:p w14:paraId="3272A3A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72FD494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79F0520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1387A37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5598079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c>
          <w:tcPr>
            <w:tcW w:w="0" w:type="auto"/>
            <w:tcBorders>
              <w:top w:val="nil"/>
              <w:left w:val="nil"/>
              <w:bottom w:val="single" w:sz="4" w:space="0" w:color="auto"/>
              <w:right w:val="nil"/>
            </w:tcBorders>
            <w:shd w:val="clear" w:color="auto" w:fill="auto"/>
            <w:noWrap/>
            <w:vAlign w:val="bottom"/>
            <w:hideMark/>
          </w:tcPr>
          <w:p w14:paraId="44681E7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6966C48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268E597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3E0A1B3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24C20A2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r>
      <w:tr w:rsidR="0054310F" w:rsidRPr="00C11FFD" w14:paraId="5CD6E3F2" w14:textId="77777777" w:rsidTr="00FE06E7">
        <w:trPr>
          <w:trHeight w:val="227"/>
        </w:trPr>
        <w:tc>
          <w:tcPr>
            <w:tcW w:w="0" w:type="auto"/>
            <w:tcBorders>
              <w:top w:val="nil"/>
              <w:left w:val="nil"/>
              <w:bottom w:val="nil"/>
              <w:right w:val="nil"/>
            </w:tcBorders>
            <w:shd w:val="clear" w:color="auto" w:fill="auto"/>
            <w:noWrap/>
            <w:vAlign w:val="bottom"/>
            <w:hideMark/>
          </w:tcPr>
          <w:p w14:paraId="4FEAA9C1"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787F288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4143A87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5BA22E1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77CF6B9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6B6073DF" w14:textId="77777777" w:rsidR="0054310F" w:rsidRPr="00C11FFD" w:rsidRDefault="0054310F" w:rsidP="00FE06E7">
            <w:pPr>
              <w:jc w:val="center"/>
              <w:rPr>
                <w:rFonts w:ascii="Garamond" w:hAnsi="Garamond" w:cs="Calibri"/>
                <w:color w:val="000000"/>
                <w:sz w:val="12"/>
                <w:szCs w:val="12"/>
              </w:rPr>
            </w:pPr>
          </w:p>
        </w:tc>
        <w:tc>
          <w:tcPr>
            <w:tcW w:w="0" w:type="auto"/>
            <w:tcBorders>
              <w:top w:val="single" w:sz="4" w:space="0" w:color="auto"/>
              <w:left w:val="nil"/>
              <w:bottom w:val="nil"/>
              <w:right w:val="nil"/>
            </w:tcBorders>
            <w:shd w:val="clear" w:color="auto" w:fill="auto"/>
            <w:noWrap/>
            <w:vAlign w:val="bottom"/>
            <w:hideMark/>
          </w:tcPr>
          <w:p w14:paraId="6E4A2C5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2E9503D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25C0318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5939089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7C0C89E9" w14:textId="77777777" w:rsidR="0054310F" w:rsidRPr="00C11FFD" w:rsidRDefault="0054310F" w:rsidP="00FE06E7">
            <w:pPr>
              <w:jc w:val="center"/>
              <w:rPr>
                <w:rFonts w:ascii="Garamond" w:hAnsi="Garamond" w:cs="Calibri"/>
                <w:color w:val="000000"/>
                <w:sz w:val="12"/>
                <w:szCs w:val="12"/>
              </w:rPr>
            </w:pPr>
          </w:p>
        </w:tc>
        <w:tc>
          <w:tcPr>
            <w:tcW w:w="0" w:type="auto"/>
            <w:tcBorders>
              <w:top w:val="single" w:sz="4" w:space="0" w:color="auto"/>
              <w:left w:val="nil"/>
              <w:bottom w:val="nil"/>
              <w:right w:val="nil"/>
            </w:tcBorders>
            <w:shd w:val="clear" w:color="auto" w:fill="auto"/>
            <w:noWrap/>
            <w:vAlign w:val="bottom"/>
            <w:hideMark/>
          </w:tcPr>
          <w:p w14:paraId="08139AC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73262DF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1ABF57B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3994FDC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23D92752" w14:textId="77777777" w:rsidR="0054310F" w:rsidRPr="00C11FFD" w:rsidRDefault="0054310F" w:rsidP="00FE06E7">
            <w:pPr>
              <w:jc w:val="center"/>
              <w:rPr>
                <w:rFonts w:ascii="Garamond" w:hAnsi="Garamond" w:cs="Calibri"/>
                <w:color w:val="000000"/>
                <w:sz w:val="12"/>
                <w:szCs w:val="12"/>
              </w:rPr>
            </w:pPr>
          </w:p>
        </w:tc>
        <w:tc>
          <w:tcPr>
            <w:tcW w:w="0" w:type="auto"/>
            <w:tcBorders>
              <w:top w:val="single" w:sz="4" w:space="0" w:color="auto"/>
              <w:left w:val="nil"/>
              <w:bottom w:val="nil"/>
              <w:right w:val="nil"/>
            </w:tcBorders>
            <w:shd w:val="clear" w:color="auto" w:fill="auto"/>
            <w:noWrap/>
            <w:vAlign w:val="bottom"/>
            <w:hideMark/>
          </w:tcPr>
          <w:p w14:paraId="5CC62EB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39FABF4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6387F0D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7130165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r>
      <w:tr w:rsidR="0054310F" w:rsidRPr="00C11FFD" w14:paraId="3615233D" w14:textId="77777777" w:rsidTr="00FE06E7">
        <w:trPr>
          <w:trHeight w:val="227"/>
        </w:trPr>
        <w:tc>
          <w:tcPr>
            <w:tcW w:w="0" w:type="auto"/>
            <w:tcBorders>
              <w:top w:val="nil"/>
              <w:left w:val="nil"/>
              <w:bottom w:val="nil"/>
              <w:right w:val="nil"/>
            </w:tcBorders>
            <w:shd w:val="clear" w:color="auto" w:fill="auto"/>
            <w:noWrap/>
            <w:vAlign w:val="bottom"/>
            <w:hideMark/>
          </w:tcPr>
          <w:p w14:paraId="3AF3A5FD"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Educ. homogamy (Ref.: Heterogamy)</w:t>
            </w:r>
          </w:p>
        </w:tc>
        <w:tc>
          <w:tcPr>
            <w:tcW w:w="0" w:type="auto"/>
            <w:tcBorders>
              <w:top w:val="nil"/>
              <w:left w:val="nil"/>
              <w:bottom w:val="nil"/>
              <w:right w:val="nil"/>
            </w:tcBorders>
            <w:shd w:val="clear" w:color="auto" w:fill="auto"/>
            <w:noWrap/>
            <w:vAlign w:val="bottom"/>
            <w:hideMark/>
          </w:tcPr>
          <w:p w14:paraId="3033A40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4828F84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-0.047*</w:t>
            </w:r>
          </w:p>
        </w:tc>
        <w:tc>
          <w:tcPr>
            <w:tcW w:w="0" w:type="auto"/>
            <w:tcBorders>
              <w:top w:val="nil"/>
              <w:left w:val="nil"/>
              <w:bottom w:val="nil"/>
              <w:right w:val="nil"/>
            </w:tcBorders>
            <w:shd w:val="clear" w:color="auto" w:fill="auto"/>
            <w:noWrap/>
            <w:vAlign w:val="bottom"/>
            <w:hideMark/>
          </w:tcPr>
          <w:p w14:paraId="66C8FA0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0.018</w:t>
            </w:r>
          </w:p>
        </w:tc>
        <w:tc>
          <w:tcPr>
            <w:tcW w:w="0" w:type="auto"/>
            <w:tcBorders>
              <w:top w:val="nil"/>
              <w:left w:val="nil"/>
              <w:bottom w:val="nil"/>
              <w:right w:val="nil"/>
            </w:tcBorders>
            <w:shd w:val="clear" w:color="auto" w:fill="auto"/>
            <w:noWrap/>
            <w:vAlign w:val="bottom"/>
            <w:hideMark/>
          </w:tcPr>
          <w:p w14:paraId="472BE62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-0.023***</w:t>
            </w:r>
          </w:p>
        </w:tc>
        <w:tc>
          <w:tcPr>
            <w:tcW w:w="0" w:type="auto"/>
            <w:tcBorders>
              <w:top w:val="nil"/>
              <w:left w:val="nil"/>
              <w:bottom w:val="nil"/>
              <w:right w:val="nil"/>
            </w:tcBorders>
            <w:shd w:val="clear" w:color="auto" w:fill="auto"/>
            <w:noWrap/>
            <w:vAlign w:val="bottom"/>
            <w:hideMark/>
          </w:tcPr>
          <w:p w14:paraId="7A28842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F63029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-0.083</w:t>
            </w:r>
          </w:p>
        </w:tc>
        <w:tc>
          <w:tcPr>
            <w:tcW w:w="0" w:type="auto"/>
            <w:tcBorders>
              <w:top w:val="nil"/>
              <w:left w:val="nil"/>
              <w:bottom w:val="nil"/>
              <w:right w:val="nil"/>
            </w:tcBorders>
            <w:shd w:val="clear" w:color="auto" w:fill="auto"/>
            <w:noWrap/>
            <w:vAlign w:val="bottom"/>
            <w:hideMark/>
          </w:tcPr>
          <w:p w14:paraId="14684CA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-0.059**</w:t>
            </w:r>
          </w:p>
        </w:tc>
        <w:tc>
          <w:tcPr>
            <w:tcW w:w="0" w:type="auto"/>
            <w:tcBorders>
              <w:top w:val="nil"/>
              <w:left w:val="nil"/>
              <w:bottom w:val="nil"/>
              <w:right w:val="nil"/>
            </w:tcBorders>
            <w:shd w:val="clear" w:color="auto" w:fill="auto"/>
            <w:noWrap/>
            <w:vAlign w:val="bottom"/>
            <w:hideMark/>
          </w:tcPr>
          <w:p w14:paraId="00507F4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0.055</w:t>
            </w:r>
          </w:p>
        </w:tc>
        <w:tc>
          <w:tcPr>
            <w:tcW w:w="0" w:type="auto"/>
            <w:tcBorders>
              <w:top w:val="nil"/>
              <w:left w:val="nil"/>
              <w:bottom w:val="nil"/>
              <w:right w:val="nil"/>
            </w:tcBorders>
            <w:shd w:val="clear" w:color="auto" w:fill="auto"/>
            <w:noWrap/>
            <w:vAlign w:val="bottom"/>
            <w:hideMark/>
          </w:tcPr>
          <w:p w14:paraId="2B2E8E0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-0.027***</w:t>
            </w:r>
          </w:p>
        </w:tc>
        <w:tc>
          <w:tcPr>
            <w:tcW w:w="0" w:type="auto"/>
            <w:tcBorders>
              <w:top w:val="nil"/>
              <w:left w:val="nil"/>
              <w:bottom w:val="nil"/>
              <w:right w:val="nil"/>
            </w:tcBorders>
            <w:shd w:val="clear" w:color="auto" w:fill="auto"/>
            <w:noWrap/>
            <w:vAlign w:val="bottom"/>
            <w:hideMark/>
          </w:tcPr>
          <w:p w14:paraId="340B328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C9D5B2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0.017</w:t>
            </w:r>
          </w:p>
        </w:tc>
        <w:tc>
          <w:tcPr>
            <w:tcW w:w="0" w:type="auto"/>
            <w:tcBorders>
              <w:top w:val="nil"/>
              <w:left w:val="nil"/>
              <w:bottom w:val="nil"/>
              <w:right w:val="nil"/>
            </w:tcBorders>
            <w:shd w:val="clear" w:color="auto" w:fill="auto"/>
            <w:noWrap/>
            <w:vAlign w:val="bottom"/>
            <w:hideMark/>
          </w:tcPr>
          <w:p w14:paraId="2BBF9EC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-0.007</w:t>
            </w:r>
          </w:p>
        </w:tc>
        <w:tc>
          <w:tcPr>
            <w:tcW w:w="0" w:type="auto"/>
            <w:tcBorders>
              <w:top w:val="nil"/>
              <w:left w:val="nil"/>
              <w:bottom w:val="nil"/>
              <w:right w:val="nil"/>
            </w:tcBorders>
            <w:shd w:val="clear" w:color="auto" w:fill="auto"/>
            <w:noWrap/>
            <w:vAlign w:val="bottom"/>
            <w:hideMark/>
          </w:tcPr>
          <w:p w14:paraId="713BBC9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0.073*</w:t>
            </w:r>
          </w:p>
        </w:tc>
        <w:tc>
          <w:tcPr>
            <w:tcW w:w="0" w:type="auto"/>
            <w:tcBorders>
              <w:top w:val="nil"/>
              <w:left w:val="nil"/>
              <w:bottom w:val="nil"/>
              <w:right w:val="nil"/>
            </w:tcBorders>
            <w:shd w:val="clear" w:color="auto" w:fill="auto"/>
            <w:noWrap/>
            <w:vAlign w:val="bottom"/>
            <w:hideMark/>
          </w:tcPr>
          <w:p w14:paraId="1BBEEDC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0.015</w:t>
            </w:r>
          </w:p>
        </w:tc>
        <w:tc>
          <w:tcPr>
            <w:tcW w:w="0" w:type="auto"/>
            <w:tcBorders>
              <w:top w:val="nil"/>
              <w:left w:val="nil"/>
              <w:bottom w:val="nil"/>
              <w:right w:val="nil"/>
            </w:tcBorders>
            <w:shd w:val="clear" w:color="auto" w:fill="auto"/>
            <w:noWrap/>
            <w:vAlign w:val="bottom"/>
            <w:hideMark/>
          </w:tcPr>
          <w:p w14:paraId="06B5E8E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BB4C36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-0.015</w:t>
            </w:r>
          </w:p>
        </w:tc>
        <w:tc>
          <w:tcPr>
            <w:tcW w:w="0" w:type="auto"/>
            <w:tcBorders>
              <w:top w:val="nil"/>
              <w:left w:val="nil"/>
              <w:bottom w:val="nil"/>
              <w:right w:val="nil"/>
            </w:tcBorders>
            <w:shd w:val="clear" w:color="auto" w:fill="auto"/>
            <w:noWrap/>
            <w:vAlign w:val="bottom"/>
            <w:hideMark/>
          </w:tcPr>
          <w:p w14:paraId="30BA20D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-0.065</w:t>
            </w:r>
          </w:p>
        </w:tc>
        <w:tc>
          <w:tcPr>
            <w:tcW w:w="0" w:type="auto"/>
            <w:tcBorders>
              <w:top w:val="nil"/>
              <w:left w:val="nil"/>
              <w:bottom w:val="nil"/>
              <w:right w:val="nil"/>
            </w:tcBorders>
            <w:shd w:val="clear" w:color="auto" w:fill="auto"/>
            <w:noWrap/>
            <w:vAlign w:val="bottom"/>
            <w:hideMark/>
          </w:tcPr>
          <w:p w14:paraId="6F899AD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0.040</w:t>
            </w:r>
          </w:p>
        </w:tc>
        <w:tc>
          <w:tcPr>
            <w:tcW w:w="0" w:type="auto"/>
            <w:tcBorders>
              <w:top w:val="nil"/>
              <w:left w:val="nil"/>
              <w:bottom w:val="nil"/>
              <w:right w:val="nil"/>
            </w:tcBorders>
            <w:shd w:val="clear" w:color="auto" w:fill="auto"/>
            <w:noWrap/>
            <w:vAlign w:val="bottom"/>
            <w:hideMark/>
          </w:tcPr>
          <w:p w14:paraId="0D05E45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-0.032*</w:t>
            </w:r>
          </w:p>
        </w:tc>
      </w:tr>
      <w:tr w:rsidR="0054310F" w:rsidRPr="00C11FFD" w14:paraId="46A94A60" w14:textId="77777777" w:rsidTr="00FE06E7">
        <w:trPr>
          <w:trHeight w:val="227"/>
        </w:trPr>
        <w:tc>
          <w:tcPr>
            <w:tcW w:w="0" w:type="auto"/>
            <w:tcBorders>
              <w:top w:val="nil"/>
              <w:left w:val="nil"/>
              <w:bottom w:val="nil"/>
              <w:right w:val="nil"/>
            </w:tcBorders>
            <w:shd w:val="clear" w:color="auto" w:fill="auto"/>
            <w:noWrap/>
            <w:vAlign w:val="bottom"/>
            <w:hideMark/>
          </w:tcPr>
          <w:p w14:paraId="63F5A1E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15093A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(0.067)</w:t>
            </w:r>
          </w:p>
        </w:tc>
        <w:tc>
          <w:tcPr>
            <w:tcW w:w="0" w:type="auto"/>
            <w:tcBorders>
              <w:top w:val="nil"/>
              <w:left w:val="nil"/>
              <w:bottom w:val="nil"/>
              <w:right w:val="nil"/>
            </w:tcBorders>
            <w:shd w:val="clear" w:color="auto" w:fill="auto"/>
            <w:noWrap/>
            <w:vAlign w:val="bottom"/>
            <w:hideMark/>
          </w:tcPr>
          <w:p w14:paraId="6B3D2FC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(0.024)</w:t>
            </w:r>
          </w:p>
        </w:tc>
        <w:tc>
          <w:tcPr>
            <w:tcW w:w="0" w:type="auto"/>
            <w:tcBorders>
              <w:top w:val="nil"/>
              <w:left w:val="nil"/>
              <w:bottom w:val="nil"/>
              <w:right w:val="nil"/>
            </w:tcBorders>
            <w:shd w:val="clear" w:color="auto" w:fill="auto"/>
            <w:noWrap/>
            <w:vAlign w:val="bottom"/>
            <w:hideMark/>
          </w:tcPr>
          <w:p w14:paraId="255DE0E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(0.032)</w:t>
            </w:r>
          </w:p>
        </w:tc>
        <w:tc>
          <w:tcPr>
            <w:tcW w:w="0" w:type="auto"/>
            <w:tcBorders>
              <w:top w:val="nil"/>
              <w:left w:val="nil"/>
              <w:bottom w:val="nil"/>
              <w:right w:val="nil"/>
            </w:tcBorders>
            <w:shd w:val="clear" w:color="auto" w:fill="auto"/>
            <w:noWrap/>
            <w:vAlign w:val="bottom"/>
            <w:hideMark/>
          </w:tcPr>
          <w:p w14:paraId="1D898CA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(0.006)</w:t>
            </w:r>
          </w:p>
        </w:tc>
        <w:tc>
          <w:tcPr>
            <w:tcW w:w="0" w:type="auto"/>
            <w:tcBorders>
              <w:top w:val="nil"/>
              <w:left w:val="nil"/>
              <w:bottom w:val="nil"/>
              <w:right w:val="nil"/>
            </w:tcBorders>
            <w:shd w:val="clear" w:color="auto" w:fill="auto"/>
            <w:noWrap/>
            <w:vAlign w:val="bottom"/>
            <w:hideMark/>
          </w:tcPr>
          <w:p w14:paraId="40E6C0B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F7CB7B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(0.080)</w:t>
            </w:r>
          </w:p>
        </w:tc>
        <w:tc>
          <w:tcPr>
            <w:tcW w:w="0" w:type="auto"/>
            <w:tcBorders>
              <w:top w:val="nil"/>
              <w:left w:val="nil"/>
              <w:bottom w:val="nil"/>
              <w:right w:val="nil"/>
            </w:tcBorders>
            <w:shd w:val="clear" w:color="auto" w:fill="auto"/>
            <w:noWrap/>
            <w:vAlign w:val="bottom"/>
            <w:hideMark/>
          </w:tcPr>
          <w:p w14:paraId="1EA2173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(0.023)</w:t>
            </w:r>
          </w:p>
        </w:tc>
        <w:tc>
          <w:tcPr>
            <w:tcW w:w="0" w:type="auto"/>
            <w:tcBorders>
              <w:top w:val="nil"/>
              <w:left w:val="nil"/>
              <w:bottom w:val="nil"/>
              <w:right w:val="nil"/>
            </w:tcBorders>
            <w:shd w:val="clear" w:color="auto" w:fill="auto"/>
            <w:noWrap/>
            <w:vAlign w:val="bottom"/>
            <w:hideMark/>
          </w:tcPr>
          <w:p w14:paraId="4B618A7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(0.046)</w:t>
            </w:r>
          </w:p>
        </w:tc>
        <w:tc>
          <w:tcPr>
            <w:tcW w:w="0" w:type="auto"/>
            <w:tcBorders>
              <w:top w:val="nil"/>
              <w:left w:val="nil"/>
              <w:bottom w:val="nil"/>
              <w:right w:val="nil"/>
            </w:tcBorders>
            <w:shd w:val="clear" w:color="auto" w:fill="auto"/>
            <w:noWrap/>
            <w:vAlign w:val="bottom"/>
            <w:hideMark/>
          </w:tcPr>
          <w:p w14:paraId="780B0B1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(0.010)</w:t>
            </w:r>
          </w:p>
        </w:tc>
        <w:tc>
          <w:tcPr>
            <w:tcW w:w="0" w:type="auto"/>
            <w:tcBorders>
              <w:top w:val="nil"/>
              <w:left w:val="nil"/>
              <w:bottom w:val="nil"/>
              <w:right w:val="nil"/>
            </w:tcBorders>
            <w:shd w:val="clear" w:color="auto" w:fill="auto"/>
            <w:noWrap/>
            <w:vAlign w:val="bottom"/>
            <w:hideMark/>
          </w:tcPr>
          <w:p w14:paraId="5AB5733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E1189D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(0.054)</w:t>
            </w:r>
          </w:p>
        </w:tc>
        <w:tc>
          <w:tcPr>
            <w:tcW w:w="0" w:type="auto"/>
            <w:tcBorders>
              <w:top w:val="nil"/>
              <w:left w:val="nil"/>
              <w:bottom w:val="nil"/>
              <w:right w:val="nil"/>
            </w:tcBorders>
            <w:shd w:val="clear" w:color="auto" w:fill="auto"/>
            <w:noWrap/>
            <w:vAlign w:val="bottom"/>
            <w:hideMark/>
          </w:tcPr>
          <w:p w14:paraId="01E2429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(0.024)</w:t>
            </w:r>
          </w:p>
        </w:tc>
        <w:tc>
          <w:tcPr>
            <w:tcW w:w="0" w:type="auto"/>
            <w:tcBorders>
              <w:top w:val="nil"/>
              <w:left w:val="nil"/>
              <w:bottom w:val="nil"/>
              <w:right w:val="nil"/>
            </w:tcBorders>
            <w:shd w:val="clear" w:color="auto" w:fill="auto"/>
            <w:noWrap/>
            <w:vAlign w:val="bottom"/>
            <w:hideMark/>
          </w:tcPr>
          <w:p w14:paraId="602279B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(0.040)</w:t>
            </w:r>
          </w:p>
        </w:tc>
        <w:tc>
          <w:tcPr>
            <w:tcW w:w="0" w:type="auto"/>
            <w:tcBorders>
              <w:top w:val="nil"/>
              <w:left w:val="nil"/>
              <w:bottom w:val="nil"/>
              <w:right w:val="nil"/>
            </w:tcBorders>
            <w:shd w:val="clear" w:color="auto" w:fill="auto"/>
            <w:noWrap/>
            <w:vAlign w:val="bottom"/>
            <w:hideMark/>
          </w:tcPr>
          <w:p w14:paraId="25A55FC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(0.011)</w:t>
            </w:r>
          </w:p>
        </w:tc>
        <w:tc>
          <w:tcPr>
            <w:tcW w:w="0" w:type="auto"/>
            <w:tcBorders>
              <w:top w:val="nil"/>
              <w:left w:val="nil"/>
              <w:bottom w:val="nil"/>
              <w:right w:val="nil"/>
            </w:tcBorders>
            <w:shd w:val="clear" w:color="auto" w:fill="auto"/>
            <w:noWrap/>
            <w:vAlign w:val="bottom"/>
            <w:hideMark/>
          </w:tcPr>
          <w:p w14:paraId="5457C8B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6BB8DD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(0.060)</w:t>
            </w:r>
          </w:p>
        </w:tc>
        <w:tc>
          <w:tcPr>
            <w:tcW w:w="0" w:type="auto"/>
            <w:tcBorders>
              <w:top w:val="nil"/>
              <w:left w:val="nil"/>
              <w:bottom w:val="nil"/>
              <w:right w:val="nil"/>
            </w:tcBorders>
            <w:shd w:val="clear" w:color="auto" w:fill="auto"/>
            <w:noWrap/>
            <w:vAlign w:val="bottom"/>
            <w:hideMark/>
          </w:tcPr>
          <w:p w14:paraId="243C380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(0.042)</w:t>
            </w:r>
          </w:p>
        </w:tc>
        <w:tc>
          <w:tcPr>
            <w:tcW w:w="0" w:type="auto"/>
            <w:tcBorders>
              <w:top w:val="nil"/>
              <w:left w:val="nil"/>
              <w:bottom w:val="nil"/>
              <w:right w:val="nil"/>
            </w:tcBorders>
            <w:shd w:val="clear" w:color="auto" w:fill="auto"/>
            <w:noWrap/>
            <w:vAlign w:val="bottom"/>
            <w:hideMark/>
          </w:tcPr>
          <w:p w14:paraId="353E721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(0.034)</w:t>
            </w:r>
          </w:p>
        </w:tc>
        <w:tc>
          <w:tcPr>
            <w:tcW w:w="0" w:type="auto"/>
            <w:tcBorders>
              <w:top w:val="nil"/>
              <w:left w:val="nil"/>
              <w:bottom w:val="nil"/>
              <w:right w:val="nil"/>
            </w:tcBorders>
            <w:shd w:val="clear" w:color="auto" w:fill="auto"/>
            <w:noWrap/>
            <w:vAlign w:val="bottom"/>
            <w:hideMark/>
          </w:tcPr>
          <w:p w14:paraId="37AB6E0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(0.016)</w:t>
            </w:r>
          </w:p>
        </w:tc>
      </w:tr>
      <w:tr w:rsidR="0054310F" w:rsidRPr="00C11FFD" w14:paraId="7963782A" w14:textId="77777777" w:rsidTr="00FE06E7">
        <w:trPr>
          <w:trHeight w:val="227"/>
        </w:trPr>
        <w:tc>
          <w:tcPr>
            <w:tcW w:w="0" w:type="auto"/>
            <w:tcBorders>
              <w:top w:val="nil"/>
              <w:left w:val="nil"/>
              <w:bottom w:val="nil"/>
              <w:right w:val="nil"/>
            </w:tcBorders>
            <w:shd w:val="clear" w:color="auto" w:fill="auto"/>
            <w:noWrap/>
            <w:vAlign w:val="bottom"/>
            <w:hideMark/>
          </w:tcPr>
          <w:p w14:paraId="67972F6C"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GDP per capita (USD PPP, log)</w:t>
            </w:r>
          </w:p>
        </w:tc>
        <w:tc>
          <w:tcPr>
            <w:tcW w:w="0" w:type="auto"/>
            <w:tcBorders>
              <w:top w:val="nil"/>
              <w:left w:val="nil"/>
              <w:bottom w:val="nil"/>
              <w:right w:val="nil"/>
            </w:tcBorders>
            <w:shd w:val="clear" w:color="auto" w:fill="auto"/>
            <w:noWrap/>
            <w:vAlign w:val="bottom"/>
            <w:hideMark/>
          </w:tcPr>
          <w:p w14:paraId="2E03275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0.012</w:t>
            </w:r>
          </w:p>
        </w:tc>
        <w:tc>
          <w:tcPr>
            <w:tcW w:w="0" w:type="auto"/>
            <w:tcBorders>
              <w:top w:val="nil"/>
              <w:left w:val="nil"/>
              <w:bottom w:val="nil"/>
              <w:right w:val="nil"/>
            </w:tcBorders>
            <w:shd w:val="clear" w:color="auto" w:fill="auto"/>
            <w:noWrap/>
            <w:vAlign w:val="bottom"/>
            <w:hideMark/>
          </w:tcPr>
          <w:p w14:paraId="4A08032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06EAA6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08B9E6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748109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2B01A9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08F7CD4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58AAA6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3B91A0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F29214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7EDFE8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-0.005</w:t>
            </w:r>
          </w:p>
        </w:tc>
        <w:tc>
          <w:tcPr>
            <w:tcW w:w="0" w:type="auto"/>
            <w:tcBorders>
              <w:top w:val="nil"/>
              <w:left w:val="nil"/>
              <w:bottom w:val="nil"/>
              <w:right w:val="nil"/>
            </w:tcBorders>
            <w:shd w:val="clear" w:color="auto" w:fill="auto"/>
            <w:noWrap/>
            <w:vAlign w:val="bottom"/>
            <w:hideMark/>
          </w:tcPr>
          <w:p w14:paraId="304B40C3"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200550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1C9CAD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578C01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46E7F4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7E15E53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906623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4F1C019" w14:textId="77777777" w:rsidR="0054310F" w:rsidRPr="00C11FFD" w:rsidRDefault="0054310F" w:rsidP="00FE06E7">
            <w:pPr>
              <w:jc w:val="center"/>
              <w:rPr>
                <w:sz w:val="12"/>
                <w:szCs w:val="12"/>
              </w:rPr>
            </w:pPr>
          </w:p>
        </w:tc>
      </w:tr>
      <w:tr w:rsidR="0054310F" w:rsidRPr="00C11FFD" w14:paraId="3940CD04" w14:textId="77777777" w:rsidTr="00FE06E7">
        <w:trPr>
          <w:trHeight w:val="227"/>
        </w:trPr>
        <w:tc>
          <w:tcPr>
            <w:tcW w:w="0" w:type="auto"/>
            <w:tcBorders>
              <w:top w:val="nil"/>
              <w:left w:val="nil"/>
              <w:bottom w:val="nil"/>
              <w:right w:val="nil"/>
            </w:tcBorders>
            <w:shd w:val="clear" w:color="auto" w:fill="auto"/>
            <w:noWrap/>
            <w:vAlign w:val="bottom"/>
            <w:hideMark/>
          </w:tcPr>
          <w:p w14:paraId="7805D17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24216A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(0.013)</w:t>
            </w:r>
          </w:p>
        </w:tc>
        <w:tc>
          <w:tcPr>
            <w:tcW w:w="0" w:type="auto"/>
            <w:tcBorders>
              <w:top w:val="nil"/>
              <w:left w:val="nil"/>
              <w:bottom w:val="nil"/>
              <w:right w:val="nil"/>
            </w:tcBorders>
            <w:shd w:val="clear" w:color="auto" w:fill="auto"/>
            <w:noWrap/>
            <w:vAlign w:val="bottom"/>
            <w:hideMark/>
          </w:tcPr>
          <w:p w14:paraId="0C6BDCB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0FEF60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0304D9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81C9F4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D1713F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(0.022)</w:t>
            </w:r>
          </w:p>
        </w:tc>
        <w:tc>
          <w:tcPr>
            <w:tcW w:w="0" w:type="auto"/>
            <w:tcBorders>
              <w:top w:val="nil"/>
              <w:left w:val="nil"/>
              <w:bottom w:val="nil"/>
              <w:right w:val="nil"/>
            </w:tcBorders>
            <w:shd w:val="clear" w:color="auto" w:fill="auto"/>
            <w:noWrap/>
            <w:vAlign w:val="bottom"/>
            <w:hideMark/>
          </w:tcPr>
          <w:p w14:paraId="0966259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EBD5F3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1FB55E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21BD90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161FEB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(0.041)</w:t>
            </w:r>
          </w:p>
        </w:tc>
        <w:tc>
          <w:tcPr>
            <w:tcW w:w="0" w:type="auto"/>
            <w:tcBorders>
              <w:top w:val="nil"/>
              <w:left w:val="nil"/>
              <w:bottom w:val="nil"/>
              <w:right w:val="nil"/>
            </w:tcBorders>
            <w:shd w:val="clear" w:color="auto" w:fill="auto"/>
            <w:noWrap/>
            <w:vAlign w:val="bottom"/>
            <w:hideMark/>
          </w:tcPr>
          <w:p w14:paraId="37769C03"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C4BE28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63E1AC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797086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82B5B9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(0.019)</w:t>
            </w:r>
          </w:p>
        </w:tc>
        <w:tc>
          <w:tcPr>
            <w:tcW w:w="0" w:type="auto"/>
            <w:tcBorders>
              <w:top w:val="nil"/>
              <w:left w:val="nil"/>
              <w:bottom w:val="nil"/>
              <w:right w:val="nil"/>
            </w:tcBorders>
            <w:shd w:val="clear" w:color="auto" w:fill="auto"/>
            <w:noWrap/>
            <w:vAlign w:val="bottom"/>
            <w:hideMark/>
          </w:tcPr>
          <w:p w14:paraId="3266BFC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AD6EC4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2329312" w14:textId="77777777" w:rsidR="0054310F" w:rsidRPr="00C11FFD" w:rsidRDefault="0054310F" w:rsidP="00FE06E7">
            <w:pPr>
              <w:jc w:val="center"/>
              <w:rPr>
                <w:sz w:val="12"/>
                <w:szCs w:val="12"/>
              </w:rPr>
            </w:pPr>
          </w:p>
        </w:tc>
      </w:tr>
      <w:tr w:rsidR="0054310F" w:rsidRPr="00C11FFD" w14:paraId="1B735A2A" w14:textId="77777777" w:rsidTr="00FE06E7">
        <w:trPr>
          <w:trHeight w:val="227"/>
        </w:trPr>
        <w:tc>
          <w:tcPr>
            <w:tcW w:w="0" w:type="auto"/>
            <w:tcBorders>
              <w:top w:val="nil"/>
              <w:left w:val="nil"/>
              <w:bottom w:val="nil"/>
              <w:right w:val="nil"/>
            </w:tcBorders>
            <w:shd w:val="clear" w:color="auto" w:fill="auto"/>
            <w:noWrap/>
            <w:vAlign w:val="bottom"/>
            <w:hideMark/>
          </w:tcPr>
          <w:p w14:paraId="0605E421"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GDP per capita</w:t>
            </w:r>
          </w:p>
        </w:tc>
        <w:tc>
          <w:tcPr>
            <w:tcW w:w="0" w:type="auto"/>
            <w:tcBorders>
              <w:top w:val="nil"/>
              <w:left w:val="nil"/>
              <w:bottom w:val="nil"/>
              <w:right w:val="nil"/>
            </w:tcBorders>
            <w:shd w:val="clear" w:color="auto" w:fill="auto"/>
            <w:noWrap/>
            <w:vAlign w:val="bottom"/>
            <w:hideMark/>
          </w:tcPr>
          <w:p w14:paraId="2B0D790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3EE85CAE"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3384AF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1A0B1B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CCE4DC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18AFA7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0.008</w:t>
            </w:r>
          </w:p>
        </w:tc>
        <w:tc>
          <w:tcPr>
            <w:tcW w:w="0" w:type="auto"/>
            <w:tcBorders>
              <w:top w:val="nil"/>
              <w:left w:val="nil"/>
              <w:bottom w:val="nil"/>
              <w:right w:val="nil"/>
            </w:tcBorders>
            <w:shd w:val="clear" w:color="auto" w:fill="auto"/>
            <w:noWrap/>
            <w:vAlign w:val="bottom"/>
            <w:hideMark/>
          </w:tcPr>
          <w:p w14:paraId="3BB7E7B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941700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E73DC3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DD406B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A137C1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288B783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9906A6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44E5AF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D03968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DB1D39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4A0F23F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1E2B77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1A4D45A" w14:textId="77777777" w:rsidR="0054310F" w:rsidRPr="00C11FFD" w:rsidRDefault="0054310F" w:rsidP="00FE06E7">
            <w:pPr>
              <w:jc w:val="center"/>
              <w:rPr>
                <w:sz w:val="12"/>
                <w:szCs w:val="12"/>
              </w:rPr>
            </w:pPr>
          </w:p>
        </w:tc>
      </w:tr>
      <w:tr w:rsidR="0054310F" w:rsidRPr="00C11FFD" w14:paraId="0C39B931" w14:textId="77777777" w:rsidTr="00FE06E7">
        <w:trPr>
          <w:trHeight w:val="227"/>
        </w:trPr>
        <w:tc>
          <w:tcPr>
            <w:tcW w:w="0" w:type="auto"/>
            <w:tcBorders>
              <w:top w:val="nil"/>
              <w:left w:val="nil"/>
              <w:bottom w:val="nil"/>
              <w:right w:val="nil"/>
            </w:tcBorders>
            <w:shd w:val="clear" w:color="auto" w:fill="auto"/>
            <w:noWrap/>
            <w:vAlign w:val="bottom"/>
            <w:hideMark/>
          </w:tcPr>
          <w:p w14:paraId="3356AC1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F14B5F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(0.009)</w:t>
            </w:r>
          </w:p>
        </w:tc>
        <w:tc>
          <w:tcPr>
            <w:tcW w:w="0" w:type="auto"/>
            <w:tcBorders>
              <w:top w:val="nil"/>
              <w:left w:val="nil"/>
              <w:bottom w:val="nil"/>
              <w:right w:val="nil"/>
            </w:tcBorders>
            <w:shd w:val="clear" w:color="auto" w:fill="auto"/>
            <w:noWrap/>
            <w:vAlign w:val="bottom"/>
            <w:hideMark/>
          </w:tcPr>
          <w:p w14:paraId="7896774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F6A22B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5C2137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1712E9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E1554C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(0.010)</w:t>
            </w:r>
          </w:p>
        </w:tc>
        <w:tc>
          <w:tcPr>
            <w:tcW w:w="0" w:type="auto"/>
            <w:tcBorders>
              <w:top w:val="nil"/>
              <w:left w:val="nil"/>
              <w:bottom w:val="nil"/>
              <w:right w:val="nil"/>
            </w:tcBorders>
            <w:shd w:val="clear" w:color="auto" w:fill="auto"/>
            <w:noWrap/>
            <w:vAlign w:val="bottom"/>
            <w:hideMark/>
          </w:tcPr>
          <w:p w14:paraId="2363700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8CC91E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B0740D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04E2DE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242BAB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(0.007)</w:t>
            </w:r>
          </w:p>
        </w:tc>
        <w:tc>
          <w:tcPr>
            <w:tcW w:w="0" w:type="auto"/>
            <w:tcBorders>
              <w:top w:val="nil"/>
              <w:left w:val="nil"/>
              <w:bottom w:val="nil"/>
              <w:right w:val="nil"/>
            </w:tcBorders>
            <w:shd w:val="clear" w:color="auto" w:fill="auto"/>
            <w:noWrap/>
            <w:vAlign w:val="bottom"/>
            <w:hideMark/>
          </w:tcPr>
          <w:p w14:paraId="6501341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A37BD5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767261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B2D33D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029D59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(0.008)</w:t>
            </w:r>
          </w:p>
        </w:tc>
        <w:tc>
          <w:tcPr>
            <w:tcW w:w="0" w:type="auto"/>
            <w:tcBorders>
              <w:top w:val="nil"/>
              <w:left w:val="nil"/>
              <w:bottom w:val="nil"/>
              <w:right w:val="nil"/>
            </w:tcBorders>
            <w:shd w:val="clear" w:color="auto" w:fill="auto"/>
            <w:noWrap/>
            <w:vAlign w:val="bottom"/>
            <w:hideMark/>
          </w:tcPr>
          <w:p w14:paraId="0FF47EBE"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1AEF40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FD36796" w14:textId="77777777" w:rsidR="0054310F" w:rsidRPr="00C11FFD" w:rsidRDefault="0054310F" w:rsidP="00FE06E7">
            <w:pPr>
              <w:jc w:val="center"/>
              <w:rPr>
                <w:sz w:val="12"/>
                <w:szCs w:val="12"/>
              </w:rPr>
            </w:pPr>
          </w:p>
        </w:tc>
      </w:tr>
      <w:tr w:rsidR="0054310F" w:rsidRPr="00C11FFD" w14:paraId="54146C4A" w14:textId="77777777" w:rsidTr="00FE06E7">
        <w:trPr>
          <w:trHeight w:val="227"/>
        </w:trPr>
        <w:tc>
          <w:tcPr>
            <w:tcW w:w="0" w:type="auto"/>
            <w:tcBorders>
              <w:top w:val="nil"/>
              <w:left w:val="nil"/>
              <w:bottom w:val="nil"/>
              <w:right w:val="nil"/>
            </w:tcBorders>
            <w:shd w:val="clear" w:color="auto" w:fill="auto"/>
            <w:noWrap/>
            <w:vAlign w:val="bottom"/>
            <w:hideMark/>
          </w:tcPr>
          <w:p w14:paraId="1D823C28"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Human Development Index (HDI), female</w:t>
            </w:r>
          </w:p>
        </w:tc>
        <w:tc>
          <w:tcPr>
            <w:tcW w:w="0" w:type="auto"/>
            <w:tcBorders>
              <w:top w:val="nil"/>
              <w:left w:val="nil"/>
              <w:bottom w:val="nil"/>
              <w:right w:val="nil"/>
            </w:tcBorders>
            <w:shd w:val="clear" w:color="auto" w:fill="auto"/>
            <w:noWrap/>
            <w:vAlign w:val="bottom"/>
            <w:hideMark/>
          </w:tcPr>
          <w:p w14:paraId="284A9C94"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165AFA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-0.227*</w:t>
            </w:r>
          </w:p>
        </w:tc>
        <w:tc>
          <w:tcPr>
            <w:tcW w:w="0" w:type="auto"/>
            <w:tcBorders>
              <w:top w:val="nil"/>
              <w:left w:val="nil"/>
              <w:bottom w:val="nil"/>
              <w:right w:val="nil"/>
            </w:tcBorders>
            <w:shd w:val="clear" w:color="auto" w:fill="auto"/>
            <w:noWrap/>
            <w:vAlign w:val="bottom"/>
            <w:hideMark/>
          </w:tcPr>
          <w:p w14:paraId="450FB9D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759145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F6F3AE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932B6A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997359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-0.514*</w:t>
            </w:r>
          </w:p>
        </w:tc>
        <w:tc>
          <w:tcPr>
            <w:tcW w:w="0" w:type="auto"/>
            <w:tcBorders>
              <w:top w:val="nil"/>
              <w:left w:val="nil"/>
              <w:bottom w:val="nil"/>
              <w:right w:val="nil"/>
            </w:tcBorders>
            <w:shd w:val="clear" w:color="auto" w:fill="auto"/>
            <w:noWrap/>
            <w:vAlign w:val="bottom"/>
            <w:hideMark/>
          </w:tcPr>
          <w:p w14:paraId="18F079F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C82C4F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FCB8E0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F1468E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D092EE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-0.737***</w:t>
            </w:r>
          </w:p>
        </w:tc>
        <w:tc>
          <w:tcPr>
            <w:tcW w:w="0" w:type="auto"/>
            <w:tcBorders>
              <w:top w:val="nil"/>
              <w:left w:val="nil"/>
              <w:bottom w:val="nil"/>
              <w:right w:val="nil"/>
            </w:tcBorders>
            <w:shd w:val="clear" w:color="auto" w:fill="auto"/>
            <w:noWrap/>
            <w:vAlign w:val="bottom"/>
            <w:hideMark/>
          </w:tcPr>
          <w:p w14:paraId="5459043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604C4C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FFE8CC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36B202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FBC858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-0.229</w:t>
            </w:r>
          </w:p>
        </w:tc>
        <w:tc>
          <w:tcPr>
            <w:tcW w:w="0" w:type="auto"/>
            <w:tcBorders>
              <w:top w:val="nil"/>
              <w:left w:val="nil"/>
              <w:bottom w:val="nil"/>
              <w:right w:val="nil"/>
            </w:tcBorders>
            <w:shd w:val="clear" w:color="auto" w:fill="auto"/>
            <w:noWrap/>
            <w:vAlign w:val="bottom"/>
            <w:hideMark/>
          </w:tcPr>
          <w:p w14:paraId="0E5B695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3E49AD3" w14:textId="77777777" w:rsidR="0054310F" w:rsidRPr="00C11FFD" w:rsidRDefault="0054310F" w:rsidP="00FE06E7">
            <w:pPr>
              <w:jc w:val="center"/>
              <w:rPr>
                <w:sz w:val="12"/>
                <w:szCs w:val="12"/>
              </w:rPr>
            </w:pPr>
          </w:p>
        </w:tc>
      </w:tr>
      <w:tr w:rsidR="0054310F" w:rsidRPr="00C11FFD" w14:paraId="2F29558F" w14:textId="77777777" w:rsidTr="00FE06E7">
        <w:trPr>
          <w:trHeight w:val="227"/>
        </w:trPr>
        <w:tc>
          <w:tcPr>
            <w:tcW w:w="0" w:type="auto"/>
            <w:tcBorders>
              <w:top w:val="nil"/>
              <w:left w:val="nil"/>
              <w:bottom w:val="nil"/>
              <w:right w:val="nil"/>
            </w:tcBorders>
            <w:shd w:val="clear" w:color="auto" w:fill="auto"/>
            <w:noWrap/>
            <w:vAlign w:val="bottom"/>
            <w:hideMark/>
          </w:tcPr>
          <w:p w14:paraId="2E8B325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D171D2E"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6AC744E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(0.118)</w:t>
            </w:r>
          </w:p>
        </w:tc>
        <w:tc>
          <w:tcPr>
            <w:tcW w:w="0" w:type="auto"/>
            <w:tcBorders>
              <w:top w:val="nil"/>
              <w:left w:val="nil"/>
              <w:bottom w:val="nil"/>
              <w:right w:val="nil"/>
            </w:tcBorders>
            <w:shd w:val="clear" w:color="auto" w:fill="auto"/>
            <w:noWrap/>
            <w:vAlign w:val="bottom"/>
            <w:hideMark/>
          </w:tcPr>
          <w:p w14:paraId="79AC226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BB1597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DC2B23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13B4BA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AD252E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(0.276)</w:t>
            </w:r>
          </w:p>
        </w:tc>
        <w:tc>
          <w:tcPr>
            <w:tcW w:w="0" w:type="auto"/>
            <w:tcBorders>
              <w:top w:val="nil"/>
              <w:left w:val="nil"/>
              <w:bottom w:val="nil"/>
              <w:right w:val="nil"/>
            </w:tcBorders>
            <w:shd w:val="clear" w:color="auto" w:fill="auto"/>
            <w:noWrap/>
            <w:vAlign w:val="bottom"/>
            <w:hideMark/>
          </w:tcPr>
          <w:p w14:paraId="41C3774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2C2E4D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9D0BE2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81AC52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60AD08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(0.200)</w:t>
            </w:r>
          </w:p>
        </w:tc>
        <w:tc>
          <w:tcPr>
            <w:tcW w:w="0" w:type="auto"/>
            <w:tcBorders>
              <w:top w:val="nil"/>
              <w:left w:val="nil"/>
              <w:bottom w:val="nil"/>
              <w:right w:val="nil"/>
            </w:tcBorders>
            <w:shd w:val="clear" w:color="auto" w:fill="auto"/>
            <w:noWrap/>
            <w:vAlign w:val="bottom"/>
            <w:hideMark/>
          </w:tcPr>
          <w:p w14:paraId="07EF052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7A48DA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EDB2CD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955708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DC9EAB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(0.247)</w:t>
            </w:r>
          </w:p>
        </w:tc>
        <w:tc>
          <w:tcPr>
            <w:tcW w:w="0" w:type="auto"/>
            <w:tcBorders>
              <w:top w:val="nil"/>
              <w:left w:val="nil"/>
              <w:bottom w:val="nil"/>
              <w:right w:val="nil"/>
            </w:tcBorders>
            <w:shd w:val="clear" w:color="auto" w:fill="auto"/>
            <w:noWrap/>
            <w:vAlign w:val="bottom"/>
            <w:hideMark/>
          </w:tcPr>
          <w:p w14:paraId="663D5C5E"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B0D7AB5" w14:textId="77777777" w:rsidR="0054310F" w:rsidRPr="00C11FFD" w:rsidRDefault="0054310F" w:rsidP="00FE06E7">
            <w:pPr>
              <w:jc w:val="center"/>
              <w:rPr>
                <w:sz w:val="12"/>
                <w:szCs w:val="12"/>
              </w:rPr>
            </w:pPr>
          </w:p>
        </w:tc>
      </w:tr>
      <w:tr w:rsidR="0054310F" w:rsidRPr="00C11FFD" w14:paraId="6E4A0B3F" w14:textId="77777777" w:rsidTr="00FE06E7">
        <w:trPr>
          <w:trHeight w:val="227"/>
        </w:trPr>
        <w:tc>
          <w:tcPr>
            <w:tcW w:w="0" w:type="auto"/>
            <w:tcBorders>
              <w:top w:val="nil"/>
              <w:left w:val="nil"/>
              <w:bottom w:val="nil"/>
              <w:right w:val="nil"/>
            </w:tcBorders>
            <w:shd w:val="clear" w:color="auto" w:fill="auto"/>
            <w:noWrap/>
            <w:vAlign w:val="bottom"/>
            <w:hideMark/>
          </w:tcPr>
          <w:p w14:paraId="5FC426B0"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HDI (female)</w:t>
            </w:r>
          </w:p>
        </w:tc>
        <w:tc>
          <w:tcPr>
            <w:tcW w:w="0" w:type="auto"/>
            <w:tcBorders>
              <w:top w:val="nil"/>
              <w:left w:val="nil"/>
              <w:bottom w:val="nil"/>
              <w:right w:val="nil"/>
            </w:tcBorders>
            <w:shd w:val="clear" w:color="auto" w:fill="auto"/>
            <w:noWrap/>
            <w:vAlign w:val="bottom"/>
            <w:hideMark/>
          </w:tcPr>
          <w:p w14:paraId="030D22AE"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9F8208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0.105*</w:t>
            </w:r>
          </w:p>
        </w:tc>
        <w:tc>
          <w:tcPr>
            <w:tcW w:w="0" w:type="auto"/>
            <w:tcBorders>
              <w:top w:val="nil"/>
              <w:left w:val="nil"/>
              <w:bottom w:val="nil"/>
              <w:right w:val="nil"/>
            </w:tcBorders>
            <w:shd w:val="clear" w:color="auto" w:fill="auto"/>
            <w:noWrap/>
            <w:vAlign w:val="bottom"/>
            <w:hideMark/>
          </w:tcPr>
          <w:p w14:paraId="2F0511D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08B6A4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F7936E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83D1C2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B6E004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0.092*</w:t>
            </w:r>
          </w:p>
        </w:tc>
        <w:tc>
          <w:tcPr>
            <w:tcW w:w="0" w:type="auto"/>
            <w:tcBorders>
              <w:top w:val="nil"/>
              <w:left w:val="nil"/>
              <w:bottom w:val="nil"/>
              <w:right w:val="nil"/>
            </w:tcBorders>
            <w:shd w:val="clear" w:color="auto" w:fill="auto"/>
            <w:noWrap/>
            <w:vAlign w:val="bottom"/>
            <w:hideMark/>
          </w:tcPr>
          <w:p w14:paraId="060C694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5305E7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BA54E4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FB9D3F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705651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0.012</w:t>
            </w:r>
          </w:p>
        </w:tc>
        <w:tc>
          <w:tcPr>
            <w:tcW w:w="0" w:type="auto"/>
            <w:tcBorders>
              <w:top w:val="nil"/>
              <w:left w:val="nil"/>
              <w:bottom w:val="nil"/>
              <w:right w:val="nil"/>
            </w:tcBorders>
            <w:shd w:val="clear" w:color="auto" w:fill="auto"/>
            <w:noWrap/>
            <w:vAlign w:val="bottom"/>
            <w:hideMark/>
          </w:tcPr>
          <w:p w14:paraId="65045D0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371B36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BFD4D4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F8AF0E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049238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0.111</w:t>
            </w:r>
          </w:p>
        </w:tc>
        <w:tc>
          <w:tcPr>
            <w:tcW w:w="0" w:type="auto"/>
            <w:tcBorders>
              <w:top w:val="nil"/>
              <w:left w:val="nil"/>
              <w:bottom w:val="nil"/>
              <w:right w:val="nil"/>
            </w:tcBorders>
            <w:shd w:val="clear" w:color="auto" w:fill="auto"/>
            <w:noWrap/>
            <w:vAlign w:val="bottom"/>
            <w:hideMark/>
          </w:tcPr>
          <w:p w14:paraId="50E5399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4DEB172" w14:textId="77777777" w:rsidR="0054310F" w:rsidRPr="00C11FFD" w:rsidRDefault="0054310F" w:rsidP="00FE06E7">
            <w:pPr>
              <w:jc w:val="center"/>
              <w:rPr>
                <w:sz w:val="12"/>
                <w:szCs w:val="12"/>
              </w:rPr>
            </w:pPr>
          </w:p>
        </w:tc>
      </w:tr>
      <w:tr w:rsidR="0054310F" w:rsidRPr="00C11FFD" w14:paraId="02A84349" w14:textId="77777777" w:rsidTr="00FE06E7">
        <w:trPr>
          <w:trHeight w:val="227"/>
        </w:trPr>
        <w:tc>
          <w:tcPr>
            <w:tcW w:w="0" w:type="auto"/>
            <w:tcBorders>
              <w:top w:val="nil"/>
              <w:left w:val="nil"/>
              <w:bottom w:val="nil"/>
              <w:right w:val="nil"/>
            </w:tcBorders>
            <w:shd w:val="clear" w:color="auto" w:fill="auto"/>
            <w:noWrap/>
            <w:vAlign w:val="bottom"/>
            <w:hideMark/>
          </w:tcPr>
          <w:p w14:paraId="299E6FD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E36546A"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45514C4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(0.056)</w:t>
            </w:r>
          </w:p>
        </w:tc>
        <w:tc>
          <w:tcPr>
            <w:tcW w:w="0" w:type="auto"/>
            <w:tcBorders>
              <w:top w:val="nil"/>
              <w:left w:val="nil"/>
              <w:bottom w:val="nil"/>
              <w:right w:val="nil"/>
            </w:tcBorders>
            <w:shd w:val="clear" w:color="auto" w:fill="auto"/>
            <w:noWrap/>
            <w:vAlign w:val="bottom"/>
            <w:hideMark/>
          </w:tcPr>
          <w:p w14:paraId="5AE7737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C448C5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CC9D59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6136A1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1DA517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(0.053)</w:t>
            </w:r>
          </w:p>
        </w:tc>
        <w:tc>
          <w:tcPr>
            <w:tcW w:w="0" w:type="auto"/>
            <w:tcBorders>
              <w:top w:val="nil"/>
              <w:left w:val="nil"/>
              <w:bottom w:val="nil"/>
              <w:right w:val="nil"/>
            </w:tcBorders>
            <w:shd w:val="clear" w:color="auto" w:fill="auto"/>
            <w:noWrap/>
            <w:vAlign w:val="bottom"/>
            <w:hideMark/>
          </w:tcPr>
          <w:p w14:paraId="2F74434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A450C9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6004CD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4902A4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9B371D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(0.051)</w:t>
            </w:r>
          </w:p>
        </w:tc>
        <w:tc>
          <w:tcPr>
            <w:tcW w:w="0" w:type="auto"/>
            <w:tcBorders>
              <w:top w:val="nil"/>
              <w:left w:val="nil"/>
              <w:bottom w:val="nil"/>
              <w:right w:val="nil"/>
            </w:tcBorders>
            <w:shd w:val="clear" w:color="auto" w:fill="auto"/>
            <w:noWrap/>
            <w:vAlign w:val="bottom"/>
            <w:hideMark/>
          </w:tcPr>
          <w:p w14:paraId="142207F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8993D1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9C88BF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DAD839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49D953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(0.089)</w:t>
            </w:r>
          </w:p>
        </w:tc>
        <w:tc>
          <w:tcPr>
            <w:tcW w:w="0" w:type="auto"/>
            <w:tcBorders>
              <w:top w:val="nil"/>
              <w:left w:val="nil"/>
              <w:bottom w:val="nil"/>
              <w:right w:val="nil"/>
            </w:tcBorders>
            <w:shd w:val="clear" w:color="auto" w:fill="auto"/>
            <w:noWrap/>
            <w:vAlign w:val="bottom"/>
            <w:hideMark/>
          </w:tcPr>
          <w:p w14:paraId="3C73222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7F1CF3E" w14:textId="77777777" w:rsidR="0054310F" w:rsidRPr="00C11FFD" w:rsidRDefault="0054310F" w:rsidP="00FE06E7">
            <w:pPr>
              <w:jc w:val="center"/>
              <w:rPr>
                <w:sz w:val="12"/>
                <w:szCs w:val="12"/>
              </w:rPr>
            </w:pPr>
          </w:p>
        </w:tc>
      </w:tr>
      <w:tr w:rsidR="0054310F" w:rsidRPr="00C11FFD" w14:paraId="171CFE5C" w14:textId="77777777" w:rsidTr="00FE06E7">
        <w:trPr>
          <w:trHeight w:val="227"/>
        </w:trPr>
        <w:tc>
          <w:tcPr>
            <w:tcW w:w="0" w:type="auto"/>
            <w:tcBorders>
              <w:top w:val="nil"/>
              <w:left w:val="nil"/>
              <w:bottom w:val="nil"/>
              <w:right w:val="nil"/>
            </w:tcBorders>
            <w:shd w:val="clear" w:color="auto" w:fill="auto"/>
            <w:noWrap/>
            <w:vAlign w:val="bottom"/>
            <w:hideMark/>
          </w:tcPr>
          <w:p w14:paraId="0C29FF1F"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G</w:t>
            </w:r>
            <w:r>
              <w:rPr>
                <w:rFonts w:ascii="Garamond" w:hAnsi="Garamond" w:cs="Calibri"/>
                <w:color w:val="000000"/>
                <w:sz w:val="12"/>
                <w:szCs w:val="12"/>
              </w:rPr>
              <w:t>ini</w:t>
            </w:r>
            <w:r w:rsidRPr="00C11FFD">
              <w:rPr>
                <w:rFonts w:ascii="Garamond" w:hAnsi="Garamond" w:cs="Calibri"/>
                <w:color w:val="000000"/>
                <w:sz w:val="12"/>
                <w:szCs w:val="12"/>
              </w:rPr>
              <w:t xml:space="preserve"> coefficient</w:t>
            </w:r>
          </w:p>
        </w:tc>
        <w:tc>
          <w:tcPr>
            <w:tcW w:w="0" w:type="auto"/>
            <w:tcBorders>
              <w:top w:val="nil"/>
              <w:left w:val="nil"/>
              <w:bottom w:val="nil"/>
              <w:right w:val="nil"/>
            </w:tcBorders>
            <w:shd w:val="clear" w:color="auto" w:fill="auto"/>
            <w:noWrap/>
            <w:vAlign w:val="bottom"/>
            <w:hideMark/>
          </w:tcPr>
          <w:p w14:paraId="422CF333"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17AB91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C1AB20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572C326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597338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4A070C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A14292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27AF43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31F6B26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027C30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071F60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EF8488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6024E4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5183178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D2B309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CF4362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FCE1E1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165C49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48343D35" w14:textId="77777777" w:rsidR="0054310F" w:rsidRPr="00C11FFD" w:rsidRDefault="0054310F" w:rsidP="00FE06E7">
            <w:pPr>
              <w:jc w:val="center"/>
              <w:rPr>
                <w:rFonts w:ascii="Garamond" w:hAnsi="Garamond" w:cs="Calibri"/>
                <w:color w:val="000000"/>
                <w:sz w:val="12"/>
                <w:szCs w:val="12"/>
              </w:rPr>
            </w:pPr>
          </w:p>
        </w:tc>
      </w:tr>
      <w:tr w:rsidR="0054310F" w:rsidRPr="00C11FFD" w14:paraId="523265BF" w14:textId="77777777" w:rsidTr="00FE06E7">
        <w:trPr>
          <w:trHeight w:val="227"/>
        </w:trPr>
        <w:tc>
          <w:tcPr>
            <w:tcW w:w="0" w:type="auto"/>
            <w:tcBorders>
              <w:top w:val="nil"/>
              <w:left w:val="nil"/>
              <w:bottom w:val="nil"/>
              <w:right w:val="nil"/>
            </w:tcBorders>
            <w:shd w:val="clear" w:color="auto" w:fill="auto"/>
            <w:noWrap/>
            <w:vAlign w:val="bottom"/>
            <w:hideMark/>
          </w:tcPr>
          <w:p w14:paraId="4E56DCA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55C96BC"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7C0FABD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0407FE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45783D5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0D67D8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F99EE5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F58909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3AEB6C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20A7FC8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78F1B3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813B67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74CCB6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823065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02B79AC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8BA070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3AC9AF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FC1FD8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026F67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41C8DF7C" w14:textId="77777777" w:rsidR="0054310F" w:rsidRPr="00C11FFD" w:rsidRDefault="0054310F" w:rsidP="00FE06E7">
            <w:pPr>
              <w:jc w:val="center"/>
              <w:rPr>
                <w:rFonts w:ascii="Garamond" w:hAnsi="Garamond" w:cs="Calibri"/>
                <w:color w:val="000000"/>
                <w:sz w:val="12"/>
                <w:szCs w:val="12"/>
              </w:rPr>
            </w:pPr>
          </w:p>
        </w:tc>
      </w:tr>
      <w:tr w:rsidR="0054310F" w:rsidRPr="00C11FFD" w14:paraId="5C038A46" w14:textId="77777777" w:rsidTr="00FE06E7">
        <w:trPr>
          <w:trHeight w:val="227"/>
        </w:trPr>
        <w:tc>
          <w:tcPr>
            <w:tcW w:w="0" w:type="auto"/>
            <w:tcBorders>
              <w:top w:val="nil"/>
              <w:left w:val="nil"/>
              <w:bottom w:val="nil"/>
              <w:right w:val="nil"/>
            </w:tcBorders>
            <w:shd w:val="clear" w:color="auto" w:fill="auto"/>
            <w:noWrap/>
            <w:vAlign w:val="bottom"/>
            <w:hideMark/>
          </w:tcPr>
          <w:p w14:paraId="72763816"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G</w:t>
            </w:r>
            <w:r>
              <w:rPr>
                <w:rFonts w:ascii="Garamond" w:hAnsi="Garamond" w:cs="Calibri"/>
                <w:color w:val="000000"/>
                <w:sz w:val="12"/>
                <w:szCs w:val="12"/>
              </w:rPr>
              <w:t>ini</w:t>
            </w:r>
          </w:p>
        </w:tc>
        <w:tc>
          <w:tcPr>
            <w:tcW w:w="0" w:type="auto"/>
            <w:tcBorders>
              <w:top w:val="nil"/>
              <w:left w:val="nil"/>
              <w:bottom w:val="nil"/>
              <w:right w:val="nil"/>
            </w:tcBorders>
            <w:shd w:val="clear" w:color="auto" w:fill="auto"/>
            <w:noWrap/>
            <w:vAlign w:val="bottom"/>
            <w:hideMark/>
          </w:tcPr>
          <w:p w14:paraId="3C528CD1"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5F10C4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B70341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2A8C2B3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E624E9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C6DFBD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263C3D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85D13C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55CD939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AA4B65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BF40C5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C89115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16AD38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3A41C03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778574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EB8E8F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6CEA2C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0476B9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0EF805CF" w14:textId="77777777" w:rsidR="0054310F" w:rsidRPr="00C11FFD" w:rsidRDefault="0054310F" w:rsidP="00FE06E7">
            <w:pPr>
              <w:jc w:val="center"/>
              <w:rPr>
                <w:rFonts w:ascii="Garamond" w:hAnsi="Garamond" w:cs="Calibri"/>
                <w:color w:val="000000"/>
                <w:sz w:val="12"/>
                <w:szCs w:val="12"/>
              </w:rPr>
            </w:pPr>
          </w:p>
        </w:tc>
      </w:tr>
      <w:tr w:rsidR="0054310F" w:rsidRPr="00C11FFD" w14:paraId="2A7FF163" w14:textId="77777777" w:rsidTr="00FE06E7">
        <w:trPr>
          <w:trHeight w:val="227"/>
        </w:trPr>
        <w:tc>
          <w:tcPr>
            <w:tcW w:w="0" w:type="auto"/>
            <w:tcBorders>
              <w:top w:val="nil"/>
              <w:left w:val="nil"/>
              <w:bottom w:val="nil"/>
              <w:right w:val="nil"/>
            </w:tcBorders>
            <w:shd w:val="clear" w:color="auto" w:fill="auto"/>
            <w:noWrap/>
            <w:vAlign w:val="bottom"/>
            <w:hideMark/>
          </w:tcPr>
          <w:p w14:paraId="0EDC827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C86ADD5"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15C7959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4C30AE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69858D6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38F0B6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1B442F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B7A809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5A4A9F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1918C1D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5D14AE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932FB5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3E15C1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79711F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1998CCE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5F99F2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45B377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A6CA99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5B24D3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7448DE2A" w14:textId="77777777" w:rsidR="0054310F" w:rsidRPr="00C11FFD" w:rsidRDefault="0054310F" w:rsidP="00FE06E7">
            <w:pPr>
              <w:jc w:val="center"/>
              <w:rPr>
                <w:rFonts w:ascii="Garamond" w:hAnsi="Garamond" w:cs="Calibri"/>
                <w:color w:val="000000"/>
                <w:sz w:val="12"/>
                <w:szCs w:val="12"/>
              </w:rPr>
            </w:pPr>
          </w:p>
        </w:tc>
      </w:tr>
      <w:tr w:rsidR="0054310F" w:rsidRPr="00C11FFD" w14:paraId="2BF5DBC8" w14:textId="77777777" w:rsidTr="00FE06E7">
        <w:trPr>
          <w:trHeight w:val="227"/>
        </w:trPr>
        <w:tc>
          <w:tcPr>
            <w:tcW w:w="0" w:type="auto"/>
            <w:tcBorders>
              <w:top w:val="nil"/>
              <w:left w:val="nil"/>
              <w:bottom w:val="nil"/>
              <w:right w:val="nil"/>
            </w:tcBorders>
            <w:shd w:val="clear" w:color="auto" w:fill="auto"/>
            <w:noWrap/>
            <w:vAlign w:val="bottom"/>
            <w:hideMark/>
          </w:tcPr>
          <w:p w14:paraId="095C2DD2"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Mean years of schooling (MYS), female</w:t>
            </w:r>
          </w:p>
        </w:tc>
        <w:tc>
          <w:tcPr>
            <w:tcW w:w="0" w:type="auto"/>
            <w:tcBorders>
              <w:top w:val="nil"/>
              <w:left w:val="nil"/>
              <w:bottom w:val="nil"/>
              <w:right w:val="nil"/>
            </w:tcBorders>
            <w:shd w:val="clear" w:color="auto" w:fill="auto"/>
            <w:noWrap/>
            <w:vAlign w:val="bottom"/>
            <w:hideMark/>
          </w:tcPr>
          <w:p w14:paraId="30569660"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4D3A67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6A6B31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430931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-0.015***</w:t>
            </w:r>
          </w:p>
        </w:tc>
        <w:tc>
          <w:tcPr>
            <w:tcW w:w="0" w:type="auto"/>
            <w:tcBorders>
              <w:top w:val="nil"/>
              <w:left w:val="nil"/>
              <w:bottom w:val="nil"/>
              <w:right w:val="nil"/>
            </w:tcBorders>
            <w:shd w:val="clear" w:color="auto" w:fill="auto"/>
            <w:noWrap/>
            <w:vAlign w:val="bottom"/>
            <w:hideMark/>
          </w:tcPr>
          <w:p w14:paraId="5687426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E0C397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605A3A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1654A6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5E4962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-0.018</w:t>
            </w:r>
          </w:p>
        </w:tc>
        <w:tc>
          <w:tcPr>
            <w:tcW w:w="0" w:type="auto"/>
            <w:tcBorders>
              <w:top w:val="nil"/>
              <w:left w:val="nil"/>
              <w:bottom w:val="nil"/>
              <w:right w:val="nil"/>
            </w:tcBorders>
            <w:shd w:val="clear" w:color="auto" w:fill="auto"/>
            <w:noWrap/>
            <w:vAlign w:val="bottom"/>
            <w:hideMark/>
          </w:tcPr>
          <w:p w14:paraId="7D623C1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CA87FA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736B53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8D3B12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C3F6C9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-0.005</w:t>
            </w:r>
          </w:p>
        </w:tc>
        <w:tc>
          <w:tcPr>
            <w:tcW w:w="0" w:type="auto"/>
            <w:tcBorders>
              <w:top w:val="nil"/>
              <w:left w:val="nil"/>
              <w:bottom w:val="nil"/>
              <w:right w:val="nil"/>
            </w:tcBorders>
            <w:shd w:val="clear" w:color="auto" w:fill="auto"/>
            <w:noWrap/>
            <w:vAlign w:val="bottom"/>
            <w:hideMark/>
          </w:tcPr>
          <w:p w14:paraId="5835FE2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A64E10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B19E43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B54286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69EFA5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-0.012</w:t>
            </w:r>
          </w:p>
        </w:tc>
      </w:tr>
      <w:tr w:rsidR="0054310F" w:rsidRPr="00C11FFD" w14:paraId="20D78082" w14:textId="77777777" w:rsidTr="00FE06E7">
        <w:trPr>
          <w:trHeight w:val="227"/>
        </w:trPr>
        <w:tc>
          <w:tcPr>
            <w:tcW w:w="0" w:type="auto"/>
            <w:tcBorders>
              <w:top w:val="nil"/>
              <w:left w:val="nil"/>
              <w:bottom w:val="nil"/>
              <w:right w:val="nil"/>
            </w:tcBorders>
            <w:shd w:val="clear" w:color="auto" w:fill="auto"/>
            <w:noWrap/>
            <w:vAlign w:val="bottom"/>
            <w:hideMark/>
          </w:tcPr>
          <w:p w14:paraId="11FD3FC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B849101"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67BBB9C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7D35FD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3106C5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(0.005)</w:t>
            </w:r>
          </w:p>
        </w:tc>
        <w:tc>
          <w:tcPr>
            <w:tcW w:w="0" w:type="auto"/>
            <w:tcBorders>
              <w:top w:val="nil"/>
              <w:left w:val="nil"/>
              <w:bottom w:val="nil"/>
              <w:right w:val="nil"/>
            </w:tcBorders>
            <w:shd w:val="clear" w:color="auto" w:fill="auto"/>
            <w:noWrap/>
            <w:vAlign w:val="bottom"/>
            <w:hideMark/>
          </w:tcPr>
          <w:p w14:paraId="5818DFAE"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D49F82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9C1666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B834C4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711E9C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(0.012)</w:t>
            </w:r>
          </w:p>
        </w:tc>
        <w:tc>
          <w:tcPr>
            <w:tcW w:w="0" w:type="auto"/>
            <w:tcBorders>
              <w:top w:val="nil"/>
              <w:left w:val="nil"/>
              <w:bottom w:val="nil"/>
              <w:right w:val="nil"/>
            </w:tcBorders>
            <w:shd w:val="clear" w:color="auto" w:fill="auto"/>
            <w:noWrap/>
            <w:vAlign w:val="bottom"/>
            <w:hideMark/>
          </w:tcPr>
          <w:p w14:paraId="0541602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812F70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A9AFA1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6783F0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E17F6F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(0.013)</w:t>
            </w:r>
          </w:p>
        </w:tc>
        <w:tc>
          <w:tcPr>
            <w:tcW w:w="0" w:type="auto"/>
            <w:tcBorders>
              <w:top w:val="nil"/>
              <w:left w:val="nil"/>
              <w:bottom w:val="nil"/>
              <w:right w:val="nil"/>
            </w:tcBorders>
            <w:shd w:val="clear" w:color="auto" w:fill="auto"/>
            <w:noWrap/>
            <w:vAlign w:val="bottom"/>
            <w:hideMark/>
          </w:tcPr>
          <w:p w14:paraId="386A5DB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39AE6B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892BAA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00F51E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6C64F2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(0.011)</w:t>
            </w:r>
          </w:p>
        </w:tc>
      </w:tr>
      <w:tr w:rsidR="0054310F" w:rsidRPr="00C11FFD" w14:paraId="38D79B2C" w14:textId="77777777" w:rsidTr="00FE06E7">
        <w:trPr>
          <w:trHeight w:val="227"/>
        </w:trPr>
        <w:tc>
          <w:tcPr>
            <w:tcW w:w="0" w:type="auto"/>
            <w:tcBorders>
              <w:top w:val="nil"/>
              <w:left w:val="nil"/>
              <w:bottom w:val="nil"/>
              <w:right w:val="nil"/>
            </w:tcBorders>
            <w:shd w:val="clear" w:color="auto" w:fill="auto"/>
            <w:noWrap/>
            <w:vAlign w:val="bottom"/>
            <w:hideMark/>
          </w:tcPr>
          <w:p w14:paraId="0669BFF1"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MYS</w:t>
            </w:r>
          </w:p>
        </w:tc>
        <w:tc>
          <w:tcPr>
            <w:tcW w:w="0" w:type="auto"/>
            <w:tcBorders>
              <w:top w:val="nil"/>
              <w:left w:val="nil"/>
              <w:bottom w:val="nil"/>
              <w:right w:val="nil"/>
            </w:tcBorders>
            <w:shd w:val="clear" w:color="auto" w:fill="auto"/>
            <w:noWrap/>
            <w:vAlign w:val="bottom"/>
            <w:hideMark/>
          </w:tcPr>
          <w:p w14:paraId="21F52352"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458BF0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BA653C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6E7DA8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0.007***</w:t>
            </w:r>
          </w:p>
        </w:tc>
        <w:tc>
          <w:tcPr>
            <w:tcW w:w="0" w:type="auto"/>
            <w:tcBorders>
              <w:top w:val="nil"/>
              <w:left w:val="nil"/>
              <w:bottom w:val="nil"/>
              <w:right w:val="nil"/>
            </w:tcBorders>
            <w:shd w:val="clear" w:color="auto" w:fill="auto"/>
            <w:noWrap/>
            <w:vAlign w:val="bottom"/>
            <w:hideMark/>
          </w:tcPr>
          <w:p w14:paraId="67B6FE33"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242DB3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9E0D46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140496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A4CEF2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247F72E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866CEB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B145BE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716939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8281C0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-0.005*</w:t>
            </w:r>
          </w:p>
        </w:tc>
        <w:tc>
          <w:tcPr>
            <w:tcW w:w="0" w:type="auto"/>
            <w:tcBorders>
              <w:top w:val="nil"/>
              <w:left w:val="nil"/>
              <w:bottom w:val="nil"/>
              <w:right w:val="nil"/>
            </w:tcBorders>
            <w:shd w:val="clear" w:color="auto" w:fill="auto"/>
            <w:noWrap/>
            <w:vAlign w:val="bottom"/>
            <w:hideMark/>
          </w:tcPr>
          <w:p w14:paraId="45C8507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0C5001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0A03D2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E57DF9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C2A2B9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0.005</w:t>
            </w:r>
          </w:p>
        </w:tc>
      </w:tr>
      <w:tr w:rsidR="0054310F" w:rsidRPr="00C11FFD" w14:paraId="1A36A0E7" w14:textId="77777777" w:rsidTr="00FE06E7">
        <w:trPr>
          <w:trHeight w:val="227"/>
        </w:trPr>
        <w:tc>
          <w:tcPr>
            <w:tcW w:w="0" w:type="auto"/>
            <w:tcBorders>
              <w:top w:val="nil"/>
              <w:left w:val="nil"/>
              <w:bottom w:val="nil"/>
              <w:right w:val="nil"/>
            </w:tcBorders>
            <w:shd w:val="clear" w:color="auto" w:fill="auto"/>
            <w:noWrap/>
            <w:vAlign w:val="bottom"/>
            <w:hideMark/>
          </w:tcPr>
          <w:p w14:paraId="4268B3D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5C8E6B3"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47472A7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034A4A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E9D151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7B40358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952722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AF1400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431C61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489957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5D37845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5DBF6F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29E058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3479EF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DA9E15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3936934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DBC1DD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4D1E3A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3164A3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929F8B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r>
      <w:tr w:rsidR="0054310F" w:rsidRPr="00C11FFD" w14:paraId="7643A717" w14:textId="77777777" w:rsidTr="00FE06E7">
        <w:trPr>
          <w:trHeight w:val="227"/>
        </w:trPr>
        <w:tc>
          <w:tcPr>
            <w:tcW w:w="0" w:type="auto"/>
            <w:tcBorders>
              <w:top w:val="nil"/>
              <w:left w:val="nil"/>
              <w:bottom w:val="nil"/>
              <w:right w:val="nil"/>
            </w:tcBorders>
            <w:shd w:val="clear" w:color="auto" w:fill="auto"/>
            <w:noWrap/>
            <w:vAlign w:val="bottom"/>
            <w:hideMark/>
          </w:tcPr>
          <w:p w14:paraId="3CC78866"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Constant</w:t>
            </w:r>
          </w:p>
        </w:tc>
        <w:tc>
          <w:tcPr>
            <w:tcW w:w="0" w:type="auto"/>
            <w:tcBorders>
              <w:top w:val="nil"/>
              <w:left w:val="nil"/>
              <w:bottom w:val="nil"/>
              <w:right w:val="nil"/>
            </w:tcBorders>
            <w:shd w:val="clear" w:color="auto" w:fill="auto"/>
            <w:noWrap/>
            <w:vAlign w:val="bottom"/>
            <w:hideMark/>
          </w:tcPr>
          <w:p w14:paraId="4DC879A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0.712***</w:t>
            </w:r>
          </w:p>
        </w:tc>
        <w:tc>
          <w:tcPr>
            <w:tcW w:w="0" w:type="auto"/>
            <w:tcBorders>
              <w:top w:val="nil"/>
              <w:left w:val="nil"/>
              <w:bottom w:val="nil"/>
              <w:right w:val="nil"/>
            </w:tcBorders>
            <w:shd w:val="clear" w:color="auto" w:fill="auto"/>
            <w:noWrap/>
            <w:vAlign w:val="bottom"/>
            <w:hideMark/>
          </w:tcPr>
          <w:p w14:paraId="1EF0229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0.875***</w:t>
            </w:r>
          </w:p>
        </w:tc>
        <w:tc>
          <w:tcPr>
            <w:tcW w:w="0" w:type="auto"/>
            <w:tcBorders>
              <w:top w:val="nil"/>
              <w:left w:val="nil"/>
              <w:bottom w:val="nil"/>
              <w:right w:val="nil"/>
            </w:tcBorders>
            <w:shd w:val="clear" w:color="auto" w:fill="auto"/>
            <w:noWrap/>
            <w:vAlign w:val="bottom"/>
            <w:hideMark/>
          </w:tcPr>
          <w:p w14:paraId="7D6C88D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0.770***</w:t>
            </w:r>
          </w:p>
        </w:tc>
        <w:tc>
          <w:tcPr>
            <w:tcW w:w="0" w:type="auto"/>
            <w:tcBorders>
              <w:top w:val="nil"/>
              <w:left w:val="nil"/>
              <w:bottom w:val="nil"/>
              <w:right w:val="nil"/>
            </w:tcBorders>
            <w:shd w:val="clear" w:color="auto" w:fill="auto"/>
            <w:noWrap/>
            <w:vAlign w:val="bottom"/>
            <w:hideMark/>
          </w:tcPr>
          <w:p w14:paraId="47C9CB7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0.826***</w:t>
            </w:r>
          </w:p>
        </w:tc>
        <w:tc>
          <w:tcPr>
            <w:tcW w:w="0" w:type="auto"/>
            <w:tcBorders>
              <w:top w:val="nil"/>
              <w:left w:val="nil"/>
              <w:bottom w:val="nil"/>
              <w:right w:val="nil"/>
            </w:tcBorders>
            <w:shd w:val="clear" w:color="auto" w:fill="auto"/>
            <w:noWrap/>
            <w:vAlign w:val="bottom"/>
            <w:hideMark/>
          </w:tcPr>
          <w:p w14:paraId="238E57F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6D05A4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0.778***</w:t>
            </w:r>
          </w:p>
        </w:tc>
        <w:tc>
          <w:tcPr>
            <w:tcW w:w="0" w:type="auto"/>
            <w:tcBorders>
              <w:top w:val="nil"/>
              <w:left w:val="nil"/>
              <w:bottom w:val="nil"/>
              <w:right w:val="nil"/>
            </w:tcBorders>
            <w:shd w:val="clear" w:color="auto" w:fill="auto"/>
            <w:noWrap/>
            <w:vAlign w:val="bottom"/>
            <w:hideMark/>
          </w:tcPr>
          <w:p w14:paraId="2223D8D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0.943***</w:t>
            </w:r>
          </w:p>
        </w:tc>
        <w:tc>
          <w:tcPr>
            <w:tcW w:w="0" w:type="auto"/>
            <w:tcBorders>
              <w:top w:val="nil"/>
              <w:left w:val="nil"/>
              <w:bottom w:val="nil"/>
              <w:right w:val="nil"/>
            </w:tcBorders>
            <w:shd w:val="clear" w:color="auto" w:fill="auto"/>
            <w:noWrap/>
            <w:vAlign w:val="bottom"/>
            <w:hideMark/>
          </w:tcPr>
          <w:p w14:paraId="5443814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0.722***</w:t>
            </w:r>
          </w:p>
        </w:tc>
        <w:tc>
          <w:tcPr>
            <w:tcW w:w="0" w:type="auto"/>
            <w:tcBorders>
              <w:top w:val="nil"/>
              <w:left w:val="nil"/>
              <w:bottom w:val="nil"/>
              <w:right w:val="nil"/>
            </w:tcBorders>
            <w:shd w:val="clear" w:color="auto" w:fill="auto"/>
            <w:noWrap/>
            <w:vAlign w:val="bottom"/>
            <w:hideMark/>
          </w:tcPr>
          <w:p w14:paraId="3CC38FA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0.800***</w:t>
            </w:r>
          </w:p>
        </w:tc>
        <w:tc>
          <w:tcPr>
            <w:tcW w:w="0" w:type="auto"/>
            <w:tcBorders>
              <w:top w:val="nil"/>
              <w:left w:val="nil"/>
              <w:bottom w:val="nil"/>
              <w:right w:val="nil"/>
            </w:tcBorders>
            <w:shd w:val="clear" w:color="auto" w:fill="auto"/>
            <w:noWrap/>
            <w:vAlign w:val="bottom"/>
            <w:hideMark/>
          </w:tcPr>
          <w:p w14:paraId="356BEEF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8BB2AA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0.149</w:t>
            </w:r>
          </w:p>
        </w:tc>
        <w:tc>
          <w:tcPr>
            <w:tcW w:w="0" w:type="auto"/>
            <w:tcBorders>
              <w:top w:val="nil"/>
              <w:left w:val="nil"/>
              <w:bottom w:val="nil"/>
              <w:right w:val="nil"/>
            </w:tcBorders>
            <w:shd w:val="clear" w:color="auto" w:fill="auto"/>
            <w:noWrap/>
            <w:vAlign w:val="bottom"/>
            <w:hideMark/>
          </w:tcPr>
          <w:p w14:paraId="0F60605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0.361***</w:t>
            </w:r>
          </w:p>
        </w:tc>
        <w:tc>
          <w:tcPr>
            <w:tcW w:w="0" w:type="auto"/>
            <w:tcBorders>
              <w:top w:val="nil"/>
              <w:left w:val="nil"/>
              <w:bottom w:val="nil"/>
              <w:right w:val="nil"/>
            </w:tcBorders>
            <w:shd w:val="clear" w:color="auto" w:fill="auto"/>
            <w:noWrap/>
            <w:vAlign w:val="bottom"/>
            <w:hideMark/>
          </w:tcPr>
          <w:p w14:paraId="7F5C1C3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0.059</w:t>
            </w:r>
          </w:p>
        </w:tc>
        <w:tc>
          <w:tcPr>
            <w:tcW w:w="0" w:type="auto"/>
            <w:tcBorders>
              <w:top w:val="nil"/>
              <w:left w:val="nil"/>
              <w:bottom w:val="nil"/>
              <w:right w:val="nil"/>
            </w:tcBorders>
            <w:shd w:val="clear" w:color="auto" w:fill="auto"/>
            <w:noWrap/>
            <w:vAlign w:val="bottom"/>
            <w:hideMark/>
          </w:tcPr>
          <w:p w14:paraId="0BB2DEB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0.119**</w:t>
            </w:r>
          </w:p>
        </w:tc>
        <w:tc>
          <w:tcPr>
            <w:tcW w:w="0" w:type="auto"/>
            <w:tcBorders>
              <w:top w:val="nil"/>
              <w:left w:val="nil"/>
              <w:bottom w:val="nil"/>
              <w:right w:val="nil"/>
            </w:tcBorders>
            <w:shd w:val="clear" w:color="auto" w:fill="auto"/>
            <w:noWrap/>
            <w:vAlign w:val="bottom"/>
            <w:hideMark/>
          </w:tcPr>
          <w:p w14:paraId="6817EF9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94E97F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0.725***</w:t>
            </w:r>
          </w:p>
        </w:tc>
        <w:tc>
          <w:tcPr>
            <w:tcW w:w="0" w:type="auto"/>
            <w:tcBorders>
              <w:top w:val="nil"/>
              <w:left w:val="nil"/>
              <w:bottom w:val="nil"/>
              <w:right w:val="nil"/>
            </w:tcBorders>
            <w:shd w:val="clear" w:color="auto" w:fill="auto"/>
            <w:noWrap/>
            <w:vAlign w:val="bottom"/>
            <w:hideMark/>
          </w:tcPr>
          <w:p w14:paraId="5729D0F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0.796***</w:t>
            </w:r>
          </w:p>
        </w:tc>
        <w:tc>
          <w:tcPr>
            <w:tcW w:w="0" w:type="auto"/>
            <w:tcBorders>
              <w:top w:val="nil"/>
              <w:left w:val="nil"/>
              <w:bottom w:val="nil"/>
              <w:right w:val="nil"/>
            </w:tcBorders>
            <w:shd w:val="clear" w:color="auto" w:fill="auto"/>
            <w:noWrap/>
            <w:vAlign w:val="bottom"/>
            <w:hideMark/>
          </w:tcPr>
          <w:p w14:paraId="7A41E6D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0.632***</w:t>
            </w:r>
          </w:p>
        </w:tc>
        <w:tc>
          <w:tcPr>
            <w:tcW w:w="0" w:type="auto"/>
            <w:tcBorders>
              <w:top w:val="nil"/>
              <w:left w:val="nil"/>
              <w:bottom w:val="nil"/>
              <w:right w:val="nil"/>
            </w:tcBorders>
            <w:shd w:val="clear" w:color="auto" w:fill="auto"/>
            <w:noWrap/>
            <w:vAlign w:val="bottom"/>
            <w:hideMark/>
          </w:tcPr>
          <w:p w14:paraId="4D41F43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0.738***</w:t>
            </w:r>
          </w:p>
        </w:tc>
      </w:tr>
      <w:tr w:rsidR="0054310F" w:rsidRPr="00C11FFD" w14:paraId="6140FA8A" w14:textId="77777777" w:rsidTr="00FE06E7">
        <w:trPr>
          <w:trHeight w:val="227"/>
        </w:trPr>
        <w:tc>
          <w:tcPr>
            <w:tcW w:w="0" w:type="auto"/>
            <w:tcBorders>
              <w:top w:val="nil"/>
              <w:left w:val="nil"/>
              <w:bottom w:val="nil"/>
              <w:right w:val="nil"/>
            </w:tcBorders>
            <w:shd w:val="clear" w:color="auto" w:fill="auto"/>
            <w:noWrap/>
            <w:vAlign w:val="bottom"/>
            <w:hideMark/>
          </w:tcPr>
          <w:p w14:paraId="1C6E22E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83CDF9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(0.092)</w:t>
            </w:r>
          </w:p>
        </w:tc>
        <w:tc>
          <w:tcPr>
            <w:tcW w:w="0" w:type="auto"/>
            <w:tcBorders>
              <w:top w:val="nil"/>
              <w:left w:val="nil"/>
              <w:bottom w:val="nil"/>
              <w:right w:val="nil"/>
            </w:tcBorders>
            <w:shd w:val="clear" w:color="auto" w:fill="auto"/>
            <w:noWrap/>
            <w:vAlign w:val="bottom"/>
            <w:hideMark/>
          </w:tcPr>
          <w:p w14:paraId="625A732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(0.046)</w:t>
            </w:r>
          </w:p>
        </w:tc>
        <w:tc>
          <w:tcPr>
            <w:tcW w:w="0" w:type="auto"/>
            <w:tcBorders>
              <w:top w:val="nil"/>
              <w:left w:val="nil"/>
              <w:bottom w:val="nil"/>
              <w:right w:val="nil"/>
            </w:tcBorders>
            <w:shd w:val="clear" w:color="auto" w:fill="auto"/>
            <w:noWrap/>
            <w:vAlign w:val="bottom"/>
            <w:hideMark/>
          </w:tcPr>
          <w:p w14:paraId="42FF999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(0.056)</w:t>
            </w:r>
          </w:p>
        </w:tc>
        <w:tc>
          <w:tcPr>
            <w:tcW w:w="0" w:type="auto"/>
            <w:tcBorders>
              <w:top w:val="nil"/>
              <w:left w:val="nil"/>
              <w:bottom w:val="nil"/>
              <w:right w:val="nil"/>
            </w:tcBorders>
            <w:shd w:val="clear" w:color="auto" w:fill="auto"/>
            <w:noWrap/>
            <w:vAlign w:val="bottom"/>
            <w:hideMark/>
          </w:tcPr>
          <w:p w14:paraId="62B3550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(0.025)</w:t>
            </w:r>
          </w:p>
        </w:tc>
        <w:tc>
          <w:tcPr>
            <w:tcW w:w="0" w:type="auto"/>
            <w:tcBorders>
              <w:top w:val="nil"/>
              <w:left w:val="nil"/>
              <w:bottom w:val="nil"/>
              <w:right w:val="nil"/>
            </w:tcBorders>
            <w:shd w:val="clear" w:color="auto" w:fill="auto"/>
            <w:noWrap/>
            <w:vAlign w:val="bottom"/>
            <w:hideMark/>
          </w:tcPr>
          <w:p w14:paraId="14D2937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D70EBF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(0.154)</w:t>
            </w:r>
          </w:p>
        </w:tc>
        <w:tc>
          <w:tcPr>
            <w:tcW w:w="0" w:type="auto"/>
            <w:tcBorders>
              <w:top w:val="nil"/>
              <w:left w:val="nil"/>
              <w:bottom w:val="nil"/>
              <w:right w:val="nil"/>
            </w:tcBorders>
            <w:shd w:val="clear" w:color="auto" w:fill="auto"/>
            <w:noWrap/>
            <w:vAlign w:val="bottom"/>
            <w:hideMark/>
          </w:tcPr>
          <w:p w14:paraId="201A30F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(0.084)</w:t>
            </w:r>
          </w:p>
        </w:tc>
        <w:tc>
          <w:tcPr>
            <w:tcW w:w="0" w:type="auto"/>
            <w:tcBorders>
              <w:top w:val="nil"/>
              <w:left w:val="nil"/>
              <w:bottom w:val="nil"/>
              <w:right w:val="nil"/>
            </w:tcBorders>
            <w:shd w:val="clear" w:color="auto" w:fill="auto"/>
            <w:noWrap/>
            <w:vAlign w:val="bottom"/>
            <w:hideMark/>
          </w:tcPr>
          <w:p w14:paraId="27D618E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(0.074)</w:t>
            </w:r>
          </w:p>
        </w:tc>
        <w:tc>
          <w:tcPr>
            <w:tcW w:w="0" w:type="auto"/>
            <w:tcBorders>
              <w:top w:val="nil"/>
              <w:left w:val="nil"/>
              <w:bottom w:val="nil"/>
              <w:right w:val="nil"/>
            </w:tcBorders>
            <w:shd w:val="clear" w:color="auto" w:fill="auto"/>
            <w:noWrap/>
            <w:vAlign w:val="bottom"/>
            <w:hideMark/>
          </w:tcPr>
          <w:p w14:paraId="5B870CB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nil"/>
              <w:right w:val="nil"/>
            </w:tcBorders>
            <w:shd w:val="clear" w:color="auto" w:fill="auto"/>
            <w:noWrap/>
            <w:vAlign w:val="bottom"/>
            <w:hideMark/>
          </w:tcPr>
          <w:p w14:paraId="66FFD9C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05215C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(0.285)</w:t>
            </w:r>
          </w:p>
        </w:tc>
        <w:tc>
          <w:tcPr>
            <w:tcW w:w="0" w:type="auto"/>
            <w:tcBorders>
              <w:top w:val="nil"/>
              <w:left w:val="nil"/>
              <w:bottom w:val="nil"/>
              <w:right w:val="nil"/>
            </w:tcBorders>
            <w:shd w:val="clear" w:color="auto" w:fill="auto"/>
            <w:noWrap/>
            <w:vAlign w:val="bottom"/>
            <w:hideMark/>
          </w:tcPr>
          <w:p w14:paraId="6819A05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(0.080)</w:t>
            </w:r>
          </w:p>
        </w:tc>
        <w:tc>
          <w:tcPr>
            <w:tcW w:w="0" w:type="auto"/>
            <w:tcBorders>
              <w:top w:val="nil"/>
              <w:left w:val="nil"/>
              <w:bottom w:val="nil"/>
              <w:right w:val="nil"/>
            </w:tcBorders>
            <w:shd w:val="clear" w:color="auto" w:fill="auto"/>
            <w:noWrap/>
            <w:vAlign w:val="bottom"/>
            <w:hideMark/>
          </w:tcPr>
          <w:p w14:paraId="3A294D4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(0.075)</w:t>
            </w:r>
          </w:p>
        </w:tc>
        <w:tc>
          <w:tcPr>
            <w:tcW w:w="0" w:type="auto"/>
            <w:tcBorders>
              <w:top w:val="nil"/>
              <w:left w:val="nil"/>
              <w:bottom w:val="nil"/>
              <w:right w:val="nil"/>
            </w:tcBorders>
            <w:shd w:val="clear" w:color="auto" w:fill="auto"/>
            <w:noWrap/>
            <w:vAlign w:val="bottom"/>
            <w:hideMark/>
          </w:tcPr>
          <w:p w14:paraId="5D856D1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(0.043)</w:t>
            </w:r>
          </w:p>
        </w:tc>
        <w:tc>
          <w:tcPr>
            <w:tcW w:w="0" w:type="auto"/>
            <w:tcBorders>
              <w:top w:val="nil"/>
              <w:left w:val="nil"/>
              <w:bottom w:val="nil"/>
              <w:right w:val="nil"/>
            </w:tcBorders>
            <w:shd w:val="clear" w:color="auto" w:fill="auto"/>
            <w:noWrap/>
            <w:vAlign w:val="bottom"/>
            <w:hideMark/>
          </w:tcPr>
          <w:p w14:paraId="62B6C0D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8115F9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(0.142)</w:t>
            </w:r>
          </w:p>
        </w:tc>
        <w:tc>
          <w:tcPr>
            <w:tcW w:w="0" w:type="auto"/>
            <w:tcBorders>
              <w:top w:val="nil"/>
              <w:left w:val="nil"/>
              <w:bottom w:val="nil"/>
              <w:right w:val="nil"/>
            </w:tcBorders>
            <w:shd w:val="clear" w:color="auto" w:fill="auto"/>
            <w:noWrap/>
            <w:vAlign w:val="bottom"/>
            <w:hideMark/>
          </w:tcPr>
          <w:p w14:paraId="6D8BCE2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(0.077)</w:t>
            </w:r>
          </w:p>
        </w:tc>
        <w:tc>
          <w:tcPr>
            <w:tcW w:w="0" w:type="auto"/>
            <w:tcBorders>
              <w:top w:val="nil"/>
              <w:left w:val="nil"/>
              <w:bottom w:val="nil"/>
              <w:right w:val="nil"/>
            </w:tcBorders>
            <w:shd w:val="clear" w:color="auto" w:fill="auto"/>
            <w:noWrap/>
            <w:vAlign w:val="bottom"/>
            <w:hideMark/>
          </w:tcPr>
          <w:p w14:paraId="2770D33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(0.053)</w:t>
            </w:r>
          </w:p>
        </w:tc>
        <w:tc>
          <w:tcPr>
            <w:tcW w:w="0" w:type="auto"/>
            <w:tcBorders>
              <w:top w:val="nil"/>
              <w:left w:val="nil"/>
              <w:bottom w:val="nil"/>
              <w:right w:val="nil"/>
            </w:tcBorders>
            <w:shd w:val="clear" w:color="auto" w:fill="auto"/>
            <w:noWrap/>
            <w:vAlign w:val="bottom"/>
            <w:hideMark/>
          </w:tcPr>
          <w:p w14:paraId="2E6484A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(0.032)</w:t>
            </w:r>
          </w:p>
        </w:tc>
      </w:tr>
      <w:tr w:rsidR="0054310F" w:rsidRPr="00C11FFD" w14:paraId="0BB23136" w14:textId="77777777" w:rsidTr="00FE06E7">
        <w:trPr>
          <w:trHeight w:val="227"/>
        </w:trPr>
        <w:tc>
          <w:tcPr>
            <w:tcW w:w="0" w:type="auto"/>
            <w:tcBorders>
              <w:top w:val="nil"/>
              <w:left w:val="nil"/>
              <w:bottom w:val="nil"/>
              <w:right w:val="nil"/>
            </w:tcBorders>
            <w:shd w:val="clear" w:color="auto" w:fill="auto"/>
            <w:noWrap/>
            <w:vAlign w:val="bottom"/>
            <w:hideMark/>
          </w:tcPr>
          <w:p w14:paraId="14D8691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D451D01"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6F76944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323CE6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FB2E2A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CAEA75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35794B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1F0387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7B247B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D75999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391D72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CF6B2F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F3CFE2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1F010F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1C8916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67FE26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31E7C0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388681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30D1A0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8ABA3A8" w14:textId="77777777" w:rsidR="0054310F" w:rsidRPr="00C11FFD" w:rsidRDefault="0054310F" w:rsidP="00FE06E7">
            <w:pPr>
              <w:jc w:val="center"/>
              <w:rPr>
                <w:sz w:val="12"/>
                <w:szCs w:val="12"/>
              </w:rPr>
            </w:pPr>
          </w:p>
        </w:tc>
      </w:tr>
      <w:tr w:rsidR="0054310F" w:rsidRPr="00C11FFD" w14:paraId="71FB1B3A" w14:textId="77777777" w:rsidTr="00FE06E7">
        <w:trPr>
          <w:trHeight w:val="227"/>
        </w:trPr>
        <w:tc>
          <w:tcPr>
            <w:tcW w:w="0" w:type="auto"/>
            <w:tcBorders>
              <w:top w:val="nil"/>
              <w:left w:val="nil"/>
              <w:bottom w:val="nil"/>
              <w:right w:val="nil"/>
            </w:tcBorders>
            <w:shd w:val="clear" w:color="auto" w:fill="auto"/>
            <w:noWrap/>
            <w:vAlign w:val="bottom"/>
            <w:hideMark/>
          </w:tcPr>
          <w:p w14:paraId="4E169B8A"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All other controls</w:t>
            </w:r>
          </w:p>
        </w:tc>
        <w:tc>
          <w:tcPr>
            <w:tcW w:w="0" w:type="auto"/>
            <w:tcBorders>
              <w:top w:val="nil"/>
              <w:left w:val="nil"/>
              <w:bottom w:val="nil"/>
              <w:right w:val="nil"/>
            </w:tcBorders>
            <w:shd w:val="clear" w:color="auto" w:fill="auto"/>
            <w:noWrap/>
            <w:vAlign w:val="bottom"/>
            <w:hideMark/>
          </w:tcPr>
          <w:p w14:paraId="5459DC7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66AB6B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6EF5D6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77DED54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AA868E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9CDE9B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B8B21D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39DF63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DFB964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57C072F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D07336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684C407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505343E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5616AE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54F2CA3"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970215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0DBBBBF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7626661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A267FA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r>
      <w:tr w:rsidR="0054310F" w:rsidRPr="00C11FFD" w14:paraId="35EF6B1E" w14:textId="77777777" w:rsidTr="00FE06E7">
        <w:trPr>
          <w:trHeight w:val="227"/>
        </w:trPr>
        <w:tc>
          <w:tcPr>
            <w:tcW w:w="0" w:type="auto"/>
            <w:tcBorders>
              <w:top w:val="nil"/>
              <w:left w:val="nil"/>
              <w:bottom w:val="nil"/>
              <w:right w:val="nil"/>
            </w:tcBorders>
            <w:shd w:val="clear" w:color="auto" w:fill="auto"/>
            <w:noWrap/>
            <w:vAlign w:val="bottom"/>
            <w:hideMark/>
          </w:tcPr>
          <w:p w14:paraId="495074CF"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Year dummies</w:t>
            </w:r>
          </w:p>
        </w:tc>
        <w:tc>
          <w:tcPr>
            <w:tcW w:w="0" w:type="auto"/>
            <w:tcBorders>
              <w:top w:val="nil"/>
              <w:left w:val="nil"/>
              <w:bottom w:val="nil"/>
              <w:right w:val="nil"/>
            </w:tcBorders>
            <w:shd w:val="clear" w:color="auto" w:fill="auto"/>
            <w:noWrap/>
            <w:vAlign w:val="bottom"/>
            <w:hideMark/>
          </w:tcPr>
          <w:p w14:paraId="2E9E030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7EE7684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0E9951B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AE11AD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8D0AFB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8F2872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B37C46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5775A9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EDB609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611680B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754B4D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7AB479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0E66CB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72E62BF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033130A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124E1D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EF9E20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636047D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7FB09FC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r>
      <w:tr w:rsidR="0054310F" w:rsidRPr="00C11FFD" w14:paraId="02EDAB15" w14:textId="77777777" w:rsidTr="00FE06E7">
        <w:trPr>
          <w:trHeight w:val="227"/>
        </w:trPr>
        <w:tc>
          <w:tcPr>
            <w:tcW w:w="0" w:type="auto"/>
            <w:tcBorders>
              <w:top w:val="nil"/>
              <w:left w:val="nil"/>
              <w:bottom w:val="nil"/>
              <w:right w:val="nil"/>
            </w:tcBorders>
            <w:shd w:val="clear" w:color="auto" w:fill="auto"/>
            <w:noWrap/>
            <w:vAlign w:val="bottom"/>
            <w:hideMark/>
          </w:tcPr>
          <w:p w14:paraId="3CED2A40"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Observations</w:t>
            </w:r>
          </w:p>
        </w:tc>
        <w:tc>
          <w:tcPr>
            <w:tcW w:w="0" w:type="auto"/>
            <w:tcBorders>
              <w:top w:val="nil"/>
              <w:left w:val="nil"/>
              <w:bottom w:val="nil"/>
              <w:right w:val="nil"/>
            </w:tcBorders>
            <w:shd w:val="clear" w:color="auto" w:fill="auto"/>
            <w:noWrap/>
            <w:vAlign w:val="bottom"/>
            <w:hideMark/>
          </w:tcPr>
          <w:p w14:paraId="717AB69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0BBC64F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557995D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34774C7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5FBCB9B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62D3E1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70B4541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510BF99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5372BE8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7404A62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167D15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36D7752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02B59AE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0C046BE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20AD656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717E60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c>
          <w:tcPr>
            <w:tcW w:w="0" w:type="auto"/>
            <w:tcBorders>
              <w:top w:val="nil"/>
              <w:left w:val="nil"/>
              <w:bottom w:val="nil"/>
              <w:right w:val="nil"/>
            </w:tcBorders>
            <w:shd w:val="clear" w:color="auto" w:fill="auto"/>
            <w:noWrap/>
            <w:vAlign w:val="bottom"/>
            <w:hideMark/>
          </w:tcPr>
          <w:p w14:paraId="2AE00E9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c>
          <w:tcPr>
            <w:tcW w:w="0" w:type="auto"/>
            <w:tcBorders>
              <w:top w:val="nil"/>
              <w:left w:val="nil"/>
              <w:bottom w:val="nil"/>
              <w:right w:val="nil"/>
            </w:tcBorders>
            <w:shd w:val="clear" w:color="auto" w:fill="auto"/>
            <w:noWrap/>
            <w:vAlign w:val="bottom"/>
            <w:hideMark/>
          </w:tcPr>
          <w:p w14:paraId="709CA4F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c>
          <w:tcPr>
            <w:tcW w:w="0" w:type="auto"/>
            <w:tcBorders>
              <w:top w:val="nil"/>
              <w:left w:val="nil"/>
              <w:bottom w:val="nil"/>
              <w:right w:val="nil"/>
            </w:tcBorders>
            <w:shd w:val="clear" w:color="auto" w:fill="auto"/>
            <w:noWrap/>
            <w:vAlign w:val="bottom"/>
            <w:hideMark/>
          </w:tcPr>
          <w:p w14:paraId="4472CB4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r>
      <w:tr w:rsidR="0054310F" w:rsidRPr="00C11FFD" w14:paraId="1D21A08A" w14:textId="77777777" w:rsidTr="00FE06E7">
        <w:trPr>
          <w:trHeight w:val="227"/>
        </w:trPr>
        <w:tc>
          <w:tcPr>
            <w:tcW w:w="0" w:type="auto"/>
            <w:tcBorders>
              <w:top w:val="nil"/>
              <w:left w:val="nil"/>
              <w:bottom w:val="single" w:sz="4" w:space="0" w:color="auto"/>
              <w:right w:val="nil"/>
            </w:tcBorders>
            <w:shd w:val="clear" w:color="auto" w:fill="auto"/>
            <w:noWrap/>
            <w:vAlign w:val="bottom"/>
            <w:hideMark/>
          </w:tcPr>
          <w:p w14:paraId="72C8E5E5"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R-squared</w:t>
            </w:r>
          </w:p>
        </w:tc>
        <w:tc>
          <w:tcPr>
            <w:tcW w:w="0" w:type="auto"/>
            <w:tcBorders>
              <w:top w:val="nil"/>
              <w:left w:val="nil"/>
              <w:bottom w:val="single" w:sz="4" w:space="0" w:color="auto"/>
              <w:right w:val="nil"/>
            </w:tcBorders>
            <w:shd w:val="clear" w:color="auto" w:fill="auto"/>
            <w:noWrap/>
            <w:vAlign w:val="bottom"/>
            <w:hideMark/>
          </w:tcPr>
          <w:p w14:paraId="202874E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0.053</w:t>
            </w:r>
          </w:p>
        </w:tc>
        <w:tc>
          <w:tcPr>
            <w:tcW w:w="0" w:type="auto"/>
            <w:tcBorders>
              <w:top w:val="nil"/>
              <w:left w:val="nil"/>
              <w:bottom w:val="single" w:sz="4" w:space="0" w:color="auto"/>
              <w:right w:val="nil"/>
            </w:tcBorders>
            <w:shd w:val="clear" w:color="auto" w:fill="auto"/>
            <w:noWrap/>
            <w:vAlign w:val="bottom"/>
            <w:hideMark/>
          </w:tcPr>
          <w:p w14:paraId="4B19DCA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0.053</w:t>
            </w:r>
          </w:p>
        </w:tc>
        <w:tc>
          <w:tcPr>
            <w:tcW w:w="0" w:type="auto"/>
            <w:tcBorders>
              <w:top w:val="nil"/>
              <w:left w:val="nil"/>
              <w:bottom w:val="single" w:sz="4" w:space="0" w:color="auto"/>
              <w:right w:val="nil"/>
            </w:tcBorders>
            <w:shd w:val="clear" w:color="auto" w:fill="auto"/>
            <w:noWrap/>
            <w:vAlign w:val="bottom"/>
            <w:hideMark/>
          </w:tcPr>
          <w:p w14:paraId="3A32832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0.053</w:t>
            </w:r>
          </w:p>
        </w:tc>
        <w:tc>
          <w:tcPr>
            <w:tcW w:w="0" w:type="auto"/>
            <w:tcBorders>
              <w:top w:val="nil"/>
              <w:left w:val="nil"/>
              <w:bottom w:val="single" w:sz="4" w:space="0" w:color="auto"/>
              <w:right w:val="nil"/>
            </w:tcBorders>
            <w:shd w:val="clear" w:color="auto" w:fill="auto"/>
            <w:noWrap/>
            <w:vAlign w:val="bottom"/>
            <w:hideMark/>
          </w:tcPr>
          <w:p w14:paraId="3EDE478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0.055</w:t>
            </w:r>
          </w:p>
        </w:tc>
        <w:tc>
          <w:tcPr>
            <w:tcW w:w="0" w:type="auto"/>
            <w:tcBorders>
              <w:top w:val="nil"/>
              <w:left w:val="nil"/>
              <w:bottom w:val="single" w:sz="4" w:space="0" w:color="auto"/>
              <w:right w:val="nil"/>
            </w:tcBorders>
            <w:shd w:val="clear" w:color="auto" w:fill="auto"/>
            <w:noWrap/>
            <w:vAlign w:val="bottom"/>
            <w:hideMark/>
          </w:tcPr>
          <w:p w14:paraId="706A25F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single" w:sz="4" w:space="0" w:color="auto"/>
              <w:right w:val="nil"/>
            </w:tcBorders>
            <w:shd w:val="clear" w:color="auto" w:fill="auto"/>
            <w:noWrap/>
            <w:vAlign w:val="bottom"/>
            <w:hideMark/>
          </w:tcPr>
          <w:p w14:paraId="334013A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0.025</w:t>
            </w:r>
          </w:p>
        </w:tc>
        <w:tc>
          <w:tcPr>
            <w:tcW w:w="0" w:type="auto"/>
            <w:tcBorders>
              <w:top w:val="nil"/>
              <w:left w:val="nil"/>
              <w:bottom w:val="single" w:sz="4" w:space="0" w:color="auto"/>
              <w:right w:val="nil"/>
            </w:tcBorders>
            <w:shd w:val="clear" w:color="auto" w:fill="auto"/>
            <w:noWrap/>
            <w:vAlign w:val="bottom"/>
            <w:hideMark/>
          </w:tcPr>
          <w:p w14:paraId="3C3DF4A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2FDFC3D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0.025</w:t>
            </w:r>
          </w:p>
        </w:tc>
        <w:tc>
          <w:tcPr>
            <w:tcW w:w="0" w:type="auto"/>
            <w:tcBorders>
              <w:top w:val="nil"/>
              <w:left w:val="nil"/>
              <w:bottom w:val="single" w:sz="4" w:space="0" w:color="auto"/>
              <w:right w:val="nil"/>
            </w:tcBorders>
            <w:shd w:val="clear" w:color="auto" w:fill="auto"/>
            <w:noWrap/>
            <w:vAlign w:val="bottom"/>
            <w:hideMark/>
          </w:tcPr>
          <w:p w14:paraId="3668339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5691168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single" w:sz="4" w:space="0" w:color="auto"/>
              <w:right w:val="nil"/>
            </w:tcBorders>
            <w:shd w:val="clear" w:color="auto" w:fill="auto"/>
            <w:noWrap/>
            <w:vAlign w:val="bottom"/>
            <w:hideMark/>
          </w:tcPr>
          <w:p w14:paraId="171B1D7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0646ADA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0.036</w:t>
            </w:r>
          </w:p>
        </w:tc>
        <w:tc>
          <w:tcPr>
            <w:tcW w:w="0" w:type="auto"/>
            <w:tcBorders>
              <w:top w:val="nil"/>
              <w:left w:val="nil"/>
              <w:bottom w:val="single" w:sz="4" w:space="0" w:color="auto"/>
              <w:right w:val="nil"/>
            </w:tcBorders>
            <w:shd w:val="clear" w:color="auto" w:fill="auto"/>
            <w:noWrap/>
            <w:vAlign w:val="bottom"/>
            <w:hideMark/>
          </w:tcPr>
          <w:p w14:paraId="607FF14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2758DB7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0.029</w:t>
            </w:r>
          </w:p>
        </w:tc>
        <w:tc>
          <w:tcPr>
            <w:tcW w:w="0" w:type="auto"/>
            <w:tcBorders>
              <w:top w:val="nil"/>
              <w:left w:val="nil"/>
              <w:bottom w:val="single" w:sz="4" w:space="0" w:color="auto"/>
              <w:right w:val="nil"/>
            </w:tcBorders>
            <w:shd w:val="clear" w:color="auto" w:fill="auto"/>
            <w:noWrap/>
            <w:vAlign w:val="bottom"/>
            <w:hideMark/>
          </w:tcPr>
          <w:p w14:paraId="16E7F21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single" w:sz="4" w:space="0" w:color="auto"/>
              <w:right w:val="nil"/>
            </w:tcBorders>
            <w:shd w:val="clear" w:color="auto" w:fill="auto"/>
            <w:noWrap/>
            <w:vAlign w:val="bottom"/>
            <w:hideMark/>
          </w:tcPr>
          <w:p w14:paraId="5B3F4D5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268725E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29C4D45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7F13293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0.029</w:t>
            </w:r>
          </w:p>
        </w:tc>
      </w:tr>
    </w:tbl>
    <w:p w14:paraId="2E189B63" w14:textId="77777777" w:rsidR="0054310F" w:rsidRDefault="0054310F" w:rsidP="0054310F">
      <w:pPr>
        <w:rPr>
          <w:rFonts w:ascii="Garamond" w:hAnsi="Garamond"/>
          <w:i/>
          <w:iCs/>
          <w:lang w:val="en-US"/>
        </w:rPr>
      </w:pPr>
    </w:p>
    <w:p w14:paraId="010DE2DC" w14:textId="77777777" w:rsidR="0054310F" w:rsidRDefault="0054310F" w:rsidP="0054310F">
      <w:pPr>
        <w:rPr>
          <w:rFonts w:ascii="Garamond" w:hAnsi="Garamond"/>
          <w:i/>
          <w:iCs/>
          <w:lang w:val="en-US"/>
        </w:rPr>
      </w:pPr>
    </w:p>
    <w:p w14:paraId="0CC4C6C0" w14:textId="77777777" w:rsidR="0054310F" w:rsidRDefault="0054310F" w:rsidP="0054310F">
      <w:pPr>
        <w:rPr>
          <w:rFonts w:ascii="Garamond" w:hAnsi="Garamond"/>
          <w:i/>
          <w:iCs/>
          <w:lang w:val="en-US"/>
        </w:rPr>
      </w:pPr>
    </w:p>
    <w:p w14:paraId="74096966" w14:textId="77777777" w:rsidR="0054310F" w:rsidRDefault="0054310F" w:rsidP="0054310F">
      <w:pPr>
        <w:rPr>
          <w:rFonts w:ascii="Garamond" w:hAnsi="Garamond"/>
          <w:i/>
          <w:iCs/>
          <w:lang w:val="en-US"/>
        </w:rPr>
      </w:pPr>
    </w:p>
    <w:p w14:paraId="281D557F" w14:textId="77777777" w:rsidR="0054310F" w:rsidRDefault="0054310F" w:rsidP="0054310F">
      <w:pPr>
        <w:rPr>
          <w:rFonts w:ascii="Garamond" w:hAnsi="Garamond"/>
          <w:i/>
          <w:iCs/>
          <w:lang w:val="en-US"/>
        </w:rPr>
      </w:pPr>
    </w:p>
    <w:p w14:paraId="0865A682" w14:textId="77777777" w:rsidR="0054310F" w:rsidRDefault="0054310F" w:rsidP="0054310F">
      <w:pPr>
        <w:rPr>
          <w:rFonts w:ascii="Garamond" w:hAnsi="Garamond"/>
          <w:i/>
          <w:iCs/>
          <w:lang w:val="en-US"/>
        </w:rPr>
      </w:pPr>
    </w:p>
    <w:p w14:paraId="3EB173A3" w14:textId="77777777" w:rsidR="0054310F" w:rsidRDefault="0054310F" w:rsidP="0054310F">
      <w:pPr>
        <w:rPr>
          <w:rFonts w:ascii="Garamond" w:hAnsi="Garamond"/>
          <w:i/>
          <w:iCs/>
          <w:lang w:val="en-US"/>
        </w:rPr>
      </w:pPr>
    </w:p>
    <w:p w14:paraId="38AE06B6" w14:textId="77777777" w:rsidR="0054310F" w:rsidRDefault="0054310F" w:rsidP="0054310F">
      <w:pPr>
        <w:rPr>
          <w:rFonts w:ascii="Garamond" w:hAnsi="Garamond"/>
          <w:i/>
          <w:iCs/>
          <w:lang w:val="en-US"/>
        </w:rPr>
      </w:pPr>
    </w:p>
    <w:p w14:paraId="07444D6F" w14:textId="77777777" w:rsidR="0054310F" w:rsidRDefault="0054310F" w:rsidP="0054310F">
      <w:pPr>
        <w:rPr>
          <w:rFonts w:ascii="Garamond" w:hAnsi="Garamond"/>
          <w:i/>
          <w:iCs/>
          <w:lang w:val="en-US"/>
        </w:rPr>
      </w:pPr>
    </w:p>
    <w:p w14:paraId="625B6294" w14:textId="77777777" w:rsidR="0054310F" w:rsidRDefault="0054310F" w:rsidP="0054310F">
      <w:pPr>
        <w:rPr>
          <w:rFonts w:ascii="Garamond" w:hAnsi="Garamond"/>
          <w:i/>
          <w:iCs/>
          <w:lang w:val="en-US"/>
        </w:rPr>
      </w:pPr>
    </w:p>
    <w:p w14:paraId="66E1BE00" w14:textId="77777777" w:rsidR="0054310F" w:rsidRDefault="0054310F" w:rsidP="0054310F">
      <w:pPr>
        <w:rPr>
          <w:rFonts w:ascii="Garamond" w:hAnsi="Garamond"/>
          <w:i/>
          <w:iCs/>
          <w:lang w:val="en-US"/>
        </w:rPr>
      </w:pPr>
    </w:p>
    <w:tbl>
      <w:tblPr>
        <w:tblW w:w="0" w:type="auto"/>
        <w:tblLook w:val="04A0" w:firstRow="1" w:lastRow="0" w:firstColumn="1" w:lastColumn="0" w:noHBand="0" w:noVBand="1"/>
      </w:tblPr>
      <w:tblGrid>
        <w:gridCol w:w="2082"/>
        <w:gridCol w:w="622"/>
        <w:gridCol w:w="659"/>
        <w:gridCol w:w="622"/>
        <w:gridCol w:w="622"/>
        <w:gridCol w:w="246"/>
        <w:gridCol w:w="580"/>
        <w:gridCol w:w="622"/>
        <w:gridCol w:w="622"/>
        <w:gridCol w:w="622"/>
        <w:gridCol w:w="246"/>
        <w:gridCol w:w="659"/>
        <w:gridCol w:w="580"/>
        <w:gridCol w:w="622"/>
        <w:gridCol w:w="659"/>
        <w:gridCol w:w="246"/>
        <w:gridCol w:w="622"/>
        <w:gridCol w:w="622"/>
        <w:gridCol w:w="622"/>
        <w:gridCol w:w="622"/>
      </w:tblGrid>
      <w:tr w:rsidR="0054310F" w:rsidRPr="00C11FFD" w14:paraId="2ED0AC48" w14:textId="77777777" w:rsidTr="00FE06E7">
        <w:trPr>
          <w:trHeight w:val="227"/>
        </w:trPr>
        <w:tc>
          <w:tcPr>
            <w:tcW w:w="0" w:type="auto"/>
            <w:vMerge w:val="restart"/>
            <w:tcBorders>
              <w:top w:val="single" w:sz="4" w:space="0" w:color="auto"/>
              <w:left w:val="nil"/>
              <w:bottom w:val="single" w:sz="4" w:space="0" w:color="000000"/>
              <w:right w:val="nil"/>
            </w:tcBorders>
            <w:shd w:val="clear" w:color="auto" w:fill="auto"/>
            <w:noWrap/>
            <w:vAlign w:val="center"/>
            <w:hideMark/>
          </w:tcPr>
          <w:p w14:paraId="7D42F7F6" w14:textId="77777777" w:rsidR="0054310F" w:rsidRPr="00C11FFD" w:rsidRDefault="0054310F" w:rsidP="00FE06E7">
            <w:pPr>
              <w:rPr>
                <w:rFonts w:ascii="Garamond" w:hAnsi="Garamond" w:cs="Calibri"/>
                <w:b/>
                <w:bCs/>
                <w:i/>
                <w:iCs/>
                <w:color w:val="000000"/>
                <w:sz w:val="12"/>
                <w:szCs w:val="12"/>
              </w:rPr>
            </w:pPr>
            <w:r w:rsidRPr="00C11FFD">
              <w:rPr>
                <w:rFonts w:ascii="Garamond" w:hAnsi="Garamond" w:cs="Calibri"/>
                <w:b/>
                <w:bCs/>
                <w:i/>
                <w:iCs/>
                <w:color w:val="000000"/>
                <w:sz w:val="12"/>
                <w:szCs w:val="12"/>
              </w:rPr>
              <w:t>c. Gender</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0D2FA323" w14:textId="77777777" w:rsidR="0054310F" w:rsidRPr="00C11FFD" w:rsidRDefault="0054310F" w:rsidP="00FE06E7">
            <w:pPr>
              <w:jc w:val="center"/>
              <w:rPr>
                <w:rFonts w:ascii="Garamond" w:hAnsi="Garamond" w:cs="Calibri"/>
                <w:b/>
                <w:bCs/>
                <w:color w:val="000000"/>
                <w:sz w:val="12"/>
                <w:szCs w:val="12"/>
              </w:rPr>
            </w:pPr>
            <w:proofErr w:type="gramStart"/>
            <w:r w:rsidRPr="00C11FFD">
              <w:rPr>
                <w:rFonts w:ascii="Garamond" w:hAnsi="Garamond" w:cs="Calibri"/>
                <w:b/>
                <w:bCs/>
                <w:color w:val="000000"/>
                <w:sz w:val="12"/>
                <w:szCs w:val="12"/>
              </w:rPr>
              <w:t>Non violent</w:t>
            </w:r>
            <w:proofErr w:type="gramEnd"/>
          </w:p>
        </w:tc>
        <w:tc>
          <w:tcPr>
            <w:tcW w:w="0" w:type="auto"/>
            <w:tcBorders>
              <w:top w:val="single" w:sz="4" w:space="0" w:color="auto"/>
              <w:left w:val="nil"/>
              <w:bottom w:val="nil"/>
              <w:right w:val="nil"/>
            </w:tcBorders>
            <w:shd w:val="clear" w:color="auto" w:fill="auto"/>
            <w:noWrap/>
            <w:vAlign w:val="bottom"/>
            <w:hideMark/>
          </w:tcPr>
          <w:p w14:paraId="77923879"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 </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3F8D7417"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Physical punishment</w:t>
            </w:r>
          </w:p>
        </w:tc>
        <w:tc>
          <w:tcPr>
            <w:tcW w:w="0" w:type="auto"/>
            <w:tcBorders>
              <w:top w:val="single" w:sz="4" w:space="0" w:color="auto"/>
              <w:left w:val="nil"/>
              <w:bottom w:val="nil"/>
              <w:right w:val="nil"/>
            </w:tcBorders>
            <w:shd w:val="clear" w:color="auto" w:fill="auto"/>
            <w:noWrap/>
            <w:vAlign w:val="bottom"/>
            <w:hideMark/>
          </w:tcPr>
          <w:p w14:paraId="30AB7331"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 </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3C6EFAAA"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Severe physical violence</w:t>
            </w:r>
          </w:p>
        </w:tc>
        <w:tc>
          <w:tcPr>
            <w:tcW w:w="0" w:type="auto"/>
            <w:tcBorders>
              <w:top w:val="single" w:sz="4" w:space="0" w:color="auto"/>
              <w:left w:val="nil"/>
              <w:bottom w:val="nil"/>
              <w:right w:val="nil"/>
            </w:tcBorders>
            <w:shd w:val="clear" w:color="auto" w:fill="auto"/>
            <w:noWrap/>
            <w:vAlign w:val="bottom"/>
            <w:hideMark/>
          </w:tcPr>
          <w:p w14:paraId="089319C3"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 </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0E5004B1" w14:textId="77777777" w:rsidR="0054310F" w:rsidRPr="00C11FFD" w:rsidRDefault="0054310F" w:rsidP="00FE06E7">
            <w:pPr>
              <w:jc w:val="center"/>
              <w:rPr>
                <w:rFonts w:ascii="Garamond" w:hAnsi="Garamond" w:cs="Calibri"/>
                <w:b/>
                <w:bCs/>
                <w:color w:val="000000"/>
                <w:sz w:val="12"/>
                <w:szCs w:val="12"/>
              </w:rPr>
            </w:pPr>
            <w:r w:rsidRPr="00C11FFD">
              <w:rPr>
                <w:rFonts w:ascii="Garamond" w:hAnsi="Garamond" w:cs="Calibri"/>
                <w:b/>
                <w:bCs/>
                <w:color w:val="000000"/>
                <w:sz w:val="12"/>
                <w:szCs w:val="12"/>
              </w:rPr>
              <w:t>Emotional violence</w:t>
            </w:r>
          </w:p>
        </w:tc>
      </w:tr>
      <w:tr w:rsidR="0054310F" w:rsidRPr="00C11FFD" w14:paraId="0781F4E4" w14:textId="77777777" w:rsidTr="00FE06E7">
        <w:trPr>
          <w:trHeight w:val="227"/>
        </w:trPr>
        <w:tc>
          <w:tcPr>
            <w:tcW w:w="0" w:type="auto"/>
            <w:vMerge/>
            <w:tcBorders>
              <w:top w:val="single" w:sz="4" w:space="0" w:color="auto"/>
              <w:left w:val="nil"/>
              <w:bottom w:val="single" w:sz="4" w:space="0" w:color="000000"/>
              <w:right w:val="nil"/>
            </w:tcBorders>
            <w:vAlign w:val="center"/>
            <w:hideMark/>
          </w:tcPr>
          <w:p w14:paraId="166DFF8E" w14:textId="77777777" w:rsidR="0054310F" w:rsidRPr="00C11FFD" w:rsidRDefault="0054310F" w:rsidP="00FE06E7">
            <w:pPr>
              <w:rPr>
                <w:rFonts w:ascii="Garamond" w:hAnsi="Garamond" w:cs="Calibri"/>
                <w:b/>
                <w:bCs/>
                <w:i/>
                <w:iCs/>
                <w:color w:val="000000"/>
                <w:sz w:val="12"/>
                <w:szCs w:val="12"/>
              </w:rPr>
            </w:pPr>
          </w:p>
        </w:tc>
        <w:tc>
          <w:tcPr>
            <w:tcW w:w="0" w:type="auto"/>
            <w:tcBorders>
              <w:top w:val="nil"/>
              <w:left w:val="nil"/>
              <w:bottom w:val="nil"/>
              <w:right w:val="nil"/>
            </w:tcBorders>
            <w:shd w:val="clear" w:color="auto" w:fill="auto"/>
            <w:noWrap/>
            <w:vAlign w:val="bottom"/>
            <w:hideMark/>
          </w:tcPr>
          <w:p w14:paraId="14F1A34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1512D46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0E6C6BC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706FC01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c>
          <w:tcPr>
            <w:tcW w:w="0" w:type="auto"/>
            <w:tcBorders>
              <w:top w:val="nil"/>
              <w:left w:val="nil"/>
              <w:bottom w:val="single" w:sz="4" w:space="0" w:color="auto"/>
              <w:right w:val="nil"/>
            </w:tcBorders>
            <w:shd w:val="clear" w:color="auto" w:fill="auto"/>
            <w:noWrap/>
            <w:vAlign w:val="bottom"/>
            <w:hideMark/>
          </w:tcPr>
          <w:p w14:paraId="0A29AD9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7BF5555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0DD7E27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2E18C73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079FD28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c>
          <w:tcPr>
            <w:tcW w:w="0" w:type="auto"/>
            <w:tcBorders>
              <w:top w:val="nil"/>
              <w:left w:val="nil"/>
              <w:bottom w:val="single" w:sz="4" w:space="0" w:color="auto"/>
              <w:right w:val="nil"/>
            </w:tcBorders>
            <w:shd w:val="clear" w:color="auto" w:fill="auto"/>
            <w:noWrap/>
            <w:vAlign w:val="bottom"/>
            <w:hideMark/>
          </w:tcPr>
          <w:p w14:paraId="195CC32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16B6E8B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020B580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083CD55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20D056E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c>
          <w:tcPr>
            <w:tcW w:w="0" w:type="auto"/>
            <w:tcBorders>
              <w:top w:val="nil"/>
              <w:left w:val="nil"/>
              <w:bottom w:val="single" w:sz="4" w:space="0" w:color="auto"/>
              <w:right w:val="nil"/>
            </w:tcBorders>
            <w:shd w:val="clear" w:color="auto" w:fill="auto"/>
            <w:noWrap/>
            <w:vAlign w:val="bottom"/>
            <w:hideMark/>
          </w:tcPr>
          <w:p w14:paraId="73A38C0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nil"/>
              <w:right w:val="nil"/>
            </w:tcBorders>
            <w:shd w:val="clear" w:color="auto" w:fill="auto"/>
            <w:noWrap/>
            <w:vAlign w:val="bottom"/>
            <w:hideMark/>
          </w:tcPr>
          <w:p w14:paraId="6440574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w:t>
            </w:r>
          </w:p>
        </w:tc>
        <w:tc>
          <w:tcPr>
            <w:tcW w:w="0" w:type="auto"/>
            <w:tcBorders>
              <w:top w:val="nil"/>
              <w:left w:val="nil"/>
              <w:bottom w:val="nil"/>
              <w:right w:val="nil"/>
            </w:tcBorders>
            <w:shd w:val="clear" w:color="auto" w:fill="auto"/>
            <w:noWrap/>
            <w:vAlign w:val="bottom"/>
            <w:hideMark/>
          </w:tcPr>
          <w:p w14:paraId="13620A5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(2)</w:t>
            </w:r>
          </w:p>
        </w:tc>
        <w:tc>
          <w:tcPr>
            <w:tcW w:w="0" w:type="auto"/>
            <w:tcBorders>
              <w:top w:val="nil"/>
              <w:left w:val="nil"/>
              <w:bottom w:val="nil"/>
              <w:right w:val="nil"/>
            </w:tcBorders>
            <w:shd w:val="clear" w:color="auto" w:fill="auto"/>
            <w:noWrap/>
            <w:vAlign w:val="bottom"/>
            <w:hideMark/>
          </w:tcPr>
          <w:p w14:paraId="3333EF5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(3)</w:t>
            </w:r>
          </w:p>
        </w:tc>
        <w:tc>
          <w:tcPr>
            <w:tcW w:w="0" w:type="auto"/>
            <w:tcBorders>
              <w:top w:val="nil"/>
              <w:left w:val="nil"/>
              <w:bottom w:val="nil"/>
              <w:right w:val="nil"/>
            </w:tcBorders>
            <w:shd w:val="clear" w:color="auto" w:fill="auto"/>
            <w:noWrap/>
            <w:vAlign w:val="bottom"/>
            <w:hideMark/>
          </w:tcPr>
          <w:p w14:paraId="6A70E15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(4)</w:t>
            </w:r>
          </w:p>
        </w:tc>
      </w:tr>
      <w:tr w:rsidR="0054310F" w:rsidRPr="00C11FFD" w14:paraId="6F95B1AB" w14:textId="77777777" w:rsidTr="00FE06E7">
        <w:trPr>
          <w:trHeight w:val="227"/>
        </w:trPr>
        <w:tc>
          <w:tcPr>
            <w:tcW w:w="0" w:type="auto"/>
            <w:tcBorders>
              <w:top w:val="nil"/>
              <w:left w:val="nil"/>
              <w:bottom w:val="nil"/>
              <w:right w:val="nil"/>
            </w:tcBorders>
            <w:shd w:val="clear" w:color="auto" w:fill="auto"/>
            <w:noWrap/>
            <w:vAlign w:val="bottom"/>
            <w:hideMark/>
          </w:tcPr>
          <w:p w14:paraId="1F9C9557"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5519DB2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5BF9825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0E0A4AA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3BDDC21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456C417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6517C91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5C8A824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48B4882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50D7258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68C7166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38B2C13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3CAB080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085F3B4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4872B52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739BFA7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41E3D57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5C81C97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7A19D44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single" w:sz="4" w:space="0" w:color="auto"/>
              <w:left w:val="nil"/>
              <w:bottom w:val="nil"/>
              <w:right w:val="nil"/>
            </w:tcBorders>
            <w:shd w:val="clear" w:color="auto" w:fill="auto"/>
            <w:noWrap/>
            <w:vAlign w:val="bottom"/>
            <w:hideMark/>
          </w:tcPr>
          <w:p w14:paraId="4BF0CA8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r>
      <w:tr w:rsidR="0054310F" w:rsidRPr="00C11FFD" w14:paraId="31A89AE6" w14:textId="77777777" w:rsidTr="00FE06E7">
        <w:trPr>
          <w:trHeight w:val="227"/>
        </w:trPr>
        <w:tc>
          <w:tcPr>
            <w:tcW w:w="0" w:type="auto"/>
            <w:tcBorders>
              <w:top w:val="nil"/>
              <w:left w:val="nil"/>
              <w:bottom w:val="nil"/>
              <w:right w:val="nil"/>
            </w:tcBorders>
            <w:shd w:val="clear" w:color="auto" w:fill="auto"/>
            <w:noWrap/>
            <w:vAlign w:val="bottom"/>
            <w:hideMark/>
          </w:tcPr>
          <w:p w14:paraId="5CCDE228"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Educ. homogamy (Ref.: Heterogamy)</w:t>
            </w:r>
          </w:p>
        </w:tc>
        <w:tc>
          <w:tcPr>
            <w:tcW w:w="0" w:type="auto"/>
            <w:tcBorders>
              <w:top w:val="nil"/>
              <w:left w:val="nil"/>
              <w:bottom w:val="nil"/>
              <w:right w:val="nil"/>
            </w:tcBorders>
            <w:shd w:val="clear" w:color="auto" w:fill="auto"/>
            <w:noWrap/>
            <w:vAlign w:val="bottom"/>
            <w:hideMark/>
          </w:tcPr>
          <w:p w14:paraId="616A0E3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0.065</w:t>
            </w:r>
          </w:p>
        </w:tc>
        <w:tc>
          <w:tcPr>
            <w:tcW w:w="0" w:type="auto"/>
            <w:tcBorders>
              <w:top w:val="nil"/>
              <w:left w:val="nil"/>
              <w:bottom w:val="nil"/>
              <w:right w:val="nil"/>
            </w:tcBorders>
            <w:shd w:val="clear" w:color="auto" w:fill="auto"/>
            <w:noWrap/>
            <w:vAlign w:val="bottom"/>
            <w:hideMark/>
          </w:tcPr>
          <w:p w14:paraId="3CB1481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-0.020</w:t>
            </w:r>
          </w:p>
        </w:tc>
        <w:tc>
          <w:tcPr>
            <w:tcW w:w="0" w:type="auto"/>
            <w:tcBorders>
              <w:top w:val="nil"/>
              <w:left w:val="nil"/>
              <w:bottom w:val="nil"/>
              <w:right w:val="nil"/>
            </w:tcBorders>
            <w:shd w:val="clear" w:color="auto" w:fill="auto"/>
            <w:noWrap/>
            <w:vAlign w:val="bottom"/>
            <w:hideMark/>
          </w:tcPr>
          <w:p w14:paraId="7826DBC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0.008</w:t>
            </w:r>
          </w:p>
        </w:tc>
        <w:tc>
          <w:tcPr>
            <w:tcW w:w="0" w:type="auto"/>
            <w:tcBorders>
              <w:top w:val="nil"/>
              <w:left w:val="nil"/>
              <w:bottom w:val="nil"/>
              <w:right w:val="nil"/>
            </w:tcBorders>
            <w:shd w:val="clear" w:color="auto" w:fill="auto"/>
            <w:noWrap/>
            <w:vAlign w:val="bottom"/>
            <w:hideMark/>
          </w:tcPr>
          <w:p w14:paraId="05CABAE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-0.010</w:t>
            </w:r>
          </w:p>
        </w:tc>
        <w:tc>
          <w:tcPr>
            <w:tcW w:w="0" w:type="auto"/>
            <w:tcBorders>
              <w:top w:val="nil"/>
              <w:left w:val="nil"/>
              <w:bottom w:val="nil"/>
              <w:right w:val="nil"/>
            </w:tcBorders>
            <w:shd w:val="clear" w:color="auto" w:fill="auto"/>
            <w:noWrap/>
            <w:vAlign w:val="bottom"/>
            <w:hideMark/>
          </w:tcPr>
          <w:p w14:paraId="4D705C8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A9A542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0.039</w:t>
            </w:r>
          </w:p>
        </w:tc>
        <w:tc>
          <w:tcPr>
            <w:tcW w:w="0" w:type="auto"/>
            <w:tcBorders>
              <w:top w:val="nil"/>
              <w:left w:val="nil"/>
              <w:bottom w:val="nil"/>
              <w:right w:val="nil"/>
            </w:tcBorders>
            <w:shd w:val="clear" w:color="auto" w:fill="auto"/>
            <w:noWrap/>
            <w:vAlign w:val="bottom"/>
            <w:hideMark/>
          </w:tcPr>
          <w:p w14:paraId="3D9B1CF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-0.016</w:t>
            </w:r>
          </w:p>
        </w:tc>
        <w:tc>
          <w:tcPr>
            <w:tcW w:w="0" w:type="auto"/>
            <w:tcBorders>
              <w:top w:val="nil"/>
              <w:left w:val="nil"/>
              <w:bottom w:val="nil"/>
              <w:right w:val="nil"/>
            </w:tcBorders>
            <w:shd w:val="clear" w:color="auto" w:fill="auto"/>
            <w:noWrap/>
            <w:vAlign w:val="bottom"/>
            <w:hideMark/>
          </w:tcPr>
          <w:p w14:paraId="02B3A79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-0.009</w:t>
            </w:r>
          </w:p>
        </w:tc>
        <w:tc>
          <w:tcPr>
            <w:tcW w:w="0" w:type="auto"/>
            <w:tcBorders>
              <w:top w:val="nil"/>
              <w:left w:val="nil"/>
              <w:bottom w:val="nil"/>
              <w:right w:val="nil"/>
            </w:tcBorders>
            <w:shd w:val="clear" w:color="auto" w:fill="auto"/>
            <w:noWrap/>
            <w:vAlign w:val="bottom"/>
            <w:hideMark/>
          </w:tcPr>
          <w:p w14:paraId="413146F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-0.022*</w:t>
            </w:r>
          </w:p>
        </w:tc>
        <w:tc>
          <w:tcPr>
            <w:tcW w:w="0" w:type="auto"/>
            <w:tcBorders>
              <w:top w:val="nil"/>
              <w:left w:val="nil"/>
              <w:bottom w:val="nil"/>
              <w:right w:val="nil"/>
            </w:tcBorders>
            <w:shd w:val="clear" w:color="auto" w:fill="auto"/>
            <w:noWrap/>
            <w:vAlign w:val="bottom"/>
            <w:hideMark/>
          </w:tcPr>
          <w:p w14:paraId="1A7C35E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A2D4E1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0.035</w:t>
            </w:r>
          </w:p>
        </w:tc>
        <w:tc>
          <w:tcPr>
            <w:tcW w:w="0" w:type="auto"/>
            <w:tcBorders>
              <w:top w:val="nil"/>
              <w:left w:val="nil"/>
              <w:bottom w:val="nil"/>
              <w:right w:val="nil"/>
            </w:tcBorders>
            <w:shd w:val="clear" w:color="auto" w:fill="auto"/>
            <w:noWrap/>
            <w:vAlign w:val="bottom"/>
            <w:hideMark/>
          </w:tcPr>
          <w:p w14:paraId="27199A6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nil"/>
              <w:right w:val="nil"/>
            </w:tcBorders>
            <w:shd w:val="clear" w:color="auto" w:fill="auto"/>
            <w:noWrap/>
            <w:vAlign w:val="bottom"/>
            <w:hideMark/>
          </w:tcPr>
          <w:p w14:paraId="1C45374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-0.008</w:t>
            </w:r>
          </w:p>
        </w:tc>
        <w:tc>
          <w:tcPr>
            <w:tcW w:w="0" w:type="auto"/>
            <w:tcBorders>
              <w:top w:val="nil"/>
              <w:left w:val="nil"/>
              <w:bottom w:val="nil"/>
              <w:right w:val="nil"/>
            </w:tcBorders>
            <w:shd w:val="clear" w:color="auto" w:fill="auto"/>
            <w:noWrap/>
            <w:vAlign w:val="bottom"/>
            <w:hideMark/>
          </w:tcPr>
          <w:p w14:paraId="2666CB8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5099E17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A6C592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0.090*</w:t>
            </w:r>
          </w:p>
        </w:tc>
        <w:tc>
          <w:tcPr>
            <w:tcW w:w="0" w:type="auto"/>
            <w:tcBorders>
              <w:top w:val="nil"/>
              <w:left w:val="nil"/>
              <w:bottom w:val="nil"/>
              <w:right w:val="nil"/>
            </w:tcBorders>
            <w:shd w:val="clear" w:color="auto" w:fill="auto"/>
            <w:noWrap/>
            <w:vAlign w:val="bottom"/>
            <w:hideMark/>
          </w:tcPr>
          <w:p w14:paraId="69A4A70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-0.027</w:t>
            </w:r>
          </w:p>
        </w:tc>
        <w:tc>
          <w:tcPr>
            <w:tcW w:w="0" w:type="auto"/>
            <w:tcBorders>
              <w:top w:val="nil"/>
              <w:left w:val="nil"/>
              <w:bottom w:val="nil"/>
              <w:right w:val="nil"/>
            </w:tcBorders>
            <w:shd w:val="clear" w:color="auto" w:fill="auto"/>
            <w:noWrap/>
            <w:vAlign w:val="bottom"/>
            <w:hideMark/>
          </w:tcPr>
          <w:p w14:paraId="6CA86F1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-0.004</w:t>
            </w:r>
          </w:p>
        </w:tc>
        <w:tc>
          <w:tcPr>
            <w:tcW w:w="0" w:type="auto"/>
            <w:tcBorders>
              <w:top w:val="nil"/>
              <w:left w:val="nil"/>
              <w:bottom w:val="nil"/>
              <w:right w:val="nil"/>
            </w:tcBorders>
            <w:shd w:val="clear" w:color="auto" w:fill="auto"/>
            <w:noWrap/>
            <w:vAlign w:val="bottom"/>
            <w:hideMark/>
          </w:tcPr>
          <w:p w14:paraId="14B9A98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-0.016</w:t>
            </w:r>
          </w:p>
        </w:tc>
      </w:tr>
      <w:tr w:rsidR="0054310F" w:rsidRPr="00C11FFD" w14:paraId="618E0E97" w14:textId="77777777" w:rsidTr="00FE06E7">
        <w:trPr>
          <w:trHeight w:val="227"/>
        </w:trPr>
        <w:tc>
          <w:tcPr>
            <w:tcW w:w="0" w:type="auto"/>
            <w:tcBorders>
              <w:top w:val="nil"/>
              <w:left w:val="nil"/>
              <w:bottom w:val="nil"/>
              <w:right w:val="nil"/>
            </w:tcBorders>
            <w:shd w:val="clear" w:color="auto" w:fill="auto"/>
            <w:noWrap/>
            <w:vAlign w:val="bottom"/>
            <w:hideMark/>
          </w:tcPr>
          <w:p w14:paraId="2C4B25A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9F01EB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(0.047)</w:t>
            </w:r>
          </w:p>
        </w:tc>
        <w:tc>
          <w:tcPr>
            <w:tcW w:w="0" w:type="auto"/>
            <w:tcBorders>
              <w:top w:val="nil"/>
              <w:left w:val="nil"/>
              <w:bottom w:val="nil"/>
              <w:right w:val="nil"/>
            </w:tcBorders>
            <w:shd w:val="clear" w:color="auto" w:fill="auto"/>
            <w:noWrap/>
            <w:vAlign w:val="bottom"/>
            <w:hideMark/>
          </w:tcPr>
          <w:p w14:paraId="6BD6D19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(0.032)</w:t>
            </w:r>
          </w:p>
        </w:tc>
        <w:tc>
          <w:tcPr>
            <w:tcW w:w="0" w:type="auto"/>
            <w:tcBorders>
              <w:top w:val="nil"/>
              <w:left w:val="nil"/>
              <w:bottom w:val="nil"/>
              <w:right w:val="nil"/>
            </w:tcBorders>
            <w:shd w:val="clear" w:color="auto" w:fill="auto"/>
            <w:noWrap/>
            <w:vAlign w:val="bottom"/>
            <w:hideMark/>
          </w:tcPr>
          <w:p w14:paraId="2B33141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(0.012)</w:t>
            </w:r>
          </w:p>
        </w:tc>
        <w:tc>
          <w:tcPr>
            <w:tcW w:w="0" w:type="auto"/>
            <w:tcBorders>
              <w:top w:val="nil"/>
              <w:left w:val="nil"/>
              <w:bottom w:val="nil"/>
              <w:right w:val="nil"/>
            </w:tcBorders>
            <w:shd w:val="clear" w:color="auto" w:fill="auto"/>
            <w:noWrap/>
            <w:vAlign w:val="bottom"/>
            <w:hideMark/>
          </w:tcPr>
          <w:p w14:paraId="6195F9B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(0.014)</w:t>
            </w:r>
          </w:p>
        </w:tc>
        <w:tc>
          <w:tcPr>
            <w:tcW w:w="0" w:type="auto"/>
            <w:tcBorders>
              <w:top w:val="nil"/>
              <w:left w:val="nil"/>
              <w:bottom w:val="nil"/>
              <w:right w:val="nil"/>
            </w:tcBorders>
            <w:shd w:val="clear" w:color="auto" w:fill="auto"/>
            <w:noWrap/>
            <w:vAlign w:val="bottom"/>
            <w:hideMark/>
          </w:tcPr>
          <w:p w14:paraId="519AA38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48019A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nil"/>
              <w:right w:val="nil"/>
            </w:tcBorders>
            <w:shd w:val="clear" w:color="auto" w:fill="auto"/>
            <w:noWrap/>
            <w:vAlign w:val="bottom"/>
            <w:hideMark/>
          </w:tcPr>
          <w:p w14:paraId="3166056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(0.044)</w:t>
            </w:r>
          </w:p>
        </w:tc>
        <w:tc>
          <w:tcPr>
            <w:tcW w:w="0" w:type="auto"/>
            <w:tcBorders>
              <w:top w:val="nil"/>
              <w:left w:val="nil"/>
              <w:bottom w:val="nil"/>
              <w:right w:val="nil"/>
            </w:tcBorders>
            <w:shd w:val="clear" w:color="auto" w:fill="auto"/>
            <w:noWrap/>
            <w:vAlign w:val="bottom"/>
            <w:hideMark/>
          </w:tcPr>
          <w:p w14:paraId="31EAD89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(0.011)</w:t>
            </w:r>
          </w:p>
        </w:tc>
        <w:tc>
          <w:tcPr>
            <w:tcW w:w="0" w:type="auto"/>
            <w:tcBorders>
              <w:top w:val="nil"/>
              <w:left w:val="nil"/>
              <w:bottom w:val="nil"/>
              <w:right w:val="nil"/>
            </w:tcBorders>
            <w:shd w:val="clear" w:color="auto" w:fill="auto"/>
            <w:noWrap/>
            <w:vAlign w:val="bottom"/>
            <w:hideMark/>
          </w:tcPr>
          <w:p w14:paraId="19835F2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(0.013)</w:t>
            </w:r>
          </w:p>
        </w:tc>
        <w:tc>
          <w:tcPr>
            <w:tcW w:w="0" w:type="auto"/>
            <w:tcBorders>
              <w:top w:val="nil"/>
              <w:left w:val="nil"/>
              <w:bottom w:val="nil"/>
              <w:right w:val="nil"/>
            </w:tcBorders>
            <w:shd w:val="clear" w:color="auto" w:fill="auto"/>
            <w:noWrap/>
            <w:vAlign w:val="bottom"/>
            <w:hideMark/>
          </w:tcPr>
          <w:p w14:paraId="5FE686F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9D511E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(0.022)</w:t>
            </w:r>
          </w:p>
        </w:tc>
        <w:tc>
          <w:tcPr>
            <w:tcW w:w="0" w:type="auto"/>
            <w:tcBorders>
              <w:top w:val="nil"/>
              <w:left w:val="nil"/>
              <w:bottom w:val="nil"/>
              <w:right w:val="nil"/>
            </w:tcBorders>
            <w:shd w:val="clear" w:color="auto" w:fill="auto"/>
            <w:noWrap/>
            <w:vAlign w:val="bottom"/>
            <w:hideMark/>
          </w:tcPr>
          <w:p w14:paraId="6E1D29D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(0.032)</w:t>
            </w:r>
          </w:p>
        </w:tc>
        <w:tc>
          <w:tcPr>
            <w:tcW w:w="0" w:type="auto"/>
            <w:tcBorders>
              <w:top w:val="nil"/>
              <w:left w:val="nil"/>
              <w:bottom w:val="nil"/>
              <w:right w:val="nil"/>
            </w:tcBorders>
            <w:shd w:val="clear" w:color="auto" w:fill="auto"/>
            <w:noWrap/>
            <w:vAlign w:val="bottom"/>
            <w:hideMark/>
          </w:tcPr>
          <w:p w14:paraId="6FDA927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(0.011)</w:t>
            </w:r>
          </w:p>
        </w:tc>
        <w:tc>
          <w:tcPr>
            <w:tcW w:w="0" w:type="auto"/>
            <w:tcBorders>
              <w:top w:val="nil"/>
              <w:left w:val="nil"/>
              <w:bottom w:val="nil"/>
              <w:right w:val="nil"/>
            </w:tcBorders>
            <w:shd w:val="clear" w:color="auto" w:fill="auto"/>
            <w:noWrap/>
            <w:vAlign w:val="bottom"/>
            <w:hideMark/>
          </w:tcPr>
          <w:p w14:paraId="2F31C12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(0.012)</w:t>
            </w:r>
          </w:p>
        </w:tc>
        <w:tc>
          <w:tcPr>
            <w:tcW w:w="0" w:type="auto"/>
            <w:tcBorders>
              <w:top w:val="nil"/>
              <w:left w:val="nil"/>
              <w:bottom w:val="nil"/>
              <w:right w:val="nil"/>
            </w:tcBorders>
            <w:shd w:val="clear" w:color="auto" w:fill="auto"/>
            <w:noWrap/>
            <w:vAlign w:val="bottom"/>
            <w:hideMark/>
          </w:tcPr>
          <w:p w14:paraId="22CC2B5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DA6B21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(0.050)</w:t>
            </w:r>
          </w:p>
        </w:tc>
        <w:tc>
          <w:tcPr>
            <w:tcW w:w="0" w:type="auto"/>
            <w:tcBorders>
              <w:top w:val="nil"/>
              <w:left w:val="nil"/>
              <w:bottom w:val="nil"/>
              <w:right w:val="nil"/>
            </w:tcBorders>
            <w:shd w:val="clear" w:color="auto" w:fill="auto"/>
            <w:noWrap/>
            <w:vAlign w:val="bottom"/>
            <w:hideMark/>
          </w:tcPr>
          <w:p w14:paraId="4F0A28B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(0.061)</w:t>
            </w:r>
          </w:p>
        </w:tc>
        <w:tc>
          <w:tcPr>
            <w:tcW w:w="0" w:type="auto"/>
            <w:tcBorders>
              <w:top w:val="nil"/>
              <w:left w:val="nil"/>
              <w:bottom w:val="nil"/>
              <w:right w:val="nil"/>
            </w:tcBorders>
            <w:shd w:val="clear" w:color="auto" w:fill="auto"/>
            <w:noWrap/>
            <w:vAlign w:val="bottom"/>
            <w:hideMark/>
          </w:tcPr>
          <w:p w14:paraId="53C9D07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(0.012)</w:t>
            </w:r>
          </w:p>
        </w:tc>
        <w:tc>
          <w:tcPr>
            <w:tcW w:w="0" w:type="auto"/>
            <w:tcBorders>
              <w:top w:val="nil"/>
              <w:left w:val="nil"/>
              <w:bottom w:val="nil"/>
              <w:right w:val="nil"/>
            </w:tcBorders>
            <w:shd w:val="clear" w:color="auto" w:fill="auto"/>
            <w:noWrap/>
            <w:vAlign w:val="bottom"/>
            <w:hideMark/>
          </w:tcPr>
          <w:p w14:paraId="004E93F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(0.022)</w:t>
            </w:r>
          </w:p>
        </w:tc>
      </w:tr>
      <w:tr w:rsidR="0054310F" w:rsidRPr="00C11FFD" w14:paraId="54AE3E05" w14:textId="77777777" w:rsidTr="00FE06E7">
        <w:trPr>
          <w:trHeight w:val="227"/>
        </w:trPr>
        <w:tc>
          <w:tcPr>
            <w:tcW w:w="0" w:type="auto"/>
            <w:tcBorders>
              <w:top w:val="nil"/>
              <w:left w:val="nil"/>
              <w:bottom w:val="nil"/>
              <w:right w:val="nil"/>
            </w:tcBorders>
            <w:shd w:val="clear" w:color="auto" w:fill="auto"/>
            <w:noWrap/>
            <w:vAlign w:val="bottom"/>
            <w:hideMark/>
          </w:tcPr>
          <w:p w14:paraId="21D29DBC"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Gender Inequality Index (GII, UNDP)</w:t>
            </w:r>
          </w:p>
        </w:tc>
        <w:tc>
          <w:tcPr>
            <w:tcW w:w="0" w:type="auto"/>
            <w:tcBorders>
              <w:top w:val="nil"/>
              <w:left w:val="nil"/>
              <w:bottom w:val="nil"/>
              <w:right w:val="nil"/>
            </w:tcBorders>
            <w:shd w:val="clear" w:color="auto" w:fill="auto"/>
            <w:noWrap/>
            <w:vAlign w:val="bottom"/>
            <w:hideMark/>
          </w:tcPr>
          <w:p w14:paraId="27FA063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0.287**</w:t>
            </w:r>
          </w:p>
        </w:tc>
        <w:tc>
          <w:tcPr>
            <w:tcW w:w="0" w:type="auto"/>
            <w:tcBorders>
              <w:top w:val="nil"/>
              <w:left w:val="nil"/>
              <w:bottom w:val="nil"/>
              <w:right w:val="nil"/>
            </w:tcBorders>
            <w:shd w:val="clear" w:color="auto" w:fill="auto"/>
            <w:noWrap/>
            <w:vAlign w:val="bottom"/>
            <w:hideMark/>
          </w:tcPr>
          <w:p w14:paraId="3DCD72C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DB90D5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F42972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8ADA25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83A928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0.741**</w:t>
            </w:r>
          </w:p>
        </w:tc>
        <w:tc>
          <w:tcPr>
            <w:tcW w:w="0" w:type="auto"/>
            <w:tcBorders>
              <w:top w:val="nil"/>
              <w:left w:val="nil"/>
              <w:bottom w:val="nil"/>
              <w:right w:val="nil"/>
            </w:tcBorders>
            <w:shd w:val="clear" w:color="auto" w:fill="auto"/>
            <w:noWrap/>
            <w:vAlign w:val="bottom"/>
            <w:hideMark/>
          </w:tcPr>
          <w:p w14:paraId="4A14A04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455D66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C0FFF7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CC9743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77B597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1.402***</w:t>
            </w:r>
          </w:p>
        </w:tc>
        <w:tc>
          <w:tcPr>
            <w:tcW w:w="0" w:type="auto"/>
            <w:tcBorders>
              <w:top w:val="nil"/>
              <w:left w:val="nil"/>
              <w:bottom w:val="nil"/>
              <w:right w:val="nil"/>
            </w:tcBorders>
            <w:shd w:val="clear" w:color="auto" w:fill="auto"/>
            <w:noWrap/>
            <w:vAlign w:val="bottom"/>
            <w:hideMark/>
          </w:tcPr>
          <w:p w14:paraId="0223DFA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547F71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4DE022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405346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6B87A5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0.165</w:t>
            </w:r>
          </w:p>
        </w:tc>
        <w:tc>
          <w:tcPr>
            <w:tcW w:w="0" w:type="auto"/>
            <w:tcBorders>
              <w:top w:val="nil"/>
              <w:left w:val="nil"/>
              <w:bottom w:val="nil"/>
              <w:right w:val="nil"/>
            </w:tcBorders>
            <w:shd w:val="clear" w:color="auto" w:fill="auto"/>
            <w:noWrap/>
            <w:vAlign w:val="bottom"/>
            <w:hideMark/>
          </w:tcPr>
          <w:p w14:paraId="6E3AE99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51F712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2460EB1" w14:textId="77777777" w:rsidR="0054310F" w:rsidRPr="00C11FFD" w:rsidRDefault="0054310F" w:rsidP="00FE06E7">
            <w:pPr>
              <w:jc w:val="center"/>
              <w:rPr>
                <w:sz w:val="12"/>
                <w:szCs w:val="12"/>
              </w:rPr>
            </w:pPr>
          </w:p>
        </w:tc>
      </w:tr>
      <w:tr w:rsidR="0054310F" w:rsidRPr="00C11FFD" w14:paraId="70315A7C" w14:textId="77777777" w:rsidTr="00FE06E7">
        <w:trPr>
          <w:trHeight w:val="227"/>
        </w:trPr>
        <w:tc>
          <w:tcPr>
            <w:tcW w:w="0" w:type="auto"/>
            <w:tcBorders>
              <w:top w:val="nil"/>
              <w:left w:val="nil"/>
              <w:bottom w:val="nil"/>
              <w:right w:val="nil"/>
            </w:tcBorders>
            <w:shd w:val="clear" w:color="auto" w:fill="auto"/>
            <w:noWrap/>
            <w:vAlign w:val="bottom"/>
            <w:hideMark/>
          </w:tcPr>
          <w:p w14:paraId="3B8E159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4E02A0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(0.126)</w:t>
            </w:r>
          </w:p>
        </w:tc>
        <w:tc>
          <w:tcPr>
            <w:tcW w:w="0" w:type="auto"/>
            <w:tcBorders>
              <w:top w:val="nil"/>
              <w:left w:val="nil"/>
              <w:bottom w:val="nil"/>
              <w:right w:val="nil"/>
            </w:tcBorders>
            <w:shd w:val="clear" w:color="auto" w:fill="auto"/>
            <w:noWrap/>
            <w:vAlign w:val="bottom"/>
            <w:hideMark/>
          </w:tcPr>
          <w:p w14:paraId="36B97AB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4A61B2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36C31A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8B9E45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E7A474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(0.284)</w:t>
            </w:r>
          </w:p>
        </w:tc>
        <w:tc>
          <w:tcPr>
            <w:tcW w:w="0" w:type="auto"/>
            <w:tcBorders>
              <w:top w:val="nil"/>
              <w:left w:val="nil"/>
              <w:bottom w:val="nil"/>
              <w:right w:val="nil"/>
            </w:tcBorders>
            <w:shd w:val="clear" w:color="auto" w:fill="auto"/>
            <w:noWrap/>
            <w:vAlign w:val="bottom"/>
            <w:hideMark/>
          </w:tcPr>
          <w:p w14:paraId="240E69C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7FCED7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D2E662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811353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7344DE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(0.125)</w:t>
            </w:r>
          </w:p>
        </w:tc>
        <w:tc>
          <w:tcPr>
            <w:tcW w:w="0" w:type="auto"/>
            <w:tcBorders>
              <w:top w:val="nil"/>
              <w:left w:val="nil"/>
              <w:bottom w:val="nil"/>
              <w:right w:val="nil"/>
            </w:tcBorders>
            <w:shd w:val="clear" w:color="auto" w:fill="auto"/>
            <w:noWrap/>
            <w:vAlign w:val="bottom"/>
            <w:hideMark/>
          </w:tcPr>
          <w:p w14:paraId="5C9DBAE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A19541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8BCCEF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E5C282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07C4A6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(0.285)</w:t>
            </w:r>
          </w:p>
        </w:tc>
        <w:tc>
          <w:tcPr>
            <w:tcW w:w="0" w:type="auto"/>
            <w:tcBorders>
              <w:top w:val="nil"/>
              <w:left w:val="nil"/>
              <w:bottom w:val="nil"/>
              <w:right w:val="nil"/>
            </w:tcBorders>
            <w:shd w:val="clear" w:color="auto" w:fill="auto"/>
            <w:noWrap/>
            <w:vAlign w:val="bottom"/>
            <w:hideMark/>
          </w:tcPr>
          <w:p w14:paraId="1B3E8E0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9DCA3F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08B6F16" w14:textId="77777777" w:rsidR="0054310F" w:rsidRPr="00C11FFD" w:rsidRDefault="0054310F" w:rsidP="00FE06E7">
            <w:pPr>
              <w:jc w:val="center"/>
              <w:rPr>
                <w:sz w:val="12"/>
                <w:szCs w:val="12"/>
              </w:rPr>
            </w:pPr>
          </w:p>
        </w:tc>
      </w:tr>
      <w:tr w:rsidR="0054310F" w:rsidRPr="00C11FFD" w14:paraId="5D31235D" w14:textId="77777777" w:rsidTr="00FE06E7">
        <w:trPr>
          <w:trHeight w:val="227"/>
        </w:trPr>
        <w:tc>
          <w:tcPr>
            <w:tcW w:w="0" w:type="auto"/>
            <w:tcBorders>
              <w:top w:val="nil"/>
              <w:left w:val="nil"/>
              <w:bottom w:val="nil"/>
              <w:right w:val="nil"/>
            </w:tcBorders>
            <w:shd w:val="clear" w:color="auto" w:fill="auto"/>
            <w:noWrap/>
            <w:vAlign w:val="bottom"/>
            <w:hideMark/>
          </w:tcPr>
          <w:p w14:paraId="3069296E"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GII</w:t>
            </w:r>
          </w:p>
        </w:tc>
        <w:tc>
          <w:tcPr>
            <w:tcW w:w="0" w:type="auto"/>
            <w:tcBorders>
              <w:top w:val="nil"/>
              <w:left w:val="nil"/>
              <w:bottom w:val="nil"/>
              <w:right w:val="nil"/>
            </w:tcBorders>
            <w:shd w:val="clear" w:color="auto" w:fill="auto"/>
            <w:noWrap/>
            <w:vAlign w:val="bottom"/>
            <w:hideMark/>
          </w:tcPr>
          <w:p w14:paraId="4D67277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-0.106</w:t>
            </w:r>
          </w:p>
        </w:tc>
        <w:tc>
          <w:tcPr>
            <w:tcW w:w="0" w:type="auto"/>
            <w:tcBorders>
              <w:top w:val="nil"/>
              <w:left w:val="nil"/>
              <w:bottom w:val="nil"/>
              <w:right w:val="nil"/>
            </w:tcBorders>
            <w:shd w:val="clear" w:color="auto" w:fill="auto"/>
            <w:noWrap/>
            <w:vAlign w:val="bottom"/>
            <w:hideMark/>
          </w:tcPr>
          <w:p w14:paraId="0961FD8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F47590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F2FB54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44ABDD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26282E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-0.095*</w:t>
            </w:r>
          </w:p>
        </w:tc>
        <w:tc>
          <w:tcPr>
            <w:tcW w:w="0" w:type="auto"/>
            <w:tcBorders>
              <w:top w:val="nil"/>
              <w:left w:val="nil"/>
              <w:bottom w:val="nil"/>
              <w:right w:val="nil"/>
            </w:tcBorders>
            <w:shd w:val="clear" w:color="auto" w:fill="auto"/>
            <w:noWrap/>
            <w:vAlign w:val="bottom"/>
            <w:hideMark/>
          </w:tcPr>
          <w:p w14:paraId="7845AE6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440FD1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C391FA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6806FD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850204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-0.065*</w:t>
            </w:r>
          </w:p>
        </w:tc>
        <w:tc>
          <w:tcPr>
            <w:tcW w:w="0" w:type="auto"/>
            <w:tcBorders>
              <w:top w:val="nil"/>
              <w:left w:val="nil"/>
              <w:bottom w:val="nil"/>
              <w:right w:val="nil"/>
            </w:tcBorders>
            <w:shd w:val="clear" w:color="auto" w:fill="auto"/>
            <w:noWrap/>
            <w:vAlign w:val="bottom"/>
            <w:hideMark/>
          </w:tcPr>
          <w:p w14:paraId="64F2A64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BE18F8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74C7F3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CBA4CC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21F832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-0.171*</w:t>
            </w:r>
          </w:p>
        </w:tc>
        <w:tc>
          <w:tcPr>
            <w:tcW w:w="0" w:type="auto"/>
            <w:tcBorders>
              <w:top w:val="nil"/>
              <w:left w:val="nil"/>
              <w:bottom w:val="nil"/>
              <w:right w:val="nil"/>
            </w:tcBorders>
            <w:shd w:val="clear" w:color="auto" w:fill="auto"/>
            <w:noWrap/>
            <w:vAlign w:val="bottom"/>
            <w:hideMark/>
          </w:tcPr>
          <w:p w14:paraId="1DF7060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8AED70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67B8F31" w14:textId="77777777" w:rsidR="0054310F" w:rsidRPr="00C11FFD" w:rsidRDefault="0054310F" w:rsidP="00FE06E7">
            <w:pPr>
              <w:jc w:val="center"/>
              <w:rPr>
                <w:sz w:val="12"/>
                <w:szCs w:val="12"/>
              </w:rPr>
            </w:pPr>
          </w:p>
        </w:tc>
      </w:tr>
      <w:tr w:rsidR="0054310F" w:rsidRPr="00C11FFD" w14:paraId="2150A873" w14:textId="77777777" w:rsidTr="00FE06E7">
        <w:trPr>
          <w:trHeight w:val="227"/>
        </w:trPr>
        <w:tc>
          <w:tcPr>
            <w:tcW w:w="0" w:type="auto"/>
            <w:tcBorders>
              <w:top w:val="nil"/>
              <w:left w:val="nil"/>
              <w:bottom w:val="nil"/>
              <w:right w:val="nil"/>
            </w:tcBorders>
            <w:shd w:val="clear" w:color="auto" w:fill="auto"/>
            <w:noWrap/>
            <w:vAlign w:val="bottom"/>
            <w:hideMark/>
          </w:tcPr>
          <w:p w14:paraId="41269B7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1265D8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(0.076)</w:t>
            </w:r>
          </w:p>
        </w:tc>
        <w:tc>
          <w:tcPr>
            <w:tcW w:w="0" w:type="auto"/>
            <w:tcBorders>
              <w:top w:val="nil"/>
              <w:left w:val="nil"/>
              <w:bottom w:val="nil"/>
              <w:right w:val="nil"/>
            </w:tcBorders>
            <w:shd w:val="clear" w:color="auto" w:fill="auto"/>
            <w:noWrap/>
            <w:vAlign w:val="bottom"/>
            <w:hideMark/>
          </w:tcPr>
          <w:p w14:paraId="37DDBF5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102E75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770EAE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1EFE5D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B51988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(0.047)</w:t>
            </w:r>
          </w:p>
        </w:tc>
        <w:tc>
          <w:tcPr>
            <w:tcW w:w="0" w:type="auto"/>
            <w:tcBorders>
              <w:top w:val="nil"/>
              <w:left w:val="nil"/>
              <w:bottom w:val="nil"/>
              <w:right w:val="nil"/>
            </w:tcBorders>
            <w:shd w:val="clear" w:color="auto" w:fill="auto"/>
            <w:noWrap/>
            <w:vAlign w:val="bottom"/>
            <w:hideMark/>
          </w:tcPr>
          <w:p w14:paraId="7454BBE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1B9260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6F461F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85EF39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DB467F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(0.036)</w:t>
            </w:r>
          </w:p>
        </w:tc>
        <w:tc>
          <w:tcPr>
            <w:tcW w:w="0" w:type="auto"/>
            <w:tcBorders>
              <w:top w:val="nil"/>
              <w:left w:val="nil"/>
              <w:bottom w:val="nil"/>
              <w:right w:val="nil"/>
            </w:tcBorders>
            <w:shd w:val="clear" w:color="auto" w:fill="auto"/>
            <w:noWrap/>
            <w:vAlign w:val="bottom"/>
            <w:hideMark/>
          </w:tcPr>
          <w:p w14:paraId="0D051C5E"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81DE71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E3725E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4B548B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9B3406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(0.084)</w:t>
            </w:r>
          </w:p>
        </w:tc>
        <w:tc>
          <w:tcPr>
            <w:tcW w:w="0" w:type="auto"/>
            <w:tcBorders>
              <w:top w:val="nil"/>
              <w:left w:val="nil"/>
              <w:bottom w:val="nil"/>
              <w:right w:val="nil"/>
            </w:tcBorders>
            <w:shd w:val="clear" w:color="auto" w:fill="auto"/>
            <w:noWrap/>
            <w:vAlign w:val="bottom"/>
            <w:hideMark/>
          </w:tcPr>
          <w:p w14:paraId="5CBA00B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6BB264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4B866E8" w14:textId="77777777" w:rsidR="0054310F" w:rsidRPr="00C11FFD" w:rsidRDefault="0054310F" w:rsidP="00FE06E7">
            <w:pPr>
              <w:jc w:val="center"/>
              <w:rPr>
                <w:sz w:val="12"/>
                <w:szCs w:val="12"/>
              </w:rPr>
            </w:pPr>
          </w:p>
        </w:tc>
      </w:tr>
      <w:tr w:rsidR="0054310F" w:rsidRPr="00C11FFD" w14:paraId="25279C40" w14:textId="77777777" w:rsidTr="00FE06E7">
        <w:trPr>
          <w:trHeight w:val="227"/>
        </w:trPr>
        <w:tc>
          <w:tcPr>
            <w:tcW w:w="0" w:type="auto"/>
            <w:tcBorders>
              <w:top w:val="nil"/>
              <w:left w:val="nil"/>
              <w:bottom w:val="nil"/>
              <w:right w:val="nil"/>
            </w:tcBorders>
            <w:shd w:val="clear" w:color="auto" w:fill="auto"/>
            <w:noWrap/>
            <w:vAlign w:val="bottom"/>
            <w:hideMark/>
          </w:tcPr>
          <w:p w14:paraId="2E5B1946"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Female-to-male (FTM) ratio of LFPR</w:t>
            </w:r>
          </w:p>
        </w:tc>
        <w:tc>
          <w:tcPr>
            <w:tcW w:w="0" w:type="auto"/>
            <w:tcBorders>
              <w:top w:val="nil"/>
              <w:left w:val="nil"/>
              <w:bottom w:val="nil"/>
              <w:right w:val="nil"/>
            </w:tcBorders>
            <w:shd w:val="clear" w:color="auto" w:fill="auto"/>
            <w:noWrap/>
            <w:vAlign w:val="bottom"/>
            <w:hideMark/>
          </w:tcPr>
          <w:p w14:paraId="77E54F91"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32A764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7F0813F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3F4232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7F5A9B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67DD3B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430BAE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1C7FD19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E98703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9169A9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335892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7DC093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2F597D1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720782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3AD5A3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C6B9E3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7A2805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0021B4C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8216B8C" w14:textId="77777777" w:rsidR="0054310F" w:rsidRPr="00C11FFD" w:rsidRDefault="0054310F" w:rsidP="00FE06E7">
            <w:pPr>
              <w:jc w:val="center"/>
              <w:rPr>
                <w:sz w:val="12"/>
                <w:szCs w:val="12"/>
              </w:rPr>
            </w:pPr>
          </w:p>
        </w:tc>
      </w:tr>
      <w:tr w:rsidR="0054310F" w:rsidRPr="00C11FFD" w14:paraId="7F5C9BF5" w14:textId="77777777" w:rsidTr="00FE06E7">
        <w:trPr>
          <w:trHeight w:val="227"/>
        </w:trPr>
        <w:tc>
          <w:tcPr>
            <w:tcW w:w="0" w:type="auto"/>
            <w:tcBorders>
              <w:top w:val="nil"/>
              <w:left w:val="nil"/>
              <w:bottom w:val="nil"/>
              <w:right w:val="nil"/>
            </w:tcBorders>
            <w:shd w:val="clear" w:color="auto" w:fill="auto"/>
            <w:noWrap/>
            <w:vAlign w:val="bottom"/>
            <w:hideMark/>
          </w:tcPr>
          <w:p w14:paraId="7BA2029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1493AD0"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4161F1A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657FDD4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5587ED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F07426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48BD8D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4098A8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2D13B37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7D870A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567D9F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C21C44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672BE4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1AFA099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54E223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182B12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DD4037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9957FD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37570B6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15CC775" w14:textId="77777777" w:rsidR="0054310F" w:rsidRPr="00C11FFD" w:rsidRDefault="0054310F" w:rsidP="00FE06E7">
            <w:pPr>
              <w:jc w:val="center"/>
              <w:rPr>
                <w:sz w:val="12"/>
                <w:szCs w:val="12"/>
              </w:rPr>
            </w:pPr>
          </w:p>
        </w:tc>
      </w:tr>
      <w:tr w:rsidR="0054310F" w:rsidRPr="00C11FFD" w14:paraId="33F87761" w14:textId="77777777" w:rsidTr="00FE06E7">
        <w:trPr>
          <w:trHeight w:val="227"/>
        </w:trPr>
        <w:tc>
          <w:tcPr>
            <w:tcW w:w="0" w:type="auto"/>
            <w:tcBorders>
              <w:top w:val="nil"/>
              <w:left w:val="nil"/>
              <w:bottom w:val="nil"/>
              <w:right w:val="nil"/>
            </w:tcBorders>
            <w:shd w:val="clear" w:color="auto" w:fill="auto"/>
            <w:noWrap/>
            <w:vAlign w:val="bottom"/>
            <w:hideMark/>
          </w:tcPr>
          <w:p w14:paraId="1ED7F8A6"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FTM ratio of LFPR</w:t>
            </w:r>
          </w:p>
        </w:tc>
        <w:tc>
          <w:tcPr>
            <w:tcW w:w="0" w:type="auto"/>
            <w:tcBorders>
              <w:top w:val="nil"/>
              <w:left w:val="nil"/>
              <w:bottom w:val="nil"/>
              <w:right w:val="nil"/>
            </w:tcBorders>
            <w:shd w:val="clear" w:color="auto" w:fill="auto"/>
            <w:noWrap/>
            <w:vAlign w:val="bottom"/>
            <w:hideMark/>
          </w:tcPr>
          <w:p w14:paraId="5E6AA87B"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CCE6F0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5685E1B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9310D9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9E300B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4A05D4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72747F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09014433"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0A20E1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403D06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15F4B9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FE4054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39AC10D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90F1F5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43108A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826625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3974B6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2E34267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1B4E66C" w14:textId="77777777" w:rsidR="0054310F" w:rsidRPr="00C11FFD" w:rsidRDefault="0054310F" w:rsidP="00FE06E7">
            <w:pPr>
              <w:jc w:val="center"/>
              <w:rPr>
                <w:sz w:val="12"/>
                <w:szCs w:val="12"/>
              </w:rPr>
            </w:pPr>
          </w:p>
        </w:tc>
      </w:tr>
      <w:tr w:rsidR="0054310F" w:rsidRPr="00C11FFD" w14:paraId="2161994C" w14:textId="77777777" w:rsidTr="00FE06E7">
        <w:trPr>
          <w:trHeight w:val="227"/>
        </w:trPr>
        <w:tc>
          <w:tcPr>
            <w:tcW w:w="0" w:type="auto"/>
            <w:tcBorders>
              <w:top w:val="nil"/>
              <w:left w:val="nil"/>
              <w:bottom w:val="nil"/>
              <w:right w:val="nil"/>
            </w:tcBorders>
            <w:shd w:val="clear" w:color="auto" w:fill="auto"/>
            <w:noWrap/>
            <w:vAlign w:val="bottom"/>
            <w:hideMark/>
          </w:tcPr>
          <w:p w14:paraId="5E089C4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B603A0B"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059F813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532C6D20"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A63382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B6EB7C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18CB47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DF51AF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6F1863B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5B6A2E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A95152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459FFD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BB9BB0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4F497534"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0222E6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A5BB99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BEC370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00767C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6724F02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F1E885A" w14:textId="77777777" w:rsidR="0054310F" w:rsidRPr="00C11FFD" w:rsidRDefault="0054310F" w:rsidP="00FE06E7">
            <w:pPr>
              <w:jc w:val="center"/>
              <w:rPr>
                <w:sz w:val="12"/>
                <w:szCs w:val="12"/>
              </w:rPr>
            </w:pPr>
          </w:p>
        </w:tc>
      </w:tr>
      <w:tr w:rsidR="0054310F" w:rsidRPr="00C11FFD" w14:paraId="44D40473" w14:textId="77777777" w:rsidTr="00FE06E7">
        <w:trPr>
          <w:trHeight w:val="227"/>
        </w:trPr>
        <w:tc>
          <w:tcPr>
            <w:tcW w:w="0" w:type="auto"/>
            <w:tcBorders>
              <w:top w:val="nil"/>
              <w:left w:val="nil"/>
              <w:bottom w:val="nil"/>
              <w:right w:val="nil"/>
            </w:tcBorders>
            <w:shd w:val="clear" w:color="auto" w:fill="auto"/>
            <w:noWrap/>
            <w:vAlign w:val="bottom"/>
            <w:hideMark/>
          </w:tcPr>
          <w:p w14:paraId="3842BFB8"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Women in polygynous unions (%)</w:t>
            </w:r>
          </w:p>
        </w:tc>
        <w:tc>
          <w:tcPr>
            <w:tcW w:w="0" w:type="auto"/>
            <w:tcBorders>
              <w:top w:val="nil"/>
              <w:left w:val="nil"/>
              <w:bottom w:val="nil"/>
              <w:right w:val="nil"/>
            </w:tcBorders>
            <w:shd w:val="clear" w:color="auto" w:fill="auto"/>
            <w:noWrap/>
            <w:vAlign w:val="bottom"/>
            <w:hideMark/>
          </w:tcPr>
          <w:p w14:paraId="73C1B7C7"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9B4478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427DD3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485EF13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D5850B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01EAF1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42EE66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64B003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0.004***</w:t>
            </w:r>
          </w:p>
        </w:tc>
        <w:tc>
          <w:tcPr>
            <w:tcW w:w="0" w:type="auto"/>
            <w:tcBorders>
              <w:top w:val="nil"/>
              <w:left w:val="nil"/>
              <w:bottom w:val="nil"/>
              <w:right w:val="nil"/>
            </w:tcBorders>
            <w:shd w:val="clear" w:color="auto" w:fill="auto"/>
            <w:noWrap/>
            <w:vAlign w:val="bottom"/>
            <w:hideMark/>
          </w:tcPr>
          <w:p w14:paraId="4653704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A07462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41A673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3F73D5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EF8221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603FD79E"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C3FA26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0458F9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7A1CB8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50AAF3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65F00A9D" w14:textId="77777777" w:rsidR="0054310F" w:rsidRPr="00C11FFD" w:rsidRDefault="0054310F" w:rsidP="00FE06E7">
            <w:pPr>
              <w:jc w:val="center"/>
              <w:rPr>
                <w:rFonts w:ascii="Garamond" w:hAnsi="Garamond" w:cs="Calibri"/>
                <w:color w:val="000000"/>
                <w:sz w:val="12"/>
                <w:szCs w:val="12"/>
              </w:rPr>
            </w:pPr>
          </w:p>
        </w:tc>
      </w:tr>
      <w:tr w:rsidR="0054310F" w:rsidRPr="00C11FFD" w14:paraId="79CDC4CD" w14:textId="77777777" w:rsidTr="00FE06E7">
        <w:trPr>
          <w:trHeight w:val="227"/>
        </w:trPr>
        <w:tc>
          <w:tcPr>
            <w:tcW w:w="0" w:type="auto"/>
            <w:tcBorders>
              <w:top w:val="nil"/>
              <w:left w:val="nil"/>
              <w:bottom w:val="nil"/>
              <w:right w:val="nil"/>
            </w:tcBorders>
            <w:shd w:val="clear" w:color="auto" w:fill="auto"/>
            <w:noWrap/>
            <w:vAlign w:val="bottom"/>
            <w:hideMark/>
          </w:tcPr>
          <w:p w14:paraId="14BB7A5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750DE73"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7472DE3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5C4726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0C657B5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C3A5D3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616532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17FFE8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653EC8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2CA5404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A9F795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300175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58C38A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F67170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00EBE4CE"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4B5643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DD2605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AC7684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EF8A1A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735E0AB5" w14:textId="77777777" w:rsidR="0054310F" w:rsidRPr="00C11FFD" w:rsidRDefault="0054310F" w:rsidP="00FE06E7">
            <w:pPr>
              <w:jc w:val="center"/>
              <w:rPr>
                <w:rFonts w:ascii="Garamond" w:hAnsi="Garamond" w:cs="Calibri"/>
                <w:color w:val="000000"/>
                <w:sz w:val="12"/>
                <w:szCs w:val="12"/>
              </w:rPr>
            </w:pPr>
          </w:p>
        </w:tc>
      </w:tr>
      <w:tr w:rsidR="0054310F" w:rsidRPr="00C11FFD" w14:paraId="5816CDFB" w14:textId="77777777" w:rsidTr="00FE06E7">
        <w:trPr>
          <w:trHeight w:val="227"/>
        </w:trPr>
        <w:tc>
          <w:tcPr>
            <w:tcW w:w="0" w:type="auto"/>
            <w:tcBorders>
              <w:top w:val="nil"/>
              <w:left w:val="nil"/>
              <w:bottom w:val="nil"/>
              <w:right w:val="nil"/>
            </w:tcBorders>
            <w:shd w:val="clear" w:color="auto" w:fill="auto"/>
            <w:noWrap/>
            <w:vAlign w:val="bottom"/>
            <w:hideMark/>
          </w:tcPr>
          <w:p w14:paraId="6603E0D6"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Polygyny</w:t>
            </w:r>
          </w:p>
        </w:tc>
        <w:tc>
          <w:tcPr>
            <w:tcW w:w="0" w:type="auto"/>
            <w:tcBorders>
              <w:top w:val="nil"/>
              <w:left w:val="nil"/>
              <w:bottom w:val="nil"/>
              <w:right w:val="nil"/>
            </w:tcBorders>
            <w:shd w:val="clear" w:color="auto" w:fill="auto"/>
            <w:noWrap/>
            <w:vAlign w:val="bottom"/>
            <w:hideMark/>
          </w:tcPr>
          <w:p w14:paraId="3DD54F07"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B459ED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8EBECD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0DE986D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2E6A97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6001F6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DC0D4A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9AC0E9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08B7DE85"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0E041E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64BF2A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AA81CE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E697A8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7F8F224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122DA5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11EAEF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12A390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BD9B2F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29B32172" w14:textId="77777777" w:rsidR="0054310F" w:rsidRPr="00C11FFD" w:rsidRDefault="0054310F" w:rsidP="00FE06E7">
            <w:pPr>
              <w:jc w:val="center"/>
              <w:rPr>
                <w:rFonts w:ascii="Garamond" w:hAnsi="Garamond" w:cs="Calibri"/>
                <w:color w:val="000000"/>
                <w:sz w:val="12"/>
                <w:szCs w:val="12"/>
              </w:rPr>
            </w:pPr>
          </w:p>
        </w:tc>
      </w:tr>
      <w:tr w:rsidR="0054310F" w:rsidRPr="00C11FFD" w14:paraId="63C97DBE" w14:textId="77777777" w:rsidTr="00FE06E7">
        <w:trPr>
          <w:trHeight w:val="227"/>
        </w:trPr>
        <w:tc>
          <w:tcPr>
            <w:tcW w:w="0" w:type="auto"/>
            <w:tcBorders>
              <w:top w:val="nil"/>
              <w:left w:val="nil"/>
              <w:bottom w:val="nil"/>
              <w:right w:val="nil"/>
            </w:tcBorders>
            <w:shd w:val="clear" w:color="auto" w:fill="auto"/>
            <w:noWrap/>
            <w:vAlign w:val="bottom"/>
            <w:hideMark/>
          </w:tcPr>
          <w:p w14:paraId="7DE8FF8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E9FED14"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08570F0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EE855A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022A1CBE"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49D664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569E06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9D1BC4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E3013B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2570D78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509288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B650F7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F0E760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8D3073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72C8C1F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AC6EE2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CAB806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A6A8DC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4CE876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222E42E8" w14:textId="77777777" w:rsidR="0054310F" w:rsidRPr="00C11FFD" w:rsidRDefault="0054310F" w:rsidP="00FE06E7">
            <w:pPr>
              <w:jc w:val="center"/>
              <w:rPr>
                <w:rFonts w:ascii="Garamond" w:hAnsi="Garamond" w:cs="Calibri"/>
                <w:color w:val="000000"/>
                <w:sz w:val="12"/>
                <w:szCs w:val="12"/>
              </w:rPr>
            </w:pPr>
          </w:p>
        </w:tc>
      </w:tr>
      <w:tr w:rsidR="0054310F" w:rsidRPr="00C11FFD" w14:paraId="7408BAEC" w14:textId="77777777" w:rsidTr="00FE06E7">
        <w:trPr>
          <w:trHeight w:val="227"/>
        </w:trPr>
        <w:tc>
          <w:tcPr>
            <w:tcW w:w="0" w:type="auto"/>
            <w:tcBorders>
              <w:top w:val="nil"/>
              <w:left w:val="nil"/>
              <w:bottom w:val="nil"/>
              <w:right w:val="nil"/>
            </w:tcBorders>
            <w:shd w:val="clear" w:color="auto" w:fill="auto"/>
            <w:noWrap/>
            <w:vAlign w:val="bottom"/>
            <w:hideMark/>
          </w:tcPr>
          <w:p w14:paraId="43E9DC75"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Joint decision-making on HH purchases</w:t>
            </w:r>
          </w:p>
        </w:tc>
        <w:tc>
          <w:tcPr>
            <w:tcW w:w="0" w:type="auto"/>
            <w:tcBorders>
              <w:top w:val="nil"/>
              <w:left w:val="nil"/>
              <w:bottom w:val="nil"/>
              <w:right w:val="nil"/>
            </w:tcBorders>
            <w:shd w:val="clear" w:color="auto" w:fill="auto"/>
            <w:noWrap/>
            <w:vAlign w:val="bottom"/>
            <w:hideMark/>
          </w:tcPr>
          <w:p w14:paraId="7DBB46B2"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49424D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255D72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22A8EA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35AEDCE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05D740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C38B61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6AE54C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8F6B6E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2BD36B4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8C72E7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C4ED430"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72F156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4559DD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-0.003***</w:t>
            </w:r>
          </w:p>
        </w:tc>
        <w:tc>
          <w:tcPr>
            <w:tcW w:w="0" w:type="auto"/>
            <w:tcBorders>
              <w:top w:val="nil"/>
              <w:left w:val="nil"/>
              <w:bottom w:val="nil"/>
              <w:right w:val="nil"/>
            </w:tcBorders>
            <w:shd w:val="clear" w:color="auto" w:fill="auto"/>
            <w:noWrap/>
            <w:vAlign w:val="bottom"/>
            <w:hideMark/>
          </w:tcPr>
          <w:p w14:paraId="0395E1A9"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7FEB09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0CA54E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D28AC1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C5DC2D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r>
      <w:tr w:rsidR="0054310F" w:rsidRPr="00C11FFD" w14:paraId="1DB8441A" w14:textId="77777777" w:rsidTr="00FE06E7">
        <w:trPr>
          <w:trHeight w:val="227"/>
        </w:trPr>
        <w:tc>
          <w:tcPr>
            <w:tcW w:w="0" w:type="auto"/>
            <w:tcBorders>
              <w:top w:val="nil"/>
              <w:left w:val="nil"/>
              <w:bottom w:val="nil"/>
              <w:right w:val="nil"/>
            </w:tcBorders>
            <w:shd w:val="clear" w:color="auto" w:fill="auto"/>
            <w:noWrap/>
            <w:vAlign w:val="bottom"/>
            <w:hideMark/>
          </w:tcPr>
          <w:p w14:paraId="0DF7E38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9DF7166"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0C0E565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D12D38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6496A9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798ACB1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C9E200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93F6AF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0F71E9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35E05D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(0.002)</w:t>
            </w:r>
          </w:p>
        </w:tc>
        <w:tc>
          <w:tcPr>
            <w:tcW w:w="0" w:type="auto"/>
            <w:tcBorders>
              <w:top w:val="nil"/>
              <w:left w:val="nil"/>
              <w:bottom w:val="nil"/>
              <w:right w:val="nil"/>
            </w:tcBorders>
            <w:shd w:val="clear" w:color="auto" w:fill="auto"/>
            <w:noWrap/>
            <w:vAlign w:val="bottom"/>
            <w:hideMark/>
          </w:tcPr>
          <w:p w14:paraId="3912C14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F8E89A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A43ADF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1760F4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935379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c>
          <w:tcPr>
            <w:tcW w:w="0" w:type="auto"/>
            <w:tcBorders>
              <w:top w:val="nil"/>
              <w:left w:val="nil"/>
              <w:bottom w:val="nil"/>
              <w:right w:val="nil"/>
            </w:tcBorders>
            <w:shd w:val="clear" w:color="auto" w:fill="auto"/>
            <w:noWrap/>
            <w:vAlign w:val="bottom"/>
            <w:hideMark/>
          </w:tcPr>
          <w:p w14:paraId="49A26E0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764CC8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1072EC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B9AA37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67E135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(0.001)</w:t>
            </w:r>
          </w:p>
        </w:tc>
      </w:tr>
      <w:tr w:rsidR="0054310F" w:rsidRPr="00C11FFD" w14:paraId="5CBCF623" w14:textId="77777777" w:rsidTr="00FE06E7">
        <w:trPr>
          <w:trHeight w:val="227"/>
        </w:trPr>
        <w:tc>
          <w:tcPr>
            <w:tcW w:w="0" w:type="auto"/>
            <w:tcBorders>
              <w:top w:val="nil"/>
              <w:left w:val="nil"/>
              <w:bottom w:val="nil"/>
              <w:right w:val="nil"/>
            </w:tcBorders>
            <w:shd w:val="clear" w:color="auto" w:fill="auto"/>
            <w:noWrap/>
            <w:vAlign w:val="bottom"/>
            <w:hideMark/>
          </w:tcPr>
          <w:p w14:paraId="411950F8"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Homogamy * Decision-making</w:t>
            </w:r>
          </w:p>
        </w:tc>
        <w:tc>
          <w:tcPr>
            <w:tcW w:w="0" w:type="auto"/>
            <w:tcBorders>
              <w:top w:val="nil"/>
              <w:left w:val="nil"/>
              <w:bottom w:val="nil"/>
              <w:right w:val="nil"/>
            </w:tcBorders>
            <w:shd w:val="clear" w:color="auto" w:fill="auto"/>
            <w:noWrap/>
            <w:vAlign w:val="bottom"/>
            <w:hideMark/>
          </w:tcPr>
          <w:p w14:paraId="0344046D" w14:textId="77777777" w:rsidR="0054310F" w:rsidRPr="00C11FFD" w:rsidRDefault="0054310F" w:rsidP="00FE06E7">
            <w:pP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36A844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861072A"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D5C944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33B210B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138D01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B92F8D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062043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B4861D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52DF116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2AABC2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B0054E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6C5A84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7D5E34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637D87D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61D21E65"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4E5053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106313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59A550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r>
      <w:tr w:rsidR="0054310F" w:rsidRPr="00C11FFD" w14:paraId="17F48707" w14:textId="77777777" w:rsidTr="00FE06E7">
        <w:trPr>
          <w:trHeight w:val="227"/>
        </w:trPr>
        <w:tc>
          <w:tcPr>
            <w:tcW w:w="0" w:type="auto"/>
            <w:tcBorders>
              <w:top w:val="nil"/>
              <w:left w:val="nil"/>
              <w:bottom w:val="nil"/>
              <w:right w:val="nil"/>
            </w:tcBorders>
            <w:shd w:val="clear" w:color="auto" w:fill="auto"/>
            <w:noWrap/>
            <w:vAlign w:val="bottom"/>
            <w:hideMark/>
          </w:tcPr>
          <w:p w14:paraId="583B7B93"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D008E97"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196B2F0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FF879F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A6B985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4CC0813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029467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A80FAE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6126482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4AC0BD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2750007E"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32FA82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651E95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F71389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59418F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c>
          <w:tcPr>
            <w:tcW w:w="0" w:type="auto"/>
            <w:tcBorders>
              <w:top w:val="nil"/>
              <w:left w:val="nil"/>
              <w:bottom w:val="nil"/>
              <w:right w:val="nil"/>
            </w:tcBorders>
            <w:shd w:val="clear" w:color="auto" w:fill="auto"/>
            <w:noWrap/>
            <w:vAlign w:val="bottom"/>
            <w:hideMark/>
          </w:tcPr>
          <w:p w14:paraId="6D8DE8E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82DFDA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769C29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F5A241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0278A6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(0.000)</w:t>
            </w:r>
          </w:p>
        </w:tc>
      </w:tr>
      <w:tr w:rsidR="0054310F" w:rsidRPr="00C11FFD" w14:paraId="04431367" w14:textId="77777777" w:rsidTr="00FE06E7">
        <w:trPr>
          <w:trHeight w:val="227"/>
        </w:trPr>
        <w:tc>
          <w:tcPr>
            <w:tcW w:w="0" w:type="auto"/>
            <w:tcBorders>
              <w:top w:val="nil"/>
              <w:left w:val="nil"/>
              <w:bottom w:val="nil"/>
              <w:right w:val="nil"/>
            </w:tcBorders>
            <w:shd w:val="clear" w:color="auto" w:fill="auto"/>
            <w:noWrap/>
            <w:vAlign w:val="bottom"/>
            <w:hideMark/>
          </w:tcPr>
          <w:p w14:paraId="1AECDE94"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Constant</w:t>
            </w:r>
          </w:p>
        </w:tc>
        <w:tc>
          <w:tcPr>
            <w:tcW w:w="0" w:type="auto"/>
            <w:tcBorders>
              <w:top w:val="nil"/>
              <w:left w:val="nil"/>
              <w:bottom w:val="nil"/>
              <w:right w:val="nil"/>
            </w:tcBorders>
            <w:shd w:val="clear" w:color="auto" w:fill="auto"/>
            <w:noWrap/>
            <w:vAlign w:val="bottom"/>
            <w:hideMark/>
          </w:tcPr>
          <w:p w14:paraId="0C238EB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0.605***</w:t>
            </w:r>
          </w:p>
        </w:tc>
        <w:tc>
          <w:tcPr>
            <w:tcW w:w="0" w:type="auto"/>
            <w:tcBorders>
              <w:top w:val="nil"/>
              <w:left w:val="nil"/>
              <w:bottom w:val="nil"/>
              <w:right w:val="nil"/>
            </w:tcBorders>
            <w:shd w:val="clear" w:color="auto" w:fill="auto"/>
            <w:noWrap/>
            <w:vAlign w:val="bottom"/>
            <w:hideMark/>
          </w:tcPr>
          <w:p w14:paraId="4B279A4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0.911***</w:t>
            </w:r>
          </w:p>
        </w:tc>
        <w:tc>
          <w:tcPr>
            <w:tcW w:w="0" w:type="auto"/>
            <w:tcBorders>
              <w:top w:val="nil"/>
              <w:left w:val="nil"/>
              <w:bottom w:val="nil"/>
              <w:right w:val="nil"/>
            </w:tcBorders>
            <w:shd w:val="clear" w:color="auto" w:fill="auto"/>
            <w:noWrap/>
            <w:vAlign w:val="bottom"/>
            <w:hideMark/>
          </w:tcPr>
          <w:p w14:paraId="4955DF9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0.765***</w:t>
            </w:r>
          </w:p>
        </w:tc>
        <w:tc>
          <w:tcPr>
            <w:tcW w:w="0" w:type="auto"/>
            <w:tcBorders>
              <w:top w:val="nil"/>
              <w:left w:val="nil"/>
              <w:bottom w:val="nil"/>
              <w:right w:val="nil"/>
            </w:tcBorders>
            <w:shd w:val="clear" w:color="auto" w:fill="auto"/>
            <w:noWrap/>
            <w:vAlign w:val="bottom"/>
            <w:hideMark/>
          </w:tcPr>
          <w:p w14:paraId="7E70A41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0.821***</w:t>
            </w:r>
          </w:p>
        </w:tc>
        <w:tc>
          <w:tcPr>
            <w:tcW w:w="0" w:type="auto"/>
            <w:tcBorders>
              <w:top w:val="nil"/>
              <w:left w:val="nil"/>
              <w:bottom w:val="nil"/>
              <w:right w:val="nil"/>
            </w:tcBorders>
            <w:shd w:val="clear" w:color="auto" w:fill="auto"/>
            <w:noWrap/>
            <w:vAlign w:val="bottom"/>
            <w:hideMark/>
          </w:tcPr>
          <w:p w14:paraId="4253CB3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3A7D42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0.280</w:t>
            </w:r>
          </w:p>
        </w:tc>
        <w:tc>
          <w:tcPr>
            <w:tcW w:w="0" w:type="auto"/>
            <w:tcBorders>
              <w:top w:val="nil"/>
              <w:left w:val="nil"/>
              <w:bottom w:val="nil"/>
              <w:right w:val="nil"/>
            </w:tcBorders>
            <w:shd w:val="clear" w:color="auto" w:fill="auto"/>
            <w:noWrap/>
            <w:vAlign w:val="bottom"/>
            <w:hideMark/>
          </w:tcPr>
          <w:p w14:paraId="78818C9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0.859***</w:t>
            </w:r>
          </w:p>
        </w:tc>
        <w:tc>
          <w:tcPr>
            <w:tcW w:w="0" w:type="auto"/>
            <w:tcBorders>
              <w:top w:val="nil"/>
              <w:left w:val="nil"/>
              <w:bottom w:val="nil"/>
              <w:right w:val="nil"/>
            </w:tcBorders>
            <w:shd w:val="clear" w:color="auto" w:fill="auto"/>
            <w:noWrap/>
            <w:vAlign w:val="bottom"/>
            <w:hideMark/>
          </w:tcPr>
          <w:p w14:paraId="1CFC5DB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0.689***</w:t>
            </w:r>
          </w:p>
        </w:tc>
        <w:tc>
          <w:tcPr>
            <w:tcW w:w="0" w:type="auto"/>
            <w:tcBorders>
              <w:top w:val="nil"/>
              <w:left w:val="nil"/>
              <w:bottom w:val="nil"/>
              <w:right w:val="nil"/>
            </w:tcBorders>
            <w:shd w:val="clear" w:color="auto" w:fill="auto"/>
            <w:noWrap/>
            <w:vAlign w:val="bottom"/>
            <w:hideMark/>
          </w:tcPr>
          <w:p w14:paraId="18A3367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0.802***</w:t>
            </w:r>
          </w:p>
        </w:tc>
        <w:tc>
          <w:tcPr>
            <w:tcW w:w="0" w:type="auto"/>
            <w:tcBorders>
              <w:top w:val="nil"/>
              <w:left w:val="nil"/>
              <w:bottom w:val="nil"/>
              <w:right w:val="nil"/>
            </w:tcBorders>
            <w:shd w:val="clear" w:color="auto" w:fill="auto"/>
            <w:noWrap/>
            <w:vAlign w:val="bottom"/>
            <w:hideMark/>
          </w:tcPr>
          <w:p w14:paraId="486DC4B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6210EA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-0.806***</w:t>
            </w:r>
          </w:p>
        </w:tc>
        <w:tc>
          <w:tcPr>
            <w:tcW w:w="0" w:type="auto"/>
            <w:tcBorders>
              <w:top w:val="nil"/>
              <w:left w:val="nil"/>
              <w:bottom w:val="nil"/>
              <w:right w:val="nil"/>
            </w:tcBorders>
            <w:shd w:val="clear" w:color="auto" w:fill="auto"/>
            <w:noWrap/>
            <w:vAlign w:val="bottom"/>
            <w:hideMark/>
          </w:tcPr>
          <w:p w14:paraId="2D3CED6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0.267**</w:t>
            </w:r>
          </w:p>
        </w:tc>
        <w:tc>
          <w:tcPr>
            <w:tcW w:w="0" w:type="auto"/>
            <w:tcBorders>
              <w:top w:val="nil"/>
              <w:left w:val="nil"/>
              <w:bottom w:val="nil"/>
              <w:right w:val="nil"/>
            </w:tcBorders>
            <w:shd w:val="clear" w:color="auto" w:fill="auto"/>
            <w:noWrap/>
            <w:vAlign w:val="bottom"/>
            <w:hideMark/>
          </w:tcPr>
          <w:p w14:paraId="156C20C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0.047</w:t>
            </w:r>
          </w:p>
        </w:tc>
        <w:tc>
          <w:tcPr>
            <w:tcW w:w="0" w:type="auto"/>
            <w:tcBorders>
              <w:top w:val="nil"/>
              <w:left w:val="nil"/>
              <w:bottom w:val="nil"/>
              <w:right w:val="nil"/>
            </w:tcBorders>
            <w:shd w:val="clear" w:color="auto" w:fill="auto"/>
            <w:noWrap/>
            <w:vAlign w:val="bottom"/>
            <w:hideMark/>
          </w:tcPr>
          <w:p w14:paraId="703200A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0.182***</w:t>
            </w:r>
          </w:p>
        </w:tc>
        <w:tc>
          <w:tcPr>
            <w:tcW w:w="0" w:type="auto"/>
            <w:tcBorders>
              <w:top w:val="nil"/>
              <w:left w:val="nil"/>
              <w:bottom w:val="nil"/>
              <w:right w:val="nil"/>
            </w:tcBorders>
            <w:shd w:val="clear" w:color="auto" w:fill="auto"/>
            <w:noWrap/>
            <w:vAlign w:val="bottom"/>
            <w:hideMark/>
          </w:tcPr>
          <w:p w14:paraId="4950E84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FEAE5B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0.608***</w:t>
            </w:r>
          </w:p>
        </w:tc>
        <w:tc>
          <w:tcPr>
            <w:tcW w:w="0" w:type="auto"/>
            <w:tcBorders>
              <w:top w:val="nil"/>
              <w:left w:val="nil"/>
              <w:bottom w:val="nil"/>
              <w:right w:val="nil"/>
            </w:tcBorders>
            <w:shd w:val="clear" w:color="auto" w:fill="auto"/>
            <w:noWrap/>
            <w:vAlign w:val="bottom"/>
            <w:hideMark/>
          </w:tcPr>
          <w:p w14:paraId="317CABF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0.607***</w:t>
            </w:r>
          </w:p>
        </w:tc>
        <w:tc>
          <w:tcPr>
            <w:tcW w:w="0" w:type="auto"/>
            <w:tcBorders>
              <w:top w:val="nil"/>
              <w:left w:val="nil"/>
              <w:bottom w:val="nil"/>
              <w:right w:val="nil"/>
            </w:tcBorders>
            <w:shd w:val="clear" w:color="auto" w:fill="auto"/>
            <w:noWrap/>
            <w:vAlign w:val="bottom"/>
            <w:hideMark/>
          </w:tcPr>
          <w:p w14:paraId="16DD61C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0.695***</w:t>
            </w:r>
          </w:p>
        </w:tc>
        <w:tc>
          <w:tcPr>
            <w:tcW w:w="0" w:type="auto"/>
            <w:tcBorders>
              <w:top w:val="nil"/>
              <w:left w:val="nil"/>
              <w:bottom w:val="nil"/>
              <w:right w:val="nil"/>
            </w:tcBorders>
            <w:shd w:val="clear" w:color="auto" w:fill="auto"/>
            <w:noWrap/>
            <w:vAlign w:val="bottom"/>
            <w:hideMark/>
          </w:tcPr>
          <w:p w14:paraId="45FC89E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0.723***</w:t>
            </w:r>
          </w:p>
        </w:tc>
      </w:tr>
      <w:tr w:rsidR="0054310F" w:rsidRPr="00C11FFD" w14:paraId="5046654A" w14:textId="77777777" w:rsidTr="00FE06E7">
        <w:trPr>
          <w:trHeight w:val="227"/>
        </w:trPr>
        <w:tc>
          <w:tcPr>
            <w:tcW w:w="0" w:type="auto"/>
            <w:tcBorders>
              <w:top w:val="nil"/>
              <w:left w:val="nil"/>
              <w:bottom w:val="nil"/>
              <w:right w:val="nil"/>
            </w:tcBorders>
            <w:shd w:val="clear" w:color="auto" w:fill="auto"/>
            <w:noWrap/>
            <w:vAlign w:val="bottom"/>
            <w:hideMark/>
          </w:tcPr>
          <w:p w14:paraId="1C4BF78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964278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(0.082)</w:t>
            </w:r>
          </w:p>
        </w:tc>
        <w:tc>
          <w:tcPr>
            <w:tcW w:w="0" w:type="auto"/>
            <w:tcBorders>
              <w:top w:val="nil"/>
              <w:left w:val="nil"/>
              <w:bottom w:val="nil"/>
              <w:right w:val="nil"/>
            </w:tcBorders>
            <w:shd w:val="clear" w:color="auto" w:fill="auto"/>
            <w:noWrap/>
            <w:vAlign w:val="bottom"/>
            <w:hideMark/>
          </w:tcPr>
          <w:p w14:paraId="024E0B7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(0.047)</w:t>
            </w:r>
          </w:p>
        </w:tc>
        <w:tc>
          <w:tcPr>
            <w:tcW w:w="0" w:type="auto"/>
            <w:tcBorders>
              <w:top w:val="nil"/>
              <w:left w:val="nil"/>
              <w:bottom w:val="nil"/>
              <w:right w:val="nil"/>
            </w:tcBorders>
            <w:shd w:val="clear" w:color="auto" w:fill="auto"/>
            <w:noWrap/>
            <w:vAlign w:val="bottom"/>
            <w:hideMark/>
          </w:tcPr>
          <w:p w14:paraId="071A936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(0.027)</w:t>
            </w:r>
          </w:p>
        </w:tc>
        <w:tc>
          <w:tcPr>
            <w:tcW w:w="0" w:type="auto"/>
            <w:tcBorders>
              <w:top w:val="nil"/>
              <w:left w:val="nil"/>
              <w:bottom w:val="nil"/>
              <w:right w:val="nil"/>
            </w:tcBorders>
            <w:shd w:val="clear" w:color="auto" w:fill="auto"/>
            <w:noWrap/>
            <w:vAlign w:val="bottom"/>
            <w:hideMark/>
          </w:tcPr>
          <w:p w14:paraId="2195684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(0.027)</w:t>
            </w:r>
          </w:p>
        </w:tc>
        <w:tc>
          <w:tcPr>
            <w:tcW w:w="0" w:type="auto"/>
            <w:tcBorders>
              <w:top w:val="nil"/>
              <w:left w:val="nil"/>
              <w:bottom w:val="nil"/>
              <w:right w:val="nil"/>
            </w:tcBorders>
            <w:shd w:val="clear" w:color="auto" w:fill="auto"/>
            <w:noWrap/>
            <w:vAlign w:val="bottom"/>
            <w:hideMark/>
          </w:tcPr>
          <w:p w14:paraId="7BCD58EC"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0FD9461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(0.204)</w:t>
            </w:r>
          </w:p>
        </w:tc>
        <w:tc>
          <w:tcPr>
            <w:tcW w:w="0" w:type="auto"/>
            <w:tcBorders>
              <w:top w:val="nil"/>
              <w:left w:val="nil"/>
              <w:bottom w:val="nil"/>
              <w:right w:val="nil"/>
            </w:tcBorders>
            <w:shd w:val="clear" w:color="auto" w:fill="auto"/>
            <w:noWrap/>
            <w:vAlign w:val="bottom"/>
            <w:hideMark/>
          </w:tcPr>
          <w:p w14:paraId="1D62B54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(0.064)</w:t>
            </w:r>
          </w:p>
        </w:tc>
        <w:tc>
          <w:tcPr>
            <w:tcW w:w="0" w:type="auto"/>
            <w:tcBorders>
              <w:top w:val="nil"/>
              <w:left w:val="nil"/>
              <w:bottom w:val="nil"/>
              <w:right w:val="nil"/>
            </w:tcBorders>
            <w:shd w:val="clear" w:color="auto" w:fill="auto"/>
            <w:noWrap/>
            <w:vAlign w:val="bottom"/>
            <w:hideMark/>
          </w:tcPr>
          <w:p w14:paraId="6ED02A5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(0.048)</w:t>
            </w:r>
          </w:p>
        </w:tc>
        <w:tc>
          <w:tcPr>
            <w:tcW w:w="0" w:type="auto"/>
            <w:tcBorders>
              <w:top w:val="nil"/>
              <w:left w:val="nil"/>
              <w:bottom w:val="nil"/>
              <w:right w:val="nil"/>
            </w:tcBorders>
            <w:shd w:val="clear" w:color="auto" w:fill="auto"/>
            <w:noWrap/>
            <w:vAlign w:val="bottom"/>
            <w:hideMark/>
          </w:tcPr>
          <w:p w14:paraId="42F65B5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(0.047)</w:t>
            </w:r>
          </w:p>
        </w:tc>
        <w:tc>
          <w:tcPr>
            <w:tcW w:w="0" w:type="auto"/>
            <w:tcBorders>
              <w:top w:val="nil"/>
              <w:left w:val="nil"/>
              <w:bottom w:val="nil"/>
              <w:right w:val="nil"/>
            </w:tcBorders>
            <w:shd w:val="clear" w:color="auto" w:fill="auto"/>
            <w:noWrap/>
            <w:vAlign w:val="bottom"/>
            <w:hideMark/>
          </w:tcPr>
          <w:p w14:paraId="001B414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0A3C90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(0.085)</w:t>
            </w:r>
          </w:p>
        </w:tc>
        <w:tc>
          <w:tcPr>
            <w:tcW w:w="0" w:type="auto"/>
            <w:tcBorders>
              <w:top w:val="nil"/>
              <w:left w:val="nil"/>
              <w:bottom w:val="nil"/>
              <w:right w:val="nil"/>
            </w:tcBorders>
            <w:shd w:val="clear" w:color="auto" w:fill="auto"/>
            <w:noWrap/>
            <w:vAlign w:val="bottom"/>
            <w:hideMark/>
          </w:tcPr>
          <w:p w14:paraId="1664375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(0.112)</w:t>
            </w:r>
          </w:p>
        </w:tc>
        <w:tc>
          <w:tcPr>
            <w:tcW w:w="0" w:type="auto"/>
            <w:tcBorders>
              <w:top w:val="nil"/>
              <w:left w:val="nil"/>
              <w:bottom w:val="nil"/>
              <w:right w:val="nil"/>
            </w:tcBorders>
            <w:shd w:val="clear" w:color="auto" w:fill="auto"/>
            <w:noWrap/>
            <w:vAlign w:val="bottom"/>
            <w:hideMark/>
          </w:tcPr>
          <w:p w14:paraId="1DACAB8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(0.039)</w:t>
            </w:r>
          </w:p>
        </w:tc>
        <w:tc>
          <w:tcPr>
            <w:tcW w:w="0" w:type="auto"/>
            <w:tcBorders>
              <w:top w:val="nil"/>
              <w:left w:val="nil"/>
              <w:bottom w:val="nil"/>
              <w:right w:val="nil"/>
            </w:tcBorders>
            <w:shd w:val="clear" w:color="auto" w:fill="auto"/>
            <w:noWrap/>
            <w:vAlign w:val="bottom"/>
            <w:hideMark/>
          </w:tcPr>
          <w:p w14:paraId="043D0B2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(0.049)</w:t>
            </w:r>
          </w:p>
        </w:tc>
        <w:tc>
          <w:tcPr>
            <w:tcW w:w="0" w:type="auto"/>
            <w:tcBorders>
              <w:top w:val="nil"/>
              <w:left w:val="nil"/>
              <w:bottom w:val="nil"/>
              <w:right w:val="nil"/>
            </w:tcBorders>
            <w:shd w:val="clear" w:color="auto" w:fill="auto"/>
            <w:noWrap/>
            <w:vAlign w:val="bottom"/>
            <w:hideMark/>
          </w:tcPr>
          <w:p w14:paraId="34E07D2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32D1EC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(0.209)</w:t>
            </w:r>
          </w:p>
        </w:tc>
        <w:tc>
          <w:tcPr>
            <w:tcW w:w="0" w:type="auto"/>
            <w:tcBorders>
              <w:top w:val="nil"/>
              <w:left w:val="nil"/>
              <w:bottom w:val="nil"/>
              <w:right w:val="nil"/>
            </w:tcBorders>
            <w:shd w:val="clear" w:color="auto" w:fill="auto"/>
            <w:noWrap/>
            <w:vAlign w:val="bottom"/>
            <w:hideMark/>
          </w:tcPr>
          <w:p w14:paraId="150360B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(0.054)</w:t>
            </w:r>
          </w:p>
        </w:tc>
        <w:tc>
          <w:tcPr>
            <w:tcW w:w="0" w:type="auto"/>
            <w:tcBorders>
              <w:top w:val="nil"/>
              <w:left w:val="nil"/>
              <w:bottom w:val="nil"/>
              <w:right w:val="nil"/>
            </w:tcBorders>
            <w:shd w:val="clear" w:color="auto" w:fill="auto"/>
            <w:noWrap/>
            <w:vAlign w:val="bottom"/>
            <w:hideMark/>
          </w:tcPr>
          <w:p w14:paraId="3DA1EF7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(0.053)</w:t>
            </w:r>
          </w:p>
        </w:tc>
        <w:tc>
          <w:tcPr>
            <w:tcW w:w="0" w:type="auto"/>
            <w:tcBorders>
              <w:top w:val="nil"/>
              <w:left w:val="nil"/>
              <w:bottom w:val="nil"/>
              <w:right w:val="nil"/>
            </w:tcBorders>
            <w:shd w:val="clear" w:color="auto" w:fill="auto"/>
            <w:noWrap/>
            <w:vAlign w:val="bottom"/>
            <w:hideMark/>
          </w:tcPr>
          <w:p w14:paraId="086CC82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(0.041)</w:t>
            </w:r>
          </w:p>
        </w:tc>
      </w:tr>
      <w:tr w:rsidR="0054310F" w:rsidRPr="00C11FFD" w14:paraId="0121F470" w14:textId="77777777" w:rsidTr="00FE06E7">
        <w:trPr>
          <w:trHeight w:val="227"/>
        </w:trPr>
        <w:tc>
          <w:tcPr>
            <w:tcW w:w="0" w:type="auto"/>
            <w:tcBorders>
              <w:top w:val="nil"/>
              <w:left w:val="nil"/>
              <w:bottom w:val="nil"/>
              <w:right w:val="nil"/>
            </w:tcBorders>
            <w:shd w:val="clear" w:color="auto" w:fill="auto"/>
            <w:noWrap/>
            <w:vAlign w:val="bottom"/>
            <w:hideMark/>
          </w:tcPr>
          <w:p w14:paraId="37A8B6C7"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E78C389" w14:textId="77777777" w:rsidR="0054310F" w:rsidRPr="00C11FFD" w:rsidRDefault="0054310F" w:rsidP="00FE06E7">
            <w:pPr>
              <w:rPr>
                <w:sz w:val="12"/>
                <w:szCs w:val="12"/>
              </w:rPr>
            </w:pPr>
          </w:p>
        </w:tc>
        <w:tc>
          <w:tcPr>
            <w:tcW w:w="0" w:type="auto"/>
            <w:tcBorders>
              <w:top w:val="nil"/>
              <w:left w:val="nil"/>
              <w:bottom w:val="nil"/>
              <w:right w:val="nil"/>
            </w:tcBorders>
            <w:shd w:val="clear" w:color="auto" w:fill="auto"/>
            <w:noWrap/>
            <w:vAlign w:val="bottom"/>
            <w:hideMark/>
          </w:tcPr>
          <w:p w14:paraId="59F2576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10FF531"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C3E2C6C"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83AF9FD"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29950EB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566257F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5D5CEF7"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6719599"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0E84ED72"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C95E03E"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3CC87C5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257234B"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3F1E098"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4141F3DF"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A3584E3"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1237A7E6"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C30D534" w14:textId="77777777" w:rsidR="0054310F" w:rsidRPr="00C11FFD" w:rsidRDefault="0054310F" w:rsidP="00FE06E7">
            <w:pPr>
              <w:jc w:val="center"/>
              <w:rPr>
                <w:sz w:val="12"/>
                <w:szCs w:val="12"/>
              </w:rPr>
            </w:pPr>
          </w:p>
        </w:tc>
        <w:tc>
          <w:tcPr>
            <w:tcW w:w="0" w:type="auto"/>
            <w:tcBorders>
              <w:top w:val="nil"/>
              <w:left w:val="nil"/>
              <w:bottom w:val="nil"/>
              <w:right w:val="nil"/>
            </w:tcBorders>
            <w:shd w:val="clear" w:color="auto" w:fill="auto"/>
            <w:noWrap/>
            <w:vAlign w:val="bottom"/>
            <w:hideMark/>
          </w:tcPr>
          <w:p w14:paraId="787023FF" w14:textId="77777777" w:rsidR="0054310F" w:rsidRPr="00C11FFD" w:rsidRDefault="0054310F" w:rsidP="00FE06E7">
            <w:pPr>
              <w:jc w:val="center"/>
              <w:rPr>
                <w:sz w:val="12"/>
                <w:szCs w:val="12"/>
              </w:rPr>
            </w:pPr>
          </w:p>
        </w:tc>
      </w:tr>
      <w:tr w:rsidR="0054310F" w:rsidRPr="00C11FFD" w14:paraId="2625A8A9" w14:textId="77777777" w:rsidTr="00FE06E7">
        <w:trPr>
          <w:trHeight w:val="227"/>
        </w:trPr>
        <w:tc>
          <w:tcPr>
            <w:tcW w:w="0" w:type="auto"/>
            <w:tcBorders>
              <w:top w:val="nil"/>
              <w:left w:val="nil"/>
              <w:bottom w:val="nil"/>
              <w:right w:val="nil"/>
            </w:tcBorders>
            <w:shd w:val="clear" w:color="auto" w:fill="auto"/>
            <w:noWrap/>
            <w:vAlign w:val="bottom"/>
            <w:hideMark/>
          </w:tcPr>
          <w:p w14:paraId="0EAB177A"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All other controls</w:t>
            </w:r>
          </w:p>
        </w:tc>
        <w:tc>
          <w:tcPr>
            <w:tcW w:w="0" w:type="auto"/>
            <w:tcBorders>
              <w:top w:val="nil"/>
              <w:left w:val="nil"/>
              <w:bottom w:val="nil"/>
              <w:right w:val="nil"/>
            </w:tcBorders>
            <w:shd w:val="clear" w:color="auto" w:fill="auto"/>
            <w:noWrap/>
            <w:vAlign w:val="bottom"/>
            <w:hideMark/>
          </w:tcPr>
          <w:p w14:paraId="54B04BE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0A5DE00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E68911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C92CE5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7028ECF"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82D85A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56DF59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673A77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0DEBE1D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D42A5C8"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70DEAC7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98C388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0360D23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46DF6B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799E25FD"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324498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6224B79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5A44B5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7AEB0B8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r>
      <w:tr w:rsidR="0054310F" w:rsidRPr="00C11FFD" w14:paraId="3000A93B" w14:textId="77777777" w:rsidTr="00FE06E7">
        <w:trPr>
          <w:trHeight w:val="227"/>
        </w:trPr>
        <w:tc>
          <w:tcPr>
            <w:tcW w:w="0" w:type="auto"/>
            <w:tcBorders>
              <w:top w:val="nil"/>
              <w:left w:val="nil"/>
              <w:bottom w:val="nil"/>
              <w:right w:val="nil"/>
            </w:tcBorders>
            <w:shd w:val="clear" w:color="auto" w:fill="auto"/>
            <w:noWrap/>
            <w:vAlign w:val="bottom"/>
            <w:hideMark/>
          </w:tcPr>
          <w:p w14:paraId="0DC42FD8"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Year dummies</w:t>
            </w:r>
          </w:p>
        </w:tc>
        <w:tc>
          <w:tcPr>
            <w:tcW w:w="0" w:type="auto"/>
            <w:tcBorders>
              <w:top w:val="nil"/>
              <w:left w:val="nil"/>
              <w:bottom w:val="nil"/>
              <w:right w:val="nil"/>
            </w:tcBorders>
            <w:shd w:val="clear" w:color="auto" w:fill="auto"/>
            <w:noWrap/>
            <w:vAlign w:val="bottom"/>
            <w:hideMark/>
          </w:tcPr>
          <w:p w14:paraId="3A6C19C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6025DCD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796972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5732561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11E7C4A"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992EFF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50D6CD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0F163DB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634A70B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39D40C0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16DD5A2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4D96C0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64132AA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4E58332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28AECA31"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548F72A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1E2F052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0CE58CC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c>
          <w:tcPr>
            <w:tcW w:w="0" w:type="auto"/>
            <w:tcBorders>
              <w:top w:val="nil"/>
              <w:left w:val="nil"/>
              <w:bottom w:val="nil"/>
              <w:right w:val="nil"/>
            </w:tcBorders>
            <w:shd w:val="clear" w:color="auto" w:fill="auto"/>
            <w:noWrap/>
            <w:vAlign w:val="bottom"/>
            <w:hideMark/>
          </w:tcPr>
          <w:p w14:paraId="5D55649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Yes</w:t>
            </w:r>
          </w:p>
        </w:tc>
      </w:tr>
      <w:tr w:rsidR="0054310F" w:rsidRPr="00C11FFD" w14:paraId="3F6038C5" w14:textId="77777777" w:rsidTr="00FE06E7">
        <w:trPr>
          <w:trHeight w:val="227"/>
        </w:trPr>
        <w:tc>
          <w:tcPr>
            <w:tcW w:w="0" w:type="auto"/>
            <w:tcBorders>
              <w:top w:val="nil"/>
              <w:left w:val="nil"/>
              <w:bottom w:val="nil"/>
              <w:right w:val="nil"/>
            </w:tcBorders>
            <w:shd w:val="clear" w:color="auto" w:fill="auto"/>
            <w:noWrap/>
            <w:vAlign w:val="bottom"/>
            <w:hideMark/>
          </w:tcPr>
          <w:p w14:paraId="24691500"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Observations</w:t>
            </w:r>
          </w:p>
        </w:tc>
        <w:tc>
          <w:tcPr>
            <w:tcW w:w="0" w:type="auto"/>
            <w:tcBorders>
              <w:top w:val="nil"/>
              <w:left w:val="nil"/>
              <w:bottom w:val="nil"/>
              <w:right w:val="nil"/>
            </w:tcBorders>
            <w:shd w:val="clear" w:color="auto" w:fill="auto"/>
            <w:noWrap/>
            <w:vAlign w:val="bottom"/>
            <w:hideMark/>
          </w:tcPr>
          <w:p w14:paraId="6E576F4C"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2B55AFB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1142078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2D275A9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124,706</w:t>
            </w:r>
          </w:p>
        </w:tc>
        <w:tc>
          <w:tcPr>
            <w:tcW w:w="0" w:type="auto"/>
            <w:tcBorders>
              <w:top w:val="nil"/>
              <w:left w:val="nil"/>
              <w:bottom w:val="nil"/>
              <w:right w:val="nil"/>
            </w:tcBorders>
            <w:shd w:val="clear" w:color="auto" w:fill="auto"/>
            <w:noWrap/>
            <w:vAlign w:val="bottom"/>
            <w:hideMark/>
          </w:tcPr>
          <w:p w14:paraId="59CA8A66"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4A2C527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21641F7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191793E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389130C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124,703</w:t>
            </w:r>
          </w:p>
        </w:tc>
        <w:tc>
          <w:tcPr>
            <w:tcW w:w="0" w:type="auto"/>
            <w:tcBorders>
              <w:top w:val="nil"/>
              <w:left w:val="nil"/>
              <w:bottom w:val="nil"/>
              <w:right w:val="nil"/>
            </w:tcBorders>
            <w:shd w:val="clear" w:color="auto" w:fill="auto"/>
            <w:noWrap/>
            <w:vAlign w:val="bottom"/>
            <w:hideMark/>
          </w:tcPr>
          <w:p w14:paraId="3508F672"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33E3371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2EC4AE9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4A69C246"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564EC9DA"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124,692</w:t>
            </w:r>
          </w:p>
        </w:tc>
        <w:tc>
          <w:tcPr>
            <w:tcW w:w="0" w:type="auto"/>
            <w:tcBorders>
              <w:top w:val="nil"/>
              <w:left w:val="nil"/>
              <w:bottom w:val="nil"/>
              <w:right w:val="nil"/>
            </w:tcBorders>
            <w:shd w:val="clear" w:color="auto" w:fill="auto"/>
            <w:noWrap/>
            <w:vAlign w:val="bottom"/>
            <w:hideMark/>
          </w:tcPr>
          <w:p w14:paraId="27A2828B" w14:textId="77777777" w:rsidR="0054310F" w:rsidRPr="00C11FFD" w:rsidRDefault="0054310F" w:rsidP="00FE06E7">
            <w:pPr>
              <w:jc w:val="center"/>
              <w:rPr>
                <w:rFonts w:ascii="Garamond" w:hAnsi="Garamond" w:cs="Calibri"/>
                <w:color w:val="000000"/>
                <w:sz w:val="12"/>
                <w:szCs w:val="12"/>
              </w:rPr>
            </w:pPr>
          </w:p>
        </w:tc>
        <w:tc>
          <w:tcPr>
            <w:tcW w:w="0" w:type="auto"/>
            <w:tcBorders>
              <w:top w:val="nil"/>
              <w:left w:val="nil"/>
              <w:bottom w:val="nil"/>
              <w:right w:val="nil"/>
            </w:tcBorders>
            <w:shd w:val="clear" w:color="auto" w:fill="auto"/>
            <w:noWrap/>
            <w:vAlign w:val="bottom"/>
            <w:hideMark/>
          </w:tcPr>
          <w:p w14:paraId="2076D9E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c>
          <w:tcPr>
            <w:tcW w:w="0" w:type="auto"/>
            <w:tcBorders>
              <w:top w:val="nil"/>
              <w:left w:val="nil"/>
              <w:bottom w:val="nil"/>
              <w:right w:val="nil"/>
            </w:tcBorders>
            <w:shd w:val="clear" w:color="auto" w:fill="auto"/>
            <w:noWrap/>
            <w:vAlign w:val="bottom"/>
            <w:hideMark/>
          </w:tcPr>
          <w:p w14:paraId="0A9135E1"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c>
          <w:tcPr>
            <w:tcW w:w="0" w:type="auto"/>
            <w:tcBorders>
              <w:top w:val="nil"/>
              <w:left w:val="nil"/>
              <w:bottom w:val="nil"/>
              <w:right w:val="nil"/>
            </w:tcBorders>
            <w:shd w:val="clear" w:color="auto" w:fill="auto"/>
            <w:noWrap/>
            <w:vAlign w:val="bottom"/>
            <w:hideMark/>
          </w:tcPr>
          <w:p w14:paraId="7FCCA17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c>
          <w:tcPr>
            <w:tcW w:w="0" w:type="auto"/>
            <w:tcBorders>
              <w:top w:val="nil"/>
              <w:left w:val="nil"/>
              <w:bottom w:val="nil"/>
              <w:right w:val="nil"/>
            </w:tcBorders>
            <w:shd w:val="clear" w:color="auto" w:fill="auto"/>
            <w:noWrap/>
            <w:vAlign w:val="bottom"/>
            <w:hideMark/>
          </w:tcPr>
          <w:p w14:paraId="685C7E2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124,701</w:t>
            </w:r>
          </w:p>
        </w:tc>
      </w:tr>
      <w:tr w:rsidR="0054310F" w:rsidRPr="00C11FFD" w14:paraId="50DE6541" w14:textId="77777777" w:rsidTr="00FE06E7">
        <w:trPr>
          <w:trHeight w:val="227"/>
        </w:trPr>
        <w:tc>
          <w:tcPr>
            <w:tcW w:w="0" w:type="auto"/>
            <w:tcBorders>
              <w:top w:val="nil"/>
              <w:left w:val="nil"/>
              <w:bottom w:val="single" w:sz="4" w:space="0" w:color="auto"/>
              <w:right w:val="nil"/>
            </w:tcBorders>
            <w:shd w:val="clear" w:color="auto" w:fill="auto"/>
            <w:noWrap/>
            <w:vAlign w:val="bottom"/>
            <w:hideMark/>
          </w:tcPr>
          <w:p w14:paraId="696EA38C" w14:textId="77777777" w:rsidR="0054310F" w:rsidRPr="00C11FFD" w:rsidRDefault="0054310F" w:rsidP="00FE06E7">
            <w:pPr>
              <w:rPr>
                <w:rFonts w:ascii="Garamond" w:hAnsi="Garamond" w:cs="Calibri"/>
                <w:color w:val="000000"/>
                <w:sz w:val="12"/>
                <w:szCs w:val="12"/>
              </w:rPr>
            </w:pPr>
            <w:r w:rsidRPr="00C11FFD">
              <w:rPr>
                <w:rFonts w:ascii="Garamond" w:hAnsi="Garamond" w:cs="Calibri"/>
                <w:color w:val="000000"/>
                <w:sz w:val="12"/>
                <w:szCs w:val="12"/>
              </w:rPr>
              <w:t>R-squared</w:t>
            </w:r>
          </w:p>
        </w:tc>
        <w:tc>
          <w:tcPr>
            <w:tcW w:w="0" w:type="auto"/>
            <w:tcBorders>
              <w:top w:val="nil"/>
              <w:left w:val="nil"/>
              <w:bottom w:val="single" w:sz="4" w:space="0" w:color="auto"/>
              <w:right w:val="nil"/>
            </w:tcBorders>
            <w:shd w:val="clear" w:color="auto" w:fill="auto"/>
            <w:noWrap/>
            <w:vAlign w:val="bottom"/>
            <w:hideMark/>
          </w:tcPr>
          <w:p w14:paraId="548524B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0.054</w:t>
            </w:r>
          </w:p>
        </w:tc>
        <w:tc>
          <w:tcPr>
            <w:tcW w:w="0" w:type="auto"/>
            <w:tcBorders>
              <w:top w:val="nil"/>
              <w:left w:val="nil"/>
              <w:bottom w:val="single" w:sz="4" w:space="0" w:color="auto"/>
              <w:right w:val="nil"/>
            </w:tcBorders>
            <w:shd w:val="clear" w:color="auto" w:fill="auto"/>
            <w:noWrap/>
            <w:vAlign w:val="bottom"/>
            <w:hideMark/>
          </w:tcPr>
          <w:p w14:paraId="12DEB88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0.054</w:t>
            </w:r>
          </w:p>
        </w:tc>
        <w:tc>
          <w:tcPr>
            <w:tcW w:w="0" w:type="auto"/>
            <w:tcBorders>
              <w:top w:val="nil"/>
              <w:left w:val="nil"/>
              <w:bottom w:val="single" w:sz="4" w:space="0" w:color="auto"/>
              <w:right w:val="nil"/>
            </w:tcBorders>
            <w:shd w:val="clear" w:color="auto" w:fill="auto"/>
            <w:noWrap/>
            <w:vAlign w:val="bottom"/>
            <w:hideMark/>
          </w:tcPr>
          <w:p w14:paraId="05590AE7"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0.054</w:t>
            </w:r>
          </w:p>
        </w:tc>
        <w:tc>
          <w:tcPr>
            <w:tcW w:w="0" w:type="auto"/>
            <w:tcBorders>
              <w:top w:val="nil"/>
              <w:left w:val="nil"/>
              <w:bottom w:val="single" w:sz="4" w:space="0" w:color="auto"/>
              <w:right w:val="nil"/>
            </w:tcBorders>
            <w:shd w:val="clear" w:color="auto" w:fill="auto"/>
            <w:noWrap/>
            <w:vAlign w:val="bottom"/>
            <w:hideMark/>
          </w:tcPr>
          <w:p w14:paraId="4403F1D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0.054</w:t>
            </w:r>
          </w:p>
        </w:tc>
        <w:tc>
          <w:tcPr>
            <w:tcW w:w="0" w:type="auto"/>
            <w:tcBorders>
              <w:top w:val="nil"/>
              <w:left w:val="nil"/>
              <w:bottom w:val="single" w:sz="4" w:space="0" w:color="auto"/>
              <w:right w:val="nil"/>
            </w:tcBorders>
            <w:shd w:val="clear" w:color="auto" w:fill="auto"/>
            <w:noWrap/>
            <w:vAlign w:val="bottom"/>
            <w:hideMark/>
          </w:tcPr>
          <w:p w14:paraId="6660DE14"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single" w:sz="4" w:space="0" w:color="auto"/>
              <w:right w:val="nil"/>
            </w:tcBorders>
            <w:shd w:val="clear" w:color="auto" w:fill="auto"/>
            <w:noWrap/>
            <w:vAlign w:val="bottom"/>
            <w:hideMark/>
          </w:tcPr>
          <w:p w14:paraId="2D34887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0.030</w:t>
            </w:r>
          </w:p>
        </w:tc>
        <w:tc>
          <w:tcPr>
            <w:tcW w:w="0" w:type="auto"/>
            <w:tcBorders>
              <w:top w:val="nil"/>
              <w:left w:val="nil"/>
              <w:bottom w:val="single" w:sz="4" w:space="0" w:color="auto"/>
              <w:right w:val="nil"/>
            </w:tcBorders>
            <w:shd w:val="clear" w:color="auto" w:fill="auto"/>
            <w:noWrap/>
            <w:vAlign w:val="bottom"/>
            <w:hideMark/>
          </w:tcPr>
          <w:p w14:paraId="5364505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0.026</w:t>
            </w:r>
          </w:p>
        </w:tc>
        <w:tc>
          <w:tcPr>
            <w:tcW w:w="0" w:type="auto"/>
            <w:tcBorders>
              <w:top w:val="nil"/>
              <w:left w:val="nil"/>
              <w:bottom w:val="single" w:sz="4" w:space="0" w:color="auto"/>
              <w:right w:val="nil"/>
            </w:tcBorders>
            <w:shd w:val="clear" w:color="auto" w:fill="auto"/>
            <w:noWrap/>
            <w:vAlign w:val="bottom"/>
            <w:hideMark/>
          </w:tcPr>
          <w:p w14:paraId="4A69FC68"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0.030</w:t>
            </w:r>
          </w:p>
        </w:tc>
        <w:tc>
          <w:tcPr>
            <w:tcW w:w="0" w:type="auto"/>
            <w:tcBorders>
              <w:top w:val="nil"/>
              <w:left w:val="nil"/>
              <w:bottom w:val="single" w:sz="4" w:space="0" w:color="auto"/>
              <w:right w:val="nil"/>
            </w:tcBorders>
            <w:shd w:val="clear" w:color="auto" w:fill="auto"/>
            <w:noWrap/>
            <w:vAlign w:val="bottom"/>
            <w:hideMark/>
          </w:tcPr>
          <w:p w14:paraId="5F04F87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0.027</w:t>
            </w:r>
          </w:p>
        </w:tc>
        <w:tc>
          <w:tcPr>
            <w:tcW w:w="0" w:type="auto"/>
            <w:tcBorders>
              <w:top w:val="nil"/>
              <w:left w:val="nil"/>
              <w:bottom w:val="single" w:sz="4" w:space="0" w:color="auto"/>
              <w:right w:val="nil"/>
            </w:tcBorders>
            <w:shd w:val="clear" w:color="auto" w:fill="auto"/>
            <w:noWrap/>
            <w:vAlign w:val="bottom"/>
            <w:hideMark/>
          </w:tcPr>
          <w:p w14:paraId="5CBD19DD"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single" w:sz="4" w:space="0" w:color="auto"/>
              <w:right w:val="nil"/>
            </w:tcBorders>
            <w:shd w:val="clear" w:color="auto" w:fill="auto"/>
            <w:noWrap/>
            <w:vAlign w:val="bottom"/>
            <w:hideMark/>
          </w:tcPr>
          <w:p w14:paraId="5D96204E"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0.049</w:t>
            </w:r>
          </w:p>
        </w:tc>
        <w:tc>
          <w:tcPr>
            <w:tcW w:w="0" w:type="auto"/>
            <w:tcBorders>
              <w:top w:val="nil"/>
              <w:left w:val="nil"/>
              <w:bottom w:val="single" w:sz="4" w:space="0" w:color="auto"/>
              <w:right w:val="nil"/>
            </w:tcBorders>
            <w:shd w:val="clear" w:color="auto" w:fill="auto"/>
            <w:noWrap/>
            <w:vAlign w:val="bottom"/>
            <w:hideMark/>
          </w:tcPr>
          <w:p w14:paraId="63623530"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0.030</w:t>
            </w:r>
          </w:p>
        </w:tc>
        <w:tc>
          <w:tcPr>
            <w:tcW w:w="0" w:type="auto"/>
            <w:tcBorders>
              <w:top w:val="nil"/>
              <w:left w:val="nil"/>
              <w:bottom w:val="single" w:sz="4" w:space="0" w:color="auto"/>
              <w:right w:val="nil"/>
            </w:tcBorders>
            <w:shd w:val="clear" w:color="auto" w:fill="auto"/>
            <w:noWrap/>
            <w:vAlign w:val="bottom"/>
            <w:hideMark/>
          </w:tcPr>
          <w:p w14:paraId="499F5F02"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0.035</w:t>
            </w:r>
          </w:p>
        </w:tc>
        <w:tc>
          <w:tcPr>
            <w:tcW w:w="0" w:type="auto"/>
            <w:tcBorders>
              <w:top w:val="nil"/>
              <w:left w:val="nil"/>
              <w:bottom w:val="single" w:sz="4" w:space="0" w:color="auto"/>
              <w:right w:val="nil"/>
            </w:tcBorders>
            <w:shd w:val="clear" w:color="auto" w:fill="auto"/>
            <w:noWrap/>
            <w:vAlign w:val="bottom"/>
            <w:hideMark/>
          </w:tcPr>
          <w:p w14:paraId="020CB123"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0.035</w:t>
            </w:r>
          </w:p>
        </w:tc>
        <w:tc>
          <w:tcPr>
            <w:tcW w:w="0" w:type="auto"/>
            <w:tcBorders>
              <w:top w:val="nil"/>
              <w:left w:val="nil"/>
              <w:bottom w:val="single" w:sz="4" w:space="0" w:color="auto"/>
              <w:right w:val="nil"/>
            </w:tcBorders>
            <w:shd w:val="clear" w:color="auto" w:fill="auto"/>
            <w:noWrap/>
            <w:vAlign w:val="bottom"/>
            <w:hideMark/>
          </w:tcPr>
          <w:p w14:paraId="3BF4444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 </w:t>
            </w:r>
          </w:p>
        </w:tc>
        <w:tc>
          <w:tcPr>
            <w:tcW w:w="0" w:type="auto"/>
            <w:tcBorders>
              <w:top w:val="nil"/>
              <w:left w:val="nil"/>
              <w:bottom w:val="single" w:sz="4" w:space="0" w:color="auto"/>
              <w:right w:val="nil"/>
            </w:tcBorders>
            <w:shd w:val="clear" w:color="auto" w:fill="auto"/>
            <w:noWrap/>
            <w:vAlign w:val="bottom"/>
            <w:hideMark/>
          </w:tcPr>
          <w:p w14:paraId="24EC83AF"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20848EEB"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0.029</w:t>
            </w:r>
          </w:p>
        </w:tc>
        <w:tc>
          <w:tcPr>
            <w:tcW w:w="0" w:type="auto"/>
            <w:tcBorders>
              <w:top w:val="nil"/>
              <w:left w:val="nil"/>
              <w:bottom w:val="single" w:sz="4" w:space="0" w:color="auto"/>
              <w:right w:val="nil"/>
            </w:tcBorders>
            <w:shd w:val="clear" w:color="auto" w:fill="auto"/>
            <w:noWrap/>
            <w:vAlign w:val="bottom"/>
            <w:hideMark/>
          </w:tcPr>
          <w:p w14:paraId="186B85A5"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c>
          <w:tcPr>
            <w:tcW w:w="0" w:type="auto"/>
            <w:tcBorders>
              <w:top w:val="nil"/>
              <w:left w:val="nil"/>
              <w:bottom w:val="single" w:sz="4" w:space="0" w:color="auto"/>
              <w:right w:val="nil"/>
            </w:tcBorders>
            <w:shd w:val="clear" w:color="auto" w:fill="auto"/>
            <w:noWrap/>
            <w:vAlign w:val="bottom"/>
            <w:hideMark/>
          </w:tcPr>
          <w:p w14:paraId="6FF2CE39" w14:textId="77777777" w:rsidR="0054310F" w:rsidRPr="00C11FFD" w:rsidRDefault="0054310F" w:rsidP="00FE06E7">
            <w:pPr>
              <w:jc w:val="center"/>
              <w:rPr>
                <w:rFonts w:ascii="Garamond" w:hAnsi="Garamond" w:cs="Calibri"/>
                <w:color w:val="000000"/>
                <w:sz w:val="12"/>
                <w:szCs w:val="12"/>
              </w:rPr>
            </w:pPr>
            <w:r w:rsidRPr="00C11FFD">
              <w:rPr>
                <w:rFonts w:ascii="Garamond" w:hAnsi="Garamond" w:cs="Calibri"/>
                <w:color w:val="000000"/>
                <w:sz w:val="12"/>
                <w:szCs w:val="12"/>
              </w:rPr>
              <w:t>0.028</w:t>
            </w:r>
          </w:p>
        </w:tc>
      </w:tr>
    </w:tbl>
    <w:p w14:paraId="7EDF54E3" w14:textId="77777777" w:rsidR="0054310F" w:rsidRDefault="0054310F" w:rsidP="0054310F">
      <w:pPr>
        <w:rPr>
          <w:rFonts w:ascii="Garamond" w:hAnsi="Garamond"/>
          <w:i/>
          <w:iCs/>
          <w:lang w:val="en-US"/>
        </w:rPr>
      </w:pPr>
    </w:p>
    <w:p w14:paraId="58C88658" w14:textId="77777777" w:rsidR="0054310F" w:rsidRPr="005E3D7B" w:rsidRDefault="0054310F" w:rsidP="0054310F">
      <w:pPr>
        <w:rPr>
          <w:rFonts w:ascii="Garamond" w:hAnsi="Garamond"/>
          <w:sz w:val="20"/>
          <w:szCs w:val="20"/>
          <w:lang w:val="en-US"/>
        </w:rPr>
      </w:pPr>
      <w:r w:rsidRPr="005E3D7B">
        <w:rPr>
          <w:rFonts w:ascii="Garamond" w:hAnsi="Garamond"/>
          <w:i/>
          <w:iCs/>
          <w:sz w:val="20"/>
          <w:szCs w:val="20"/>
          <w:lang w:val="en-US"/>
        </w:rPr>
        <w:t>Notes</w:t>
      </w:r>
      <w:r w:rsidRPr="005E3D7B">
        <w:rPr>
          <w:rFonts w:ascii="Garamond" w:hAnsi="Garamond"/>
          <w:sz w:val="20"/>
          <w:szCs w:val="20"/>
          <w:lang w:val="en-US"/>
        </w:rPr>
        <w:t xml:space="preserve">: </w:t>
      </w:r>
      <w:r>
        <w:rPr>
          <w:rFonts w:ascii="Garamond" w:hAnsi="Garamond"/>
          <w:sz w:val="20"/>
          <w:szCs w:val="20"/>
          <w:lang w:val="en-US"/>
        </w:rPr>
        <w:t xml:space="preserve">SMAM: </w:t>
      </w:r>
      <w:proofErr w:type="spellStart"/>
      <w:r>
        <w:rPr>
          <w:rFonts w:ascii="Garamond" w:hAnsi="Garamond"/>
          <w:sz w:val="20"/>
          <w:szCs w:val="20"/>
          <w:lang w:val="en-US"/>
        </w:rPr>
        <w:t>Singulate</w:t>
      </w:r>
      <w:proofErr w:type="spellEnd"/>
      <w:r>
        <w:rPr>
          <w:rFonts w:ascii="Garamond" w:hAnsi="Garamond"/>
          <w:sz w:val="20"/>
          <w:szCs w:val="20"/>
          <w:lang w:val="en-US"/>
        </w:rPr>
        <w:t xml:space="preserve"> Mean Age at Marriage; M-F: male-female; H-W: husband-wife; GDP: gross domestic product; HDI: Human Development Index; MYS: mean years of schooling; GII: Gender Inequality Index; FTM: female-to-male; LFPR: labor force participation rate; HH: household. Cluster-robust s</w:t>
      </w:r>
      <w:r w:rsidRPr="005E3D7B">
        <w:rPr>
          <w:rFonts w:ascii="Garamond" w:hAnsi="Garamond"/>
          <w:sz w:val="20"/>
          <w:szCs w:val="20"/>
          <w:lang w:val="en-US"/>
        </w:rPr>
        <w:t>tandard errors</w:t>
      </w:r>
      <w:r>
        <w:rPr>
          <w:rFonts w:ascii="Garamond" w:hAnsi="Garamond"/>
          <w:sz w:val="20"/>
          <w:szCs w:val="20"/>
          <w:lang w:val="en-US"/>
        </w:rPr>
        <w:t xml:space="preserve"> at the PSU level</w:t>
      </w:r>
      <w:r w:rsidRPr="005E3D7B">
        <w:rPr>
          <w:rFonts w:ascii="Garamond" w:hAnsi="Garamond"/>
          <w:sz w:val="20"/>
          <w:szCs w:val="20"/>
          <w:lang w:val="en-US"/>
        </w:rPr>
        <w:t xml:space="preserve"> in parentheses. Sampling weights used. </w:t>
      </w:r>
      <w:r w:rsidRPr="005E3D7B">
        <w:rPr>
          <w:rFonts w:ascii="Garamond" w:hAnsi="Garamond" w:cs="Calibri"/>
          <w:color w:val="000000"/>
          <w:sz w:val="20"/>
          <w:szCs w:val="20"/>
        </w:rPr>
        <w:t>*** p&lt;0.01, ** p&lt;0.05, * p&lt;0.1</w:t>
      </w:r>
      <w:r>
        <w:rPr>
          <w:rFonts w:ascii="Garamond" w:hAnsi="Garamond" w:cs="Calibri"/>
          <w:color w:val="000000"/>
          <w:sz w:val="20"/>
          <w:szCs w:val="20"/>
        </w:rPr>
        <w:t>.</w:t>
      </w:r>
    </w:p>
    <w:p w14:paraId="65C9B801" w14:textId="77777777" w:rsidR="0054310F" w:rsidRDefault="0054310F">
      <w:pPr>
        <w:rPr>
          <w:rFonts w:ascii="Garamond" w:hAnsi="Garamond"/>
          <w:b/>
          <w:bCs/>
          <w:lang w:val="en-US"/>
        </w:rPr>
      </w:pPr>
    </w:p>
    <w:p w14:paraId="343EBC54" w14:textId="77777777" w:rsidR="006464CC" w:rsidRDefault="006464CC">
      <w:pPr>
        <w:rPr>
          <w:rFonts w:ascii="Garamond" w:hAnsi="Garamond"/>
          <w:b/>
          <w:bCs/>
          <w:lang w:val="en-US"/>
        </w:rPr>
      </w:pPr>
    </w:p>
    <w:p w14:paraId="5267D35A" w14:textId="77777777" w:rsidR="006464CC" w:rsidRDefault="006464CC">
      <w:pPr>
        <w:rPr>
          <w:rFonts w:ascii="Garamond" w:hAnsi="Garamond"/>
          <w:b/>
          <w:bCs/>
          <w:lang w:val="en-US"/>
        </w:rPr>
      </w:pPr>
    </w:p>
    <w:p w14:paraId="1A7570F2" w14:textId="77777777" w:rsidR="006464CC" w:rsidRDefault="006464CC">
      <w:pPr>
        <w:rPr>
          <w:rFonts w:ascii="Garamond" w:hAnsi="Garamond"/>
          <w:b/>
          <w:bCs/>
          <w:lang w:val="en-US"/>
        </w:rPr>
      </w:pPr>
    </w:p>
    <w:p w14:paraId="377625A3" w14:textId="77777777" w:rsidR="0054310F" w:rsidRDefault="0054310F">
      <w:pPr>
        <w:rPr>
          <w:rFonts w:ascii="Garamond" w:hAnsi="Garamond"/>
          <w:b/>
          <w:bCs/>
          <w:lang w:val="en-US"/>
        </w:rPr>
      </w:pPr>
    </w:p>
    <w:p w14:paraId="60883F23" w14:textId="77777777" w:rsidR="0054310F" w:rsidRDefault="0054310F">
      <w:pPr>
        <w:rPr>
          <w:rFonts w:ascii="Garamond" w:hAnsi="Garamond"/>
          <w:b/>
          <w:bCs/>
          <w:lang w:val="en-US"/>
        </w:rPr>
      </w:pPr>
    </w:p>
    <w:p w14:paraId="4DF550A6" w14:textId="52743EFB" w:rsidR="006464CC" w:rsidRDefault="006464CC">
      <w:pPr>
        <w:rPr>
          <w:rFonts w:ascii="Garamond" w:hAnsi="Garamond"/>
          <w:b/>
          <w:bCs/>
          <w:lang w:val="en-US"/>
        </w:rPr>
      </w:pPr>
      <w:r>
        <w:rPr>
          <w:rFonts w:ascii="Garamond" w:hAnsi="Garamond"/>
          <w:b/>
          <w:bCs/>
          <w:lang w:val="en-US"/>
        </w:rPr>
        <w:lastRenderedPageBreak/>
        <w:t>Table A</w:t>
      </w:r>
      <w:r w:rsidR="001E0742">
        <w:rPr>
          <w:rFonts w:ascii="Garamond" w:hAnsi="Garamond"/>
          <w:b/>
          <w:bCs/>
          <w:lang w:val="en-US"/>
        </w:rPr>
        <w:t>5</w:t>
      </w:r>
      <w:r>
        <w:rPr>
          <w:rFonts w:ascii="Garamond" w:hAnsi="Garamond"/>
          <w:b/>
          <w:bCs/>
          <w:lang w:val="en-US"/>
        </w:rPr>
        <w:t xml:space="preserve">: </w:t>
      </w:r>
      <w:r w:rsidR="003A5681">
        <w:rPr>
          <w:rFonts w:ascii="Garamond" w:hAnsi="Garamond"/>
          <w:lang w:val="en-US"/>
        </w:rPr>
        <w:t>Crude a</w:t>
      </w:r>
      <w:r w:rsidRPr="006464CC">
        <w:rPr>
          <w:rFonts w:ascii="Garamond" w:hAnsi="Garamond"/>
          <w:lang w:val="en-US"/>
        </w:rPr>
        <w:t>ssociations between country-level predictors and educational homogamy/hypergamy/hypogamy</w:t>
      </w:r>
    </w:p>
    <w:p w14:paraId="344C1FC9" w14:textId="77777777" w:rsidR="0096739A" w:rsidRDefault="0096739A">
      <w:pPr>
        <w:rPr>
          <w:rFonts w:ascii="Garamond" w:hAnsi="Garamond"/>
          <w:b/>
          <w:bCs/>
          <w:lang w:val="en-US"/>
        </w:rPr>
      </w:pPr>
    </w:p>
    <w:p w14:paraId="5F95DFF8" w14:textId="246C9642" w:rsidR="006464CC" w:rsidRDefault="006464CC" w:rsidP="006464CC">
      <w:pPr>
        <w:jc w:val="center"/>
        <w:rPr>
          <w:rFonts w:ascii="Garamond" w:hAnsi="Garamond"/>
          <w:b/>
          <w:bCs/>
          <w:lang w:val="en-US"/>
        </w:rPr>
      </w:pPr>
      <w:r w:rsidRPr="006464CC">
        <w:rPr>
          <w:rFonts w:ascii="Garamond" w:hAnsi="Garamond"/>
          <w:b/>
          <w:bCs/>
          <w:noProof/>
          <w:lang w:val="en-US"/>
        </w:rPr>
        <w:drawing>
          <wp:inline distT="0" distB="0" distL="0" distR="0" wp14:anchorId="74CD276F" wp14:editId="5C4853AA">
            <wp:extent cx="7406513" cy="5256000"/>
            <wp:effectExtent l="0" t="0" r="0" b="1905"/>
            <wp:docPr id="9176527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652728" name=""/>
                    <pic:cNvPicPr/>
                  </pic:nvPicPr>
                  <pic:blipFill>
                    <a:blip r:embed="rId9"/>
                    <a:stretch>
                      <a:fillRect/>
                    </a:stretch>
                  </pic:blipFill>
                  <pic:spPr>
                    <a:xfrm>
                      <a:off x="0" y="0"/>
                      <a:ext cx="7406513" cy="5256000"/>
                    </a:xfrm>
                    <a:prstGeom prst="rect">
                      <a:avLst/>
                    </a:prstGeom>
                  </pic:spPr>
                </pic:pic>
              </a:graphicData>
            </a:graphic>
          </wp:inline>
        </w:drawing>
      </w:r>
    </w:p>
    <w:p w14:paraId="0CB335AC" w14:textId="77777777" w:rsidR="0054310F" w:rsidRDefault="0054310F" w:rsidP="006464CC">
      <w:pPr>
        <w:jc w:val="center"/>
        <w:rPr>
          <w:rFonts w:ascii="Garamond" w:hAnsi="Garamond"/>
          <w:b/>
          <w:bCs/>
          <w:lang w:val="en-US"/>
        </w:rPr>
      </w:pPr>
    </w:p>
    <w:p w14:paraId="5991E11C" w14:textId="77777777" w:rsidR="0054310F" w:rsidRDefault="0054310F" w:rsidP="003A5681">
      <w:pPr>
        <w:rPr>
          <w:rFonts w:ascii="Garamond" w:hAnsi="Garamond"/>
          <w:sz w:val="20"/>
          <w:szCs w:val="20"/>
          <w:lang w:val="en-US"/>
        </w:rPr>
      </w:pPr>
      <w:r w:rsidRPr="005E3D7B">
        <w:rPr>
          <w:rFonts w:ascii="Garamond" w:hAnsi="Garamond"/>
          <w:i/>
          <w:iCs/>
          <w:sz w:val="20"/>
          <w:szCs w:val="20"/>
          <w:lang w:val="en-US"/>
        </w:rPr>
        <w:t>Notes</w:t>
      </w:r>
      <w:r w:rsidRPr="005E3D7B">
        <w:rPr>
          <w:rFonts w:ascii="Garamond" w:hAnsi="Garamond"/>
          <w:sz w:val="20"/>
          <w:szCs w:val="20"/>
          <w:lang w:val="en-US"/>
        </w:rPr>
        <w:t xml:space="preserve">: </w:t>
      </w:r>
      <w:r>
        <w:rPr>
          <w:rFonts w:ascii="Garamond" w:hAnsi="Garamond"/>
          <w:sz w:val="20"/>
          <w:szCs w:val="20"/>
          <w:lang w:val="en-US"/>
        </w:rPr>
        <w:t>Cluster-robust s</w:t>
      </w:r>
      <w:r w:rsidRPr="005E3D7B">
        <w:rPr>
          <w:rFonts w:ascii="Garamond" w:hAnsi="Garamond"/>
          <w:sz w:val="20"/>
          <w:szCs w:val="20"/>
          <w:lang w:val="en-US"/>
        </w:rPr>
        <w:t>tandard errors</w:t>
      </w:r>
      <w:r>
        <w:rPr>
          <w:rFonts w:ascii="Garamond" w:hAnsi="Garamond"/>
          <w:sz w:val="20"/>
          <w:szCs w:val="20"/>
          <w:lang w:val="en-US"/>
        </w:rPr>
        <w:t xml:space="preserve"> at the PSU level</w:t>
      </w:r>
      <w:r w:rsidRPr="005E3D7B">
        <w:rPr>
          <w:rFonts w:ascii="Garamond" w:hAnsi="Garamond"/>
          <w:sz w:val="20"/>
          <w:szCs w:val="20"/>
          <w:lang w:val="en-US"/>
        </w:rPr>
        <w:t xml:space="preserve"> in parentheses. Sampling weights used. </w:t>
      </w:r>
      <w:r w:rsidRPr="005E3D7B">
        <w:rPr>
          <w:rFonts w:ascii="Garamond" w:hAnsi="Garamond" w:cs="Calibri"/>
          <w:color w:val="000000"/>
          <w:sz w:val="20"/>
          <w:szCs w:val="20"/>
        </w:rPr>
        <w:t>*** p&lt;0.01, ** p&lt;0.05, * p&lt;0.1</w:t>
      </w:r>
      <w:r>
        <w:rPr>
          <w:rFonts w:ascii="Garamond" w:hAnsi="Garamond" w:cs="Calibri"/>
          <w:color w:val="000000"/>
          <w:sz w:val="20"/>
          <w:szCs w:val="20"/>
        </w:rPr>
        <w:t>.</w:t>
      </w:r>
    </w:p>
    <w:p w14:paraId="67424FF1" w14:textId="4E6A7A92" w:rsidR="003A5681" w:rsidRPr="0054310F" w:rsidRDefault="003A5681" w:rsidP="003A5681">
      <w:pPr>
        <w:rPr>
          <w:rFonts w:ascii="Garamond" w:hAnsi="Garamond"/>
          <w:sz w:val="20"/>
          <w:szCs w:val="20"/>
          <w:lang w:val="en-US"/>
        </w:rPr>
      </w:pPr>
      <w:r>
        <w:rPr>
          <w:rFonts w:ascii="Garamond" w:hAnsi="Garamond"/>
          <w:b/>
          <w:bCs/>
          <w:lang w:val="en-US"/>
        </w:rPr>
        <w:lastRenderedPageBreak/>
        <w:t>Table A</w:t>
      </w:r>
      <w:r w:rsidR="001E0742">
        <w:rPr>
          <w:rFonts w:ascii="Garamond" w:hAnsi="Garamond"/>
          <w:b/>
          <w:bCs/>
          <w:lang w:val="en-US"/>
        </w:rPr>
        <w:t>6</w:t>
      </w:r>
      <w:r>
        <w:rPr>
          <w:rFonts w:ascii="Garamond" w:hAnsi="Garamond"/>
          <w:b/>
          <w:bCs/>
          <w:lang w:val="en-US"/>
        </w:rPr>
        <w:t xml:space="preserve">: </w:t>
      </w:r>
      <w:r w:rsidRPr="003A5681">
        <w:rPr>
          <w:rFonts w:ascii="Garamond" w:hAnsi="Garamond"/>
          <w:lang w:val="en-US"/>
        </w:rPr>
        <w:t>Crude associations between country-level predictors and CD outcomes</w:t>
      </w:r>
    </w:p>
    <w:p w14:paraId="52264CD4" w14:textId="77777777" w:rsidR="00A1367C" w:rsidRDefault="00A1367C">
      <w:pPr>
        <w:rPr>
          <w:rFonts w:ascii="Garamond" w:hAnsi="Garamond"/>
          <w:b/>
          <w:bCs/>
          <w:lang w:val="en-US"/>
        </w:rPr>
      </w:pPr>
    </w:p>
    <w:p w14:paraId="5FB2B27B" w14:textId="77777777" w:rsidR="00A1367C" w:rsidRDefault="00A1367C">
      <w:pPr>
        <w:rPr>
          <w:rFonts w:ascii="Garamond" w:hAnsi="Garamond"/>
          <w:b/>
          <w:bCs/>
          <w:lang w:val="en-US"/>
        </w:rPr>
      </w:pPr>
      <w:r w:rsidRPr="00A1367C">
        <w:rPr>
          <w:rFonts w:ascii="Garamond" w:hAnsi="Garamond"/>
          <w:b/>
          <w:bCs/>
          <w:noProof/>
          <w:lang w:val="en-US"/>
        </w:rPr>
        <w:drawing>
          <wp:inline distT="0" distB="0" distL="0" distR="0" wp14:anchorId="4DCEDD36" wp14:editId="575D0E5D">
            <wp:extent cx="8388000" cy="4806921"/>
            <wp:effectExtent l="0" t="0" r="0" b="0"/>
            <wp:docPr id="389649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64972" name=""/>
                    <pic:cNvPicPr/>
                  </pic:nvPicPr>
                  <pic:blipFill>
                    <a:blip r:embed="rId10"/>
                    <a:stretch>
                      <a:fillRect/>
                    </a:stretch>
                  </pic:blipFill>
                  <pic:spPr>
                    <a:xfrm>
                      <a:off x="0" y="0"/>
                      <a:ext cx="8388000" cy="4806921"/>
                    </a:xfrm>
                    <a:prstGeom prst="rect">
                      <a:avLst/>
                    </a:prstGeom>
                  </pic:spPr>
                </pic:pic>
              </a:graphicData>
            </a:graphic>
          </wp:inline>
        </w:drawing>
      </w:r>
    </w:p>
    <w:p w14:paraId="7CA5E527" w14:textId="77777777" w:rsidR="0054310F" w:rsidRDefault="0054310F">
      <w:pPr>
        <w:rPr>
          <w:rFonts w:ascii="Garamond" w:hAnsi="Garamond"/>
          <w:b/>
          <w:bCs/>
          <w:lang w:val="en-US"/>
        </w:rPr>
      </w:pPr>
    </w:p>
    <w:p w14:paraId="03550D92" w14:textId="77777777" w:rsidR="0054310F" w:rsidRPr="005E3D7B" w:rsidRDefault="0054310F" w:rsidP="0054310F">
      <w:pPr>
        <w:rPr>
          <w:rFonts w:ascii="Garamond" w:hAnsi="Garamond"/>
          <w:sz w:val="20"/>
          <w:szCs w:val="20"/>
          <w:lang w:val="en-US"/>
        </w:rPr>
      </w:pPr>
      <w:r w:rsidRPr="005E3D7B">
        <w:rPr>
          <w:rFonts w:ascii="Garamond" w:hAnsi="Garamond"/>
          <w:i/>
          <w:iCs/>
          <w:sz w:val="20"/>
          <w:szCs w:val="20"/>
          <w:lang w:val="en-US"/>
        </w:rPr>
        <w:t>Notes</w:t>
      </w:r>
      <w:r w:rsidRPr="005E3D7B">
        <w:rPr>
          <w:rFonts w:ascii="Garamond" w:hAnsi="Garamond"/>
          <w:sz w:val="20"/>
          <w:szCs w:val="20"/>
          <w:lang w:val="en-US"/>
        </w:rPr>
        <w:t xml:space="preserve">: </w:t>
      </w:r>
      <w:r>
        <w:rPr>
          <w:rFonts w:ascii="Garamond" w:hAnsi="Garamond"/>
          <w:sz w:val="20"/>
          <w:szCs w:val="20"/>
          <w:lang w:val="en-US"/>
        </w:rPr>
        <w:t>Cluster-robust s</w:t>
      </w:r>
      <w:r w:rsidRPr="005E3D7B">
        <w:rPr>
          <w:rFonts w:ascii="Garamond" w:hAnsi="Garamond"/>
          <w:sz w:val="20"/>
          <w:szCs w:val="20"/>
          <w:lang w:val="en-US"/>
        </w:rPr>
        <w:t>tandard errors</w:t>
      </w:r>
      <w:r>
        <w:rPr>
          <w:rFonts w:ascii="Garamond" w:hAnsi="Garamond"/>
          <w:sz w:val="20"/>
          <w:szCs w:val="20"/>
          <w:lang w:val="en-US"/>
        </w:rPr>
        <w:t xml:space="preserve"> at the PSU level</w:t>
      </w:r>
      <w:r w:rsidRPr="005E3D7B">
        <w:rPr>
          <w:rFonts w:ascii="Garamond" w:hAnsi="Garamond"/>
          <w:sz w:val="20"/>
          <w:szCs w:val="20"/>
          <w:lang w:val="en-US"/>
        </w:rPr>
        <w:t xml:space="preserve"> in parentheses. Sampling weights used. </w:t>
      </w:r>
      <w:r w:rsidRPr="005E3D7B">
        <w:rPr>
          <w:rFonts w:ascii="Garamond" w:hAnsi="Garamond" w:cs="Calibri"/>
          <w:color w:val="000000"/>
          <w:sz w:val="20"/>
          <w:szCs w:val="20"/>
        </w:rPr>
        <w:t>*** p&lt;0.01, ** p&lt;0.05, * p&lt;0.1</w:t>
      </w:r>
      <w:r>
        <w:rPr>
          <w:rFonts w:ascii="Garamond" w:hAnsi="Garamond" w:cs="Calibri"/>
          <w:color w:val="000000"/>
          <w:sz w:val="20"/>
          <w:szCs w:val="20"/>
        </w:rPr>
        <w:t>.</w:t>
      </w:r>
    </w:p>
    <w:p w14:paraId="739F53D5" w14:textId="78B18882" w:rsidR="0054310F" w:rsidRDefault="0054310F">
      <w:pPr>
        <w:rPr>
          <w:rFonts w:ascii="Garamond" w:hAnsi="Garamond"/>
          <w:b/>
          <w:bCs/>
          <w:lang w:val="en-US"/>
        </w:rPr>
        <w:sectPr w:rsidR="0054310F" w:rsidSect="00487009">
          <w:pgSz w:w="15840" w:h="12240" w:orient="landscape"/>
          <w:pgMar w:top="1440" w:right="1440" w:bottom="1440" w:left="1440" w:header="708" w:footer="708" w:gutter="0"/>
          <w:cols w:space="708"/>
          <w:docGrid w:linePitch="360"/>
        </w:sectPr>
      </w:pPr>
    </w:p>
    <w:p w14:paraId="34C0BC67" w14:textId="79C15AF1" w:rsidR="006E5EE0" w:rsidRDefault="006E5EE0" w:rsidP="006E5EE0">
      <w:pPr>
        <w:rPr>
          <w:rFonts w:ascii="Garamond" w:hAnsi="Garamond"/>
          <w:b/>
          <w:bCs/>
          <w:lang w:val="en-US"/>
        </w:rPr>
      </w:pPr>
      <w:r>
        <w:rPr>
          <w:rFonts w:ascii="Garamond" w:hAnsi="Garamond"/>
          <w:b/>
          <w:bCs/>
          <w:lang w:val="en-US"/>
        </w:rPr>
        <w:lastRenderedPageBreak/>
        <w:t>Appendix Figures</w:t>
      </w:r>
    </w:p>
    <w:p w14:paraId="2908A716" w14:textId="7208AB9E" w:rsidR="00711441" w:rsidRDefault="00711441" w:rsidP="006E5EE0">
      <w:pPr>
        <w:rPr>
          <w:rFonts w:ascii="Garamond" w:hAnsi="Garamond"/>
          <w:b/>
          <w:bCs/>
          <w:lang w:val="en-US"/>
        </w:rPr>
      </w:pPr>
    </w:p>
    <w:p w14:paraId="6D9F3CC6" w14:textId="77777777" w:rsidR="00711441" w:rsidRDefault="00711441" w:rsidP="006E5EE0">
      <w:pPr>
        <w:rPr>
          <w:rFonts w:ascii="Garamond" w:hAnsi="Garamond"/>
          <w:b/>
          <w:bCs/>
          <w:lang w:val="en-US"/>
        </w:rPr>
      </w:pPr>
    </w:p>
    <w:p w14:paraId="0753E770" w14:textId="0848D3C6" w:rsidR="00711441" w:rsidRDefault="00711441" w:rsidP="00255110">
      <w:pPr>
        <w:jc w:val="center"/>
        <w:rPr>
          <w:rFonts w:ascii="Garamond" w:hAnsi="Garamond"/>
          <w:b/>
          <w:bCs/>
          <w:lang w:val="en-US"/>
        </w:rPr>
      </w:pPr>
      <w:r w:rsidRPr="00711441">
        <w:rPr>
          <w:rFonts w:ascii="Garamond" w:hAnsi="Garamond"/>
          <w:b/>
          <w:bCs/>
          <w:noProof/>
          <w:lang w:val="en-US"/>
        </w:rPr>
        <w:drawing>
          <wp:inline distT="0" distB="0" distL="0" distR="0" wp14:anchorId="6CF113D1" wp14:editId="5C6E426A">
            <wp:extent cx="5943600" cy="4411980"/>
            <wp:effectExtent l="0" t="0" r="0" b="0"/>
            <wp:docPr id="1248648258" name="Picture 1" descr="A map of africa with different colored area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648258" name="Picture 1" descr="A map of africa with different colored areas&#10;&#10;Description automatically generated"/>
                    <pic:cNvPicPr/>
                  </pic:nvPicPr>
                  <pic:blipFill>
                    <a:blip r:embed="rId11"/>
                    <a:stretch>
                      <a:fillRect/>
                    </a:stretch>
                  </pic:blipFill>
                  <pic:spPr>
                    <a:xfrm>
                      <a:off x="0" y="0"/>
                      <a:ext cx="5943600" cy="4411980"/>
                    </a:xfrm>
                    <a:prstGeom prst="rect">
                      <a:avLst/>
                    </a:prstGeom>
                  </pic:spPr>
                </pic:pic>
              </a:graphicData>
            </a:graphic>
          </wp:inline>
        </w:drawing>
      </w:r>
    </w:p>
    <w:p w14:paraId="6CB69D62" w14:textId="77777777" w:rsidR="006E5EE0" w:rsidRDefault="006E5EE0">
      <w:pPr>
        <w:rPr>
          <w:rFonts w:ascii="Garamond" w:hAnsi="Garamond"/>
          <w:b/>
          <w:bCs/>
          <w:lang w:val="en-US"/>
        </w:rPr>
      </w:pPr>
    </w:p>
    <w:p w14:paraId="2BEAC491" w14:textId="68A48C70" w:rsidR="00FD7783" w:rsidRDefault="00FD7783" w:rsidP="00FD7783">
      <w:pPr>
        <w:rPr>
          <w:rFonts w:ascii="Garamond" w:hAnsi="Garamond"/>
          <w:lang w:val="en-US"/>
        </w:rPr>
      </w:pPr>
      <w:r>
        <w:rPr>
          <w:rFonts w:ascii="Garamond" w:hAnsi="Garamond"/>
          <w:b/>
          <w:bCs/>
          <w:lang w:val="en-US"/>
        </w:rPr>
        <w:t xml:space="preserve">Figure A1: </w:t>
      </w:r>
      <w:r w:rsidRPr="002A6C39">
        <w:rPr>
          <w:rFonts w:ascii="Garamond" w:hAnsi="Garamond"/>
          <w:lang w:val="en-US"/>
        </w:rPr>
        <w:t>Prevalence of child discipline, by type of violence</w:t>
      </w:r>
      <w:r w:rsidR="00A22D16">
        <w:rPr>
          <w:rFonts w:ascii="Garamond" w:hAnsi="Garamond"/>
          <w:lang w:val="en-US"/>
        </w:rPr>
        <w:t xml:space="preserve"> (concurrent vs exclusive)</w:t>
      </w:r>
      <w:r w:rsidRPr="002A6C39">
        <w:rPr>
          <w:rFonts w:ascii="Garamond" w:hAnsi="Garamond"/>
          <w:lang w:val="en-US"/>
        </w:rPr>
        <w:t xml:space="preserve"> and country</w:t>
      </w:r>
    </w:p>
    <w:p w14:paraId="7CC1D984" w14:textId="77777777" w:rsidR="00F84FBF" w:rsidRDefault="00F84FBF" w:rsidP="00FD7783">
      <w:pPr>
        <w:rPr>
          <w:rFonts w:ascii="Garamond" w:hAnsi="Garamond"/>
          <w:lang w:val="en-US"/>
        </w:rPr>
      </w:pPr>
    </w:p>
    <w:p w14:paraId="4C41D735" w14:textId="77777777" w:rsidR="00F84FBF" w:rsidRDefault="00F84FBF" w:rsidP="00FD7783">
      <w:pPr>
        <w:rPr>
          <w:rFonts w:ascii="Garamond" w:hAnsi="Garamond"/>
          <w:lang w:val="en-US"/>
        </w:rPr>
      </w:pPr>
    </w:p>
    <w:p w14:paraId="6EC4FA84" w14:textId="77777777" w:rsidR="00F84FBF" w:rsidRDefault="00F84FBF" w:rsidP="00FD7783">
      <w:pPr>
        <w:rPr>
          <w:rFonts w:ascii="Garamond" w:hAnsi="Garamond"/>
          <w:lang w:val="en-US"/>
        </w:rPr>
      </w:pPr>
    </w:p>
    <w:p w14:paraId="3A25D8E9" w14:textId="77777777" w:rsidR="00F84FBF" w:rsidRDefault="00F84FBF" w:rsidP="00FD7783">
      <w:pPr>
        <w:rPr>
          <w:rFonts w:ascii="Garamond" w:hAnsi="Garamond"/>
          <w:lang w:val="en-US"/>
        </w:rPr>
      </w:pPr>
    </w:p>
    <w:p w14:paraId="4F75F89C" w14:textId="77777777" w:rsidR="00F84FBF" w:rsidRDefault="00F84FBF" w:rsidP="00FD7783">
      <w:pPr>
        <w:rPr>
          <w:rFonts w:ascii="Garamond" w:hAnsi="Garamond"/>
          <w:lang w:val="en-US"/>
        </w:rPr>
      </w:pPr>
    </w:p>
    <w:p w14:paraId="5E467E9C" w14:textId="77777777" w:rsidR="00F84FBF" w:rsidRDefault="00F84FBF" w:rsidP="00FD7783">
      <w:pPr>
        <w:rPr>
          <w:rFonts w:ascii="Garamond" w:hAnsi="Garamond"/>
          <w:lang w:val="en-US"/>
        </w:rPr>
      </w:pPr>
    </w:p>
    <w:p w14:paraId="6D525015" w14:textId="77777777" w:rsidR="00F84FBF" w:rsidRDefault="00F84FBF" w:rsidP="00FD7783">
      <w:pPr>
        <w:rPr>
          <w:rFonts w:ascii="Garamond" w:hAnsi="Garamond"/>
          <w:lang w:val="en-US"/>
        </w:rPr>
      </w:pPr>
    </w:p>
    <w:p w14:paraId="1EE5CD63" w14:textId="77777777" w:rsidR="00F84FBF" w:rsidRDefault="00F84FBF" w:rsidP="00FD7783">
      <w:pPr>
        <w:rPr>
          <w:rFonts w:ascii="Garamond" w:hAnsi="Garamond"/>
          <w:lang w:val="en-US"/>
        </w:rPr>
      </w:pPr>
    </w:p>
    <w:p w14:paraId="6D1822B9" w14:textId="77777777" w:rsidR="00F84FBF" w:rsidRDefault="00F84FBF" w:rsidP="00FD7783">
      <w:pPr>
        <w:rPr>
          <w:rFonts w:ascii="Garamond" w:hAnsi="Garamond"/>
          <w:lang w:val="en-US"/>
        </w:rPr>
      </w:pPr>
    </w:p>
    <w:p w14:paraId="5868178D" w14:textId="77777777" w:rsidR="00F84FBF" w:rsidRDefault="00F84FBF" w:rsidP="00FD7783">
      <w:pPr>
        <w:rPr>
          <w:rFonts w:ascii="Garamond" w:hAnsi="Garamond"/>
          <w:lang w:val="en-US"/>
        </w:rPr>
      </w:pPr>
    </w:p>
    <w:p w14:paraId="6D221833" w14:textId="77777777" w:rsidR="00F84FBF" w:rsidRDefault="00F84FBF" w:rsidP="00FD7783">
      <w:pPr>
        <w:rPr>
          <w:rFonts w:ascii="Garamond" w:hAnsi="Garamond"/>
          <w:lang w:val="en-US"/>
        </w:rPr>
      </w:pPr>
    </w:p>
    <w:p w14:paraId="4124D5A8" w14:textId="77777777" w:rsidR="00F84FBF" w:rsidRDefault="00F84FBF" w:rsidP="00FD7783">
      <w:pPr>
        <w:rPr>
          <w:rFonts w:ascii="Garamond" w:hAnsi="Garamond"/>
          <w:lang w:val="en-US"/>
        </w:rPr>
      </w:pPr>
    </w:p>
    <w:p w14:paraId="5C87E4C8" w14:textId="77777777" w:rsidR="00F84FBF" w:rsidRDefault="00F84FBF" w:rsidP="00FD7783">
      <w:pPr>
        <w:rPr>
          <w:rFonts w:ascii="Garamond" w:hAnsi="Garamond"/>
          <w:lang w:val="en-US"/>
        </w:rPr>
      </w:pPr>
    </w:p>
    <w:p w14:paraId="6BC8FD55" w14:textId="77777777" w:rsidR="00F84FBF" w:rsidRDefault="00F84FBF" w:rsidP="00FD7783">
      <w:pPr>
        <w:rPr>
          <w:rFonts w:ascii="Garamond" w:hAnsi="Garamond"/>
          <w:lang w:val="en-US"/>
        </w:rPr>
      </w:pPr>
    </w:p>
    <w:p w14:paraId="07F614A9" w14:textId="77777777" w:rsidR="00F84FBF" w:rsidRDefault="00F84FBF" w:rsidP="00FD7783">
      <w:pPr>
        <w:rPr>
          <w:rFonts w:ascii="Garamond" w:hAnsi="Garamond"/>
          <w:lang w:val="en-US"/>
        </w:rPr>
      </w:pPr>
    </w:p>
    <w:p w14:paraId="73555BC7" w14:textId="77777777" w:rsidR="00F84FBF" w:rsidRDefault="00F84FBF" w:rsidP="00FD7783">
      <w:pPr>
        <w:rPr>
          <w:rFonts w:ascii="Garamond" w:hAnsi="Garamond"/>
          <w:lang w:val="en-US"/>
        </w:rPr>
      </w:pPr>
    </w:p>
    <w:p w14:paraId="4CF66C55" w14:textId="77777777" w:rsidR="00F84FBF" w:rsidRDefault="00F84FBF" w:rsidP="00FD7783">
      <w:pPr>
        <w:rPr>
          <w:rFonts w:ascii="Garamond" w:hAnsi="Garamond"/>
          <w:lang w:val="en-US"/>
        </w:rPr>
      </w:pPr>
    </w:p>
    <w:p w14:paraId="3FE59EDA" w14:textId="77777777" w:rsidR="007F4522" w:rsidRDefault="007F4522" w:rsidP="00F84FBF">
      <w:pPr>
        <w:spacing w:after="120" w:line="360" w:lineRule="auto"/>
        <w:jc w:val="center"/>
        <w:rPr>
          <w:rFonts w:ascii="Garamond" w:hAnsi="Garamond"/>
          <w:b/>
          <w:bCs/>
          <w:lang w:val="en-US"/>
        </w:rPr>
      </w:pPr>
    </w:p>
    <w:p w14:paraId="15999A37" w14:textId="06A293AB" w:rsidR="007F4522" w:rsidRDefault="007F4522" w:rsidP="007F4522">
      <w:pPr>
        <w:spacing w:after="120" w:line="360" w:lineRule="auto"/>
        <w:jc w:val="center"/>
        <w:rPr>
          <w:rFonts w:ascii="Garamond" w:hAnsi="Garamond"/>
          <w:b/>
          <w:bCs/>
          <w:lang w:val="en-US"/>
        </w:rPr>
      </w:pPr>
      <w:r w:rsidRPr="007F4522">
        <w:rPr>
          <w:rFonts w:ascii="Garamond" w:hAnsi="Garamond"/>
          <w:b/>
          <w:bCs/>
          <w:lang w:val="en-US"/>
        </w:rPr>
        <w:drawing>
          <wp:inline distT="0" distB="0" distL="0" distR="0" wp14:anchorId="25FBAA4D" wp14:editId="26821FC0">
            <wp:extent cx="4608000" cy="5760000"/>
            <wp:effectExtent l="0" t="0" r="2540" b="6350"/>
            <wp:docPr id="16702638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263882" name=""/>
                    <pic:cNvPicPr/>
                  </pic:nvPicPr>
                  <pic:blipFill>
                    <a:blip r:embed="rId12"/>
                    <a:stretch>
                      <a:fillRect/>
                    </a:stretch>
                  </pic:blipFill>
                  <pic:spPr>
                    <a:xfrm>
                      <a:off x="0" y="0"/>
                      <a:ext cx="4608000" cy="5760000"/>
                    </a:xfrm>
                    <a:prstGeom prst="rect">
                      <a:avLst/>
                    </a:prstGeom>
                  </pic:spPr>
                </pic:pic>
              </a:graphicData>
            </a:graphic>
          </wp:inline>
        </w:drawing>
      </w:r>
    </w:p>
    <w:p w14:paraId="5235D55F" w14:textId="77777777" w:rsidR="007F4522" w:rsidRDefault="007F4522" w:rsidP="00F84FBF">
      <w:pPr>
        <w:spacing w:after="120" w:line="360" w:lineRule="auto"/>
        <w:jc w:val="center"/>
        <w:rPr>
          <w:rFonts w:ascii="Garamond" w:hAnsi="Garamond"/>
          <w:b/>
          <w:bCs/>
          <w:lang w:val="en-US"/>
        </w:rPr>
      </w:pPr>
    </w:p>
    <w:p w14:paraId="770AB562" w14:textId="131AC15A" w:rsidR="007F4522" w:rsidRDefault="007F4522" w:rsidP="007F4522">
      <w:pPr>
        <w:spacing w:after="120" w:line="360" w:lineRule="auto"/>
        <w:rPr>
          <w:rFonts w:ascii="Garamond" w:hAnsi="Garamond"/>
          <w:lang w:val="en-US"/>
        </w:rPr>
      </w:pPr>
      <w:r w:rsidRPr="00FE4170">
        <w:rPr>
          <w:rFonts w:ascii="Garamond" w:hAnsi="Garamond"/>
          <w:b/>
          <w:bCs/>
          <w:lang w:val="en-US"/>
        </w:rPr>
        <w:t xml:space="preserve">Figure </w:t>
      </w:r>
      <w:r>
        <w:rPr>
          <w:rFonts w:ascii="Garamond" w:hAnsi="Garamond"/>
          <w:b/>
          <w:bCs/>
          <w:lang w:val="en-US"/>
        </w:rPr>
        <w:t>A2</w:t>
      </w:r>
      <w:r w:rsidRPr="00FE4170">
        <w:rPr>
          <w:rFonts w:ascii="Garamond" w:hAnsi="Garamond"/>
          <w:lang w:val="en-US"/>
        </w:rPr>
        <w:t xml:space="preserve">: </w:t>
      </w:r>
      <w:r>
        <w:rPr>
          <w:rFonts w:ascii="Garamond" w:hAnsi="Garamond"/>
          <w:lang w:val="en-US"/>
        </w:rPr>
        <w:t>Logit: e</w:t>
      </w:r>
      <w:r>
        <w:rPr>
          <w:rFonts w:ascii="Garamond" w:hAnsi="Garamond"/>
          <w:lang w:val="en-US"/>
        </w:rPr>
        <w:t>stimated a</w:t>
      </w:r>
      <w:r w:rsidRPr="00FE4170">
        <w:rPr>
          <w:rFonts w:ascii="Garamond" w:hAnsi="Garamond"/>
          <w:lang w:val="en-US"/>
        </w:rPr>
        <w:t>ssociation between educational homogamy</w:t>
      </w:r>
      <w:r>
        <w:rPr>
          <w:rFonts w:ascii="Garamond" w:hAnsi="Garamond"/>
          <w:lang w:val="en-US"/>
        </w:rPr>
        <w:t xml:space="preserve"> (top)</w:t>
      </w:r>
      <w:r w:rsidRPr="00FE4170">
        <w:rPr>
          <w:rFonts w:ascii="Garamond" w:hAnsi="Garamond"/>
          <w:lang w:val="en-US"/>
        </w:rPr>
        <w:t>/</w:t>
      </w:r>
      <w:r>
        <w:rPr>
          <w:rFonts w:ascii="Garamond" w:hAnsi="Garamond"/>
          <w:lang w:val="en-US"/>
        </w:rPr>
        <w:t>hypergamy (middle)</w:t>
      </w:r>
      <w:r w:rsidRPr="00FE4170">
        <w:rPr>
          <w:rFonts w:ascii="Garamond" w:hAnsi="Garamond"/>
          <w:lang w:val="en-US"/>
        </w:rPr>
        <w:t>/</w:t>
      </w:r>
      <w:r>
        <w:rPr>
          <w:rFonts w:ascii="Garamond" w:hAnsi="Garamond"/>
          <w:lang w:val="en-US"/>
        </w:rPr>
        <w:t>hypogamy (bottom)</w:t>
      </w:r>
      <w:r w:rsidRPr="00FE4170">
        <w:rPr>
          <w:rFonts w:ascii="Garamond" w:hAnsi="Garamond"/>
          <w:lang w:val="en-US"/>
        </w:rPr>
        <w:t xml:space="preserve"> and child discipline outcomes</w:t>
      </w:r>
      <w:r>
        <w:rPr>
          <w:rFonts w:ascii="Garamond" w:hAnsi="Garamond"/>
          <w:lang w:val="en-US"/>
        </w:rPr>
        <w:t xml:space="preserve">, odds </w:t>
      </w:r>
      <w:proofErr w:type="gramStart"/>
      <w:r>
        <w:rPr>
          <w:rFonts w:ascii="Garamond" w:hAnsi="Garamond"/>
          <w:lang w:val="en-US"/>
        </w:rPr>
        <w:t>ratios</w:t>
      </w:r>
      <w:proofErr w:type="gramEnd"/>
    </w:p>
    <w:p w14:paraId="70DD577A" w14:textId="77777777" w:rsidR="007F4522" w:rsidRPr="00E46432" w:rsidRDefault="007F4522" w:rsidP="007F4522">
      <w:pPr>
        <w:rPr>
          <w:rFonts w:ascii="Garamond" w:hAnsi="Garamond"/>
          <w:sz w:val="20"/>
          <w:szCs w:val="20"/>
          <w:lang w:val="en-US"/>
        </w:rPr>
      </w:pPr>
      <w:r w:rsidRPr="00E46432">
        <w:rPr>
          <w:rFonts w:ascii="Garamond" w:hAnsi="Garamond"/>
          <w:i/>
          <w:iCs/>
          <w:sz w:val="20"/>
          <w:szCs w:val="20"/>
          <w:lang w:val="en-US"/>
        </w:rPr>
        <w:t>Notes</w:t>
      </w:r>
      <w:r w:rsidRPr="00E46432">
        <w:rPr>
          <w:rFonts w:ascii="Garamond" w:hAnsi="Garamond"/>
          <w:sz w:val="20"/>
          <w:szCs w:val="20"/>
          <w:lang w:val="en-US"/>
        </w:rPr>
        <w:t>: Whiskers represent 95% confidence intervals.</w:t>
      </w:r>
      <w:r>
        <w:rPr>
          <w:rFonts w:ascii="Garamond" w:hAnsi="Garamond"/>
          <w:sz w:val="20"/>
          <w:szCs w:val="20"/>
          <w:lang w:val="en-US"/>
        </w:rPr>
        <w:t xml:space="preserve"> </w:t>
      </w:r>
      <w:r w:rsidRPr="00A22D16">
        <w:rPr>
          <w:rFonts w:ascii="Garamond" w:hAnsi="Garamond"/>
          <w:sz w:val="20"/>
          <w:szCs w:val="20"/>
          <w:lang w:val="en-US"/>
        </w:rPr>
        <w:t xml:space="preserve">Reference category for middle and bottom panels include </w:t>
      </w:r>
      <w:r>
        <w:rPr>
          <w:rFonts w:ascii="Garamond" w:hAnsi="Garamond"/>
          <w:sz w:val="20"/>
          <w:szCs w:val="20"/>
          <w:lang w:val="en-US"/>
        </w:rPr>
        <w:t xml:space="preserve">all residual couples – i.e., </w:t>
      </w:r>
      <w:proofErr w:type="gramStart"/>
      <w:r>
        <w:rPr>
          <w:rFonts w:ascii="Garamond" w:hAnsi="Garamond"/>
          <w:sz w:val="20"/>
          <w:szCs w:val="20"/>
          <w:lang w:val="en-US"/>
        </w:rPr>
        <w:t>homogamous</w:t>
      </w:r>
      <w:proofErr w:type="gramEnd"/>
      <w:r>
        <w:rPr>
          <w:rFonts w:ascii="Garamond" w:hAnsi="Garamond"/>
          <w:sz w:val="20"/>
          <w:szCs w:val="20"/>
          <w:lang w:val="en-US"/>
        </w:rPr>
        <w:t xml:space="preserve"> and </w:t>
      </w:r>
      <w:proofErr w:type="spellStart"/>
      <w:r>
        <w:rPr>
          <w:rFonts w:ascii="Garamond" w:hAnsi="Garamond"/>
          <w:sz w:val="20"/>
          <w:szCs w:val="20"/>
          <w:lang w:val="en-US"/>
        </w:rPr>
        <w:t>hypogamous</w:t>
      </w:r>
      <w:proofErr w:type="spellEnd"/>
      <w:r>
        <w:rPr>
          <w:rFonts w:ascii="Garamond" w:hAnsi="Garamond"/>
          <w:sz w:val="20"/>
          <w:szCs w:val="20"/>
          <w:lang w:val="en-US"/>
        </w:rPr>
        <w:t xml:space="preserve"> for middle panel and homogamous and hypergamous for bottom panel. Findings keeping only homogamous couples for each estimation in the reference category are virtually unchanged and provided in Appendix Figure A2. Sampling weights used. Cluster-robust standard errors at the PSU level.</w:t>
      </w:r>
    </w:p>
    <w:p w14:paraId="47AB7BAC" w14:textId="77777777" w:rsidR="007F4522" w:rsidRDefault="007F4522" w:rsidP="00F84FBF">
      <w:pPr>
        <w:spacing w:after="120" w:line="360" w:lineRule="auto"/>
        <w:jc w:val="center"/>
        <w:rPr>
          <w:rFonts w:ascii="Garamond" w:hAnsi="Garamond"/>
          <w:b/>
          <w:bCs/>
          <w:lang w:val="en-US"/>
        </w:rPr>
      </w:pPr>
    </w:p>
    <w:p w14:paraId="1B6462D6" w14:textId="7BAA19C4" w:rsidR="00F84FBF" w:rsidRDefault="00F84FBF" w:rsidP="00F84FBF">
      <w:pPr>
        <w:spacing w:after="120" w:line="360" w:lineRule="auto"/>
        <w:jc w:val="center"/>
        <w:rPr>
          <w:rFonts w:ascii="Garamond" w:hAnsi="Garamond"/>
          <w:b/>
          <w:bCs/>
          <w:lang w:val="en-US"/>
        </w:rPr>
      </w:pPr>
      <w:r w:rsidRPr="00F84FBF">
        <w:rPr>
          <w:rFonts w:ascii="Garamond" w:hAnsi="Garamond"/>
          <w:b/>
          <w:bCs/>
          <w:noProof/>
          <w:lang w:val="en-US"/>
        </w:rPr>
        <w:lastRenderedPageBreak/>
        <w:drawing>
          <wp:inline distT="0" distB="0" distL="0" distR="0" wp14:anchorId="152E091D" wp14:editId="266A958D">
            <wp:extent cx="5068800" cy="6336000"/>
            <wp:effectExtent l="0" t="0" r="0" b="1905"/>
            <wp:docPr id="521270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27071" name=""/>
                    <pic:cNvPicPr/>
                  </pic:nvPicPr>
                  <pic:blipFill>
                    <a:blip r:embed="rId13"/>
                    <a:stretch>
                      <a:fillRect/>
                    </a:stretch>
                  </pic:blipFill>
                  <pic:spPr>
                    <a:xfrm>
                      <a:off x="0" y="0"/>
                      <a:ext cx="5068800" cy="6336000"/>
                    </a:xfrm>
                    <a:prstGeom prst="rect">
                      <a:avLst/>
                    </a:prstGeom>
                  </pic:spPr>
                </pic:pic>
              </a:graphicData>
            </a:graphic>
          </wp:inline>
        </w:drawing>
      </w:r>
    </w:p>
    <w:p w14:paraId="6818A545" w14:textId="0750740F" w:rsidR="00F84FBF" w:rsidRDefault="00F84FBF" w:rsidP="00F84FBF">
      <w:pPr>
        <w:spacing w:after="120" w:line="360" w:lineRule="auto"/>
        <w:rPr>
          <w:rFonts w:ascii="Garamond" w:hAnsi="Garamond"/>
          <w:lang w:val="en-US"/>
        </w:rPr>
      </w:pPr>
      <w:r w:rsidRPr="00FE4170">
        <w:rPr>
          <w:rFonts w:ascii="Garamond" w:hAnsi="Garamond"/>
          <w:b/>
          <w:bCs/>
          <w:lang w:val="en-US"/>
        </w:rPr>
        <w:t xml:space="preserve">Figure </w:t>
      </w:r>
      <w:r>
        <w:rPr>
          <w:rFonts w:ascii="Garamond" w:hAnsi="Garamond"/>
          <w:b/>
          <w:bCs/>
          <w:lang w:val="en-US"/>
        </w:rPr>
        <w:t>A</w:t>
      </w:r>
      <w:r w:rsidR="00E60D17">
        <w:rPr>
          <w:rFonts w:ascii="Garamond" w:hAnsi="Garamond"/>
          <w:b/>
          <w:bCs/>
          <w:lang w:val="en-US"/>
        </w:rPr>
        <w:t>3</w:t>
      </w:r>
      <w:r w:rsidRPr="00FE4170">
        <w:rPr>
          <w:rFonts w:ascii="Garamond" w:hAnsi="Garamond"/>
          <w:lang w:val="en-US"/>
        </w:rPr>
        <w:t xml:space="preserve">: </w:t>
      </w:r>
      <w:r>
        <w:rPr>
          <w:rFonts w:ascii="Garamond" w:hAnsi="Garamond"/>
          <w:lang w:val="en-US"/>
        </w:rPr>
        <w:t>Estimated a</w:t>
      </w:r>
      <w:r w:rsidRPr="00FE4170">
        <w:rPr>
          <w:rFonts w:ascii="Garamond" w:hAnsi="Garamond"/>
          <w:lang w:val="en-US"/>
        </w:rPr>
        <w:t>ssociation between educational homogamy</w:t>
      </w:r>
      <w:r>
        <w:rPr>
          <w:rFonts w:ascii="Garamond" w:hAnsi="Garamond"/>
          <w:lang w:val="en-US"/>
        </w:rPr>
        <w:t xml:space="preserve"> (top)</w:t>
      </w:r>
      <w:r w:rsidRPr="00FE4170">
        <w:rPr>
          <w:rFonts w:ascii="Garamond" w:hAnsi="Garamond"/>
          <w:lang w:val="en-US"/>
        </w:rPr>
        <w:t>/</w:t>
      </w:r>
      <w:r>
        <w:rPr>
          <w:rFonts w:ascii="Garamond" w:hAnsi="Garamond"/>
          <w:lang w:val="en-US"/>
        </w:rPr>
        <w:t>hypergamy (middle)</w:t>
      </w:r>
      <w:r w:rsidRPr="00FE4170">
        <w:rPr>
          <w:rFonts w:ascii="Garamond" w:hAnsi="Garamond"/>
          <w:lang w:val="en-US"/>
        </w:rPr>
        <w:t>/</w:t>
      </w:r>
      <w:r>
        <w:rPr>
          <w:rFonts w:ascii="Garamond" w:hAnsi="Garamond"/>
          <w:lang w:val="en-US"/>
        </w:rPr>
        <w:t>hypogamy (bottom)</w:t>
      </w:r>
      <w:r w:rsidRPr="00FE4170">
        <w:rPr>
          <w:rFonts w:ascii="Garamond" w:hAnsi="Garamond"/>
          <w:lang w:val="en-US"/>
        </w:rPr>
        <w:t xml:space="preserve"> and child discipline </w:t>
      </w:r>
      <w:proofErr w:type="gramStart"/>
      <w:r w:rsidRPr="00FE4170">
        <w:rPr>
          <w:rFonts w:ascii="Garamond" w:hAnsi="Garamond"/>
          <w:lang w:val="en-US"/>
        </w:rPr>
        <w:t>outcomes</w:t>
      </w:r>
      <w:proofErr w:type="gramEnd"/>
      <w:r w:rsidRPr="00FE4170">
        <w:rPr>
          <w:rFonts w:ascii="Garamond" w:hAnsi="Garamond"/>
          <w:lang w:val="en-US"/>
        </w:rPr>
        <w:t xml:space="preserve"> </w:t>
      </w:r>
    </w:p>
    <w:p w14:paraId="14892701" w14:textId="5345B22C" w:rsidR="00F84FBF" w:rsidRDefault="00F84FBF" w:rsidP="00F84FBF">
      <w:pPr>
        <w:rPr>
          <w:rFonts w:ascii="Garamond" w:hAnsi="Garamond"/>
          <w:sz w:val="20"/>
          <w:szCs w:val="20"/>
          <w:lang w:val="en-US"/>
        </w:rPr>
      </w:pPr>
      <w:r w:rsidRPr="00A22D16">
        <w:rPr>
          <w:rFonts w:ascii="Garamond" w:hAnsi="Garamond"/>
          <w:i/>
          <w:iCs/>
          <w:sz w:val="20"/>
          <w:szCs w:val="20"/>
          <w:lang w:val="en-US"/>
        </w:rPr>
        <w:t>Notes</w:t>
      </w:r>
      <w:r w:rsidRPr="00A22D16">
        <w:rPr>
          <w:rFonts w:ascii="Garamond" w:hAnsi="Garamond"/>
          <w:sz w:val="20"/>
          <w:szCs w:val="20"/>
          <w:lang w:val="en-US"/>
        </w:rPr>
        <w:t xml:space="preserve">: Whiskers represent 95% confidence intervals. Reference category for middle and bottom panels include homogamous couples only. </w:t>
      </w:r>
      <w:r w:rsidR="006E631F">
        <w:rPr>
          <w:rFonts w:ascii="Garamond" w:hAnsi="Garamond"/>
          <w:sz w:val="20"/>
          <w:szCs w:val="20"/>
          <w:lang w:val="en-US"/>
        </w:rPr>
        <w:t xml:space="preserve">Sampling weights used. Cluster-robust standard errors at the PSU level. </w:t>
      </w:r>
    </w:p>
    <w:p w14:paraId="5C24A225" w14:textId="77777777" w:rsidR="00F53C4D" w:rsidRDefault="00F53C4D" w:rsidP="00F84FBF">
      <w:pPr>
        <w:rPr>
          <w:rFonts w:ascii="Garamond" w:hAnsi="Garamond"/>
          <w:sz w:val="20"/>
          <w:szCs w:val="20"/>
          <w:lang w:val="en-US"/>
        </w:rPr>
      </w:pPr>
    </w:p>
    <w:p w14:paraId="6E2CFE4F" w14:textId="77777777" w:rsidR="00F53C4D" w:rsidRDefault="00F53C4D" w:rsidP="00F84FBF">
      <w:pPr>
        <w:rPr>
          <w:rFonts w:ascii="Garamond" w:hAnsi="Garamond"/>
          <w:sz w:val="20"/>
          <w:szCs w:val="20"/>
          <w:lang w:val="en-US"/>
        </w:rPr>
      </w:pPr>
    </w:p>
    <w:p w14:paraId="5B48F8E4" w14:textId="77777777" w:rsidR="00F53C4D" w:rsidRDefault="00F53C4D" w:rsidP="00F84FBF">
      <w:pPr>
        <w:rPr>
          <w:rFonts w:ascii="Garamond" w:hAnsi="Garamond"/>
          <w:sz w:val="20"/>
          <w:szCs w:val="20"/>
          <w:lang w:val="en-US"/>
        </w:rPr>
      </w:pPr>
    </w:p>
    <w:p w14:paraId="0BC7E02E" w14:textId="77777777" w:rsidR="00F53C4D" w:rsidRDefault="00F53C4D" w:rsidP="00F84FBF">
      <w:pPr>
        <w:rPr>
          <w:rFonts w:ascii="Garamond" w:hAnsi="Garamond"/>
          <w:sz w:val="20"/>
          <w:szCs w:val="20"/>
          <w:lang w:val="en-US"/>
        </w:rPr>
      </w:pPr>
    </w:p>
    <w:p w14:paraId="4C4D2160" w14:textId="77777777" w:rsidR="00F53C4D" w:rsidRDefault="00F53C4D" w:rsidP="00F84FBF">
      <w:pPr>
        <w:rPr>
          <w:rFonts w:ascii="Garamond" w:hAnsi="Garamond"/>
          <w:sz w:val="20"/>
          <w:szCs w:val="20"/>
          <w:lang w:val="en-US"/>
        </w:rPr>
      </w:pPr>
    </w:p>
    <w:p w14:paraId="677BE2F7" w14:textId="79E0D1EF" w:rsidR="00F53C4D" w:rsidRDefault="00F53C4D" w:rsidP="00F53C4D">
      <w:pPr>
        <w:spacing w:after="120" w:line="360" w:lineRule="auto"/>
        <w:jc w:val="center"/>
        <w:rPr>
          <w:rFonts w:ascii="Garamond" w:hAnsi="Garamond"/>
          <w:b/>
          <w:bCs/>
          <w:lang w:val="en-US"/>
        </w:rPr>
      </w:pPr>
      <w:r w:rsidRPr="00F53C4D">
        <w:rPr>
          <w:rFonts w:ascii="Garamond" w:hAnsi="Garamond"/>
          <w:b/>
          <w:bCs/>
          <w:noProof/>
          <w:lang w:val="en-US"/>
        </w:rPr>
        <w:lastRenderedPageBreak/>
        <w:drawing>
          <wp:inline distT="0" distB="0" distL="0" distR="0" wp14:anchorId="40E2C85E" wp14:editId="530058FD">
            <wp:extent cx="5886000" cy="3924000"/>
            <wp:effectExtent l="0" t="0" r="0" b="635"/>
            <wp:docPr id="5877741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774145" name=""/>
                    <pic:cNvPicPr/>
                  </pic:nvPicPr>
                  <pic:blipFill>
                    <a:blip r:embed="rId14"/>
                    <a:stretch>
                      <a:fillRect/>
                    </a:stretch>
                  </pic:blipFill>
                  <pic:spPr>
                    <a:xfrm>
                      <a:off x="0" y="0"/>
                      <a:ext cx="5886000" cy="3924000"/>
                    </a:xfrm>
                    <a:prstGeom prst="rect">
                      <a:avLst/>
                    </a:prstGeom>
                  </pic:spPr>
                </pic:pic>
              </a:graphicData>
            </a:graphic>
          </wp:inline>
        </w:drawing>
      </w:r>
    </w:p>
    <w:p w14:paraId="16BEFED7" w14:textId="576A92FE" w:rsidR="00F53C4D" w:rsidRDefault="00F53C4D" w:rsidP="00F53C4D">
      <w:pPr>
        <w:spacing w:after="120" w:line="360" w:lineRule="auto"/>
        <w:rPr>
          <w:rFonts w:ascii="Garamond" w:hAnsi="Garamond"/>
          <w:lang w:val="en-US"/>
        </w:rPr>
      </w:pPr>
      <w:r w:rsidRPr="00FE4170">
        <w:rPr>
          <w:rFonts w:ascii="Garamond" w:hAnsi="Garamond"/>
          <w:b/>
          <w:bCs/>
          <w:lang w:val="en-US"/>
        </w:rPr>
        <w:t xml:space="preserve">Figure </w:t>
      </w:r>
      <w:r>
        <w:rPr>
          <w:rFonts w:ascii="Garamond" w:hAnsi="Garamond"/>
          <w:b/>
          <w:bCs/>
          <w:lang w:val="en-US"/>
        </w:rPr>
        <w:t>A</w:t>
      </w:r>
      <w:r w:rsidR="00E60D17">
        <w:rPr>
          <w:rFonts w:ascii="Garamond" w:hAnsi="Garamond"/>
          <w:b/>
          <w:bCs/>
          <w:lang w:val="en-US"/>
        </w:rPr>
        <w:t>4</w:t>
      </w:r>
      <w:r w:rsidRPr="00FE4170">
        <w:rPr>
          <w:rFonts w:ascii="Garamond" w:hAnsi="Garamond"/>
          <w:lang w:val="en-US"/>
        </w:rPr>
        <w:t xml:space="preserve">: </w:t>
      </w:r>
      <w:r>
        <w:rPr>
          <w:rFonts w:ascii="Garamond" w:hAnsi="Garamond"/>
          <w:lang w:val="en-US"/>
        </w:rPr>
        <w:t>Estimated a</w:t>
      </w:r>
      <w:r w:rsidRPr="00FE4170">
        <w:rPr>
          <w:rFonts w:ascii="Garamond" w:hAnsi="Garamond"/>
          <w:lang w:val="en-US"/>
        </w:rPr>
        <w:t xml:space="preserve">ssociation between </w:t>
      </w:r>
      <w:r>
        <w:rPr>
          <w:rFonts w:ascii="Garamond" w:hAnsi="Garamond"/>
          <w:lang w:val="en-US"/>
        </w:rPr>
        <w:t>a categorical variable for educational (dis)similarity</w:t>
      </w:r>
      <w:r w:rsidRPr="00FE4170">
        <w:rPr>
          <w:rFonts w:ascii="Garamond" w:hAnsi="Garamond"/>
          <w:lang w:val="en-US"/>
        </w:rPr>
        <w:t xml:space="preserve"> and child discipline </w:t>
      </w:r>
      <w:proofErr w:type="gramStart"/>
      <w:r w:rsidRPr="00FE4170">
        <w:rPr>
          <w:rFonts w:ascii="Garamond" w:hAnsi="Garamond"/>
          <w:lang w:val="en-US"/>
        </w:rPr>
        <w:t>outcomes</w:t>
      </w:r>
      <w:proofErr w:type="gramEnd"/>
      <w:r w:rsidRPr="00FE4170">
        <w:rPr>
          <w:rFonts w:ascii="Garamond" w:hAnsi="Garamond"/>
          <w:lang w:val="en-US"/>
        </w:rPr>
        <w:t xml:space="preserve"> </w:t>
      </w:r>
    </w:p>
    <w:p w14:paraId="3843412B" w14:textId="57489DAC" w:rsidR="00F53C4D" w:rsidRDefault="00F53C4D" w:rsidP="00F53C4D">
      <w:pPr>
        <w:rPr>
          <w:rFonts w:ascii="Garamond" w:hAnsi="Garamond"/>
          <w:sz w:val="20"/>
          <w:szCs w:val="20"/>
          <w:lang w:val="en-US"/>
        </w:rPr>
      </w:pPr>
      <w:r w:rsidRPr="00A22D16">
        <w:rPr>
          <w:rFonts w:ascii="Garamond" w:hAnsi="Garamond"/>
          <w:i/>
          <w:iCs/>
          <w:sz w:val="20"/>
          <w:szCs w:val="20"/>
          <w:lang w:val="en-US"/>
        </w:rPr>
        <w:t>Notes</w:t>
      </w:r>
      <w:r w:rsidRPr="00A22D16">
        <w:rPr>
          <w:rFonts w:ascii="Garamond" w:hAnsi="Garamond"/>
          <w:sz w:val="20"/>
          <w:szCs w:val="20"/>
          <w:lang w:val="en-US"/>
        </w:rPr>
        <w:t xml:space="preserve">: Whiskers represent 95% confidence intervals. </w:t>
      </w:r>
      <w:r>
        <w:rPr>
          <w:rFonts w:ascii="Garamond" w:hAnsi="Garamond"/>
          <w:sz w:val="20"/>
          <w:szCs w:val="20"/>
          <w:lang w:val="en-US"/>
        </w:rPr>
        <w:t xml:space="preserve">Main predictor is a categorical variable with four values: Homogamy low education, hypergamy, hypogamy, and homogamy high education. </w:t>
      </w:r>
      <w:r w:rsidRPr="00A22D16">
        <w:rPr>
          <w:rFonts w:ascii="Garamond" w:hAnsi="Garamond"/>
          <w:sz w:val="20"/>
          <w:szCs w:val="20"/>
          <w:lang w:val="en-US"/>
        </w:rPr>
        <w:t xml:space="preserve">Reference category </w:t>
      </w:r>
      <w:r>
        <w:rPr>
          <w:rFonts w:ascii="Garamond" w:hAnsi="Garamond"/>
          <w:sz w:val="20"/>
          <w:szCs w:val="20"/>
          <w:lang w:val="en-US"/>
        </w:rPr>
        <w:t>is homogamy with both partners having low education.</w:t>
      </w:r>
      <w:r w:rsidRPr="00A22D16">
        <w:rPr>
          <w:rFonts w:ascii="Garamond" w:hAnsi="Garamond"/>
          <w:sz w:val="20"/>
          <w:szCs w:val="20"/>
          <w:lang w:val="en-US"/>
        </w:rPr>
        <w:t xml:space="preserve"> </w:t>
      </w:r>
      <w:r>
        <w:rPr>
          <w:rFonts w:ascii="Garamond" w:hAnsi="Garamond"/>
          <w:sz w:val="20"/>
          <w:szCs w:val="20"/>
          <w:lang w:val="en-US"/>
        </w:rPr>
        <w:t xml:space="preserve">Sampling weights used. Cluster-robust standard errors at the PSU level. </w:t>
      </w:r>
    </w:p>
    <w:p w14:paraId="75A4ECE3" w14:textId="77777777" w:rsidR="00F53C4D" w:rsidRPr="00A22D16" w:rsidRDefault="00F53C4D" w:rsidP="00F84FBF">
      <w:pPr>
        <w:rPr>
          <w:rFonts w:ascii="Garamond" w:hAnsi="Garamond"/>
          <w:sz w:val="20"/>
          <w:szCs w:val="20"/>
          <w:lang w:val="en-US"/>
        </w:rPr>
      </w:pPr>
    </w:p>
    <w:p w14:paraId="42775AC4" w14:textId="77777777" w:rsidR="00D53BDF" w:rsidRDefault="00D53BDF" w:rsidP="00F84FBF">
      <w:pPr>
        <w:rPr>
          <w:rFonts w:ascii="Garamond" w:hAnsi="Garamond"/>
          <w:lang w:val="en-US"/>
        </w:rPr>
      </w:pPr>
    </w:p>
    <w:p w14:paraId="3147D391" w14:textId="77777777" w:rsidR="00D53BDF" w:rsidRDefault="00D53BDF" w:rsidP="00F84FBF">
      <w:pPr>
        <w:rPr>
          <w:rFonts w:ascii="Garamond" w:hAnsi="Garamond"/>
          <w:lang w:val="en-US"/>
        </w:rPr>
      </w:pPr>
    </w:p>
    <w:p w14:paraId="3A75AF6C" w14:textId="77777777" w:rsidR="00D53BDF" w:rsidRDefault="00D53BDF" w:rsidP="00F84FBF">
      <w:pPr>
        <w:rPr>
          <w:rFonts w:ascii="Garamond" w:hAnsi="Garamond"/>
          <w:lang w:val="en-US"/>
        </w:rPr>
      </w:pPr>
    </w:p>
    <w:p w14:paraId="56AA9E6F" w14:textId="77777777" w:rsidR="00D9223F" w:rsidRDefault="00D9223F" w:rsidP="00FD7783">
      <w:pPr>
        <w:rPr>
          <w:rFonts w:ascii="Garamond" w:hAnsi="Garamond"/>
          <w:b/>
          <w:bCs/>
          <w:lang w:val="en-US"/>
        </w:rPr>
        <w:sectPr w:rsidR="00D9223F" w:rsidSect="00487009">
          <w:pgSz w:w="12240" w:h="15840"/>
          <w:pgMar w:top="1440" w:right="1440" w:bottom="1440" w:left="1440" w:header="708" w:footer="708" w:gutter="0"/>
          <w:cols w:space="708"/>
          <w:docGrid w:linePitch="360"/>
        </w:sectPr>
      </w:pPr>
    </w:p>
    <w:p w14:paraId="6A8CF8DD" w14:textId="77777777" w:rsidR="00D9223F" w:rsidRDefault="00D9223F" w:rsidP="00D9223F">
      <w:pPr>
        <w:spacing w:after="120" w:line="360" w:lineRule="auto"/>
        <w:jc w:val="center"/>
        <w:rPr>
          <w:rFonts w:ascii="Garamond" w:hAnsi="Garamond"/>
          <w:b/>
          <w:bCs/>
          <w:lang w:val="en-US"/>
        </w:rPr>
      </w:pPr>
      <w:r w:rsidRPr="00BA6862">
        <w:rPr>
          <w:rFonts w:ascii="Garamond" w:hAnsi="Garamond"/>
          <w:b/>
          <w:bCs/>
          <w:noProof/>
          <w:lang w:val="en-US"/>
        </w:rPr>
        <w:lastRenderedPageBreak/>
        <w:drawing>
          <wp:inline distT="0" distB="0" distL="0" distR="0" wp14:anchorId="438F63DC" wp14:editId="6EF6C1CA">
            <wp:extent cx="7812000" cy="5208000"/>
            <wp:effectExtent l="0" t="0" r="0" b="0"/>
            <wp:docPr id="336171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171872" name=""/>
                    <pic:cNvPicPr/>
                  </pic:nvPicPr>
                  <pic:blipFill>
                    <a:blip r:embed="rId15"/>
                    <a:stretch>
                      <a:fillRect/>
                    </a:stretch>
                  </pic:blipFill>
                  <pic:spPr>
                    <a:xfrm>
                      <a:off x="0" y="0"/>
                      <a:ext cx="7812000" cy="5208000"/>
                    </a:xfrm>
                    <a:prstGeom prst="rect">
                      <a:avLst/>
                    </a:prstGeom>
                  </pic:spPr>
                </pic:pic>
              </a:graphicData>
            </a:graphic>
          </wp:inline>
        </w:drawing>
      </w:r>
    </w:p>
    <w:p w14:paraId="3D342FBF" w14:textId="4B8329E6" w:rsidR="00D9223F" w:rsidRPr="00BA6862" w:rsidRDefault="00D9223F" w:rsidP="00D9223F">
      <w:pPr>
        <w:spacing w:after="120" w:line="360" w:lineRule="auto"/>
        <w:rPr>
          <w:rFonts w:ascii="Garamond" w:hAnsi="Garamond"/>
          <w:b/>
          <w:bCs/>
          <w:lang w:val="en-US"/>
        </w:rPr>
      </w:pPr>
      <w:r w:rsidRPr="00FE4170">
        <w:rPr>
          <w:rFonts w:ascii="Garamond" w:hAnsi="Garamond"/>
          <w:b/>
          <w:bCs/>
          <w:lang w:val="en-US"/>
        </w:rPr>
        <w:t xml:space="preserve">Figure </w:t>
      </w:r>
      <w:r w:rsidR="0054310F">
        <w:rPr>
          <w:rFonts w:ascii="Garamond" w:hAnsi="Garamond"/>
          <w:b/>
          <w:bCs/>
          <w:lang w:val="en-US"/>
        </w:rPr>
        <w:t>A</w:t>
      </w:r>
      <w:r w:rsidR="00E60D17">
        <w:rPr>
          <w:rFonts w:ascii="Garamond" w:hAnsi="Garamond"/>
          <w:b/>
          <w:bCs/>
          <w:lang w:val="en-US"/>
        </w:rPr>
        <w:t>5</w:t>
      </w:r>
      <w:r w:rsidRPr="00FE4170">
        <w:rPr>
          <w:rFonts w:ascii="Garamond" w:hAnsi="Garamond"/>
          <w:lang w:val="en-US"/>
        </w:rPr>
        <w:t xml:space="preserve">: </w:t>
      </w:r>
      <w:r>
        <w:rPr>
          <w:rFonts w:ascii="Garamond" w:hAnsi="Garamond"/>
          <w:lang w:val="en-US"/>
        </w:rPr>
        <w:t xml:space="preserve">Heterogeneity in the estimates by child-level </w:t>
      </w:r>
      <w:proofErr w:type="gramStart"/>
      <w:r>
        <w:rPr>
          <w:rFonts w:ascii="Garamond" w:hAnsi="Garamond"/>
          <w:lang w:val="en-US"/>
        </w:rPr>
        <w:t>characteristics</w:t>
      </w:r>
      <w:proofErr w:type="gramEnd"/>
    </w:p>
    <w:p w14:paraId="61D266C1" w14:textId="77777777" w:rsidR="00D9223F" w:rsidRDefault="00D9223F" w:rsidP="00D9223F">
      <w:pPr>
        <w:rPr>
          <w:rFonts w:ascii="Garamond" w:hAnsi="Garamond"/>
          <w:sz w:val="20"/>
          <w:szCs w:val="20"/>
          <w:lang w:val="en-US"/>
        </w:rPr>
      </w:pPr>
      <w:r w:rsidRPr="00E46432">
        <w:rPr>
          <w:rFonts w:ascii="Garamond" w:hAnsi="Garamond"/>
          <w:i/>
          <w:iCs/>
          <w:sz w:val="20"/>
          <w:szCs w:val="20"/>
          <w:lang w:val="en-US"/>
        </w:rPr>
        <w:t>Notes</w:t>
      </w:r>
      <w:r w:rsidRPr="00E46432">
        <w:rPr>
          <w:rFonts w:ascii="Garamond" w:hAnsi="Garamond"/>
          <w:sz w:val="20"/>
          <w:szCs w:val="20"/>
          <w:lang w:val="en-US"/>
        </w:rPr>
        <w:t>: Whiskers represent 95% confidence intervals.</w:t>
      </w:r>
      <w:r>
        <w:rPr>
          <w:rFonts w:ascii="Garamond" w:hAnsi="Garamond"/>
          <w:sz w:val="20"/>
          <w:szCs w:val="20"/>
          <w:lang w:val="en-US"/>
        </w:rPr>
        <w:t xml:space="preserve"> Sampling weights used. Cluster-robust standard errors at the PSU </w:t>
      </w:r>
      <w:proofErr w:type="gramStart"/>
      <w:r>
        <w:rPr>
          <w:rFonts w:ascii="Garamond" w:hAnsi="Garamond"/>
          <w:sz w:val="20"/>
          <w:szCs w:val="20"/>
          <w:lang w:val="en-US"/>
        </w:rPr>
        <w:t>level</w:t>
      </w:r>
      <w:proofErr w:type="gramEnd"/>
    </w:p>
    <w:p w14:paraId="5DEE57E6" w14:textId="77777777" w:rsidR="00084DE3" w:rsidRDefault="00084DE3" w:rsidP="00D9223F">
      <w:pPr>
        <w:rPr>
          <w:rFonts w:ascii="Garamond" w:hAnsi="Garamond"/>
          <w:sz w:val="20"/>
          <w:szCs w:val="20"/>
          <w:lang w:val="en-US"/>
        </w:rPr>
      </w:pPr>
    </w:p>
    <w:p w14:paraId="053A4713" w14:textId="77777777" w:rsidR="00084DE3" w:rsidRDefault="00084DE3" w:rsidP="00084DE3">
      <w:pPr>
        <w:jc w:val="center"/>
        <w:rPr>
          <w:rFonts w:ascii="Garamond" w:hAnsi="Garamond"/>
          <w:sz w:val="20"/>
          <w:szCs w:val="20"/>
          <w:lang w:val="en-US"/>
        </w:rPr>
      </w:pPr>
      <w:r w:rsidRPr="00084DE3">
        <w:rPr>
          <w:rFonts w:ascii="Garamond" w:hAnsi="Garamond"/>
          <w:noProof/>
          <w:sz w:val="20"/>
          <w:szCs w:val="20"/>
          <w:lang w:val="en-US"/>
        </w:rPr>
        <w:drawing>
          <wp:inline distT="0" distB="0" distL="0" distR="0" wp14:anchorId="04C22077" wp14:editId="3240562D">
            <wp:extent cx="7632000" cy="3816000"/>
            <wp:effectExtent l="0" t="0" r="1270" b="0"/>
            <wp:docPr id="13057078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707893" name=""/>
                    <pic:cNvPicPr/>
                  </pic:nvPicPr>
                  <pic:blipFill>
                    <a:blip r:embed="rId16"/>
                    <a:stretch>
                      <a:fillRect/>
                    </a:stretch>
                  </pic:blipFill>
                  <pic:spPr>
                    <a:xfrm>
                      <a:off x="0" y="0"/>
                      <a:ext cx="7632000" cy="3816000"/>
                    </a:xfrm>
                    <a:prstGeom prst="rect">
                      <a:avLst/>
                    </a:prstGeom>
                  </pic:spPr>
                </pic:pic>
              </a:graphicData>
            </a:graphic>
          </wp:inline>
        </w:drawing>
      </w:r>
    </w:p>
    <w:p w14:paraId="27C55821" w14:textId="18AA9772" w:rsidR="00084DE3" w:rsidRPr="00BA6862" w:rsidRDefault="00084DE3" w:rsidP="00084DE3">
      <w:pPr>
        <w:spacing w:after="120" w:line="360" w:lineRule="auto"/>
        <w:rPr>
          <w:rFonts w:ascii="Garamond" w:hAnsi="Garamond"/>
          <w:b/>
          <w:bCs/>
          <w:lang w:val="en-US"/>
        </w:rPr>
      </w:pPr>
      <w:r w:rsidRPr="00FE4170">
        <w:rPr>
          <w:rFonts w:ascii="Garamond" w:hAnsi="Garamond"/>
          <w:b/>
          <w:bCs/>
          <w:lang w:val="en-US"/>
        </w:rPr>
        <w:t xml:space="preserve">Figure </w:t>
      </w:r>
      <w:r>
        <w:rPr>
          <w:rFonts w:ascii="Garamond" w:hAnsi="Garamond"/>
          <w:b/>
          <w:bCs/>
          <w:lang w:val="en-US"/>
        </w:rPr>
        <w:t>A</w:t>
      </w:r>
      <w:r w:rsidR="00E60D17">
        <w:rPr>
          <w:rFonts w:ascii="Garamond" w:hAnsi="Garamond"/>
          <w:b/>
          <w:bCs/>
          <w:lang w:val="en-US"/>
        </w:rPr>
        <w:t>6</w:t>
      </w:r>
      <w:r w:rsidRPr="00FE4170">
        <w:rPr>
          <w:rFonts w:ascii="Garamond" w:hAnsi="Garamond"/>
          <w:lang w:val="en-US"/>
        </w:rPr>
        <w:t xml:space="preserve">: </w:t>
      </w:r>
      <w:r>
        <w:rPr>
          <w:rFonts w:ascii="Garamond" w:hAnsi="Garamond"/>
          <w:lang w:val="en-US"/>
        </w:rPr>
        <w:t xml:space="preserve">Estimated associations between parental educational homogamy and decision-making (left) and IPV (right) </w:t>
      </w:r>
      <w:proofErr w:type="gramStart"/>
      <w:r>
        <w:rPr>
          <w:rFonts w:ascii="Garamond" w:hAnsi="Garamond"/>
          <w:lang w:val="en-US"/>
        </w:rPr>
        <w:t>outcomes</w:t>
      </w:r>
      <w:proofErr w:type="gramEnd"/>
    </w:p>
    <w:p w14:paraId="3C574376" w14:textId="2711D39B" w:rsidR="00084DE3" w:rsidRDefault="00084DE3" w:rsidP="00084DE3">
      <w:pPr>
        <w:rPr>
          <w:rFonts w:ascii="Garamond" w:hAnsi="Garamond"/>
          <w:sz w:val="20"/>
          <w:szCs w:val="20"/>
          <w:lang w:val="en-US"/>
        </w:rPr>
        <w:sectPr w:rsidR="00084DE3" w:rsidSect="00487009">
          <w:pgSz w:w="15840" w:h="12240" w:orient="landscape"/>
          <w:pgMar w:top="1440" w:right="1440" w:bottom="1440" w:left="1440" w:header="708" w:footer="708" w:gutter="0"/>
          <w:cols w:space="708"/>
          <w:docGrid w:linePitch="360"/>
        </w:sectPr>
      </w:pPr>
      <w:r w:rsidRPr="00E46432">
        <w:rPr>
          <w:rFonts w:ascii="Garamond" w:hAnsi="Garamond"/>
          <w:i/>
          <w:iCs/>
          <w:sz w:val="20"/>
          <w:szCs w:val="20"/>
          <w:lang w:val="en-US"/>
        </w:rPr>
        <w:t>Notes</w:t>
      </w:r>
      <w:r w:rsidRPr="00E46432">
        <w:rPr>
          <w:rFonts w:ascii="Garamond" w:hAnsi="Garamond"/>
          <w:sz w:val="20"/>
          <w:szCs w:val="20"/>
          <w:lang w:val="en-US"/>
        </w:rPr>
        <w:t xml:space="preserve">: </w:t>
      </w:r>
      <w:r>
        <w:rPr>
          <w:rFonts w:ascii="Garamond" w:hAnsi="Garamond"/>
          <w:sz w:val="20"/>
          <w:szCs w:val="20"/>
          <w:lang w:val="en-US"/>
        </w:rPr>
        <w:t xml:space="preserve">Decision-making analyses conducted on a sample of nine DHS countries. IPV analyses conducted on a further subsample of six DHS countries providing domestic-violence modules. For decision-making, each variable is coded as a dummy </w:t>
      </w:r>
      <w:r w:rsidRPr="00084DE3">
        <w:rPr>
          <w:rFonts w:ascii="Garamond" w:hAnsi="Garamond"/>
          <w:sz w:val="20"/>
          <w:szCs w:val="20"/>
          <w:lang w:val="en-US"/>
        </w:rPr>
        <w:t>that equal</w:t>
      </w:r>
      <w:r>
        <w:rPr>
          <w:rFonts w:ascii="Garamond" w:hAnsi="Garamond"/>
          <w:sz w:val="20"/>
          <w:szCs w:val="20"/>
          <w:lang w:val="en-US"/>
        </w:rPr>
        <w:t>s</w:t>
      </w:r>
      <w:r w:rsidRPr="00084DE3">
        <w:rPr>
          <w:rFonts w:ascii="Garamond" w:hAnsi="Garamond"/>
          <w:sz w:val="20"/>
          <w:szCs w:val="20"/>
          <w:lang w:val="en-US"/>
        </w:rPr>
        <w:t xml:space="preserve"> one if the woman or the woman jointly with the partner/husband is the main decision maker in each of these domains, and zero otherwise. </w:t>
      </w:r>
      <w:r>
        <w:rPr>
          <w:rFonts w:ascii="Garamond" w:hAnsi="Garamond"/>
          <w:sz w:val="20"/>
          <w:szCs w:val="20"/>
          <w:lang w:val="en-US"/>
        </w:rPr>
        <w:t xml:space="preserve">For </w:t>
      </w:r>
      <w:r w:rsidRPr="00084DE3">
        <w:rPr>
          <w:rFonts w:ascii="Garamond" w:hAnsi="Garamond"/>
          <w:sz w:val="20"/>
          <w:szCs w:val="20"/>
          <w:lang w:val="en-US"/>
        </w:rPr>
        <w:t xml:space="preserve">IPV, </w:t>
      </w:r>
      <w:r>
        <w:rPr>
          <w:rFonts w:ascii="Garamond" w:hAnsi="Garamond"/>
          <w:sz w:val="20"/>
          <w:szCs w:val="20"/>
          <w:lang w:val="en-US"/>
        </w:rPr>
        <w:t>each variable is coded as a dummy that equals one if the woman experienced</w:t>
      </w:r>
      <w:r w:rsidR="006813D8">
        <w:rPr>
          <w:rFonts w:ascii="Garamond" w:hAnsi="Garamond"/>
          <w:sz w:val="20"/>
          <w:szCs w:val="20"/>
          <w:lang w:val="en-US"/>
        </w:rPr>
        <w:t xml:space="preserve"> </w:t>
      </w:r>
      <w:r w:rsidRPr="00084DE3">
        <w:rPr>
          <w:rFonts w:ascii="Garamond" w:hAnsi="Garamond"/>
          <w:sz w:val="20"/>
          <w:szCs w:val="20"/>
          <w:lang w:val="en-US"/>
        </w:rPr>
        <w:t xml:space="preserve">emotional, physical, </w:t>
      </w:r>
      <w:r w:rsidR="006813D8">
        <w:rPr>
          <w:rFonts w:ascii="Garamond" w:hAnsi="Garamond"/>
          <w:sz w:val="20"/>
          <w:szCs w:val="20"/>
          <w:lang w:val="en-US"/>
        </w:rPr>
        <w:t xml:space="preserve">sexual, or any </w:t>
      </w:r>
      <w:r w:rsidRPr="00084DE3">
        <w:rPr>
          <w:rFonts w:ascii="Garamond" w:hAnsi="Garamond"/>
          <w:sz w:val="20"/>
          <w:szCs w:val="20"/>
          <w:lang w:val="en-US"/>
        </w:rPr>
        <w:t>violence over the previous 12 months</w:t>
      </w:r>
      <w:r w:rsidR="006813D8">
        <w:rPr>
          <w:rFonts w:ascii="Garamond" w:hAnsi="Garamond"/>
          <w:sz w:val="20"/>
          <w:szCs w:val="20"/>
          <w:lang w:val="en-US"/>
        </w:rPr>
        <w:t xml:space="preserve">, and zero otherwise. </w:t>
      </w:r>
      <w:r w:rsidRPr="00E46432">
        <w:rPr>
          <w:rFonts w:ascii="Garamond" w:hAnsi="Garamond"/>
          <w:sz w:val="20"/>
          <w:szCs w:val="20"/>
          <w:lang w:val="en-US"/>
        </w:rPr>
        <w:t>Whiskers represent 95% confidence intervals.</w:t>
      </w:r>
      <w:r>
        <w:rPr>
          <w:rFonts w:ascii="Garamond" w:hAnsi="Garamond"/>
          <w:sz w:val="20"/>
          <w:szCs w:val="20"/>
          <w:lang w:val="en-US"/>
        </w:rPr>
        <w:t xml:space="preserve"> Sampling weights used (for IPV analyses, domestic-violence weights used). Cluster-robust standard errors at the PSU level.  </w:t>
      </w:r>
    </w:p>
    <w:p w14:paraId="7989BA4C" w14:textId="486E99C4" w:rsidR="008036AE" w:rsidRDefault="008036AE" w:rsidP="008036AE">
      <w:pPr>
        <w:spacing w:after="120" w:line="360" w:lineRule="auto"/>
        <w:rPr>
          <w:rFonts w:ascii="Garamond" w:hAnsi="Garamond"/>
          <w:b/>
          <w:bCs/>
          <w:lang w:val="en-US"/>
        </w:rPr>
      </w:pPr>
      <w:r w:rsidRPr="008036AE">
        <w:rPr>
          <w:rFonts w:ascii="Garamond" w:hAnsi="Garamond"/>
          <w:b/>
          <w:bCs/>
          <w:noProof/>
          <w:lang w:val="en-US"/>
        </w:rPr>
        <w:lastRenderedPageBreak/>
        <w:drawing>
          <wp:inline distT="0" distB="0" distL="0" distR="0" wp14:anchorId="560DD143" wp14:editId="27A54C16">
            <wp:extent cx="5904000" cy="7380000"/>
            <wp:effectExtent l="0" t="0" r="1905" b="0"/>
            <wp:docPr id="5626868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686832" name=""/>
                    <pic:cNvPicPr/>
                  </pic:nvPicPr>
                  <pic:blipFill>
                    <a:blip r:embed="rId17"/>
                    <a:stretch>
                      <a:fillRect/>
                    </a:stretch>
                  </pic:blipFill>
                  <pic:spPr>
                    <a:xfrm>
                      <a:off x="0" y="0"/>
                      <a:ext cx="5904000" cy="7380000"/>
                    </a:xfrm>
                    <a:prstGeom prst="rect">
                      <a:avLst/>
                    </a:prstGeom>
                  </pic:spPr>
                </pic:pic>
              </a:graphicData>
            </a:graphic>
          </wp:inline>
        </w:drawing>
      </w:r>
    </w:p>
    <w:p w14:paraId="35CE85EC" w14:textId="5D32846D" w:rsidR="008036AE" w:rsidRDefault="008036AE" w:rsidP="008036AE">
      <w:pPr>
        <w:spacing w:after="120" w:line="360" w:lineRule="auto"/>
        <w:rPr>
          <w:rFonts w:ascii="Garamond" w:hAnsi="Garamond"/>
          <w:lang w:val="en-US"/>
        </w:rPr>
      </w:pPr>
      <w:r w:rsidRPr="00FE4170">
        <w:rPr>
          <w:rFonts w:ascii="Garamond" w:hAnsi="Garamond"/>
          <w:b/>
          <w:bCs/>
          <w:lang w:val="en-US"/>
        </w:rPr>
        <w:t xml:space="preserve">Figure </w:t>
      </w:r>
      <w:r>
        <w:rPr>
          <w:rFonts w:ascii="Garamond" w:hAnsi="Garamond"/>
          <w:b/>
          <w:bCs/>
          <w:lang w:val="en-US"/>
        </w:rPr>
        <w:t>A</w:t>
      </w:r>
      <w:r w:rsidR="00E60D17">
        <w:rPr>
          <w:rFonts w:ascii="Garamond" w:hAnsi="Garamond"/>
          <w:b/>
          <w:bCs/>
          <w:lang w:val="en-US"/>
        </w:rPr>
        <w:t>7</w:t>
      </w:r>
      <w:r w:rsidRPr="00FE4170">
        <w:rPr>
          <w:rFonts w:ascii="Garamond" w:hAnsi="Garamond"/>
          <w:lang w:val="en-US"/>
        </w:rPr>
        <w:t xml:space="preserve">: </w:t>
      </w:r>
      <w:r>
        <w:rPr>
          <w:rFonts w:ascii="Garamond" w:hAnsi="Garamond"/>
          <w:lang w:val="en-US"/>
        </w:rPr>
        <w:t xml:space="preserve">Heterogeneity in the estimates by </w:t>
      </w:r>
      <w:proofErr w:type="gramStart"/>
      <w:r>
        <w:rPr>
          <w:rFonts w:ascii="Garamond" w:hAnsi="Garamond"/>
          <w:lang w:val="en-US"/>
        </w:rPr>
        <w:t>country</w:t>
      </w:r>
      <w:proofErr w:type="gramEnd"/>
      <w:r w:rsidRPr="00FE4170">
        <w:rPr>
          <w:rFonts w:ascii="Garamond" w:hAnsi="Garamond"/>
          <w:lang w:val="en-US"/>
        </w:rPr>
        <w:t xml:space="preserve"> </w:t>
      </w:r>
    </w:p>
    <w:p w14:paraId="4903565D" w14:textId="7B984EB2" w:rsidR="004002C4" w:rsidRPr="006E631F" w:rsidRDefault="008036AE" w:rsidP="0017238B">
      <w:pPr>
        <w:rPr>
          <w:rFonts w:ascii="Garamond" w:hAnsi="Garamond"/>
          <w:sz w:val="20"/>
          <w:szCs w:val="20"/>
          <w:lang w:val="en-US"/>
        </w:rPr>
        <w:sectPr w:rsidR="004002C4" w:rsidRPr="006E631F" w:rsidSect="00487009">
          <w:pgSz w:w="12240" w:h="15840"/>
          <w:pgMar w:top="1440" w:right="1440" w:bottom="1440" w:left="1440" w:header="708" w:footer="708" w:gutter="0"/>
          <w:cols w:space="708"/>
          <w:docGrid w:linePitch="360"/>
        </w:sectPr>
      </w:pPr>
      <w:r w:rsidRPr="00A22D16">
        <w:rPr>
          <w:rFonts w:ascii="Garamond" w:hAnsi="Garamond"/>
          <w:i/>
          <w:iCs/>
          <w:sz w:val="20"/>
          <w:szCs w:val="20"/>
          <w:lang w:val="en-US"/>
        </w:rPr>
        <w:t>Notes</w:t>
      </w:r>
      <w:r w:rsidRPr="00A22D16">
        <w:rPr>
          <w:rFonts w:ascii="Garamond" w:hAnsi="Garamond"/>
          <w:sz w:val="20"/>
          <w:szCs w:val="20"/>
          <w:lang w:val="en-US"/>
        </w:rPr>
        <w:t>: Whiskers represent 95% confidence intervals. Estimates obtained from interaction terms</w:t>
      </w:r>
      <w:r w:rsidR="007740EE">
        <w:rPr>
          <w:rFonts w:ascii="Garamond" w:hAnsi="Garamond"/>
          <w:sz w:val="20"/>
          <w:szCs w:val="20"/>
          <w:lang w:val="en-US"/>
        </w:rPr>
        <w:t xml:space="preserve"> between homogamy and country dummies</w:t>
      </w:r>
      <w:r w:rsidRPr="00A22D16">
        <w:rPr>
          <w:rFonts w:ascii="Garamond" w:hAnsi="Garamond"/>
          <w:sz w:val="20"/>
          <w:szCs w:val="20"/>
          <w:lang w:val="en-US"/>
        </w:rPr>
        <w:t>,</w:t>
      </w:r>
      <w:r w:rsidR="00665894" w:rsidRPr="00A22D16">
        <w:rPr>
          <w:rFonts w:ascii="Garamond" w:hAnsi="Garamond"/>
          <w:sz w:val="20"/>
          <w:szCs w:val="20"/>
          <w:lang w:val="en-US"/>
        </w:rPr>
        <w:t xml:space="preserve"> </w:t>
      </w:r>
      <w:r w:rsidRPr="00A22D16">
        <w:rPr>
          <w:rFonts w:ascii="Garamond" w:hAnsi="Garamond"/>
          <w:sz w:val="20"/>
          <w:szCs w:val="20"/>
          <w:lang w:val="en-US"/>
        </w:rPr>
        <w:t>linear combination</w:t>
      </w:r>
      <w:r w:rsidR="00427F3F">
        <w:rPr>
          <w:rFonts w:ascii="Garamond" w:hAnsi="Garamond"/>
          <w:sz w:val="20"/>
          <w:szCs w:val="20"/>
          <w:lang w:val="en-US"/>
        </w:rPr>
        <w:t>s</w:t>
      </w:r>
      <w:r w:rsidRPr="00A22D16">
        <w:rPr>
          <w:rFonts w:ascii="Garamond" w:hAnsi="Garamond"/>
          <w:sz w:val="20"/>
          <w:szCs w:val="20"/>
          <w:lang w:val="en-US"/>
        </w:rPr>
        <w:t xml:space="preserve"> provided.</w:t>
      </w:r>
      <w:r w:rsidR="006E631F">
        <w:rPr>
          <w:rFonts w:ascii="Garamond" w:hAnsi="Garamond"/>
          <w:sz w:val="20"/>
          <w:szCs w:val="20"/>
          <w:lang w:val="en-US"/>
        </w:rPr>
        <w:t xml:space="preserve"> Sampling weights used. Cluster-robust standard errors at the PSU level.</w:t>
      </w:r>
    </w:p>
    <w:p w14:paraId="5A0A2720" w14:textId="7E08FFA4" w:rsidR="004002C4" w:rsidRPr="004002C4" w:rsidRDefault="004002C4" w:rsidP="004002C4">
      <w:pPr>
        <w:rPr>
          <w:rFonts w:ascii="Garamond" w:hAnsi="Garamond"/>
          <w:b/>
          <w:bCs/>
          <w:i/>
          <w:iCs/>
          <w:lang w:val="en-US"/>
        </w:rPr>
      </w:pPr>
      <w:r w:rsidRPr="004002C4">
        <w:rPr>
          <w:rFonts w:ascii="Garamond" w:hAnsi="Garamond"/>
          <w:b/>
          <w:bCs/>
          <w:i/>
          <w:iCs/>
          <w:lang w:val="en-US"/>
        </w:rPr>
        <w:lastRenderedPageBreak/>
        <w:t>Panel a</w:t>
      </w:r>
    </w:p>
    <w:p w14:paraId="1D58DE9B" w14:textId="1E8E7423" w:rsidR="004002C4" w:rsidRDefault="004002C4" w:rsidP="004002C4">
      <w:pPr>
        <w:jc w:val="center"/>
        <w:rPr>
          <w:rFonts w:ascii="Garamond" w:hAnsi="Garamond"/>
          <w:lang w:val="en-US"/>
        </w:rPr>
      </w:pPr>
      <w:r w:rsidRPr="004002C4">
        <w:rPr>
          <w:rFonts w:ascii="Garamond" w:hAnsi="Garamond"/>
          <w:noProof/>
          <w:lang w:val="en-US"/>
        </w:rPr>
        <w:drawing>
          <wp:inline distT="0" distB="0" distL="0" distR="0" wp14:anchorId="24C64722" wp14:editId="3498411C">
            <wp:extent cx="7997400" cy="5331600"/>
            <wp:effectExtent l="0" t="0" r="3810" b="2540"/>
            <wp:docPr id="585683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68332" name=""/>
                    <pic:cNvPicPr/>
                  </pic:nvPicPr>
                  <pic:blipFill>
                    <a:blip r:embed="rId18"/>
                    <a:stretch>
                      <a:fillRect/>
                    </a:stretch>
                  </pic:blipFill>
                  <pic:spPr>
                    <a:xfrm>
                      <a:off x="0" y="0"/>
                      <a:ext cx="7997400" cy="5331600"/>
                    </a:xfrm>
                    <a:prstGeom prst="rect">
                      <a:avLst/>
                    </a:prstGeom>
                  </pic:spPr>
                </pic:pic>
              </a:graphicData>
            </a:graphic>
          </wp:inline>
        </w:drawing>
      </w:r>
    </w:p>
    <w:p w14:paraId="199023F7" w14:textId="77777777" w:rsidR="004002C4" w:rsidRDefault="004002C4" w:rsidP="004002C4">
      <w:pPr>
        <w:jc w:val="center"/>
        <w:rPr>
          <w:rFonts w:ascii="Garamond" w:hAnsi="Garamond"/>
          <w:lang w:val="en-US"/>
        </w:rPr>
      </w:pPr>
    </w:p>
    <w:p w14:paraId="3ADC6FB3" w14:textId="77777777" w:rsidR="004002C4" w:rsidRDefault="004002C4" w:rsidP="004002C4">
      <w:pPr>
        <w:jc w:val="center"/>
        <w:rPr>
          <w:rFonts w:ascii="Garamond" w:hAnsi="Garamond"/>
          <w:lang w:val="en-US"/>
        </w:rPr>
      </w:pPr>
    </w:p>
    <w:p w14:paraId="7673375F" w14:textId="01CB4D05" w:rsidR="004002C4" w:rsidRPr="004002C4" w:rsidRDefault="004002C4" w:rsidP="004002C4">
      <w:pPr>
        <w:rPr>
          <w:rFonts w:ascii="Garamond" w:hAnsi="Garamond"/>
          <w:b/>
          <w:bCs/>
          <w:i/>
          <w:iCs/>
          <w:lang w:val="en-US"/>
        </w:rPr>
      </w:pPr>
      <w:r w:rsidRPr="004002C4">
        <w:rPr>
          <w:rFonts w:ascii="Garamond" w:hAnsi="Garamond"/>
          <w:b/>
          <w:bCs/>
          <w:i/>
          <w:iCs/>
          <w:lang w:val="en-US"/>
        </w:rPr>
        <w:lastRenderedPageBreak/>
        <w:t>Panel b</w:t>
      </w:r>
    </w:p>
    <w:p w14:paraId="54E7D2B9" w14:textId="49C06F1B" w:rsidR="008036AE" w:rsidRDefault="004002C4" w:rsidP="004002C4">
      <w:pPr>
        <w:jc w:val="center"/>
        <w:rPr>
          <w:rFonts w:ascii="Garamond" w:hAnsi="Garamond"/>
          <w:lang w:val="en-US"/>
        </w:rPr>
      </w:pPr>
      <w:r w:rsidRPr="004002C4">
        <w:rPr>
          <w:rFonts w:ascii="Garamond" w:hAnsi="Garamond"/>
          <w:noProof/>
          <w:lang w:val="en-US"/>
        </w:rPr>
        <w:drawing>
          <wp:inline distT="0" distB="0" distL="0" distR="0" wp14:anchorId="7C16B364" wp14:editId="13A4427B">
            <wp:extent cx="7992000" cy="5328000"/>
            <wp:effectExtent l="0" t="0" r="0" b="6350"/>
            <wp:docPr id="20444254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425466" name=""/>
                    <pic:cNvPicPr/>
                  </pic:nvPicPr>
                  <pic:blipFill>
                    <a:blip r:embed="rId19"/>
                    <a:stretch>
                      <a:fillRect/>
                    </a:stretch>
                  </pic:blipFill>
                  <pic:spPr>
                    <a:xfrm>
                      <a:off x="0" y="0"/>
                      <a:ext cx="7992000" cy="5328000"/>
                    </a:xfrm>
                    <a:prstGeom prst="rect">
                      <a:avLst/>
                    </a:prstGeom>
                  </pic:spPr>
                </pic:pic>
              </a:graphicData>
            </a:graphic>
          </wp:inline>
        </w:drawing>
      </w:r>
    </w:p>
    <w:p w14:paraId="60041C40" w14:textId="77777777" w:rsidR="004002C4" w:rsidRDefault="004002C4" w:rsidP="004002C4">
      <w:pPr>
        <w:jc w:val="center"/>
        <w:rPr>
          <w:rFonts w:ascii="Garamond" w:hAnsi="Garamond"/>
          <w:lang w:val="en-US"/>
        </w:rPr>
      </w:pPr>
    </w:p>
    <w:p w14:paraId="16CC4E11" w14:textId="77777777" w:rsidR="004002C4" w:rsidRDefault="004002C4" w:rsidP="004002C4">
      <w:pPr>
        <w:jc w:val="center"/>
        <w:rPr>
          <w:rFonts w:ascii="Garamond" w:hAnsi="Garamond"/>
          <w:lang w:val="en-US"/>
        </w:rPr>
      </w:pPr>
    </w:p>
    <w:p w14:paraId="2028C36E" w14:textId="082CA618" w:rsidR="004002C4" w:rsidRPr="004002C4" w:rsidRDefault="004002C4" w:rsidP="004002C4">
      <w:pPr>
        <w:rPr>
          <w:rFonts w:ascii="Garamond" w:hAnsi="Garamond"/>
          <w:b/>
          <w:bCs/>
          <w:i/>
          <w:iCs/>
          <w:lang w:val="en-US"/>
        </w:rPr>
      </w:pPr>
      <w:r w:rsidRPr="004002C4">
        <w:rPr>
          <w:rFonts w:ascii="Garamond" w:hAnsi="Garamond"/>
          <w:b/>
          <w:bCs/>
          <w:i/>
          <w:iCs/>
          <w:lang w:val="en-US"/>
        </w:rPr>
        <w:lastRenderedPageBreak/>
        <w:t>Panel c</w:t>
      </w:r>
    </w:p>
    <w:p w14:paraId="164B8D25" w14:textId="1C4D3198" w:rsidR="004002C4" w:rsidRDefault="004002C4" w:rsidP="004002C4">
      <w:pPr>
        <w:jc w:val="center"/>
        <w:rPr>
          <w:rFonts w:ascii="Garamond" w:hAnsi="Garamond"/>
          <w:lang w:val="en-US"/>
        </w:rPr>
      </w:pPr>
      <w:r w:rsidRPr="004002C4">
        <w:rPr>
          <w:rFonts w:ascii="Garamond" w:hAnsi="Garamond"/>
          <w:noProof/>
          <w:lang w:val="en-US"/>
        </w:rPr>
        <w:drawing>
          <wp:inline distT="0" distB="0" distL="0" distR="0" wp14:anchorId="587462D1" wp14:editId="6C40779E">
            <wp:extent cx="7997400" cy="5331600"/>
            <wp:effectExtent l="0" t="0" r="3810" b="2540"/>
            <wp:docPr id="19119282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928260" name=""/>
                    <pic:cNvPicPr/>
                  </pic:nvPicPr>
                  <pic:blipFill>
                    <a:blip r:embed="rId20"/>
                    <a:stretch>
                      <a:fillRect/>
                    </a:stretch>
                  </pic:blipFill>
                  <pic:spPr>
                    <a:xfrm>
                      <a:off x="0" y="0"/>
                      <a:ext cx="7997400" cy="5331600"/>
                    </a:xfrm>
                    <a:prstGeom prst="rect">
                      <a:avLst/>
                    </a:prstGeom>
                  </pic:spPr>
                </pic:pic>
              </a:graphicData>
            </a:graphic>
          </wp:inline>
        </w:drawing>
      </w:r>
    </w:p>
    <w:p w14:paraId="46A34474" w14:textId="77777777" w:rsidR="004002C4" w:rsidRDefault="004002C4" w:rsidP="004002C4">
      <w:pPr>
        <w:jc w:val="center"/>
        <w:rPr>
          <w:rFonts w:ascii="Garamond" w:hAnsi="Garamond"/>
          <w:lang w:val="en-US"/>
        </w:rPr>
      </w:pPr>
    </w:p>
    <w:p w14:paraId="2DC46B33" w14:textId="77777777" w:rsidR="004002C4" w:rsidRDefault="004002C4" w:rsidP="004002C4">
      <w:pPr>
        <w:jc w:val="center"/>
        <w:rPr>
          <w:rFonts w:ascii="Garamond" w:hAnsi="Garamond"/>
          <w:lang w:val="en-US"/>
        </w:rPr>
      </w:pPr>
    </w:p>
    <w:p w14:paraId="7FB1A106" w14:textId="539D4816" w:rsidR="004002C4" w:rsidRPr="004002C4" w:rsidRDefault="004002C4" w:rsidP="004002C4">
      <w:pPr>
        <w:rPr>
          <w:rFonts w:ascii="Garamond" w:hAnsi="Garamond"/>
          <w:b/>
          <w:bCs/>
          <w:i/>
          <w:iCs/>
          <w:lang w:val="en-US"/>
        </w:rPr>
      </w:pPr>
      <w:r w:rsidRPr="004002C4">
        <w:rPr>
          <w:rFonts w:ascii="Garamond" w:hAnsi="Garamond"/>
          <w:b/>
          <w:bCs/>
          <w:i/>
          <w:iCs/>
          <w:lang w:val="en-US"/>
        </w:rPr>
        <w:lastRenderedPageBreak/>
        <w:t>Panel d</w:t>
      </w:r>
    </w:p>
    <w:p w14:paraId="4197B1EB" w14:textId="77777777" w:rsidR="004002C4" w:rsidRDefault="004002C4" w:rsidP="004002C4">
      <w:pPr>
        <w:rPr>
          <w:rFonts w:ascii="Garamond" w:hAnsi="Garamond"/>
          <w:lang w:val="en-US"/>
        </w:rPr>
      </w:pPr>
    </w:p>
    <w:p w14:paraId="2CA11ABA" w14:textId="080EE22E" w:rsidR="004002C4" w:rsidRDefault="004002C4" w:rsidP="004002C4">
      <w:pPr>
        <w:jc w:val="center"/>
        <w:rPr>
          <w:rFonts w:ascii="Garamond" w:hAnsi="Garamond"/>
          <w:lang w:val="en-US"/>
        </w:rPr>
      </w:pPr>
      <w:r w:rsidRPr="004002C4">
        <w:rPr>
          <w:rFonts w:ascii="Garamond" w:hAnsi="Garamond"/>
          <w:noProof/>
          <w:lang w:val="en-US"/>
        </w:rPr>
        <w:drawing>
          <wp:inline distT="0" distB="0" distL="0" distR="0" wp14:anchorId="3E07B1F6" wp14:editId="5D0C2E78">
            <wp:extent cx="7997400" cy="5331600"/>
            <wp:effectExtent l="0" t="0" r="3810" b="2540"/>
            <wp:docPr id="8162010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201002" name=""/>
                    <pic:cNvPicPr/>
                  </pic:nvPicPr>
                  <pic:blipFill>
                    <a:blip r:embed="rId21"/>
                    <a:stretch>
                      <a:fillRect/>
                    </a:stretch>
                  </pic:blipFill>
                  <pic:spPr>
                    <a:xfrm>
                      <a:off x="0" y="0"/>
                      <a:ext cx="7997400" cy="5331600"/>
                    </a:xfrm>
                    <a:prstGeom prst="rect">
                      <a:avLst/>
                    </a:prstGeom>
                  </pic:spPr>
                </pic:pic>
              </a:graphicData>
            </a:graphic>
          </wp:inline>
        </w:drawing>
      </w:r>
    </w:p>
    <w:p w14:paraId="624B150E" w14:textId="7AD5FC17" w:rsidR="004002C4" w:rsidRDefault="004002C4" w:rsidP="004002C4">
      <w:pPr>
        <w:spacing w:after="120" w:line="360" w:lineRule="auto"/>
        <w:rPr>
          <w:rFonts w:ascii="Garamond" w:hAnsi="Garamond"/>
          <w:lang w:val="en-US"/>
        </w:rPr>
      </w:pPr>
      <w:r w:rsidRPr="00FE4170">
        <w:rPr>
          <w:rFonts w:ascii="Garamond" w:hAnsi="Garamond"/>
          <w:b/>
          <w:bCs/>
          <w:lang w:val="en-US"/>
        </w:rPr>
        <w:t xml:space="preserve">Figure </w:t>
      </w:r>
      <w:r>
        <w:rPr>
          <w:rFonts w:ascii="Garamond" w:hAnsi="Garamond"/>
          <w:b/>
          <w:bCs/>
          <w:lang w:val="en-US"/>
        </w:rPr>
        <w:t>A</w:t>
      </w:r>
      <w:r w:rsidR="00E60D17">
        <w:rPr>
          <w:rFonts w:ascii="Garamond" w:hAnsi="Garamond"/>
          <w:b/>
          <w:bCs/>
          <w:lang w:val="en-US"/>
        </w:rPr>
        <w:t>8</w:t>
      </w:r>
      <w:r w:rsidRPr="00FE4170">
        <w:rPr>
          <w:rFonts w:ascii="Garamond" w:hAnsi="Garamond"/>
          <w:lang w:val="en-US"/>
        </w:rPr>
        <w:t xml:space="preserve">: </w:t>
      </w:r>
      <w:r>
        <w:rPr>
          <w:rFonts w:ascii="Garamond" w:hAnsi="Garamond"/>
          <w:lang w:val="en-US"/>
        </w:rPr>
        <w:t xml:space="preserve">Scatterplot of estimated associations with parental educational homogamy, by demography country-level </w:t>
      </w:r>
      <w:proofErr w:type="gramStart"/>
      <w:r>
        <w:rPr>
          <w:rFonts w:ascii="Garamond" w:hAnsi="Garamond"/>
          <w:lang w:val="en-US"/>
        </w:rPr>
        <w:t>moderators</w:t>
      </w:r>
      <w:proofErr w:type="gramEnd"/>
      <w:r w:rsidRPr="00FE4170">
        <w:rPr>
          <w:rFonts w:ascii="Garamond" w:hAnsi="Garamond"/>
          <w:lang w:val="en-US"/>
        </w:rPr>
        <w:t xml:space="preserve"> </w:t>
      </w:r>
    </w:p>
    <w:p w14:paraId="370552ED" w14:textId="0CB99B99" w:rsidR="004002C4" w:rsidRPr="004002C4" w:rsidRDefault="004002C4" w:rsidP="004002C4">
      <w:pPr>
        <w:rPr>
          <w:rFonts w:ascii="Garamond" w:hAnsi="Garamond"/>
          <w:b/>
          <w:bCs/>
          <w:i/>
          <w:iCs/>
          <w:lang w:val="en-US"/>
        </w:rPr>
      </w:pPr>
      <w:r w:rsidRPr="004002C4">
        <w:rPr>
          <w:rFonts w:ascii="Garamond" w:hAnsi="Garamond"/>
          <w:b/>
          <w:bCs/>
          <w:i/>
          <w:iCs/>
          <w:lang w:val="en-US"/>
        </w:rPr>
        <w:lastRenderedPageBreak/>
        <w:t>Panel a</w:t>
      </w:r>
    </w:p>
    <w:p w14:paraId="61009494" w14:textId="536704BB" w:rsidR="004002C4" w:rsidRDefault="004002C4" w:rsidP="004002C4">
      <w:pPr>
        <w:jc w:val="center"/>
        <w:rPr>
          <w:rFonts w:ascii="Garamond" w:hAnsi="Garamond"/>
          <w:lang w:val="en-US"/>
        </w:rPr>
      </w:pPr>
      <w:r w:rsidRPr="004002C4">
        <w:rPr>
          <w:rFonts w:ascii="Garamond" w:hAnsi="Garamond"/>
          <w:noProof/>
          <w:lang w:val="en-US"/>
        </w:rPr>
        <w:drawing>
          <wp:inline distT="0" distB="0" distL="0" distR="0" wp14:anchorId="322D5E44" wp14:editId="03882C36">
            <wp:extent cx="7997400" cy="5331600"/>
            <wp:effectExtent l="0" t="0" r="3810" b="2540"/>
            <wp:docPr id="18828879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887910" name=""/>
                    <pic:cNvPicPr/>
                  </pic:nvPicPr>
                  <pic:blipFill>
                    <a:blip r:embed="rId22"/>
                    <a:stretch>
                      <a:fillRect/>
                    </a:stretch>
                  </pic:blipFill>
                  <pic:spPr>
                    <a:xfrm>
                      <a:off x="0" y="0"/>
                      <a:ext cx="7997400" cy="5331600"/>
                    </a:xfrm>
                    <a:prstGeom prst="rect">
                      <a:avLst/>
                    </a:prstGeom>
                  </pic:spPr>
                </pic:pic>
              </a:graphicData>
            </a:graphic>
          </wp:inline>
        </w:drawing>
      </w:r>
    </w:p>
    <w:p w14:paraId="27DF2FA5" w14:textId="77777777" w:rsidR="004002C4" w:rsidRDefault="004002C4" w:rsidP="004002C4">
      <w:pPr>
        <w:jc w:val="center"/>
        <w:rPr>
          <w:rFonts w:ascii="Garamond" w:hAnsi="Garamond"/>
          <w:lang w:val="en-US"/>
        </w:rPr>
      </w:pPr>
    </w:p>
    <w:p w14:paraId="2F6445E9" w14:textId="77777777" w:rsidR="004002C4" w:rsidRDefault="004002C4" w:rsidP="004002C4">
      <w:pPr>
        <w:jc w:val="center"/>
        <w:rPr>
          <w:rFonts w:ascii="Garamond" w:hAnsi="Garamond"/>
          <w:lang w:val="en-US"/>
        </w:rPr>
      </w:pPr>
    </w:p>
    <w:p w14:paraId="4606D837" w14:textId="1F34B7EC" w:rsidR="004002C4" w:rsidRPr="004002C4" w:rsidRDefault="004002C4" w:rsidP="004002C4">
      <w:pPr>
        <w:rPr>
          <w:rFonts w:ascii="Garamond" w:hAnsi="Garamond"/>
          <w:b/>
          <w:bCs/>
          <w:i/>
          <w:iCs/>
          <w:lang w:val="en-US"/>
        </w:rPr>
      </w:pPr>
      <w:r w:rsidRPr="004002C4">
        <w:rPr>
          <w:rFonts w:ascii="Garamond" w:hAnsi="Garamond"/>
          <w:b/>
          <w:bCs/>
          <w:i/>
          <w:iCs/>
          <w:lang w:val="en-US"/>
        </w:rPr>
        <w:lastRenderedPageBreak/>
        <w:t>Panel b</w:t>
      </w:r>
    </w:p>
    <w:p w14:paraId="45A6CAFC" w14:textId="3C722D65" w:rsidR="004002C4" w:rsidRDefault="004002C4" w:rsidP="004002C4">
      <w:pPr>
        <w:jc w:val="center"/>
        <w:rPr>
          <w:rFonts w:ascii="Garamond" w:hAnsi="Garamond"/>
          <w:lang w:val="en-US"/>
        </w:rPr>
      </w:pPr>
      <w:r w:rsidRPr="004002C4">
        <w:rPr>
          <w:rFonts w:ascii="Garamond" w:hAnsi="Garamond"/>
          <w:noProof/>
          <w:lang w:val="en-US"/>
        </w:rPr>
        <w:drawing>
          <wp:inline distT="0" distB="0" distL="0" distR="0" wp14:anchorId="0344444D" wp14:editId="32856D41">
            <wp:extent cx="7997400" cy="5331600"/>
            <wp:effectExtent l="0" t="0" r="3810" b="2540"/>
            <wp:docPr id="20542818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281824" name=""/>
                    <pic:cNvPicPr/>
                  </pic:nvPicPr>
                  <pic:blipFill>
                    <a:blip r:embed="rId23"/>
                    <a:stretch>
                      <a:fillRect/>
                    </a:stretch>
                  </pic:blipFill>
                  <pic:spPr>
                    <a:xfrm>
                      <a:off x="0" y="0"/>
                      <a:ext cx="7997400" cy="5331600"/>
                    </a:xfrm>
                    <a:prstGeom prst="rect">
                      <a:avLst/>
                    </a:prstGeom>
                  </pic:spPr>
                </pic:pic>
              </a:graphicData>
            </a:graphic>
          </wp:inline>
        </w:drawing>
      </w:r>
    </w:p>
    <w:p w14:paraId="47A8D579" w14:textId="77777777" w:rsidR="004002C4" w:rsidRDefault="004002C4" w:rsidP="004002C4">
      <w:pPr>
        <w:jc w:val="center"/>
        <w:rPr>
          <w:rFonts w:ascii="Garamond" w:hAnsi="Garamond"/>
          <w:lang w:val="en-US"/>
        </w:rPr>
      </w:pPr>
    </w:p>
    <w:p w14:paraId="63DD8000" w14:textId="77777777" w:rsidR="004002C4" w:rsidRDefault="004002C4" w:rsidP="004002C4">
      <w:pPr>
        <w:jc w:val="center"/>
        <w:rPr>
          <w:rFonts w:ascii="Garamond" w:hAnsi="Garamond"/>
          <w:lang w:val="en-US"/>
        </w:rPr>
      </w:pPr>
    </w:p>
    <w:p w14:paraId="4C8AA452" w14:textId="09F7D518" w:rsidR="004002C4" w:rsidRPr="004002C4" w:rsidRDefault="004002C4" w:rsidP="004002C4">
      <w:pPr>
        <w:rPr>
          <w:rFonts w:ascii="Garamond" w:hAnsi="Garamond"/>
          <w:b/>
          <w:bCs/>
          <w:i/>
          <w:iCs/>
          <w:lang w:val="en-US"/>
        </w:rPr>
      </w:pPr>
      <w:r w:rsidRPr="004002C4">
        <w:rPr>
          <w:rFonts w:ascii="Garamond" w:hAnsi="Garamond"/>
          <w:b/>
          <w:bCs/>
          <w:i/>
          <w:iCs/>
          <w:lang w:val="en-US"/>
        </w:rPr>
        <w:lastRenderedPageBreak/>
        <w:t>Panel c</w:t>
      </w:r>
    </w:p>
    <w:p w14:paraId="00E59074" w14:textId="3612117A" w:rsidR="004002C4" w:rsidRDefault="004002C4" w:rsidP="004002C4">
      <w:pPr>
        <w:jc w:val="center"/>
        <w:rPr>
          <w:rFonts w:ascii="Garamond" w:hAnsi="Garamond"/>
          <w:lang w:val="en-US"/>
        </w:rPr>
      </w:pPr>
      <w:r w:rsidRPr="004002C4">
        <w:rPr>
          <w:rFonts w:ascii="Garamond" w:hAnsi="Garamond"/>
          <w:noProof/>
          <w:lang w:val="en-US"/>
        </w:rPr>
        <w:drawing>
          <wp:inline distT="0" distB="0" distL="0" distR="0" wp14:anchorId="6E355095" wp14:editId="34D12D8E">
            <wp:extent cx="7997400" cy="5331600"/>
            <wp:effectExtent l="0" t="0" r="3810" b="2540"/>
            <wp:docPr id="9962973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297390" name=""/>
                    <pic:cNvPicPr/>
                  </pic:nvPicPr>
                  <pic:blipFill>
                    <a:blip r:embed="rId24"/>
                    <a:stretch>
                      <a:fillRect/>
                    </a:stretch>
                  </pic:blipFill>
                  <pic:spPr>
                    <a:xfrm>
                      <a:off x="0" y="0"/>
                      <a:ext cx="7997400" cy="5331600"/>
                    </a:xfrm>
                    <a:prstGeom prst="rect">
                      <a:avLst/>
                    </a:prstGeom>
                  </pic:spPr>
                </pic:pic>
              </a:graphicData>
            </a:graphic>
          </wp:inline>
        </w:drawing>
      </w:r>
    </w:p>
    <w:p w14:paraId="7E96F385" w14:textId="77777777" w:rsidR="004002C4" w:rsidRDefault="004002C4" w:rsidP="004002C4">
      <w:pPr>
        <w:jc w:val="center"/>
        <w:rPr>
          <w:rFonts w:ascii="Garamond" w:hAnsi="Garamond"/>
          <w:lang w:val="en-US"/>
        </w:rPr>
      </w:pPr>
    </w:p>
    <w:p w14:paraId="7B292EB7" w14:textId="77777777" w:rsidR="004002C4" w:rsidRDefault="004002C4" w:rsidP="004002C4">
      <w:pPr>
        <w:jc w:val="center"/>
        <w:rPr>
          <w:rFonts w:ascii="Garamond" w:hAnsi="Garamond"/>
          <w:lang w:val="en-US"/>
        </w:rPr>
      </w:pPr>
    </w:p>
    <w:p w14:paraId="630A2B79" w14:textId="3B3FF2F5" w:rsidR="004002C4" w:rsidRPr="004002C4" w:rsidRDefault="004002C4" w:rsidP="004002C4">
      <w:pPr>
        <w:rPr>
          <w:rFonts w:ascii="Garamond" w:hAnsi="Garamond"/>
          <w:b/>
          <w:bCs/>
          <w:i/>
          <w:iCs/>
          <w:lang w:val="en-US"/>
        </w:rPr>
      </w:pPr>
      <w:r w:rsidRPr="004002C4">
        <w:rPr>
          <w:rFonts w:ascii="Garamond" w:hAnsi="Garamond"/>
          <w:b/>
          <w:bCs/>
          <w:i/>
          <w:iCs/>
          <w:lang w:val="en-US"/>
        </w:rPr>
        <w:lastRenderedPageBreak/>
        <w:t>Panel d</w:t>
      </w:r>
    </w:p>
    <w:p w14:paraId="6C856672" w14:textId="7A9D0BA1" w:rsidR="004002C4" w:rsidRDefault="004002C4" w:rsidP="004002C4">
      <w:pPr>
        <w:jc w:val="center"/>
        <w:rPr>
          <w:rFonts w:ascii="Garamond" w:hAnsi="Garamond"/>
          <w:lang w:val="en-US"/>
        </w:rPr>
      </w:pPr>
      <w:r w:rsidRPr="004002C4">
        <w:rPr>
          <w:rFonts w:ascii="Garamond" w:hAnsi="Garamond"/>
          <w:noProof/>
          <w:lang w:val="en-US"/>
        </w:rPr>
        <w:drawing>
          <wp:inline distT="0" distB="0" distL="0" distR="0" wp14:anchorId="75D42070" wp14:editId="28158C5A">
            <wp:extent cx="7997400" cy="5331600"/>
            <wp:effectExtent l="0" t="0" r="3810" b="2540"/>
            <wp:docPr id="7319833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983313" name=""/>
                    <pic:cNvPicPr/>
                  </pic:nvPicPr>
                  <pic:blipFill>
                    <a:blip r:embed="rId25"/>
                    <a:stretch>
                      <a:fillRect/>
                    </a:stretch>
                  </pic:blipFill>
                  <pic:spPr>
                    <a:xfrm>
                      <a:off x="0" y="0"/>
                      <a:ext cx="7997400" cy="5331600"/>
                    </a:xfrm>
                    <a:prstGeom prst="rect">
                      <a:avLst/>
                    </a:prstGeom>
                  </pic:spPr>
                </pic:pic>
              </a:graphicData>
            </a:graphic>
          </wp:inline>
        </w:drawing>
      </w:r>
    </w:p>
    <w:p w14:paraId="29EF3718" w14:textId="5158CE3B" w:rsidR="004002C4" w:rsidRDefault="004002C4" w:rsidP="004002C4">
      <w:pPr>
        <w:spacing w:after="120" w:line="360" w:lineRule="auto"/>
        <w:rPr>
          <w:rFonts w:ascii="Garamond" w:hAnsi="Garamond"/>
          <w:lang w:val="en-US"/>
        </w:rPr>
      </w:pPr>
      <w:r w:rsidRPr="00FE4170">
        <w:rPr>
          <w:rFonts w:ascii="Garamond" w:hAnsi="Garamond"/>
          <w:b/>
          <w:bCs/>
          <w:lang w:val="en-US"/>
        </w:rPr>
        <w:t xml:space="preserve">Figure </w:t>
      </w:r>
      <w:r>
        <w:rPr>
          <w:rFonts w:ascii="Garamond" w:hAnsi="Garamond"/>
          <w:b/>
          <w:bCs/>
          <w:lang w:val="en-US"/>
        </w:rPr>
        <w:t>A</w:t>
      </w:r>
      <w:r w:rsidR="00E60D17">
        <w:rPr>
          <w:rFonts w:ascii="Garamond" w:hAnsi="Garamond"/>
          <w:b/>
          <w:bCs/>
          <w:lang w:val="en-US"/>
        </w:rPr>
        <w:t>9</w:t>
      </w:r>
      <w:r w:rsidRPr="00FE4170">
        <w:rPr>
          <w:rFonts w:ascii="Garamond" w:hAnsi="Garamond"/>
          <w:lang w:val="en-US"/>
        </w:rPr>
        <w:t xml:space="preserve">: </w:t>
      </w:r>
      <w:r>
        <w:rPr>
          <w:rFonts w:ascii="Garamond" w:hAnsi="Garamond"/>
          <w:lang w:val="en-US"/>
        </w:rPr>
        <w:t xml:space="preserve">Scatterplot of estimated associations with parental educational homogamy, by socioeconomic development country-level </w:t>
      </w:r>
      <w:proofErr w:type="gramStart"/>
      <w:r>
        <w:rPr>
          <w:rFonts w:ascii="Garamond" w:hAnsi="Garamond"/>
          <w:lang w:val="en-US"/>
        </w:rPr>
        <w:t>moderators</w:t>
      </w:r>
      <w:proofErr w:type="gramEnd"/>
      <w:r w:rsidRPr="00FE4170">
        <w:rPr>
          <w:rFonts w:ascii="Garamond" w:hAnsi="Garamond"/>
          <w:lang w:val="en-US"/>
        </w:rPr>
        <w:t xml:space="preserve"> </w:t>
      </w:r>
    </w:p>
    <w:p w14:paraId="29DCF925" w14:textId="713BFA50" w:rsidR="004002C4" w:rsidRPr="004002C4" w:rsidRDefault="004002C4" w:rsidP="004002C4">
      <w:pPr>
        <w:rPr>
          <w:rFonts w:ascii="Garamond" w:hAnsi="Garamond"/>
          <w:b/>
          <w:bCs/>
          <w:i/>
          <w:iCs/>
          <w:lang w:val="en-US"/>
        </w:rPr>
      </w:pPr>
      <w:r w:rsidRPr="004002C4">
        <w:rPr>
          <w:rFonts w:ascii="Garamond" w:hAnsi="Garamond"/>
          <w:b/>
          <w:bCs/>
          <w:i/>
          <w:iCs/>
          <w:lang w:val="en-US"/>
        </w:rPr>
        <w:lastRenderedPageBreak/>
        <w:t xml:space="preserve">Panel </w:t>
      </w:r>
      <w:r>
        <w:rPr>
          <w:rFonts w:ascii="Garamond" w:hAnsi="Garamond"/>
          <w:b/>
          <w:bCs/>
          <w:i/>
          <w:iCs/>
          <w:lang w:val="en-US"/>
        </w:rPr>
        <w:t>a</w:t>
      </w:r>
    </w:p>
    <w:p w14:paraId="68082A58" w14:textId="77777777" w:rsidR="004002C4" w:rsidRDefault="004002C4" w:rsidP="004002C4">
      <w:pPr>
        <w:spacing w:after="120" w:line="360" w:lineRule="auto"/>
        <w:rPr>
          <w:rFonts w:ascii="Garamond" w:hAnsi="Garamond"/>
          <w:lang w:val="en-US"/>
        </w:rPr>
      </w:pPr>
    </w:p>
    <w:p w14:paraId="7E4B4DA9" w14:textId="35D8B2AF" w:rsidR="004002C4" w:rsidRDefault="004002C4" w:rsidP="004002C4">
      <w:pPr>
        <w:jc w:val="center"/>
        <w:rPr>
          <w:rFonts w:ascii="Garamond" w:hAnsi="Garamond"/>
          <w:lang w:val="en-US"/>
        </w:rPr>
      </w:pPr>
      <w:r w:rsidRPr="004002C4">
        <w:rPr>
          <w:rFonts w:ascii="Garamond" w:hAnsi="Garamond"/>
          <w:noProof/>
          <w:lang w:val="en-US"/>
        </w:rPr>
        <w:drawing>
          <wp:inline distT="0" distB="0" distL="0" distR="0" wp14:anchorId="554BBCE3" wp14:editId="0C9F6685">
            <wp:extent cx="7997400" cy="5331600"/>
            <wp:effectExtent l="0" t="0" r="3810" b="2540"/>
            <wp:docPr id="16667486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748678" name=""/>
                    <pic:cNvPicPr/>
                  </pic:nvPicPr>
                  <pic:blipFill>
                    <a:blip r:embed="rId26"/>
                    <a:stretch>
                      <a:fillRect/>
                    </a:stretch>
                  </pic:blipFill>
                  <pic:spPr>
                    <a:xfrm>
                      <a:off x="0" y="0"/>
                      <a:ext cx="7997400" cy="5331600"/>
                    </a:xfrm>
                    <a:prstGeom prst="rect">
                      <a:avLst/>
                    </a:prstGeom>
                  </pic:spPr>
                </pic:pic>
              </a:graphicData>
            </a:graphic>
          </wp:inline>
        </w:drawing>
      </w:r>
    </w:p>
    <w:p w14:paraId="20852561" w14:textId="6FC74C07" w:rsidR="004002C4" w:rsidRPr="004002C4" w:rsidRDefault="004002C4" w:rsidP="004002C4">
      <w:pPr>
        <w:rPr>
          <w:rFonts w:ascii="Garamond" w:hAnsi="Garamond"/>
          <w:b/>
          <w:bCs/>
          <w:i/>
          <w:iCs/>
          <w:lang w:val="en-US"/>
        </w:rPr>
      </w:pPr>
      <w:r w:rsidRPr="004002C4">
        <w:rPr>
          <w:rFonts w:ascii="Garamond" w:hAnsi="Garamond"/>
          <w:b/>
          <w:bCs/>
          <w:i/>
          <w:iCs/>
          <w:lang w:val="en-US"/>
        </w:rPr>
        <w:lastRenderedPageBreak/>
        <w:t xml:space="preserve">Panel </w:t>
      </w:r>
      <w:r>
        <w:rPr>
          <w:rFonts w:ascii="Garamond" w:hAnsi="Garamond"/>
          <w:b/>
          <w:bCs/>
          <w:i/>
          <w:iCs/>
          <w:lang w:val="en-US"/>
        </w:rPr>
        <w:t>b</w:t>
      </w:r>
    </w:p>
    <w:p w14:paraId="2CB11526" w14:textId="77777777" w:rsidR="004002C4" w:rsidRDefault="004002C4" w:rsidP="004002C4">
      <w:pPr>
        <w:jc w:val="center"/>
        <w:rPr>
          <w:rFonts w:ascii="Garamond" w:hAnsi="Garamond"/>
          <w:lang w:val="en-US"/>
        </w:rPr>
      </w:pPr>
    </w:p>
    <w:p w14:paraId="5E0BF954" w14:textId="3A0BB1FC" w:rsidR="004002C4" w:rsidRDefault="004002C4" w:rsidP="004002C4">
      <w:pPr>
        <w:jc w:val="center"/>
        <w:rPr>
          <w:rFonts w:ascii="Garamond" w:hAnsi="Garamond"/>
          <w:lang w:val="en-US"/>
        </w:rPr>
      </w:pPr>
      <w:r w:rsidRPr="004002C4">
        <w:rPr>
          <w:rFonts w:ascii="Garamond" w:hAnsi="Garamond"/>
          <w:noProof/>
          <w:lang w:val="en-US"/>
        </w:rPr>
        <w:drawing>
          <wp:inline distT="0" distB="0" distL="0" distR="0" wp14:anchorId="6DB7E942" wp14:editId="4B11F0F7">
            <wp:extent cx="7997400" cy="5331600"/>
            <wp:effectExtent l="0" t="0" r="3810" b="2540"/>
            <wp:docPr id="19004614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461421" name=""/>
                    <pic:cNvPicPr/>
                  </pic:nvPicPr>
                  <pic:blipFill>
                    <a:blip r:embed="rId27"/>
                    <a:stretch>
                      <a:fillRect/>
                    </a:stretch>
                  </pic:blipFill>
                  <pic:spPr>
                    <a:xfrm>
                      <a:off x="0" y="0"/>
                      <a:ext cx="7997400" cy="5331600"/>
                    </a:xfrm>
                    <a:prstGeom prst="rect">
                      <a:avLst/>
                    </a:prstGeom>
                  </pic:spPr>
                </pic:pic>
              </a:graphicData>
            </a:graphic>
          </wp:inline>
        </w:drawing>
      </w:r>
    </w:p>
    <w:p w14:paraId="036FBD93" w14:textId="77777777" w:rsidR="00DB5AF8" w:rsidRDefault="00DB5AF8" w:rsidP="004002C4">
      <w:pPr>
        <w:jc w:val="center"/>
        <w:rPr>
          <w:rFonts w:ascii="Garamond" w:hAnsi="Garamond"/>
          <w:lang w:val="en-US"/>
        </w:rPr>
      </w:pPr>
    </w:p>
    <w:p w14:paraId="54342DED" w14:textId="2571EF3F" w:rsidR="00DB5AF8" w:rsidRPr="00DB5AF8" w:rsidRDefault="00DB5AF8" w:rsidP="00DB5AF8">
      <w:pPr>
        <w:rPr>
          <w:rFonts w:ascii="Garamond" w:hAnsi="Garamond"/>
          <w:b/>
          <w:bCs/>
          <w:i/>
          <w:iCs/>
          <w:lang w:val="en-US"/>
        </w:rPr>
      </w:pPr>
      <w:r w:rsidRPr="004002C4">
        <w:rPr>
          <w:rFonts w:ascii="Garamond" w:hAnsi="Garamond"/>
          <w:b/>
          <w:bCs/>
          <w:i/>
          <w:iCs/>
          <w:lang w:val="en-US"/>
        </w:rPr>
        <w:lastRenderedPageBreak/>
        <w:t xml:space="preserve">Panel </w:t>
      </w:r>
      <w:r>
        <w:rPr>
          <w:rFonts w:ascii="Garamond" w:hAnsi="Garamond"/>
          <w:b/>
          <w:bCs/>
          <w:i/>
          <w:iCs/>
          <w:lang w:val="en-US"/>
        </w:rPr>
        <w:t>c</w:t>
      </w:r>
    </w:p>
    <w:p w14:paraId="1E3289B1" w14:textId="77777777" w:rsidR="004002C4" w:rsidRDefault="004002C4" w:rsidP="004002C4">
      <w:pPr>
        <w:jc w:val="center"/>
        <w:rPr>
          <w:rFonts w:ascii="Garamond" w:hAnsi="Garamond"/>
          <w:lang w:val="en-US"/>
        </w:rPr>
      </w:pPr>
    </w:p>
    <w:p w14:paraId="063D0F45" w14:textId="24C38331" w:rsidR="004002C4" w:rsidRDefault="00DB5AF8" w:rsidP="004002C4">
      <w:pPr>
        <w:jc w:val="center"/>
        <w:rPr>
          <w:rFonts w:ascii="Garamond" w:hAnsi="Garamond"/>
          <w:lang w:val="en-US"/>
        </w:rPr>
      </w:pPr>
      <w:r w:rsidRPr="00DB5AF8">
        <w:rPr>
          <w:rFonts w:ascii="Garamond" w:hAnsi="Garamond"/>
          <w:noProof/>
          <w:lang w:val="en-US"/>
        </w:rPr>
        <w:drawing>
          <wp:inline distT="0" distB="0" distL="0" distR="0" wp14:anchorId="7B8CAE1D" wp14:editId="5A1A2995">
            <wp:extent cx="7997400" cy="5331600"/>
            <wp:effectExtent l="0" t="0" r="3810" b="2540"/>
            <wp:docPr id="11815851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585146" name=""/>
                    <pic:cNvPicPr/>
                  </pic:nvPicPr>
                  <pic:blipFill>
                    <a:blip r:embed="rId28"/>
                    <a:stretch>
                      <a:fillRect/>
                    </a:stretch>
                  </pic:blipFill>
                  <pic:spPr>
                    <a:xfrm>
                      <a:off x="0" y="0"/>
                      <a:ext cx="7997400" cy="5331600"/>
                    </a:xfrm>
                    <a:prstGeom prst="rect">
                      <a:avLst/>
                    </a:prstGeom>
                  </pic:spPr>
                </pic:pic>
              </a:graphicData>
            </a:graphic>
          </wp:inline>
        </w:drawing>
      </w:r>
    </w:p>
    <w:p w14:paraId="767A1A7F" w14:textId="77777777" w:rsidR="00DB5AF8" w:rsidRDefault="00DB5AF8" w:rsidP="004002C4">
      <w:pPr>
        <w:jc w:val="center"/>
        <w:rPr>
          <w:rFonts w:ascii="Garamond" w:hAnsi="Garamond"/>
          <w:lang w:val="en-US"/>
        </w:rPr>
      </w:pPr>
    </w:p>
    <w:p w14:paraId="47C0D025" w14:textId="01079D3C" w:rsidR="00DB5AF8" w:rsidRPr="00213F83" w:rsidRDefault="00DB5AF8" w:rsidP="00213F83">
      <w:pPr>
        <w:rPr>
          <w:rFonts w:ascii="Garamond" w:hAnsi="Garamond"/>
          <w:b/>
          <w:bCs/>
          <w:i/>
          <w:iCs/>
          <w:lang w:val="en-US"/>
        </w:rPr>
      </w:pPr>
      <w:r w:rsidRPr="00213F83">
        <w:rPr>
          <w:rFonts w:ascii="Garamond" w:hAnsi="Garamond"/>
          <w:b/>
          <w:bCs/>
          <w:i/>
          <w:iCs/>
          <w:lang w:val="en-US"/>
        </w:rPr>
        <w:lastRenderedPageBreak/>
        <w:t>Panel d</w:t>
      </w:r>
    </w:p>
    <w:p w14:paraId="3BCE5958" w14:textId="77777777" w:rsidR="00DB5AF8" w:rsidRDefault="00DB5AF8" w:rsidP="004002C4">
      <w:pPr>
        <w:jc w:val="center"/>
        <w:rPr>
          <w:rFonts w:ascii="Garamond" w:hAnsi="Garamond"/>
          <w:lang w:val="en-US"/>
        </w:rPr>
      </w:pPr>
    </w:p>
    <w:p w14:paraId="6C3BA6B9" w14:textId="2A89878C" w:rsidR="00213F83" w:rsidRDefault="00213F83" w:rsidP="004002C4">
      <w:pPr>
        <w:jc w:val="center"/>
        <w:rPr>
          <w:rFonts w:ascii="Garamond" w:hAnsi="Garamond"/>
          <w:lang w:val="en-US"/>
        </w:rPr>
      </w:pPr>
      <w:r w:rsidRPr="00213F83">
        <w:rPr>
          <w:rFonts w:ascii="Garamond" w:hAnsi="Garamond"/>
          <w:noProof/>
          <w:lang w:val="en-US"/>
        </w:rPr>
        <w:drawing>
          <wp:inline distT="0" distB="0" distL="0" distR="0" wp14:anchorId="7921D9A0" wp14:editId="76F25B95">
            <wp:extent cx="7997400" cy="5331600"/>
            <wp:effectExtent l="0" t="0" r="3810" b="2540"/>
            <wp:docPr id="2403374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337415" name=""/>
                    <pic:cNvPicPr/>
                  </pic:nvPicPr>
                  <pic:blipFill>
                    <a:blip r:embed="rId29"/>
                    <a:stretch>
                      <a:fillRect/>
                    </a:stretch>
                  </pic:blipFill>
                  <pic:spPr>
                    <a:xfrm>
                      <a:off x="0" y="0"/>
                      <a:ext cx="7997400" cy="5331600"/>
                    </a:xfrm>
                    <a:prstGeom prst="rect">
                      <a:avLst/>
                    </a:prstGeom>
                  </pic:spPr>
                </pic:pic>
              </a:graphicData>
            </a:graphic>
          </wp:inline>
        </w:drawing>
      </w:r>
    </w:p>
    <w:p w14:paraId="0AD4080A" w14:textId="397EDE2F" w:rsidR="00213F83" w:rsidRPr="0017238B" w:rsidRDefault="00213F83" w:rsidP="00213F83">
      <w:pPr>
        <w:spacing w:after="120" w:line="360" w:lineRule="auto"/>
        <w:rPr>
          <w:rFonts w:ascii="Garamond" w:hAnsi="Garamond"/>
          <w:lang w:val="en-US"/>
        </w:rPr>
      </w:pPr>
      <w:r w:rsidRPr="00FE4170">
        <w:rPr>
          <w:rFonts w:ascii="Garamond" w:hAnsi="Garamond"/>
          <w:b/>
          <w:bCs/>
          <w:lang w:val="en-US"/>
        </w:rPr>
        <w:t xml:space="preserve">Figure </w:t>
      </w:r>
      <w:r>
        <w:rPr>
          <w:rFonts w:ascii="Garamond" w:hAnsi="Garamond"/>
          <w:b/>
          <w:bCs/>
          <w:lang w:val="en-US"/>
        </w:rPr>
        <w:t>A</w:t>
      </w:r>
      <w:r w:rsidR="00E60D17">
        <w:rPr>
          <w:rFonts w:ascii="Garamond" w:hAnsi="Garamond"/>
          <w:b/>
          <w:bCs/>
          <w:lang w:val="en-US"/>
        </w:rPr>
        <w:t>10</w:t>
      </w:r>
      <w:r w:rsidRPr="00FE4170">
        <w:rPr>
          <w:rFonts w:ascii="Garamond" w:hAnsi="Garamond"/>
          <w:lang w:val="en-US"/>
        </w:rPr>
        <w:t xml:space="preserve">: </w:t>
      </w:r>
      <w:r>
        <w:rPr>
          <w:rFonts w:ascii="Garamond" w:hAnsi="Garamond"/>
          <w:lang w:val="en-US"/>
        </w:rPr>
        <w:t xml:space="preserve">Scatterplot of estimated associations with parental educational homogamy, by gender country-level </w:t>
      </w:r>
      <w:proofErr w:type="gramStart"/>
      <w:r>
        <w:rPr>
          <w:rFonts w:ascii="Garamond" w:hAnsi="Garamond"/>
          <w:lang w:val="en-US"/>
        </w:rPr>
        <w:t>moderators</w:t>
      </w:r>
      <w:proofErr w:type="gramEnd"/>
      <w:r w:rsidRPr="00FE4170">
        <w:rPr>
          <w:rFonts w:ascii="Garamond" w:hAnsi="Garamond"/>
          <w:lang w:val="en-US"/>
        </w:rPr>
        <w:t xml:space="preserve"> </w:t>
      </w:r>
    </w:p>
    <w:sectPr w:rsidR="00213F83" w:rsidRPr="0017238B" w:rsidSect="00487009">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10CF02" w14:textId="77777777" w:rsidR="00487009" w:rsidRDefault="00487009" w:rsidP="00933412">
      <w:r>
        <w:separator/>
      </w:r>
    </w:p>
  </w:endnote>
  <w:endnote w:type="continuationSeparator" w:id="0">
    <w:p w14:paraId="0937EA8D" w14:textId="77777777" w:rsidR="00487009" w:rsidRDefault="00487009" w:rsidP="009334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2"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16214931"/>
      <w:docPartObj>
        <w:docPartGallery w:val="Page Numbers (Bottom of Page)"/>
        <w:docPartUnique/>
      </w:docPartObj>
    </w:sdtPr>
    <w:sdtContent>
      <w:p w14:paraId="17A29DA7" w14:textId="555D218C" w:rsidR="00933412" w:rsidRDefault="00933412" w:rsidP="00CB700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937AADC" w14:textId="77777777" w:rsidR="00933412" w:rsidRDefault="00933412" w:rsidP="0093341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1077878"/>
      <w:docPartObj>
        <w:docPartGallery w:val="Page Numbers (Bottom of Page)"/>
        <w:docPartUnique/>
      </w:docPartObj>
    </w:sdtPr>
    <w:sdtContent>
      <w:p w14:paraId="6EEEF2EE" w14:textId="062F31B9" w:rsidR="00933412" w:rsidRDefault="00933412" w:rsidP="00CB700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5D17129" w14:textId="77777777" w:rsidR="00933412" w:rsidRDefault="00933412" w:rsidP="0093341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927B47" w14:textId="77777777" w:rsidR="00487009" w:rsidRDefault="00487009" w:rsidP="00933412">
      <w:r>
        <w:separator/>
      </w:r>
    </w:p>
  </w:footnote>
  <w:footnote w:type="continuationSeparator" w:id="0">
    <w:p w14:paraId="67127D3E" w14:textId="77777777" w:rsidR="00487009" w:rsidRDefault="00487009" w:rsidP="009334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1D54"/>
    <w:rsid w:val="00022ACA"/>
    <w:rsid w:val="00084DE3"/>
    <w:rsid w:val="000B7CAA"/>
    <w:rsid w:val="00106ADB"/>
    <w:rsid w:val="00161A4A"/>
    <w:rsid w:val="0017238B"/>
    <w:rsid w:val="001E0742"/>
    <w:rsid w:val="00213F83"/>
    <w:rsid w:val="00255110"/>
    <w:rsid w:val="00257274"/>
    <w:rsid w:val="0026798C"/>
    <w:rsid w:val="00280C58"/>
    <w:rsid w:val="00291659"/>
    <w:rsid w:val="002E1988"/>
    <w:rsid w:val="0032412D"/>
    <w:rsid w:val="003A5681"/>
    <w:rsid w:val="003D112D"/>
    <w:rsid w:val="003F55D9"/>
    <w:rsid w:val="004002C4"/>
    <w:rsid w:val="00427F3F"/>
    <w:rsid w:val="004550E3"/>
    <w:rsid w:val="00487009"/>
    <w:rsid w:val="00534A58"/>
    <w:rsid w:val="0054310F"/>
    <w:rsid w:val="006209FC"/>
    <w:rsid w:val="006464CC"/>
    <w:rsid w:val="00665894"/>
    <w:rsid w:val="006813D8"/>
    <w:rsid w:val="006A3BFE"/>
    <w:rsid w:val="006E5EE0"/>
    <w:rsid w:val="006E631F"/>
    <w:rsid w:val="00711441"/>
    <w:rsid w:val="007740EE"/>
    <w:rsid w:val="00785E3D"/>
    <w:rsid w:val="007B68DF"/>
    <w:rsid w:val="007F4522"/>
    <w:rsid w:val="008036AE"/>
    <w:rsid w:val="00892C9F"/>
    <w:rsid w:val="008C45FD"/>
    <w:rsid w:val="00901D54"/>
    <w:rsid w:val="00926582"/>
    <w:rsid w:val="00933412"/>
    <w:rsid w:val="0096739A"/>
    <w:rsid w:val="009C7D35"/>
    <w:rsid w:val="009E5C76"/>
    <w:rsid w:val="00A00258"/>
    <w:rsid w:val="00A1367C"/>
    <w:rsid w:val="00A22D16"/>
    <w:rsid w:val="00AA50CC"/>
    <w:rsid w:val="00B10494"/>
    <w:rsid w:val="00B1224B"/>
    <w:rsid w:val="00B357A5"/>
    <w:rsid w:val="00C524EB"/>
    <w:rsid w:val="00D53BDF"/>
    <w:rsid w:val="00D550CA"/>
    <w:rsid w:val="00D9223F"/>
    <w:rsid w:val="00DB5AF8"/>
    <w:rsid w:val="00E60D17"/>
    <w:rsid w:val="00E632E3"/>
    <w:rsid w:val="00E95EDD"/>
    <w:rsid w:val="00EC1A76"/>
    <w:rsid w:val="00ED2905"/>
    <w:rsid w:val="00F53C4D"/>
    <w:rsid w:val="00F84FBF"/>
    <w:rsid w:val="00FD778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16C8AEBD"/>
  <w15:chartTrackingRefBased/>
  <w15:docId w15:val="{17D11EAF-F09D-344D-A044-5BFD0DD3A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33412"/>
    <w:pPr>
      <w:tabs>
        <w:tab w:val="center" w:pos="4680"/>
        <w:tab w:val="right" w:pos="9360"/>
      </w:tabs>
    </w:pPr>
  </w:style>
  <w:style w:type="character" w:customStyle="1" w:styleId="FooterChar">
    <w:name w:val="Footer Char"/>
    <w:basedOn w:val="DefaultParagraphFont"/>
    <w:link w:val="Footer"/>
    <w:uiPriority w:val="99"/>
    <w:rsid w:val="00933412"/>
    <w:rPr>
      <w:rFonts w:eastAsiaTheme="minorEastAsia"/>
    </w:rPr>
  </w:style>
  <w:style w:type="character" w:styleId="PageNumber">
    <w:name w:val="page number"/>
    <w:basedOn w:val="DefaultParagraphFont"/>
    <w:uiPriority w:val="99"/>
    <w:semiHidden/>
    <w:unhideWhenUsed/>
    <w:rsid w:val="00933412"/>
  </w:style>
  <w:style w:type="paragraph" w:styleId="Header">
    <w:name w:val="header"/>
    <w:basedOn w:val="Normal"/>
    <w:link w:val="HeaderChar"/>
    <w:uiPriority w:val="99"/>
    <w:unhideWhenUsed/>
    <w:rsid w:val="004002C4"/>
    <w:pPr>
      <w:tabs>
        <w:tab w:val="center" w:pos="4680"/>
        <w:tab w:val="right" w:pos="9360"/>
      </w:tabs>
    </w:pPr>
  </w:style>
  <w:style w:type="character" w:customStyle="1" w:styleId="HeaderChar">
    <w:name w:val="Header Char"/>
    <w:basedOn w:val="DefaultParagraphFont"/>
    <w:link w:val="Header"/>
    <w:uiPriority w:val="99"/>
    <w:rsid w:val="004002C4"/>
    <w:rPr>
      <w:rFonts w:eastAsiaTheme="minorEastAsia"/>
    </w:rPr>
  </w:style>
  <w:style w:type="paragraph" w:styleId="EndnoteText">
    <w:name w:val="endnote text"/>
    <w:basedOn w:val="Normal"/>
    <w:link w:val="EndnoteTextChar"/>
    <w:uiPriority w:val="99"/>
    <w:unhideWhenUsed/>
    <w:rsid w:val="0032412D"/>
    <w:rPr>
      <w:rFonts w:eastAsiaTheme="minorHAnsi"/>
      <w:kern w:val="0"/>
      <w:sz w:val="20"/>
      <w:szCs w:val="20"/>
      <w:lang w:val="en-GB"/>
      <w14:ligatures w14:val="none"/>
    </w:rPr>
  </w:style>
  <w:style w:type="character" w:customStyle="1" w:styleId="EndnoteTextChar">
    <w:name w:val="Endnote Text Char"/>
    <w:basedOn w:val="DefaultParagraphFont"/>
    <w:link w:val="EndnoteText"/>
    <w:uiPriority w:val="99"/>
    <w:rsid w:val="0032412D"/>
    <w:rPr>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999139">
      <w:bodyDiv w:val="1"/>
      <w:marLeft w:val="0"/>
      <w:marRight w:val="0"/>
      <w:marTop w:val="0"/>
      <w:marBottom w:val="0"/>
      <w:divBdr>
        <w:top w:val="none" w:sz="0" w:space="0" w:color="auto"/>
        <w:left w:val="none" w:sz="0" w:space="0" w:color="auto"/>
        <w:bottom w:val="none" w:sz="0" w:space="0" w:color="auto"/>
        <w:right w:val="none" w:sz="0" w:space="0" w:color="auto"/>
      </w:divBdr>
    </w:div>
    <w:div w:id="703167936">
      <w:bodyDiv w:val="1"/>
      <w:marLeft w:val="0"/>
      <w:marRight w:val="0"/>
      <w:marTop w:val="0"/>
      <w:marBottom w:val="0"/>
      <w:divBdr>
        <w:top w:val="none" w:sz="0" w:space="0" w:color="auto"/>
        <w:left w:val="none" w:sz="0" w:space="0" w:color="auto"/>
        <w:bottom w:val="none" w:sz="0" w:space="0" w:color="auto"/>
        <w:right w:val="none" w:sz="0" w:space="0" w:color="auto"/>
      </w:divBdr>
    </w:div>
    <w:div w:id="1441337486">
      <w:bodyDiv w:val="1"/>
      <w:marLeft w:val="0"/>
      <w:marRight w:val="0"/>
      <w:marTop w:val="0"/>
      <w:marBottom w:val="0"/>
      <w:divBdr>
        <w:top w:val="none" w:sz="0" w:space="0" w:color="auto"/>
        <w:left w:val="none" w:sz="0" w:space="0" w:color="auto"/>
        <w:bottom w:val="none" w:sz="0" w:space="0" w:color="auto"/>
        <w:right w:val="none" w:sz="0" w:space="0" w:color="auto"/>
      </w:divBdr>
    </w:div>
    <w:div w:id="1455515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 Type="http://schemas.openxmlformats.org/officeDocument/2006/relationships/webSettings" Target="webSettings.xml"/><Relationship Id="rId21" Type="http://schemas.openxmlformats.org/officeDocument/2006/relationships/image" Target="media/image14.emf"/><Relationship Id="rId7" Type="http://schemas.openxmlformats.org/officeDocument/2006/relationships/footer" Target="footer2.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2" Type="http://schemas.openxmlformats.org/officeDocument/2006/relationships/settings" Target="settings.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image" Target="media/image22.emf"/><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image" Target="media/image4.png"/><Relationship Id="rId24" Type="http://schemas.openxmlformats.org/officeDocument/2006/relationships/image" Target="media/image17.emf"/><Relationship Id="rId5" Type="http://schemas.openxmlformats.org/officeDocument/2006/relationships/endnotes" Target="endnote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83</TotalTime>
  <Pages>30</Pages>
  <Words>6716</Words>
  <Characters>38285</Characters>
  <Application>Microsoft Office Word</Application>
  <DocSecurity>0</DocSecurity>
  <Lines>319</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Pesando, Luca Maria</dc:creator>
  <cp:keywords/>
  <dc:description/>
  <cp:lastModifiedBy>Pesando, Luca Maria</cp:lastModifiedBy>
  <cp:revision>43</cp:revision>
  <dcterms:created xsi:type="dcterms:W3CDTF">2023-09-08T04:15:00Z</dcterms:created>
  <dcterms:modified xsi:type="dcterms:W3CDTF">2024-03-15T11:51:00Z</dcterms:modified>
</cp:coreProperties>
</file>