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F1D0A" w14:textId="23441B43" w:rsidR="00967E2E" w:rsidRDefault="00967E2E" w:rsidP="73501E4C">
      <w:pPr>
        <w:rPr>
          <w:b/>
          <w:bCs/>
          <w:lang w:val="en-US" w:eastAsia="it-IT"/>
        </w:rPr>
      </w:pPr>
      <w:r w:rsidRPr="73501E4C">
        <w:rPr>
          <w:b/>
          <w:bCs/>
          <w:lang w:val="en-US"/>
        </w:rPr>
        <w:t>Appendix S</w:t>
      </w:r>
      <w:r w:rsidR="003A5CFD">
        <w:rPr>
          <w:b/>
          <w:bCs/>
          <w:lang w:val="en-US"/>
        </w:rPr>
        <w:t>2</w:t>
      </w:r>
    </w:p>
    <w:p w14:paraId="3F4045BF" w14:textId="77777777" w:rsidR="006502AA" w:rsidRDefault="006502AA" w:rsidP="73501E4C">
      <w:pPr>
        <w:rPr>
          <w:lang w:val="en-US"/>
        </w:rPr>
      </w:pPr>
    </w:p>
    <w:p w14:paraId="35C0848F" w14:textId="71ACDF12" w:rsidR="006502AA" w:rsidRPr="004F1968" w:rsidRDefault="643E3D03" w:rsidP="73501E4C">
      <w:r>
        <w:rPr>
          <w:noProof/>
        </w:rPr>
        <w:drawing>
          <wp:inline distT="0" distB="0" distL="0" distR="0" wp14:anchorId="0EEFF7AA" wp14:editId="2D07F60D">
            <wp:extent cx="5837365" cy="5227492"/>
            <wp:effectExtent l="0" t="0" r="0" b="0"/>
            <wp:docPr id="802481626" name="Immagine 8024816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7365" cy="5227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821E4" w14:textId="73E4518E" w:rsidR="005E223B" w:rsidRDefault="005E223B" w:rsidP="73501E4C">
      <w:pPr>
        <w:rPr>
          <w:lang w:val="en-US"/>
        </w:rPr>
      </w:pPr>
      <w:r w:rsidRPr="73501E4C">
        <w:rPr>
          <w:lang w:val="en-US"/>
        </w:rPr>
        <w:t>Fig. S</w:t>
      </w:r>
      <w:r w:rsidR="003A5CFD">
        <w:rPr>
          <w:lang w:val="en-US"/>
        </w:rPr>
        <w:t>2</w:t>
      </w:r>
      <w:r w:rsidR="008B4289" w:rsidRPr="73501E4C">
        <w:rPr>
          <w:lang w:val="en-US"/>
        </w:rPr>
        <w:t>-1</w:t>
      </w:r>
      <w:r w:rsidR="0ECBB94F" w:rsidRPr="73501E4C">
        <w:rPr>
          <w:lang w:val="en-US"/>
        </w:rPr>
        <w:t xml:space="preserve">. </w:t>
      </w:r>
      <w:r w:rsidR="4585307E" w:rsidRPr="73501E4C">
        <w:rPr>
          <w:lang w:val="en-US"/>
        </w:rPr>
        <w:t>Correlation coefficient matrix</w:t>
      </w:r>
      <w:r w:rsidR="3E07FD93" w:rsidRPr="73501E4C">
        <w:rPr>
          <w:lang w:val="en-US"/>
        </w:rPr>
        <w:t xml:space="preserve"> created using R ‘</w:t>
      </w:r>
      <w:proofErr w:type="spellStart"/>
      <w:r w:rsidR="3E07FD93" w:rsidRPr="73501E4C">
        <w:rPr>
          <w:lang w:val="en-US"/>
        </w:rPr>
        <w:t>corrplot</w:t>
      </w:r>
      <w:proofErr w:type="spellEnd"/>
      <w:r w:rsidR="3E07FD93" w:rsidRPr="73501E4C">
        <w:rPr>
          <w:lang w:val="en-US"/>
        </w:rPr>
        <w:t>’ package. Colors correspond to the magnitude of Person correlation coefficients</w:t>
      </w:r>
      <w:r w:rsidR="175C790C" w:rsidRPr="73501E4C">
        <w:rPr>
          <w:lang w:val="en-US"/>
        </w:rPr>
        <w:t xml:space="preserve">. </w:t>
      </w:r>
      <w:r w:rsidR="1B6C7364" w:rsidRPr="73501E4C">
        <w:rPr>
          <w:lang w:val="en-US"/>
        </w:rPr>
        <w:t>Crosses correspond to not significant coefficients (P &gt; 0.05).</w:t>
      </w:r>
    </w:p>
    <w:p w14:paraId="74D437B6" w14:textId="10FF833E" w:rsidR="73501E4C" w:rsidRPr="002D090E" w:rsidRDefault="73501E4C">
      <w:pPr>
        <w:rPr>
          <w:lang w:val="en-US"/>
        </w:rPr>
      </w:pPr>
      <w:r w:rsidRPr="002D090E">
        <w:rPr>
          <w:lang w:val="en-US"/>
        </w:rPr>
        <w:br w:type="page"/>
      </w:r>
    </w:p>
    <w:p w14:paraId="0E58CC33" w14:textId="62EC0837" w:rsidR="00757B42" w:rsidRDefault="00757B42" w:rsidP="00757B42">
      <w:pPr>
        <w:rPr>
          <w:lang w:val="en-US"/>
        </w:rPr>
      </w:pPr>
      <w:r>
        <w:rPr>
          <w:lang w:val="en-US"/>
        </w:rPr>
        <w:lastRenderedPageBreak/>
        <w:t xml:space="preserve">Tab. S2-1. </w:t>
      </w:r>
      <w:r w:rsidRPr="00162EBF">
        <w:rPr>
          <w:lang w:val="en-US"/>
        </w:rPr>
        <w:t>A summary of model implementation settings</w:t>
      </w:r>
      <w:r w:rsidRPr="002D090E">
        <w:rPr>
          <w:lang w:val="en-US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1842"/>
        <w:gridCol w:w="1985"/>
        <w:gridCol w:w="4813"/>
      </w:tblGrid>
      <w:tr w:rsidR="00757B42" w14:paraId="068D1E2C" w14:textId="77777777" w:rsidTr="00C10087">
        <w:tc>
          <w:tcPr>
            <w:tcW w:w="988" w:type="dxa"/>
            <w:tcBorders>
              <w:top w:val="double" w:sz="4" w:space="0" w:color="auto"/>
              <w:bottom w:val="single" w:sz="4" w:space="0" w:color="auto"/>
            </w:tcBorders>
          </w:tcPr>
          <w:p w14:paraId="7F9E7400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Model</w:t>
            </w:r>
          </w:p>
        </w:tc>
        <w:tc>
          <w:tcPr>
            <w:tcW w:w="1842" w:type="dxa"/>
            <w:tcBorders>
              <w:top w:val="double" w:sz="4" w:space="0" w:color="auto"/>
              <w:bottom w:val="single" w:sz="4" w:space="0" w:color="auto"/>
            </w:tcBorders>
          </w:tcPr>
          <w:p w14:paraId="7CD51C08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Parameters</w:t>
            </w:r>
          </w:p>
        </w:tc>
        <w:tc>
          <w:tcPr>
            <w:tcW w:w="1985" w:type="dxa"/>
            <w:tcBorders>
              <w:top w:val="double" w:sz="4" w:space="0" w:color="auto"/>
              <w:bottom w:val="single" w:sz="4" w:space="0" w:color="auto"/>
            </w:tcBorders>
          </w:tcPr>
          <w:p w14:paraId="16A15ED0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Values</w:t>
            </w:r>
          </w:p>
        </w:tc>
        <w:tc>
          <w:tcPr>
            <w:tcW w:w="4813" w:type="dxa"/>
            <w:tcBorders>
              <w:top w:val="double" w:sz="4" w:space="0" w:color="auto"/>
              <w:bottom w:val="single" w:sz="4" w:space="0" w:color="auto"/>
            </w:tcBorders>
          </w:tcPr>
          <w:p w14:paraId="47BF0770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Description</w:t>
            </w:r>
          </w:p>
        </w:tc>
      </w:tr>
      <w:tr w:rsidR="00757B42" w:rsidRPr="00293954" w14:paraId="5A5CB6B4" w14:textId="77777777" w:rsidTr="00C10087">
        <w:tc>
          <w:tcPr>
            <w:tcW w:w="988" w:type="dxa"/>
            <w:vMerge w:val="restart"/>
            <w:tcBorders>
              <w:top w:val="single" w:sz="4" w:space="0" w:color="auto"/>
            </w:tcBorders>
          </w:tcPr>
          <w:p w14:paraId="6ECB2039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BRT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01A02B4A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A10500">
              <w:rPr>
                <w:sz w:val="20"/>
                <w:szCs w:val="20"/>
                <w:lang w:val="en-US"/>
              </w:rPr>
              <w:t>learningRate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8A95DAB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0.01, 0.001</w:t>
            </w:r>
          </w:p>
        </w:tc>
        <w:tc>
          <w:tcPr>
            <w:tcW w:w="4813" w:type="dxa"/>
            <w:tcBorders>
              <w:top w:val="single" w:sz="4" w:space="0" w:color="auto"/>
            </w:tcBorders>
          </w:tcPr>
          <w:p w14:paraId="147B5446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shrinkage or the weight applied to individual trees</w:t>
            </w:r>
          </w:p>
        </w:tc>
      </w:tr>
      <w:tr w:rsidR="00757B42" w:rsidRPr="00293954" w14:paraId="4150158A" w14:textId="77777777" w:rsidTr="00C10087">
        <w:tc>
          <w:tcPr>
            <w:tcW w:w="988" w:type="dxa"/>
            <w:vMerge/>
          </w:tcPr>
          <w:p w14:paraId="31D9F6DA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11DFCC69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A10500">
              <w:rPr>
                <w:sz w:val="20"/>
                <w:szCs w:val="20"/>
                <w:lang w:val="en-US"/>
              </w:rPr>
              <w:t>treeComplexity</w:t>
            </w:r>
            <w:proofErr w:type="spellEnd"/>
          </w:p>
        </w:tc>
        <w:tc>
          <w:tcPr>
            <w:tcW w:w="1985" w:type="dxa"/>
          </w:tcPr>
          <w:p w14:paraId="51B188FF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if presence &lt;250: 1, otherwise 5</w:t>
            </w:r>
          </w:p>
        </w:tc>
        <w:tc>
          <w:tcPr>
            <w:tcW w:w="4813" w:type="dxa"/>
          </w:tcPr>
          <w:p w14:paraId="22E188F6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the complexity of individual trees, depth of branches in a single tree</w:t>
            </w:r>
          </w:p>
        </w:tc>
      </w:tr>
      <w:tr w:rsidR="00757B42" w:rsidRPr="00293954" w14:paraId="5AF20E24" w14:textId="77777777" w:rsidTr="00C10087">
        <w:tc>
          <w:tcPr>
            <w:tcW w:w="988" w:type="dxa"/>
            <w:vMerge/>
          </w:tcPr>
          <w:p w14:paraId="3857369C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04D6D298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A10500">
              <w:rPr>
                <w:sz w:val="20"/>
                <w:szCs w:val="20"/>
                <w:lang w:val="en-US"/>
              </w:rPr>
              <w:t>bagFraction</w:t>
            </w:r>
            <w:proofErr w:type="spellEnd"/>
          </w:p>
        </w:tc>
        <w:tc>
          <w:tcPr>
            <w:tcW w:w="1985" w:type="dxa"/>
          </w:tcPr>
          <w:p w14:paraId="4059D57B" w14:textId="3DFCE708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0.</w:t>
            </w:r>
            <w:r w:rsidR="00A3462E">
              <w:rPr>
                <w:sz w:val="20"/>
                <w:szCs w:val="20"/>
                <w:lang w:val="en-US"/>
              </w:rPr>
              <w:t>7</w:t>
            </w:r>
            <w:r w:rsidRPr="00A10500">
              <w:rPr>
                <w:sz w:val="20"/>
                <w:szCs w:val="20"/>
                <w:lang w:val="en-US"/>
              </w:rPr>
              <w:t>0</w:t>
            </w:r>
          </w:p>
        </w:tc>
        <w:tc>
          <w:tcPr>
            <w:tcW w:w="4813" w:type="dxa"/>
          </w:tcPr>
          <w:p w14:paraId="515F955E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proportion of data used for training in cross-validation</w:t>
            </w:r>
          </w:p>
        </w:tc>
      </w:tr>
      <w:tr w:rsidR="00757B42" w:rsidRPr="00293954" w14:paraId="5DB78CC8" w14:textId="77777777" w:rsidTr="00C10087">
        <w:tc>
          <w:tcPr>
            <w:tcW w:w="988" w:type="dxa"/>
            <w:vMerge/>
          </w:tcPr>
          <w:p w14:paraId="13155080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33BDF4AD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A10500">
              <w:rPr>
                <w:sz w:val="20"/>
                <w:szCs w:val="20"/>
                <w:lang w:val="en-US"/>
              </w:rPr>
              <w:t>minTrees</w:t>
            </w:r>
            <w:proofErr w:type="spellEnd"/>
          </w:p>
        </w:tc>
        <w:tc>
          <w:tcPr>
            <w:tcW w:w="1985" w:type="dxa"/>
          </w:tcPr>
          <w:p w14:paraId="196050D7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5000</w:t>
            </w:r>
          </w:p>
        </w:tc>
        <w:tc>
          <w:tcPr>
            <w:tcW w:w="4813" w:type="dxa"/>
          </w:tcPr>
          <w:p w14:paraId="1F0A003B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Minimum number of trees to be scored as a "usable" model</w:t>
            </w:r>
          </w:p>
        </w:tc>
      </w:tr>
      <w:tr w:rsidR="00757B42" w:rsidRPr="00293954" w14:paraId="0FA53360" w14:textId="77777777" w:rsidTr="00C10087">
        <w:tc>
          <w:tcPr>
            <w:tcW w:w="988" w:type="dxa"/>
            <w:vMerge/>
          </w:tcPr>
          <w:p w14:paraId="65A0BB15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6235FA14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A10500">
              <w:rPr>
                <w:sz w:val="20"/>
                <w:szCs w:val="20"/>
                <w:lang w:val="en-US"/>
              </w:rPr>
              <w:t>maxTrees</w:t>
            </w:r>
            <w:proofErr w:type="spellEnd"/>
          </w:p>
        </w:tc>
        <w:tc>
          <w:tcPr>
            <w:tcW w:w="1985" w:type="dxa"/>
          </w:tcPr>
          <w:p w14:paraId="4BC7CF38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20000</w:t>
            </w:r>
          </w:p>
        </w:tc>
        <w:tc>
          <w:tcPr>
            <w:tcW w:w="4813" w:type="dxa"/>
          </w:tcPr>
          <w:p w14:paraId="4B657E25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Maximum number of trees in model set</w:t>
            </w:r>
          </w:p>
        </w:tc>
      </w:tr>
      <w:tr w:rsidR="00757B42" w:rsidRPr="00293954" w14:paraId="6322208E" w14:textId="77777777" w:rsidTr="00C10087">
        <w:tc>
          <w:tcPr>
            <w:tcW w:w="988" w:type="dxa"/>
            <w:vMerge/>
          </w:tcPr>
          <w:p w14:paraId="4FB0ACDC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47E45C99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tries</w:t>
            </w:r>
          </w:p>
        </w:tc>
        <w:tc>
          <w:tcPr>
            <w:tcW w:w="1985" w:type="dxa"/>
          </w:tcPr>
          <w:p w14:paraId="1EC129E8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50</w:t>
            </w:r>
          </w:p>
        </w:tc>
        <w:tc>
          <w:tcPr>
            <w:tcW w:w="4813" w:type="dxa"/>
          </w:tcPr>
          <w:p w14:paraId="73717854" w14:textId="1DA30035" w:rsidR="00D84FDF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10500">
              <w:rPr>
                <w:sz w:val="20"/>
                <w:szCs w:val="20"/>
                <w:lang w:val="en-US"/>
              </w:rPr>
              <w:t> Number of times to try to train a model with a particular set of tuning parameters.</w:t>
            </w:r>
          </w:p>
        </w:tc>
      </w:tr>
      <w:tr w:rsidR="00D84FDF" w:rsidRPr="00293954" w14:paraId="7F96AB9E" w14:textId="77777777" w:rsidTr="00C10087">
        <w:tc>
          <w:tcPr>
            <w:tcW w:w="988" w:type="dxa"/>
          </w:tcPr>
          <w:p w14:paraId="26BC2802" w14:textId="77777777" w:rsidR="00D84FDF" w:rsidRPr="00A10500" w:rsidRDefault="00D84FDF" w:rsidP="00C10087">
            <w:pPr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1842" w:type="dxa"/>
          </w:tcPr>
          <w:p w14:paraId="1B57AE45" w14:textId="34B7715A" w:rsidR="00D84FDF" w:rsidRPr="00A10500" w:rsidRDefault="001B4F88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n.folds</w:t>
            </w:r>
            <w:proofErr w:type="spellEnd"/>
          </w:p>
        </w:tc>
        <w:tc>
          <w:tcPr>
            <w:tcW w:w="1985" w:type="dxa"/>
          </w:tcPr>
          <w:p w14:paraId="0DC542DE" w14:textId="7C846A6D" w:rsidR="00D84FDF" w:rsidRPr="00A10500" w:rsidRDefault="001B4F88" w:rsidP="00C10087">
            <w:pPr>
              <w:jc w:val="left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4813" w:type="dxa"/>
          </w:tcPr>
          <w:p w14:paraId="63A30228" w14:textId="37D86E7B" w:rsidR="00D84FDF" w:rsidRPr="00A10500" w:rsidRDefault="00D214A0" w:rsidP="00C10087">
            <w:pPr>
              <w:jc w:val="left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Number of cross-validation folds</w:t>
            </w:r>
          </w:p>
        </w:tc>
      </w:tr>
      <w:tr w:rsidR="00757B42" w:rsidRPr="00293954" w14:paraId="51257EA4" w14:textId="77777777" w:rsidTr="00C10087">
        <w:tc>
          <w:tcPr>
            <w:tcW w:w="988" w:type="dxa"/>
            <w:tcBorders>
              <w:bottom w:val="double" w:sz="4" w:space="0" w:color="auto"/>
            </w:tcBorders>
          </w:tcPr>
          <w:p w14:paraId="2F47D31C" w14:textId="77777777" w:rsidR="00757B42" w:rsidRPr="00A10500" w:rsidRDefault="00757B42" w:rsidP="00C10087">
            <w:pPr>
              <w:jc w:val="left"/>
              <w:rPr>
                <w:b/>
                <w:bCs/>
                <w:sz w:val="20"/>
                <w:szCs w:val="20"/>
                <w:lang w:val="en-US"/>
              </w:rPr>
            </w:pPr>
            <w:r w:rsidRPr="00A10500">
              <w:rPr>
                <w:b/>
                <w:bCs/>
                <w:sz w:val="20"/>
                <w:szCs w:val="20"/>
                <w:lang w:val="en-US"/>
              </w:rPr>
              <w:t>RF</w:t>
            </w:r>
          </w:p>
        </w:tc>
        <w:tc>
          <w:tcPr>
            <w:tcW w:w="1842" w:type="dxa"/>
            <w:tcBorders>
              <w:bottom w:val="double" w:sz="4" w:space="0" w:color="auto"/>
            </w:tcBorders>
          </w:tcPr>
          <w:p w14:paraId="717AA5BF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proofErr w:type="spellStart"/>
            <w:r w:rsidRPr="009F3FEB">
              <w:rPr>
                <w:sz w:val="20"/>
                <w:szCs w:val="20"/>
                <w:lang w:val="en-US"/>
              </w:rPr>
              <w:t>numTrees</w:t>
            </w:r>
            <w:proofErr w:type="spellEnd"/>
          </w:p>
        </w:tc>
        <w:tc>
          <w:tcPr>
            <w:tcW w:w="1985" w:type="dxa"/>
            <w:tcBorders>
              <w:bottom w:val="double" w:sz="4" w:space="0" w:color="auto"/>
            </w:tcBorders>
          </w:tcPr>
          <w:p w14:paraId="093582A8" w14:textId="77777777" w:rsidR="00757B42" w:rsidRPr="00A10500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9F3FEB">
              <w:rPr>
                <w:sz w:val="20"/>
                <w:szCs w:val="20"/>
                <w:lang w:val="en-US"/>
              </w:rPr>
              <w:t>5000, 7500, 20000</w:t>
            </w:r>
          </w:p>
        </w:tc>
        <w:tc>
          <w:tcPr>
            <w:tcW w:w="4813" w:type="dxa"/>
            <w:tcBorders>
              <w:bottom w:val="double" w:sz="4" w:space="0" w:color="auto"/>
            </w:tcBorders>
          </w:tcPr>
          <w:p w14:paraId="64E21AA8" w14:textId="77777777" w:rsidR="00757B42" w:rsidRPr="00AB22FF" w:rsidRDefault="00757B42" w:rsidP="00C10087">
            <w:pPr>
              <w:jc w:val="left"/>
              <w:rPr>
                <w:sz w:val="20"/>
                <w:szCs w:val="20"/>
                <w:lang w:val="en-US"/>
              </w:rPr>
            </w:pPr>
            <w:r w:rsidRPr="00AB22FF">
              <w:rPr>
                <w:sz w:val="20"/>
                <w:szCs w:val="20"/>
                <w:lang w:val="en-US"/>
              </w:rPr>
              <w:t>Number of trees to grow.</w:t>
            </w:r>
          </w:p>
        </w:tc>
      </w:tr>
    </w:tbl>
    <w:p w14:paraId="26782ABA" w14:textId="77777777" w:rsidR="00757B42" w:rsidRDefault="00757B42" w:rsidP="00757B42">
      <w:pPr>
        <w:rPr>
          <w:lang w:val="en-US"/>
        </w:rPr>
      </w:pPr>
      <w:r w:rsidRPr="002D090E">
        <w:rPr>
          <w:lang w:val="en-US"/>
        </w:rPr>
        <w:br w:type="page"/>
      </w:r>
    </w:p>
    <w:p w14:paraId="6B0BF08B" w14:textId="77777777" w:rsidR="00757B42" w:rsidRPr="002D090E" w:rsidRDefault="00757B42" w:rsidP="00757B42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654E7D3E" wp14:editId="54365507">
            <wp:extent cx="6118527" cy="4472305"/>
            <wp:effectExtent l="0" t="0" r="0" b="4445"/>
            <wp:docPr id="153035345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353451" name="Immagin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527" cy="447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7EF92" w14:textId="07B4C6B6" w:rsidR="00757B42" w:rsidRPr="00E557FA" w:rsidRDefault="00757B42" w:rsidP="00757B42">
      <w:pPr>
        <w:rPr>
          <w:lang w:val="en-US" w:eastAsia="it-IT"/>
        </w:rPr>
      </w:pPr>
      <w:r w:rsidRPr="7DAB2364">
        <w:rPr>
          <w:lang w:val="en-US" w:eastAsia="it-IT"/>
        </w:rPr>
        <w:t>Fig. S</w:t>
      </w:r>
      <w:r w:rsidR="00A66D7A">
        <w:rPr>
          <w:lang w:val="en-US" w:eastAsia="it-IT"/>
        </w:rPr>
        <w:t>2</w:t>
      </w:r>
      <w:r w:rsidRPr="7DAB2364">
        <w:rPr>
          <w:lang w:val="en-US" w:eastAsia="it-IT"/>
        </w:rPr>
        <w:t>-</w:t>
      </w:r>
      <w:r w:rsidR="00A66D7A">
        <w:rPr>
          <w:lang w:val="en-US" w:eastAsia="it-IT"/>
        </w:rPr>
        <w:t>2</w:t>
      </w:r>
      <w:r w:rsidRPr="7DAB2364">
        <w:rPr>
          <w:lang w:val="en-US" w:eastAsia="it-IT"/>
        </w:rPr>
        <w:t xml:space="preserve">. </w:t>
      </w:r>
      <w:r w:rsidRPr="00B54402">
        <w:rPr>
          <w:lang w:val="en-US" w:eastAsia="it-IT"/>
        </w:rPr>
        <w:t>Species distribution model performance</w:t>
      </w:r>
      <w:r>
        <w:rPr>
          <w:lang w:val="en-US" w:eastAsia="it-IT"/>
        </w:rPr>
        <w:t xml:space="preserve"> </w:t>
      </w:r>
      <w:r w:rsidRPr="00B54402">
        <w:rPr>
          <w:lang w:val="en-US" w:eastAsia="it-IT"/>
        </w:rPr>
        <w:t xml:space="preserve">measured </w:t>
      </w:r>
      <w:r>
        <w:rPr>
          <w:lang w:val="en-US" w:eastAsia="it-IT"/>
        </w:rPr>
        <w:t>with</w:t>
      </w:r>
      <w:r w:rsidRPr="00B54402">
        <w:rPr>
          <w:lang w:val="en-US" w:eastAsia="it-IT"/>
        </w:rPr>
        <w:t xml:space="preserve"> TSS and AUC</w:t>
      </w:r>
      <w:r>
        <w:rPr>
          <w:lang w:val="en-US" w:eastAsia="it-IT"/>
        </w:rPr>
        <w:t xml:space="preserve"> metrics</w:t>
      </w:r>
      <w:r w:rsidRPr="00B54402">
        <w:rPr>
          <w:lang w:val="en-US" w:eastAsia="it-IT"/>
        </w:rPr>
        <w:t xml:space="preserve">. Each point represents the </w:t>
      </w:r>
      <w:r>
        <w:rPr>
          <w:lang w:val="en-US" w:eastAsia="it-IT"/>
        </w:rPr>
        <w:t>mean</w:t>
      </w:r>
      <w:r w:rsidRPr="00B54402">
        <w:rPr>
          <w:lang w:val="en-US" w:eastAsia="it-IT"/>
        </w:rPr>
        <w:t xml:space="preserve"> </w:t>
      </w:r>
      <w:r>
        <w:rPr>
          <w:lang w:val="en-US" w:eastAsia="it-IT"/>
        </w:rPr>
        <w:t>metric value</w:t>
      </w:r>
      <w:r w:rsidRPr="00B54402">
        <w:rPr>
          <w:lang w:val="en-US" w:eastAsia="it-IT"/>
        </w:rPr>
        <w:t xml:space="preserve"> across pseudo-absence replicates and model </w:t>
      </w:r>
      <w:r>
        <w:rPr>
          <w:lang w:val="en-US" w:eastAsia="it-IT"/>
        </w:rPr>
        <w:t xml:space="preserve">algorithms </w:t>
      </w:r>
      <w:r w:rsidRPr="00B54402">
        <w:rPr>
          <w:lang w:val="en-US" w:eastAsia="it-IT"/>
        </w:rPr>
        <w:t>for a given species.</w:t>
      </w:r>
    </w:p>
    <w:p w14:paraId="4FB0AB15" w14:textId="77777777" w:rsidR="00757B42" w:rsidRDefault="00757B42">
      <w:pPr>
        <w:suppressAutoHyphens w:val="0"/>
        <w:spacing w:after="16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58358A2E" w14:textId="145C6667" w:rsidR="73501E4C" w:rsidRDefault="72C09319" w:rsidP="3CD15410">
      <w:pPr>
        <w:rPr>
          <w:rStyle w:val="cf01"/>
          <w:lang w:val="en-US"/>
        </w:rPr>
      </w:pPr>
      <w:r w:rsidRPr="3CD15410">
        <w:rPr>
          <w:lang w:val="en-US"/>
        </w:rPr>
        <w:lastRenderedPageBreak/>
        <w:t>Tab. S</w:t>
      </w:r>
      <w:r w:rsidR="003A5CFD">
        <w:rPr>
          <w:lang w:val="en-US"/>
        </w:rPr>
        <w:t>2</w:t>
      </w:r>
      <w:r w:rsidRPr="3CD15410">
        <w:rPr>
          <w:lang w:val="en-US"/>
        </w:rPr>
        <w:t>-</w:t>
      </w:r>
      <w:r w:rsidR="003821AD">
        <w:rPr>
          <w:lang w:val="en-US"/>
        </w:rPr>
        <w:t>2</w:t>
      </w:r>
      <w:r w:rsidRPr="3CD15410">
        <w:rPr>
          <w:lang w:val="en-US"/>
        </w:rPr>
        <w:t xml:space="preserve">. </w:t>
      </w:r>
      <w:r w:rsidR="66F02037" w:rsidRPr="3CD15410">
        <w:rPr>
          <w:lang w:val="en-US"/>
        </w:rPr>
        <w:t>Estimated regression parameters, confidence intervals, P-values,</w:t>
      </w:r>
      <w:r w:rsidR="407D2F86" w:rsidRPr="3CD15410">
        <w:rPr>
          <w:lang w:val="en-US"/>
        </w:rPr>
        <w:t xml:space="preserve"> numbers of observations, and the R-squared values </w:t>
      </w:r>
      <w:r w:rsidRPr="3CD15410">
        <w:rPr>
          <w:lang w:val="en-US"/>
        </w:rPr>
        <w:t>for the LM</w:t>
      </w:r>
      <w:r w:rsidR="2D5835B2" w:rsidRPr="3CD15410">
        <w:rPr>
          <w:lang w:val="en-US"/>
        </w:rPr>
        <w:t xml:space="preserve"> with interaction between growth forms and bioclimatic variables</w:t>
      </w:r>
      <w:r w:rsidR="1B712253" w:rsidRPr="3CD15410">
        <w:rPr>
          <w:lang w:val="en-US"/>
        </w:rPr>
        <w:t xml:space="preserve">: </w:t>
      </w:r>
      <w:proofErr w:type="spellStart"/>
      <w:r w:rsidR="1B712253" w:rsidRPr="3CD15410">
        <w:rPr>
          <w:lang w:val="en-US"/>
        </w:rPr>
        <w:t>mean_imp</w:t>
      </w:r>
      <w:proofErr w:type="spellEnd"/>
      <w:r w:rsidR="1B712253" w:rsidRPr="3CD15410">
        <w:rPr>
          <w:lang w:val="en-US"/>
        </w:rPr>
        <w:t xml:space="preserve"> ~ growth*var</w:t>
      </w:r>
    </w:p>
    <w:p w14:paraId="7B57301B" w14:textId="5FE3E2E3" w:rsidR="73501E4C" w:rsidRDefault="73501E4C" w:rsidP="73501E4C">
      <w:pPr>
        <w:rPr>
          <w:lang w:val="en-US"/>
        </w:rPr>
      </w:pPr>
    </w:p>
    <w:p w14:paraId="7CA90697" w14:textId="77777777" w:rsidR="00967E2E" w:rsidRPr="004F1968" w:rsidRDefault="00967E2E" w:rsidP="73501E4C">
      <w:pPr>
        <w:rPr>
          <w:rStyle w:val="cf01"/>
        </w:rPr>
      </w:pPr>
      <w:r>
        <w:rPr>
          <w:noProof/>
        </w:rPr>
        <w:drawing>
          <wp:inline distT="0" distB="0" distL="0" distR="0" wp14:anchorId="1661702F" wp14:editId="662FCB33">
            <wp:extent cx="3214370" cy="3987165"/>
            <wp:effectExtent l="0" t="0" r="0" b="0"/>
            <wp:docPr id="5" name="Image3" descr="Immagine che contiene testo, schermata, numer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4370" cy="398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FF131D" w14:textId="5D4DCF10" w:rsidR="00967E2E" w:rsidRPr="00044C42" w:rsidRDefault="00967E2E" w:rsidP="73501E4C"/>
    <w:p w14:paraId="162332FC" w14:textId="3BCC3362" w:rsidR="4D08C904" w:rsidRDefault="4D08C904">
      <w:r>
        <w:br w:type="page"/>
      </w:r>
    </w:p>
    <w:p w14:paraId="7B6EC77D" w14:textId="297845BC" w:rsidR="00967E2E" w:rsidRPr="002D090E" w:rsidRDefault="20DCCE64" w:rsidP="3CD15410">
      <w:pPr>
        <w:rPr>
          <w:lang w:val="en-US"/>
        </w:rPr>
      </w:pPr>
      <w:r w:rsidRPr="3CD15410">
        <w:rPr>
          <w:lang w:val="en-US"/>
        </w:rPr>
        <w:lastRenderedPageBreak/>
        <w:t>Tab. S</w:t>
      </w:r>
      <w:r w:rsidR="003A5CFD">
        <w:rPr>
          <w:lang w:val="en-US"/>
        </w:rPr>
        <w:t>2</w:t>
      </w:r>
      <w:r w:rsidRPr="3CD15410">
        <w:rPr>
          <w:lang w:val="en-US"/>
        </w:rPr>
        <w:t>-</w:t>
      </w:r>
      <w:r w:rsidR="00E16A5D">
        <w:rPr>
          <w:lang w:val="en-US"/>
        </w:rPr>
        <w:t>3</w:t>
      </w:r>
      <w:r w:rsidRPr="3CD15410">
        <w:rPr>
          <w:lang w:val="en-US"/>
        </w:rPr>
        <w:t xml:space="preserve">. </w:t>
      </w:r>
      <w:r w:rsidR="14360AFA" w:rsidRPr="002D090E">
        <w:rPr>
          <w:lang w:val="en-US"/>
        </w:rPr>
        <w:t>Estimated regression parameters, confidence intervals</w:t>
      </w:r>
      <w:r w:rsidR="08B2726D" w:rsidRPr="002D090E">
        <w:rPr>
          <w:lang w:val="en-US"/>
        </w:rPr>
        <w:t xml:space="preserve">, </w:t>
      </w:r>
      <w:r w:rsidR="14360AFA" w:rsidRPr="002D090E">
        <w:rPr>
          <w:lang w:val="en-US"/>
        </w:rPr>
        <w:t>P-values</w:t>
      </w:r>
      <w:r w:rsidR="1BB8BE9A" w:rsidRPr="002D090E">
        <w:rPr>
          <w:lang w:val="en-US"/>
        </w:rPr>
        <w:t>, random effects, numbers of observations, and the R-squared values</w:t>
      </w:r>
      <w:r w:rsidR="14360AFA" w:rsidRPr="002D090E">
        <w:rPr>
          <w:rFonts w:eastAsiaTheme="minorEastAsia"/>
          <w:lang w:val="en-US"/>
        </w:rPr>
        <w:t xml:space="preserve"> for the LMM: </w:t>
      </w:r>
      <w:r w:rsidR="3537935A" w:rsidRPr="002D090E">
        <w:rPr>
          <w:lang w:val="en-US"/>
        </w:rPr>
        <w:t>SS ~ climate + (1|species)</w:t>
      </w:r>
      <w:r w:rsidR="05A00805" w:rsidRPr="002D090E">
        <w:rPr>
          <w:lang w:val="en-US"/>
        </w:rPr>
        <w:t xml:space="preserve">. </w:t>
      </w:r>
    </w:p>
    <w:p w14:paraId="63E7F155" w14:textId="77777777" w:rsidR="00967E2E" w:rsidRPr="004F1968" w:rsidRDefault="00967E2E" w:rsidP="73501E4C">
      <w:pPr>
        <w:rPr>
          <w:rStyle w:val="cf01"/>
          <w:rFonts w:ascii="Georgia" w:hAnsi="Georgia"/>
        </w:rPr>
      </w:pPr>
      <w:r>
        <w:rPr>
          <w:noProof/>
        </w:rPr>
        <w:drawing>
          <wp:inline distT="0" distB="0" distL="0" distR="0" wp14:anchorId="72E67B0E" wp14:editId="1621D51C">
            <wp:extent cx="3955415" cy="3387725"/>
            <wp:effectExtent l="0" t="0" r="0" b="0"/>
            <wp:docPr id="6" name="Image4" descr="Immagine che contiene testo, schermata, Carattere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5415" cy="338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795187" w14:textId="101E12CA" w:rsidR="4D08C904" w:rsidRDefault="4D08C904" w:rsidP="4D08C904"/>
    <w:p w14:paraId="3F8BE030" w14:textId="65DA28BA" w:rsidR="4D08C904" w:rsidRDefault="4D08C904">
      <w:r>
        <w:br w:type="page"/>
      </w:r>
    </w:p>
    <w:p w14:paraId="049A3362" w14:textId="6173B6F8" w:rsidR="4D08C904" w:rsidRDefault="0E957583" w:rsidP="58C55772">
      <w:pPr>
        <w:rPr>
          <w:rFonts w:eastAsia="Georgia" w:cs="Georgia"/>
        </w:rPr>
      </w:pPr>
      <w:r w:rsidRPr="58C55772">
        <w:rPr>
          <w:lang w:val="en-US"/>
        </w:rPr>
        <w:lastRenderedPageBreak/>
        <w:t>Tab. S</w:t>
      </w:r>
      <w:r w:rsidR="003A5CFD">
        <w:rPr>
          <w:lang w:val="en-US"/>
        </w:rPr>
        <w:t>2</w:t>
      </w:r>
      <w:r w:rsidRPr="58C55772">
        <w:rPr>
          <w:lang w:val="en-US"/>
        </w:rPr>
        <w:t>-</w:t>
      </w:r>
      <w:r w:rsidR="00E16A5D">
        <w:rPr>
          <w:lang w:val="en-US"/>
        </w:rPr>
        <w:t>4</w:t>
      </w:r>
      <w:r w:rsidRPr="58C55772">
        <w:rPr>
          <w:lang w:val="en-US"/>
        </w:rPr>
        <w:t xml:space="preserve">. Estimated regression parameters, confidence intervals, P-values, random effects, numbers of observations, and the R-squared values for the LMM with interaction </w:t>
      </w:r>
      <w:r w:rsidR="5C5DD7E3" w:rsidRPr="58C55772">
        <w:rPr>
          <w:lang w:val="en-US"/>
        </w:rPr>
        <w:t xml:space="preserve">between scenarios and </w:t>
      </w:r>
      <w:r w:rsidRPr="58C55772">
        <w:rPr>
          <w:lang w:val="en-US"/>
        </w:rPr>
        <w:t xml:space="preserve">growth forms: SS ~ </w:t>
      </w:r>
      <w:r w:rsidRPr="002D090E">
        <w:rPr>
          <w:lang w:val="en-US"/>
        </w:rPr>
        <w:t>climate*growth + (1|species).</w:t>
      </w:r>
      <w:r w:rsidR="05694A95" w:rsidRPr="002D090E">
        <w:rPr>
          <w:lang w:val="en-US"/>
        </w:rPr>
        <w:t xml:space="preserve"> </w:t>
      </w:r>
      <w:r w:rsidR="05694A95" w:rsidRPr="58C55772">
        <w:rPr>
          <w:rFonts w:eastAsia="Georgia" w:cs="Georgia"/>
          <w:color w:val="000000" w:themeColor="text1"/>
          <w:lang w:val="en-US"/>
        </w:rPr>
        <w:t>Cr: crustose, Fo: foliose, Fr: fruticose, Sq: squamulose.</w:t>
      </w:r>
    </w:p>
    <w:p w14:paraId="47D9D923" w14:textId="64066518" w:rsidR="4D08C904" w:rsidRDefault="4D08C904" w:rsidP="4D08C904"/>
    <w:p w14:paraId="3DEC0E11" w14:textId="7261D3DC" w:rsidR="00967E2E" w:rsidRDefault="609109B1" w:rsidP="73501E4C">
      <w:r>
        <w:rPr>
          <w:noProof/>
        </w:rPr>
        <w:drawing>
          <wp:inline distT="0" distB="0" distL="0" distR="0" wp14:anchorId="1CF2EE92" wp14:editId="460F5DC3">
            <wp:extent cx="6124574" cy="4876802"/>
            <wp:effectExtent l="0" t="0" r="0" b="0"/>
            <wp:docPr id="1453643917" name="Immagine 14536439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487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0A5A7" w14:textId="68DAFB83" w:rsidR="00967E2E" w:rsidRDefault="609109B1" w:rsidP="73501E4C">
      <w:r>
        <w:rPr>
          <w:noProof/>
        </w:rPr>
        <w:lastRenderedPageBreak/>
        <w:drawing>
          <wp:inline distT="0" distB="0" distL="0" distR="0" wp14:anchorId="318B8055" wp14:editId="2592BED8">
            <wp:extent cx="6124574" cy="3857625"/>
            <wp:effectExtent l="0" t="0" r="0" b="0"/>
            <wp:docPr id="601688670" name="Immagine 6016886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385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23BBF" w14:textId="1C740150" w:rsidR="609109B1" w:rsidRDefault="609109B1" w:rsidP="58C55772">
      <w:pPr>
        <w:rPr>
          <w:lang w:val="en-US"/>
        </w:rPr>
      </w:pPr>
      <w:r w:rsidRPr="58C55772">
        <w:rPr>
          <w:lang w:val="en-US"/>
        </w:rPr>
        <w:t>Fig. S</w:t>
      </w:r>
      <w:r w:rsidR="003A5CFD">
        <w:rPr>
          <w:lang w:val="en-US"/>
        </w:rPr>
        <w:t>2</w:t>
      </w:r>
      <w:r w:rsidRPr="58C55772">
        <w:rPr>
          <w:lang w:val="en-US"/>
        </w:rPr>
        <w:t>-</w:t>
      </w:r>
      <w:r w:rsidR="005C2495">
        <w:rPr>
          <w:lang w:val="en-US"/>
        </w:rPr>
        <w:t>3</w:t>
      </w:r>
      <w:r w:rsidRPr="58C55772">
        <w:rPr>
          <w:lang w:val="en-US"/>
        </w:rPr>
        <w:t>. Estimates of the L</w:t>
      </w:r>
      <w:r w:rsidR="4CB36ADF" w:rsidRPr="58C55772">
        <w:rPr>
          <w:lang w:val="en-US"/>
        </w:rPr>
        <w:t>M</w:t>
      </w:r>
      <w:r w:rsidRPr="58C55772">
        <w:rPr>
          <w:lang w:val="en-US"/>
        </w:rPr>
        <w:t xml:space="preserve">M </w:t>
      </w:r>
      <w:proofErr w:type="gramStart"/>
      <w:r w:rsidR="66F3CDB8" w:rsidRPr="58C55772">
        <w:rPr>
          <w:lang w:val="en-US"/>
        </w:rPr>
        <w:t>including</w:t>
      </w:r>
      <w:proofErr w:type="gramEnd"/>
      <w:r w:rsidR="66F3CDB8" w:rsidRPr="58C55772">
        <w:rPr>
          <w:lang w:val="en-US"/>
        </w:rPr>
        <w:t xml:space="preserve"> the interactions between scenarios and growth forms</w:t>
      </w:r>
      <w:r w:rsidR="35A4C9D2" w:rsidRPr="58C55772">
        <w:rPr>
          <w:lang w:val="en-US"/>
        </w:rPr>
        <w:t xml:space="preserve"> (Cr: crustose, Fo: foliose, Fr: fruticose, Sq: squamulose)</w:t>
      </w:r>
      <w:r w:rsidR="66F3CDB8" w:rsidRPr="58C55772">
        <w:rPr>
          <w:lang w:val="en-US"/>
        </w:rPr>
        <w:t>.</w:t>
      </w:r>
      <w:r w:rsidR="40F05423" w:rsidRPr="58C55772">
        <w:rPr>
          <w:lang w:val="en-US"/>
        </w:rPr>
        <w:t xml:space="preserve"> Only </w:t>
      </w:r>
      <w:proofErr w:type="spellStart"/>
      <w:r w:rsidR="40F05423" w:rsidRPr="58C55772">
        <w:rPr>
          <w:lang w:val="en-US"/>
        </w:rPr>
        <w:t>p.values</w:t>
      </w:r>
      <w:proofErr w:type="spellEnd"/>
      <w:r w:rsidR="40F05423" w:rsidRPr="58C55772">
        <w:rPr>
          <w:lang w:val="en-US"/>
        </w:rPr>
        <w:t xml:space="preserve"> &lt; 0.05 are shown. Intercept</w:t>
      </w:r>
      <w:r w:rsidR="7DBEA2B1" w:rsidRPr="58C55772">
        <w:rPr>
          <w:lang w:val="en-US"/>
        </w:rPr>
        <w:t xml:space="preserve">s, </w:t>
      </w:r>
      <w:r w:rsidR="7FAF8AF3" w:rsidRPr="58C55772">
        <w:rPr>
          <w:lang w:val="en-US"/>
        </w:rPr>
        <w:t>SSP</w:t>
      </w:r>
      <w:r w:rsidR="7DBEA2B1" w:rsidRPr="58C55772">
        <w:rPr>
          <w:lang w:val="en-US"/>
        </w:rPr>
        <w:t xml:space="preserve">1-2.6 and </w:t>
      </w:r>
      <w:r w:rsidR="23CC2783" w:rsidRPr="58C55772">
        <w:rPr>
          <w:lang w:val="en-US"/>
        </w:rPr>
        <w:t>SSP</w:t>
      </w:r>
      <w:r w:rsidR="7DBEA2B1" w:rsidRPr="58C55772">
        <w:rPr>
          <w:lang w:val="en-US"/>
        </w:rPr>
        <w:t xml:space="preserve">5-8.5 estimates are indicated in </w:t>
      </w:r>
      <w:r w:rsidR="009A2F9E">
        <w:rPr>
          <w:lang w:val="en-US"/>
        </w:rPr>
        <w:t>T</w:t>
      </w:r>
      <w:r w:rsidR="7DBEA2B1" w:rsidRPr="58C55772">
        <w:rPr>
          <w:lang w:val="en-US"/>
        </w:rPr>
        <w:t>ab. S</w:t>
      </w:r>
      <w:r w:rsidR="009A2F9E">
        <w:rPr>
          <w:lang w:val="en-US"/>
        </w:rPr>
        <w:t>2</w:t>
      </w:r>
      <w:r w:rsidR="7DBEA2B1" w:rsidRPr="58C55772">
        <w:rPr>
          <w:lang w:val="en-US"/>
        </w:rPr>
        <w:t>-3.</w:t>
      </w:r>
    </w:p>
    <w:p w14:paraId="26DF0ABE" w14:textId="37AF454B" w:rsidR="3CD15410" w:rsidRPr="003A5CFD" w:rsidRDefault="3CD15410" w:rsidP="3CD15410">
      <w:pPr>
        <w:rPr>
          <w:lang w:val="en-US"/>
        </w:rPr>
      </w:pPr>
    </w:p>
    <w:p w14:paraId="6757D087" w14:textId="49E44630" w:rsidR="3CD15410" w:rsidRPr="003A5CFD" w:rsidRDefault="3CD15410" w:rsidP="3CD15410">
      <w:pPr>
        <w:rPr>
          <w:lang w:val="en-US"/>
        </w:rPr>
      </w:pPr>
    </w:p>
    <w:p w14:paraId="06F7FEC7" w14:textId="465A0876" w:rsidR="3CD15410" w:rsidRPr="003A5CFD" w:rsidRDefault="3CD15410">
      <w:pPr>
        <w:rPr>
          <w:lang w:val="en-US"/>
        </w:rPr>
      </w:pPr>
      <w:r w:rsidRPr="003A5CFD">
        <w:rPr>
          <w:lang w:val="en-US"/>
        </w:rPr>
        <w:br w:type="page"/>
      </w:r>
    </w:p>
    <w:p w14:paraId="291E5022" w14:textId="5786FEC1" w:rsidR="688FBC35" w:rsidRPr="002D090E" w:rsidRDefault="688FBC35" w:rsidP="3CD15410">
      <w:pPr>
        <w:rPr>
          <w:rStyle w:val="cf01"/>
          <w:rFonts w:ascii="Georgia" w:hAnsi="Georgia" w:cs="Arial"/>
          <w:lang w:val="en-US"/>
        </w:rPr>
      </w:pPr>
      <w:r w:rsidRPr="3CD15410">
        <w:rPr>
          <w:lang w:val="en-US"/>
        </w:rPr>
        <w:lastRenderedPageBreak/>
        <w:t>Tab. S</w:t>
      </w:r>
      <w:r w:rsidR="003A5CFD">
        <w:rPr>
          <w:lang w:val="en-US"/>
        </w:rPr>
        <w:t>2</w:t>
      </w:r>
      <w:r w:rsidRPr="3CD15410">
        <w:rPr>
          <w:lang w:val="en-US"/>
        </w:rPr>
        <w:t>-</w:t>
      </w:r>
      <w:r w:rsidR="005C2495">
        <w:rPr>
          <w:lang w:val="en-US"/>
        </w:rPr>
        <w:t>5</w:t>
      </w:r>
      <w:r w:rsidRPr="3CD15410">
        <w:rPr>
          <w:lang w:val="en-US"/>
        </w:rPr>
        <w:t xml:space="preserve">. Estimated regression parameters, confidence intervals, P-values, random effects, numbers of observations, and the R-squared values for the LMM with interaction between scenarios and temperature affinity: SS ~ </w:t>
      </w:r>
      <w:r w:rsidRPr="002D090E">
        <w:rPr>
          <w:lang w:val="en-US"/>
        </w:rPr>
        <w:t>climate*temp+ (1|species).</w:t>
      </w:r>
    </w:p>
    <w:p w14:paraId="59FDC0AC" w14:textId="3F56F051" w:rsidR="688FBC35" w:rsidRDefault="688FBC35" w:rsidP="3CD15410">
      <w:r>
        <w:rPr>
          <w:noProof/>
        </w:rPr>
        <w:drawing>
          <wp:inline distT="0" distB="0" distL="0" distR="0" wp14:anchorId="6973EC9E" wp14:editId="18BCF688">
            <wp:extent cx="4029075" cy="6124574"/>
            <wp:effectExtent l="0" t="0" r="0" b="0"/>
            <wp:docPr id="611495544" name="Immagine 611495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6124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8CBD68" w14:textId="37397CBC" w:rsidR="3CD15410" w:rsidRDefault="3CD15410" w:rsidP="3CD15410"/>
    <w:p w14:paraId="041705AF" w14:textId="62273429" w:rsidR="3CD15410" w:rsidRDefault="3CD15410">
      <w:r>
        <w:br w:type="page"/>
      </w:r>
    </w:p>
    <w:p w14:paraId="10D20188" w14:textId="10B7E5F9" w:rsidR="3B279A78" w:rsidRDefault="3B279A78" w:rsidP="3CD15410">
      <w:pPr>
        <w:rPr>
          <w:rFonts w:asciiTheme="minorHAnsi" w:eastAsiaTheme="minorEastAsia" w:hAnsiTheme="minorHAnsi"/>
          <w:color w:val="000000" w:themeColor="text1"/>
          <w:lang w:val="en-US"/>
        </w:rPr>
      </w:pPr>
      <w:r>
        <w:rPr>
          <w:noProof/>
        </w:rPr>
        <w:lastRenderedPageBreak/>
        <w:drawing>
          <wp:inline distT="0" distB="0" distL="0" distR="0" wp14:anchorId="32AA9934" wp14:editId="39665334">
            <wp:extent cx="6124574" cy="3857625"/>
            <wp:effectExtent l="0" t="0" r="0" b="0"/>
            <wp:docPr id="1116347531" name="Immagine 11163475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385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3CD15410">
        <w:rPr>
          <w:color w:val="000000" w:themeColor="text1"/>
          <w:lang w:val="en-US"/>
        </w:rPr>
        <w:t>Fig. S</w:t>
      </w:r>
      <w:r w:rsidR="003A5CFD">
        <w:rPr>
          <w:color w:val="000000" w:themeColor="text1"/>
          <w:lang w:val="en-US"/>
        </w:rPr>
        <w:t>2</w:t>
      </w:r>
      <w:r w:rsidRPr="3CD15410">
        <w:rPr>
          <w:color w:val="000000" w:themeColor="text1"/>
          <w:lang w:val="en-US"/>
        </w:rPr>
        <w:t>-</w:t>
      </w:r>
      <w:r w:rsidR="005C2495">
        <w:rPr>
          <w:color w:val="000000" w:themeColor="text1"/>
          <w:lang w:val="en-US"/>
        </w:rPr>
        <w:t>4</w:t>
      </w:r>
      <w:r w:rsidRPr="3CD15410">
        <w:rPr>
          <w:color w:val="000000" w:themeColor="text1"/>
          <w:lang w:val="en-US"/>
        </w:rPr>
        <w:t xml:space="preserve">. Estimates of the LMM </w:t>
      </w:r>
      <w:proofErr w:type="gramStart"/>
      <w:r w:rsidRPr="3CD15410">
        <w:rPr>
          <w:color w:val="000000" w:themeColor="text1"/>
          <w:lang w:val="en-US"/>
        </w:rPr>
        <w:t>including</w:t>
      </w:r>
      <w:proofErr w:type="gramEnd"/>
      <w:r w:rsidRPr="3CD15410">
        <w:rPr>
          <w:color w:val="000000" w:themeColor="text1"/>
          <w:lang w:val="en-US"/>
        </w:rPr>
        <w:t xml:space="preserve"> the interactions between scenarios and temperature affinity. Only </w:t>
      </w:r>
      <w:proofErr w:type="spellStart"/>
      <w:r w:rsidRPr="3CD15410">
        <w:rPr>
          <w:color w:val="000000" w:themeColor="text1"/>
          <w:lang w:val="en-US"/>
        </w:rPr>
        <w:t>p.values</w:t>
      </w:r>
      <w:proofErr w:type="spellEnd"/>
      <w:r w:rsidRPr="3CD15410">
        <w:rPr>
          <w:color w:val="000000" w:themeColor="text1"/>
          <w:lang w:val="en-US"/>
        </w:rPr>
        <w:t xml:space="preserve"> &lt; 0.05 are shown. Intercepts, ssp1-2.6 and ssp5-8.5 estimates are indicated in </w:t>
      </w:r>
      <w:r w:rsidR="009A2F9E">
        <w:rPr>
          <w:color w:val="000000" w:themeColor="text1"/>
          <w:lang w:val="en-US"/>
        </w:rPr>
        <w:t>T</w:t>
      </w:r>
      <w:r w:rsidRPr="3CD15410">
        <w:rPr>
          <w:color w:val="000000" w:themeColor="text1"/>
          <w:lang w:val="en-US"/>
        </w:rPr>
        <w:t>ab. S</w:t>
      </w:r>
      <w:r w:rsidR="009A2F9E">
        <w:rPr>
          <w:color w:val="000000" w:themeColor="text1"/>
          <w:lang w:val="en-US"/>
        </w:rPr>
        <w:t>2</w:t>
      </w:r>
      <w:r w:rsidRPr="3CD15410">
        <w:rPr>
          <w:color w:val="000000" w:themeColor="text1"/>
          <w:lang w:val="en-US"/>
        </w:rPr>
        <w:t>-</w:t>
      </w:r>
      <w:r w:rsidR="25C28C10" w:rsidRPr="3CD15410">
        <w:rPr>
          <w:color w:val="000000" w:themeColor="text1"/>
          <w:lang w:val="en-US"/>
        </w:rPr>
        <w:t>4</w:t>
      </w:r>
      <w:r w:rsidRPr="3CD15410">
        <w:rPr>
          <w:color w:val="000000" w:themeColor="text1"/>
          <w:lang w:val="en-US"/>
        </w:rPr>
        <w:t>.</w:t>
      </w:r>
    </w:p>
    <w:p w14:paraId="249586C0" w14:textId="209F1A94" w:rsidR="3CD15410" w:rsidRPr="009A2F9E" w:rsidRDefault="3CD15410" w:rsidP="3CD15410">
      <w:pPr>
        <w:rPr>
          <w:lang w:val="en-US"/>
        </w:rPr>
      </w:pPr>
    </w:p>
    <w:sectPr w:rsidR="3CD15410" w:rsidRPr="009A2F9E" w:rsidSect="00967E2E">
      <w:headerReference w:type="default" r:id="rId14"/>
      <w:footerReference w:type="default" r:id="rId15"/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BCEB0" w14:textId="77777777" w:rsidR="00A60422" w:rsidRDefault="00A60422">
      <w:pPr>
        <w:spacing w:line="240" w:lineRule="auto"/>
      </w:pPr>
      <w:r>
        <w:separator/>
      </w:r>
    </w:p>
  </w:endnote>
  <w:endnote w:type="continuationSeparator" w:id="0">
    <w:p w14:paraId="431D956A" w14:textId="77777777" w:rsidR="00A60422" w:rsidRDefault="00A60422">
      <w:pPr>
        <w:spacing w:line="240" w:lineRule="auto"/>
      </w:pPr>
      <w:r>
        <w:continuationSeparator/>
      </w:r>
    </w:p>
  </w:endnote>
  <w:endnote w:type="continuationNotice" w:id="1">
    <w:p w14:paraId="6AF2C4EB" w14:textId="77777777" w:rsidR="00A60422" w:rsidRDefault="00A6042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D223DC9" w14:paraId="4EE4A289" w14:textId="77777777" w:rsidTr="3D223DC9">
      <w:trPr>
        <w:trHeight w:val="300"/>
      </w:trPr>
      <w:tc>
        <w:tcPr>
          <w:tcW w:w="3210" w:type="dxa"/>
        </w:tcPr>
        <w:p w14:paraId="1E3699AB" w14:textId="29B1ADF3" w:rsidR="3D223DC9" w:rsidRDefault="3D223DC9" w:rsidP="3D223DC9">
          <w:pPr>
            <w:pStyle w:val="Intestazione"/>
            <w:ind w:left="-115"/>
            <w:jc w:val="left"/>
          </w:pPr>
        </w:p>
      </w:tc>
      <w:tc>
        <w:tcPr>
          <w:tcW w:w="3210" w:type="dxa"/>
        </w:tcPr>
        <w:p w14:paraId="686FD691" w14:textId="59988366" w:rsidR="3D223DC9" w:rsidRDefault="3D223DC9" w:rsidP="3D223DC9">
          <w:pPr>
            <w:pStyle w:val="Intestazione"/>
            <w:jc w:val="center"/>
          </w:pPr>
        </w:p>
      </w:tc>
      <w:tc>
        <w:tcPr>
          <w:tcW w:w="3210" w:type="dxa"/>
        </w:tcPr>
        <w:p w14:paraId="7FAEA1A0" w14:textId="4A7A8F87" w:rsidR="3D223DC9" w:rsidRDefault="3D223DC9" w:rsidP="3D223DC9">
          <w:pPr>
            <w:pStyle w:val="Intestazione"/>
            <w:ind w:right="-115"/>
            <w:jc w:val="right"/>
          </w:pPr>
        </w:p>
      </w:tc>
    </w:tr>
  </w:tbl>
  <w:p w14:paraId="0D526CE3" w14:textId="59FEA1C6" w:rsidR="3D223DC9" w:rsidRDefault="3D223DC9" w:rsidP="3D223DC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860D2" w14:textId="77777777" w:rsidR="00A60422" w:rsidRDefault="00A60422">
      <w:pPr>
        <w:spacing w:line="240" w:lineRule="auto"/>
      </w:pPr>
      <w:r>
        <w:separator/>
      </w:r>
    </w:p>
  </w:footnote>
  <w:footnote w:type="continuationSeparator" w:id="0">
    <w:p w14:paraId="4939532A" w14:textId="77777777" w:rsidR="00A60422" w:rsidRDefault="00A60422">
      <w:pPr>
        <w:spacing w:line="240" w:lineRule="auto"/>
      </w:pPr>
      <w:r>
        <w:continuationSeparator/>
      </w:r>
    </w:p>
  </w:footnote>
  <w:footnote w:type="continuationNotice" w:id="1">
    <w:p w14:paraId="069B2372" w14:textId="77777777" w:rsidR="00A60422" w:rsidRDefault="00A6042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3D223DC9" w14:paraId="22992787" w14:textId="77777777" w:rsidTr="3D223DC9">
      <w:trPr>
        <w:trHeight w:val="300"/>
      </w:trPr>
      <w:tc>
        <w:tcPr>
          <w:tcW w:w="3210" w:type="dxa"/>
        </w:tcPr>
        <w:p w14:paraId="338FDEFA" w14:textId="72F170C7" w:rsidR="3D223DC9" w:rsidRDefault="3D223DC9" w:rsidP="3D223DC9">
          <w:pPr>
            <w:pStyle w:val="Intestazione"/>
            <w:ind w:left="-115"/>
            <w:jc w:val="left"/>
          </w:pPr>
        </w:p>
      </w:tc>
      <w:tc>
        <w:tcPr>
          <w:tcW w:w="3210" w:type="dxa"/>
        </w:tcPr>
        <w:p w14:paraId="0E6872ED" w14:textId="61C8B0CA" w:rsidR="3D223DC9" w:rsidRDefault="3D223DC9" w:rsidP="3D223DC9">
          <w:pPr>
            <w:pStyle w:val="Intestazione"/>
            <w:jc w:val="center"/>
          </w:pPr>
        </w:p>
      </w:tc>
      <w:tc>
        <w:tcPr>
          <w:tcW w:w="3210" w:type="dxa"/>
        </w:tcPr>
        <w:p w14:paraId="0E82EE29" w14:textId="242DD4A4" w:rsidR="3D223DC9" w:rsidRDefault="3D223DC9" w:rsidP="3D223DC9">
          <w:pPr>
            <w:pStyle w:val="Intestazione"/>
            <w:ind w:right="-115"/>
            <w:jc w:val="right"/>
          </w:pPr>
        </w:p>
      </w:tc>
    </w:tr>
  </w:tbl>
  <w:p w14:paraId="3AFC2AAE" w14:textId="0F9F87FB" w:rsidR="3D223DC9" w:rsidRDefault="3D223DC9" w:rsidP="3D223DC9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3sTQ2NzMwNzQzsDRT0lEKTi0uzszPAykwNK0FADktTNwtAAAA"/>
  </w:docVars>
  <w:rsids>
    <w:rsidRoot w:val="00FC2133"/>
    <w:rsid w:val="000472A5"/>
    <w:rsid w:val="00081936"/>
    <w:rsid w:val="0009660F"/>
    <w:rsid w:val="000E79FC"/>
    <w:rsid w:val="001B4F88"/>
    <w:rsid w:val="001E64BE"/>
    <w:rsid w:val="00293954"/>
    <w:rsid w:val="002D090E"/>
    <w:rsid w:val="003351F8"/>
    <w:rsid w:val="003821AD"/>
    <w:rsid w:val="003A5CFD"/>
    <w:rsid w:val="003C04B9"/>
    <w:rsid w:val="004A58EA"/>
    <w:rsid w:val="00530BAC"/>
    <w:rsid w:val="00584F7E"/>
    <w:rsid w:val="005C2495"/>
    <w:rsid w:val="005C625C"/>
    <w:rsid w:val="005E223B"/>
    <w:rsid w:val="005F426F"/>
    <w:rsid w:val="006502AA"/>
    <w:rsid w:val="00671967"/>
    <w:rsid w:val="006726F3"/>
    <w:rsid w:val="00701399"/>
    <w:rsid w:val="00736D0E"/>
    <w:rsid w:val="00755E14"/>
    <w:rsid w:val="00757B42"/>
    <w:rsid w:val="007D014D"/>
    <w:rsid w:val="00847962"/>
    <w:rsid w:val="0085640E"/>
    <w:rsid w:val="00876695"/>
    <w:rsid w:val="008A1F76"/>
    <w:rsid w:val="008A4FC0"/>
    <w:rsid w:val="008B07A4"/>
    <w:rsid w:val="008B4289"/>
    <w:rsid w:val="00934C64"/>
    <w:rsid w:val="00966EB9"/>
    <w:rsid w:val="00967E2E"/>
    <w:rsid w:val="0097657B"/>
    <w:rsid w:val="009A2F9E"/>
    <w:rsid w:val="00A3462E"/>
    <w:rsid w:val="00A60422"/>
    <w:rsid w:val="00A66D7A"/>
    <w:rsid w:val="00B27620"/>
    <w:rsid w:val="00B9582E"/>
    <w:rsid w:val="00C86720"/>
    <w:rsid w:val="00CC67A4"/>
    <w:rsid w:val="00CD244C"/>
    <w:rsid w:val="00D214A0"/>
    <w:rsid w:val="00D84FDF"/>
    <w:rsid w:val="00DF7998"/>
    <w:rsid w:val="00E16A5D"/>
    <w:rsid w:val="00FC1683"/>
    <w:rsid w:val="00FC2133"/>
    <w:rsid w:val="00FF7F59"/>
    <w:rsid w:val="019C26E0"/>
    <w:rsid w:val="01DB4CD9"/>
    <w:rsid w:val="055D596C"/>
    <w:rsid w:val="05694A95"/>
    <w:rsid w:val="05A00805"/>
    <w:rsid w:val="05C931DF"/>
    <w:rsid w:val="05D5EC88"/>
    <w:rsid w:val="067174D1"/>
    <w:rsid w:val="07251011"/>
    <w:rsid w:val="0812E7E1"/>
    <w:rsid w:val="08B2726D"/>
    <w:rsid w:val="095E499E"/>
    <w:rsid w:val="0B0D27EE"/>
    <w:rsid w:val="0C339BFE"/>
    <w:rsid w:val="0C9E5BFD"/>
    <w:rsid w:val="0CC30755"/>
    <w:rsid w:val="0E957583"/>
    <w:rsid w:val="0ECBB94F"/>
    <w:rsid w:val="0EF8FAF6"/>
    <w:rsid w:val="0F1027FD"/>
    <w:rsid w:val="101533B7"/>
    <w:rsid w:val="11949310"/>
    <w:rsid w:val="126E695B"/>
    <w:rsid w:val="14360AFA"/>
    <w:rsid w:val="15507A26"/>
    <w:rsid w:val="15E3AE80"/>
    <w:rsid w:val="175C790C"/>
    <w:rsid w:val="17866795"/>
    <w:rsid w:val="17A246B7"/>
    <w:rsid w:val="17A8771A"/>
    <w:rsid w:val="17EDDC0A"/>
    <w:rsid w:val="18B24070"/>
    <w:rsid w:val="19C4840F"/>
    <w:rsid w:val="1B6C7364"/>
    <w:rsid w:val="1B712253"/>
    <w:rsid w:val="1BAD1504"/>
    <w:rsid w:val="1BB8BE9A"/>
    <w:rsid w:val="1DB7550E"/>
    <w:rsid w:val="1E2236D1"/>
    <w:rsid w:val="1ED0500E"/>
    <w:rsid w:val="2016D704"/>
    <w:rsid w:val="20DCCE64"/>
    <w:rsid w:val="21495BF0"/>
    <w:rsid w:val="23CC2783"/>
    <w:rsid w:val="24D45809"/>
    <w:rsid w:val="25C28C10"/>
    <w:rsid w:val="25D2F931"/>
    <w:rsid w:val="267CAC73"/>
    <w:rsid w:val="289E5DAA"/>
    <w:rsid w:val="28FDE14D"/>
    <w:rsid w:val="291FE58A"/>
    <w:rsid w:val="2929D125"/>
    <w:rsid w:val="29AEDB46"/>
    <w:rsid w:val="29EEB44D"/>
    <w:rsid w:val="2D24AFFC"/>
    <w:rsid w:val="2D412F56"/>
    <w:rsid w:val="2D5835B2"/>
    <w:rsid w:val="2FB9E4A2"/>
    <w:rsid w:val="30452561"/>
    <w:rsid w:val="30626575"/>
    <w:rsid w:val="30B8364D"/>
    <w:rsid w:val="3537935A"/>
    <w:rsid w:val="35A4C9D2"/>
    <w:rsid w:val="365C1F19"/>
    <w:rsid w:val="36F959E9"/>
    <w:rsid w:val="37167C31"/>
    <w:rsid w:val="39B2DDAD"/>
    <w:rsid w:val="39B983C1"/>
    <w:rsid w:val="3B279A78"/>
    <w:rsid w:val="3C5F46DF"/>
    <w:rsid w:val="3CD15410"/>
    <w:rsid w:val="3D223DC9"/>
    <w:rsid w:val="3DB0F90A"/>
    <w:rsid w:val="3E07FD93"/>
    <w:rsid w:val="3E531181"/>
    <w:rsid w:val="3F4F6E52"/>
    <w:rsid w:val="407D2F86"/>
    <w:rsid w:val="40F05423"/>
    <w:rsid w:val="4144B460"/>
    <w:rsid w:val="42707C08"/>
    <w:rsid w:val="43306268"/>
    <w:rsid w:val="44B1F54E"/>
    <w:rsid w:val="4585307E"/>
    <w:rsid w:val="461DBED9"/>
    <w:rsid w:val="49DA9205"/>
    <w:rsid w:val="4A85F7E1"/>
    <w:rsid w:val="4B50C428"/>
    <w:rsid w:val="4BA752A9"/>
    <w:rsid w:val="4CB36ADF"/>
    <w:rsid w:val="4CC7FAED"/>
    <w:rsid w:val="4CD46257"/>
    <w:rsid w:val="4D08C904"/>
    <w:rsid w:val="4E10C455"/>
    <w:rsid w:val="4E5388E6"/>
    <w:rsid w:val="4F09C64A"/>
    <w:rsid w:val="50590932"/>
    <w:rsid w:val="511EB281"/>
    <w:rsid w:val="518E0F9A"/>
    <w:rsid w:val="5346EDCD"/>
    <w:rsid w:val="53EB3F59"/>
    <w:rsid w:val="550FB90A"/>
    <w:rsid w:val="55D341E1"/>
    <w:rsid w:val="5828B0A5"/>
    <w:rsid w:val="589EA31C"/>
    <w:rsid w:val="58B7EC57"/>
    <w:rsid w:val="58C55772"/>
    <w:rsid w:val="5BE4D5A0"/>
    <w:rsid w:val="5C5DD7E3"/>
    <w:rsid w:val="5CF5E449"/>
    <w:rsid w:val="5EA4765F"/>
    <w:rsid w:val="5EF89022"/>
    <w:rsid w:val="609109B1"/>
    <w:rsid w:val="630B464E"/>
    <w:rsid w:val="63CEE5C9"/>
    <w:rsid w:val="643E3D03"/>
    <w:rsid w:val="64841BA4"/>
    <w:rsid w:val="64A52BF8"/>
    <w:rsid w:val="6636241D"/>
    <w:rsid w:val="66F02037"/>
    <w:rsid w:val="66F3CDB8"/>
    <w:rsid w:val="68706521"/>
    <w:rsid w:val="688FBC35"/>
    <w:rsid w:val="68D373E1"/>
    <w:rsid w:val="6971C54B"/>
    <w:rsid w:val="6BD62378"/>
    <w:rsid w:val="6C313F85"/>
    <w:rsid w:val="70DAADED"/>
    <w:rsid w:val="712AEA46"/>
    <w:rsid w:val="72C09319"/>
    <w:rsid w:val="73501E4C"/>
    <w:rsid w:val="742188E6"/>
    <w:rsid w:val="759F6720"/>
    <w:rsid w:val="7600D76D"/>
    <w:rsid w:val="77D4C06C"/>
    <w:rsid w:val="79AF19D9"/>
    <w:rsid w:val="7B185978"/>
    <w:rsid w:val="7B1CE9C4"/>
    <w:rsid w:val="7C5E356C"/>
    <w:rsid w:val="7DAC8A59"/>
    <w:rsid w:val="7DBEA2B1"/>
    <w:rsid w:val="7FAF8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D3E1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67E2E"/>
    <w:pPr>
      <w:suppressAutoHyphens/>
      <w:spacing w:after="0" w:line="312" w:lineRule="auto"/>
      <w:jc w:val="both"/>
    </w:pPr>
    <w:rPr>
      <w:rFonts w:ascii="Georgia" w:hAnsi="Georgia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2133"/>
    <w:pPr>
      <w:keepNext/>
      <w:keepLines/>
      <w:suppressAutoHyphens w:val="0"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C2133"/>
    <w:pPr>
      <w:keepNext/>
      <w:keepLines/>
      <w:suppressAutoHyphens w:val="0"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C2133"/>
    <w:pPr>
      <w:keepNext/>
      <w:keepLines/>
      <w:suppressAutoHyphens w:val="0"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2133"/>
    <w:pPr>
      <w:keepNext/>
      <w:keepLines/>
      <w:suppressAutoHyphens w:val="0"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2133"/>
    <w:pPr>
      <w:keepNext/>
      <w:keepLines/>
      <w:suppressAutoHyphens w:val="0"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2133"/>
    <w:pPr>
      <w:keepNext/>
      <w:keepLines/>
      <w:suppressAutoHyphens w:val="0"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2133"/>
    <w:pPr>
      <w:keepNext/>
      <w:keepLines/>
      <w:suppressAutoHyphens w:val="0"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2133"/>
    <w:pPr>
      <w:keepNext/>
      <w:keepLines/>
      <w:suppressAutoHyphens w:val="0"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2133"/>
    <w:pPr>
      <w:keepNext/>
      <w:keepLines/>
      <w:suppressAutoHyphens w:val="0"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C21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C21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C21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213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213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213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213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213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213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2133"/>
    <w:pPr>
      <w:suppressAutoHyphens w:val="0"/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C21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2133"/>
    <w:pPr>
      <w:numPr>
        <w:ilvl w:val="1"/>
      </w:numPr>
      <w:suppressAutoHyphens w:val="0"/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21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2133"/>
    <w:pPr>
      <w:suppressAutoHyphens w:val="0"/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213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C2133"/>
    <w:pPr>
      <w:suppressAutoHyphens w:val="0"/>
      <w:spacing w:after="160" w:line="259" w:lineRule="auto"/>
      <w:ind w:left="720"/>
      <w:contextualSpacing/>
      <w:jc w:val="left"/>
    </w:pPr>
    <w:rPr>
      <w:rFonts w:asciiTheme="minorHAnsi" w:hAnsiTheme="minorHAnsi"/>
    </w:rPr>
  </w:style>
  <w:style w:type="character" w:styleId="Enfasiintensa">
    <w:name w:val="Intense Emphasis"/>
    <w:basedOn w:val="Carpredefinitoparagrafo"/>
    <w:uiPriority w:val="21"/>
    <w:qFormat/>
    <w:rsid w:val="00FC213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21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213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C2133"/>
    <w:rPr>
      <w:b/>
      <w:bCs/>
      <w:smallCaps/>
      <w:color w:val="0F4761" w:themeColor="accent1" w:themeShade="BF"/>
      <w:spacing w:val="5"/>
    </w:rPr>
  </w:style>
  <w:style w:type="character" w:customStyle="1" w:styleId="cf01">
    <w:name w:val="cf01"/>
    <w:basedOn w:val="Carpredefinitoparagrafo"/>
    <w:qFormat/>
    <w:rsid w:val="00967E2E"/>
    <w:rPr>
      <w:rFonts w:ascii="Segoe UI" w:hAnsi="Segoe UI" w:cs="Segoe UI"/>
      <w:sz w:val="22"/>
      <w:szCs w:val="22"/>
    </w:rPr>
  </w:style>
  <w:style w:type="paragraph" w:customStyle="1" w:styleId="pf0">
    <w:name w:val="pf0"/>
    <w:basedOn w:val="Normale"/>
    <w:qFormat/>
    <w:rsid w:val="00967E2E"/>
    <w:pPr>
      <w:spacing w:beforeAutospacing="1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rFonts w:ascii="Georgia" w:hAnsi="Georgia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680"/>
        <w:tab w:val="right" w:pos="9360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680"/>
        <w:tab w:val="right" w:pos="9360"/>
      </w:tabs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385</Words>
  <Characters>2196</Characters>
  <Application>Microsoft Office Word</Application>
  <DocSecurity>0</DocSecurity>
  <Lines>18</Lines>
  <Paragraphs>5</Paragraphs>
  <ScaleCrop>false</ScaleCrop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2025-04-03T08:43:00Z</dcterms:created>
  <dcterms:modified xsi:type="dcterms:W3CDTF">2025-05-28T13:22:00Z</dcterms:modified>
</cp:coreProperties>
</file>