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A1C70" w14:textId="0FFB002B" w:rsidR="00CC005A" w:rsidRPr="00CC005A" w:rsidRDefault="00CC005A" w:rsidP="00CC005A">
      <w:pPr>
        <w:widowControl w:val="0"/>
        <w:autoSpaceDE w:val="0"/>
        <w:autoSpaceDN w:val="0"/>
        <w:adjustRightInd w:val="0"/>
        <w:spacing w:line="360" w:lineRule="auto"/>
        <w:jc w:val="center"/>
        <w:rPr>
          <w:b/>
          <w:bCs/>
          <w:color w:val="000000" w:themeColor="text1"/>
          <w:lang w:val="en-US"/>
        </w:rPr>
      </w:pPr>
      <w:r w:rsidRPr="00CC005A">
        <w:rPr>
          <w:b/>
          <w:bCs/>
          <w:color w:val="000000" w:themeColor="text1"/>
          <w:lang w:val="en-US"/>
        </w:rPr>
        <w:t>Supplementary materials</w:t>
      </w:r>
    </w:p>
    <w:p w14:paraId="274D76F3" w14:textId="77777777" w:rsidR="00CC005A" w:rsidRDefault="00CC005A" w:rsidP="00CC005A">
      <w:pPr>
        <w:widowControl w:val="0"/>
        <w:autoSpaceDE w:val="0"/>
        <w:autoSpaceDN w:val="0"/>
        <w:adjustRightInd w:val="0"/>
        <w:spacing w:line="360" w:lineRule="auto"/>
        <w:jc w:val="both"/>
        <w:rPr>
          <w:color w:val="000000" w:themeColor="text1"/>
          <w:lang w:val="en-US"/>
        </w:rPr>
      </w:pPr>
    </w:p>
    <w:p w14:paraId="664173B8" w14:textId="6E8658E9" w:rsidR="009D7B73" w:rsidRDefault="009D7B73">
      <w:pPr>
        <w:pStyle w:val="Sommario1"/>
        <w:tabs>
          <w:tab w:val="right" w:leader="dot" w:pos="9016"/>
        </w:tabs>
        <w:rPr>
          <w:rFonts w:asciiTheme="minorHAnsi" w:eastAsiaTheme="minorEastAsia" w:hAnsiTheme="minorHAnsi" w:cstheme="minorBidi"/>
          <w:noProof/>
        </w:rPr>
      </w:pPr>
      <w:r>
        <w:rPr>
          <w:b/>
          <w:bCs/>
          <w:color w:val="000000" w:themeColor="text1"/>
          <w:lang w:val="en-US"/>
        </w:rPr>
        <w:fldChar w:fldCharType="begin"/>
      </w:r>
      <w:r>
        <w:rPr>
          <w:b/>
          <w:bCs/>
          <w:color w:val="000000" w:themeColor="text1"/>
          <w:lang w:val="en-US"/>
        </w:rPr>
        <w:instrText xml:space="preserve"> TOC \o "1-3" \h \z \u </w:instrText>
      </w:r>
      <w:r>
        <w:rPr>
          <w:b/>
          <w:bCs/>
          <w:color w:val="000000" w:themeColor="text1"/>
          <w:lang w:val="en-US"/>
        </w:rPr>
        <w:fldChar w:fldCharType="separate"/>
      </w:r>
      <w:hyperlink w:anchor="_Toc169552119" w:history="1">
        <w:r w:rsidRPr="00D4677B">
          <w:rPr>
            <w:rStyle w:val="Collegamentoipertestuale"/>
            <w:b/>
            <w:bCs/>
            <w:noProof/>
            <w:lang w:val="en-US"/>
          </w:rPr>
          <w:t>Supplementary references</w:t>
        </w:r>
        <w:r>
          <w:rPr>
            <w:noProof/>
            <w:webHidden/>
          </w:rPr>
          <w:tab/>
        </w:r>
        <w:r>
          <w:rPr>
            <w:noProof/>
            <w:webHidden/>
          </w:rPr>
          <w:fldChar w:fldCharType="begin"/>
        </w:r>
        <w:r>
          <w:rPr>
            <w:noProof/>
            <w:webHidden/>
          </w:rPr>
          <w:instrText xml:space="preserve"> PAGEREF _Toc169552119 \h </w:instrText>
        </w:r>
        <w:r>
          <w:rPr>
            <w:noProof/>
            <w:webHidden/>
          </w:rPr>
        </w:r>
        <w:r>
          <w:rPr>
            <w:noProof/>
            <w:webHidden/>
          </w:rPr>
          <w:fldChar w:fldCharType="separate"/>
        </w:r>
        <w:r>
          <w:rPr>
            <w:noProof/>
            <w:webHidden/>
          </w:rPr>
          <w:t>2</w:t>
        </w:r>
        <w:r>
          <w:rPr>
            <w:noProof/>
            <w:webHidden/>
          </w:rPr>
          <w:fldChar w:fldCharType="end"/>
        </w:r>
      </w:hyperlink>
    </w:p>
    <w:p w14:paraId="78013ACC" w14:textId="185C40FA" w:rsidR="009D7B73" w:rsidRDefault="009D7B73">
      <w:pPr>
        <w:pStyle w:val="Sommario1"/>
        <w:tabs>
          <w:tab w:val="right" w:leader="dot" w:pos="9016"/>
        </w:tabs>
        <w:rPr>
          <w:rFonts w:asciiTheme="minorHAnsi" w:eastAsiaTheme="minorEastAsia" w:hAnsiTheme="minorHAnsi" w:cstheme="minorBidi"/>
          <w:noProof/>
        </w:rPr>
      </w:pPr>
      <w:hyperlink w:anchor="_Toc169552120" w:history="1">
        <w:r w:rsidRPr="00D4677B">
          <w:rPr>
            <w:rStyle w:val="Collegamentoipertestuale"/>
            <w:b/>
            <w:bCs/>
            <w:noProof/>
            <w:lang w:val="en-US"/>
          </w:rPr>
          <w:t>Supplementary methods</w:t>
        </w:r>
        <w:r>
          <w:rPr>
            <w:noProof/>
            <w:webHidden/>
          </w:rPr>
          <w:tab/>
        </w:r>
        <w:r>
          <w:rPr>
            <w:noProof/>
            <w:webHidden/>
          </w:rPr>
          <w:fldChar w:fldCharType="begin"/>
        </w:r>
        <w:r>
          <w:rPr>
            <w:noProof/>
            <w:webHidden/>
          </w:rPr>
          <w:instrText xml:space="preserve"> PAGEREF _Toc169552120 \h </w:instrText>
        </w:r>
        <w:r>
          <w:rPr>
            <w:noProof/>
            <w:webHidden/>
          </w:rPr>
        </w:r>
        <w:r>
          <w:rPr>
            <w:noProof/>
            <w:webHidden/>
          </w:rPr>
          <w:fldChar w:fldCharType="separate"/>
        </w:r>
        <w:r>
          <w:rPr>
            <w:noProof/>
            <w:webHidden/>
          </w:rPr>
          <w:t>4</w:t>
        </w:r>
        <w:r>
          <w:rPr>
            <w:noProof/>
            <w:webHidden/>
          </w:rPr>
          <w:fldChar w:fldCharType="end"/>
        </w:r>
      </w:hyperlink>
    </w:p>
    <w:p w14:paraId="6239A5F5" w14:textId="5B884E0A" w:rsidR="009D7B73" w:rsidRDefault="009D7B73" w:rsidP="009D7B73">
      <w:pPr>
        <w:pStyle w:val="Sommario2"/>
        <w:rPr>
          <w:rFonts w:asciiTheme="minorHAnsi" w:eastAsiaTheme="minorEastAsia" w:hAnsiTheme="minorHAnsi" w:cstheme="minorBidi"/>
          <w:lang w:val="it-ES"/>
        </w:rPr>
      </w:pPr>
      <w:hyperlink w:anchor="_Toc169552121" w:history="1">
        <w:r w:rsidRPr="00D4677B">
          <w:rPr>
            <w:rStyle w:val="Collegamentoipertestuale"/>
            <w:i/>
            <w:iCs/>
            <w:lang w:val="en-US"/>
          </w:rPr>
          <w:t>Inclusion/exclusion criteria</w:t>
        </w:r>
        <w:r>
          <w:rPr>
            <w:webHidden/>
          </w:rPr>
          <w:tab/>
        </w:r>
        <w:r>
          <w:rPr>
            <w:webHidden/>
          </w:rPr>
          <w:fldChar w:fldCharType="begin"/>
        </w:r>
        <w:r>
          <w:rPr>
            <w:webHidden/>
          </w:rPr>
          <w:instrText xml:space="preserve"> PAGEREF _Toc169552121 \h </w:instrText>
        </w:r>
        <w:r>
          <w:rPr>
            <w:webHidden/>
          </w:rPr>
        </w:r>
        <w:r>
          <w:rPr>
            <w:webHidden/>
          </w:rPr>
          <w:fldChar w:fldCharType="separate"/>
        </w:r>
        <w:r>
          <w:rPr>
            <w:webHidden/>
          </w:rPr>
          <w:t>4</w:t>
        </w:r>
        <w:r>
          <w:rPr>
            <w:webHidden/>
          </w:rPr>
          <w:fldChar w:fldCharType="end"/>
        </w:r>
      </w:hyperlink>
    </w:p>
    <w:p w14:paraId="58A09FF7" w14:textId="3115C995" w:rsidR="009D7B73" w:rsidRDefault="009D7B73" w:rsidP="009D7B73">
      <w:pPr>
        <w:pStyle w:val="Sommario2"/>
        <w:rPr>
          <w:rFonts w:asciiTheme="minorHAnsi" w:eastAsiaTheme="minorEastAsia" w:hAnsiTheme="minorHAnsi" w:cstheme="minorBidi"/>
          <w:lang w:val="it-ES"/>
        </w:rPr>
      </w:pPr>
      <w:hyperlink w:anchor="_Toc169552122" w:history="1">
        <w:r w:rsidRPr="00D4677B">
          <w:rPr>
            <w:rStyle w:val="Collegamentoipertestuale"/>
            <w:i/>
            <w:iCs/>
            <w:lang w:val="en-US"/>
          </w:rPr>
          <w:t>Tumor samples' specifics and requirements</w:t>
        </w:r>
        <w:r>
          <w:rPr>
            <w:webHidden/>
          </w:rPr>
          <w:tab/>
        </w:r>
        <w:r>
          <w:rPr>
            <w:webHidden/>
          </w:rPr>
          <w:fldChar w:fldCharType="begin"/>
        </w:r>
        <w:r>
          <w:rPr>
            <w:webHidden/>
          </w:rPr>
          <w:instrText xml:space="preserve"> PAGEREF _Toc169552122 \h </w:instrText>
        </w:r>
        <w:r>
          <w:rPr>
            <w:webHidden/>
          </w:rPr>
        </w:r>
        <w:r>
          <w:rPr>
            <w:webHidden/>
          </w:rPr>
          <w:fldChar w:fldCharType="separate"/>
        </w:r>
        <w:r>
          <w:rPr>
            <w:webHidden/>
          </w:rPr>
          <w:t>4</w:t>
        </w:r>
        <w:r>
          <w:rPr>
            <w:webHidden/>
          </w:rPr>
          <w:fldChar w:fldCharType="end"/>
        </w:r>
      </w:hyperlink>
    </w:p>
    <w:p w14:paraId="25259927" w14:textId="4C681327" w:rsidR="009D7B73" w:rsidRDefault="009D7B73" w:rsidP="009D7B73">
      <w:pPr>
        <w:pStyle w:val="Sommario2"/>
        <w:rPr>
          <w:rFonts w:asciiTheme="minorHAnsi" w:eastAsiaTheme="minorEastAsia" w:hAnsiTheme="minorHAnsi" w:cstheme="minorBidi"/>
          <w:lang w:val="it-ES"/>
        </w:rPr>
      </w:pPr>
      <w:hyperlink w:anchor="_Toc169552123" w:history="1">
        <w:r w:rsidRPr="00D4677B">
          <w:rPr>
            <w:rStyle w:val="Collegamentoipertestuale"/>
            <w:i/>
            <w:iCs/>
          </w:rPr>
          <w:t>DNA and RNA extraction, library preparation and sequencing</w:t>
        </w:r>
        <w:r>
          <w:rPr>
            <w:webHidden/>
          </w:rPr>
          <w:tab/>
        </w:r>
        <w:r>
          <w:rPr>
            <w:webHidden/>
          </w:rPr>
          <w:fldChar w:fldCharType="begin"/>
        </w:r>
        <w:r>
          <w:rPr>
            <w:webHidden/>
          </w:rPr>
          <w:instrText xml:space="preserve"> PAGEREF _Toc169552123 \h </w:instrText>
        </w:r>
        <w:r>
          <w:rPr>
            <w:webHidden/>
          </w:rPr>
        </w:r>
        <w:r>
          <w:rPr>
            <w:webHidden/>
          </w:rPr>
          <w:fldChar w:fldCharType="separate"/>
        </w:r>
        <w:r>
          <w:rPr>
            <w:webHidden/>
          </w:rPr>
          <w:t>5</w:t>
        </w:r>
        <w:r>
          <w:rPr>
            <w:webHidden/>
          </w:rPr>
          <w:fldChar w:fldCharType="end"/>
        </w:r>
      </w:hyperlink>
    </w:p>
    <w:p w14:paraId="2E713F84" w14:textId="188C90F0" w:rsidR="009D7B73" w:rsidRDefault="009D7B73" w:rsidP="009D7B73">
      <w:pPr>
        <w:pStyle w:val="Sommario2"/>
        <w:rPr>
          <w:rFonts w:asciiTheme="minorHAnsi" w:eastAsiaTheme="minorEastAsia" w:hAnsiTheme="minorHAnsi" w:cstheme="minorBidi"/>
          <w:lang w:val="it-ES"/>
        </w:rPr>
      </w:pPr>
      <w:hyperlink w:anchor="_Toc169552124" w:history="1">
        <w:r w:rsidRPr="00D4677B">
          <w:rPr>
            <w:rStyle w:val="Collegamentoipertestuale"/>
            <w:i/>
            <w:iCs/>
            <w:lang w:val="en-US"/>
          </w:rPr>
          <w:t>Q</w:t>
        </w:r>
        <w:r w:rsidRPr="00D4677B">
          <w:rPr>
            <w:rStyle w:val="Collegamentoipertestuale"/>
            <w:i/>
            <w:iCs/>
          </w:rPr>
          <w:t>uality control metrics</w:t>
        </w:r>
        <w:r>
          <w:rPr>
            <w:webHidden/>
          </w:rPr>
          <w:tab/>
        </w:r>
        <w:r>
          <w:rPr>
            <w:webHidden/>
          </w:rPr>
          <w:fldChar w:fldCharType="begin"/>
        </w:r>
        <w:r>
          <w:rPr>
            <w:webHidden/>
          </w:rPr>
          <w:instrText xml:space="preserve"> PAGEREF _Toc169552124 \h </w:instrText>
        </w:r>
        <w:r>
          <w:rPr>
            <w:webHidden/>
          </w:rPr>
        </w:r>
        <w:r>
          <w:rPr>
            <w:webHidden/>
          </w:rPr>
          <w:fldChar w:fldCharType="separate"/>
        </w:r>
        <w:r>
          <w:rPr>
            <w:webHidden/>
          </w:rPr>
          <w:t>5</w:t>
        </w:r>
        <w:r>
          <w:rPr>
            <w:webHidden/>
          </w:rPr>
          <w:fldChar w:fldCharType="end"/>
        </w:r>
      </w:hyperlink>
    </w:p>
    <w:p w14:paraId="499E7655" w14:textId="1E53CF26" w:rsidR="009D7B73" w:rsidRDefault="009D7B73" w:rsidP="009D7B73">
      <w:pPr>
        <w:pStyle w:val="Sommario2"/>
        <w:rPr>
          <w:rFonts w:asciiTheme="minorHAnsi" w:eastAsiaTheme="minorEastAsia" w:hAnsiTheme="minorHAnsi" w:cstheme="minorBidi"/>
          <w:lang w:val="it-ES"/>
        </w:rPr>
      </w:pPr>
      <w:hyperlink w:anchor="_Toc169552125" w:history="1">
        <w:r w:rsidRPr="00D4677B">
          <w:rPr>
            <w:rStyle w:val="Collegamentoipertestuale"/>
            <w:i/>
            <w:iCs/>
            <w:lang w:val="en-US"/>
          </w:rPr>
          <w:t xml:space="preserve">Data analysis </w:t>
        </w:r>
        <w:r w:rsidRPr="00D4677B">
          <w:rPr>
            <w:rStyle w:val="Collegamentoipertestuale"/>
            <w:i/>
            <w:iCs/>
          </w:rPr>
          <w:t>methods</w:t>
        </w:r>
        <w:r>
          <w:rPr>
            <w:webHidden/>
          </w:rPr>
          <w:tab/>
        </w:r>
        <w:r>
          <w:rPr>
            <w:webHidden/>
          </w:rPr>
          <w:fldChar w:fldCharType="begin"/>
        </w:r>
        <w:r>
          <w:rPr>
            <w:webHidden/>
          </w:rPr>
          <w:instrText xml:space="preserve"> PAGEREF _Toc169552125 \h </w:instrText>
        </w:r>
        <w:r>
          <w:rPr>
            <w:webHidden/>
          </w:rPr>
        </w:r>
        <w:r>
          <w:rPr>
            <w:webHidden/>
          </w:rPr>
          <w:fldChar w:fldCharType="separate"/>
        </w:r>
        <w:r>
          <w:rPr>
            <w:webHidden/>
          </w:rPr>
          <w:t>5</w:t>
        </w:r>
        <w:r>
          <w:rPr>
            <w:webHidden/>
          </w:rPr>
          <w:fldChar w:fldCharType="end"/>
        </w:r>
      </w:hyperlink>
    </w:p>
    <w:p w14:paraId="5F2E6A60" w14:textId="65B556FA" w:rsidR="009D7B73" w:rsidRDefault="009D7B73" w:rsidP="009D7B73">
      <w:pPr>
        <w:pStyle w:val="Sommario2"/>
        <w:rPr>
          <w:rFonts w:asciiTheme="minorHAnsi" w:eastAsiaTheme="minorEastAsia" w:hAnsiTheme="minorHAnsi" w:cstheme="minorBidi"/>
          <w:lang w:val="it-ES"/>
        </w:rPr>
      </w:pPr>
      <w:hyperlink w:anchor="_Toc169552126" w:history="1">
        <w:r w:rsidRPr="00D4677B">
          <w:rPr>
            <w:rStyle w:val="Collegamentoipertestuale"/>
            <w:i/>
            <w:iCs/>
            <w:lang w:val="en-US"/>
          </w:rPr>
          <w:t>Genes covered by the assay</w:t>
        </w:r>
        <w:r>
          <w:rPr>
            <w:webHidden/>
          </w:rPr>
          <w:tab/>
        </w:r>
        <w:r>
          <w:rPr>
            <w:webHidden/>
          </w:rPr>
          <w:fldChar w:fldCharType="begin"/>
        </w:r>
        <w:r>
          <w:rPr>
            <w:webHidden/>
          </w:rPr>
          <w:instrText xml:space="preserve"> PAGEREF _Toc169552126 \h </w:instrText>
        </w:r>
        <w:r>
          <w:rPr>
            <w:webHidden/>
          </w:rPr>
        </w:r>
        <w:r>
          <w:rPr>
            <w:webHidden/>
          </w:rPr>
          <w:fldChar w:fldCharType="separate"/>
        </w:r>
        <w:r>
          <w:rPr>
            <w:webHidden/>
          </w:rPr>
          <w:t>6</w:t>
        </w:r>
        <w:r>
          <w:rPr>
            <w:webHidden/>
          </w:rPr>
          <w:fldChar w:fldCharType="end"/>
        </w:r>
      </w:hyperlink>
    </w:p>
    <w:p w14:paraId="12B3DA5E" w14:textId="308037CA" w:rsidR="009D7B73" w:rsidRDefault="009D7B73" w:rsidP="009D7B73">
      <w:pPr>
        <w:pStyle w:val="Sommario2"/>
        <w:rPr>
          <w:rFonts w:asciiTheme="minorHAnsi" w:eastAsiaTheme="minorEastAsia" w:hAnsiTheme="minorHAnsi" w:cstheme="minorBidi"/>
          <w:lang w:val="it-ES"/>
        </w:rPr>
      </w:pPr>
      <w:hyperlink w:anchor="_Toc169552127" w:history="1">
        <w:r w:rsidRPr="00D4677B">
          <w:rPr>
            <w:rStyle w:val="Collegamentoipertestuale"/>
            <w:i/>
            <w:iCs/>
          </w:rPr>
          <w:t xml:space="preserve">Immunohistochemistry for PD-L1 expression </w:t>
        </w:r>
        <w:r w:rsidRPr="00D4677B">
          <w:rPr>
            <w:rStyle w:val="Collegamentoipertestuale"/>
            <w:i/>
            <w:iCs/>
            <w:lang w:val="en-US"/>
          </w:rPr>
          <w:t>- expanded</w:t>
        </w:r>
        <w:r>
          <w:rPr>
            <w:webHidden/>
          </w:rPr>
          <w:tab/>
        </w:r>
        <w:r>
          <w:rPr>
            <w:webHidden/>
          </w:rPr>
          <w:fldChar w:fldCharType="begin"/>
        </w:r>
        <w:r>
          <w:rPr>
            <w:webHidden/>
          </w:rPr>
          <w:instrText xml:space="preserve"> PAGEREF _Toc169552127 \h </w:instrText>
        </w:r>
        <w:r>
          <w:rPr>
            <w:webHidden/>
          </w:rPr>
        </w:r>
        <w:r>
          <w:rPr>
            <w:webHidden/>
          </w:rPr>
          <w:fldChar w:fldCharType="separate"/>
        </w:r>
        <w:r>
          <w:rPr>
            <w:webHidden/>
          </w:rPr>
          <w:t>8</w:t>
        </w:r>
        <w:r>
          <w:rPr>
            <w:webHidden/>
          </w:rPr>
          <w:fldChar w:fldCharType="end"/>
        </w:r>
      </w:hyperlink>
    </w:p>
    <w:p w14:paraId="18CCF46F" w14:textId="201FFA15" w:rsidR="009D7B73" w:rsidRDefault="009D7B73">
      <w:pPr>
        <w:pStyle w:val="Sommario1"/>
        <w:tabs>
          <w:tab w:val="right" w:leader="dot" w:pos="9016"/>
        </w:tabs>
        <w:rPr>
          <w:rFonts w:asciiTheme="minorHAnsi" w:eastAsiaTheme="minorEastAsia" w:hAnsiTheme="minorHAnsi" w:cstheme="minorBidi"/>
          <w:noProof/>
        </w:rPr>
      </w:pPr>
      <w:hyperlink w:anchor="_Toc169552128" w:history="1">
        <w:r w:rsidRPr="00D4677B">
          <w:rPr>
            <w:rStyle w:val="Collegamentoipertestuale"/>
            <w:b/>
            <w:bCs/>
            <w:noProof/>
            <w:lang w:val="en-GB"/>
          </w:rPr>
          <w:t>Supplementary tables</w:t>
        </w:r>
        <w:r>
          <w:rPr>
            <w:noProof/>
            <w:webHidden/>
          </w:rPr>
          <w:tab/>
        </w:r>
        <w:r>
          <w:rPr>
            <w:noProof/>
            <w:webHidden/>
          </w:rPr>
          <w:fldChar w:fldCharType="begin"/>
        </w:r>
        <w:r>
          <w:rPr>
            <w:noProof/>
            <w:webHidden/>
          </w:rPr>
          <w:instrText xml:space="preserve"> PAGEREF _Toc169552128 \h </w:instrText>
        </w:r>
        <w:r>
          <w:rPr>
            <w:noProof/>
            <w:webHidden/>
          </w:rPr>
        </w:r>
        <w:r>
          <w:rPr>
            <w:noProof/>
            <w:webHidden/>
          </w:rPr>
          <w:fldChar w:fldCharType="separate"/>
        </w:r>
        <w:r>
          <w:rPr>
            <w:noProof/>
            <w:webHidden/>
          </w:rPr>
          <w:t>10</w:t>
        </w:r>
        <w:r>
          <w:rPr>
            <w:noProof/>
            <w:webHidden/>
          </w:rPr>
          <w:fldChar w:fldCharType="end"/>
        </w:r>
      </w:hyperlink>
    </w:p>
    <w:p w14:paraId="09CA0737" w14:textId="25878BCD" w:rsidR="009D7B73" w:rsidRPr="009D7B73" w:rsidRDefault="009D7B73" w:rsidP="009D7B73">
      <w:pPr>
        <w:pStyle w:val="Sommario2"/>
        <w:rPr>
          <w:rFonts w:asciiTheme="minorHAnsi" w:eastAsiaTheme="minorEastAsia" w:hAnsiTheme="minorHAnsi" w:cstheme="minorBidi"/>
          <w:lang w:val="it-ES"/>
        </w:rPr>
      </w:pPr>
      <w:hyperlink w:anchor="_Toc169552129" w:history="1">
        <w:r w:rsidRPr="009D7B73">
          <w:rPr>
            <w:rStyle w:val="Collegamentoipertestuale"/>
          </w:rPr>
          <w:t>Supplementary table 1. Somatic mutations identified</w:t>
        </w:r>
        <w:r w:rsidRPr="009D7B73">
          <w:rPr>
            <w:webHidden/>
          </w:rPr>
          <w:tab/>
        </w:r>
        <w:r w:rsidRPr="009D7B73">
          <w:rPr>
            <w:webHidden/>
          </w:rPr>
          <w:fldChar w:fldCharType="begin"/>
        </w:r>
        <w:r w:rsidRPr="009D7B73">
          <w:rPr>
            <w:webHidden/>
          </w:rPr>
          <w:instrText xml:space="preserve"> PAGEREF _Toc169552129 \h </w:instrText>
        </w:r>
        <w:r w:rsidRPr="009D7B73">
          <w:rPr>
            <w:webHidden/>
          </w:rPr>
        </w:r>
        <w:r w:rsidRPr="009D7B73">
          <w:rPr>
            <w:webHidden/>
          </w:rPr>
          <w:fldChar w:fldCharType="separate"/>
        </w:r>
        <w:r w:rsidRPr="009D7B73">
          <w:rPr>
            <w:webHidden/>
          </w:rPr>
          <w:t>10</w:t>
        </w:r>
        <w:r w:rsidRPr="009D7B73">
          <w:rPr>
            <w:webHidden/>
          </w:rPr>
          <w:fldChar w:fldCharType="end"/>
        </w:r>
      </w:hyperlink>
    </w:p>
    <w:p w14:paraId="7C94255B" w14:textId="268387FF" w:rsidR="00A43468" w:rsidRDefault="009D7B73" w:rsidP="00CC005A">
      <w:pPr>
        <w:widowControl w:val="0"/>
        <w:autoSpaceDE w:val="0"/>
        <w:autoSpaceDN w:val="0"/>
        <w:adjustRightInd w:val="0"/>
        <w:spacing w:line="360" w:lineRule="auto"/>
        <w:jc w:val="both"/>
        <w:rPr>
          <w:b/>
          <w:bCs/>
          <w:color w:val="000000" w:themeColor="text1"/>
          <w:lang w:val="en-US"/>
        </w:rPr>
        <w:sectPr w:rsidR="00A43468">
          <w:footerReference w:type="even" r:id="rId7"/>
          <w:footerReference w:type="default" r:id="rId8"/>
          <w:pgSz w:w="11906" w:h="16838"/>
          <w:pgMar w:top="1440" w:right="1440" w:bottom="1440" w:left="1440" w:header="708" w:footer="708" w:gutter="0"/>
          <w:cols w:space="708"/>
          <w:docGrid w:linePitch="360"/>
        </w:sectPr>
      </w:pPr>
      <w:r>
        <w:rPr>
          <w:b/>
          <w:bCs/>
          <w:color w:val="000000" w:themeColor="text1"/>
          <w:lang w:val="en-US"/>
        </w:rPr>
        <w:fldChar w:fldCharType="end"/>
      </w:r>
    </w:p>
    <w:p w14:paraId="693BDAC3" w14:textId="2192174A" w:rsidR="00684CE8" w:rsidRPr="00A43468" w:rsidRDefault="00684CE8" w:rsidP="00A43468">
      <w:pPr>
        <w:pStyle w:val="Titolo1"/>
        <w:spacing w:before="0" w:line="360" w:lineRule="auto"/>
        <w:jc w:val="center"/>
        <w:rPr>
          <w:rFonts w:ascii="Times New Roman" w:hAnsi="Times New Roman" w:cs="Times New Roman"/>
          <w:b/>
          <w:bCs/>
          <w:color w:val="000000" w:themeColor="text1"/>
          <w:sz w:val="24"/>
          <w:szCs w:val="24"/>
          <w:lang w:val="en-US"/>
        </w:rPr>
      </w:pPr>
      <w:bookmarkStart w:id="0" w:name="_Toc169552119"/>
      <w:r w:rsidRPr="00A43468">
        <w:rPr>
          <w:rFonts w:ascii="Times New Roman" w:hAnsi="Times New Roman" w:cs="Times New Roman"/>
          <w:b/>
          <w:bCs/>
          <w:color w:val="000000" w:themeColor="text1"/>
          <w:sz w:val="24"/>
          <w:szCs w:val="24"/>
          <w:lang w:val="en-US"/>
        </w:rPr>
        <w:lastRenderedPageBreak/>
        <w:t>Supplementary references</w:t>
      </w:r>
      <w:bookmarkEnd w:id="0"/>
    </w:p>
    <w:p w14:paraId="2B7E4462" w14:textId="15689C2B" w:rsidR="00CC005A" w:rsidRDefault="00CC005A" w:rsidP="00CC005A">
      <w:pPr>
        <w:widowControl w:val="0"/>
        <w:autoSpaceDE w:val="0"/>
        <w:autoSpaceDN w:val="0"/>
        <w:adjustRightInd w:val="0"/>
        <w:spacing w:line="360" w:lineRule="auto"/>
        <w:jc w:val="both"/>
        <w:rPr>
          <w:color w:val="000000" w:themeColor="text1"/>
          <w:lang w:val="en-US"/>
        </w:rPr>
      </w:pPr>
      <w:r w:rsidRPr="00CC005A">
        <w:rPr>
          <w:color w:val="000000" w:themeColor="text1"/>
          <w:lang w:val="en-US"/>
        </w:rPr>
        <w:t>References adopted to confer an ESCAT</w:t>
      </w:r>
      <w:r>
        <w:rPr>
          <w:color w:val="000000" w:themeColor="text1"/>
          <w:lang w:val="en-US"/>
        </w:rPr>
        <w:t xml:space="preserve"> scale value to each molecular alteration found in the MOZART study</w:t>
      </w:r>
      <w:r w:rsidRPr="00CC005A">
        <w:rPr>
          <w:color w:val="000000" w:themeColor="text1"/>
          <w:lang w:val="en-US"/>
        </w:rPr>
        <w:t>:</w:t>
      </w:r>
      <w:r>
        <w:rPr>
          <w:color w:val="000000" w:themeColor="text1"/>
          <w:lang w:val="en-US"/>
        </w:rPr>
        <w:t xml:space="preserve"> </w:t>
      </w:r>
    </w:p>
    <w:p w14:paraId="12530775" w14:textId="77777777" w:rsidR="00CC005A" w:rsidRPr="00CC005A" w:rsidRDefault="00CC005A" w:rsidP="00CC005A">
      <w:pPr>
        <w:widowControl w:val="0"/>
        <w:autoSpaceDE w:val="0"/>
        <w:autoSpaceDN w:val="0"/>
        <w:adjustRightInd w:val="0"/>
        <w:spacing w:line="360" w:lineRule="auto"/>
        <w:jc w:val="both"/>
        <w:rPr>
          <w:lang w:val="en-US"/>
        </w:rPr>
      </w:pPr>
    </w:p>
    <w:p w14:paraId="591031CF" w14:textId="77777777" w:rsidR="00CC005A" w:rsidRPr="00A43468" w:rsidRDefault="00CC005A" w:rsidP="00CC005A">
      <w:pPr>
        <w:pStyle w:val="Bibliografia1"/>
        <w:spacing w:line="360" w:lineRule="auto"/>
        <w:jc w:val="both"/>
        <w:rPr>
          <w:lang w:val="en-US"/>
        </w:rPr>
      </w:pPr>
      <w:r w:rsidRPr="00A43468">
        <w:fldChar w:fldCharType="begin"/>
      </w:r>
      <w:r w:rsidRPr="00A43468">
        <w:instrText xml:space="preserve"> ADDIN ZOTERO_BIBL {"uncited":[],"omitted":[],"custom":[]} CSL_BIBLIOGRAPHY </w:instrText>
      </w:r>
      <w:r w:rsidRPr="00A43468">
        <w:fldChar w:fldCharType="separate"/>
      </w:r>
      <w:r w:rsidRPr="00A43468">
        <w:rPr>
          <w:lang w:val="en-US"/>
        </w:rPr>
        <w:t>1.</w:t>
      </w:r>
      <w:r w:rsidRPr="00A43468">
        <w:rPr>
          <w:lang w:val="en-US"/>
        </w:rPr>
        <w:tab/>
        <w:t xml:space="preserve">Mirallas, O. </w:t>
      </w:r>
      <w:r w:rsidRPr="00A43468">
        <w:rPr>
          <w:i/>
          <w:iCs/>
          <w:lang w:val="en-US"/>
        </w:rPr>
        <w:t>et al.</w:t>
      </w:r>
      <w:r w:rsidRPr="00A43468">
        <w:rPr>
          <w:lang w:val="en-US"/>
        </w:rPr>
        <w:t xml:space="preserve"> New ESMO scale for clinical actionability of molecular targets (ESCAT) for gliomas based on a multicentric real world data cohort using next-generation sequencing (NGS). </w:t>
      </w:r>
      <w:r w:rsidRPr="00A43468">
        <w:rPr>
          <w:i/>
          <w:iCs/>
          <w:lang w:val="en-US"/>
        </w:rPr>
        <w:t>JCO</w:t>
      </w:r>
      <w:r w:rsidRPr="00A43468">
        <w:rPr>
          <w:lang w:val="en-US"/>
        </w:rPr>
        <w:t xml:space="preserve"> 41, 2055–2055 (2023).</w:t>
      </w:r>
    </w:p>
    <w:p w14:paraId="5D53A7C4" w14:textId="77777777" w:rsidR="00CC005A" w:rsidRPr="00A43468" w:rsidRDefault="00CC005A" w:rsidP="00CC005A">
      <w:pPr>
        <w:pStyle w:val="Bibliografia1"/>
        <w:spacing w:line="360" w:lineRule="auto"/>
        <w:jc w:val="both"/>
        <w:rPr>
          <w:lang w:val="en-US"/>
        </w:rPr>
      </w:pPr>
      <w:r w:rsidRPr="00A43468">
        <w:rPr>
          <w:lang w:val="en-US"/>
        </w:rPr>
        <w:t>2.</w:t>
      </w:r>
      <w:r w:rsidRPr="00A43468">
        <w:rPr>
          <w:lang w:val="en-US"/>
        </w:rPr>
        <w:tab/>
        <w:t xml:space="preserve">Mateo, J. </w:t>
      </w:r>
      <w:r w:rsidRPr="00A43468">
        <w:rPr>
          <w:i/>
          <w:iCs/>
          <w:lang w:val="en-US"/>
        </w:rPr>
        <w:t>et al.</w:t>
      </w:r>
      <w:r w:rsidRPr="00A43468">
        <w:rPr>
          <w:lang w:val="en-US"/>
        </w:rPr>
        <w:t xml:space="preserve"> A framework to rank genomic alterations as targets for cancer precision medicine: the ESMO Scale for Clinical Actionability of molecular Targets (ESCAT). </w:t>
      </w:r>
      <w:r w:rsidRPr="00A43468">
        <w:rPr>
          <w:i/>
          <w:iCs/>
          <w:lang w:val="en-US"/>
        </w:rPr>
        <w:t>Ann Oncol</w:t>
      </w:r>
      <w:r w:rsidRPr="00A43468">
        <w:rPr>
          <w:lang w:val="en-US"/>
        </w:rPr>
        <w:t xml:space="preserve"> 29, 1895–1902 (2018).</w:t>
      </w:r>
    </w:p>
    <w:p w14:paraId="6D57F4AC" w14:textId="77777777" w:rsidR="00CC005A" w:rsidRPr="00A43468" w:rsidRDefault="00CC005A" w:rsidP="00CC005A">
      <w:pPr>
        <w:pStyle w:val="Bibliografia1"/>
        <w:spacing w:line="360" w:lineRule="auto"/>
        <w:jc w:val="both"/>
        <w:rPr>
          <w:lang w:val="en-US"/>
        </w:rPr>
      </w:pPr>
      <w:r w:rsidRPr="00A43468">
        <w:rPr>
          <w:lang w:val="en-US"/>
        </w:rPr>
        <w:t>3.</w:t>
      </w:r>
      <w:r w:rsidRPr="00A43468">
        <w:rPr>
          <w:lang w:val="en-US"/>
        </w:rPr>
        <w:tab/>
        <w:t xml:space="preserve">Condorelli, R. </w:t>
      </w:r>
      <w:r w:rsidRPr="00A43468">
        <w:rPr>
          <w:i/>
          <w:iCs/>
          <w:lang w:val="en-US"/>
        </w:rPr>
        <w:t>et al.</w:t>
      </w:r>
      <w:r w:rsidRPr="00A43468">
        <w:rPr>
          <w:lang w:val="en-US"/>
        </w:rPr>
        <w:t xml:space="preserve"> Genomic alterations in breast cancer: level of evidence for actionability according to ESMO Scale for Clinical Actionability of molecular Targets (ESCAT). </w:t>
      </w:r>
      <w:r w:rsidRPr="00A43468">
        <w:rPr>
          <w:i/>
          <w:iCs/>
          <w:lang w:val="en-US"/>
        </w:rPr>
        <w:t>Ann Oncol</w:t>
      </w:r>
      <w:r w:rsidRPr="00A43468">
        <w:rPr>
          <w:lang w:val="en-US"/>
        </w:rPr>
        <w:t xml:space="preserve"> 30, 365–373 (2019).</w:t>
      </w:r>
    </w:p>
    <w:p w14:paraId="62526EF5" w14:textId="77777777" w:rsidR="00CC005A" w:rsidRPr="00A43468" w:rsidRDefault="00CC005A" w:rsidP="00CC005A">
      <w:pPr>
        <w:pStyle w:val="Bibliografia1"/>
        <w:spacing w:line="360" w:lineRule="auto"/>
        <w:jc w:val="both"/>
        <w:rPr>
          <w:lang w:val="en-US"/>
        </w:rPr>
      </w:pPr>
      <w:r w:rsidRPr="00A43468">
        <w:rPr>
          <w:lang w:val="en-US"/>
        </w:rPr>
        <w:t>4.</w:t>
      </w:r>
      <w:r w:rsidRPr="00A43468">
        <w:rPr>
          <w:lang w:val="en-US"/>
        </w:rPr>
        <w:tab/>
        <w:t xml:space="preserve">Verret, B., Bottosso, M., Hervais, S. &amp; Pistilli, B. The Molecular Predictive and Prognostic Biomarkers in Metastatic Breast Cancer: The Contribution of Molecular Profiling. </w:t>
      </w:r>
      <w:r w:rsidRPr="00A43468">
        <w:rPr>
          <w:i/>
          <w:iCs/>
          <w:lang w:val="en-US"/>
        </w:rPr>
        <w:t>Cancers (Basel)</w:t>
      </w:r>
      <w:r w:rsidRPr="00A43468">
        <w:rPr>
          <w:lang w:val="en-US"/>
        </w:rPr>
        <w:t xml:space="preserve"> 14, 4203 (2022).</w:t>
      </w:r>
    </w:p>
    <w:p w14:paraId="0F778C3E" w14:textId="77777777" w:rsidR="00CC005A" w:rsidRPr="00A43468" w:rsidRDefault="00CC005A" w:rsidP="00CC005A">
      <w:pPr>
        <w:pStyle w:val="Bibliografia1"/>
        <w:spacing w:line="360" w:lineRule="auto"/>
        <w:jc w:val="both"/>
        <w:rPr>
          <w:lang w:val="en-US"/>
        </w:rPr>
      </w:pPr>
      <w:r w:rsidRPr="00A43468">
        <w:rPr>
          <w:lang w:val="en-US"/>
        </w:rPr>
        <w:t>5.</w:t>
      </w:r>
      <w:r w:rsidRPr="00A43468">
        <w:rPr>
          <w:lang w:val="en-US"/>
        </w:rPr>
        <w:tab/>
        <w:t xml:space="preserve">Romano, P. M. </w:t>
      </w:r>
      <w:r w:rsidRPr="00A43468">
        <w:rPr>
          <w:i/>
          <w:iCs/>
          <w:lang w:val="en-US"/>
        </w:rPr>
        <w:t>et al.</w:t>
      </w:r>
      <w:r w:rsidRPr="00A43468">
        <w:rPr>
          <w:lang w:val="en-US"/>
        </w:rPr>
        <w:t xml:space="preserve"> 1930O Genomic alterations in solid tumours according to ESMO scale for clinical actionability of molecular targets (ESCAT). </w:t>
      </w:r>
      <w:r w:rsidRPr="00A43468">
        <w:rPr>
          <w:i/>
          <w:iCs/>
          <w:lang w:val="en-US"/>
        </w:rPr>
        <w:t>Annals of Oncology</w:t>
      </w:r>
      <w:r w:rsidRPr="00A43468">
        <w:rPr>
          <w:lang w:val="en-US"/>
        </w:rPr>
        <w:t xml:space="preserve"> 31, S1092–S1093 (2020).</w:t>
      </w:r>
    </w:p>
    <w:p w14:paraId="784BD4D3" w14:textId="77777777" w:rsidR="00CC005A" w:rsidRPr="00A43468" w:rsidRDefault="00CC005A" w:rsidP="00CC005A">
      <w:pPr>
        <w:pStyle w:val="Bibliografia1"/>
        <w:spacing w:line="360" w:lineRule="auto"/>
        <w:jc w:val="both"/>
        <w:rPr>
          <w:lang w:val="en-US"/>
        </w:rPr>
      </w:pPr>
      <w:r w:rsidRPr="00A43468">
        <w:rPr>
          <w:lang w:val="en-US"/>
        </w:rPr>
        <w:t>6.</w:t>
      </w:r>
      <w:r w:rsidRPr="00A43468">
        <w:rPr>
          <w:lang w:val="en-US"/>
        </w:rPr>
        <w:tab/>
        <w:t xml:space="preserve">Obermannová, R. </w:t>
      </w:r>
      <w:r w:rsidRPr="00A43468">
        <w:rPr>
          <w:i/>
          <w:iCs/>
          <w:lang w:val="en-US"/>
        </w:rPr>
        <w:t>et al.</w:t>
      </w:r>
      <w:r w:rsidRPr="00A43468">
        <w:rPr>
          <w:lang w:val="en-US"/>
        </w:rPr>
        <w:t xml:space="preserve"> Oesophageal cancer: ESMO Clinical Practice Guideline for diagnosis, treatment and follow-up. </w:t>
      </w:r>
      <w:r w:rsidRPr="00A43468">
        <w:rPr>
          <w:i/>
          <w:iCs/>
          <w:lang w:val="en-US"/>
        </w:rPr>
        <w:t>Ann Oncol</w:t>
      </w:r>
      <w:r w:rsidRPr="00A43468">
        <w:rPr>
          <w:lang w:val="en-US"/>
        </w:rPr>
        <w:t xml:space="preserve"> 33, 992–1004 (2022).</w:t>
      </w:r>
    </w:p>
    <w:p w14:paraId="1030AC99" w14:textId="77777777" w:rsidR="00CC005A" w:rsidRPr="00A43468" w:rsidRDefault="00CC005A" w:rsidP="00CC005A">
      <w:pPr>
        <w:pStyle w:val="Bibliografia1"/>
        <w:spacing w:line="360" w:lineRule="auto"/>
        <w:jc w:val="both"/>
        <w:rPr>
          <w:lang w:val="en-US"/>
        </w:rPr>
      </w:pPr>
      <w:r w:rsidRPr="00A43468">
        <w:rPr>
          <w:lang w:val="en-US"/>
        </w:rPr>
        <w:t>7.</w:t>
      </w:r>
      <w:r w:rsidRPr="00A43468">
        <w:rPr>
          <w:lang w:val="en-US"/>
        </w:rPr>
        <w:tab/>
        <w:t xml:space="preserve">Lordick, F. </w:t>
      </w:r>
      <w:r w:rsidRPr="00A43468">
        <w:rPr>
          <w:i/>
          <w:iCs/>
          <w:lang w:val="en-US"/>
        </w:rPr>
        <w:t>et al.</w:t>
      </w:r>
      <w:r w:rsidRPr="00A43468">
        <w:rPr>
          <w:lang w:val="en-US"/>
        </w:rPr>
        <w:t xml:space="preserve"> Gastric cancer: ESMO Clinical Practice Guideline for diagnosis, treatment and follow-up. </w:t>
      </w:r>
      <w:r w:rsidRPr="00A43468">
        <w:rPr>
          <w:i/>
          <w:iCs/>
          <w:lang w:val="en-US"/>
        </w:rPr>
        <w:t>Ann Oncol</w:t>
      </w:r>
      <w:r w:rsidRPr="00A43468">
        <w:rPr>
          <w:lang w:val="en-US"/>
        </w:rPr>
        <w:t xml:space="preserve"> 33, 1005–1020 (2022).</w:t>
      </w:r>
    </w:p>
    <w:p w14:paraId="365A2C7E" w14:textId="77777777" w:rsidR="00CC005A" w:rsidRPr="00A43468" w:rsidRDefault="00CC005A" w:rsidP="00CC005A">
      <w:pPr>
        <w:pStyle w:val="Bibliografia1"/>
        <w:spacing w:line="360" w:lineRule="auto"/>
        <w:jc w:val="both"/>
        <w:rPr>
          <w:lang w:val="en-US"/>
        </w:rPr>
      </w:pPr>
      <w:r w:rsidRPr="00A43468">
        <w:rPr>
          <w:lang w:val="en-US"/>
        </w:rPr>
        <w:t>8.</w:t>
      </w:r>
      <w:r w:rsidRPr="00A43468">
        <w:rPr>
          <w:lang w:val="en-US"/>
        </w:rPr>
        <w:tab/>
        <w:t xml:space="preserve">Filetti, S. </w:t>
      </w:r>
      <w:r w:rsidRPr="00A43468">
        <w:rPr>
          <w:i/>
          <w:iCs/>
          <w:lang w:val="en-US"/>
        </w:rPr>
        <w:t>et al.</w:t>
      </w:r>
      <w:r w:rsidRPr="00A43468">
        <w:rPr>
          <w:lang w:val="en-US"/>
        </w:rPr>
        <w:t xml:space="preserve"> ESMO Clinical Practice Guideline update on the use of systemic therapy in advanced thyroid cancer. </w:t>
      </w:r>
      <w:r w:rsidRPr="00A43468">
        <w:rPr>
          <w:i/>
          <w:iCs/>
          <w:lang w:val="en-US"/>
        </w:rPr>
        <w:t>Ann Oncol</w:t>
      </w:r>
      <w:r w:rsidRPr="00A43468">
        <w:rPr>
          <w:lang w:val="en-US"/>
        </w:rPr>
        <w:t xml:space="preserve"> 33, 674–684 (2022).</w:t>
      </w:r>
    </w:p>
    <w:p w14:paraId="3C69BF7B" w14:textId="77777777" w:rsidR="00CC005A" w:rsidRPr="00A43468" w:rsidRDefault="00CC005A" w:rsidP="00CC005A">
      <w:pPr>
        <w:pStyle w:val="Bibliografia1"/>
        <w:spacing w:line="360" w:lineRule="auto"/>
        <w:jc w:val="both"/>
        <w:rPr>
          <w:lang w:val="en-US"/>
        </w:rPr>
      </w:pPr>
      <w:r w:rsidRPr="00A43468">
        <w:rPr>
          <w:lang w:val="en-US"/>
        </w:rPr>
        <w:t>9.</w:t>
      </w:r>
      <w:r w:rsidRPr="00A43468">
        <w:rPr>
          <w:lang w:val="en-US"/>
        </w:rPr>
        <w:tab/>
        <w:t xml:space="preserve">Gennari, A. </w:t>
      </w:r>
      <w:r w:rsidRPr="00A43468">
        <w:rPr>
          <w:i/>
          <w:iCs/>
          <w:lang w:val="en-US"/>
        </w:rPr>
        <w:t>et al.</w:t>
      </w:r>
      <w:r w:rsidRPr="00A43468">
        <w:rPr>
          <w:lang w:val="en-US"/>
        </w:rPr>
        <w:t xml:space="preserve"> ESMO Clinical Practice Guideline for the diagnosis, staging and treatment of patients with metastatic breast cancer†. </w:t>
      </w:r>
      <w:r w:rsidRPr="00A43468">
        <w:rPr>
          <w:i/>
          <w:iCs/>
          <w:lang w:val="en-US"/>
        </w:rPr>
        <w:t>Annals of Oncology</w:t>
      </w:r>
      <w:r w:rsidRPr="00A43468">
        <w:rPr>
          <w:lang w:val="en-US"/>
        </w:rPr>
        <w:t xml:space="preserve"> doi:10.1016/j.annonc.2021.09.019.</w:t>
      </w:r>
    </w:p>
    <w:p w14:paraId="3FE3A621" w14:textId="77777777" w:rsidR="00CC005A" w:rsidRPr="00A43468" w:rsidRDefault="00CC005A" w:rsidP="00CC005A">
      <w:pPr>
        <w:pStyle w:val="Bibliografia1"/>
        <w:spacing w:line="360" w:lineRule="auto"/>
        <w:jc w:val="both"/>
        <w:rPr>
          <w:lang w:val="en-US"/>
        </w:rPr>
      </w:pPr>
      <w:r w:rsidRPr="00A43468">
        <w:rPr>
          <w:lang w:val="en-US"/>
        </w:rPr>
        <w:t>10.</w:t>
      </w:r>
      <w:r w:rsidRPr="00A43468">
        <w:rPr>
          <w:lang w:val="en-US"/>
        </w:rPr>
        <w:tab/>
        <w:t xml:space="preserve">Moreira, A. </w:t>
      </w:r>
      <w:r w:rsidRPr="00A43468">
        <w:rPr>
          <w:i/>
          <w:iCs/>
          <w:lang w:val="en-US"/>
        </w:rPr>
        <w:t>et al.</w:t>
      </w:r>
      <w:r w:rsidRPr="00A43468">
        <w:rPr>
          <w:lang w:val="en-US"/>
        </w:rPr>
        <w:t xml:space="preserve"> Efficacy of molecularly targeted agents given in the randomised trial SHIVA01 according to the ESMO Scale for Clinical Actionability of molecular Targets. </w:t>
      </w:r>
      <w:r w:rsidRPr="00A43468">
        <w:rPr>
          <w:i/>
          <w:iCs/>
          <w:lang w:val="en-US"/>
        </w:rPr>
        <w:t>Eur J Cancer</w:t>
      </w:r>
      <w:r w:rsidRPr="00A43468">
        <w:rPr>
          <w:lang w:val="en-US"/>
        </w:rPr>
        <w:t xml:space="preserve"> 121, 202–209 (2019).</w:t>
      </w:r>
    </w:p>
    <w:p w14:paraId="1B690EAA" w14:textId="77777777" w:rsidR="00CC005A" w:rsidRPr="00A43468" w:rsidRDefault="00CC005A" w:rsidP="00CC005A">
      <w:pPr>
        <w:pStyle w:val="Bibliografia1"/>
        <w:spacing w:line="360" w:lineRule="auto"/>
        <w:jc w:val="both"/>
        <w:rPr>
          <w:lang w:val="en-US"/>
        </w:rPr>
      </w:pPr>
      <w:r w:rsidRPr="00A43468">
        <w:rPr>
          <w:lang w:val="en-US"/>
        </w:rPr>
        <w:t>11.</w:t>
      </w:r>
      <w:r w:rsidRPr="00A43468">
        <w:rPr>
          <w:lang w:val="en-US"/>
        </w:rPr>
        <w:tab/>
        <w:t xml:space="preserve">Mosele, F. </w:t>
      </w:r>
      <w:r w:rsidRPr="00A43468">
        <w:rPr>
          <w:i/>
          <w:iCs/>
          <w:lang w:val="en-US"/>
        </w:rPr>
        <w:t>et al.</w:t>
      </w:r>
      <w:r w:rsidRPr="00A43468">
        <w:rPr>
          <w:lang w:val="en-US"/>
        </w:rPr>
        <w:t xml:space="preserve"> Recommendations for the use of next-generation sequencing (NGS) for patients with metastatic cancers: a report from the ESMO Precision Medicine Working Group. </w:t>
      </w:r>
      <w:r w:rsidRPr="00A43468">
        <w:rPr>
          <w:i/>
          <w:iCs/>
          <w:lang w:val="en-US"/>
        </w:rPr>
        <w:t>Ann Oncol</w:t>
      </w:r>
      <w:r w:rsidRPr="00A43468">
        <w:rPr>
          <w:lang w:val="en-US"/>
        </w:rPr>
        <w:t xml:space="preserve"> 31, 1491–1505 (2020).</w:t>
      </w:r>
    </w:p>
    <w:p w14:paraId="28645EF5" w14:textId="77777777" w:rsidR="00CC005A" w:rsidRPr="00A43468" w:rsidRDefault="00CC005A" w:rsidP="00CC005A">
      <w:pPr>
        <w:pStyle w:val="Bibliografia1"/>
        <w:spacing w:line="360" w:lineRule="auto"/>
        <w:jc w:val="both"/>
        <w:rPr>
          <w:lang w:val="en-US"/>
        </w:rPr>
      </w:pPr>
      <w:r w:rsidRPr="00A43468">
        <w:rPr>
          <w:lang w:val="en-US"/>
        </w:rPr>
        <w:lastRenderedPageBreak/>
        <w:t>12.</w:t>
      </w:r>
      <w:r w:rsidRPr="00A43468">
        <w:rPr>
          <w:lang w:val="en-US"/>
        </w:rPr>
        <w:tab/>
        <w:t xml:space="preserve">ESMO/European Sarcoma Network Working Group. Gastrointestinal stromal tumours: ESMO Clinical Practice Guidelines for diagnosis, treatment and follow-up. </w:t>
      </w:r>
      <w:r w:rsidRPr="00A43468">
        <w:rPr>
          <w:i/>
          <w:iCs/>
          <w:lang w:val="en-US"/>
        </w:rPr>
        <w:t>Ann Oncol</w:t>
      </w:r>
      <w:r w:rsidRPr="00A43468">
        <w:rPr>
          <w:lang w:val="en-US"/>
        </w:rPr>
        <w:t xml:space="preserve"> 25 Suppl 3, iii21-26 (2014).</w:t>
      </w:r>
    </w:p>
    <w:p w14:paraId="2D9BB69F" w14:textId="77777777" w:rsidR="00CC005A" w:rsidRPr="00A43468" w:rsidRDefault="00CC005A" w:rsidP="00CC005A">
      <w:pPr>
        <w:pStyle w:val="Bibliografia1"/>
        <w:spacing w:line="360" w:lineRule="auto"/>
        <w:jc w:val="both"/>
        <w:rPr>
          <w:lang w:val="en-US"/>
        </w:rPr>
      </w:pPr>
      <w:r w:rsidRPr="00A43468">
        <w:rPr>
          <w:lang w:val="en-US"/>
        </w:rPr>
        <w:t>13.</w:t>
      </w:r>
      <w:r w:rsidRPr="00A43468">
        <w:rPr>
          <w:lang w:val="en-US"/>
        </w:rPr>
        <w:tab/>
        <w:t xml:space="preserve">Tamborero, D. </w:t>
      </w:r>
      <w:r w:rsidRPr="00A43468">
        <w:rPr>
          <w:i/>
          <w:iCs/>
          <w:lang w:val="en-US"/>
        </w:rPr>
        <w:t>et al.</w:t>
      </w:r>
      <w:r w:rsidRPr="00A43468">
        <w:rPr>
          <w:lang w:val="en-US"/>
        </w:rPr>
        <w:t xml:space="preserve"> The Molecular Tumor Board Portal supports clinical decisions and automated reporting for precision oncology. </w:t>
      </w:r>
      <w:r w:rsidRPr="00A43468">
        <w:rPr>
          <w:i/>
          <w:iCs/>
          <w:lang w:val="en-US"/>
        </w:rPr>
        <w:t>Nat Cancer</w:t>
      </w:r>
      <w:r w:rsidRPr="00A43468">
        <w:rPr>
          <w:lang w:val="en-US"/>
        </w:rPr>
        <w:t xml:space="preserve"> 3, 251–261 (2022).</w:t>
      </w:r>
    </w:p>
    <w:p w14:paraId="49B9AE87" w14:textId="77777777" w:rsidR="00CC005A" w:rsidRPr="00A43468" w:rsidRDefault="00CC005A" w:rsidP="00CC005A">
      <w:pPr>
        <w:pStyle w:val="Bibliografia1"/>
        <w:spacing w:line="360" w:lineRule="auto"/>
        <w:jc w:val="both"/>
        <w:rPr>
          <w:lang w:val="en-US"/>
        </w:rPr>
      </w:pPr>
      <w:r w:rsidRPr="00A43468">
        <w:rPr>
          <w:lang w:val="en-US"/>
        </w:rPr>
        <w:t>14.</w:t>
      </w:r>
      <w:r w:rsidRPr="00A43468">
        <w:rPr>
          <w:lang w:val="en-US"/>
        </w:rPr>
        <w:tab/>
        <w:t xml:space="preserve">Mulet Margalef, N. </w:t>
      </w:r>
      <w:r w:rsidRPr="00A43468">
        <w:rPr>
          <w:i/>
          <w:iCs/>
          <w:lang w:val="en-US"/>
        </w:rPr>
        <w:t>et al.</w:t>
      </w:r>
      <w:r w:rsidRPr="00A43468">
        <w:rPr>
          <w:lang w:val="en-US"/>
        </w:rPr>
        <w:t xml:space="preserve"> Genomically matched therapy in refractory colorectal cancer according to ESMO Scale for Clinical Actionability of Molecular Targets: experience of a comprehensive cancer centre network. </w:t>
      </w:r>
      <w:r w:rsidRPr="00A43468">
        <w:rPr>
          <w:i/>
          <w:iCs/>
          <w:lang w:val="en-US"/>
        </w:rPr>
        <w:t>Mol Oncol</w:t>
      </w:r>
      <w:r w:rsidRPr="00A43468">
        <w:rPr>
          <w:lang w:val="en-US"/>
        </w:rPr>
        <w:t xml:space="preserve"> (2023) doi:10.1002/1878-0261.13444.</w:t>
      </w:r>
    </w:p>
    <w:p w14:paraId="736956CB" w14:textId="77777777" w:rsidR="00CC005A" w:rsidRPr="00A43468" w:rsidRDefault="00CC005A" w:rsidP="00CC005A">
      <w:pPr>
        <w:pStyle w:val="Bibliografia1"/>
        <w:spacing w:line="360" w:lineRule="auto"/>
        <w:jc w:val="both"/>
        <w:rPr>
          <w:lang w:val="en-US"/>
        </w:rPr>
      </w:pPr>
      <w:r w:rsidRPr="00A43468">
        <w:rPr>
          <w:lang w:val="en-US"/>
        </w:rPr>
        <w:t>15.</w:t>
      </w:r>
      <w:r w:rsidRPr="00A43468">
        <w:rPr>
          <w:lang w:val="en-US"/>
        </w:rPr>
        <w:tab/>
        <w:t xml:space="preserve">Gan, H. K., Cvrljevic, A. N. &amp; Johns, T. G. The epidermal growth factor receptor variant III (EGFRvIII): where wild things are altered. </w:t>
      </w:r>
      <w:r w:rsidRPr="00A43468">
        <w:rPr>
          <w:i/>
          <w:iCs/>
          <w:lang w:val="en-US"/>
        </w:rPr>
        <w:t>FEBS J</w:t>
      </w:r>
      <w:r w:rsidRPr="00A43468">
        <w:rPr>
          <w:lang w:val="en-US"/>
        </w:rPr>
        <w:t xml:space="preserve"> 280, 5350–5370 (2013).</w:t>
      </w:r>
    </w:p>
    <w:p w14:paraId="2B339D36" w14:textId="77777777" w:rsidR="00CC005A" w:rsidRPr="00A43468" w:rsidRDefault="00CC005A" w:rsidP="00CC005A">
      <w:pPr>
        <w:pStyle w:val="Bibliografia1"/>
        <w:spacing w:line="360" w:lineRule="auto"/>
        <w:jc w:val="both"/>
        <w:rPr>
          <w:lang w:val="en-US"/>
        </w:rPr>
      </w:pPr>
      <w:r w:rsidRPr="00A43468">
        <w:rPr>
          <w:lang w:val="en-US"/>
        </w:rPr>
        <w:t>16.</w:t>
      </w:r>
      <w:r w:rsidRPr="00A43468">
        <w:rPr>
          <w:lang w:val="en-US"/>
        </w:rPr>
        <w:tab/>
        <w:t xml:space="preserve">Tung, N. M. </w:t>
      </w:r>
      <w:r w:rsidRPr="00A43468">
        <w:rPr>
          <w:i/>
          <w:iCs/>
          <w:lang w:val="en-US"/>
        </w:rPr>
        <w:t>et al.</w:t>
      </w:r>
      <w:r w:rsidRPr="00A43468">
        <w:rPr>
          <w:lang w:val="en-US"/>
        </w:rPr>
        <w:t xml:space="preserve"> TBCRC 048: Phase II Study of Olaparib for Metastatic Breast Cancer and Mutations in Homologous Recombination-Related Genes. </w:t>
      </w:r>
      <w:r w:rsidRPr="00A43468">
        <w:rPr>
          <w:i/>
          <w:iCs/>
          <w:lang w:val="en-US"/>
        </w:rPr>
        <w:t>J Clin Oncol</w:t>
      </w:r>
      <w:r w:rsidRPr="00A43468">
        <w:rPr>
          <w:lang w:val="en-US"/>
        </w:rPr>
        <w:t xml:space="preserve"> 38, 4274–4282 (2020).</w:t>
      </w:r>
    </w:p>
    <w:p w14:paraId="7622F702" w14:textId="77777777" w:rsidR="00CC005A" w:rsidRPr="00A43468" w:rsidRDefault="00CC005A" w:rsidP="00CC005A">
      <w:pPr>
        <w:pStyle w:val="Bibliografia1"/>
        <w:spacing w:line="360" w:lineRule="auto"/>
        <w:jc w:val="both"/>
        <w:rPr>
          <w:lang w:val="en-US"/>
        </w:rPr>
      </w:pPr>
      <w:r w:rsidRPr="00A43468">
        <w:rPr>
          <w:lang w:val="en-US"/>
        </w:rPr>
        <w:t>17.</w:t>
      </w:r>
      <w:r w:rsidRPr="00A43468">
        <w:rPr>
          <w:lang w:val="en-US"/>
        </w:rPr>
        <w:tab/>
        <w:t xml:space="preserve">Huang, C.-C. </w:t>
      </w:r>
      <w:r w:rsidRPr="00A43468">
        <w:rPr>
          <w:i/>
          <w:iCs/>
          <w:lang w:val="en-US"/>
        </w:rPr>
        <w:t>et al.</w:t>
      </w:r>
      <w:r w:rsidRPr="00A43468">
        <w:rPr>
          <w:lang w:val="en-US"/>
        </w:rPr>
        <w:t xml:space="preserve"> Comprehensive molecular profiling of Taiwanese breast cancers revealed potential therapeutic targets: prevalence of actionable mutations among 380 targeted sequencing analyses. </w:t>
      </w:r>
      <w:r w:rsidRPr="00A43468">
        <w:rPr>
          <w:i/>
          <w:iCs/>
          <w:lang w:val="en-US"/>
        </w:rPr>
        <w:t>BMC Cancer</w:t>
      </w:r>
      <w:r w:rsidRPr="00A43468">
        <w:rPr>
          <w:lang w:val="en-US"/>
        </w:rPr>
        <w:t xml:space="preserve"> 21, 199 (2021).</w:t>
      </w:r>
    </w:p>
    <w:p w14:paraId="366AF220" w14:textId="77777777" w:rsidR="00CC005A" w:rsidRPr="00A43468" w:rsidRDefault="00CC005A" w:rsidP="00CC005A">
      <w:pPr>
        <w:pStyle w:val="Bibliografia1"/>
        <w:spacing w:line="360" w:lineRule="auto"/>
        <w:jc w:val="both"/>
        <w:rPr>
          <w:lang w:val="en-US"/>
        </w:rPr>
      </w:pPr>
      <w:r w:rsidRPr="00A43468">
        <w:rPr>
          <w:lang w:val="en-US"/>
        </w:rPr>
        <w:t>18.</w:t>
      </w:r>
      <w:r w:rsidRPr="00A43468">
        <w:rPr>
          <w:lang w:val="en-US"/>
        </w:rPr>
        <w:tab/>
        <w:t xml:space="preserve">Makino, E. </w:t>
      </w:r>
      <w:r w:rsidRPr="00A43468">
        <w:rPr>
          <w:i/>
          <w:iCs/>
          <w:lang w:val="en-US"/>
        </w:rPr>
        <w:t>et al.</w:t>
      </w:r>
      <w:r w:rsidRPr="00A43468">
        <w:rPr>
          <w:lang w:val="en-US"/>
        </w:rPr>
        <w:t xml:space="preserve"> Targeting Rad51 as a strategy for the treatment of melanoma cells resistant to MAPK pathway inhibition. </w:t>
      </w:r>
      <w:r w:rsidRPr="00A43468">
        <w:rPr>
          <w:i/>
          <w:iCs/>
          <w:lang w:val="en-US"/>
        </w:rPr>
        <w:t>Cell Death Dis</w:t>
      </w:r>
      <w:r w:rsidRPr="00A43468">
        <w:rPr>
          <w:lang w:val="en-US"/>
        </w:rPr>
        <w:t xml:space="preserve"> 11, 581 (2020).</w:t>
      </w:r>
    </w:p>
    <w:p w14:paraId="3FD78CC4" w14:textId="77777777" w:rsidR="00CC005A" w:rsidRPr="00A43468" w:rsidRDefault="00CC005A" w:rsidP="00CC005A">
      <w:pPr>
        <w:pStyle w:val="Bibliografia1"/>
        <w:spacing w:line="360" w:lineRule="auto"/>
        <w:jc w:val="both"/>
        <w:rPr>
          <w:lang w:val="en-US"/>
        </w:rPr>
      </w:pPr>
      <w:r w:rsidRPr="00A43468">
        <w:rPr>
          <w:lang w:val="en-US"/>
        </w:rPr>
        <w:t>19.</w:t>
      </w:r>
      <w:r w:rsidRPr="00A43468">
        <w:rPr>
          <w:lang w:val="en-US"/>
        </w:rPr>
        <w:tab/>
        <w:t xml:space="preserve">Wolff, L. &amp; Kiesewetter, B. Applicability of ESMO-MCBS and ESCAT for molecular tumor boards. </w:t>
      </w:r>
      <w:r w:rsidRPr="00A43468">
        <w:rPr>
          <w:i/>
          <w:iCs/>
          <w:lang w:val="en-US"/>
        </w:rPr>
        <w:t>memo</w:t>
      </w:r>
      <w:r w:rsidRPr="00A43468">
        <w:rPr>
          <w:lang w:val="en-US"/>
        </w:rPr>
        <w:t xml:space="preserve"> 15, 190–195 (2022).</w:t>
      </w:r>
    </w:p>
    <w:p w14:paraId="4B401E8F" w14:textId="77777777" w:rsidR="00CC005A" w:rsidRPr="00A43468" w:rsidRDefault="00CC005A" w:rsidP="00CC005A">
      <w:pPr>
        <w:pStyle w:val="Bibliografia1"/>
        <w:spacing w:line="360" w:lineRule="auto"/>
        <w:jc w:val="both"/>
        <w:rPr>
          <w:lang w:val="en-US"/>
        </w:rPr>
      </w:pPr>
      <w:r w:rsidRPr="00A43468">
        <w:rPr>
          <w:lang w:val="en-US"/>
        </w:rPr>
        <w:t>20.</w:t>
      </w:r>
      <w:r w:rsidRPr="00A43468">
        <w:rPr>
          <w:lang w:val="en-US"/>
        </w:rPr>
        <w:tab/>
        <w:t xml:space="preserve">Andre, F. </w:t>
      </w:r>
      <w:r w:rsidRPr="00A43468">
        <w:rPr>
          <w:i/>
          <w:iCs/>
          <w:lang w:val="en-US"/>
        </w:rPr>
        <w:t>et al.</w:t>
      </w:r>
      <w:r w:rsidRPr="00A43468">
        <w:rPr>
          <w:lang w:val="en-US"/>
        </w:rPr>
        <w:t xml:space="preserve"> Genomics to select treatment for patients with metastatic breast cancer. </w:t>
      </w:r>
      <w:r w:rsidRPr="00A43468">
        <w:rPr>
          <w:i/>
          <w:iCs/>
          <w:lang w:val="en-US"/>
        </w:rPr>
        <w:t>Nature</w:t>
      </w:r>
      <w:r w:rsidRPr="00A43468">
        <w:rPr>
          <w:lang w:val="en-US"/>
        </w:rPr>
        <w:t xml:space="preserve"> 610, 343–348 (2022).</w:t>
      </w:r>
    </w:p>
    <w:p w14:paraId="75E1283E" w14:textId="77777777" w:rsidR="00CC005A" w:rsidRPr="00A43468" w:rsidRDefault="00CC005A" w:rsidP="00CC005A">
      <w:pPr>
        <w:pStyle w:val="Bibliografia1"/>
        <w:spacing w:line="360" w:lineRule="auto"/>
        <w:jc w:val="both"/>
        <w:rPr>
          <w:lang w:val="en-US"/>
        </w:rPr>
      </w:pPr>
      <w:r w:rsidRPr="00A43468">
        <w:rPr>
          <w:lang w:val="en-US"/>
        </w:rPr>
        <w:t>21.</w:t>
      </w:r>
      <w:r w:rsidRPr="00A43468">
        <w:rPr>
          <w:lang w:val="en-US"/>
        </w:rPr>
        <w:tab/>
        <w:t xml:space="preserve">van Herpen, C. </w:t>
      </w:r>
      <w:r w:rsidRPr="00A43468">
        <w:rPr>
          <w:i/>
          <w:iCs/>
          <w:lang w:val="en-US"/>
        </w:rPr>
        <w:t>et al.</w:t>
      </w:r>
      <w:r w:rsidRPr="00A43468">
        <w:rPr>
          <w:lang w:val="en-US"/>
        </w:rPr>
        <w:t xml:space="preserve"> Salivary gland cancer: ESMO-European Reference Network on Rare Adult Solid Cancers (EURACAN) Clinical Practice Guideline for diagnosis, treatment and follow-up. </w:t>
      </w:r>
      <w:r w:rsidRPr="00A43468">
        <w:rPr>
          <w:i/>
          <w:iCs/>
          <w:lang w:val="en-US"/>
        </w:rPr>
        <w:t>ESMO Open</w:t>
      </w:r>
      <w:r w:rsidRPr="00A43468">
        <w:rPr>
          <w:lang w:val="en-US"/>
        </w:rPr>
        <w:t xml:space="preserve"> 7, 100602 (2022).</w:t>
      </w:r>
    </w:p>
    <w:p w14:paraId="59D1B9A0" w14:textId="77777777" w:rsidR="00CC005A" w:rsidRPr="00A43468" w:rsidRDefault="00CC005A" w:rsidP="00CC005A">
      <w:pPr>
        <w:pStyle w:val="Bibliografia1"/>
        <w:spacing w:line="360" w:lineRule="auto"/>
        <w:jc w:val="both"/>
        <w:rPr>
          <w:lang w:val="en-US"/>
        </w:rPr>
      </w:pPr>
      <w:r w:rsidRPr="00A43468">
        <w:rPr>
          <w:lang w:val="en-US"/>
        </w:rPr>
        <w:t>22.</w:t>
      </w:r>
      <w:r w:rsidRPr="00A43468">
        <w:rPr>
          <w:lang w:val="en-US"/>
        </w:rPr>
        <w:tab/>
        <w:t xml:space="preserve">Hendriks, L. E. </w:t>
      </w:r>
      <w:r w:rsidRPr="00A43468">
        <w:rPr>
          <w:i/>
          <w:iCs/>
          <w:lang w:val="en-US"/>
        </w:rPr>
        <w:t>et al.</w:t>
      </w:r>
      <w:r w:rsidRPr="00A43468">
        <w:rPr>
          <w:lang w:val="en-US"/>
        </w:rPr>
        <w:t xml:space="preserve"> Oncogene-addicted metastatic non-small-cell lung cancer: ESMO Clinical Practice Guideline for diagnosis, treatment and follow-up. </w:t>
      </w:r>
      <w:r w:rsidRPr="00A43468">
        <w:rPr>
          <w:i/>
          <w:iCs/>
          <w:lang w:val="en-US"/>
        </w:rPr>
        <w:t>Ann Oncol</w:t>
      </w:r>
      <w:r w:rsidRPr="00A43468">
        <w:rPr>
          <w:lang w:val="en-US"/>
        </w:rPr>
        <w:t xml:space="preserve"> 34, 339–357 (2023).</w:t>
      </w:r>
    </w:p>
    <w:p w14:paraId="5DCB0691" w14:textId="77777777" w:rsidR="00CC005A" w:rsidRPr="00A43468" w:rsidRDefault="00CC005A" w:rsidP="00CC005A">
      <w:pPr>
        <w:pStyle w:val="Bibliografia1"/>
        <w:spacing w:line="360" w:lineRule="auto"/>
        <w:jc w:val="both"/>
        <w:rPr>
          <w:lang w:val="en-US"/>
        </w:rPr>
      </w:pPr>
      <w:r w:rsidRPr="00A43468">
        <w:rPr>
          <w:lang w:val="en-US"/>
        </w:rPr>
        <w:t>23.</w:t>
      </w:r>
      <w:r w:rsidRPr="00A43468">
        <w:rPr>
          <w:lang w:val="en-US"/>
        </w:rPr>
        <w:tab/>
        <w:t xml:space="preserve">Vogel, A. </w:t>
      </w:r>
      <w:r w:rsidRPr="00A43468">
        <w:rPr>
          <w:i/>
          <w:iCs/>
          <w:lang w:val="en-US"/>
        </w:rPr>
        <w:t>et al.</w:t>
      </w:r>
      <w:r w:rsidRPr="00A43468">
        <w:rPr>
          <w:lang w:val="en-US"/>
        </w:rPr>
        <w:t xml:space="preserve"> Biliary tract cancer: ESMO Clinical Practice Guideline for diagnosis, treatment and follow-up. </w:t>
      </w:r>
      <w:r w:rsidRPr="00A43468">
        <w:rPr>
          <w:i/>
          <w:iCs/>
          <w:lang w:val="en-US"/>
        </w:rPr>
        <w:t>Ann Oncol</w:t>
      </w:r>
      <w:r w:rsidRPr="00A43468">
        <w:rPr>
          <w:lang w:val="en-US"/>
        </w:rPr>
        <w:t xml:space="preserve"> 34, 127–140 (2023).</w:t>
      </w:r>
    </w:p>
    <w:p w14:paraId="50C7C18A" w14:textId="20DEB4C3" w:rsidR="00CC005A" w:rsidRPr="00A43468" w:rsidRDefault="00CC005A" w:rsidP="00CC005A">
      <w:pPr>
        <w:pStyle w:val="Bibliografia1"/>
        <w:spacing w:line="360" w:lineRule="auto"/>
        <w:jc w:val="both"/>
        <w:rPr>
          <w:lang w:val="en-US"/>
        </w:rPr>
      </w:pPr>
      <w:r w:rsidRPr="00A43468">
        <w:rPr>
          <w:lang w:val="en-US"/>
        </w:rPr>
        <w:t>24.</w:t>
      </w:r>
      <w:r w:rsidRPr="00A43468">
        <w:rPr>
          <w:lang w:val="en-US"/>
        </w:rPr>
        <w:tab/>
        <w:t xml:space="preserve">Cervantes, A. </w:t>
      </w:r>
      <w:r w:rsidRPr="00A43468">
        <w:rPr>
          <w:i/>
          <w:iCs/>
          <w:lang w:val="en-US"/>
        </w:rPr>
        <w:t>et al.</w:t>
      </w:r>
      <w:r w:rsidRPr="00A43468">
        <w:rPr>
          <w:lang w:val="en-US"/>
        </w:rPr>
        <w:t xml:space="preserve"> Metastatic colorectal cancer: ESMO Clinical Practice Guideline for diagnosis, treatment and follow-up. </w:t>
      </w:r>
      <w:r w:rsidRPr="00A43468">
        <w:rPr>
          <w:i/>
          <w:iCs/>
          <w:lang w:val="en-US"/>
        </w:rPr>
        <w:t>Ann Oncol</w:t>
      </w:r>
      <w:r w:rsidRPr="00A43468">
        <w:rPr>
          <w:lang w:val="en-US"/>
        </w:rPr>
        <w:t xml:space="preserve"> 34, 10–32 (2023).</w:t>
      </w:r>
    </w:p>
    <w:p w14:paraId="1AC96D64" w14:textId="3C7652EB" w:rsidR="00C46520" w:rsidRPr="00A43468" w:rsidRDefault="00C46520" w:rsidP="00CC005A">
      <w:pPr>
        <w:pStyle w:val="Bibliografia1"/>
        <w:spacing w:line="360" w:lineRule="auto"/>
        <w:jc w:val="both"/>
        <w:rPr>
          <w:lang w:val="en-US"/>
        </w:rPr>
      </w:pPr>
    </w:p>
    <w:p w14:paraId="315ECE42" w14:textId="77777777" w:rsidR="00A43468" w:rsidRPr="00A43468" w:rsidRDefault="00A43468" w:rsidP="00684CE8">
      <w:pPr>
        <w:pStyle w:val="Bibliografia1"/>
        <w:spacing w:line="360" w:lineRule="auto"/>
        <w:ind w:left="0" w:firstLine="0"/>
        <w:jc w:val="both"/>
        <w:rPr>
          <w:lang w:val="en-US"/>
        </w:rPr>
        <w:sectPr w:rsidR="00A43468" w:rsidRPr="00A43468">
          <w:pgSz w:w="11906" w:h="16838"/>
          <w:pgMar w:top="1440" w:right="1440" w:bottom="1440" w:left="1440" w:header="708" w:footer="708" w:gutter="0"/>
          <w:cols w:space="708"/>
          <w:docGrid w:linePitch="360"/>
        </w:sectPr>
      </w:pPr>
    </w:p>
    <w:p w14:paraId="46307422" w14:textId="67BBA881" w:rsidR="00641439" w:rsidRPr="00641439" w:rsidRDefault="00684CE8" w:rsidP="00641439">
      <w:pPr>
        <w:pStyle w:val="Titolo1"/>
        <w:spacing w:before="0" w:line="360" w:lineRule="auto"/>
        <w:jc w:val="center"/>
        <w:rPr>
          <w:rFonts w:ascii="Times New Roman" w:hAnsi="Times New Roman" w:cs="Times New Roman"/>
          <w:b/>
          <w:bCs/>
          <w:color w:val="000000" w:themeColor="text1"/>
          <w:sz w:val="24"/>
          <w:szCs w:val="24"/>
          <w:lang w:val="en-US"/>
        </w:rPr>
      </w:pPr>
      <w:bookmarkStart w:id="1" w:name="_Toc169552120"/>
      <w:r w:rsidRPr="00A43468">
        <w:rPr>
          <w:rFonts w:ascii="Times New Roman" w:hAnsi="Times New Roman" w:cs="Times New Roman"/>
          <w:b/>
          <w:bCs/>
          <w:color w:val="000000" w:themeColor="text1"/>
          <w:sz w:val="24"/>
          <w:szCs w:val="24"/>
          <w:lang w:val="en-US"/>
        </w:rPr>
        <w:lastRenderedPageBreak/>
        <w:t>Supplementary methods</w:t>
      </w:r>
      <w:bookmarkEnd w:id="1"/>
    </w:p>
    <w:p w14:paraId="65ADBC24" w14:textId="081590D7" w:rsidR="002A062E" w:rsidRDefault="002A062E" w:rsidP="0069258A">
      <w:pPr>
        <w:pStyle w:val="Titolo2"/>
        <w:spacing w:before="0" w:line="360" w:lineRule="auto"/>
        <w:jc w:val="both"/>
        <w:rPr>
          <w:rFonts w:ascii="Times New Roman" w:hAnsi="Times New Roman" w:cs="Times New Roman"/>
          <w:i/>
          <w:iCs/>
          <w:color w:val="000000" w:themeColor="text1"/>
          <w:sz w:val="24"/>
          <w:szCs w:val="24"/>
          <w:lang w:val="en-US"/>
        </w:rPr>
      </w:pPr>
      <w:bookmarkStart w:id="2" w:name="_Toc169552121"/>
      <w:r>
        <w:rPr>
          <w:rFonts w:ascii="Times New Roman" w:hAnsi="Times New Roman" w:cs="Times New Roman"/>
          <w:i/>
          <w:iCs/>
          <w:color w:val="000000" w:themeColor="text1"/>
          <w:sz w:val="24"/>
          <w:szCs w:val="24"/>
          <w:lang w:val="en-US"/>
        </w:rPr>
        <w:t>Inclusion/exclusion criteria</w:t>
      </w:r>
      <w:bookmarkEnd w:id="2"/>
    </w:p>
    <w:p w14:paraId="4E065E3A" w14:textId="47AA272D" w:rsidR="0007700A" w:rsidRPr="0007700A" w:rsidRDefault="002A062E" w:rsidP="0069258A">
      <w:pPr>
        <w:spacing w:line="360" w:lineRule="auto"/>
        <w:rPr>
          <w:lang w:val="en-US"/>
        </w:rPr>
      </w:pPr>
      <w:r w:rsidRPr="002A062E">
        <w:rPr>
          <w:lang w:val="en-US"/>
        </w:rPr>
        <w:t xml:space="preserve">For the purpose of the present analysis, the following </w:t>
      </w:r>
      <w:proofErr w:type="spellStart"/>
      <w:r w:rsidRPr="002A062E">
        <w:rPr>
          <w:lang w:val="en-US"/>
        </w:rPr>
        <w:t>i</w:t>
      </w:r>
      <w:proofErr w:type="spellEnd"/>
      <w:r w:rsidR="0007700A" w:rsidRPr="0007700A">
        <w:t xml:space="preserve">nclusion </w:t>
      </w:r>
      <w:r w:rsidRPr="002A062E">
        <w:rPr>
          <w:lang w:val="en-US"/>
        </w:rPr>
        <w:t>c</w:t>
      </w:r>
      <w:r w:rsidR="0007700A" w:rsidRPr="0007700A">
        <w:t>riteria</w:t>
      </w:r>
      <w:r w:rsidRPr="002A062E">
        <w:rPr>
          <w:lang w:val="en-US"/>
        </w:rPr>
        <w:t xml:space="preserve"> applied</w:t>
      </w:r>
      <w:r w:rsidR="0007700A" w:rsidRPr="0007700A">
        <w:t xml:space="preserve">: </w:t>
      </w:r>
    </w:p>
    <w:p w14:paraId="6559BAB9" w14:textId="51FF4667" w:rsidR="0007700A" w:rsidRPr="0007700A" w:rsidRDefault="0007700A" w:rsidP="0069258A">
      <w:pPr>
        <w:pStyle w:val="Paragrafoelenco"/>
        <w:numPr>
          <w:ilvl w:val="0"/>
          <w:numId w:val="4"/>
        </w:numPr>
        <w:shd w:val="clear" w:color="auto" w:fill="FFFFFF"/>
        <w:spacing w:line="360" w:lineRule="auto"/>
        <w:ind w:left="426" w:right="-46" w:hanging="426"/>
        <w:jc w:val="both"/>
        <w:rPr>
          <w:color w:val="000000" w:themeColor="text1"/>
        </w:rPr>
      </w:pPr>
      <w:r w:rsidRPr="0007700A">
        <w:rPr>
          <w:color w:val="000000" w:themeColor="text1"/>
        </w:rPr>
        <w:t xml:space="preserve">Female or male ≥ 18 years with diagnosis of advanced solid tumor not amenable to treatment with curative intent, after the </w:t>
      </w:r>
      <w:r w:rsidRPr="0007700A">
        <w:rPr>
          <w:color w:val="000000" w:themeColor="text1"/>
          <w:lang w:val="en-US"/>
        </w:rPr>
        <w:t>standard</w:t>
      </w:r>
      <w:r>
        <w:rPr>
          <w:color w:val="000000" w:themeColor="text1"/>
          <w:lang w:val="en-US"/>
        </w:rPr>
        <w:t xml:space="preserve"> </w:t>
      </w:r>
      <w:r w:rsidRPr="0007700A">
        <w:rPr>
          <w:color w:val="000000" w:themeColor="text1"/>
        </w:rPr>
        <w:t>second</w:t>
      </w:r>
      <w:r w:rsidRPr="0007700A">
        <w:rPr>
          <w:color w:val="000000" w:themeColor="text1"/>
          <w:lang w:val="en-US"/>
        </w:rPr>
        <w:t>-</w:t>
      </w:r>
      <w:r w:rsidRPr="0007700A">
        <w:rPr>
          <w:color w:val="000000" w:themeColor="text1"/>
        </w:rPr>
        <w:t>line</w:t>
      </w:r>
      <w:r w:rsidRPr="0007700A">
        <w:rPr>
          <w:color w:val="000000" w:themeColor="text1"/>
          <w:lang w:val="en-US"/>
        </w:rPr>
        <w:t>.</w:t>
      </w:r>
    </w:p>
    <w:p w14:paraId="3E5D3B60" w14:textId="6F787F50" w:rsidR="0007700A" w:rsidRPr="0007700A" w:rsidRDefault="0007700A" w:rsidP="0069258A">
      <w:pPr>
        <w:pStyle w:val="Paragrafoelenco"/>
        <w:numPr>
          <w:ilvl w:val="0"/>
          <w:numId w:val="4"/>
        </w:numPr>
        <w:shd w:val="clear" w:color="auto" w:fill="FFFFFF"/>
        <w:spacing w:line="360" w:lineRule="auto"/>
        <w:ind w:left="426" w:right="-46" w:hanging="426"/>
        <w:jc w:val="both"/>
        <w:rPr>
          <w:color w:val="000000" w:themeColor="text1"/>
        </w:rPr>
      </w:pPr>
      <w:r w:rsidRPr="0007700A">
        <w:rPr>
          <w:color w:val="000000" w:themeColor="text1"/>
        </w:rPr>
        <w:t xml:space="preserve">Written informed consent prior to registration into the </w:t>
      </w:r>
      <w:r w:rsidRPr="0007700A">
        <w:rPr>
          <w:color w:val="000000" w:themeColor="text1"/>
          <w:lang w:val="en-US"/>
        </w:rPr>
        <w:t>molecul</w:t>
      </w:r>
      <w:r>
        <w:rPr>
          <w:color w:val="000000" w:themeColor="text1"/>
          <w:lang w:val="en-US"/>
        </w:rPr>
        <w:t xml:space="preserve">ar screening </w:t>
      </w:r>
      <w:r w:rsidRPr="0007700A">
        <w:rPr>
          <w:color w:val="000000" w:themeColor="text1"/>
        </w:rPr>
        <w:t xml:space="preserve">program. </w:t>
      </w:r>
    </w:p>
    <w:p w14:paraId="64B2D561" w14:textId="77777777" w:rsidR="0007700A" w:rsidRPr="0007700A" w:rsidRDefault="0007700A" w:rsidP="0069258A">
      <w:pPr>
        <w:pStyle w:val="NormaleWeb"/>
        <w:numPr>
          <w:ilvl w:val="0"/>
          <w:numId w:val="4"/>
        </w:numPr>
        <w:shd w:val="clear" w:color="auto" w:fill="FFFFFF"/>
        <w:spacing w:before="0" w:beforeAutospacing="0" w:after="0" w:afterAutospacing="0" w:line="360" w:lineRule="auto"/>
        <w:ind w:left="426" w:right="-46" w:hanging="426"/>
        <w:jc w:val="both"/>
        <w:rPr>
          <w:color w:val="000000" w:themeColor="text1"/>
        </w:rPr>
      </w:pPr>
      <w:r w:rsidRPr="0007700A">
        <w:rPr>
          <w:color w:val="000000" w:themeColor="text1"/>
        </w:rPr>
        <w:t xml:space="preserve">Eastern Cooperative Oncology Group (ECOG) Performance Status 0 or 1. </w:t>
      </w:r>
    </w:p>
    <w:p w14:paraId="66DCD27D" w14:textId="2BC137D0" w:rsidR="0007700A" w:rsidRPr="0007700A" w:rsidRDefault="0007700A" w:rsidP="0069258A">
      <w:pPr>
        <w:pStyle w:val="NormaleWeb"/>
        <w:numPr>
          <w:ilvl w:val="0"/>
          <w:numId w:val="4"/>
        </w:numPr>
        <w:shd w:val="clear" w:color="auto" w:fill="FFFFFF"/>
        <w:spacing w:before="0" w:beforeAutospacing="0" w:after="0" w:afterAutospacing="0" w:line="360" w:lineRule="auto"/>
        <w:ind w:left="426" w:right="-46" w:hanging="426"/>
        <w:jc w:val="both"/>
        <w:rPr>
          <w:color w:val="000000" w:themeColor="text1"/>
        </w:rPr>
      </w:pPr>
      <w:r w:rsidRPr="0007700A">
        <w:rPr>
          <w:color w:val="000000" w:themeColor="text1"/>
        </w:rPr>
        <w:t>Availability of primary tumor tissue</w:t>
      </w:r>
      <w:r w:rsidRPr="0007700A">
        <w:rPr>
          <w:color w:val="000000" w:themeColor="text1"/>
          <w:lang w:val="en-US"/>
        </w:rPr>
        <w:t xml:space="preserve"> or metastatic biopsy</w:t>
      </w:r>
      <w:r w:rsidRPr="0007700A">
        <w:rPr>
          <w:color w:val="000000" w:themeColor="text1"/>
        </w:rPr>
        <w:t xml:space="preserve"> for research purposes</w:t>
      </w:r>
      <w:r w:rsidRPr="0007700A">
        <w:rPr>
          <w:color w:val="000000" w:themeColor="text1"/>
          <w:lang w:val="en-US"/>
        </w:rPr>
        <w:t>, o</w:t>
      </w:r>
      <w:r>
        <w:rPr>
          <w:color w:val="000000" w:themeColor="text1"/>
          <w:lang w:val="en-US"/>
        </w:rPr>
        <w:t xml:space="preserve">therwise, </w:t>
      </w:r>
      <w:r w:rsidRPr="0007700A">
        <w:rPr>
          <w:color w:val="000000" w:themeColor="text1"/>
          <w:lang w:val="en-US"/>
        </w:rPr>
        <w:t>p</w:t>
      </w:r>
      <w:r w:rsidRPr="0007700A">
        <w:rPr>
          <w:color w:val="000000" w:themeColor="text1"/>
        </w:rPr>
        <w:t xml:space="preserve">atient must have a metastatic lesion accessible for biopsy and must agree with the biopsy procedure. </w:t>
      </w:r>
    </w:p>
    <w:p w14:paraId="5AF34506" w14:textId="7B0C72A6" w:rsidR="002A062E" w:rsidRPr="0007700A" w:rsidRDefault="002A062E" w:rsidP="0069258A">
      <w:pPr>
        <w:spacing w:line="360" w:lineRule="auto"/>
        <w:rPr>
          <w:lang w:val="en-US"/>
        </w:rPr>
      </w:pPr>
      <w:r w:rsidRPr="002A062E">
        <w:rPr>
          <w:lang w:val="en-US"/>
        </w:rPr>
        <w:t xml:space="preserve">For the purpose of the present analysis, the following </w:t>
      </w:r>
      <w:r>
        <w:rPr>
          <w:lang w:val="en-US"/>
        </w:rPr>
        <w:t>exclusion</w:t>
      </w:r>
      <w:r w:rsidRPr="0007700A">
        <w:t xml:space="preserve"> </w:t>
      </w:r>
      <w:r w:rsidRPr="002A062E">
        <w:rPr>
          <w:lang w:val="en-US"/>
        </w:rPr>
        <w:t>c</w:t>
      </w:r>
      <w:r w:rsidRPr="0007700A">
        <w:t>riteria</w:t>
      </w:r>
      <w:r w:rsidRPr="002A062E">
        <w:rPr>
          <w:lang w:val="en-US"/>
        </w:rPr>
        <w:t xml:space="preserve"> applied</w:t>
      </w:r>
      <w:r w:rsidRPr="0007700A">
        <w:t xml:space="preserve">: </w:t>
      </w:r>
    </w:p>
    <w:p w14:paraId="497054E8" w14:textId="19532C7D" w:rsidR="0007700A" w:rsidRPr="0007700A" w:rsidRDefault="0007700A" w:rsidP="0069258A">
      <w:pPr>
        <w:pStyle w:val="NormaleWeb"/>
        <w:numPr>
          <w:ilvl w:val="0"/>
          <w:numId w:val="3"/>
        </w:numPr>
        <w:shd w:val="clear" w:color="auto" w:fill="FFFFFF"/>
        <w:tabs>
          <w:tab w:val="clear" w:pos="720"/>
          <w:tab w:val="num" w:pos="709"/>
        </w:tabs>
        <w:spacing w:before="0" w:beforeAutospacing="0" w:after="0" w:afterAutospacing="0" w:line="360" w:lineRule="auto"/>
        <w:ind w:left="426" w:hanging="426"/>
        <w:jc w:val="both"/>
        <w:rPr>
          <w:color w:val="000000" w:themeColor="text1"/>
        </w:rPr>
      </w:pPr>
      <w:r w:rsidRPr="0007700A">
        <w:rPr>
          <w:color w:val="000000" w:themeColor="text1"/>
        </w:rPr>
        <w:t>Patients who ha</w:t>
      </w:r>
      <w:r w:rsidR="002A062E" w:rsidRPr="002A062E">
        <w:rPr>
          <w:color w:val="000000" w:themeColor="text1"/>
          <w:lang w:val="en-US"/>
        </w:rPr>
        <w:t>d</w:t>
      </w:r>
      <w:r w:rsidRPr="0007700A">
        <w:rPr>
          <w:color w:val="000000" w:themeColor="text1"/>
        </w:rPr>
        <w:t xml:space="preserve"> received prior palliative radiotherapy to the only site that is accessible to biopsy</w:t>
      </w:r>
      <w:r w:rsidR="002A062E" w:rsidRPr="002A062E">
        <w:rPr>
          <w:color w:val="000000" w:themeColor="text1"/>
          <w:lang w:val="en-US"/>
        </w:rPr>
        <w:t>, if a</w:t>
      </w:r>
      <w:r w:rsidR="002A062E">
        <w:rPr>
          <w:color w:val="000000" w:themeColor="text1"/>
          <w:lang w:val="en-US"/>
        </w:rPr>
        <w:t>rchived tissue was unavailable</w:t>
      </w:r>
      <w:r w:rsidRPr="0007700A">
        <w:rPr>
          <w:color w:val="000000" w:themeColor="text1"/>
        </w:rPr>
        <w:t xml:space="preserve">. </w:t>
      </w:r>
    </w:p>
    <w:p w14:paraId="75762B42" w14:textId="77777777" w:rsidR="0007700A" w:rsidRPr="0007700A" w:rsidRDefault="0007700A" w:rsidP="0069258A">
      <w:pPr>
        <w:pStyle w:val="NormaleWeb"/>
        <w:numPr>
          <w:ilvl w:val="0"/>
          <w:numId w:val="3"/>
        </w:numPr>
        <w:shd w:val="clear" w:color="auto" w:fill="FFFFFF"/>
        <w:tabs>
          <w:tab w:val="clear" w:pos="720"/>
          <w:tab w:val="num" w:pos="709"/>
        </w:tabs>
        <w:spacing w:before="0" w:beforeAutospacing="0" w:after="0" w:afterAutospacing="0" w:line="360" w:lineRule="auto"/>
        <w:ind w:left="426" w:hanging="426"/>
        <w:jc w:val="both"/>
        <w:rPr>
          <w:color w:val="000000" w:themeColor="text1"/>
        </w:rPr>
      </w:pPr>
      <w:r w:rsidRPr="0007700A">
        <w:rPr>
          <w:color w:val="000000" w:themeColor="text1"/>
        </w:rPr>
        <w:t xml:space="preserve">Presence of severe hematopoietic, renal, and/or hepatic dysfunction, including but not restricted to albumin &lt; 3 g/dl. </w:t>
      </w:r>
    </w:p>
    <w:p w14:paraId="51668128" w14:textId="77777777" w:rsidR="0007700A" w:rsidRPr="0007700A" w:rsidRDefault="0007700A" w:rsidP="0069258A">
      <w:pPr>
        <w:pStyle w:val="NormaleWeb"/>
        <w:numPr>
          <w:ilvl w:val="0"/>
          <w:numId w:val="3"/>
        </w:numPr>
        <w:shd w:val="clear" w:color="auto" w:fill="FFFFFF"/>
        <w:tabs>
          <w:tab w:val="clear" w:pos="720"/>
          <w:tab w:val="num" w:pos="709"/>
        </w:tabs>
        <w:spacing w:before="0" w:beforeAutospacing="0" w:after="0" w:afterAutospacing="0" w:line="360" w:lineRule="auto"/>
        <w:ind w:left="426" w:hanging="426"/>
        <w:jc w:val="both"/>
        <w:rPr>
          <w:color w:val="000000" w:themeColor="text1"/>
        </w:rPr>
      </w:pPr>
      <w:r w:rsidRPr="0007700A">
        <w:rPr>
          <w:color w:val="000000" w:themeColor="text1"/>
        </w:rPr>
        <w:t xml:space="preserve">Known increased risk of hemorrhage during biopsy procedure, as evaluated by the treating physician. </w:t>
      </w:r>
    </w:p>
    <w:p w14:paraId="6475B0DF" w14:textId="77777777" w:rsidR="0007700A" w:rsidRPr="0007700A" w:rsidRDefault="0007700A" w:rsidP="0069258A">
      <w:pPr>
        <w:pStyle w:val="NormaleWeb"/>
        <w:numPr>
          <w:ilvl w:val="0"/>
          <w:numId w:val="3"/>
        </w:numPr>
        <w:shd w:val="clear" w:color="auto" w:fill="FFFFFF"/>
        <w:tabs>
          <w:tab w:val="clear" w:pos="720"/>
          <w:tab w:val="num" w:pos="709"/>
        </w:tabs>
        <w:spacing w:before="0" w:beforeAutospacing="0" w:after="0" w:afterAutospacing="0" w:line="360" w:lineRule="auto"/>
        <w:ind w:left="426" w:hanging="426"/>
        <w:jc w:val="both"/>
        <w:rPr>
          <w:color w:val="000000" w:themeColor="text1"/>
        </w:rPr>
      </w:pPr>
      <w:r w:rsidRPr="0007700A">
        <w:rPr>
          <w:color w:val="000000" w:themeColor="text1"/>
        </w:rPr>
        <w:t xml:space="preserve">Previous or current malignancies of other histologies within the last 5 years, with the exception of </w:t>
      </w:r>
      <w:r w:rsidRPr="001123F9">
        <w:rPr>
          <w:i/>
          <w:iCs/>
          <w:color w:val="000000" w:themeColor="text1"/>
        </w:rPr>
        <w:t>in situ</w:t>
      </w:r>
      <w:r w:rsidRPr="001123F9">
        <w:rPr>
          <w:color w:val="000000" w:themeColor="text1"/>
        </w:rPr>
        <w:t xml:space="preserve"> c</w:t>
      </w:r>
      <w:r w:rsidRPr="0007700A">
        <w:rPr>
          <w:color w:val="000000" w:themeColor="text1"/>
        </w:rPr>
        <w:t xml:space="preserve">arcinoma of the cervix, and adequately treated basal cell or squamous cell carcinoma of the skin. </w:t>
      </w:r>
    </w:p>
    <w:p w14:paraId="4E889AF6" w14:textId="77777777" w:rsidR="00ED0212" w:rsidRPr="0007700A" w:rsidRDefault="00ED0212" w:rsidP="0007700A">
      <w:pPr>
        <w:pStyle w:val="Titolo2"/>
        <w:spacing w:before="0" w:line="360" w:lineRule="auto"/>
        <w:jc w:val="both"/>
        <w:rPr>
          <w:rFonts w:ascii="Times New Roman" w:hAnsi="Times New Roman" w:cs="Times New Roman"/>
          <w:i/>
          <w:iCs/>
          <w:color w:val="000000" w:themeColor="text1"/>
          <w:sz w:val="24"/>
          <w:szCs w:val="24"/>
          <w:lang w:val="en-US"/>
        </w:rPr>
      </w:pPr>
    </w:p>
    <w:p w14:paraId="0A05D287" w14:textId="1B16A36F" w:rsidR="00641439" w:rsidRPr="00641439" w:rsidRDefault="00641439" w:rsidP="00641439">
      <w:pPr>
        <w:pStyle w:val="Titolo2"/>
        <w:spacing w:before="0" w:line="360" w:lineRule="auto"/>
        <w:jc w:val="both"/>
        <w:rPr>
          <w:rFonts w:ascii="Times New Roman" w:hAnsi="Times New Roman" w:cs="Times New Roman"/>
          <w:i/>
          <w:iCs/>
          <w:color w:val="000000" w:themeColor="text1"/>
          <w:sz w:val="24"/>
          <w:szCs w:val="24"/>
          <w:lang w:val="en-US"/>
        </w:rPr>
      </w:pPr>
      <w:bookmarkStart w:id="3" w:name="_Toc169552122"/>
      <w:r w:rsidRPr="00641439">
        <w:rPr>
          <w:rFonts w:ascii="Times New Roman" w:hAnsi="Times New Roman" w:cs="Times New Roman"/>
          <w:i/>
          <w:iCs/>
          <w:color w:val="000000" w:themeColor="text1"/>
          <w:sz w:val="24"/>
          <w:szCs w:val="24"/>
          <w:lang w:val="en-US"/>
        </w:rPr>
        <w:t>Tumor samples' specifics and requirements</w:t>
      </w:r>
      <w:bookmarkEnd w:id="3"/>
    </w:p>
    <w:p w14:paraId="3A1A4EB8" w14:textId="2B9675C3" w:rsidR="00641439" w:rsidRPr="00641439" w:rsidRDefault="00641439" w:rsidP="00641439">
      <w:pPr>
        <w:spacing w:line="360" w:lineRule="auto"/>
        <w:jc w:val="both"/>
        <w:rPr>
          <w:i/>
          <w:iCs/>
          <w:color w:val="000000" w:themeColor="text1"/>
        </w:rPr>
      </w:pPr>
      <w:r w:rsidRPr="00641439">
        <w:rPr>
          <w:color w:val="000000" w:themeColor="text1"/>
        </w:rPr>
        <w:t xml:space="preserve">Patients had to present with at least one accessible metastatic lesion to perform a biopsy. If not, archived formalin-fixed paraffin-embedded (FFPE) tumor tissue from the latest biopsy received was used. The biopsies were performed at the most accessible metastatic site, as </w:t>
      </w:r>
      <w:r w:rsidRPr="00641439">
        <w:rPr>
          <w:i/>
          <w:iCs/>
          <w:color w:val="000000" w:themeColor="text1"/>
        </w:rPr>
        <w:t>per</w:t>
      </w:r>
      <w:r w:rsidRPr="00641439">
        <w:rPr>
          <w:color w:val="000000" w:themeColor="text1"/>
        </w:rPr>
        <w:t xml:space="preserve"> standard Cremona Hospital’s protocols. They could be either computed tomography (CT)- or ultrasound (US)-guided, depending on the tumor type and biopsy site. The pathological diagnosis was established by the specific tumor-dedicated pathologist at the treating hospital. The pathologist identified the viable invasive tumor region by thoroughly reviewing H&amp;E staining slides and meticulous circling the designated area. To ensure sufficient material for the assay, the sections required a tumor surface area of </w:t>
      </w:r>
      <w:r w:rsidRPr="00641439">
        <w:rPr>
          <w:color w:val="000000" w:themeColor="text1"/>
          <w:lang w:eastAsia="en-US"/>
        </w:rPr>
        <w:t>≥</w:t>
      </w:r>
      <w:r w:rsidRPr="00641439">
        <w:rPr>
          <w:color w:val="000000" w:themeColor="text1"/>
        </w:rPr>
        <w:t xml:space="preserve"> 4mm</w:t>
      </w:r>
      <w:r w:rsidRPr="00641439">
        <w:rPr>
          <w:color w:val="000000" w:themeColor="text1"/>
          <w:vertAlign w:val="superscript"/>
        </w:rPr>
        <w:t>2</w:t>
      </w:r>
      <w:r w:rsidRPr="00641439">
        <w:rPr>
          <w:color w:val="000000" w:themeColor="text1"/>
        </w:rPr>
        <w:t xml:space="preserve"> and tumor cellularity</w:t>
      </w:r>
      <w:r w:rsidRPr="00641439">
        <w:rPr>
          <w:color w:val="000000" w:themeColor="text1"/>
          <w:lang w:eastAsia="en-US"/>
        </w:rPr>
        <w:t>≥</w:t>
      </w:r>
      <w:r w:rsidRPr="00641439">
        <w:rPr>
          <w:color w:val="000000" w:themeColor="text1"/>
        </w:rPr>
        <w:t xml:space="preserve">10%. </w:t>
      </w:r>
    </w:p>
    <w:p w14:paraId="32B740CB" w14:textId="77777777" w:rsidR="00641439" w:rsidRDefault="00641439" w:rsidP="005E5652">
      <w:pPr>
        <w:pStyle w:val="Titolo2"/>
        <w:spacing w:before="0" w:line="360" w:lineRule="auto"/>
        <w:rPr>
          <w:rFonts w:ascii="Times New Roman" w:hAnsi="Times New Roman" w:cs="Times New Roman"/>
          <w:i/>
          <w:iCs/>
          <w:color w:val="000000" w:themeColor="text1"/>
          <w:sz w:val="24"/>
          <w:szCs w:val="24"/>
        </w:rPr>
      </w:pPr>
    </w:p>
    <w:p w14:paraId="1D279214" w14:textId="1E4AB2BA" w:rsidR="00684CE8" w:rsidRPr="005E5652" w:rsidRDefault="00684CE8" w:rsidP="005E5652">
      <w:pPr>
        <w:pStyle w:val="Titolo2"/>
        <w:spacing w:before="0" w:line="360" w:lineRule="auto"/>
        <w:rPr>
          <w:rFonts w:ascii="Times New Roman" w:hAnsi="Times New Roman" w:cs="Times New Roman"/>
          <w:i/>
          <w:iCs/>
          <w:color w:val="000000" w:themeColor="text1"/>
          <w:sz w:val="24"/>
          <w:szCs w:val="24"/>
          <w:lang w:val="en-US"/>
        </w:rPr>
      </w:pPr>
      <w:bookmarkStart w:id="4" w:name="_Toc169552123"/>
      <w:r w:rsidRPr="005E5652">
        <w:rPr>
          <w:rFonts w:ascii="Times New Roman" w:hAnsi="Times New Roman" w:cs="Times New Roman"/>
          <w:i/>
          <w:iCs/>
          <w:color w:val="000000" w:themeColor="text1"/>
          <w:sz w:val="24"/>
          <w:szCs w:val="24"/>
        </w:rPr>
        <w:t>DNA and RNA extraction, library preparation and sequencing</w:t>
      </w:r>
      <w:bookmarkEnd w:id="4"/>
    </w:p>
    <w:p w14:paraId="1B1E26B9" w14:textId="7317B15F" w:rsidR="00684CE8" w:rsidRPr="008B4082" w:rsidRDefault="00684CE8" w:rsidP="008B4082">
      <w:pPr>
        <w:spacing w:line="360" w:lineRule="auto"/>
        <w:jc w:val="both"/>
        <w:rPr>
          <w:rFonts w:cs="Calibri"/>
        </w:rPr>
      </w:pPr>
      <w:r w:rsidRPr="00A43468">
        <w:rPr>
          <w:color w:val="000000" w:themeColor="text1"/>
        </w:rPr>
        <w:t xml:space="preserve">DNA and RNA was extracted from </w:t>
      </w:r>
      <w:r w:rsidRPr="00A43468">
        <w:rPr>
          <w:color w:val="000000" w:themeColor="text1"/>
          <w:lang w:val="en-US"/>
        </w:rPr>
        <w:t>FFPE</w:t>
      </w:r>
      <w:r w:rsidRPr="00A43468">
        <w:rPr>
          <w:color w:val="000000" w:themeColor="text1"/>
        </w:rPr>
        <w:t xml:space="preserve"> curls cut at 10μm or from 5μm sections mounted onto unstained glass slides using the RecoverAll</w:t>
      </w:r>
      <w:r w:rsidRPr="00A43468">
        <w:rPr>
          <w:color w:val="000000" w:themeColor="text1"/>
          <w:position w:val="4"/>
          <w:vertAlign w:val="superscript"/>
        </w:rPr>
        <w:t>TM</w:t>
      </w:r>
      <w:r w:rsidRPr="00A43468">
        <w:rPr>
          <w:color w:val="000000" w:themeColor="text1"/>
          <w:position w:val="4"/>
        </w:rPr>
        <w:t xml:space="preserve"> </w:t>
      </w:r>
      <w:r w:rsidRPr="00A43468">
        <w:rPr>
          <w:color w:val="000000" w:themeColor="text1"/>
        </w:rPr>
        <w:t xml:space="preserve">extraction kit (Ambion, Cat no.A26069). RNA samples were diluted to 5ng/μl and reverse transcribed to cDNA in a 96 well plate using the Superscript Vilo cDNA synthesis kit (CAT 11754250). </w:t>
      </w:r>
      <w:r w:rsidR="006570A2" w:rsidRPr="000F5DE9">
        <w:rPr>
          <w:rFonts w:cs="Calibri"/>
        </w:rPr>
        <w:t>The quantity of DNA from the extracted samples were measured using the Qubit</w:t>
      </w:r>
      <w:r w:rsidR="006570A2" w:rsidRPr="008B4082">
        <w:rPr>
          <w:rFonts w:cs="Calibri"/>
          <w:vertAlign w:val="superscript"/>
        </w:rPr>
        <w:t>®</w:t>
      </w:r>
      <w:r w:rsidR="006570A2" w:rsidRPr="000F5DE9">
        <w:rPr>
          <w:rFonts w:cs="Calibri"/>
        </w:rPr>
        <w:t xml:space="preserve"> 3.0 fluorometer and Qubit</w:t>
      </w:r>
      <w:r w:rsidR="006570A2" w:rsidRPr="008B4082">
        <w:rPr>
          <w:rFonts w:cs="Calibri"/>
          <w:vertAlign w:val="superscript"/>
        </w:rPr>
        <w:t>®</w:t>
      </w:r>
      <w:r w:rsidR="006570A2" w:rsidRPr="000F5DE9">
        <w:rPr>
          <w:rFonts w:cs="Calibri"/>
        </w:rPr>
        <w:t xml:space="preserve"> dsDNA High Sensitivity Assay kit (Cat:Q32854). 1µl of DNA combined with 199µl of combined HS buffer and reagent were used in qubit assay tubes for measurement. 10µl of standard 1 or 2 were combined with 190µl of the buffer and reagent solution for the controls.</w:t>
      </w:r>
      <w:r w:rsidR="006570A2" w:rsidRPr="008B4082">
        <w:rPr>
          <w:rFonts w:cs="Calibri"/>
          <w:lang w:val="en-US"/>
        </w:rPr>
        <w:t xml:space="preserve"> </w:t>
      </w:r>
      <w:r w:rsidR="006570A2" w:rsidRPr="000F5DE9">
        <w:rPr>
          <w:rFonts w:cs="Calibri"/>
        </w:rPr>
        <w:t>DNA samples were diluted to 5ng/µl and added to 5X Ion Ampliseq Hi-fi (from the From the Ion Ampliseq</w:t>
      </w:r>
      <w:r w:rsidR="006570A2" w:rsidRPr="000F5DE9">
        <w:rPr>
          <w:rFonts w:cs="Calibri"/>
          <w:vertAlign w:val="superscript"/>
        </w:rPr>
        <w:t>TM</w:t>
      </w:r>
      <w:r w:rsidR="006570A2" w:rsidRPr="000F5DE9">
        <w:rPr>
          <w:rFonts w:cs="Calibri"/>
        </w:rPr>
        <w:t xml:space="preserve"> library kit plus (4488990)</w:t>
      </w:r>
      <w:r w:rsidR="006570A2" w:rsidRPr="000F5DE9">
        <w:rPr>
          <w:rFonts w:cs="Calibri"/>
          <w:vertAlign w:val="superscript"/>
        </w:rPr>
        <w:t xml:space="preserve"> </w:t>
      </w:r>
      <w:r w:rsidR="006570A2" w:rsidRPr="000F5DE9">
        <w:rPr>
          <w:rFonts w:cs="Calibri"/>
        </w:rPr>
        <w:t xml:space="preserve">, nuclease free water and set up using two DNA primer pools (5µl of pool 1 and 5µl of pool 2) in a 96 well plate. </w:t>
      </w:r>
      <w:r w:rsidRPr="00A43468">
        <w:rPr>
          <w:color w:val="000000" w:themeColor="text1"/>
        </w:rPr>
        <w:t>Library construction, template preparation, template enrichment and sequencing were performed using Ion Ampliseq</w:t>
      </w:r>
      <w:r w:rsidRPr="00D3034E">
        <w:rPr>
          <w:color w:val="000000" w:themeColor="text1"/>
          <w:vertAlign w:val="superscript"/>
        </w:rPr>
        <w:t>TM</w:t>
      </w:r>
      <w:r w:rsidRPr="00A43468">
        <w:rPr>
          <w:color w:val="000000" w:themeColor="text1"/>
        </w:rPr>
        <w:t xml:space="preserve"> library 2.0 (Cat:4480441) and the Ion 540</w:t>
      </w:r>
      <w:r w:rsidRPr="00D3034E">
        <w:rPr>
          <w:color w:val="000000" w:themeColor="text1"/>
          <w:vertAlign w:val="superscript"/>
        </w:rPr>
        <w:t>TM</w:t>
      </w:r>
      <w:r w:rsidRPr="00A43468">
        <w:rPr>
          <w:color w:val="000000" w:themeColor="text1"/>
        </w:rPr>
        <w:t xml:space="preserve"> OT2 kit (Cat: A27753) according to the manufacturers instructions. Sequencing was performed using the Ion S5 system</w:t>
      </w:r>
      <w:r w:rsidRPr="00D3034E">
        <w:rPr>
          <w:color w:val="000000" w:themeColor="text1"/>
          <w:vertAlign w:val="superscript"/>
        </w:rPr>
        <w:t>TM</w:t>
      </w:r>
      <w:r w:rsidRPr="00A43468">
        <w:rPr>
          <w:color w:val="000000" w:themeColor="text1"/>
        </w:rPr>
        <w:t xml:space="preserve"> 20 (Cat: A27212) utilising Ion 540</w:t>
      </w:r>
      <w:r w:rsidRPr="00D3034E">
        <w:rPr>
          <w:color w:val="000000" w:themeColor="text1"/>
          <w:vertAlign w:val="superscript"/>
        </w:rPr>
        <w:t>TM</w:t>
      </w:r>
      <w:r w:rsidRPr="00A43468">
        <w:rPr>
          <w:color w:val="000000" w:themeColor="text1"/>
        </w:rPr>
        <w:t xml:space="preserve"> chips (Cat:30 A27766). </w:t>
      </w:r>
    </w:p>
    <w:p w14:paraId="365666FF" w14:textId="77777777" w:rsidR="00684CE8" w:rsidRPr="00A43468" w:rsidRDefault="00684CE8" w:rsidP="00684CE8">
      <w:pPr>
        <w:pStyle w:val="Bibliografia1"/>
        <w:tabs>
          <w:tab w:val="clear" w:pos="380"/>
          <w:tab w:val="left" w:pos="0"/>
        </w:tabs>
        <w:spacing w:line="360" w:lineRule="auto"/>
        <w:ind w:left="0" w:firstLine="0"/>
        <w:jc w:val="both"/>
        <w:rPr>
          <w:color w:val="000000" w:themeColor="text1"/>
        </w:rPr>
      </w:pPr>
    </w:p>
    <w:p w14:paraId="25EAE38C" w14:textId="0D25E456" w:rsidR="00684CE8" w:rsidRPr="005E5652" w:rsidRDefault="00684CE8" w:rsidP="005E5652">
      <w:pPr>
        <w:pStyle w:val="Titolo2"/>
        <w:spacing w:before="0" w:line="360" w:lineRule="auto"/>
        <w:rPr>
          <w:rFonts w:ascii="Times New Roman" w:hAnsi="Times New Roman" w:cs="Times New Roman"/>
          <w:i/>
          <w:iCs/>
          <w:color w:val="000000" w:themeColor="text1"/>
          <w:sz w:val="24"/>
          <w:szCs w:val="24"/>
          <w:lang w:val="en-US"/>
        </w:rPr>
      </w:pPr>
      <w:bookmarkStart w:id="5" w:name="_Toc169552124"/>
      <w:r w:rsidRPr="005E5652">
        <w:rPr>
          <w:rFonts w:ascii="Times New Roman" w:hAnsi="Times New Roman" w:cs="Times New Roman"/>
          <w:i/>
          <w:iCs/>
          <w:color w:val="000000" w:themeColor="text1"/>
          <w:sz w:val="24"/>
          <w:szCs w:val="24"/>
          <w:lang w:val="en-US"/>
        </w:rPr>
        <w:t>Q</w:t>
      </w:r>
      <w:r w:rsidRPr="005E5652">
        <w:rPr>
          <w:rFonts w:ascii="Times New Roman" w:hAnsi="Times New Roman" w:cs="Times New Roman"/>
          <w:i/>
          <w:iCs/>
          <w:color w:val="000000" w:themeColor="text1"/>
          <w:sz w:val="24"/>
          <w:szCs w:val="24"/>
        </w:rPr>
        <w:t>uality control metrics</w:t>
      </w:r>
      <w:bookmarkEnd w:id="5"/>
      <w:r w:rsidRPr="005E5652">
        <w:rPr>
          <w:rFonts w:ascii="Times New Roman" w:hAnsi="Times New Roman" w:cs="Times New Roman"/>
          <w:i/>
          <w:iCs/>
          <w:color w:val="000000" w:themeColor="text1"/>
          <w:sz w:val="24"/>
          <w:szCs w:val="24"/>
          <w:lang w:val="en-US"/>
        </w:rPr>
        <w:t xml:space="preserve"> </w:t>
      </w:r>
    </w:p>
    <w:p w14:paraId="6EC056EE" w14:textId="30DDCF55" w:rsidR="00684CE8" w:rsidRPr="00A43468" w:rsidRDefault="00684CE8" w:rsidP="00684CE8">
      <w:pPr>
        <w:pStyle w:val="NormaleWeb"/>
        <w:spacing w:before="0" w:beforeAutospacing="0" w:after="0" w:afterAutospacing="0" w:line="360" w:lineRule="auto"/>
        <w:jc w:val="both"/>
        <w:rPr>
          <w:color w:val="000000" w:themeColor="text1"/>
        </w:rPr>
      </w:pPr>
      <w:r w:rsidRPr="00A43468">
        <w:rPr>
          <w:color w:val="000000" w:themeColor="text1"/>
        </w:rPr>
        <w:t xml:space="preserve">Sequencing runs were quality controlled using the following parameters: chip loading &gt;60% with &gt;45 million reads observed, enrichment 98-100%, polyclonal percentage &lt;55%, low quality &lt;26%, usable reads &gt; 30% and aligned bases were ≥80%, unaligned bases were &lt;20%, mean raw accuracy was &gt;99% and overall read length between 100-115bp for DNA and RNA. Individual DNA sample metrics were evaluated using the following parameters: number of mapped reads &gt;4.5 million, percent reads on target &gt;90%, average base coverage depth &gt;1200, uniformity of amplicon (base) coverage &gt;90%, amplicons were required to have less than 90% strand bias with &gt;80% of amplicons reading end to end, on-target reads &gt;85% and target base coverage at 1x, 20x, 100x and 500x &gt;90%. </w:t>
      </w:r>
    </w:p>
    <w:p w14:paraId="655167E8" w14:textId="77777777" w:rsidR="00684CE8" w:rsidRPr="00A43468" w:rsidRDefault="00684CE8" w:rsidP="00684CE8">
      <w:pPr>
        <w:pStyle w:val="Bibliografia1"/>
        <w:tabs>
          <w:tab w:val="clear" w:pos="380"/>
          <w:tab w:val="left" w:pos="0"/>
        </w:tabs>
        <w:spacing w:line="360" w:lineRule="auto"/>
        <w:ind w:left="0" w:firstLine="0"/>
        <w:jc w:val="both"/>
        <w:rPr>
          <w:color w:val="000000" w:themeColor="text1"/>
          <w:lang w:val="en-US"/>
        </w:rPr>
      </w:pPr>
    </w:p>
    <w:p w14:paraId="4867C05A" w14:textId="13263C3F" w:rsidR="00684CE8" w:rsidRPr="005E5652" w:rsidRDefault="00684CE8" w:rsidP="005E5652">
      <w:pPr>
        <w:pStyle w:val="Titolo2"/>
        <w:spacing w:before="0" w:line="360" w:lineRule="auto"/>
        <w:rPr>
          <w:rFonts w:ascii="Times New Roman" w:hAnsi="Times New Roman" w:cs="Times New Roman"/>
          <w:i/>
          <w:iCs/>
          <w:color w:val="000000" w:themeColor="text1"/>
          <w:sz w:val="24"/>
          <w:szCs w:val="24"/>
          <w:lang w:val="en-US"/>
        </w:rPr>
      </w:pPr>
      <w:bookmarkStart w:id="6" w:name="_Toc169552125"/>
      <w:r w:rsidRPr="005E5652">
        <w:rPr>
          <w:rFonts w:ascii="Times New Roman" w:hAnsi="Times New Roman" w:cs="Times New Roman"/>
          <w:i/>
          <w:iCs/>
          <w:color w:val="000000" w:themeColor="text1"/>
          <w:sz w:val="24"/>
          <w:szCs w:val="24"/>
          <w:lang w:val="en-US"/>
        </w:rPr>
        <w:t xml:space="preserve">Data analysis </w:t>
      </w:r>
      <w:r w:rsidRPr="005E5652">
        <w:rPr>
          <w:rFonts w:ascii="Times New Roman" w:hAnsi="Times New Roman" w:cs="Times New Roman"/>
          <w:i/>
          <w:iCs/>
          <w:color w:val="000000" w:themeColor="text1"/>
          <w:sz w:val="24"/>
          <w:szCs w:val="24"/>
        </w:rPr>
        <w:t>methods</w:t>
      </w:r>
      <w:bookmarkEnd w:id="6"/>
    </w:p>
    <w:p w14:paraId="15446AF7" w14:textId="77777777" w:rsidR="00B31AD7" w:rsidRDefault="00684CE8" w:rsidP="001851F1">
      <w:pPr>
        <w:pStyle w:val="NormaleWeb"/>
        <w:spacing w:before="0" w:beforeAutospacing="0" w:after="0" w:afterAutospacing="0" w:line="360" w:lineRule="auto"/>
        <w:jc w:val="both"/>
        <w:rPr>
          <w:color w:val="000000" w:themeColor="text1"/>
        </w:rPr>
      </w:pPr>
      <w:r w:rsidRPr="00A43468">
        <w:rPr>
          <w:color w:val="000000" w:themeColor="text1"/>
        </w:rPr>
        <w:t>Sequence alignment and variant calling was performed on The Torrent Suite</w:t>
      </w:r>
      <w:r w:rsidRPr="00D3034E">
        <w:rPr>
          <w:color w:val="000000" w:themeColor="text1"/>
          <w:vertAlign w:val="superscript"/>
        </w:rPr>
        <w:t>TM</w:t>
      </w:r>
      <w:r w:rsidRPr="00A43468">
        <w:rPr>
          <w:color w:val="000000" w:themeColor="text1"/>
        </w:rPr>
        <w:t xml:space="preserve"> Software (5.8.0). Alignment in Torrent Suite</w:t>
      </w:r>
      <w:r w:rsidRPr="00D3034E">
        <w:rPr>
          <w:color w:val="000000" w:themeColor="text1"/>
          <w:vertAlign w:val="superscript"/>
        </w:rPr>
        <w:t>TM</w:t>
      </w:r>
      <w:r w:rsidRPr="00A43468">
        <w:rPr>
          <w:color w:val="000000" w:themeColor="text1"/>
        </w:rPr>
        <w:t xml:space="preserve"> Software was performed using TMAP. The output BAM file was uploaded via the IonReporterUploader plugin (5.8.32-1) to The Ion Reporter</w:t>
      </w:r>
      <w:r w:rsidRPr="00D3034E">
        <w:rPr>
          <w:color w:val="000000" w:themeColor="text1"/>
          <w:vertAlign w:val="superscript"/>
        </w:rPr>
        <w:t>TM</w:t>
      </w:r>
      <w:r w:rsidRPr="00A43468">
        <w:rPr>
          <w:color w:val="000000" w:themeColor="text1"/>
        </w:rPr>
        <w:t xml:space="preserve"> </w:t>
      </w:r>
      <w:r w:rsidRPr="00A43468">
        <w:rPr>
          <w:color w:val="000000" w:themeColor="text1"/>
        </w:rPr>
        <w:lastRenderedPageBreak/>
        <w:t>Software (</w:t>
      </w:r>
      <w:r w:rsidRPr="00A43468">
        <w:rPr>
          <w:color w:val="000000" w:themeColor="text1"/>
          <w:shd w:val="clear" w:color="auto" w:fill="FFFFFF"/>
        </w:rPr>
        <w:t>5.10.1.0)</w:t>
      </w:r>
      <w:r w:rsidRPr="00A43468">
        <w:rPr>
          <w:color w:val="000000" w:themeColor="text1"/>
        </w:rPr>
        <w:t>. The results of variant annotation were organized hierarchically by gene, alteration, indication and level of evidence in relation to clinical actionability following the joint recommendation of the association of the AMP/ASCO/CAP</w:t>
      </w:r>
      <w:r w:rsidRPr="00A43468">
        <w:rPr>
          <w:color w:val="000000" w:themeColor="text1"/>
          <w:lang w:val="en-US"/>
        </w:rPr>
        <w:t xml:space="preserve"> (Li MM et al. </w:t>
      </w:r>
      <w:r w:rsidRPr="00A43468">
        <w:rPr>
          <w:i/>
          <w:iCs/>
          <w:color w:val="000000" w:themeColor="text1"/>
        </w:rPr>
        <w:t xml:space="preserve">J Mol Diagn. </w:t>
      </w:r>
      <w:r w:rsidRPr="00A43468">
        <w:rPr>
          <w:color w:val="000000" w:themeColor="text1"/>
        </w:rPr>
        <w:t>2017</w:t>
      </w:r>
      <w:r w:rsidRPr="00A43468">
        <w:rPr>
          <w:color w:val="000000" w:themeColor="text1"/>
          <w:lang w:val="en-US"/>
        </w:rPr>
        <w:t>;</w:t>
      </w:r>
      <w:r w:rsidRPr="00A43468">
        <w:rPr>
          <w:color w:val="000000" w:themeColor="text1"/>
        </w:rPr>
        <w:t xml:space="preserve"> 19(1):4-23</w:t>
      </w:r>
      <w:r w:rsidRPr="00A43468">
        <w:rPr>
          <w:color w:val="000000" w:themeColor="text1"/>
          <w:lang w:val="en-US"/>
        </w:rPr>
        <w:t>)</w:t>
      </w:r>
      <w:r w:rsidRPr="00A43468">
        <w:rPr>
          <w:color w:val="000000" w:themeColor="text1"/>
        </w:rPr>
        <w:t xml:space="preserve"> and the ESMO Scale for Clinical Actionability of Molecular Targets including FDA/EMA approved therapies, guideline references by ESMO/NCCN and clinical trials (Phases I-IV) worldwide</w:t>
      </w:r>
      <w:r w:rsidRPr="00A43468">
        <w:rPr>
          <w:color w:val="000000" w:themeColor="text1"/>
          <w:lang w:val="en-US"/>
        </w:rPr>
        <w:t xml:space="preserve">. </w:t>
      </w:r>
      <w:r w:rsidR="00B31AD7" w:rsidRPr="00B31AD7">
        <w:rPr>
          <w:color w:val="000000" w:themeColor="text1"/>
          <w:lang w:val="en-US"/>
        </w:rPr>
        <w:t>For this reason,</w:t>
      </w:r>
      <w:r w:rsidR="00B31AD7">
        <w:rPr>
          <w:color w:val="000000" w:themeColor="text1"/>
          <w:lang w:val="en-US"/>
        </w:rPr>
        <w:t xml:space="preserve"> the</w:t>
      </w:r>
      <w:r w:rsidR="00B31AD7" w:rsidRPr="00491BD4">
        <w:rPr>
          <w:color w:val="000000" w:themeColor="text1"/>
        </w:rPr>
        <w:t xml:space="preserve"> test is dynamically updated every 12 weeks to incorporate potential changes in drug approval status and clinical trials progresses worldwide</w:t>
      </w:r>
      <w:r w:rsidR="00B31AD7" w:rsidRPr="005F4F63">
        <w:rPr>
          <w:color w:val="000000" w:themeColor="text1"/>
        </w:rPr>
        <w:t xml:space="preserve">. </w:t>
      </w:r>
    </w:p>
    <w:p w14:paraId="0441A4F4" w14:textId="311BDEF0" w:rsidR="00684CE8" w:rsidRPr="00A43468" w:rsidRDefault="00684CE8" w:rsidP="001851F1">
      <w:pPr>
        <w:pStyle w:val="NormaleWeb"/>
        <w:spacing w:before="0" w:beforeAutospacing="0" w:after="0" w:afterAutospacing="0" w:line="360" w:lineRule="auto"/>
        <w:jc w:val="both"/>
        <w:rPr>
          <w:color w:val="000000" w:themeColor="text1"/>
        </w:rPr>
      </w:pPr>
      <w:r w:rsidRPr="00A43468">
        <w:rPr>
          <w:color w:val="000000" w:themeColor="text1"/>
        </w:rPr>
        <w:t xml:space="preserve">Hotspot variants with &gt;10% alternate allele reads were classified as ‘detected’ with an assay sensitivity and positive predictive value (PPV) of 99%. For copy number variants (CNV), amplifications of CN&gt; 6 with the 5% confidence value of ≥4 after normalization and deletions with 95% CI ≤1 were classified as present when the tumor content was &gt;50% with a sensitivity of 80% and PPV of 100%. Gene fusions were reported when occurring in &gt;40 counts and meeting the threshold of assay specific internal RNA quality control with a sensitivity of 92% and PPV of 99%. </w:t>
      </w:r>
    </w:p>
    <w:p w14:paraId="5F202EBD" w14:textId="395DC160" w:rsidR="003C44F4" w:rsidRDefault="003C44F4" w:rsidP="001851F1">
      <w:pPr>
        <w:spacing w:line="360" w:lineRule="auto"/>
        <w:jc w:val="both"/>
        <w:rPr>
          <w:color w:val="000000" w:themeColor="text1"/>
          <w:lang w:val="en-US"/>
        </w:rPr>
      </w:pPr>
      <w:r>
        <w:rPr>
          <w:lang w:val="en-GB"/>
        </w:rPr>
        <w:t>Tumor mutational burden</w:t>
      </w:r>
      <w:r w:rsidR="00310E80">
        <w:rPr>
          <w:lang w:val="en-GB"/>
        </w:rPr>
        <w:t xml:space="preserve"> (TMB)</w:t>
      </w:r>
      <w:r>
        <w:rPr>
          <w:lang w:val="en-GB"/>
        </w:rPr>
        <w:t xml:space="preserve">, </w:t>
      </w:r>
      <w:r w:rsidRPr="001C61B2">
        <w:rPr>
          <w:color w:val="000000" w:themeColor="text1"/>
          <w:shd w:val="clear" w:color="auto" w:fill="FFFFFF"/>
        </w:rPr>
        <w:t>defined as the number of somatic mutations per megabase</w:t>
      </w:r>
      <w:r w:rsidRPr="001C61B2">
        <w:rPr>
          <w:color w:val="000000" w:themeColor="text1"/>
          <w:shd w:val="clear" w:color="auto" w:fill="FFFFFF"/>
          <w:lang w:val="en-US"/>
        </w:rPr>
        <w:t xml:space="preserve"> (Mb)</w:t>
      </w:r>
      <w:r>
        <w:rPr>
          <w:color w:val="000000" w:themeColor="text1"/>
          <w:shd w:val="clear" w:color="auto" w:fill="FFFFFF"/>
          <w:lang w:val="en-US"/>
        </w:rPr>
        <w:t xml:space="preserve"> </w:t>
      </w:r>
      <w:r w:rsidRPr="001C61B2">
        <w:rPr>
          <w:color w:val="000000" w:themeColor="text1"/>
          <w:shd w:val="clear" w:color="auto" w:fill="FFFFFF"/>
        </w:rPr>
        <w:t>of interrogated genomic sequence</w:t>
      </w:r>
      <w:r w:rsidRPr="003C44F4">
        <w:rPr>
          <w:color w:val="000000" w:themeColor="text1"/>
          <w:shd w:val="clear" w:color="auto" w:fill="FFFFFF"/>
          <w:lang w:val="en-US"/>
        </w:rPr>
        <w:t xml:space="preserve">, </w:t>
      </w:r>
      <w:r w:rsidR="00F53969">
        <w:rPr>
          <w:color w:val="000000" w:themeColor="text1"/>
          <w:shd w:val="clear" w:color="auto" w:fill="FFFFFF"/>
          <w:lang w:val="en-US"/>
        </w:rPr>
        <w:t>was</w:t>
      </w:r>
      <w:r w:rsidR="00310E80">
        <w:rPr>
          <w:color w:val="000000" w:themeColor="text1"/>
          <w:shd w:val="clear" w:color="auto" w:fill="FFFFFF"/>
          <w:lang w:val="en-US"/>
        </w:rPr>
        <w:t xml:space="preserve"> </w:t>
      </w:r>
      <w:r w:rsidRPr="003C44F4">
        <w:rPr>
          <w:color w:val="000000" w:themeColor="text1"/>
          <w:shd w:val="clear" w:color="auto" w:fill="FFFFFF"/>
          <w:lang w:val="en-US"/>
        </w:rPr>
        <w:t xml:space="preserve">calculated </w:t>
      </w:r>
      <w:r w:rsidR="00310E80">
        <w:rPr>
          <w:color w:val="000000" w:themeColor="text1"/>
          <w:shd w:val="clear" w:color="auto" w:fill="FFFFFF"/>
          <w:lang w:val="en-US"/>
        </w:rPr>
        <w:t xml:space="preserve"> and provided along with mutational data results. </w:t>
      </w:r>
      <w:r w:rsidR="00310E80" w:rsidRPr="001C61B2">
        <w:rPr>
          <w:color w:val="000000" w:themeColor="text1"/>
          <w:lang w:val="en-US"/>
        </w:rPr>
        <w:t xml:space="preserve">Ten mutations/Mb </w:t>
      </w:r>
      <w:r w:rsidR="00F53969">
        <w:rPr>
          <w:color w:val="000000" w:themeColor="text1"/>
          <w:lang w:val="en-US"/>
        </w:rPr>
        <w:t>wa</w:t>
      </w:r>
      <w:r w:rsidR="00310E80" w:rsidRPr="001C61B2">
        <w:rPr>
          <w:color w:val="000000" w:themeColor="text1"/>
          <w:lang w:val="en-US"/>
        </w:rPr>
        <w:t>s the cut-off to define high vs. low TMB cases.</w:t>
      </w:r>
    </w:p>
    <w:p w14:paraId="5CD0537E" w14:textId="3F1FFDE3" w:rsidR="00D35A88" w:rsidRDefault="00D35A88" w:rsidP="001851F1">
      <w:pPr>
        <w:spacing w:line="360" w:lineRule="auto"/>
        <w:jc w:val="both"/>
        <w:rPr>
          <w:color w:val="000000" w:themeColor="text1"/>
          <w:lang w:val="en-US"/>
        </w:rPr>
      </w:pPr>
    </w:p>
    <w:p w14:paraId="713FBEB7" w14:textId="6D2B11A2" w:rsidR="00D35A88" w:rsidRPr="0069258A" w:rsidRDefault="00D35A88" w:rsidP="0069258A">
      <w:pPr>
        <w:pStyle w:val="Titolo2"/>
        <w:spacing w:before="0" w:line="360" w:lineRule="auto"/>
        <w:jc w:val="both"/>
        <w:rPr>
          <w:rFonts w:ascii="Times New Roman" w:hAnsi="Times New Roman" w:cs="Times New Roman"/>
          <w:i/>
          <w:iCs/>
          <w:color w:val="000000" w:themeColor="text1"/>
          <w:sz w:val="24"/>
          <w:szCs w:val="24"/>
          <w:lang w:val="en-US"/>
        </w:rPr>
      </w:pPr>
      <w:bookmarkStart w:id="7" w:name="_Toc169552126"/>
      <w:r w:rsidRPr="0069258A">
        <w:rPr>
          <w:rFonts w:ascii="Times New Roman" w:hAnsi="Times New Roman" w:cs="Times New Roman"/>
          <w:i/>
          <w:iCs/>
          <w:color w:val="000000" w:themeColor="text1"/>
          <w:sz w:val="24"/>
          <w:szCs w:val="24"/>
          <w:lang w:val="en-US"/>
        </w:rPr>
        <w:t>Genes covered by the assay</w:t>
      </w:r>
      <w:bookmarkEnd w:id="7"/>
    </w:p>
    <w:p w14:paraId="361BD337" w14:textId="77777777" w:rsidR="0069258A" w:rsidRDefault="00D35A88" w:rsidP="0069258A">
      <w:pPr>
        <w:spacing w:line="360" w:lineRule="auto"/>
        <w:rPr>
          <w:lang w:val="en-US"/>
        </w:rPr>
      </w:pPr>
      <w:r w:rsidRPr="00D35A88">
        <w:rPr>
          <w:u w:val="single"/>
          <w:lang w:val="en-US"/>
        </w:rPr>
        <w:t>- Coding sequence (CDS) only genes:</w:t>
      </w:r>
      <w:r w:rsidRPr="00D35A88">
        <w:rPr>
          <w:lang w:val="en-US"/>
        </w:rPr>
        <w:t> </w:t>
      </w:r>
    </w:p>
    <w:p w14:paraId="04FF4590" w14:textId="77777777" w:rsidR="0069258A" w:rsidRDefault="00D35A88" w:rsidP="0069258A">
      <w:pPr>
        <w:spacing w:line="360" w:lineRule="auto"/>
        <w:jc w:val="both"/>
        <w:rPr>
          <w:u w:val="single"/>
          <w:lang w:val="en-US"/>
        </w:rPr>
      </w:pPr>
      <w:r w:rsidRPr="0069258A">
        <w:rPr>
          <w:i/>
          <w:iCs/>
          <w:lang w:val="en-US"/>
        </w:rPr>
        <w:t>CALR, CIITA, CYP2D6, ERCC5, FAS, ID3, KLHL13, MTUS2, PSMB10, PSMB8, PSMB9,</w:t>
      </w:r>
      <w:r w:rsidR="0069258A" w:rsidRPr="0069258A">
        <w:rPr>
          <w:i/>
          <w:iCs/>
          <w:lang w:val="en-US"/>
        </w:rPr>
        <w:t xml:space="preserve"> </w:t>
      </w:r>
      <w:r w:rsidRPr="0069258A">
        <w:rPr>
          <w:i/>
          <w:iCs/>
          <w:lang w:val="en-US"/>
        </w:rPr>
        <w:t>RNASEH2C, RPL22, RPL5, RUNX1T1, SDHC, SOCS1, STAT1, TMEM132D,</w:t>
      </w:r>
      <w:r w:rsidR="0069258A" w:rsidRPr="0069258A">
        <w:rPr>
          <w:i/>
          <w:iCs/>
          <w:lang w:val="en-US"/>
        </w:rPr>
        <w:t xml:space="preserve"> </w:t>
      </w:r>
      <w:r w:rsidRPr="0069258A">
        <w:rPr>
          <w:i/>
          <w:iCs/>
          <w:lang w:val="en-US"/>
        </w:rPr>
        <w:t>UGT1A1, ZBTB20</w:t>
      </w:r>
      <w:r w:rsidR="0069258A" w:rsidRPr="0069258A">
        <w:rPr>
          <w:i/>
          <w:iCs/>
          <w:lang w:val="en-US"/>
        </w:rPr>
        <w:t>.</w:t>
      </w:r>
      <w:r w:rsidRPr="00D35A88">
        <w:rPr>
          <w:lang w:val="en-US"/>
        </w:rPr>
        <w:br/>
      </w:r>
      <w:r w:rsidRPr="00D35A88">
        <w:rPr>
          <w:lang w:val="en-US"/>
        </w:rPr>
        <w:br/>
      </w:r>
      <w:r w:rsidRPr="00D35A88">
        <w:rPr>
          <w:u w:val="single"/>
          <w:lang w:val="en-US"/>
        </w:rPr>
        <w:t>- Hotspot genes:</w:t>
      </w:r>
    </w:p>
    <w:p w14:paraId="1F6E830B" w14:textId="77777777" w:rsidR="0069258A" w:rsidRDefault="00D35A88" w:rsidP="0069258A">
      <w:pPr>
        <w:spacing w:line="360" w:lineRule="auto"/>
        <w:jc w:val="both"/>
        <w:rPr>
          <w:lang w:val="en-US"/>
        </w:rPr>
      </w:pPr>
      <w:r w:rsidRPr="0069258A">
        <w:rPr>
          <w:i/>
          <w:iCs/>
          <w:lang w:val="en-US"/>
        </w:rPr>
        <w:t>ACVR1, ATP1A1, BCR, BMP5, BTK, CACNA1D, CD79B, CSF1R, CTNNB1, CUL1, CYSLTR2, DGCR8, DROSHA, E2F1, EPAS1, FGF7, FOXL2, FOXO1, GLI1, GNA11, GNAQ, HIF1A,</w:t>
      </w:r>
      <w:r w:rsidR="0069258A" w:rsidRPr="0069258A">
        <w:rPr>
          <w:i/>
          <w:iCs/>
          <w:lang w:val="en-US"/>
        </w:rPr>
        <w:t xml:space="preserve"> </w:t>
      </w:r>
      <w:r w:rsidRPr="0069258A">
        <w:rPr>
          <w:i/>
          <w:iCs/>
          <w:lang w:val="en-US"/>
        </w:rPr>
        <w:t>HIST1H2BD, HIST1H3B, HRAS, IDH1, IL6ST, IRF4, IRS4, KLF4, KNSTRN, MAP2K2, MED12, MYOD1, NSD2, NT5C2, NTRK2, NUP93, PAX5, PIK3CD, PIK3CG, PTPRD, RGS7, RHOA, RPL10, SIX1, SIX2, SNCAIP, SOS1, SOX2, SRSF2, STAT5B, TAF1, TGFBR1, TRRAP, TSHR,</w:t>
      </w:r>
      <w:r w:rsidR="0069258A" w:rsidRPr="0069258A">
        <w:rPr>
          <w:i/>
          <w:iCs/>
          <w:lang w:val="en-US"/>
        </w:rPr>
        <w:t xml:space="preserve"> </w:t>
      </w:r>
      <w:r w:rsidRPr="0069258A">
        <w:rPr>
          <w:i/>
          <w:iCs/>
          <w:lang w:val="en-US"/>
        </w:rPr>
        <w:t>WAS</w:t>
      </w:r>
      <w:r w:rsidR="0069258A" w:rsidRPr="0069258A">
        <w:rPr>
          <w:i/>
          <w:iCs/>
          <w:lang w:val="en-US"/>
        </w:rPr>
        <w:t>.</w:t>
      </w:r>
    </w:p>
    <w:p w14:paraId="0F4A8CEF" w14:textId="77777777" w:rsidR="0069258A" w:rsidRDefault="00D35A88" w:rsidP="0069258A">
      <w:pPr>
        <w:spacing w:line="360" w:lineRule="auto"/>
        <w:jc w:val="both"/>
        <w:rPr>
          <w:u w:val="single"/>
          <w:lang w:val="en-US"/>
        </w:rPr>
      </w:pPr>
      <w:r w:rsidRPr="00D35A88">
        <w:rPr>
          <w:lang w:val="en-US"/>
        </w:rPr>
        <w:br/>
      </w:r>
      <w:r w:rsidRPr="00D35A88">
        <w:rPr>
          <w:u w:val="single"/>
          <w:lang w:val="en-US"/>
        </w:rPr>
        <w:t>- Hotspot Genes and Copy Number Variation:</w:t>
      </w:r>
    </w:p>
    <w:p w14:paraId="41006D42" w14:textId="77777777" w:rsidR="0069258A" w:rsidRDefault="00D35A88" w:rsidP="0069258A">
      <w:pPr>
        <w:spacing w:line="360" w:lineRule="auto"/>
        <w:jc w:val="both"/>
        <w:rPr>
          <w:i/>
          <w:iCs/>
          <w:lang w:val="en-US"/>
        </w:rPr>
      </w:pPr>
      <w:r w:rsidRPr="0069258A">
        <w:rPr>
          <w:i/>
          <w:iCs/>
          <w:lang w:val="en-US"/>
        </w:rPr>
        <w:lastRenderedPageBreak/>
        <w:t>ABL1, ABL2, AKT1, AKT2, AKT3, ALK, AR, ARAF, AURKA, AURKC, AXL, BCL2, BCL2L12, BCL6,</w:t>
      </w:r>
      <w:r w:rsidR="0069258A" w:rsidRPr="0069258A">
        <w:rPr>
          <w:i/>
          <w:iCs/>
          <w:lang w:val="en-US"/>
        </w:rPr>
        <w:t xml:space="preserve"> </w:t>
      </w:r>
      <w:r w:rsidRPr="0069258A">
        <w:rPr>
          <w:i/>
          <w:iCs/>
          <w:lang w:val="en-US"/>
        </w:rPr>
        <w:t>BRAF, CARD11, CBL, CCND1, CCND2, CCND3, CCNE1, CDK4, CDK6, CHD4, DDR2, EGFR, EIF1AX, ERBB2, ERBB3, ERBB4, ESR1, EZH2, FAM135B, FGFR1, FGFR2, FGFR3, FGFR4, FLT3, FLT4, FOXA1, GATA2, GNAS, H3F3A, H3F3B, IDH2, IKBKB, IL7R, KDR, KIT, KLF5, KRAS,</w:t>
      </w:r>
      <w:r w:rsidR="0069258A" w:rsidRPr="0069258A">
        <w:rPr>
          <w:i/>
          <w:iCs/>
          <w:lang w:val="en-US"/>
        </w:rPr>
        <w:t xml:space="preserve"> </w:t>
      </w:r>
      <w:r w:rsidRPr="0069258A">
        <w:rPr>
          <w:i/>
          <w:iCs/>
          <w:lang w:val="en-US"/>
        </w:rPr>
        <w:t>MAGOH, MAP2K1, MAPK1, MAX, MDM4, MECOM, MEF2B, MET, MITF, MPL, MTOR, MYC,</w:t>
      </w:r>
      <w:r w:rsidR="0069258A" w:rsidRPr="0069258A">
        <w:rPr>
          <w:i/>
          <w:iCs/>
          <w:lang w:val="en-US"/>
        </w:rPr>
        <w:t xml:space="preserve"> </w:t>
      </w:r>
      <w:r w:rsidRPr="0069258A">
        <w:rPr>
          <w:i/>
          <w:iCs/>
          <w:lang w:val="en-US"/>
        </w:rPr>
        <w:t>MYCN, MYD88, NFE2L2, NRAS, NTRK1, NTRK3, PCBP1, PDGFRA, PDGFRB, PIK3C2B, PIK3CA, PIK3CB, PIK3R2, PIM1, PLCG1, PPP2R1A, PPP6C, PRKACA, PTPN11, PXDNL, RAC1,RAF1, RARA, RET, RHEB, RICTOR, RIT1, ROS1, SETBP1, SF3B1, SLCO1B3, SMC1A, SMO, SPOP, SRC, STAT3, STAT6, TERT, TOP1, TPMT, U2AF1, USP8, XPO1, ZNF217,</w:t>
      </w:r>
      <w:r w:rsidR="0069258A" w:rsidRPr="0069258A">
        <w:rPr>
          <w:i/>
          <w:iCs/>
          <w:lang w:val="en-US"/>
        </w:rPr>
        <w:t xml:space="preserve"> </w:t>
      </w:r>
      <w:r w:rsidRPr="0069258A">
        <w:rPr>
          <w:i/>
          <w:iCs/>
          <w:lang w:val="en-US"/>
        </w:rPr>
        <w:t>ZNF429</w:t>
      </w:r>
      <w:r w:rsidR="0069258A" w:rsidRPr="0069258A">
        <w:rPr>
          <w:i/>
          <w:iCs/>
          <w:lang w:val="en-US"/>
        </w:rPr>
        <w:t>.</w:t>
      </w:r>
    </w:p>
    <w:p w14:paraId="5477F352" w14:textId="486C619B" w:rsidR="0069258A" w:rsidRPr="0069258A" w:rsidRDefault="00D35A88" w:rsidP="0069258A">
      <w:pPr>
        <w:spacing w:line="360" w:lineRule="auto"/>
        <w:jc w:val="both"/>
        <w:rPr>
          <w:i/>
          <w:iCs/>
          <w:lang w:val="en-US"/>
        </w:rPr>
      </w:pPr>
      <w:r w:rsidRPr="00D35A88">
        <w:rPr>
          <w:lang w:val="en-US"/>
        </w:rPr>
        <w:br/>
      </w:r>
      <w:r w:rsidRPr="00D35A88">
        <w:rPr>
          <w:u w:val="single"/>
          <w:lang w:val="en-US"/>
        </w:rPr>
        <w:t>- CNV Gain Genes:</w:t>
      </w:r>
    </w:p>
    <w:p w14:paraId="1672BA2A" w14:textId="77777777" w:rsidR="0069258A" w:rsidRPr="0069258A" w:rsidRDefault="00D35A88" w:rsidP="0069258A">
      <w:pPr>
        <w:spacing w:line="360" w:lineRule="auto"/>
        <w:jc w:val="both"/>
        <w:rPr>
          <w:i/>
          <w:iCs/>
          <w:lang w:val="en-US"/>
        </w:rPr>
      </w:pPr>
      <w:r w:rsidRPr="0069258A">
        <w:rPr>
          <w:i/>
          <w:iCs/>
          <w:lang w:val="en-US"/>
        </w:rPr>
        <w:t>ABCB1, CTNND2, DDR1, EMSY, FGF19, FGF23, FGF3, FGF4, FGF9, FYN, GLI3, IGF1R, MCL1,</w:t>
      </w:r>
      <w:r w:rsidR="0069258A" w:rsidRPr="0069258A">
        <w:rPr>
          <w:i/>
          <w:iCs/>
          <w:lang w:val="en-US"/>
        </w:rPr>
        <w:t xml:space="preserve"> </w:t>
      </w:r>
      <w:r w:rsidRPr="0069258A">
        <w:rPr>
          <w:i/>
          <w:iCs/>
          <w:lang w:val="en-US"/>
        </w:rPr>
        <w:t>MDM2, MYCL, RPS6KB1, RPTOR, YAP1, YES1</w:t>
      </w:r>
      <w:r w:rsidR="0069258A" w:rsidRPr="0069258A">
        <w:rPr>
          <w:i/>
          <w:iCs/>
          <w:lang w:val="en-US"/>
        </w:rPr>
        <w:t>.</w:t>
      </w:r>
    </w:p>
    <w:p w14:paraId="4A80E554" w14:textId="4A5C8D70" w:rsidR="0069258A" w:rsidRDefault="00D35A88" w:rsidP="0069258A">
      <w:pPr>
        <w:spacing w:line="360" w:lineRule="auto"/>
        <w:jc w:val="both"/>
        <w:rPr>
          <w:u w:val="single"/>
          <w:lang w:val="en-US"/>
        </w:rPr>
      </w:pPr>
      <w:r w:rsidRPr="00D35A88">
        <w:rPr>
          <w:u w:val="single"/>
          <w:lang w:val="en-US"/>
        </w:rPr>
        <w:br/>
        <w:t>- CNV Loss and Coding sequence (CDS):</w:t>
      </w:r>
    </w:p>
    <w:p w14:paraId="1C320515" w14:textId="4DEA9C8F" w:rsidR="0069258A" w:rsidRDefault="00D35A88" w:rsidP="0069258A">
      <w:pPr>
        <w:spacing w:line="360" w:lineRule="auto"/>
        <w:jc w:val="both"/>
        <w:rPr>
          <w:lang w:val="en-US"/>
        </w:rPr>
      </w:pPr>
      <w:r w:rsidRPr="0069258A">
        <w:rPr>
          <w:i/>
          <w:iCs/>
          <w:lang w:val="en-US"/>
        </w:rPr>
        <w:t>ABRAXAS1, ACVR1B, ACVR2A, ADAMTS12, ADAMTS2, AMER1, APC,</w:t>
      </w:r>
      <w:r w:rsidR="0069258A" w:rsidRPr="0069258A">
        <w:rPr>
          <w:i/>
          <w:iCs/>
          <w:lang w:val="en-US"/>
        </w:rPr>
        <w:t xml:space="preserve"> </w:t>
      </w:r>
      <w:r w:rsidRPr="0069258A">
        <w:rPr>
          <w:i/>
          <w:iCs/>
          <w:lang w:val="en-US"/>
        </w:rPr>
        <w:t>ARHGAP35, ARID1A,</w:t>
      </w:r>
      <w:r w:rsidR="0069258A" w:rsidRPr="0069258A">
        <w:rPr>
          <w:i/>
          <w:iCs/>
          <w:lang w:val="en-US"/>
        </w:rPr>
        <w:t xml:space="preserve"> </w:t>
      </w:r>
      <w:r w:rsidRPr="0069258A">
        <w:rPr>
          <w:i/>
          <w:iCs/>
          <w:lang w:val="en-US"/>
        </w:rPr>
        <w:t>ARID1B, ARID2, ARID5B, ASXL1, ASXL2, ATM, ATR, ATRX, AXIN1, AXIN2, B2M, BAP1, BARD1,</w:t>
      </w:r>
      <w:r w:rsidR="0069258A" w:rsidRPr="0069258A">
        <w:rPr>
          <w:i/>
          <w:iCs/>
          <w:lang w:val="en-US"/>
        </w:rPr>
        <w:t xml:space="preserve"> </w:t>
      </w:r>
      <w:r w:rsidRPr="0069258A">
        <w:rPr>
          <w:i/>
          <w:iCs/>
          <w:lang w:val="en-US"/>
        </w:rPr>
        <w:t>BCOR, BLM, BMPR2, BRCA1, BRCA2, BRIP1, CASP8, CBFB, CD274, CD276, CDC73, CDH1,  CDH10, CDK12, CDKN1A, CDKN1B, CDKN2A, CDKN2B, CDKN2C, CHEK1, CHEK2, CIC, CREBBP, CSMD3, CTCF, CTLA4, CUL3, CUL4A, CUL4B, CYLD, CYP2C9, DAXX, DDX3X, DICER1, DNMT3A, DOCK3, DPYD, DSC1, DSC3, ELF3, ENO1, EP300, EPCAM, EPHA2, ERAP1, ERAP2, ERCC2, ERCC4, ERRFI1, ETV6, FANCA, FANCC, FANCD2, FANCE, FANCF, FANCG,</w:t>
      </w:r>
      <w:r w:rsidR="0069258A" w:rsidRPr="0069258A">
        <w:rPr>
          <w:i/>
          <w:iCs/>
          <w:lang w:val="en-US"/>
        </w:rPr>
        <w:t xml:space="preserve"> </w:t>
      </w:r>
      <w:r w:rsidRPr="0069258A">
        <w:rPr>
          <w:i/>
          <w:iCs/>
          <w:lang w:val="en-US"/>
        </w:rPr>
        <w:t>FANCI, FANCL, FANCM, FAT1, FBXW7, FUBP1, GATA3, GNA13, GPS2, HDAC2, HDAC9, HLA-A,  HLA-B, HNF1A, INPP4B, JAK1, JAK2, JAK3, KDM5C, KDM6A, KEAP1, KMT2A, KMT2B, KMT2C, KMT2D, LARP4B, LATS1, LATS2, MAP2K4, MAP2K7, MAP3K1, MAP3K4, MAPK8, MEN1, MGA,  MLH1, MLH3, MRE11, MSH2, MSH3, MSH6, MTAP, MUTYH, NBN, NCOR1, NF1, NF2, NOTCH1, NOTCH2, NOTCH3, NOTCH4, PALB2, PARP1, PARP2, PARP3, PARP4, PBRM1,   PDCD1, PDCD1LG2, PDIA3, PGD, PHF6, PIK3R1, PMS1, PMS2, POLD1, POLE, POT1, PPM1D,  PPP2R2A, PRDM1, PRDM9, PRKAR1A, PTCH1, PTEN, PTPRT, RAD50, RAD51, RAD51B,  RAD51C, RAD51D, RAD52, RAD54L, RASA1, RASA2, RB1, RBM10, RECQL4, RNASEH2A,   RNASEH2B, RNF43, RPA1, RUNX1, SDHA, SDHB, SDHD, SETD2, SLX4, SMAD2, SMAD4,</w:t>
      </w:r>
      <w:r w:rsidRPr="0069258A">
        <w:rPr>
          <w:i/>
          <w:iCs/>
          <w:lang w:val="en-US"/>
        </w:rPr>
        <w:t xml:space="preserve"> </w:t>
      </w:r>
      <w:r w:rsidRPr="0069258A">
        <w:rPr>
          <w:i/>
          <w:iCs/>
          <w:lang w:val="en-US"/>
        </w:rPr>
        <w:t xml:space="preserve">SMARCA4, SMARCB1, SOX9, SPEN, STAG2, STK11, </w:t>
      </w:r>
      <w:r w:rsidRPr="0069258A">
        <w:rPr>
          <w:i/>
          <w:iCs/>
          <w:lang w:val="en-US"/>
        </w:rPr>
        <w:lastRenderedPageBreak/>
        <w:t>SUFU, TAP1, TAP2, TBX3, TCF7L2, TET2,  TGFBR2, TNFAIP3, TNFRSF14, TP53, TP63, TPP2, TSC1, TSC2, USP9X, VHL, WT1, XRCC2,  XRCC3, ZFHX3, ZMYM3, ZRSR2</w:t>
      </w:r>
      <w:r w:rsidR="0069258A">
        <w:rPr>
          <w:i/>
          <w:iCs/>
          <w:lang w:val="en-US"/>
        </w:rPr>
        <w:t>.</w:t>
      </w:r>
    </w:p>
    <w:p w14:paraId="2961A36B" w14:textId="4CDB2F64" w:rsidR="0069258A" w:rsidRDefault="00D35A88" w:rsidP="0069258A">
      <w:pPr>
        <w:spacing w:line="360" w:lineRule="auto"/>
        <w:jc w:val="both"/>
        <w:rPr>
          <w:u w:val="single"/>
          <w:lang w:val="en-US"/>
        </w:rPr>
      </w:pPr>
      <w:r w:rsidRPr="007B5A9D">
        <w:rPr>
          <w:lang w:val="en-US"/>
        </w:rPr>
        <w:br/>
      </w:r>
      <w:r w:rsidRPr="00D35A88">
        <w:rPr>
          <w:u w:val="single"/>
          <w:lang w:val="en-US"/>
        </w:rPr>
        <w:t xml:space="preserve">- Gene </w:t>
      </w:r>
      <w:r w:rsidR="0069258A">
        <w:rPr>
          <w:u w:val="single"/>
          <w:lang w:val="en-US"/>
        </w:rPr>
        <w:t>f</w:t>
      </w:r>
      <w:r w:rsidRPr="00D35A88">
        <w:rPr>
          <w:u w:val="single"/>
          <w:lang w:val="en-US"/>
        </w:rPr>
        <w:t>usions:</w:t>
      </w:r>
    </w:p>
    <w:p w14:paraId="3080F26B" w14:textId="77777777" w:rsidR="0069258A" w:rsidRDefault="00D35A88" w:rsidP="0069258A">
      <w:pPr>
        <w:spacing w:line="360" w:lineRule="auto"/>
        <w:jc w:val="both"/>
        <w:rPr>
          <w:i/>
          <w:iCs/>
          <w:lang w:val="en-US"/>
        </w:rPr>
      </w:pPr>
      <w:r w:rsidRPr="00D35A88">
        <w:rPr>
          <w:i/>
          <w:iCs/>
          <w:lang w:val="en-US"/>
        </w:rPr>
        <w:t>AKT2, ALK, AR, AXL, BRAF, BRCA1, BRCA2, CDKN2A, EGFR, ERBB2, ERBB4, ERG, ESR1, ETV1,  ETV4, ETV5, FGFR1, FGFR2, FGFR3, FGR, FLT3, JAK2, KRAS, MDM4, MET, MYB, MYBL1, NF1,</w:t>
      </w:r>
      <w:r w:rsidRPr="00D35A88">
        <w:rPr>
          <w:i/>
          <w:iCs/>
          <w:lang w:val="en-US"/>
        </w:rPr>
        <w:t xml:space="preserve"> </w:t>
      </w:r>
      <w:r w:rsidRPr="00D35A88">
        <w:rPr>
          <w:i/>
          <w:iCs/>
          <w:lang w:val="en-US"/>
        </w:rPr>
        <w:t>NOTCH1, NOTCH4, NRG1, NTRK1, NTRK2, NTRK3, NUTM1, PDGFRA, PDGFRB, PIK3CA, PPARG, PRKACA, PRKACB, PTEN, RAD51B, RAF1, RB1, RELA, RET, ROS1, RSPO2, RSPO3,</w:t>
      </w:r>
      <w:r w:rsidRPr="00D35A88">
        <w:rPr>
          <w:i/>
          <w:iCs/>
          <w:lang w:val="en-US"/>
        </w:rPr>
        <w:t xml:space="preserve"> </w:t>
      </w:r>
      <w:r w:rsidRPr="00D35A88">
        <w:rPr>
          <w:i/>
          <w:iCs/>
          <w:lang w:val="en-US"/>
        </w:rPr>
        <w:t>TERT</w:t>
      </w:r>
      <w:r w:rsidR="0069258A">
        <w:rPr>
          <w:i/>
          <w:iCs/>
          <w:lang w:val="en-US"/>
        </w:rPr>
        <w:t>.</w:t>
      </w:r>
    </w:p>
    <w:p w14:paraId="32725149" w14:textId="5A2C07DB" w:rsidR="00D35A88" w:rsidRDefault="00D35A88" w:rsidP="0069258A">
      <w:pPr>
        <w:spacing w:line="360" w:lineRule="auto"/>
        <w:jc w:val="both"/>
        <w:rPr>
          <w:b/>
          <w:bCs/>
          <w:lang w:val="en-US"/>
        </w:rPr>
      </w:pPr>
      <w:r w:rsidRPr="007B5A9D">
        <w:rPr>
          <w:lang w:val="en-US"/>
        </w:rPr>
        <w:br/>
      </w:r>
      <w:r w:rsidRPr="00D35A88">
        <w:rPr>
          <w:u w:val="single"/>
          <w:lang w:val="en-US"/>
        </w:rPr>
        <w:t>- T</w:t>
      </w:r>
      <w:r w:rsidR="0069258A">
        <w:rPr>
          <w:u w:val="single"/>
          <w:lang w:val="en-US"/>
        </w:rPr>
        <w:t>MB-</w:t>
      </w:r>
      <w:r w:rsidRPr="00D35A88">
        <w:rPr>
          <w:u w:val="single"/>
          <w:lang w:val="en-US"/>
        </w:rPr>
        <w:t>only genes:</w:t>
      </w:r>
    </w:p>
    <w:p w14:paraId="606CF358" w14:textId="1422D367" w:rsidR="00D35A88" w:rsidRPr="00D35A88" w:rsidRDefault="00D35A88" w:rsidP="0069258A">
      <w:pPr>
        <w:spacing w:line="360" w:lineRule="auto"/>
        <w:jc w:val="both"/>
        <w:rPr>
          <w:i/>
          <w:iCs/>
          <w:lang w:val="en-US"/>
        </w:rPr>
      </w:pPr>
      <w:r w:rsidRPr="00D35A88">
        <w:rPr>
          <w:i/>
          <w:iCs/>
          <w:lang w:val="en-US"/>
        </w:rPr>
        <w:t>A1CF, ACSM2B, ADAM18, ANO4, ARMC4, BRINP3, C6, C8A, C8B, CANX, CASR,</w:t>
      </w:r>
      <w:r w:rsidRPr="00D35A88">
        <w:rPr>
          <w:i/>
          <w:iCs/>
          <w:lang w:val="en-US"/>
        </w:rPr>
        <w:t xml:space="preserve"> </w:t>
      </w:r>
      <w:r w:rsidRPr="00D35A88">
        <w:rPr>
          <w:i/>
          <w:iCs/>
          <w:lang w:val="en-US"/>
        </w:rPr>
        <w:t>CD163,CNTN6, CNTNAP4, CNTNAP5, COL11A1, DCAF4L2, DCDC1, GALNT17, GPR158, GRID2,  HCN1, HLA-C, KCND2, KCNH7, KEL, KIR3DL1, KRTAP2-1, KRTAP6-2, LRRC7, MARCO,</w:t>
      </w:r>
      <w:r w:rsidRPr="00D35A88">
        <w:rPr>
          <w:i/>
          <w:iCs/>
          <w:lang w:val="en-US"/>
        </w:rPr>
        <w:t xml:space="preserve"> </w:t>
      </w:r>
      <w:r w:rsidRPr="00D35A88">
        <w:rPr>
          <w:i/>
          <w:iCs/>
          <w:lang w:val="en-US"/>
        </w:rPr>
        <w:t>NLRC5, NOL4, NRXN1, NYAP2, OR10G8, OR2G6, OR2L13, OR2L2, OR2L8, OR2M3, OR2T3,   OR2T33, OR2T4, OR2W3, OR4A15, OR4C15, OR4C6, OR4M1, OR4M2, OR5D18, OR5F1,   OR5L1, OR5L2, OR6F1, OR8H2, OR8I2, OR8U1, ORC4, PAK5, PCDH17, PDE1A, PDE1C, PLXDC2, POM121L12, PPFIA2, RBP3, REG1A, REG1B, REG3A, REG3G, RPTN, RUNDC3B,  SH3RF2, SLC15A2, SLC8A1, SYT10, SYT16, TAPBP, TPTE, TRHDE, TRIM48, TRIM51, ZIM3, ZNF479, ZNF536</w:t>
      </w:r>
      <w:r w:rsidR="0069258A">
        <w:rPr>
          <w:i/>
          <w:iCs/>
          <w:lang w:val="en-US"/>
        </w:rPr>
        <w:t>.</w:t>
      </w:r>
    </w:p>
    <w:p w14:paraId="5A52B49C" w14:textId="21D0E14D" w:rsidR="00D32F15" w:rsidRPr="00D35A88" w:rsidRDefault="00D35A88" w:rsidP="00D32F15">
      <w:pPr>
        <w:spacing w:line="360" w:lineRule="auto"/>
        <w:jc w:val="both"/>
        <w:rPr>
          <w:lang w:val="en-US"/>
        </w:rPr>
      </w:pPr>
      <w:r w:rsidRPr="007B5A9D">
        <w:rPr>
          <w:lang w:val="en-US"/>
        </w:rPr>
        <w:t> </w:t>
      </w:r>
    </w:p>
    <w:p w14:paraId="31E7ACC0" w14:textId="422250DD" w:rsidR="00D32F15" w:rsidRPr="00D32F15" w:rsidRDefault="00D32F15" w:rsidP="00D32F15">
      <w:pPr>
        <w:pStyle w:val="Titolo2"/>
        <w:spacing w:before="0" w:line="360" w:lineRule="auto"/>
        <w:jc w:val="both"/>
        <w:rPr>
          <w:rFonts w:ascii="Times New Roman" w:hAnsi="Times New Roman" w:cs="Times New Roman"/>
          <w:i/>
          <w:iCs/>
          <w:color w:val="000000" w:themeColor="text1"/>
          <w:sz w:val="24"/>
          <w:szCs w:val="24"/>
          <w:lang w:val="en-US"/>
        </w:rPr>
      </w:pPr>
      <w:bookmarkStart w:id="8" w:name="_Toc169552127"/>
      <w:r w:rsidRPr="00D32F15">
        <w:rPr>
          <w:rFonts w:ascii="Times New Roman" w:hAnsi="Times New Roman" w:cs="Times New Roman"/>
          <w:i/>
          <w:iCs/>
          <w:color w:val="000000" w:themeColor="text1"/>
          <w:sz w:val="24"/>
          <w:szCs w:val="24"/>
        </w:rPr>
        <w:t xml:space="preserve">Immunohistochemistry for PD-L1 expression </w:t>
      </w:r>
      <w:r w:rsidRPr="00D32F15">
        <w:rPr>
          <w:rFonts w:ascii="Times New Roman" w:hAnsi="Times New Roman" w:cs="Times New Roman"/>
          <w:i/>
          <w:iCs/>
          <w:color w:val="000000" w:themeColor="text1"/>
          <w:sz w:val="24"/>
          <w:szCs w:val="24"/>
          <w:lang w:val="en-US"/>
        </w:rPr>
        <w:t>- expanded</w:t>
      </w:r>
      <w:bookmarkEnd w:id="8"/>
    </w:p>
    <w:p w14:paraId="1FDB00B1" w14:textId="7BB01120" w:rsidR="00D32F15" w:rsidRPr="001C61B2" w:rsidRDefault="00D32F15" w:rsidP="00D32F15">
      <w:pPr>
        <w:spacing w:line="360" w:lineRule="auto"/>
        <w:jc w:val="both"/>
        <w:rPr>
          <w:color w:val="000000" w:themeColor="text1"/>
        </w:rPr>
      </w:pPr>
      <w:r w:rsidRPr="00D32F15">
        <w:t>The propietary Immunofocus PD-L1 IHC assay was</w:t>
      </w:r>
      <w:r w:rsidRPr="00D32F15">
        <w:rPr>
          <w:lang w:val="en-US"/>
        </w:rPr>
        <w:t xml:space="preserve"> centrally</w:t>
      </w:r>
      <w:r w:rsidRPr="00D32F15">
        <w:t xml:space="preserve"> </w:t>
      </w:r>
      <w:r w:rsidRPr="00D32F15">
        <w:rPr>
          <w:lang w:val="en-US"/>
        </w:rPr>
        <w:t>applied</w:t>
      </w:r>
      <w:r w:rsidRPr="00D32F15">
        <w:t xml:space="preserve"> to quantify the proportion of tumor cells that express PD-L1 (</w:t>
      </w:r>
      <w:r w:rsidRPr="00D32F15">
        <w:rPr>
          <w:lang w:val="en-US"/>
        </w:rPr>
        <w:t>t</w:t>
      </w:r>
      <w:r w:rsidRPr="00D32F15">
        <w:t xml:space="preserve">umor </w:t>
      </w:r>
      <w:r w:rsidRPr="00D32F15">
        <w:rPr>
          <w:lang w:val="en-US"/>
        </w:rPr>
        <w:t>p</w:t>
      </w:r>
      <w:r w:rsidRPr="00D32F15">
        <w:t xml:space="preserve">roportion </w:t>
      </w:r>
      <w:r w:rsidRPr="00D32F15">
        <w:rPr>
          <w:lang w:val="en-US"/>
        </w:rPr>
        <w:t>s</w:t>
      </w:r>
      <w:r w:rsidRPr="00D32F15">
        <w:t xml:space="preserve">core) and the area occupied by tumor infiltrating PD-L1 positive immune cells in FFPE samples. The assay is a Laboratory Developed Test utilizing the RUO rabbit monoclonal antibody clone E1L3N (Cell Signalling Technologies) and Leica Bond III instrumentation. </w:t>
      </w:r>
      <w:r w:rsidRPr="00D32F15">
        <w:rPr>
          <w:color w:val="000000" w:themeColor="text1"/>
          <w:lang w:val="en-US"/>
        </w:rPr>
        <w:t>The a</w:t>
      </w:r>
      <w:r w:rsidRPr="00D32F15">
        <w:rPr>
          <w:color w:val="000000" w:themeColor="text1"/>
        </w:rPr>
        <w:t xml:space="preserve">ssessment of PD-L1 immunostaining was performed by a qualified histopathologist </w:t>
      </w:r>
      <w:r w:rsidRPr="00D32F15">
        <w:rPr>
          <w:color w:val="000000" w:themeColor="text1"/>
          <w:lang w:val="en-US"/>
        </w:rPr>
        <w:t>at Oncologica</w:t>
      </w:r>
      <w:r w:rsidRPr="00D32F15">
        <w:rPr>
          <w:vertAlign w:val="superscript"/>
        </w:rPr>
        <w:t>®</w:t>
      </w:r>
      <w:r w:rsidRPr="00D32F15">
        <w:rPr>
          <w:color w:val="000000" w:themeColor="text1"/>
          <w:lang w:val="en-US"/>
        </w:rPr>
        <w:t xml:space="preserve"> </w:t>
      </w:r>
      <w:r>
        <w:rPr>
          <w:color w:val="000000" w:themeColor="text1"/>
          <w:lang w:val="en-US"/>
        </w:rPr>
        <w:t xml:space="preserve">(G.W.) </w:t>
      </w:r>
      <w:r w:rsidRPr="00D32F15">
        <w:rPr>
          <w:color w:val="000000" w:themeColor="text1"/>
        </w:rPr>
        <w:t>in accordance with PD-L1 clinical reporting guidelines</w:t>
      </w:r>
      <w:r w:rsidRPr="00D32F15">
        <w:rPr>
          <w:color w:val="000000" w:themeColor="text1"/>
        </w:rPr>
        <w:fldChar w:fldCharType="begin"/>
      </w:r>
      <w:r w:rsidRPr="00D32F15">
        <w:rPr>
          <w:color w:val="000000" w:themeColor="text1"/>
        </w:rPr>
        <w:instrText xml:space="preserve"> ADDIN ZOTERO_ITEM CSL_CITATION {"citationID":"1DPGVdnV","properties":{"formattedCitation":"\\super 13\\nosupersub{}","plainCitation":"13","noteIndex":0},"citationItems":[{"id":2939,"uris":["http://zotero.org/users/local/NnLPOo6K/items/NH8ZSAX3",["http://zotero.org/users/local/NnLPOo6K/items/NH8ZSAX3"]],"itemData":{"id":2939,"type":"post-weblog","title":"PD-L1 IN CANCER: ESMO BIOMARKER FACTSHEET","author":[{"family":"Arkenau ET","given":""}],"accessed":{"date-parts":[["2021",6,14]]},"issued":{"literal":"https://oncologypro.esmo.org/education-library/factsheets-on-biomarkers/pd-l1-in-cancer"}}}],"schema":"https://github.com/citation-style-language/schema/raw/master/csl-citation.json"} </w:instrText>
      </w:r>
      <w:r w:rsidRPr="00D32F15">
        <w:rPr>
          <w:color w:val="000000" w:themeColor="text1"/>
        </w:rPr>
        <w:fldChar w:fldCharType="separate"/>
      </w:r>
      <w:r w:rsidRPr="00D32F15">
        <w:rPr>
          <w:color w:val="000000" w:themeColor="text1"/>
          <w:vertAlign w:val="superscript"/>
          <w:lang w:val="en-US"/>
        </w:rPr>
        <w:t>13</w:t>
      </w:r>
      <w:r w:rsidRPr="00D32F15">
        <w:rPr>
          <w:color w:val="000000" w:themeColor="text1"/>
        </w:rPr>
        <w:fldChar w:fldCharType="end"/>
      </w:r>
      <w:r w:rsidRPr="00D32F15">
        <w:rPr>
          <w:color w:val="000000" w:themeColor="text1"/>
        </w:rPr>
        <w:t>. According to the tumor proportional score (TPS), all cases were subdivided in</w:t>
      </w:r>
      <w:r w:rsidRPr="00D32F15">
        <w:rPr>
          <w:b/>
          <w:bCs/>
          <w:color w:val="000000" w:themeColor="text1"/>
        </w:rPr>
        <w:t xml:space="preserve"> </w:t>
      </w:r>
      <w:r w:rsidRPr="00D32F15">
        <w:rPr>
          <w:color w:val="000000" w:themeColor="text1"/>
        </w:rPr>
        <w:t>PD-L1 negative (TPS&lt;1%), positive-low (TPS ≤1%≤TPS≤49%) and positive-high (TPS ≥50%)</w:t>
      </w:r>
      <w:r w:rsidRPr="00D32F15">
        <w:rPr>
          <w:color w:val="000000" w:themeColor="text1"/>
        </w:rPr>
        <w:fldChar w:fldCharType="begin"/>
      </w:r>
      <w:r w:rsidRPr="00D32F15">
        <w:rPr>
          <w:color w:val="000000" w:themeColor="text1"/>
        </w:rPr>
        <w:instrText xml:space="preserve"> ADDIN ZOTERO_ITEM CSL_CITATION {"citationID":"izIfAdsx","properties":{"formattedCitation":"\\super 14,15\\nosupersub{}","plainCitation":"14,15","noteIndex":0},"citationItems":[{"id":2996,"uris":["http://zotero.org/users/local/NnLPOo6K/items/MP8EWENL"],"itemData":{"id":2996,"type":"article-journal","abstract":"IntroductionOlaparib is effective in metastatic triple negative breast cancer (TNBC) carrying germline mutations in DNA damage repair (DDR) genes BRCA1/2 (gBRCA-mut). The OLTRE window-of-opportunity trial preliminarily investigated potential pathologic, radiometabolic and immune biomarkers of early-response to olaparib in gBRCA-wild-type (wt) TNBC and, as proof-of-concept in gBRCA-mut HER2-negative BC.MethodsPatients received olaparib for 3 weeks (3w) before standard neoadjuvant chemotherapy and underwent multiple FDG18-PET/CT scan (basal, after olaparib), clinical assessments (basal, every 3w), tumor biopsies and blood samplings (baseline, after olaparib). Clinical and radiometabolic responses were evaluated according to RECIST1.1 and PERCIST criteria.Results27 patients with gBRCA-wt TNBC and 8 with gBRCA-mut BC (6 TNBC, 2 HR+/HER2-negative) were enrolled. Three (11.1%) patients showed mutations in non-BRCA1/2 DDR genes and 4 (14.8%) in other genes. 3w olaparib induced 16/35 and 15/27 partial clinical and radiometabolic responses, including in 40.7% and 50.0% gBRCA-wt patients. gBRCA-mut tumors presented numerically higher tumor-infiltrating lymphocytes (TILs) levels and PD-L1 positive tumors. Clinical responders experienced a reduction in T-regs/T-eff ratio (p=0.05), B and NK lymphocytes (p=0.003 both), with an average increase in T-helpers rate (p&lt;0.001) and CD4/CD8 ratio (p=0.02). Ki67% and TILs did not vary significantly (p=0.67 and p=0.77). A numerical increase in PD-L1 positive cases after olaparib was observed, though non-significant (p=0.134). No differences were observed according to gBRCA status and type of response.ConclusionsEarly-stage TNBC might be a target population for olaparib, irrespective of gBRCA mutations. Future trials should combine TILs, PD-L1 and gBRCA status to better identify candidates for escalated/de-escalated treatment strategies including olaparib.","container-title":"Frontiers in Oncology","DOI":"10.3389/fonc.2021.686776","ISSN":"2234-943X","journalAbbreviation":"Frontiers in Oncology","page":"2496","title":"Clinical, Radiometabolic and Immunologic Effects of Olaparib in Locally Advanced Triple Negative Breast Cancer: The OLTRE Window of Opportunity Trial","volume":"11","author":[{"family":"Schettini","given":"Francesco"},{"family":"Corona","given":"Silvia Paola"},{"family":"Giudici","given":"Fabiola"},{"family":"Strina","given":"Carla"},{"family":"Sirico","given":"Marianna"},{"family":"Bernocchi","given":"Ottavia"},{"family":"Milani","given":"Manuela"},{"family":"Ziglioli","given":"Nicoletta"},{"family":"Aguggini","given":"Sergio"},{"family":"Azzini","given":"Carlo"},{"family":"Barbieri","given":"Giuseppina"},{"family":"Cervoni","given":"Valeria"},{"family":"Cappelletti","given":"Maria Rosa"},{"family":"Molteni","given":"Alfredo"},{"family":"Lazzari","given":"Maria Chiara"},{"family":"Ferrero","given":"Giuseppina"},{"family":"Ungari","given":"Marco"},{"family":"Marasco","given":"Elena"},{"family":"Bruson","given":"Alice"},{"family":"Xumerle","given":"Luciano"},{"family":"Zago","given":"Elisa"},{"family":"Cerra","given":"Davide"},{"family":"Loddo","given":"Marco"},{"family":"Williams","given":"Gareth H."},{"family":"Paris","given":"Ida"},{"family":"Scambia","given":"Giovanni"},{"family":"Generali","given":"Daniele"}],"issued":{"date-parts":[["2021"]]}}},{"id":"55WJp2qY/XxWP67Yw","uris":["http://zotero.org/users/10435224/items/Y29IHY4G"],"itemData":{"id":"6hUt9Daw/Gnoi0FUg","type":"article-journal","abstract":"Programmed cell death ligand-1 (PD-L1) expression levels in patient tumor samples have proven clinical utility across various cancer types. Several independently developed PD-L1 immunohistochemical (IHC) predictive assays are commercially available. Published studies using the VENTANA PD-L1 (SP263) Assay, VENTANA PD-L1 (SP142) Assay, Dako PD-L1 IHC 22C3 pharmDx assay, Dako PD-L1 IHC 28-8 pharmDx assay, and laboratory-developed tests utilizing the E1L3N antibody (Cell Signaling Technology), have demonstrated differing levels of PD-L1 staining between assays, resulting in conjecture as to whether antibody-binding epitopes could be responsible for discordance between assays. Therefore, to understand the performance of different PD-L1 predictive immunohistochemistry assays, we aimed to distinguish the epitopes within the PD-L1 protein responsible for antibody binding. The sites at which antibody clones SP263, SP142, 22C3, 28-8, and E1L3N bind to recombinant PD-L1 were assessed using several methods, including conformational peptide array, surface plasmon resonance, and/or hydrogen/deuterium exchange mass spectrometry. Putative binding sites were confirmed by site-directed mutagenesis of PD-L1, followed by western blotting and immunohistochemical analysis of cell lines expressing mutant constructs. Our results demonstrate that clones SP263 and SP142 bind to an identical epitope in the cytoplasmic domain at the extreme C-terminus of PD-L1, distinct from 22C3 and 28-8. Using mutated PD-L1 constructs, an additional clone, E1L3N, was also found to bind to the cytoplasmic domain of PD-L1. The E1L3N binding epitope overlaps considerably with the SP263/SP142 binding site but is not identical. Clones 22C3 and 28-8 have binding profiles in the extracellular domain of PD-L1, which differ from one another. Despite identifying epitope binding variance among antibodies, evidence indicates that only the SP142 assay generates significantly discordant immunohistochemical staining, which can be resolved by altering the assay protocol. Therefore, inter-assay discordances are more likely attributable to tumor heterogeneity, assay, or platform variables rather than antibody epitope.","container-title":"Modern Pathology: An Official Journal of the United States and Canadian Academy of Pathology, Inc","DOI":"10.1038/s41379-019-0372-z","ISSN":"1530-0285","issue":"4","journalAbbreviation":"Mod Pathol","language":"eng","note":"PMID: 31558782\nPMCID: PMC8075905","page":"518-530","source":"PubMed","title":"Mapping the binding sites of antibodies utilized in programmed cell death ligand-1 predictive immunohistochemical assays for use with immuno-oncology therapies","volume":"33","author":[{"family":"Lawson","given":"Nicola L."},{"family":"Dix","given":"Carly I."},{"family":"Scorer","given":"Paul W."},{"family":"Stubbs","given":"Christopher J."},{"family":"Wong","given":"Edmond"},{"family":"Hutchinson","given":"Liam"},{"family":"McCall","given":"Eileen J."},{"family":"Schimpl","given":"Marianne"},{"family":"DeVries","given":"Emma"},{"family":"Walker","given":"Jill"},{"family":"Williams","given":"Gareth H."},{"family":"Hunt","given":"James"},{"family":"Barker","given":"Craig"}],"issued":{"date-parts":[["2020",4]]}}}],"schema":"https://github.com/citation-style-language/schema/raw/master/csl-citation.json"} </w:instrText>
      </w:r>
      <w:r w:rsidRPr="00D32F15">
        <w:rPr>
          <w:color w:val="000000" w:themeColor="text1"/>
        </w:rPr>
        <w:fldChar w:fldCharType="separate"/>
      </w:r>
      <w:r w:rsidRPr="00D32F15">
        <w:rPr>
          <w:color w:val="000000" w:themeColor="text1"/>
          <w:vertAlign w:val="superscript"/>
        </w:rPr>
        <w:t>14,15</w:t>
      </w:r>
      <w:r w:rsidRPr="00D32F15">
        <w:rPr>
          <w:color w:val="000000" w:themeColor="text1"/>
        </w:rPr>
        <w:fldChar w:fldCharType="end"/>
      </w:r>
      <w:r w:rsidRPr="00D32F15">
        <w:rPr>
          <w:color w:val="000000" w:themeColor="text1"/>
          <w:lang w:val="en-US"/>
        </w:rPr>
        <w:t xml:space="preserve">. </w:t>
      </w:r>
      <w:r w:rsidRPr="00D32F15">
        <w:t xml:space="preserve">The performance of the Immunofocus assay is continually assessed by involvement in recognized External Quality Assessment schemes and returns performance levels commensurate with </w:t>
      </w:r>
      <w:r w:rsidRPr="00D32F15">
        <w:rPr>
          <w:lang w:val="en-US"/>
        </w:rPr>
        <w:t xml:space="preserve">the </w:t>
      </w:r>
      <w:r w:rsidRPr="00D32F15">
        <w:t>approved PD-L1 diagnostic assays.</w:t>
      </w:r>
      <w:r w:rsidRPr="00D32F15">
        <w:rPr>
          <w:lang w:val="en-US"/>
        </w:rPr>
        <w:t xml:space="preserve"> However,</w:t>
      </w:r>
      <w:r w:rsidRPr="00D32F15">
        <w:t xml:space="preserve"> </w:t>
      </w:r>
      <w:r w:rsidRPr="00D32F15">
        <w:rPr>
          <w:lang w:val="en-US"/>
        </w:rPr>
        <w:t xml:space="preserve">the </w:t>
      </w:r>
      <w:r w:rsidRPr="00D32F15">
        <w:rPr>
          <w:lang w:val="en-US"/>
        </w:rPr>
        <w:lastRenderedPageBreak/>
        <w:t>c</w:t>
      </w:r>
      <w:r w:rsidRPr="00D32F15">
        <w:t xml:space="preserve">lone E1L3N </w:t>
      </w:r>
      <w:r w:rsidRPr="00D32F15">
        <w:rPr>
          <w:color w:val="000000" w:themeColor="text1"/>
        </w:rPr>
        <w:t xml:space="preserve">is not licensed and approved for use in clinical testing to direct the use of PD1/PD-L1 therapies. </w:t>
      </w:r>
    </w:p>
    <w:p w14:paraId="3A860D85" w14:textId="70ADE5B8" w:rsidR="00D32F15" w:rsidRPr="003C44F4" w:rsidRDefault="00D32F15" w:rsidP="001851F1">
      <w:pPr>
        <w:spacing w:line="360" w:lineRule="auto"/>
        <w:jc w:val="both"/>
        <w:rPr>
          <w:lang w:val="en-US"/>
        </w:rPr>
        <w:sectPr w:rsidR="00D32F15" w:rsidRPr="003C44F4">
          <w:pgSz w:w="11906" w:h="16838"/>
          <w:pgMar w:top="1440" w:right="1440" w:bottom="1440" w:left="1440" w:header="708" w:footer="708" w:gutter="0"/>
          <w:cols w:space="708"/>
          <w:docGrid w:linePitch="360"/>
        </w:sectPr>
      </w:pPr>
    </w:p>
    <w:p w14:paraId="749EAD12" w14:textId="23BD3CE6" w:rsidR="0040789D" w:rsidRDefault="0040789D" w:rsidP="0040789D">
      <w:pPr>
        <w:pStyle w:val="Titolo1"/>
        <w:spacing w:before="0" w:line="360" w:lineRule="auto"/>
        <w:jc w:val="center"/>
        <w:rPr>
          <w:rFonts w:ascii="Times New Roman" w:hAnsi="Times New Roman" w:cs="Times New Roman"/>
          <w:b/>
          <w:bCs/>
          <w:color w:val="000000" w:themeColor="text1"/>
          <w:sz w:val="24"/>
          <w:szCs w:val="24"/>
          <w:lang w:val="en-GB"/>
        </w:rPr>
      </w:pPr>
      <w:bookmarkStart w:id="9" w:name="_Toc169552128"/>
      <w:r w:rsidRPr="0040789D">
        <w:rPr>
          <w:rFonts w:ascii="Times New Roman" w:hAnsi="Times New Roman" w:cs="Times New Roman"/>
          <w:b/>
          <w:bCs/>
          <w:color w:val="000000" w:themeColor="text1"/>
          <w:sz w:val="24"/>
          <w:szCs w:val="24"/>
          <w:lang w:val="en-GB"/>
        </w:rPr>
        <w:lastRenderedPageBreak/>
        <w:t>Supplementary tables</w:t>
      </w:r>
      <w:bookmarkEnd w:id="9"/>
    </w:p>
    <w:p w14:paraId="083EE853" w14:textId="2F9133AC" w:rsidR="00C46520" w:rsidRPr="0040789D" w:rsidRDefault="00C46520" w:rsidP="0040789D">
      <w:pPr>
        <w:pStyle w:val="Titolo2"/>
        <w:spacing w:before="0" w:line="360" w:lineRule="auto"/>
        <w:rPr>
          <w:rFonts w:ascii="Times New Roman" w:hAnsi="Times New Roman" w:cs="Times New Roman"/>
          <w:b/>
          <w:bCs/>
          <w:color w:val="000000" w:themeColor="text1"/>
          <w:sz w:val="24"/>
          <w:szCs w:val="24"/>
          <w:lang w:val="en-GB"/>
        </w:rPr>
      </w:pPr>
      <w:bookmarkStart w:id="10" w:name="_Toc169552129"/>
      <w:r w:rsidRPr="0040789D">
        <w:rPr>
          <w:rFonts w:ascii="Times New Roman" w:hAnsi="Times New Roman" w:cs="Times New Roman"/>
          <w:b/>
          <w:bCs/>
          <w:color w:val="000000" w:themeColor="text1"/>
          <w:sz w:val="24"/>
          <w:szCs w:val="24"/>
          <w:lang w:val="en-GB"/>
        </w:rPr>
        <w:t xml:space="preserve">Supplementary table </w:t>
      </w:r>
      <w:r w:rsidR="00447074">
        <w:rPr>
          <w:rFonts w:ascii="Times New Roman" w:hAnsi="Times New Roman" w:cs="Times New Roman"/>
          <w:b/>
          <w:bCs/>
          <w:color w:val="000000" w:themeColor="text1"/>
          <w:sz w:val="24"/>
          <w:szCs w:val="24"/>
          <w:lang w:val="en-GB"/>
        </w:rPr>
        <w:t>1</w:t>
      </w:r>
      <w:r w:rsidRPr="0040789D">
        <w:rPr>
          <w:rFonts w:ascii="Times New Roman" w:hAnsi="Times New Roman" w:cs="Times New Roman"/>
          <w:b/>
          <w:bCs/>
          <w:color w:val="000000" w:themeColor="text1"/>
          <w:sz w:val="24"/>
          <w:szCs w:val="24"/>
          <w:lang w:val="en-GB"/>
        </w:rPr>
        <w:t>. Somatic mutations identified</w:t>
      </w:r>
      <w:bookmarkEnd w:id="10"/>
      <w:r w:rsidRPr="0040789D">
        <w:rPr>
          <w:rFonts w:ascii="Times New Roman" w:hAnsi="Times New Roman" w:cs="Times New Roman"/>
          <w:b/>
          <w:bCs/>
          <w:color w:val="000000" w:themeColor="text1"/>
          <w:sz w:val="24"/>
          <w:szCs w:val="24"/>
          <w:lang w:val="en-GB"/>
        </w:rPr>
        <w:t xml:space="preserve"> </w:t>
      </w:r>
    </w:p>
    <w:tbl>
      <w:tblPr>
        <w:tblW w:w="17016" w:type="dxa"/>
        <w:tblInd w:w="-851" w:type="dxa"/>
        <w:tblLayout w:type="fixed"/>
        <w:tblCellMar>
          <w:left w:w="70" w:type="dxa"/>
          <w:right w:w="70" w:type="dxa"/>
        </w:tblCellMar>
        <w:tblLook w:val="04A0" w:firstRow="1" w:lastRow="0" w:firstColumn="1" w:lastColumn="0" w:noHBand="0" w:noVBand="1"/>
      </w:tblPr>
      <w:tblGrid>
        <w:gridCol w:w="1276"/>
        <w:gridCol w:w="1653"/>
        <w:gridCol w:w="1891"/>
        <w:gridCol w:w="1276"/>
        <w:gridCol w:w="1701"/>
        <w:gridCol w:w="1843"/>
        <w:gridCol w:w="1417"/>
        <w:gridCol w:w="1681"/>
        <w:gridCol w:w="2997"/>
        <w:gridCol w:w="1281"/>
      </w:tblGrid>
      <w:tr w:rsidR="00C46520" w:rsidRPr="00A43468" w14:paraId="15FDD5B9" w14:textId="77777777" w:rsidTr="00F32560">
        <w:trPr>
          <w:gridAfter w:val="1"/>
          <w:wAfter w:w="1281" w:type="dxa"/>
          <w:trHeight w:val="320"/>
        </w:trPr>
        <w:tc>
          <w:tcPr>
            <w:tcW w:w="1276" w:type="dxa"/>
            <w:tcBorders>
              <w:top w:val="single" w:sz="4" w:space="0" w:color="auto"/>
              <w:left w:val="nil"/>
              <w:bottom w:val="single" w:sz="4" w:space="0" w:color="auto"/>
              <w:right w:val="nil"/>
            </w:tcBorders>
            <w:shd w:val="clear" w:color="000000" w:fill="FFFFFF"/>
            <w:noWrap/>
            <w:vAlign w:val="center"/>
            <w:hideMark/>
          </w:tcPr>
          <w:p w14:paraId="70637331" w14:textId="77777777" w:rsidR="00C46520" w:rsidRPr="00A43468" w:rsidRDefault="00C46520" w:rsidP="00336B92">
            <w:pPr>
              <w:jc w:val="center"/>
              <w:rPr>
                <w:rFonts w:ascii="Calibri" w:hAnsi="Calibri" w:cs="Calibri"/>
                <w:color w:val="000000"/>
                <w:sz w:val="16"/>
                <w:szCs w:val="16"/>
              </w:rPr>
            </w:pPr>
            <w:r w:rsidRPr="00A43468">
              <w:rPr>
                <w:rFonts w:ascii="Calibri" w:hAnsi="Calibri" w:cs="Calibri"/>
                <w:color w:val="000000"/>
                <w:sz w:val="16"/>
                <w:szCs w:val="16"/>
              </w:rPr>
              <w:t>Gene</w:t>
            </w:r>
          </w:p>
        </w:tc>
        <w:tc>
          <w:tcPr>
            <w:tcW w:w="3544" w:type="dxa"/>
            <w:gridSpan w:val="2"/>
            <w:tcBorders>
              <w:top w:val="single" w:sz="4" w:space="0" w:color="auto"/>
              <w:left w:val="nil"/>
              <w:bottom w:val="single" w:sz="4" w:space="0" w:color="auto"/>
              <w:right w:val="nil"/>
            </w:tcBorders>
            <w:shd w:val="clear" w:color="000000" w:fill="FFFFFF"/>
            <w:noWrap/>
            <w:vAlign w:val="center"/>
            <w:hideMark/>
          </w:tcPr>
          <w:p w14:paraId="32472419" w14:textId="77777777" w:rsidR="00C46520" w:rsidRPr="00A43468" w:rsidRDefault="00C46520" w:rsidP="00336B92">
            <w:pPr>
              <w:jc w:val="center"/>
              <w:rPr>
                <w:rFonts w:ascii="Calibri" w:hAnsi="Calibri" w:cs="Calibri"/>
                <w:color w:val="000000"/>
                <w:sz w:val="16"/>
                <w:szCs w:val="16"/>
              </w:rPr>
            </w:pPr>
            <w:r w:rsidRPr="00A43468">
              <w:rPr>
                <w:rFonts w:ascii="Calibri" w:hAnsi="Calibri" w:cs="Calibri"/>
                <w:color w:val="000000"/>
                <w:sz w:val="16"/>
                <w:szCs w:val="16"/>
              </w:rPr>
              <w:t>Mutation</w:t>
            </w:r>
          </w:p>
        </w:tc>
        <w:tc>
          <w:tcPr>
            <w:tcW w:w="1276" w:type="dxa"/>
            <w:tcBorders>
              <w:top w:val="single" w:sz="4" w:space="0" w:color="auto"/>
              <w:left w:val="single" w:sz="4" w:space="0" w:color="auto"/>
              <w:bottom w:val="single" w:sz="4" w:space="0" w:color="auto"/>
              <w:right w:val="nil"/>
            </w:tcBorders>
            <w:shd w:val="clear" w:color="000000" w:fill="FFFFFF"/>
            <w:noWrap/>
            <w:vAlign w:val="center"/>
            <w:hideMark/>
          </w:tcPr>
          <w:p w14:paraId="6E40B250" w14:textId="77777777" w:rsidR="00C46520" w:rsidRPr="00A43468" w:rsidRDefault="00C46520" w:rsidP="00336B92">
            <w:pPr>
              <w:jc w:val="center"/>
              <w:rPr>
                <w:rFonts w:ascii="Calibri" w:hAnsi="Calibri" w:cs="Calibri"/>
                <w:color w:val="000000"/>
                <w:sz w:val="16"/>
                <w:szCs w:val="16"/>
              </w:rPr>
            </w:pPr>
            <w:r w:rsidRPr="00A43468">
              <w:rPr>
                <w:rFonts w:ascii="Calibri" w:hAnsi="Calibri" w:cs="Calibri"/>
                <w:color w:val="000000"/>
                <w:sz w:val="16"/>
                <w:szCs w:val="16"/>
              </w:rPr>
              <w:t>Gene</w:t>
            </w:r>
          </w:p>
        </w:tc>
        <w:tc>
          <w:tcPr>
            <w:tcW w:w="3544" w:type="dxa"/>
            <w:gridSpan w:val="2"/>
            <w:tcBorders>
              <w:top w:val="single" w:sz="4" w:space="0" w:color="auto"/>
              <w:left w:val="nil"/>
              <w:bottom w:val="single" w:sz="4" w:space="0" w:color="auto"/>
              <w:right w:val="nil"/>
            </w:tcBorders>
            <w:shd w:val="clear" w:color="000000" w:fill="FFFFFF"/>
            <w:noWrap/>
            <w:vAlign w:val="center"/>
            <w:hideMark/>
          </w:tcPr>
          <w:p w14:paraId="4305A218" w14:textId="77777777" w:rsidR="00C46520" w:rsidRPr="00A43468" w:rsidRDefault="00C46520" w:rsidP="00336B92">
            <w:pPr>
              <w:jc w:val="center"/>
              <w:rPr>
                <w:rFonts w:ascii="Calibri" w:hAnsi="Calibri" w:cs="Calibri"/>
                <w:color w:val="000000"/>
                <w:sz w:val="16"/>
                <w:szCs w:val="16"/>
              </w:rPr>
            </w:pPr>
            <w:r w:rsidRPr="00A43468">
              <w:rPr>
                <w:rFonts w:ascii="Calibri" w:hAnsi="Calibri" w:cs="Calibri"/>
                <w:color w:val="000000"/>
                <w:sz w:val="16"/>
                <w:szCs w:val="16"/>
              </w:rPr>
              <w:t>Mutation</w:t>
            </w:r>
          </w:p>
        </w:tc>
        <w:tc>
          <w:tcPr>
            <w:tcW w:w="1417" w:type="dxa"/>
            <w:tcBorders>
              <w:top w:val="single" w:sz="4" w:space="0" w:color="auto"/>
              <w:left w:val="single" w:sz="4" w:space="0" w:color="auto"/>
              <w:bottom w:val="single" w:sz="4" w:space="0" w:color="auto"/>
              <w:right w:val="nil"/>
            </w:tcBorders>
            <w:shd w:val="clear" w:color="000000" w:fill="FFFFFF"/>
            <w:noWrap/>
            <w:vAlign w:val="center"/>
            <w:hideMark/>
          </w:tcPr>
          <w:p w14:paraId="4A285673" w14:textId="77777777" w:rsidR="00C46520" w:rsidRPr="00A43468" w:rsidRDefault="00C46520" w:rsidP="00336B92">
            <w:pPr>
              <w:jc w:val="center"/>
              <w:rPr>
                <w:rFonts w:ascii="Calibri" w:hAnsi="Calibri" w:cs="Calibri"/>
                <w:color w:val="000000"/>
                <w:sz w:val="16"/>
                <w:szCs w:val="16"/>
              </w:rPr>
            </w:pPr>
            <w:r w:rsidRPr="00A43468">
              <w:rPr>
                <w:rFonts w:ascii="Calibri" w:hAnsi="Calibri" w:cs="Calibri"/>
                <w:color w:val="000000"/>
                <w:sz w:val="16"/>
                <w:szCs w:val="16"/>
              </w:rPr>
              <w:t>Gene</w:t>
            </w:r>
          </w:p>
        </w:tc>
        <w:tc>
          <w:tcPr>
            <w:tcW w:w="4678" w:type="dxa"/>
            <w:gridSpan w:val="2"/>
            <w:tcBorders>
              <w:top w:val="single" w:sz="4" w:space="0" w:color="auto"/>
              <w:left w:val="nil"/>
              <w:bottom w:val="single" w:sz="4" w:space="0" w:color="auto"/>
              <w:right w:val="nil"/>
            </w:tcBorders>
            <w:shd w:val="clear" w:color="000000" w:fill="FFFFFF"/>
            <w:noWrap/>
            <w:vAlign w:val="center"/>
            <w:hideMark/>
          </w:tcPr>
          <w:p w14:paraId="08894A8E" w14:textId="77777777" w:rsidR="00C46520" w:rsidRPr="00A43468" w:rsidRDefault="00C46520" w:rsidP="00336B92">
            <w:pPr>
              <w:jc w:val="center"/>
              <w:rPr>
                <w:rFonts w:ascii="Calibri" w:hAnsi="Calibri" w:cs="Calibri"/>
                <w:color w:val="000000"/>
                <w:sz w:val="16"/>
                <w:szCs w:val="16"/>
              </w:rPr>
            </w:pPr>
            <w:r w:rsidRPr="00A43468">
              <w:rPr>
                <w:rFonts w:ascii="Calibri" w:hAnsi="Calibri" w:cs="Calibri"/>
                <w:color w:val="000000"/>
                <w:sz w:val="16"/>
                <w:szCs w:val="16"/>
              </w:rPr>
              <w:t>Mutation</w:t>
            </w:r>
          </w:p>
        </w:tc>
      </w:tr>
      <w:tr w:rsidR="00F32560" w:rsidRPr="00A43468" w14:paraId="0A7113CD"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45FCCD2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AKT1</w:t>
            </w:r>
          </w:p>
        </w:tc>
        <w:tc>
          <w:tcPr>
            <w:tcW w:w="1653" w:type="dxa"/>
            <w:tcBorders>
              <w:top w:val="nil"/>
              <w:left w:val="nil"/>
              <w:bottom w:val="nil"/>
              <w:right w:val="nil"/>
            </w:tcBorders>
            <w:shd w:val="clear" w:color="000000" w:fill="FFFFFF"/>
            <w:noWrap/>
            <w:vAlign w:val="center"/>
            <w:hideMark/>
          </w:tcPr>
          <w:p w14:paraId="0E57652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p.(E17K)</w:t>
            </w:r>
          </w:p>
        </w:tc>
        <w:tc>
          <w:tcPr>
            <w:tcW w:w="1891" w:type="dxa"/>
            <w:tcBorders>
              <w:top w:val="nil"/>
              <w:left w:val="nil"/>
              <w:bottom w:val="nil"/>
              <w:right w:val="nil"/>
            </w:tcBorders>
            <w:shd w:val="clear" w:color="000000" w:fill="FFFFFF"/>
            <w:noWrap/>
            <w:vAlign w:val="center"/>
            <w:hideMark/>
          </w:tcPr>
          <w:p w14:paraId="49D0590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c.49G&gt;A</w:t>
            </w:r>
          </w:p>
        </w:tc>
        <w:tc>
          <w:tcPr>
            <w:tcW w:w="1276" w:type="dxa"/>
            <w:tcBorders>
              <w:top w:val="nil"/>
              <w:left w:val="nil"/>
              <w:bottom w:val="nil"/>
              <w:right w:val="nil"/>
            </w:tcBorders>
            <w:shd w:val="clear" w:color="000000" w:fill="FFFFFF"/>
            <w:vAlign w:val="center"/>
            <w:hideMark/>
          </w:tcPr>
          <w:p w14:paraId="58F4C69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FANCI</w:t>
            </w:r>
          </w:p>
        </w:tc>
        <w:tc>
          <w:tcPr>
            <w:tcW w:w="1701" w:type="dxa"/>
            <w:tcBorders>
              <w:top w:val="nil"/>
              <w:left w:val="nil"/>
              <w:bottom w:val="nil"/>
              <w:right w:val="nil"/>
            </w:tcBorders>
            <w:shd w:val="clear" w:color="000000" w:fill="FFFFFF"/>
            <w:noWrap/>
            <w:vAlign w:val="center"/>
            <w:hideMark/>
          </w:tcPr>
          <w:p w14:paraId="4173BFF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p.(G401fs)</w:t>
            </w:r>
          </w:p>
        </w:tc>
        <w:tc>
          <w:tcPr>
            <w:tcW w:w="1843" w:type="dxa"/>
            <w:tcBorders>
              <w:top w:val="nil"/>
              <w:left w:val="nil"/>
              <w:bottom w:val="nil"/>
              <w:right w:val="nil"/>
            </w:tcBorders>
            <w:shd w:val="clear" w:color="000000" w:fill="FFFFFF"/>
            <w:noWrap/>
            <w:vAlign w:val="center"/>
            <w:hideMark/>
          </w:tcPr>
          <w:p w14:paraId="10990FA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c.1202delG</w:t>
            </w:r>
          </w:p>
        </w:tc>
        <w:tc>
          <w:tcPr>
            <w:tcW w:w="1417" w:type="dxa"/>
            <w:tcBorders>
              <w:top w:val="nil"/>
              <w:left w:val="nil"/>
              <w:bottom w:val="nil"/>
              <w:right w:val="nil"/>
            </w:tcBorders>
            <w:shd w:val="clear" w:color="000000" w:fill="FFFFFF"/>
            <w:vAlign w:val="center"/>
            <w:hideMark/>
          </w:tcPr>
          <w:p w14:paraId="5AFB0D4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681" w:type="dxa"/>
            <w:tcBorders>
              <w:top w:val="nil"/>
              <w:left w:val="nil"/>
              <w:bottom w:val="nil"/>
              <w:right w:val="nil"/>
            </w:tcBorders>
            <w:shd w:val="clear" w:color="000000" w:fill="FFFFFF"/>
            <w:noWrap/>
            <w:vAlign w:val="center"/>
            <w:hideMark/>
          </w:tcPr>
          <w:p w14:paraId="6C38534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p.(R93Q)</w:t>
            </w:r>
          </w:p>
        </w:tc>
        <w:tc>
          <w:tcPr>
            <w:tcW w:w="2997" w:type="dxa"/>
            <w:tcBorders>
              <w:top w:val="nil"/>
              <w:left w:val="nil"/>
              <w:bottom w:val="nil"/>
              <w:right w:val="nil"/>
            </w:tcBorders>
            <w:shd w:val="clear" w:color="000000" w:fill="FFFFFF"/>
            <w:noWrap/>
            <w:vAlign w:val="center"/>
            <w:hideMark/>
          </w:tcPr>
          <w:p w14:paraId="47E07EE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c.278G&gt;A</w:t>
            </w:r>
          </w:p>
        </w:tc>
      </w:tr>
      <w:tr w:rsidR="00F32560" w:rsidRPr="00A43468" w14:paraId="19149074"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2F11559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AKT1</w:t>
            </w:r>
          </w:p>
        </w:tc>
        <w:tc>
          <w:tcPr>
            <w:tcW w:w="1653" w:type="dxa"/>
            <w:tcBorders>
              <w:top w:val="nil"/>
              <w:left w:val="nil"/>
              <w:bottom w:val="nil"/>
              <w:right w:val="nil"/>
            </w:tcBorders>
            <w:shd w:val="clear" w:color="000000" w:fill="FFFFFF"/>
            <w:noWrap/>
            <w:vAlign w:val="center"/>
            <w:hideMark/>
          </w:tcPr>
          <w:p w14:paraId="470CA16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p.(L52R)</w:t>
            </w:r>
          </w:p>
        </w:tc>
        <w:tc>
          <w:tcPr>
            <w:tcW w:w="1891" w:type="dxa"/>
            <w:tcBorders>
              <w:top w:val="nil"/>
              <w:left w:val="nil"/>
              <w:bottom w:val="nil"/>
              <w:right w:val="nil"/>
            </w:tcBorders>
            <w:shd w:val="clear" w:color="000000" w:fill="FFFFFF"/>
            <w:noWrap/>
            <w:vAlign w:val="center"/>
            <w:hideMark/>
          </w:tcPr>
          <w:p w14:paraId="4A998ED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c.155T&gt;G</w:t>
            </w:r>
          </w:p>
        </w:tc>
        <w:tc>
          <w:tcPr>
            <w:tcW w:w="1276" w:type="dxa"/>
            <w:tcBorders>
              <w:top w:val="nil"/>
              <w:left w:val="nil"/>
              <w:bottom w:val="nil"/>
              <w:right w:val="nil"/>
            </w:tcBorders>
            <w:shd w:val="clear" w:color="000000" w:fill="FFFFFF"/>
            <w:vAlign w:val="center"/>
            <w:hideMark/>
          </w:tcPr>
          <w:p w14:paraId="0009A97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FBXW7</w:t>
            </w:r>
          </w:p>
        </w:tc>
        <w:tc>
          <w:tcPr>
            <w:tcW w:w="1701" w:type="dxa"/>
            <w:tcBorders>
              <w:top w:val="nil"/>
              <w:left w:val="nil"/>
              <w:bottom w:val="nil"/>
              <w:right w:val="nil"/>
            </w:tcBorders>
            <w:shd w:val="clear" w:color="000000" w:fill="FFFFFF"/>
            <w:noWrap/>
            <w:vAlign w:val="center"/>
            <w:hideMark/>
          </w:tcPr>
          <w:p w14:paraId="0DB63E0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43" w:type="dxa"/>
            <w:tcBorders>
              <w:top w:val="nil"/>
              <w:left w:val="nil"/>
              <w:bottom w:val="nil"/>
              <w:right w:val="nil"/>
            </w:tcBorders>
            <w:shd w:val="clear" w:color="000000" w:fill="FFFFFF"/>
            <w:noWrap/>
            <w:vAlign w:val="center"/>
            <w:hideMark/>
          </w:tcPr>
          <w:p w14:paraId="237559B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67FEE50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681" w:type="dxa"/>
            <w:tcBorders>
              <w:top w:val="nil"/>
              <w:left w:val="nil"/>
              <w:bottom w:val="nil"/>
              <w:right w:val="nil"/>
            </w:tcBorders>
            <w:shd w:val="clear" w:color="000000" w:fill="FFFFFF"/>
            <w:noWrap/>
            <w:vAlign w:val="center"/>
            <w:hideMark/>
          </w:tcPr>
          <w:p w14:paraId="38A57D0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p.(R93W)</w:t>
            </w:r>
          </w:p>
        </w:tc>
        <w:tc>
          <w:tcPr>
            <w:tcW w:w="2997" w:type="dxa"/>
            <w:tcBorders>
              <w:top w:val="nil"/>
              <w:left w:val="nil"/>
              <w:bottom w:val="nil"/>
              <w:right w:val="nil"/>
            </w:tcBorders>
            <w:shd w:val="clear" w:color="000000" w:fill="FFFFFF"/>
            <w:noWrap/>
            <w:vAlign w:val="center"/>
            <w:hideMark/>
          </w:tcPr>
          <w:p w14:paraId="3FBB8CC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c.277C&gt;T</w:t>
            </w:r>
          </w:p>
        </w:tc>
      </w:tr>
      <w:tr w:rsidR="00F32560" w:rsidRPr="00A43468" w14:paraId="15CC007F"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44F663A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AKT2</w:t>
            </w:r>
          </w:p>
        </w:tc>
        <w:tc>
          <w:tcPr>
            <w:tcW w:w="1653" w:type="dxa"/>
            <w:tcBorders>
              <w:top w:val="nil"/>
              <w:left w:val="nil"/>
              <w:bottom w:val="nil"/>
              <w:right w:val="nil"/>
            </w:tcBorders>
            <w:shd w:val="clear" w:color="000000" w:fill="FFFFFF"/>
            <w:noWrap/>
            <w:vAlign w:val="center"/>
            <w:hideMark/>
          </w:tcPr>
          <w:p w14:paraId="3B5A736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180B3AC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01DA826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FBXW7</w:t>
            </w:r>
          </w:p>
        </w:tc>
        <w:tc>
          <w:tcPr>
            <w:tcW w:w="1701" w:type="dxa"/>
            <w:tcBorders>
              <w:top w:val="nil"/>
              <w:left w:val="nil"/>
              <w:bottom w:val="nil"/>
              <w:right w:val="nil"/>
            </w:tcBorders>
            <w:shd w:val="clear" w:color="000000" w:fill="FFFFFF"/>
            <w:noWrap/>
            <w:vAlign w:val="center"/>
            <w:hideMark/>
          </w:tcPr>
          <w:p w14:paraId="36C9F71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p.(R224*)</w:t>
            </w:r>
          </w:p>
        </w:tc>
        <w:tc>
          <w:tcPr>
            <w:tcW w:w="1843" w:type="dxa"/>
            <w:tcBorders>
              <w:top w:val="nil"/>
              <w:left w:val="nil"/>
              <w:bottom w:val="nil"/>
              <w:right w:val="nil"/>
            </w:tcBorders>
            <w:shd w:val="clear" w:color="000000" w:fill="FFFFFF"/>
            <w:noWrap/>
            <w:vAlign w:val="center"/>
            <w:hideMark/>
          </w:tcPr>
          <w:p w14:paraId="7D1944B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c.670C&gt;T</w:t>
            </w:r>
          </w:p>
        </w:tc>
        <w:tc>
          <w:tcPr>
            <w:tcW w:w="1417" w:type="dxa"/>
            <w:tcBorders>
              <w:top w:val="nil"/>
              <w:left w:val="nil"/>
              <w:bottom w:val="nil"/>
              <w:right w:val="nil"/>
            </w:tcBorders>
            <w:shd w:val="clear" w:color="000000" w:fill="FFFFFF"/>
            <w:vAlign w:val="center"/>
            <w:hideMark/>
          </w:tcPr>
          <w:p w14:paraId="4D6DE7A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681" w:type="dxa"/>
            <w:tcBorders>
              <w:top w:val="nil"/>
              <w:left w:val="nil"/>
              <w:bottom w:val="nil"/>
              <w:right w:val="nil"/>
            </w:tcBorders>
            <w:shd w:val="clear" w:color="000000" w:fill="FFFFFF"/>
            <w:noWrap/>
            <w:vAlign w:val="center"/>
            <w:hideMark/>
          </w:tcPr>
          <w:p w14:paraId="0C5D2DD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p.(T1025S)</w:t>
            </w:r>
          </w:p>
        </w:tc>
        <w:tc>
          <w:tcPr>
            <w:tcW w:w="2997" w:type="dxa"/>
            <w:tcBorders>
              <w:top w:val="nil"/>
              <w:left w:val="nil"/>
              <w:bottom w:val="nil"/>
              <w:right w:val="nil"/>
            </w:tcBorders>
            <w:shd w:val="clear" w:color="000000" w:fill="FFFFFF"/>
            <w:noWrap/>
            <w:vAlign w:val="center"/>
            <w:hideMark/>
          </w:tcPr>
          <w:p w14:paraId="6DB3623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c.3073A&gt;T</w:t>
            </w:r>
          </w:p>
        </w:tc>
      </w:tr>
      <w:tr w:rsidR="00F32560" w:rsidRPr="00A43468" w14:paraId="46206CF8"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4E3BCF3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AKT3</w:t>
            </w:r>
          </w:p>
        </w:tc>
        <w:tc>
          <w:tcPr>
            <w:tcW w:w="1653" w:type="dxa"/>
            <w:tcBorders>
              <w:top w:val="nil"/>
              <w:left w:val="nil"/>
              <w:bottom w:val="nil"/>
              <w:right w:val="nil"/>
            </w:tcBorders>
            <w:shd w:val="clear" w:color="000000" w:fill="FFFFFF"/>
            <w:noWrap/>
            <w:vAlign w:val="center"/>
            <w:hideMark/>
          </w:tcPr>
          <w:p w14:paraId="678A65D2"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4371237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666BA2C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FBXW7</w:t>
            </w:r>
          </w:p>
        </w:tc>
        <w:tc>
          <w:tcPr>
            <w:tcW w:w="1701" w:type="dxa"/>
            <w:tcBorders>
              <w:top w:val="nil"/>
              <w:left w:val="nil"/>
              <w:bottom w:val="nil"/>
              <w:right w:val="nil"/>
            </w:tcBorders>
            <w:shd w:val="clear" w:color="000000" w:fill="FFFFFF"/>
            <w:noWrap/>
            <w:vAlign w:val="center"/>
            <w:hideMark/>
          </w:tcPr>
          <w:p w14:paraId="4A510F8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p.(R465C)</w:t>
            </w:r>
          </w:p>
        </w:tc>
        <w:tc>
          <w:tcPr>
            <w:tcW w:w="1843" w:type="dxa"/>
            <w:tcBorders>
              <w:top w:val="nil"/>
              <w:left w:val="nil"/>
              <w:bottom w:val="nil"/>
              <w:right w:val="nil"/>
            </w:tcBorders>
            <w:shd w:val="clear" w:color="000000" w:fill="FFFFFF"/>
            <w:noWrap/>
            <w:vAlign w:val="center"/>
            <w:hideMark/>
          </w:tcPr>
          <w:p w14:paraId="22CE6AD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c.1393C&gt;T</w:t>
            </w:r>
          </w:p>
        </w:tc>
        <w:tc>
          <w:tcPr>
            <w:tcW w:w="1417" w:type="dxa"/>
            <w:tcBorders>
              <w:top w:val="nil"/>
              <w:left w:val="nil"/>
              <w:bottom w:val="nil"/>
              <w:right w:val="nil"/>
            </w:tcBorders>
            <w:shd w:val="clear" w:color="000000" w:fill="FFFFFF"/>
            <w:vAlign w:val="center"/>
            <w:hideMark/>
          </w:tcPr>
          <w:p w14:paraId="63E5930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PIK3R1</w:t>
            </w:r>
          </w:p>
        </w:tc>
        <w:tc>
          <w:tcPr>
            <w:tcW w:w="1681" w:type="dxa"/>
            <w:tcBorders>
              <w:top w:val="nil"/>
              <w:left w:val="nil"/>
              <w:bottom w:val="nil"/>
              <w:right w:val="nil"/>
            </w:tcBorders>
            <w:shd w:val="clear" w:color="000000" w:fill="FFFFFF"/>
            <w:noWrap/>
            <w:vAlign w:val="center"/>
            <w:hideMark/>
          </w:tcPr>
          <w:p w14:paraId="7946FE22"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2997" w:type="dxa"/>
            <w:tcBorders>
              <w:top w:val="nil"/>
              <w:left w:val="nil"/>
              <w:bottom w:val="nil"/>
              <w:right w:val="nil"/>
            </w:tcBorders>
            <w:shd w:val="clear" w:color="000000" w:fill="FFFFFF"/>
            <w:noWrap/>
            <w:vAlign w:val="center"/>
            <w:hideMark/>
          </w:tcPr>
          <w:p w14:paraId="3390693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F32560" w:rsidRPr="00A43468" w14:paraId="17739C3E"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65013CB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AR</w:t>
            </w:r>
          </w:p>
        </w:tc>
        <w:tc>
          <w:tcPr>
            <w:tcW w:w="1653" w:type="dxa"/>
            <w:tcBorders>
              <w:top w:val="nil"/>
              <w:left w:val="nil"/>
              <w:bottom w:val="nil"/>
              <w:right w:val="nil"/>
            </w:tcBorders>
            <w:shd w:val="clear" w:color="000000" w:fill="FFFFFF"/>
            <w:noWrap/>
            <w:vAlign w:val="center"/>
            <w:hideMark/>
          </w:tcPr>
          <w:p w14:paraId="7B82EB0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6880693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2151BAB4"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FBXW7</w:t>
            </w:r>
          </w:p>
        </w:tc>
        <w:tc>
          <w:tcPr>
            <w:tcW w:w="1701" w:type="dxa"/>
            <w:tcBorders>
              <w:top w:val="nil"/>
              <w:left w:val="nil"/>
              <w:bottom w:val="nil"/>
              <w:right w:val="nil"/>
            </w:tcBorders>
            <w:shd w:val="clear" w:color="000000" w:fill="FFFFFF"/>
            <w:noWrap/>
            <w:vAlign w:val="center"/>
            <w:hideMark/>
          </w:tcPr>
          <w:p w14:paraId="57743CB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p.(R465H)</w:t>
            </w:r>
          </w:p>
        </w:tc>
        <w:tc>
          <w:tcPr>
            <w:tcW w:w="1843" w:type="dxa"/>
            <w:tcBorders>
              <w:top w:val="nil"/>
              <w:left w:val="nil"/>
              <w:bottom w:val="nil"/>
              <w:right w:val="nil"/>
            </w:tcBorders>
            <w:shd w:val="clear" w:color="000000" w:fill="FFFFFF"/>
            <w:noWrap/>
            <w:vAlign w:val="center"/>
            <w:hideMark/>
          </w:tcPr>
          <w:p w14:paraId="2149401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c.1394G&gt;A</w:t>
            </w:r>
          </w:p>
        </w:tc>
        <w:tc>
          <w:tcPr>
            <w:tcW w:w="1417" w:type="dxa"/>
            <w:tcBorders>
              <w:top w:val="nil"/>
              <w:left w:val="nil"/>
              <w:bottom w:val="nil"/>
              <w:right w:val="nil"/>
            </w:tcBorders>
            <w:shd w:val="clear" w:color="000000" w:fill="FFFFFF"/>
            <w:vAlign w:val="center"/>
            <w:hideMark/>
          </w:tcPr>
          <w:p w14:paraId="122BD05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PTCH1</w:t>
            </w:r>
          </w:p>
        </w:tc>
        <w:tc>
          <w:tcPr>
            <w:tcW w:w="1681" w:type="dxa"/>
            <w:tcBorders>
              <w:top w:val="nil"/>
              <w:left w:val="nil"/>
              <w:bottom w:val="nil"/>
              <w:right w:val="nil"/>
            </w:tcBorders>
            <w:shd w:val="clear" w:color="000000" w:fill="FFFFFF"/>
            <w:noWrap/>
            <w:vAlign w:val="center"/>
            <w:hideMark/>
          </w:tcPr>
          <w:p w14:paraId="35E4D00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2997" w:type="dxa"/>
            <w:tcBorders>
              <w:top w:val="nil"/>
              <w:left w:val="nil"/>
              <w:bottom w:val="nil"/>
              <w:right w:val="nil"/>
            </w:tcBorders>
            <w:shd w:val="clear" w:color="000000" w:fill="FFFFFF"/>
            <w:noWrap/>
            <w:vAlign w:val="center"/>
            <w:hideMark/>
          </w:tcPr>
          <w:p w14:paraId="260E8E3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F32560" w:rsidRPr="00A43468" w14:paraId="30FD806B"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493DC77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ARID1A</w:t>
            </w:r>
          </w:p>
        </w:tc>
        <w:tc>
          <w:tcPr>
            <w:tcW w:w="1653" w:type="dxa"/>
            <w:tcBorders>
              <w:top w:val="nil"/>
              <w:left w:val="nil"/>
              <w:bottom w:val="nil"/>
              <w:right w:val="nil"/>
            </w:tcBorders>
            <w:shd w:val="clear" w:color="000000" w:fill="FFFFFF"/>
            <w:noWrap/>
            <w:vAlign w:val="center"/>
            <w:hideMark/>
          </w:tcPr>
          <w:p w14:paraId="621940D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1891" w:type="dxa"/>
            <w:tcBorders>
              <w:top w:val="nil"/>
              <w:left w:val="nil"/>
              <w:bottom w:val="nil"/>
              <w:right w:val="nil"/>
            </w:tcBorders>
            <w:shd w:val="clear" w:color="000000" w:fill="FFFFFF"/>
            <w:noWrap/>
            <w:vAlign w:val="center"/>
            <w:hideMark/>
          </w:tcPr>
          <w:p w14:paraId="7DD995E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1F58AD4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w:t>
            </w:r>
          </w:p>
        </w:tc>
        <w:tc>
          <w:tcPr>
            <w:tcW w:w="1701" w:type="dxa"/>
            <w:tcBorders>
              <w:top w:val="nil"/>
              <w:left w:val="nil"/>
              <w:bottom w:val="nil"/>
              <w:right w:val="nil"/>
            </w:tcBorders>
            <w:shd w:val="clear" w:color="000000" w:fill="FFFFFF"/>
            <w:noWrap/>
            <w:vAlign w:val="center"/>
            <w:hideMark/>
          </w:tcPr>
          <w:p w14:paraId="27FCB8C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aberration</w:t>
            </w:r>
          </w:p>
        </w:tc>
        <w:tc>
          <w:tcPr>
            <w:tcW w:w="1843" w:type="dxa"/>
            <w:tcBorders>
              <w:top w:val="nil"/>
              <w:left w:val="nil"/>
              <w:bottom w:val="nil"/>
              <w:right w:val="nil"/>
            </w:tcBorders>
            <w:shd w:val="clear" w:color="000000" w:fill="FFFFFF"/>
            <w:noWrap/>
            <w:vAlign w:val="center"/>
            <w:hideMark/>
          </w:tcPr>
          <w:p w14:paraId="2549ED1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201A08D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PTEN</w:t>
            </w:r>
          </w:p>
        </w:tc>
        <w:tc>
          <w:tcPr>
            <w:tcW w:w="1681" w:type="dxa"/>
            <w:tcBorders>
              <w:top w:val="nil"/>
              <w:left w:val="nil"/>
              <w:bottom w:val="nil"/>
              <w:right w:val="nil"/>
            </w:tcBorders>
            <w:shd w:val="clear" w:color="000000" w:fill="FFFFFF"/>
            <w:noWrap/>
            <w:vAlign w:val="center"/>
            <w:hideMark/>
          </w:tcPr>
          <w:p w14:paraId="21D1E66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2997" w:type="dxa"/>
            <w:tcBorders>
              <w:top w:val="nil"/>
              <w:left w:val="nil"/>
              <w:bottom w:val="nil"/>
              <w:right w:val="nil"/>
            </w:tcBorders>
            <w:shd w:val="clear" w:color="000000" w:fill="FFFFFF"/>
            <w:noWrap/>
            <w:vAlign w:val="center"/>
            <w:hideMark/>
          </w:tcPr>
          <w:p w14:paraId="0C804C5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F32560" w:rsidRPr="00A43468" w14:paraId="3BE14BC0"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0834686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ARID1A</w:t>
            </w:r>
          </w:p>
        </w:tc>
        <w:tc>
          <w:tcPr>
            <w:tcW w:w="1653" w:type="dxa"/>
            <w:tcBorders>
              <w:top w:val="nil"/>
              <w:left w:val="nil"/>
              <w:bottom w:val="nil"/>
              <w:right w:val="nil"/>
            </w:tcBorders>
            <w:shd w:val="clear" w:color="000000" w:fill="FFFFFF"/>
            <w:noWrap/>
            <w:vAlign w:val="center"/>
            <w:hideMark/>
          </w:tcPr>
          <w:p w14:paraId="5D9627F5"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6487DB7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4AFB289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FGF19</w:t>
            </w:r>
          </w:p>
        </w:tc>
        <w:tc>
          <w:tcPr>
            <w:tcW w:w="1701" w:type="dxa"/>
            <w:tcBorders>
              <w:top w:val="nil"/>
              <w:left w:val="nil"/>
              <w:bottom w:val="nil"/>
              <w:right w:val="nil"/>
            </w:tcBorders>
            <w:shd w:val="clear" w:color="000000" w:fill="FFFFFF"/>
            <w:noWrap/>
            <w:vAlign w:val="center"/>
            <w:hideMark/>
          </w:tcPr>
          <w:p w14:paraId="20500F5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3A68DC6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63DB97C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PTEN</w:t>
            </w:r>
          </w:p>
        </w:tc>
        <w:tc>
          <w:tcPr>
            <w:tcW w:w="1681" w:type="dxa"/>
            <w:tcBorders>
              <w:top w:val="nil"/>
              <w:left w:val="nil"/>
              <w:bottom w:val="nil"/>
              <w:right w:val="nil"/>
            </w:tcBorders>
            <w:shd w:val="clear" w:color="000000" w:fill="FFFFFF"/>
            <w:noWrap/>
            <w:vAlign w:val="center"/>
            <w:hideMark/>
          </w:tcPr>
          <w:p w14:paraId="7A59C67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p.(C296fs)</w:t>
            </w:r>
          </w:p>
        </w:tc>
        <w:tc>
          <w:tcPr>
            <w:tcW w:w="2997" w:type="dxa"/>
            <w:tcBorders>
              <w:top w:val="nil"/>
              <w:left w:val="nil"/>
              <w:bottom w:val="nil"/>
              <w:right w:val="nil"/>
            </w:tcBorders>
            <w:shd w:val="clear" w:color="000000" w:fill="FFFFFF"/>
            <w:noWrap/>
            <w:vAlign w:val="center"/>
            <w:hideMark/>
          </w:tcPr>
          <w:p w14:paraId="6120A18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c.886delT</w:t>
            </w:r>
          </w:p>
        </w:tc>
      </w:tr>
      <w:tr w:rsidR="00F32560" w:rsidRPr="00A43468" w14:paraId="54F67F10"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4D23D5D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ARID1A</w:t>
            </w:r>
          </w:p>
        </w:tc>
        <w:tc>
          <w:tcPr>
            <w:tcW w:w="1653" w:type="dxa"/>
            <w:tcBorders>
              <w:top w:val="nil"/>
              <w:left w:val="nil"/>
              <w:bottom w:val="nil"/>
              <w:right w:val="nil"/>
            </w:tcBorders>
            <w:shd w:val="clear" w:color="000000" w:fill="FFFFFF"/>
            <w:noWrap/>
            <w:vAlign w:val="center"/>
            <w:hideMark/>
          </w:tcPr>
          <w:p w14:paraId="72CEC7A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p.(D972fs)</w:t>
            </w:r>
          </w:p>
        </w:tc>
        <w:tc>
          <w:tcPr>
            <w:tcW w:w="1891" w:type="dxa"/>
            <w:tcBorders>
              <w:top w:val="nil"/>
              <w:left w:val="nil"/>
              <w:bottom w:val="nil"/>
              <w:right w:val="nil"/>
            </w:tcBorders>
            <w:shd w:val="clear" w:color="000000" w:fill="FFFFFF"/>
            <w:noWrap/>
            <w:vAlign w:val="center"/>
            <w:hideMark/>
          </w:tcPr>
          <w:p w14:paraId="01CE673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c.2914delG</w:t>
            </w:r>
          </w:p>
        </w:tc>
        <w:tc>
          <w:tcPr>
            <w:tcW w:w="1276" w:type="dxa"/>
            <w:tcBorders>
              <w:top w:val="nil"/>
              <w:left w:val="nil"/>
              <w:bottom w:val="nil"/>
              <w:right w:val="nil"/>
            </w:tcBorders>
            <w:shd w:val="clear" w:color="000000" w:fill="FFFFFF"/>
            <w:vAlign w:val="center"/>
            <w:hideMark/>
          </w:tcPr>
          <w:p w14:paraId="665AE4D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FGF3</w:t>
            </w:r>
          </w:p>
        </w:tc>
        <w:tc>
          <w:tcPr>
            <w:tcW w:w="1701" w:type="dxa"/>
            <w:tcBorders>
              <w:top w:val="nil"/>
              <w:left w:val="nil"/>
              <w:bottom w:val="nil"/>
              <w:right w:val="nil"/>
            </w:tcBorders>
            <w:shd w:val="clear" w:color="000000" w:fill="FFFFFF"/>
            <w:noWrap/>
            <w:vAlign w:val="center"/>
            <w:hideMark/>
          </w:tcPr>
          <w:p w14:paraId="48095AC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29ED6DC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14981B3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PTEN</w:t>
            </w:r>
          </w:p>
        </w:tc>
        <w:tc>
          <w:tcPr>
            <w:tcW w:w="1681" w:type="dxa"/>
            <w:tcBorders>
              <w:top w:val="nil"/>
              <w:left w:val="nil"/>
              <w:bottom w:val="nil"/>
              <w:right w:val="nil"/>
            </w:tcBorders>
            <w:shd w:val="clear" w:color="000000" w:fill="FFFFFF"/>
            <w:noWrap/>
            <w:vAlign w:val="center"/>
            <w:hideMark/>
          </w:tcPr>
          <w:p w14:paraId="2A58FD3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p.(G127*)</w:t>
            </w:r>
          </w:p>
        </w:tc>
        <w:tc>
          <w:tcPr>
            <w:tcW w:w="2997" w:type="dxa"/>
            <w:tcBorders>
              <w:top w:val="nil"/>
              <w:left w:val="nil"/>
              <w:bottom w:val="nil"/>
              <w:right w:val="nil"/>
            </w:tcBorders>
            <w:shd w:val="clear" w:color="000000" w:fill="FFFFFF"/>
            <w:noWrap/>
            <w:vAlign w:val="center"/>
            <w:hideMark/>
          </w:tcPr>
          <w:p w14:paraId="32F7514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c.379G&gt;T</w:t>
            </w:r>
          </w:p>
        </w:tc>
      </w:tr>
      <w:tr w:rsidR="00F32560" w:rsidRPr="00A43468" w14:paraId="2058AEDB"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0F757A5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ARID1A</w:t>
            </w:r>
          </w:p>
        </w:tc>
        <w:tc>
          <w:tcPr>
            <w:tcW w:w="1653" w:type="dxa"/>
            <w:tcBorders>
              <w:top w:val="nil"/>
              <w:left w:val="nil"/>
              <w:bottom w:val="nil"/>
              <w:right w:val="nil"/>
            </w:tcBorders>
            <w:shd w:val="clear" w:color="000000" w:fill="FFFFFF"/>
            <w:noWrap/>
            <w:vAlign w:val="center"/>
            <w:hideMark/>
          </w:tcPr>
          <w:p w14:paraId="28E2C97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p.(E1227*)</w:t>
            </w:r>
          </w:p>
        </w:tc>
        <w:tc>
          <w:tcPr>
            <w:tcW w:w="1891" w:type="dxa"/>
            <w:tcBorders>
              <w:top w:val="nil"/>
              <w:left w:val="nil"/>
              <w:bottom w:val="nil"/>
              <w:right w:val="nil"/>
            </w:tcBorders>
            <w:shd w:val="clear" w:color="000000" w:fill="FFFFFF"/>
            <w:noWrap/>
            <w:vAlign w:val="center"/>
            <w:hideMark/>
          </w:tcPr>
          <w:p w14:paraId="1F58027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c.3679G&gt;T</w:t>
            </w:r>
          </w:p>
        </w:tc>
        <w:tc>
          <w:tcPr>
            <w:tcW w:w="1276" w:type="dxa"/>
            <w:tcBorders>
              <w:top w:val="nil"/>
              <w:left w:val="nil"/>
              <w:bottom w:val="nil"/>
              <w:right w:val="nil"/>
            </w:tcBorders>
            <w:shd w:val="clear" w:color="000000" w:fill="FFFFFF"/>
            <w:vAlign w:val="center"/>
            <w:hideMark/>
          </w:tcPr>
          <w:p w14:paraId="0E62A0F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FGFR1</w:t>
            </w:r>
          </w:p>
        </w:tc>
        <w:tc>
          <w:tcPr>
            <w:tcW w:w="1701" w:type="dxa"/>
            <w:tcBorders>
              <w:top w:val="nil"/>
              <w:left w:val="nil"/>
              <w:bottom w:val="nil"/>
              <w:right w:val="nil"/>
            </w:tcBorders>
            <w:shd w:val="clear" w:color="000000" w:fill="FFFFFF"/>
            <w:noWrap/>
            <w:vAlign w:val="center"/>
            <w:hideMark/>
          </w:tcPr>
          <w:p w14:paraId="78C4E2A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3437840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50D18B8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PTEN</w:t>
            </w:r>
          </w:p>
        </w:tc>
        <w:tc>
          <w:tcPr>
            <w:tcW w:w="1681" w:type="dxa"/>
            <w:tcBorders>
              <w:top w:val="nil"/>
              <w:left w:val="nil"/>
              <w:bottom w:val="nil"/>
              <w:right w:val="nil"/>
            </w:tcBorders>
            <w:shd w:val="clear" w:color="000000" w:fill="FFFFFF"/>
            <w:noWrap/>
            <w:vAlign w:val="center"/>
            <w:hideMark/>
          </w:tcPr>
          <w:p w14:paraId="11E2018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p.(H196fs)</w:t>
            </w:r>
          </w:p>
        </w:tc>
        <w:tc>
          <w:tcPr>
            <w:tcW w:w="2997" w:type="dxa"/>
            <w:tcBorders>
              <w:top w:val="nil"/>
              <w:left w:val="nil"/>
              <w:bottom w:val="nil"/>
              <w:right w:val="nil"/>
            </w:tcBorders>
            <w:shd w:val="clear" w:color="000000" w:fill="FFFFFF"/>
            <w:noWrap/>
            <w:vAlign w:val="center"/>
            <w:hideMark/>
          </w:tcPr>
          <w:p w14:paraId="2662335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c.586_593delCACAAGAT</w:t>
            </w:r>
          </w:p>
        </w:tc>
      </w:tr>
      <w:tr w:rsidR="00F32560" w:rsidRPr="00A43468" w14:paraId="08D9383B"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0538D304"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ARID1A</w:t>
            </w:r>
          </w:p>
        </w:tc>
        <w:tc>
          <w:tcPr>
            <w:tcW w:w="1653" w:type="dxa"/>
            <w:tcBorders>
              <w:top w:val="nil"/>
              <w:left w:val="nil"/>
              <w:bottom w:val="nil"/>
              <w:right w:val="nil"/>
            </w:tcBorders>
            <w:shd w:val="clear" w:color="000000" w:fill="FFFFFF"/>
            <w:noWrap/>
            <w:vAlign w:val="center"/>
            <w:hideMark/>
          </w:tcPr>
          <w:p w14:paraId="7003F08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p.(E2246*)</w:t>
            </w:r>
          </w:p>
        </w:tc>
        <w:tc>
          <w:tcPr>
            <w:tcW w:w="1891" w:type="dxa"/>
            <w:tcBorders>
              <w:top w:val="nil"/>
              <w:left w:val="nil"/>
              <w:bottom w:val="nil"/>
              <w:right w:val="nil"/>
            </w:tcBorders>
            <w:shd w:val="clear" w:color="000000" w:fill="FFFFFF"/>
            <w:noWrap/>
            <w:vAlign w:val="center"/>
            <w:hideMark/>
          </w:tcPr>
          <w:p w14:paraId="623068F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c.6736G&gt;T</w:t>
            </w:r>
          </w:p>
        </w:tc>
        <w:tc>
          <w:tcPr>
            <w:tcW w:w="1276" w:type="dxa"/>
            <w:tcBorders>
              <w:top w:val="nil"/>
              <w:left w:val="nil"/>
              <w:bottom w:val="nil"/>
              <w:right w:val="nil"/>
            </w:tcBorders>
            <w:shd w:val="clear" w:color="000000" w:fill="FFFFFF"/>
            <w:vAlign w:val="center"/>
            <w:hideMark/>
          </w:tcPr>
          <w:p w14:paraId="76372BB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FGFR1</w:t>
            </w:r>
          </w:p>
        </w:tc>
        <w:tc>
          <w:tcPr>
            <w:tcW w:w="1701" w:type="dxa"/>
            <w:tcBorders>
              <w:top w:val="nil"/>
              <w:left w:val="nil"/>
              <w:bottom w:val="nil"/>
              <w:right w:val="nil"/>
            </w:tcBorders>
            <w:shd w:val="clear" w:color="000000" w:fill="FFFFFF"/>
            <w:noWrap/>
            <w:vAlign w:val="center"/>
            <w:hideMark/>
          </w:tcPr>
          <w:p w14:paraId="3D95B5F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1843" w:type="dxa"/>
            <w:tcBorders>
              <w:top w:val="nil"/>
              <w:left w:val="nil"/>
              <w:bottom w:val="nil"/>
              <w:right w:val="nil"/>
            </w:tcBorders>
            <w:shd w:val="clear" w:color="000000" w:fill="FFFFFF"/>
            <w:noWrap/>
            <w:vAlign w:val="center"/>
            <w:hideMark/>
          </w:tcPr>
          <w:p w14:paraId="3373C44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7B3E1DC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PTEN</w:t>
            </w:r>
          </w:p>
        </w:tc>
        <w:tc>
          <w:tcPr>
            <w:tcW w:w="1681" w:type="dxa"/>
            <w:tcBorders>
              <w:top w:val="nil"/>
              <w:left w:val="nil"/>
              <w:bottom w:val="nil"/>
              <w:right w:val="nil"/>
            </w:tcBorders>
            <w:shd w:val="clear" w:color="000000" w:fill="FFFFFF"/>
            <w:noWrap/>
            <w:vAlign w:val="center"/>
            <w:hideMark/>
          </w:tcPr>
          <w:p w14:paraId="19084AE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p.(K6*)</w:t>
            </w:r>
          </w:p>
        </w:tc>
        <w:tc>
          <w:tcPr>
            <w:tcW w:w="2997" w:type="dxa"/>
            <w:tcBorders>
              <w:top w:val="nil"/>
              <w:left w:val="nil"/>
              <w:bottom w:val="nil"/>
              <w:right w:val="nil"/>
            </w:tcBorders>
            <w:shd w:val="clear" w:color="000000" w:fill="FFFFFF"/>
            <w:noWrap/>
            <w:vAlign w:val="center"/>
            <w:hideMark/>
          </w:tcPr>
          <w:p w14:paraId="6E2E7F5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c.16A&gt;T</w:t>
            </w:r>
          </w:p>
        </w:tc>
      </w:tr>
      <w:tr w:rsidR="00F32560" w:rsidRPr="00A43468" w14:paraId="397C4E17"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104EE54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ARID1A</w:t>
            </w:r>
          </w:p>
        </w:tc>
        <w:tc>
          <w:tcPr>
            <w:tcW w:w="1653" w:type="dxa"/>
            <w:tcBorders>
              <w:top w:val="nil"/>
              <w:left w:val="nil"/>
              <w:bottom w:val="nil"/>
              <w:right w:val="nil"/>
            </w:tcBorders>
            <w:shd w:val="clear" w:color="000000" w:fill="FFFFFF"/>
            <w:noWrap/>
            <w:vAlign w:val="center"/>
            <w:hideMark/>
          </w:tcPr>
          <w:p w14:paraId="3DBFD22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p.(E2250fs)</w:t>
            </w:r>
          </w:p>
        </w:tc>
        <w:tc>
          <w:tcPr>
            <w:tcW w:w="1891" w:type="dxa"/>
            <w:tcBorders>
              <w:top w:val="nil"/>
              <w:left w:val="nil"/>
              <w:bottom w:val="nil"/>
              <w:right w:val="nil"/>
            </w:tcBorders>
            <w:shd w:val="clear" w:color="000000" w:fill="FFFFFF"/>
            <w:noWrap/>
            <w:vAlign w:val="center"/>
            <w:hideMark/>
          </w:tcPr>
          <w:p w14:paraId="02EEF75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c.6748_6752delGAGTT</w:t>
            </w:r>
          </w:p>
        </w:tc>
        <w:tc>
          <w:tcPr>
            <w:tcW w:w="1276" w:type="dxa"/>
            <w:tcBorders>
              <w:top w:val="nil"/>
              <w:left w:val="nil"/>
              <w:bottom w:val="nil"/>
              <w:right w:val="nil"/>
            </w:tcBorders>
            <w:shd w:val="clear" w:color="000000" w:fill="FFFFFF"/>
            <w:vAlign w:val="center"/>
            <w:hideMark/>
          </w:tcPr>
          <w:p w14:paraId="2492B8A4"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FGFR1</w:t>
            </w:r>
          </w:p>
        </w:tc>
        <w:tc>
          <w:tcPr>
            <w:tcW w:w="1701" w:type="dxa"/>
            <w:tcBorders>
              <w:top w:val="nil"/>
              <w:left w:val="nil"/>
              <w:bottom w:val="nil"/>
              <w:right w:val="nil"/>
            </w:tcBorders>
            <w:shd w:val="clear" w:color="000000" w:fill="FFFFFF"/>
            <w:noWrap/>
            <w:vAlign w:val="center"/>
            <w:hideMark/>
          </w:tcPr>
          <w:p w14:paraId="2BC239B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p.(N577K)</w:t>
            </w:r>
          </w:p>
        </w:tc>
        <w:tc>
          <w:tcPr>
            <w:tcW w:w="1843" w:type="dxa"/>
            <w:tcBorders>
              <w:top w:val="nil"/>
              <w:left w:val="nil"/>
              <w:bottom w:val="nil"/>
              <w:right w:val="nil"/>
            </w:tcBorders>
            <w:shd w:val="clear" w:color="000000" w:fill="FFFFFF"/>
            <w:noWrap/>
            <w:vAlign w:val="center"/>
            <w:hideMark/>
          </w:tcPr>
          <w:p w14:paraId="552D96B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c.1731C&gt;A</w:t>
            </w:r>
          </w:p>
        </w:tc>
        <w:tc>
          <w:tcPr>
            <w:tcW w:w="1417" w:type="dxa"/>
            <w:tcBorders>
              <w:top w:val="nil"/>
              <w:left w:val="nil"/>
              <w:bottom w:val="nil"/>
              <w:right w:val="nil"/>
            </w:tcBorders>
            <w:shd w:val="clear" w:color="000000" w:fill="FFFFFF"/>
            <w:vAlign w:val="center"/>
            <w:hideMark/>
          </w:tcPr>
          <w:p w14:paraId="50FBFE3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PTEN</w:t>
            </w:r>
          </w:p>
        </w:tc>
        <w:tc>
          <w:tcPr>
            <w:tcW w:w="1681" w:type="dxa"/>
            <w:tcBorders>
              <w:top w:val="nil"/>
              <w:left w:val="nil"/>
              <w:bottom w:val="nil"/>
              <w:right w:val="nil"/>
            </w:tcBorders>
            <w:shd w:val="clear" w:color="000000" w:fill="FFFFFF"/>
            <w:noWrap/>
            <w:vAlign w:val="center"/>
            <w:hideMark/>
          </w:tcPr>
          <w:p w14:paraId="6E554B7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p.(Q245*)</w:t>
            </w:r>
          </w:p>
        </w:tc>
        <w:tc>
          <w:tcPr>
            <w:tcW w:w="2997" w:type="dxa"/>
            <w:tcBorders>
              <w:top w:val="nil"/>
              <w:left w:val="nil"/>
              <w:bottom w:val="nil"/>
              <w:right w:val="nil"/>
            </w:tcBorders>
            <w:shd w:val="clear" w:color="000000" w:fill="FFFFFF"/>
            <w:noWrap/>
            <w:vAlign w:val="center"/>
            <w:hideMark/>
          </w:tcPr>
          <w:p w14:paraId="593DF8B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c.733C&gt;T</w:t>
            </w:r>
          </w:p>
        </w:tc>
      </w:tr>
      <w:tr w:rsidR="00F32560" w:rsidRPr="00A43468" w14:paraId="7171D133"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70CCA39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ARID1A</w:t>
            </w:r>
          </w:p>
        </w:tc>
        <w:tc>
          <w:tcPr>
            <w:tcW w:w="1653" w:type="dxa"/>
            <w:tcBorders>
              <w:top w:val="nil"/>
              <w:left w:val="nil"/>
              <w:bottom w:val="nil"/>
              <w:right w:val="nil"/>
            </w:tcBorders>
            <w:shd w:val="clear" w:color="000000" w:fill="FFFFFF"/>
            <w:noWrap/>
            <w:vAlign w:val="center"/>
            <w:hideMark/>
          </w:tcPr>
          <w:p w14:paraId="75ADC76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p.(Q581*)</w:t>
            </w:r>
          </w:p>
        </w:tc>
        <w:tc>
          <w:tcPr>
            <w:tcW w:w="1891" w:type="dxa"/>
            <w:tcBorders>
              <w:top w:val="nil"/>
              <w:left w:val="nil"/>
              <w:bottom w:val="nil"/>
              <w:right w:val="nil"/>
            </w:tcBorders>
            <w:shd w:val="clear" w:color="000000" w:fill="FFFFFF"/>
            <w:noWrap/>
            <w:vAlign w:val="center"/>
            <w:hideMark/>
          </w:tcPr>
          <w:p w14:paraId="26C6AC2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c.1741C&gt;T</w:t>
            </w:r>
          </w:p>
        </w:tc>
        <w:tc>
          <w:tcPr>
            <w:tcW w:w="1276" w:type="dxa"/>
            <w:tcBorders>
              <w:top w:val="nil"/>
              <w:left w:val="nil"/>
              <w:bottom w:val="nil"/>
              <w:right w:val="nil"/>
            </w:tcBorders>
            <w:shd w:val="clear" w:color="000000" w:fill="FFFFFF"/>
            <w:vAlign w:val="center"/>
            <w:hideMark/>
          </w:tcPr>
          <w:p w14:paraId="2EC64A6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FGFR2</w:t>
            </w:r>
          </w:p>
        </w:tc>
        <w:tc>
          <w:tcPr>
            <w:tcW w:w="1701" w:type="dxa"/>
            <w:tcBorders>
              <w:top w:val="nil"/>
              <w:left w:val="nil"/>
              <w:bottom w:val="nil"/>
              <w:right w:val="nil"/>
            </w:tcBorders>
            <w:shd w:val="clear" w:color="000000" w:fill="FFFFFF"/>
            <w:noWrap/>
            <w:vAlign w:val="center"/>
            <w:hideMark/>
          </w:tcPr>
          <w:p w14:paraId="08201D4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p.(Y375C)</w:t>
            </w:r>
          </w:p>
        </w:tc>
        <w:tc>
          <w:tcPr>
            <w:tcW w:w="1843" w:type="dxa"/>
            <w:tcBorders>
              <w:top w:val="nil"/>
              <w:left w:val="nil"/>
              <w:bottom w:val="nil"/>
              <w:right w:val="nil"/>
            </w:tcBorders>
            <w:shd w:val="clear" w:color="000000" w:fill="FFFFFF"/>
            <w:noWrap/>
            <w:vAlign w:val="center"/>
            <w:hideMark/>
          </w:tcPr>
          <w:p w14:paraId="5310869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c.1124A&gt;G</w:t>
            </w:r>
          </w:p>
        </w:tc>
        <w:tc>
          <w:tcPr>
            <w:tcW w:w="1417" w:type="dxa"/>
            <w:tcBorders>
              <w:top w:val="nil"/>
              <w:left w:val="nil"/>
              <w:bottom w:val="nil"/>
              <w:right w:val="nil"/>
            </w:tcBorders>
            <w:shd w:val="clear" w:color="000000" w:fill="FFFFFF"/>
            <w:vAlign w:val="center"/>
            <w:hideMark/>
          </w:tcPr>
          <w:p w14:paraId="3C08E9A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PTEN</w:t>
            </w:r>
          </w:p>
        </w:tc>
        <w:tc>
          <w:tcPr>
            <w:tcW w:w="1681" w:type="dxa"/>
            <w:tcBorders>
              <w:top w:val="nil"/>
              <w:left w:val="nil"/>
              <w:bottom w:val="nil"/>
              <w:right w:val="nil"/>
            </w:tcBorders>
            <w:shd w:val="clear" w:color="000000" w:fill="FFFFFF"/>
            <w:noWrap/>
            <w:vAlign w:val="center"/>
            <w:hideMark/>
          </w:tcPr>
          <w:p w14:paraId="3CF7D95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p.(Q87*)</w:t>
            </w:r>
          </w:p>
        </w:tc>
        <w:tc>
          <w:tcPr>
            <w:tcW w:w="2997" w:type="dxa"/>
            <w:tcBorders>
              <w:top w:val="nil"/>
              <w:left w:val="nil"/>
              <w:bottom w:val="nil"/>
              <w:right w:val="nil"/>
            </w:tcBorders>
            <w:shd w:val="clear" w:color="000000" w:fill="FFFFFF"/>
            <w:noWrap/>
            <w:vAlign w:val="center"/>
            <w:hideMark/>
          </w:tcPr>
          <w:p w14:paraId="0B59071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c.259C&gt;T</w:t>
            </w:r>
          </w:p>
        </w:tc>
      </w:tr>
      <w:tr w:rsidR="00F32560" w:rsidRPr="00A43468" w14:paraId="4483DEBB"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3673752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ARID1A</w:t>
            </w:r>
          </w:p>
        </w:tc>
        <w:tc>
          <w:tcPr>
            <w:tcW w:w="1653" w:type="dxa"/>
            <w:tcBorders>
              <w:top w:val="nil"/>
              <w:left w:val="nil"/>
              <w:bottom w:val="nil"/>
              <w:right w:val="nil"/>
            </w:tcBorders>
            <w:shd w:val="clear" w:color="000000" w:fill="FFFFFF"/>
            <w:noWrap/>
            <w:vAlign w:val="center"/>
            <w:hideMark/>
          </w:tcPr>
          <w:p w14:paraId="0663560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p.(R110fs)</w:t>
            </w:r>
          </w:p>
        </w:tc>
        <w:tc>
          <w:tcPr>
            <w:tcW w:w="1891" w:type="dxa"/>
            <w:tcBorders>
              <w:top w:val="nil"/>
              <w:left w:val="nil"/>
              <w:bottom w:val="nil"/>
              <w:right w:val="nil"/>
            </w:tcBorders>
            <w:shd w:val="clear" w:color="000000" w:fill="FFFFFF"/>
            <w:noWrap/>
            <w:vAlign w:val="center"/>
            <w:hideMark/>
          </w:tcPr>
          <w:p w14:paraId="2BE82F1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c.329_332delGGCC</w:t>
            </w:r>
          </w:p>
        </w:tc>
        <w:tc>
          <w:tcPr>
            <w:tcW w:w="1276" w:type="dxa"/>
            <w:tcBorders>
              <w:top w:val="nil"/>
              <w:left w:val="nil"/>
              <w:bottom w:val="nil"/>
              <w:right w:val="nil"/>
            </w:tcBorders>
            <w:shd w:val="clear" w:color="000000" w:fill="FFFFFF"/>
            <w:vAlign w:val="center"/>
            <w:hideMark/>
          </w:tcPr>
          <w:p w14:paraId="0563A2C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FGFR3</w:t>
            </w:r>
          </w:p>
        </w:tc>
        <w:tc>
          <w:tcPr>
            <w:tcW w:w="1701" w:type="dxa"/>
            <w:tcBorders>
              <w:top w:val="nil"/>
              <w:left w:val="nil"/>
              <w:bottom w:val="nil"/>
              <w:right w:val="nil"/>
            </w:tcBorders>
            <w:shd w:val="clear" w:color="000000" w:fill="FFFFFF"/>
            <w:noWrap/>
            <w:vAlign w:val="center"/>
            <w:hideMark/>
          </w:tcPr>
          <w:p w14:paraId="5A689E2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p.(F384L)</w:t>
            </w:r>
          </w:p>
        </w:tc>
        <w:tc>
          <w:tcPr>
            <w:tcW w:w="1843" w:type="dxa"/>
            <w:tcBorders>
              <w:top w:val="nil"/>
              <w:left w:val="nil"/>
              <w:bottom w:val="nil"/>
              <w:right w:val="nil"/>
            </w:tcBorders>
            <w:shd w:val="clear" w:color="000000" w:fill="FFFFFF"/>
            <w:noWrap/>
            <w:vAlign w:val="center"/>
            <w:hideMark/>
          </w:tcPr>
          <w:p w14:paraId="7A894E8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c.1150T&gt;C</w:t>
            </w:r>
          </w:p>
        </w:tc>
        <w:tc>
          <w:tcPr>
            <w:tcW w:w="1417" w:type="dxa"/>
            <w:tcBorders>
              <w:top w:val="nil"/>
              <w:left w:val="nil"/>
              <w:bottom w:val="nil"/>
              <w:right w:val="nil"/>
            </w:tcBorders>
            <w:shd w:val="clear" w:color="000000" w:fill="FFFFFF"/>
            <w:vAlign w:val="center"/>
            <w:hideMark/>
          </w:tcPr>
          <w:p w14:paraId="0095BE7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PTEN</w:t>
            </w:r>
          </w:p>
        </w:tc>
        <w:tc>
          <w:tcPr>
            <w:tcW w:w="1681" w:type="dxa"/>
            <w:tcBorders>
              <w:top w:val="nil"/>
              <w:left w:val="nil"/>
              <w:bottom w:val="nil"/>
              <w:right w:val="nil"/>
            </w:tcBorders>
            <w:shd w:val="clear" w:color="000000" w:fill="FFFFFF"/>
            <w:noWrap/>
            <w:vAlign w:val="center"/>
            <w:hideMark/>
          </w:tcPr>
          <w:p w14:paraId="0BB8FB8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p.(Y88*)</w:t>
            </w:r>
          </w:p>
        </w:tc>
        <w:tc>
          <w:tcPr>
            <w:tcW w:w="2997" w:type="dxa"/>
            <w:tcBorders>
              <w:top w:val="nil"/>
              <w:left w:val="nil"/>
              <w:bottom w:val="nil"/>
              <w:right w:val="nil"/>
            </w:tcBorders>
            <w:shd w:val="clear" w:color="000000" w:fill="FFFFFF"/>
            <w:noWrap/>
            <w:vAlign w:val="center"/>
            <w:hideMark/>
          </w:tcPr>
          <w:p w14:paraId="52954BA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c.264T&gt;G,</w:t>
            </w:r>
          </w:p>
        </w:tc>
      </w:tr>
      <w:tr w:rsidR="00F32560" w:rsidRPr="00A43468" w14:paraId="74F47195"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12048FB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ARID1A</w:t>
            </w:r>
          </w:p>
        </w:tc>
        <w:tc>
          <w:tcPr>
            <w:tcW w:w="1653" w:type="dxa"/>
            <w:tcBorders>
              <w:top w:val="nil"/>
              <w:left w:val="nil"/>
              <w:bottom w:val="nil"/>
              <w:right w:val="nil"/>
            </w:tcBorders>
            <w:shd w:val="clear" w:color="000000" w:fill="FFFFFF"/>
            <w:noWrap/>
            <w:vAlign w:val="center"/>
            <w:hideMark/>
          </w:tcPr>
          <w:p w14:paraId="540B1D6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p.(S735fs)</w:t>
            </w:r>
          </w:p>
        </w:tc>
        <w:tc>
          <w:tcPr>
            <w:tcW w:w="1891" w:type="dxa"/>
            <w:tcBorders>
              <w:top w:val="nil"/>
              <w:left w:val="nil"/>
              <w:bottom w:val="nil"/>
              <w:right w:val="nil"/>
            </w:tcBorders>
            <w:shd w:val="clear" w:color="000000" w:fill="FFFFFF"/>
            <w:noWrap/>
            <w:vAlign w:val="center"/>
            <w:hideMark/>
          </w:tcPr>
          <w:p w14:paraId="4973C6C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c.2203_2204insA</w:t>
            </w:r>
          </w:p>
        </w:tc>
        <w:tc>
          <w:tcPr>
            <w:tcW w:w="1276" w:type="dxa"/>
            <w:tcBorders>
              <w:top w:val="nil"/>
              <w:left w:val="nil"/>
              <w:bottom w:val="nil"/>
              <w:right w:val="nil"/>
            </w:tcBorders>
            <w:shd w:val="clear" w:color="000000" w:fill="FFFFFF"/>
            <w:vAlign w:val="center"/>
            <w:hideMark/>
          </w:tcPr>
          <w:p w14:paraId="799E336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FGFR3</w:t>
            </w:r>
          </w:p>
        </w:tc>
        <w:tc>
          <w:tcPr>
            <w:tcW w:w="1701" w:type="dxa"/>
            <w:tcBorders>
              <w:top w:val="nil"/>
              <w:left w:val="nil"/>
              <w:bottom w:val="nil"/>
              <w:right w:val="nil"/>
            </w:tcBorders>
            <w:shd w:val="clear" w:color="000000" w:fill="FFFFFF"/>
            <w:noWrap/>
            <w:vAlign w:val="center"/>
            <w:hideMark/>
          </w:tcPr>
          <w:p w14:paraId="4528136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p.(R248C)</w:t>
            </w:r>
          </w:p>
        </w:tc>
        <w:tc>
          <w:tcPr>
            <w:tcW w:w="1843" w:type="dxa"/>
            <w:tcBorders>
              <w:top w:val="nil"/>
              <w:left w:val="nil"/>
              <w:bottom w:val="nil"/>
              <w:right w:val="nil"/>
            </w:tcBorders>
            <w:shd w:val="clear" w:color="000000" w:fill="FFFFFF"/>
            <w:noWrap/>
            <w:vAlign w:val="center"/>
            <w:hideMark/>
          </w:tcPr>
          <w:p w14:paraId="2D7DF7D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c.742C&gt;T</w:t>
            </w:r>
          </w:p>
        </w:tc>
        <w:tc>
          <w:tcPr>
            <w:tcW w:w="1417" w:type="dxa"/>
            <w:tcBorders>
              <w:top w:val="nil"/>
              <w:left w:val="nil"/>
              <w:bottom w:val="nil"/>
              <w:right w:val="nil"/>
            </w:tcBorders>
            <w:shd w:val="clear" w:color="000000" w:fill="FFFFFF"/>
            <w:noWrap/>
            <w:vAlign w:val="center"/>
            <w:hideMark/>
          </w:tcPr>
          <w:p w14:paraId="549ACD2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PTEN</w:t>
            </w:r>
          </w:p>
        </w:tc>
        <w:tc>
          <w:tcPr>
            <w:tcW w:w="1681" w:type="dxa"/>
            <w:tcBorders>
              <w:top w:val="nil"/>
              <w:left w:val="nil"/>
              <w:bottom w:val="nil"/>
              <w:right w:val="nil"/>
            </w:tcBorders>
            <w:shd w:val="clear" w:color="000000" w:fill="FFFFFF"/>
            <w:noWrap/>
            <w:vAlign w:val="bottom"/>
            <w:hideMark/>
          </w:tcPr>
          <w:p w14:paraId="51BC176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p.(A126S)</w:t>
            </w:r>
          </w:p>
        </w:tc>
        <w:tc>
          <w:tcPr>
            <w:tcW w:w="2997" w:type="dxa"/>
            <w:tcBorders>
              <w:top w:val="nil"/>
              <w:left w:val="nil"/>
              <w:bottom w:val="nil"/>
              <w:right w:val="nil"/>
            </w:tcBorders>
            <w:shd w:val="clear" w:color="000000" w:fill="FFFFFF"/>
            <w:noWrap/>
            <w:vAlign w:val="bottom"/>
            <w:hideMark/>
          </w:tcPr>
          <w:p w14:paraId="37DB590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c.376G&gt;T</w:t>
            </w:r>
          </w:p>
        </w:tc>
      </w:tr>
      <w:tr w:rsidR="00F32560" w:rsidRPr="00A43468" w14:paraId="2911DD0E"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60B658D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ATM</w:t>
            </w:r>
          </w:p>
        </w:tc>
        <w:tc>
          <w:tcPr>
            <w:tcW w:w="1653" w:type="dxa"/>
            <w:tcBorders>
              <w:top w:val="nil"/>
              <w:left w:val="nil"/>
              <w:bottom w:val="nil"/>
              <w:right w:val="nil"/>
            </w:tcBorders>
            <w:shd w:val="clear" w:color="000000" w:fill="FFFFFF"/>
            <w:noWrap/>
            <w:vAlign w:val="center"/>
            <w:hideMark/>
          </w:tcPr>
          <w:p w14:paraId="4E7BFA5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1891" w:type="dxa"/>
            <w:tcBorders>
              <w:top w:val="nil"/>
              <w:left w:val="nil"/>
              <w:bottom w:val="nil"/>
              <w:right w:val="nil"/>
            </w:tcBorders>
            <w:shd w:val="clear" w:color="000000" w:fill="FFFFFF"/>
            <w:noWrap/>
            <w:vAlign w:val="center"/>
            <w:hideMark/>
          </w:tcPr>
          <w:p w14:paraId="053EBBB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52B3F72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FGFR3</w:t>
            </w:r>
          </w:p>
        </w:tc>
        <w:tc>
          <w:tcPr>
            <w:tcW w:w="1701" w:type="dxa"/>
            <w:tcBorders>
              <w:top w:val="nil"/>
              <w:left w:val="nil"/>
              <w:bottom w:val="nil"/>
              <w:right w:val="nil"/>
            </w:tcBorders>
            <w:shd w:val="clear" w:color="000000" w:fill="FFFFFF"/>
            <w:noWrap/>
            <w:vAlign w:val="center"/>
            <w:hideMark/>
          </w:tcPr>
          <w:p w14:paraId="5D1C87C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p.(S249C)</w:t>
            </w:r>
          </w:p>
        </w:tc>
        <w:tc>
          <w:tcPr>
            <w:tcW w:w="1843" w:type="dxa"/>
            <w:tcBorders>
              <w:top w:val="nil"/>
              <w:left w:val="nil"/>
              <w:bottom w:val="nil"/>
              <w:right w:val="nil"/>
            </w:tcBorders>
            <w:shd w:val="clear" w:color="000000" w:fill="FFFFFF"/>
            <w:noWrap/>
            <w:vAlign w:val="center"/>
            <w:hideMark/>
          </w:tcPr>
          <w:p w14:paraId="2A92A30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c.746C&gt;G</w:t>
            </w:r>
          </w:p>
        </w:tc>
        <w:tc>
          <w:tcPr>
            <w:tcW w:w="1417" w:type="dxa"/>
            <w:tcBorders>
              <w:top w:val="nil"/>
              <w:left w:val="nil"/>
              <w:bottom w:val="nil"/>
              <w:right w:val="nil"/>
            </w:tcBorders>
            <w:shd w:val="clear" w:color="000000" w:fill="FFFFFF"/>
            <w:vAlign w:val="center"/>
            <w:hideMark/>
          </w:tcPr>
          <w:p w14:paraId="56844DE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PTPN11</w:t>
            </w:r>
          </w:p>
        </w:tc>
        <w:tc>
          <w:tcPr>
            <w:tcW w:w="1681" w:type="dxa"/>
            <w:tcBorders>
              <w:top w:val="nil"/>
              <w:left w:val="nil"/>
              <w:bottom w:val="nil"/>
              <w:right w:val="nil"/>
            </w:tcBorders>
            <w:shd w:val="clear" w:color="000000" w:fill="FFFFFF"/>
            <w:noWrap/>
            <w:vAlign w:val="center"/>
            <w:hideMark/>
          </w:tcPr>
          <w:p w14:paraId="2CAD906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2997" w:type="dxa"/>
            <w:tcBorders>
              <w:top w:val="nil"/>
              <w:left w:val="nil"/>
              <w:bottom w:val="nil"/>
              <w:right w:val="nil"/>
            </w:tcBorders>
            <w:shd w:val="clear" w:color="000000" w:fill="FFFFFF"/>
            <w:noWrap/>
            <w:vAlign w:val="center"/>
            <w:hideMark/>
          </w:tcPr>
          <w:p w14:paraId="19889D9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F32560" w:rsidRPr="00A43468" w14:paraId="29D80730"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2D5A34F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ATM</w:t>
            </w:r>
          </w:p>
        </w:tc>
        <w:tc>
          <w:tcPr>
            <w:tcW w:w="1653" w:type="dxa"/>
            <w:tcBorders>
              <w:top w:val="nil"/>
              <w:left w:val="nil"/>
              <w:bottom w:val="nil"/>
              <w:right w:val="nil"/>
            </w:tcBorders>
            <w:shd w:val="clear" w:color="000000" w:fill="FFFFFF"/>
            <w:noWrap/>
            <w:vAlign w:val="center"/>
            <w:hideMark/>
          </w:tcPr>
          <w:p w14:paraId="78AE70C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572A1B2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055F6C6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FGFR3-TACC3</w:t>
            </w:r>
          </w:p>
        </w:tc>
        <w:tc>
          <w:tcPr>
            <w:tcW w:w="1701" w:type="dxa"/>
            <w:tcBorders>
              <w:top w:val="nil"/>
              <w:left w:val="nil"/>
              <w:bottom w:val="nil"/>
              <w:right w:val="nil"/>
            </w:tcBorders>
            <w:shd w:val="clear" w:color="000000" w:fill="FFFFFF"/>
            <w:noWrap/>
            <w:vAlign w:val="center"/>
            <w:hideMark/>
          </w:tcPr>
          <w:p w14:paraId="38CD58D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1843" w:type="dxa"/>
            <w:tcBorders>
              <w:top w:val="nil"/>
              <w:left w:val="nil"/>
              <w:bottom w:val="nil"/>
              <w:right w:val="nil"/>
            </w:tcBorders>
            <w:shd w:val="clear" w:color="000000" w:fill="FFFFFF"/>
            <w:noWrap/>
            <w:vAlign w:val="center"/>
            <w:hideMark/>
          </w:tcPr>
          <w:p w14:paraId="38D72D1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31EAA40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PTPN11</w:t>
            </w:r>
          </w:p>
        </w:tc>
        <w:tc>
          <w:tcPr>
            <w:tcW w:w="1681" w:type="dxa"/>
            <w:tcBorders>
              <w:top w:val="nil"/>
              <w:left w:val="nil"/>
              <w:bottom w:val="nil"/>
              <w:right w:val="nil"/>
            </w:tcBorders>
            <w:shd w:val="clear" w:color="000000" w:fill="FFFFFF"/>
            <w:noWrap/>
            <w:vAlign w:val="center"/>
            <w:hideMark/>
          </w:tcPr>
          <w:p w14:paraId="11A3690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p.(A72T)</w:t>
            </w:r>
          </w:p>
        </w:tc>
        <w:tc>
          <w:tcPr>
            <w:tcW w:w="2997" w:type="dxa"/>
            <w:tcBorders>
              <w:top w:val="nil"/>
              <w:left w:val="nil"/>
              <w:bottom w:val="nil"/>
              <w:right w:val="nil"/>
            </w:tcBorders>
            <w:shd w:val="clear" w:color="000000" w:fill="FFFFFF"/>
            <w:noWrap/>
            <w:vAlign w:val="center"/>
            <w:hideMark/>
          </w:tcPr>
          <w:p w14:paraId="44FFF14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c.214G&gt;A</w:t>
            </w:r>
          </w:p>
        </w:tc>
      </w:tr>
      <w:tr w:rsidR="00F32560" w:rsidRPr="00A43468" w14:paraId="2176EF4F"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5F98807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ATM</w:t>
            </w:r>
          </w:p>
        </w:tc>
        <w:tc>
          <w:tcPr>
            <w:tcW w:w="1653" w:type="dxa"/>
            <w:tcBorders>
              <w:top w:val="nil"/>
              <w:left w:val="nil"/>
              <w:bottom w:val="nil"/>
              <w:right w:val="nil"/>
            </w:tcBorders>
            <w:shd w:val="clear" w:color="000000" w:fill="FFFFFF"/>
            <w:noWrap/>
            <w:vAlign w:val="center"/>
            <w:hideMark/>
          </w:tcPr>
          <w:p w14:paraId="7885791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p.(E1892*)</w:t>
            </w:r>
          </w:p>
        </w:tc>
        <w:tc>
          <w:tcPr>
            <w:tcW w:w="1891" w:type="dxa"/>
            <w:tcBorders>
              <w:top w:val="nil"/>
              <w:left w:val="nil"/>
              <w:bottom w:val="nil"/>
              <w:right w:val="nil"/>
            </w:tcBorders>
            <w:shd w:val="clear" w:color="000000" w:fill="FFFFFF"/>
            <w:noWrap/>
            <w:vAlign w:val="center"/>
            <w:hideMark/>
          </w:tcPr>
          <w:p w14:paraId="3383977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c.5674G&gt;T</w:t>
            </w:r>
          </w:p>
        </w:tc>
        <w:tc>
          <w:tcPr>
            <w:tcW w:w="1276" w:type="dxa"/>
            <w:tcBorders>
              <w:top w:val="nil"/>
              <w:left w:val="nil"/>
              <w:bottom w:val="nil"/>
              <w:right w:val="nil"/>
            </w:tcBorders>
            <w:shd w:val="clear" w:color="000000" w:fill="FFFFFF"/>
            <w:vAlign w:val="center"/>
            <w:hideMark/>
          </w:tcPr>
          <w:p w14:paraId="5A55782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FGFR4</w:t>
            </w:r>
          </w:p>
        </w:tc>
        <w:tc>
          <w:tcPr>
            <w:tcW w:w="1701" w:type="dxa"/>
            <w:tcBorders>
              <w:top w:val="nil"/>
              <w:left w:val="nil"/>
              <w:bottom w:val="nil"/>
              <w:right w:val="nil"/>
            </w:tcBorders>
            <w:shd w:val="clear" w:color="000000" w:fill="FFFFFF"/>
            <w:noWrap/>
            <w:vAlign w:val="center"/>
            <w:hideMark/>
          </w:tcPr>
          <w:p w14:paraId="1BEE7F0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278BFEB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40B898A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RAD50</w:t>
            </w:r>
          </w:p>
        </w:tc>
        <w:tc>
          <w:tcPr>
            <w:tcW w:w="1681" w:type="dxa"/>
            <w:tcBorders>
              <w:top w:val="nil"/>
              <w:left w:val="nil"/>
              <w:bottom w:val="nil"/>
              <w:right w:val="nil"/>
            </w:tcBorders>
            <w:shd w:val="clear" w:color="000000" w:fill="FFFFFF"/>
            <w:noWrap/>
            <w:vAlign w:val="center"/>
            <w:hideMark/>
          </w:tcPr>
          <w:p w14:paraId="04C4885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2997" w:type="dxa"/>
            <w:tcBorders>
              <w:top w:val="nil"/>
              <w:left w:val="nil"/>
              <w:bottom w:val="nil"/>
              <w:right w:val="nil"/>
            </w:tcBorders>
            <w:shd w:val="clear" w:color="000000" w:fill="FFFFFF"/>
            <w:noWrap/>
            <w:vAlign w:val="center"/>
            <w:hideMark/>
          </w:tcPr>
          <w:p w14:paraId="02AF7DB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F32560" w:rsidRPr="00A43468" w14:paraId="5AE01EC5"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6AC78004"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ATM</w:t>
            </w:r>
          </w:p>
        </w:tc>
        <w:tc>
          <w:tcPr>
            <w:tcW w:w="1653" w:type="dxa"/>
            <w:tcBorders>
              <w:top w:val="nil"/>
              <w:left w:val="nil"/>
              <w:bottom w:val="nil"/>
              <w:right w:val="nil"/>
            </w:tcBorders>
            <w:shd w:val="clear" w:color="000000" w:fill="FFFFFF"/>
            <w:noWrap/>
            <w:vAlign w:val="center"/>
            <w:hideMark/>
          </w:tcPr>
          <w:p w14:paraId="028713E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p.(F763fs)</w:t>
            </w:r>
          </w:p>
        </w:tc>
        <w:tc>
          <w:tcPr>
            <w:tcW w:w="1891" w:type="dxa"/>
            <w:tcBorders>
              <w:top w:val="nil"/>
              <w:left w:val="nil"/>
              <w:bottom w:val="nil"/>
              <w:right w:val="nil"/>
            </w:tcBorders>
            <w:shd w:val="clear" w:color="000000" w:fill="FFFFFF"/>
            <w:noWrap/>
            <w:vAlign w:val="center"/>
            <w:hideMark/>
          </w:tcPr>
          <w:p w14:paraId="1312BDD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c.2289delT</w:t>
            </w:r>
          </w:p>
        </w:tc>
        <w:tc>
          <w:tcPr>
            <w:tcW w:w="1276" w:type="dxa"/>
            <w:tcBorders>
              <w:top w:val="nil"/>
              <w:left w:val="nil"/>
              <w:bottom w:val="nil"/>
              <w:right w:val="nil"/>
            </w:tcBorders>
            <w:shd w:val="clear" w:color="000000" w:fill="FFFFFF"/>
            <w:vAlign w:val="center"/>
            <w:hideMark/>
          </w:tcPr>
          <w:p w14:paraId="51089FF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FLT3</w:t>
            </w:r>
          </w:p>
        </w:tc>
        <w:tc>
          <w:tcPr>
            <w:tcW w:w="1701" w:type="dxa"/>
            <w:tcBorders>
              <w:top w:val="nil"/>
              <w:left w:val="nil"/>
              <w:bottom w:val="nil"/>
              <w:right w:val="nil"/>
            </w:tcBorders>
            <w:shd w:val="clear" w:color="000000" w:fill="FFFFFF"/>
            <w:noWrap/>
            <w:vAlign w:val="center"/>
            <w:hideMark/>
          </w:tcPr>
          <w:p w14:paraId="52ECC70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609D2A2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0866A0E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RAD50</w:t>
            </w:r>
          </w:p>
        </w:tc>
        <w:tc>
          <w:tcPr>
            <w:tcW w:w="1681" w:type="dxa"/>
            <w:tcBorders>
              <w:top w:val="nil"/>
              <w:left w:val="nil"/>
              <w:bottom w:val="nil"/>
              <w:right w:val="nil"/>
            </w:tcBorders>
            <w:shd w:val="clear" w:color="000000" w:fill="FFFFFF"/>
            <w:noWrap/>
            <w:vAlign w:val="center"/>
            <w:hideMark/>
          </w:tcPr>
          <w:p w14:paraId="6437F1D2"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2997" w:type="dxa"/>
            <w:tcBorders>
              <w:top w:val="nil"/>
              <w:left w:val="nil"/>
              <w:bottom w:val="nil"/>
              <w:right w:val="nil"/>
            </w:tcBorders>
            <w:shd w:val="clear" w:color="000000" w:fill="FFFFFF"/>
            <w:noWrap/>
            <w:vAlign w:val="center"/>
            <w:hideMark/>
          </w:tcPr>
          <w:p w14:paraId="5144E3B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F32560" w:rsidRPr="00A43468" w14:paraId="097DE193"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6309561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ATM</w:t>
            </w:r>
          </w:p>
        </w:tc>
        <w:tc>
          <w:tcPr>
            <w:tcW w:w="1653" w:type="dxa"/>
            <w:tcBorders>
              <w:top w:val="nil"/>
              <w:left w:val="nil"/>
              <w:bottom w:val="nil"/>
              <w:right w:val="nil"/>
            </w:tcBorders>
            <w:shd w:val="clear" w:color="000000" w:fill="FFFFFF"/>
            <w:noWrap/>
            <w:vAlign w:val="center"/>
            <w:hideMark/>
          </w:tcPr>
          <w:p w14:paraId="78397B9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p.(R2993*)</w:t>
            </w:r>
          </w:p>
        </w:tc>
        <w:tc>
          <w:tcPr>
            <w:tcW w:w="1891" w:type="dxa"/>
            <w:tcBorders>
              <w:top w:val="nil"/>
              <w:left w:val="nil"/>
              <w:bottom w:val="nil"/>
              <w:right w:val="nil"/>
            </w:tcBorders>
            <w:shd w:val="clear" w:color="000000" w:fill="FFFFFF"/>
            <w:noWrap/>
            <w:vAlign w:val="center"/>
            <w:hideMark/>
          </w:tcPr>
          <w:p w14:paraId="5048112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c.8977C&gt;T</w:t>
            </w:r>
          </w:p>
        </w:tc>
        <w:tc>
          <w:tcPr>
            <w:tcW w:w="1276" w:type="dxa"/>
            <w:tcBorders>
              <w:top w:val="nil"/>
              <w:left w:val="nil"/>
              <w:bottom w:val="nil"/>
              <w:right w:val="nil"/>
            </w:tcBorders>
            <w:shd w:val="clear" w:color="000000" w:fill="FFFFFF"/>
            <w:vAlign w:val="center"/>
            <w:hideMark/>
          </w:tcPr>
          <w:p w14:paraId="77C6B3D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GNAS</w:t>
            </w:r>
          </w:p>
        </w:tc>
        <w:tc>
          <w:tcPr>
            <w:tcW w:w="1701" w:type="dxa"/>
            <w:tcBorders>
              <w:top w:val="nil"/>
              <w:left w:val="nil"/>
              <w:bottom w:val="nil"/>
              <w:right w:val="nil"/>
            </w:tcBorders>
            <w:shd w:val="clear" w:color="000000" w:fill="FFFFFF"/>
            <w:noWrap/>
            <w:vAlign w:val="center"/>
            <w:hideMark/>
          </w:tcPr>
          <w:p w14:paraId="1CEE6BE5"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p.(R201H)</w:t>
            </w:r>
          </w:p>
        </w:tc>
        <w:tc>
          <w:tcPr>
            <w:tcW w:w="1843" w:type="dxa"/>
            <w:tcBorders>
              <w:top w:val="nil"/>
              <w:left w:val="nil"/>
              <w:bottom w:val="nil"/>
              <w:right w:val="nil"/>
            </w:tcBorders>
            <w:shd w:val="clear" w:color="000000" w:fill="FFFFFF"/>
            <w:noWrap/>
            <w:vAlign w:val="center"/>
            <w:hideMark/>
          </w:tcPr>
          <w:p w14:paraId="01ADDE9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c.602G&gt;A</w:t>
            </w:r>
          </w:p>
        </w:tc>
        <w:tc>
          <w:tcPr>
            <w:tcW w:w="1417" w:type="dxa"/>
            <w:tcBorders>
              <w:top w:val="nil"/>
              <w:left w:val="nil"/>
              <w:bottom w:val="nil"/>
              <w:right w:val="nil"/>
            </w:tcBorders>
            <w:shd w:val="clear" w:color="000000" w:fill="FFFFFF"/>
            <w:vAlign w:val="center"/>
            <w:hideMark/>
          </w:tcPr>
          <w:p w14:paraId="0640719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RAD50</w:t>
            </w:r>
          </w:p>
        </w:tc>
        <w:tc>
          <w:tcPr>
            <w:tcW w:w="1681" w:type="dxa"/>
            <w:tcBorders>
              <w:top w:val="nil"/>
              <w:left w:val="nil"/>
              <w:bottom w:val="nil"/>
              <w:right w:val="nil"/>
            </w:tcBorders>
            <w:shd w:val="clear" w:color="000000" w:fill="FFFFFF"/>
            <w:noWrap/>
            <w:vAlign w:val="center"/>
            <w:hideMark/>
          </w:tcPr>
          <w:p w14:paraId="71526C92"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p.(Y625*)</w:t>
            </w:r>
          </w:p>
        </w:tc>
        <w:tc>
          <w:tcPr>
            <w:tcW w:w="2997" w:type="dxa"/>
            <w:tcBorders>
              <w:top w:val="nil"/>
              <w:left w:val="nil"/>
              <w:bottom w:val="nil"/>
              <w:right w:val="nil"/>
            </w:tcBorders>
            <w:shd w:val="clear" w:color="000000" w:fill="FFFFFF"/>
            <w:noWrap/>
            <w:vAlign w:val="center"/>
            <w:hideMark/>
          </w:tcPr>
          <w:p w14:paraId="021C0F2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c.1875C&gt;G</w:t>
            </w:r>
          </w:p>
        </w:tc>
      </w:tr>
      <w:tr w:rsidR="00F32560" w:rsidRPr="00A43468" w14:paraId="3D628B7E"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3D4383C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ATM</w:t>
            </w:r>
          </w:p>
        </w:tc>
        <w:tc>
          <w:tcPr>
            <w:tcW w:w="1653" w:type="dxa"/>
            <w:tcBorders>
              <w:top w:val="nil"/>
              <w:left w:val="nil"/>
              <w:bottom w:val="nil"/>
              <w:right w:val="nil"/>
            </w:tcBorders>
            <w:shd w:val="clear" w:color="000000" w:fill="FFFFFF"/>
            <w:noWrap/>
            <w:vAlign w:val="center"/>
            <w:hideMark/>
          </w:tcPr>
          <w:p w14:paraId="6223E6D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p.(R805*)</w:t>
            </w:r>
          </w:p>
        </w:tc>
        <w:tc>
          <w:tcPr>
            <w:tcW w:w="1891" w:type="dxa"/>
            <w:tcBorders>
              <w:top w:val="nil"/>
              <w:left w:val="nil"/>
              <w:bottom w:val="nil"/>
              <w:right w:val="nil"/>
            </w:tcBorders>
            <w:shd w:val="clear" w:color="000000" w:fill="FFFFFF"/>
            <w:noWrap/>
            <w:vAlign w:val="center"/>
            <w:hideMark/>
          </w:tcPr>
          <w:p w14:paraId="165BAA7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c.2413C&gt;T</w:t>
            </w:r>
          </w:p>
        </w:tc>
        <w:tc>
          <w:tcPr>
            <w:tcW w:w="1276" w:type="dxa"/>
            <w:tcBorders>
              <w:top w:val="nil"/>
              <w:left w:val="nil"/>
              <w:bottom w:val="nil"/>
              <w:right w:val="nil"/>
            </w:tcBorders>
            <w:shd w:val="clear" w:color="000000" w:fill="FFFFFF"/>
            <w:vAlign w:val="center"/>
            <w:hideMark/>
          </w:tcPr>
          <w:p w14:paraId="55A6467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IDH1</w:t>
            </w:r>
          </w:p>
        </w:tc>
        <w:tc>
          <w:tcPr>
            <w:tcW w:w="1701" w:type="dxa"/>
            <w:tcBorders>
              <w:top w:val="nil"/>
              <w:left w:val="nil"/>
              <w:bottom w:val="nil"/>
              <w:right w:val="nil"/>
            </w:tcBorders>
            <w:shd w:val="clear" w:color="000000" w:fill="FFFFFF"/>
            <w:noWrap/>
            <w:vAlign w:val="center"/>
            <w:hideMark/>
          </w:tcPr>
          <w:p w14:paraId="66EAB49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p.(R132H)</w:t>
            </w:r>
          </w:p>
        </w:tc>
        <w:tc>
          <w:tcPr>
            <w:tcW w:w="1843" w:type="dxa"/>
            <w:tcBorders>
              <w:top w:val="nil"/>
              <w:left w:val="nil"/>
              <w:bottom w:val="nil"/>
              <w:right w:val="nil"/>
            </w:tcBorders>
            <w:shd w:val="clear" w:color="000000" w:fill="FFFFFF"/>
            <w:noWrap/>
            <w:vAlign w:val="center"/>
            <w:hideMark/>
          </w:tcPr>
          <w:p w14:paraId="551E47B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c.395G&gt;A</w:t>
            </w:r>
          </w:p>
        </w:tc>
        <w:tc>
          <w:tcPr>
            <w:tcW w:w="1417" w:type="dxa"/>
            <w:tcBorders>
              <w:top w:val="nil"/>
              <w:left w:val="nil"/>
              <w:bottom w:val="nil"/>
              <w:right w:val="nil"/>
            </w:tcBorders>
            <w:shd w:val="clear" w:color="000000" w:fill="FFFFFF"/>
            <w:vAlign w:val="center"/>
            <w:hideMark/>
          </w:tcPr>
          <w:p w14:paraId="05B208E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RAD51B</w:t>
            </w:r>
          </w:p>
        </w:tc>
        <w:tc>
          <w:tcPr>
            <w:tcW w:w="1681" w:type="dxa"/>
            <w:tcBorders>
              <w:top w:val="nil"/>
              <w:left w:val="nil"/>
              <w:bottom w:val="nil"/>
              <w:right w:val="nil"/>
            </w:tcBorders>
            <w:shd w:val="clear" w:color="000000" w:fill="FFFFFF"/>
            <w:noWrap/>
            <w:vAlign w:val="center"/>
            <w:hideMark/>
          </w:tcPr>
          <w:p w14:paraId="1A0D56F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2997" w:type="dxa"/>
            <w:tcBorders>
              <w:top w:val="nil"/>
              <w:left w:val="nil"/>
              <w:bottom w:val="nil"/>
              <w:right w:val="nil"/>
            </w:tcBorders>
            <w:shd w:val="clear" w:color="000000" w:fill="FFFFFF"/>
            <w:noWrap/>
            <w:vAlign w:val="center"/>
            <w:hideMark/>
          </w:tcPr>
          <w:p w14:paraId="0CCD5C8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F32560" w:rsidRPr="00A43468" w14:paraId="025F5042"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088E375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ATM</w:t>
            </w:r>
          </w:p>
        </w:tc>
        <w:tc>
          <w:tcPr>
            <w:tcW w:w="1653" w:type="dxa"/>
            <w:tcBorders>
              <w:top w:val="nil"/>
              <w:left w:val="nil"/>
              <w:bottom w:val="nil"/>
              <w:right w:val="nil"/>
            </w:tcBorders>
            <w:shd w:val="clear" w:color="000000" w:fill="FFFFFF"/>
            <w:noWrap/>
            <w:vAlign w:val="center"/>
            <w:hideMark/>
          </w:tcPr>
          <w:p w14:paraId="52ECF06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p.(V1268*)</w:t>
            </w:r>
          </w:p>
        </w:tc>
        <w:tc>
          <w:tcPr>
            <w:tcW w:w="1891" w:type="dxa"/>
            <w:tcBorders>
              <w:top w:val="nil"/>
              <w:left w:val="nil"/>
              <w:bottom w:val="nil"/>
              <w:right w:val="nil"/>
            </w:tcBorders>
            <w:shd w:val="clear" w:color="000000" w:fill="FFFFFF"/>
            <w:noWrap/>
            <w:vAlign w:val="center"/>
            <w:hideMark/>
          </w:tcPr>
          <w:p w14:paraId="66CF47F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c.3802delG</w:t>
            </w:r>
          </w:p>
        </w:tc>
        <w:tc>
          <w:tcPr>
            <w:tcW w:w="1276" w:type="dxa"/>
            <w:tcBorders>
              <w:top w:val="nil"/>
              <w:left w:val="nil"/>
              <w:bottom w:val="nil"/>
              <w:right w:val="nil"/>
            </w:tcBorders>
            <w:shd w:val="clear" w:color="000000" w:fill="FFFFFF"/>
            <w:vAlign w:val="center"/>
            <w:hideMark/>
          </w:tcPr>
          <w:p w14:paraId="39083FB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KDR</w:t>
            </w:r>
          </w:p>
        </w:tc>
        <w:tc>
          <w:tcPr>
            <w:tcW w:w="1701" w:type="dxa"/>
            <w:tcBorders>
              <w:top w:val="nil"/>
              <w:left w:val="nil"/>
              <w:bottom w:val="nil"/>
              <w:right w:val="nil"/>
            </w:tcBorders>
            <w:shd w:val="clear" w:color="000000" w:fill="FFFFFF"/>
            <w:noWrap/>
            <w:vAlign w:val="center"/>
            <w:hideMark/>
          </w:tcPr>
          <w:p w14:paraId="0C824FA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7E36047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79564AC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RAD51C</w:t>
            </w:r>
          </w:p>
        </w:tc>
        <w:tc>
          <w:tcPr>
            <w:tcW w:w="1681" w:type="dxa"/>
            <w:tcBorders>
              <w:top w:val="nil"/>
              <w:left w:val="nil"/>
              <w:bottom w:val="nil"/>
              <w:right w:val="nil"/>
            </w:tcBorders>
            <w:shd w:val="clear" w:color="000000" w:fill="FFFFFF"/>
            <w:noWrap/>
            <w:vAlign w:val="center"/>
            <w:hideMark/>
          </w:tcPr>
          <w:p w14:paraId="7E7FB6B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2997" w:type="dxa"/>
            <w:tcBorders>
              <w:top w:val="nil"/>
              <w:left w:val="nil"/>
              <w:bottom w:val="nil"/>
              <w:right w:val="nil"/>
            </w:tcBorders>
            <w:shd w:val="clear" w:color="000000" w:fill="FFFFFF"/>
            <w:noWrap/>
            <w:vAlign w:val="center"/>
            <w:hideMark/>
          </w:tcPr>
          <w:p w14:paraId="04927A0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F32560" w:rsidRPr="00A43468" w14:paraId="2B85C3B2"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1D96A9E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ATM</w:t>
            </w:r>
          </w:p>
        </w:tc>
        <w:tc>
          <w:tcPr>
            <w:tcW w:w="1653" w:type="dxa"/>
            <w:tcBorders>
              <w:top w:val="nil"/>
              <w:left w:val="nil"/>
              <w:bottom w:val="nil"/>
              <w:right w:val="nil"/>
            </w:tcBorders>
            <w:shd w:val="clear" w:color="000000" w:fill="FFFFFF"/>
            <w:noWrap/>
            <w:vAlign w:val="center"/>
            <w:hideMark/>
          </w:tcPr>
          <w:p w14:paraId="3801BA8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p.(V128*)</w:t>
            </w:r>
          </w:p>
        </w:tc>
        <w:tc>
          <w:tcPr>
            <w:tcW w:w="1891" w:type="dxa"/>
            <w:tcBorders>
              <w:top w:val="nil"/>
              <w:left w:val="nil"/>
              <w:bottom w:val="nil"/>
              <w:right w:val="nil"/>
            </w:tcBorders>
            <w:shd w:val="clear" w:color="000000" w:fill="FFFFFF"/>
            <w:noWrap/>
            <w:vAlign w:val="center"/>
            <w:hideMark/>
          </w:tcPr>
          <w:p w14:paraId="355E685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c.381delA</w:t>
            </w:r>
          </w:p>
        </w:tc>
        <w:tc>
          <w:tcPr>
            <w:tcW w:w="1276" w:type="dxa"/>
            <w:tcBorders>
              <w:top w:val="nil"/>
              <w:left w:val="nil"/>
              <w:bottom w:val="nil"/>
              <w:right w:val="nil"/>
            </w:tcBorders>
            <w:shd w:val="clear" w:color="000000" w:fill="FFFFFF"/>
            <w:vAlign w:val="center"/>
            <w:hideMark/>
          </w:tcPr>
          <w:p w14:paraId="01D5EFD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KDR</w:t>
            </w:r>
          </w:p>
        </w:tc>
        <w:tc>
          <w:tcPr>
            <w:tcW w:w="1701" w:type="dxa"/>
            <w:tcBorders>
              <w:top w:val="nil"/>
              <w:left w:val="nil"/>
              <w:bottom w:val="nil"/>
              <w:right w:val="nil"/>
            </w:tcBorders>
            <w:shd w:val="clear" w:color="000000" w:fill="FFFFFF"/>
            <w:noWrap/>
            <w:vAlign w:val="center"/>
            <w:hideMark/>
          </w:tcPr>
          <w:p w14:paraId="075F700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43" w:type="dxa"/>
            <w:tcBorders>
              <w:top w:val="nil"/>
              <w:left w:val="nil"/>
              <w:bottom w:val="nil"/>
              <w:right w:val="nil"/>
            </w:tcBorders>
            <w:shd w:val="clear" w:color="000000" w:fill="FFFFFF"/>
            <w:noWrap/>
            <w:vAlign w:val="center"/>
            <w:hideMark/>
          </w:tcPr>
          <w:p w14:paraId="7358F98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376AC4F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RAD51D</w:t>
            </w:r>
          </w:p>
        </w:tc>
        <w:tc>
          <w:tcPr>
            <w:tcW w:w="1681" w:type="dxa"/>
            <w:tcBorders>
              <w:top w:val="nil"/>
              <w:left w:val="nil"/>
              <w:bottom w:val="nil"/>
              <w:right w:val="nil"/>
            </w:tcBorders>
            <w:shd w:val="clear" w:color="000000" w:fill="FFFFFF"/>
            <w:noWrap/>
            <w:vAlign w:val="center"/>
            <w:hideMark/>
          </w:tcPr>
          <w:p w14:paraId="1612591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p.(F97fs)</w:t>
            </w:r>
          </w:p>
        </w:tc>
        <w:tc>
          <w:tcPr>
            <w:tcW w:w="2997" w:type="dxa"/>
            <w:tcBorders>
              <w:top w:val="nil"/>
              <w:left w:val="nil"/>
              <w:bottom w:val="nil"/>
              <w:right w:val="nil"/>
            </w:tcBorders>
            <w:shd w:val="clear" w:color="000000" w:fill="FFFFFF"/>
            <w:noWrap/>
            <w:vAlign w:val="center"/>
            <w:hideMark/>
          </w:tcPr>
          <w:p w14:paraId="58F0DE1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c.290delT</w:t>
            </w:r>
          </w:p>
        </w:tc>
      </w:tr>
      <w:tr w:rsidR="00F32560" w:rsidRPr="00A43468" w14:paraId="18903485"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45B1503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ATR</w:t>
            </w:r>
          </w:p>
        </w:tc>
        <w:tc>
          <w:tcPr>
            <w:tcW w:w="1653" w:type="dxa"/>
            <w:tcBorders>
              <w:top w:val="nil"/>
              <w:left w:val="nil"/>
              <w:bottom w:val="nil"/>
              <w:right w:val="nil"/>
            </w:tcBorders>
            <w:shd w:val="clear" w:color="000000" w:fill="FFFFFF"/>
            <w:noWrap/>
            <w:vAlign w:val="center"/>
            <w:hideMark/>
          </w:tcPr>
          <w:p w14:paraId="3E60266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1891" w:type="dxa"/>
            <w:tcBorders>
              <w:top w:val="nil"/>
              <w:left w:val="nil"/>
              <w:bottom w:val="nil"/>
              <w:right w:val="nil"/>
            </w:tcBorders>
            <w:shd w:val="clear" w:color="000000" w:fill="FFFFFF"/>
            <w:noWrap/>
            <w:vAlign w:val="center"/>
            <w:hideMark/>
          </w:tcPr>
          <w:p w14:paraId="09AEFD8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1940633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KIT</w:t>
            </w:r>
          </w:p>
        </w:tc>
        <w:tc>
          <w:tcPr>
            <w:tcW w:w="1701" w:type="dxa"/>
            <w:tcBorders>
              <w:top w:val="nil"/>
              <w:left w:val="nil"/>
              <w:bottom w:val="nil"/>
              <w:right w:val="nil"/>
            </w:tcBorders>
            <w:shd w:val="clear" w:color="000000" w:fill="FFFFFF"/>
            <w:noWrap/>
            <w:vAlign w:val="center"/>
            <w:hideMark/>
          </w:tcPr>
          <w:p w14:paraId="562BA3B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6333FEF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5CCA1E8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RB1</w:t>
            </w:r>
          </w:p>
        </w:tc>
        <w:tc>
          <w:tcPr>
            <w:tcW w:w="1681" w:type="dxa"/>
            <w:tcBorders>
              <w:top w:val="nil"/>
              <w:left w:val="nil"/>
              <w:bottom w:val="nil"/>
              <w:right w:val="nil"/>
            </w:tcBorders>
            <w:shd w:val="clear" w:color="000000" w:fill="FFFFFF"/>
            <w:noWrap/>
            <w:vAlign w:val="center"/>
            <w:hideMark/>
          </w:tcPr>
          <w:p w14:paraId="5101189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2997" w:type="dxa"/>
            <w:tcBorders>
              <w:top w:val="nil"/>
              <w:left w:val="nil"/>
              <w:bottom w:val="nil"/>
              <w:right w:val="nil"/>
            </w:tcBorders>
            <w:shd w:val="clear" w:color="000000" w:fill="FFFFFF"/>
            <w:noWrap/>
            <w:vAlign w:val="center"/>
            <w:hideMark/>
          </w:tcPr>
          <w:p w14:paraId="3219885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F32560" w:rsidRPr="00A43468" w14:paraId="20CEBBA4" w14:textId="77777777" w:rsidTr="00F32560">
        <w:trPr>
          <w:gridAfter w:val="1"/>
          <w:wAfter w:w="1281" w:type="dxa"/>
          <w:trHeight w:val="340"/>
        </w:trPr>
        <w:tc>
          <w:tcPr>
            <w:tcW w:w="1276" w:type="dxa"/>
            <w:tcBorders>
              <w:top w:val="nil"/>
              <w:left w:val="nil"/>
              <w:bottom w:val="nil"/>
              <w:right w:val="nil"/>
            </w:tcBorders>
            <w:shd w:val="clear" w:color="000000" w:fill="FFFFFF"/>
            <w:vAlign w:val="center"/>
            <w:hideMark/>
          </w:tcPr>
          <w:p w14:paraId="6F3B8DA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lastRenderedPageBreak/>
              <w:t>ATR</w:t>
            </w:r>
          </w:p>
        </w:tc>
        <w:tc>
          <w:tcPr>
            <w:tcW w:w="1653" w:type="dxa"/>
            <w:tcBorders>
              <w:top w:val="nil"/>
              <w:left w:val="nil"/>
              <w:bottom w:val="nil"/>
              <w:right w:val="nil"/>
            </w:tcBorders>
            <w:shd w:val="clear" w:color="000000" w:fill="FFFFFF"/>
            <w:noWrap/>
            <w:vAlign w:val="center"/>
            <w:hideMark/>
          </w:tcPr>
          <w:p w14:paraId="5AB660D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21ADE6D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277E35B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KIT</w:t>
            </w:r>
          </w:p>
        </w:tc>
        <w:tc>
          <w:tcPr>
            <w:tcW w:w="1701" w:type="dxa"/>
            <w:tcBorders>
              <w:top w:val="nil"/>
              <w:left w:val="nil"/>
              <w:bottom w:val="nil"/>
              <w:right w:val="nil"/>
            </w:tcBorders>
            <w:shd w:val="clear" w:color="000000" w:fill="FFFFFF"/>
            <w:noWrap/>
            <w:vAlign w:val="center"/>
            <w:hideMark/>
          </w:tcPr>
          <w:p w14:paraId="2FDFF61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43" w:type="dxa"/>
            <w:tcBorders>
              <w:top w:val="nil"/>
              <w:left w:val="nil"/>
              <w:bottom w:val="nil"/>
              <w:right w:val="nil"/>
            </w:tcBorders>
            <w:shd w:val="clear" w:color="000000" w:fill="FFFFFF"/>
            <w:noWrap/>
            <w:vAlign w:val="center"/>
            <w:hideMark/>
          </w:tcPr>
          <w:p w14:paraId="3DEFA75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2DF2B0A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RB1</w:t>
            </w:r>
          </w:p>
        </w:tc>
        <w:tc>
          <w:tcPr>
            <w:tcW w:w="1681" w:type="dxa"/>
            <w:tcBorders>
              <w:top w:val="nil"/>
              <w:left w:val="nil"/>
              <w:bottom w:val="nil"/>
              <w:right w:val="nil"/>
            </w:tcBorders>
            <w:shd w:val="clear" w:color="000000" w:fill="FFFFFF"/>
            <w:noWrap/>
            <w:vAlign w:val="center"/>
            <w:hideMark/>
          </w:tcPr>
          <w:p w14:paraId="526FFBE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p.(E275fs)</w:t>
            </w:r>
          </w:p>
        </w:tc>
        <w:tc>
          <w:tcPr>
            <w:tcW w:w="2997" w:type="dxa"/>
            <w:tcBorders>
              <w:top w:val="nil"/>
              <w:left w:val="nil"/>
              <w:bottom w:val="nil"/>
              <w:right w:val="nil"/>
            </w:tcBorders>
            <w:shd w:val="clear" w:color="000000" w:fill="FFFFFF"/>
            <w:noWrap/>
            <w:vAlign w:val="center"/>
            <w:hideMark/>
          </w:tcPr>
          <w:p w14:paraId="2D1F320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c.823_824insG</w:t>
            </w:r>
          </w:p>
        </w:tc>
      </w:tr>
      <w:tr w:rsidR="00C46520" w:rsidRPr="00A43468" w14:paraId="6B52D961" w14:textId="77777777" w:rsidTr="00F32560">
        <w:trPr>
          <w:trHeight w:val="340"/>
        </w:trPr>
        <w:tc>
          <w:tcPr>
            <w:tcW w:w="1276" w:type="dxa"/>
            <w:tcBorders>
              <w:top w:val="nil"/>
              <w:left w:val="nil"/>
              <w:bottom w:val="nil"/>
              <w:right w:val="nil"/>
            </w:tcBorders>
            <w:shd w:val="clear" w:color="000000" w:fill="FFFFFF"/>
            <w:vAlign w:val="center"/>
            <w:hideMark/>
          </w:tcPr>
          <w:p w14:paraId="3601438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ATR</w:t>
            </w:r>
          </w:p>
        </w:tc>
        <w:tc>
          <w:tcPr>
            <w:tcW w:w="1653" w:type="dxa"/>
            <w:tcBorders>
              <w:top w:val="nil"/>
              <w:left w:val="nil"/>
              <w:bottom w:val="nil"/>
              <w:right w:val="nil"/>
            </w:tcBorders>
            <w:shd w:val="clear" w:color="000000" w:fill="FFFFFF"/>
            <w:noWrap/>
            <w:vAlign w:val="center"/>
            <w:hideMark/>
          </w:tcPr>
          <w:p w14:paraId="6988F17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p.(E560*)</w:t>
            </w:r>
          </w:p>
        </w:tc>
        <w:tc>
          <w:tcPr>
            <w:tcW w:w="1891" w:type="dxa"/>
            <w:tcBorders>
              <w:top w:val="nil"/>
              <w:left w:val="nil"/>
              <w:bottom w:val="nil"/>
              <w:right w:val="nil"/>
            </w:tcBorders>
            <w:shd w:val="clear" w:color="000000" w:fill="FFFFFF"/>
            <w:noWrap/>
            <w:vAlign w:val="center"/>
            <w:hideMark/>
          </w:tcPr>
          <w:p w14:paraId="45A4C82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c.1678G&gt;T</w:t>
            </w:r>
          </w:p>
        </w:tc>
        <w:tc>
          <w:tcPr>
            <w:tcW w:w="1276" w:type="dxa"/>
            <w:tcBorders>
              <w:top w:val="nil"/>
              <w:left w:val="nil"/>
              <w:bottom w:val="nil"/>
              <w:right w:val="nil"/>
            </w:tcBorders>
            <w:shd w:val="clear" w:color="000000" w:fill="FFFFFF"/>
            <w:vAlign w:val="center"/>
            <w:hideMark/>
          </w:tcPr>
          <w:p w14:paraId="5DA09E5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75E8808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A146 mutation</w:t>
            </w:r>
          </w:p>
        </w:tc>
        <w:tc>
          <w:tcPr>
            <w:tcW w:w="1843" w:type="dxa"/>
            <w:tcBorders>
              <w:top w:val="nil"/>
              <w:left w:val="nil"/>
              <w:bottom w:val="nil"/>
              <w:right w:val="nil"/>
            </w:tcBorders>
            <w:shd w:val="clear" w:color="000000" w:fill="FFFFFF"/>
            <w:noWrap/>
            <w:vAlign w:val="center"/>
            <w:hideMark/>
          </w:tcPr>
          <w:p w14:paraId="7398531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35B9CB9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RB1</w:t>
            </w:r>
          </w:p>
        </w:tc>
        <w:tc>
          <w:tcPr>
            <w:tcW w:w="1681" w:type="dxa"/>
            <w:tcBorders>
              <w:top w:val="nil"/>
              <w:left w:val="nil"/>
              <w:bottom w:val="nil"/>
              <w:right w:val="nil"/>
            </w:tcBorders>
            <w:shd w:val="clear" w:color="000000" w:fill="FFFFFF"/>
            <w:noWrap/>
            <w:vAlign w:val="center"/>
            <w:hideMark/>
          </w:tcPr>
          <w:p w14:paraId="33C3448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p.(S501fs)</w:t>
            </w:r>
          </w:p>
        </w:tc>
        <w:tc>
          <w:tcPr>
            <w:tcW w:w="4278" w:type="dxa"/>
            <w:gridSpan w:val="2"/>
            <w:tcBorders>
              <w:top w:val="nil"/>
              <w:left w:val="nil"/>
              <w:bottom w:val="nil"/>
              <w:right w:val="nil"/>
            </w:tcBorders>
            <w:shd w:val="clear" w:color="000000" w:fill="FFFFFF"/>
            <w:noWrap/>
            <w:vAlign w:val="center"/>
            <w:hideMark/>
          </w:tcPr>
          <w:p w14:paraId="6528DA7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c.1503_1512delTACATCTCAG</w:t>
            </w:r>
          </w:p>
        </w:tc>
      </w:tr>
      <w:tr w:rsidR="00C46520" w:rsidRPr="00A43468" w14:paraId="59AEEA38" w14:textId="77777777" w:rsidTr="00F32560">
        <w:trPr>
          <w:trHeight w:val="340"/>
        </w:trPr>
        <w:tc>
          <w:tcPr>
            <w:tcW w:w="1276" w:type="dxa"/>
            <w:tcBorders>
              <w:top w:val="nil"/>
              <w:left w:val="nil"/>
              <w:bottom w:val="nil"/>
              <w:right w:val="nil"/>
            </w:tcBorders>
            <w:shd w:val="clear" w:color="000000" w:fill="FFFFFF"/>
            <w:vAlign w:val="center"/>
            <w:hideMark/>
          </w:tcPr>
          <w:p w14:paraId="646A54A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ATRX</w:t>
            </w:r>
          </w:p>
        </w:tc>
        <w:tc>
          <w:tcPr>
            <w:tcW w:w="1653" w:type="dxa"/>
            <w:tcBorders>
              <w:top w:val="nil"/>
              <w:left w:val="nil"/>
              <w:bottom w:val="nil"/>
              <w:right w:val="nil"/>
            </w:tcBorders>
            <w:shd w:val="clear" w:color="000000" w:fill="FFFFFF"/>
            <w:noWrap/>
            <w:vAlign w:val="center"/>
            <w:hideMark/>
          </w:tcPr>
          <w:p w14:paraId="5E3D57A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p.(E649*)</w:t>
            </w:r>
          </w:p>
        </w:tc>
        <w:tc>
          <w:tcPr>
            <w:tcW w:w="1891" w:type="dxa"/>
            <w:tcBorders>
              <w:top w:val="nil"/>
              <w:left w:val="nil"/>
              <w:bottom w:val="nil"/>
              <w:right w:val="nil"/>
            </w:tcBorders>
            <w:shd w:val="clear" w:color="000000" w:fill="FFFFFF"/>
            <w:noWrap/>
            <w:vAlign w:val="center"/>
            <w:hideMark/>
          </w:tcPr>
          <w:p w14:paraId="7258F0E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c.1945G&gt;T</w:t>
            </w:r>
          </w:p>
        </w:tc>
        <w:tc>
          <w:tcPr>
            <w:tcW w:w="1276" w:type="dxa"/>
            <w:tcBorders>
              <w:top w:val="nil"/>
              <w:left w:val="nil"/>
              <w:bottom w:val="nil"/>
              <w:right w:val="nil"/>
            </w:tcBorders>
            <w:shd w:val="clear" w:color="000000" w:fill="FFFFFF"/>
            <w:vAlign w:val="center"/>
            <w:hideMark/>
          </w:tcPr>
          <w:p w14:paraId="591F513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217CAAB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G12 mutation</w:t>
            </w:r>
          </w:p>
        </w:tc>
        <w:tc>
          <w:tcPr>
            <w:tcW w:w="1843" w:type="dxa"/>
            <w:tcBorders>
              <w:top w:val="nil"/>
              <w:left w:val="nil"/>
              <w:bottom w:val="nil"/>
              <w:right w:val="nil"/>
            </w:tcBorders>
            <w:shd w:val="clear" w:color="000000" w:fill="FFFFFF"/>
            <w:noWrap/>
            <w:vAlign w:val="center"/>
            <w:hideMark/>
          </w:tcPr>
          <w:p w14:paraId="46AD02B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764F26E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RNF43</w:t>
            </w:r>
          </w:p>
        </w:tc>
        <w:tc>
          <w:tcPr>
            <w:tcW w:w="1681" w:type="dxa"/>
            <w:tcBorders>
              <w:top w:val="nil"/>
              <w:left w:val="nil"/>
              <w:bottom w:val="nil"/>
              <w:right w:val="nil"/>
            </w:tcBorders>
            <w:shd w:val="clear" w:color="000000" w:fill="FFFFFF"/>
            <w:noWrap/>
            <w:vAlign w:val="center"/>
            <w:hideMark/>
          </w:tcPr>
          <w:p w14:paraId="55959EF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p.(R145*)</w:t>
            </w:r>
          </w:p>
        </w:tc>
        <w:tc>
          <w:tcPr>
            <w:tcW w:w="4278" w:type="dxa"/>
            <w:gridSpan w:val="2"/>
            <w:tcBorders>
              <w:top w:val="nil"/>
              <w:left w:val="nil"/>
              <w:bottom w:val="nil"/>
              <w:right w:val="nil"/>
            </w:tcBorders>
            <w:shd w:val="clear" w:color="000000" w:fill="FFFFFF"/>
            <w:noWrap/>
            <w:vAlign w:val="center"/>
            <w:hideMark/>
          </w:tcPr>
          <w:p w14:paraId="67FFC17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c.433C&gt;T</w:t>
            </w:r>
          </w:p>
        </w:tc>
      </w:tr>
      <w:tr w:rsidR="00C46520" w:rsidRPr="00A43468" w14:paraId="7151DEAC" w14:textId="77777777" w:rsidTr="00F32560">
        <w:trPr>
          <w:trHeight w:val="340"/>
        </w:trPr>
        <w:tc>
          <w:tcPr>
            <w:tcW w:w="1276" w:type="dxa"/>
            <w:tcBorders>
              <w:top w:val="nil"/>
              <w:left w:val="nil"/>
              <w:bottom w:val="nil"/>
              <w:right w:val="nil"/>
            </w:tcBorders>
            <w:shd w:val="clear" w:color="000000" w:fill="FFFFFF"/>
            <w:vAlign w:val="center"/>
            <w:hideMark/>
          </w:tcPr>
          <w:p w14:paraId="265C525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AXL</w:t>
            </w:r>
          </w:p>
        </w:tc>
        <w:tc>
          <w:tcPr>
            <w:tcW w:w="1653" w:type="dxa"/>
            <w:tcBorders>
              <w:top w:val="nil"/>
              <w:left w:val="nil"/>
              <w:bottom w:val="nil"/>
              <w:right w:val="nil"/>
            </w:tcBorders>
            <w:shd w:val="clear" w:color="000000" w:fill="FFFFFF"/>
            <w:noWrap/>
            <w:vAlign w:val="center"/>
            <w:hideMark/>
          </w:tcPr>
          <w:p w14:paraId="3ECEBD7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1C46BE5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6100059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58E3355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G12D mutation</w:t>
            </w:r>
          </w:p>
        </w:tc>
        <w:tc>
          <w:tcPr>
            <w:tcW w:w="1843" w:type="dxa"/>
            <w:tcBorders>
              <w:top w:val="nil"/>
              <w:left w:val="nil"/>
              <w:bottom w:val="nil"/>
              <w:right w:val="nil"/>
            </w:tcBorders>
            <w:shd w:val="clear" w:color="000000" w:fill="FFFFFF"/>
            <w:noWrap/>
            <w:vAlign w:val="center"/>
            <w:hideMark/>
          </w:tcPr>
          <w:p w14:paraId="1F8323E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0504223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SETD2</w:t>
            </w:r>
          </w:p>
        </w:tc>
        <w:tc>
          <w:tcPr>
            <w:tcW w:w="1681" w:type="dxa"/>
            <w:tcBorders>
              <w:top w:val="nil"/>
              <w:left w:val="nil"/>
              <w:bottom w:val="nil"/>
              <w:right w:val="nil"/>
            </w:tcBorders>
            <w:shd w:val="clear" w:color="000000" w:fill="FFFFFF"/>
            <w:noWrap/>
            <w:vAlign w:val="center"/>
            <w:hideMark/>
          </w:tcPr>
          <w:p w14:paraId="0AA169A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4278" w:type="dxa"/>
            <w:gridSpan w:val="2"/>
            <w:tcBorders>
              <w:top w:val="nil"/>
              <w:left w:val="nil"/>
              <w:bottom w:val="nil"/>
              <w:right w:val="nil"/>
            </w:tcBorders>
            <w:shd w:val="clear" w:color="000000" w:fill="FFFFFF"/>
            <w:noWrap/>
            <w:vAlign w:val="center"/>
            <w:hideMark/>
          </w:tcPr>
          <w:p w14:paraId="6D5F050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C46520" w:rsidRPr="00A43468" w14:paraId="302CB9D9" w14:textId="77777777" w:rsidTr="00F32560">
        <w:trPr>
          <w:trHeight w:val="340"/>
        </w:trPr>
        <w:tc>
          <w:tcPr>
            <w:tcW w:w="1276" w:type="dxa"/>
            <w:tcBorders>
              <w:top w:val="nil"/>
              <w:left w:val="nil"/>
              <w:bottom w:val="nil"/>
              <w:right w:val="nil"/>
            </w:tcBorders>
            <w:shd w:val="clear" w:color="000000" w:fill="FFFFFF"/>
            <w:vAlign w:val="center"/>
            <w:hideMark/>
          </w:tcPr>
          <w:p w14:paraId="6CD85E9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BAP1</w:t>
            </w:r>
          </w:p>
        </w:tc>
        <w:tc>
          <w:tcPr>
            <w:tcW w:w="1653" w:type="dxa"/>
            <w:tcBorders>
              <w:top w:val="nil"/>
              <w:left w:val="nil"/>
              <w:bottom w:val="nil"/>
              <w:right w:val="nil"/>
            </w:tcBorders>
            <w:shd w:val="clear" w:color="000000" w:fill="FFFFFF"/>
            <w:noWrap/>
            <w:vAlign w:val="center"/>
            <w:hideMark/>
          </w:tcPr>
          <w:p w14:paraId="43B205F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1891" w:type="dxa"/>
            <w:tcBorders>
              <w:top w:val="nil"/>
              <w:left w:val="nil"/>
              <w:bottom w:val="nil"/>
              <w:right w:val="nil"/>
            </w:tcBorders>
            <w:shd w:val="clear" w:color="000000" w:fill="FFFFFF"/>
            <w:noWrap/>
            <w:vAlign w:val="center"/>
            <w:hideMark/>
          </w:tcPr>
          <w:p w14:paraId="1F9CEF9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629F3EA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12346B1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G12V mutation</w:t>
            </w:r>
          </w:p>
        </w:tc>
        <w:tc>
          <w:tcPr>
            <w:tcW w:w="1843" w:type="dxa"/>
            <w:tcBorders>
              <w:top w:val="nil"/>
              <w:left w:val="nil"/>
              <w:bottom w:val="nil"/>
              <w:right w:val="nil"/>
            </w:tcBorders>
            <w:shd w:val="clear" w:color="000000" w:fill="FFFFFF"/>
            <w:noWrap/>
            <w:vAlign w:val="center"/>
            <w:hideMark/>
          </w:tcPr>
          <w:p w14:paraId="7FFDD91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487EA2A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SETD2</w:t>
            </w:r>
          </w:p>
        </w:tc>
        <w:tc>
          <w:tcPr>
            <w:tcW w:w="1681" w:type="dxa"/>
            <w:tcBorders>
              <w:top w:val="nil"/>
              <w:left w:val="nil"/>
              <w:bottom w:val="nil"/>
              <w:right w:val="nil"/>
            </w:tcBorders>
            <w:shd w:val="clear" w:color="000000" w:fill="FFFFFF"/>
            <w:noWrap/>
            <w:vAlign w:val="center"/>
            <w:hideMark/>
          </w:tcPr>
          <w:p w14:paraId="3D336D7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4278" w:type="dxa"/>
            <w:gridSpan w:val="2"/>
            <w:tcBorders>
              <w:top w:val="nil"/>
              <w:left w:val="nil"/>
              <w:bottom w:val="nil"/>
              <w:right w:val="nil"/>
            </w:tcBorders>
            <w:shd w:val="clear" w:color="000000" w:fill="FFFFFF"/>
            <w:noWrap/>
            <w:vAlign w:val="center"/>
            <w:hideMark/>
          </w:tcPr>
          <w:p w14:paraId="78FA2A1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C46520" w:rsidRPr="00A43468" w14:paraId="3D0C43A8" w14:textId="77777777" w:rsidTr="00F32560">
        <w:trPr>
          <w:trHeight w:val="340"/>
        </w:trPr>
        <w:tc>
          <w:tcPr>
            <w:tcW w:w="1276" w:type="dxa"/>
            <w:tcBorders>
              <w:top w:val="nil"/>
              <w:left w:val="nil"/>
              <w:bottom w:val="nil"/>
              <w:right w:val="nil"/>
            </w:tcBorders>
            <w:shd w:val="clear" w:color="000000" w:fill="FFFFFF"/>
            <w:vAlign w:val="center"/>
            <w:hideMark/>
          </w:tcPr>
          <w:p w14:paraId="3EE2946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BAP1</w:t>
            </w:r>
          </w:p>
        </w:tc>
        <w:tc>
          <w:tcPr>
            <w:tcW w:w="1653" w:type="dxa"/>
            <w:tcBorders>
              <w:top w:val="nil"/>
              <w:left w:val="nil"/>
              <w:bottom w:val="nil"/>
              <w:right w:val="nil"/>
            </w:tcBorders>
            <w:shd w:val="clear" w:color="000000" w:fill="FFFFFF"/>
            <w:noWrap/>
            <w:vAlign w:val="center"/>
            <w:hideMark/>
          </w:tcPr>
          <w:p w14:paraId="1564BDD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54D49DD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7BB79FF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4E817BC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G13 mutation</w:t>
            </w:r>
          </w:p>
        </w:tc>
        <w:tc>
          <w:tcPr>
            <w:tcW w:w="1843" w:type="dxa"/>
            <w:tcBorders>
              <w:top w:val="nil"/>
              <w:left w:val="nil"/>
              <w:bottom w:val="nil"/>
              <w:right w:val="nil"/>
            </w:tcBorders>
            <w:shd w:val="clear" w:color="000000" w:fill="FFFFFF"/>
            <w:noWrap/>
            <w:vAlign w:val="center"/>
            <w:hideMark/>
          </w:tcPr>
          <w:p w14:paraId="5877986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7F1D9574"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SMARCB1</w:t>
            </w:r>
          </w:p>
        </w:tc>
        <w:tc>
          <w:tcPr>
            <w:tcW w:w="1681" w:type="dxa"/>
            <w:tcBorders>
              <w:top w:val="nil"/>
              <w:left w:val="nil"/>
              <w:bottom w:val="nil"/>
              <w:right w:val="nil"/>
            </w:tcBorders>
            <w:shd w:val="clear" w:color="000000" w:fill="FFFFFF"/>
            <w:noWrap/>
            <w:vAlign w:val="center"/>
            <w:hideMark/>
          </w:tcPr>
          <w:p w14:paraId="2CFB89A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p.(E360*)</w:t>
            </w:r>
          </w:p>
        </w:tc>
        <w:tc>
          <w:tcPr>
            <w:tcW w:w="4278" w:type="dxa"/>
            <w:gridSpan w:val="2"/>
            <w:tcBorders>
              <w:top w:val="nil"/>
              <w:left w:val="nil"/>
              <w:bottom w:val="nil"/>
              <w:right w:val="nil"/>
            </w:tcBorders>
            <w:shd w:val="clear" w:color="000000" w:fill="FFFFFF"/>
            <w:noWrap/>
            <w:vAlign w:val="center"/>
            <w:hideMark/>
          </w:tcPr>
          <w:p w14:paraId="48DC0DD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c.1078G&gt;T</w:t>
            </w:r>
          </w:p>
        </w:tc>
      </w:tr>
      <w:tr w:rsidR="00C46520" w:rsidRPr="00A43468" w14:paraId="4C8F325B" w14:textId="77777777" w:rsidTr="00F32560">
        <w:trPr>
          <w:trHeight w:val="340"/>
        </w:trPr>
        <w:tc>
          <w:tcPr>
            <w:tcW w:w="1276" w:type="dxa"/>
            <w:tcBorders>
              <w:top w:val="nil"/>
              <w:left w:val="nil"/>
              <w:bottom w:val="nil"/>
              <w:right w:val="nil"/>
            </w:tcBorders>
            <w:shd w:val="clear" w:color="000000" w:fill="FFFFFF"/>
            <w:vAlign w:val="center"/>
            <w:hideMark/>
          </w:tcPr>
          <w:p w14:paraId="1A8C473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BAP1</w:t>
            </w:r>
          </w:p>
        </w:tc>
        <w:tc>
          <w:tcPr>
            <w:tcW w:w="1653" w:type="dxa"/>
            <w:tcBorders>
              <w:top w:val="nil"/>
              <w:left w:val="nil"/>
              <w:bottom w:val="nil"/>
              <w:right w:val="nil"/>
            </w:tcBorders>
            <w:shd w:val="clear" w:color="000000" w:fill="FFFFFF"/>
            <w:noWrap/>
            <w:vAlign w:val="center"/>
            <w:hideMark/>
          </w:tcPr>
          <w:p w14:paraId="1295ECB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p.(Q694*)</w:t>
            </w:r>
          </w:p>
        </w:tc>
        <w:tc>
          <w:tcPr>
            <w:tcW w:w="1891" w:type="dxa"/>
            <w:tcBorders>
              <w:top w:val="nil"/>
              <w:left w:val="nil"/>
              <w:bottom w:val="nil"/>
              <w:right w:val="nil"/>
            </w:tcBorders>
            <w:shd w:val="clear" w:color="000000" w:fill="FFFFFF"/>
            <w:noWrap/>
            <w:vAlign w:val="center"/>
            <w:hideMark/>
          </w:tcPr>
          <w:p w14:paraId="1CA7F8F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c.2079_2080delGCinsAT</w:t>
            </w:r>
          </w:p>
        </w:tc>
        <w:tc>
          <w:tcPr>
            <w:tcW w:w="1276" w:type="dxa"/>
            <w:tcBorders>
              <w:top w:val="nil"/>
              <w:left w:val="nil"/>
              <w:bottom w:val="nil"/>
              <w:right w:val="nil"/>
            </w:tcBorders>
            <w:shd w:val="clear" w:color="000000" w:fill="FFFFFF"/>
            <w:vAlign w:val="center"/>
            <w:hideMark/>
          </w:tcPr>
          <w:p w14:paraId="7307ABB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0853995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0A2DB2C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1630944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SMO</w:t>
            </w:r>
          </w:p>
        </w:tc>
        <w:tc>
          <w:tcPr>
            <w:tcW w:w="1681" w:type="dxa"/>
            <w:tcBorders>
              <w:top w:val="nil"/>
              <w:left w:val="nil"/>
              <w:bottom w:val="nil"/>
              <w:right w:val="nil"/>
            </w:tcBorders>
            <w:shd w:val="clear" w:color="000000" w:fill="FFFFFF"/>
            <w:noWrap/>
            <w:vAlign w:val="center"/>
            <w:hideMark/>
          </w:tcPr>
          <w:p w14:paraId="60B41CD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4278" w:type="dxa"/>
            <w:gridSpan w:val="2"/>
            <w:tcBorders>
              <w:top w:val="nil"/>
              <w:left w:val="nil"/>
              <w:bottom w:val="nil"/>
              <w:right w:val="nil"/>
            </w:tcBorders>
            <w:shd w:val="clear" w:color="000000" w:fill="FFFFFF"/>
            <w:noWrap/>
            <w:vAlign w:val="center"/>
            <w:hideMark/>
          </w:tcPr>
          <w:p w14:paraId="78C22EE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C46520" w:rsidRPr="00A43468" w14:paraId="481D2CF2" w14:textId="77777777" w:rsidTr="00F32560">
        <w:trPr>
          <w:trHeight w:val="340"/>
        </w:trPr>
        <w:tc>
          <w:tcPr>
            <w:tcW w:w="1276" w:type="dxa"/>
            <w:tcBorders>
              <w:top w:val="nil"/>
              <w:left w:val="nil"/>
              <w:bottom w:val="nil"/>
              <w:right w:val="nil"/>
            </w:tcBorders>
            <w:shd w:val="clear" w:color="000000" w:fill="FFFFFF"/>
            <w:vAlign w:val="center"/>
            <w:hideMark/>
          </w:tcPr>
          <w:p w14:paraId="2C8BBB6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BAP1</w:t>
            </w:r>
          </w:p>
        </w:tc>
        <w:tc>
          <w:tcPr>
            <w:tcW w:w="1653" w:type="dxa"/>
            <w:tcBorders>
              <w:top w:val="nil"/>
              <w:left w:val="nil"/>
              <w:bottom w:val="nil"/>
              <w:right w:val="nil"/>
            </w:tcBorders>
            <w:shd w:val="clear" w:color="000000" w:fill="FFFFFF"/>
            <w:noWrap/>
            <w:vAlign w:val="center"/>
            <w:hideMark/>
          </w:tcPr>
          <w:p w14:paraId="07A233C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p.(T69fs)</w:t>
            </w:r>
          </w:p>
        </w:tc>
        <w:tc>
          <w:tcPr>
            <w:tcW w:w="1891" w:type="dxa"/>
            <w:tcBorders>
              <w:top w:val="nil"/>
              <w:left w:val="nil"/>
              <w:bottom w:val="nil"/>
              <w:right w:val="nil"/>
            </w:tcBorders>
            <w:shd w:val="clear" w:color="000000" w:fill="FFFFFF"/>
            <w:noWrap/>
            <w:vAlign w:val="center"/>
            <w:hideMark/>
          </w:tcPr>
          <w:p w14:paraId="74A9BB8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c.206delC</w:t>
            </w:r>
          </w:p>
        </w:tc>
        <w:tc>
          <w:tcPr>
            <w:tcW w:w="1276" w:type="dxa"/>
            <w:tcBorders>
              <w:top w:val="nil"/>
              <w:left w:val="nil"/>
              <w:bottom w:val="nil"/>
              <w:right w:val="nil"/>
            </w:tcBorders>
            <w:shd w:val="clear" w:color="000000" w:fill="FFFFFF"/>
            <w:vAlign w:val="center"/>
            <w:hideMark/>
          </w:tcPr>
          <w:p w14:paraId="2E8B05A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26649DB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exon 2 mutation</w:t>
            </w:r>
          </w:p>
        </w:tc>
        <w:tc>
          <w:tcPr>
            <w:tcW w:w="1843" w:type="dxa"/>
            <w:tcBorders>
              <w:top w:val="nil"/>
              <w:left w:val="nil"/>
              <w:bottom w:val="nil"/>
              <w:right w:val="nil"/>
            </w:tcBorders>
            <w:shd w:val="clear" w:color="000000" w:fill="FFFFFF"/>
            <w:noWrap/>
            <w:vAlign w:val="center"/>
            <w:hideMark/>
          </w:tcPr>
          <w:p w14:paraId="7D03BC0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1351B2D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STK11</w:t>
            </w:r>
          </w:p>
        </w:tc>
        <w:tc>
          <w:tcPr>
            <w:tcW w:w="1681" w:type="dxa"/>
            <w:tcBorders>
              <w:top w:val="nil"/>
              <w:left w:val="nil"/>
              <w:bottom w:val="nil"/>
              <w:right w:val="nil"/>
            </w:tcBorders>
            <w:shd w:val="clear" w:color="000000" w:fill="FFFFFF"/>
            <w:noWrap/>
            <w:vAlign w:val="center"/>
            <w:hideMark/>
          </w:tcPr>
          <w:p w14:paraId="40458DA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4278" w:type="dxa"/>
            <w:gridSpan w:val="2"/>
            <w:tcBorders>
              <w:top w:val="nil"/>
              <w:left w:val="nil"/>
              <w:bottom w:val="nil"/>
              <w:right w:val="nil"/>
            </w:tcBorders>
            <w:shd w:val="clear" w:color="000000" w:fill="FFFFFF"/>
            <w:noWrap/>
            <w:vAlign w:val="center"/>
            <w:hideMark/>
          </w:tcPr>
          <w:p w14:paraId="47594E4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C46520" w:rsidRPr="00A43468" w14:paraId="57E3DC36" w14:textId="77777777" w:rsidTr="00F32560">
        <w:trPr>
          <w:trHeight w:val="340"/>
        </w:trPr>
        <w:tc>
          <w:tcPr>
            <w:tcW w:w="1276" w:type="dxa"/>
            <w:tcBorders>
              <w:top w:val="nil"/>
              <w:left w:val="nil"/>
              <w:bottom w:val="nil"/>
              <w:right w:val="nil"/>
            </w:tcBorders>
            <w:shd w:val="clear" w:color="000000" w:fill="FFFFFF"/>
            <w:vAlign w:val="center"/>
            <w:hideMark/>
          </w:tcPr>
          <w:p w14:paraId="2252255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BRAF</w:t>
            </w:r>
          </w:p>
        </w:tc>
        <w:tc>
          <w:tcPr>
            <w:tcW w:w="1653" w:type="dxa"/>
            <w:tcBorders>
              <w:top w:val="nil"/>
              <w:left w:val="nil"/>
              <w:bottom w:val="nil"/>
              <w:right w:val="nil"/>
            </w:tcBorders>
            <w:shd w:val="clear" w:color="000000" w:fill="FFFFFF"/>
            <w:noWrap/>
            <w:vAlign w:val="center"/>
            <w:hideMark/>
          </w:tcPr>
          <w:p w14:paraId="44705EB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V600E mutation</w:t>
            </w:r>
          </w:p>
        </w:tc>
        <w:tc>
          <w:tcPr>
            <w:tcW w:w="1891" w:type="dxa"/>
            <w:tcBorders>
              <w:top w:val="nil"/>
              <w:left w:val="nil"/>
              <w:bottom w:val="nil"/>
              <w:right w:val="nil"/>
            </w:tcBorders>
            <w:shd w:val="clear" w:color="000000" w:fill="FFFFFF"/>
            <w:noWrap/>
            <w:vAlign w:val="center"/>
            <w:hideMark/>
          </w:tcPr>
          <w:p w14:paraId="25EF5F7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mutation</w:t>
            </w:r>
          </w:p>
        </w:tc>
        <w:tc>
          <w:tcPr>
            <w:tcW w:w="1276" w:type="dxa"/>
            <w:tcBorders>
              <w:top w:val="nil"/>
              <w:left w:val="nil"/>
              <w:bottom w:val="nil"/>
              <w:right w:val="nil"/>
            </w:tcBorders>
            <w:shd w:val="clear" w:color="000000" w:fill="FFFFFF"/>
            <w:vAlign w:val="center"/>
            <w:hideMark/>
          </w:tcPr>
          <w:p w14:paraId="6B2E13C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61BA6275"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p.(A146T)</w:t>
            </w:r>
          </w:p>
        </w:tc>
        <w:tc>
          <w:tcPr>
            <w:tcW w:w="1843" w:type="dxa"/>
            <w:tcBorders>
              <w:top w:val="nil"/>
              <w:left w:val="nil"/>
              <w:bottom w:val="nil"/>
              <w:right w:val="nil"/>
            </w:tcBorders>
            <w:shd w:val="clear" w:color="000000" w:fill="FFFFFF"/>
            <w:noWrap/>
            <w:vAlign w:val="center"/>
            <w:hideMark/>
          </w:tcPr>
          <w:p w14:paraId="46600B5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c.436G&gt;A</w:t>
            </w:r>
          </w:p>
        </w:tc>
        <w:tc>
          <w:tcPr>
            <w:tcW w:w="1417" w:type="dxa"/>
            <w:tcBorders>
              <w:top w:val="nil"/>
              <w:left w:val="nil"/>
              <w:bottom w:val="nil"/>
              <w:right w:val="nil"/>
            </w:tcBorders>
            <w:shd w:val="clear" w:color="000000" w:fill="FFFFFF"/>
            <w:vAlign w:val="center"/>
            <w:hideMark/>
          </w:tcPr>
          <w:p w14:paraId="6D9F73C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STK11</w:t>
            </w:r>
          </w:p>
        </w:tc>
        <w:tc>
          <w:tcPr>
            <w:tcW w:w="1681" w:type="dxa"/>
            <w:tcBorders>
              <w:top w:val="nil"/>
              <w:left w:val="nil"/>
              <w:bottom w:val="nil"/>
              <w:right w:val="nil"/>
            </w:tcBorders>
            <w:shd w:val="clear" w:color="000000" w:fill="FFFFFF"/>
            <w:noWrap/>
            <w:vAlign w:val="center"/>
            <w:hideMark/>
          </w:tcPr>
          <w:p w14:paraId="1929601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4278" w:type="dxa"/>
            <w:gridSpan w:val="2"/>
            <w:tcBorders>
              <w:top w:val="nil"/>
              <w:left w:val="nil"/>
              <w:bottom w:val="nil"/>
              <w:right w:val="nil"/>
            </w:tcBorders>
            <w:shd w:val="clear" w:color="000000" w:fill="FFFFFF"/>
            <w:noWrap/>
            <w:vAlign w:val="center"/>
            <w:hideMark/>
          </w:tcPr>
          <w:p w14:paraId="635891F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C46520" w:rsidRPr="00A43468" w14:paraId="017F1D50" w14:textId="77777777" w:rsidTr="00F32560">
        <w:trPr>
          <w:trHeight w:val="340"/>
        </w:trPr>
        <w:tc>
          <w:tcPr>
            <w:tcW w:w="1276" w:type="dxa"/>
            <w:tcBorders>
              <w:top w:val="nil"/>
              <w:left w:val="nil"/>
              <w:bottom w:val="nil"/>
              <w:right w:val="nil"/>
            </w:tcBorders>
            <w:shd w:val="clear" w:color="000000" w:fill="FFFFFF"/>
            <w:vAlign w:val="center"/>
            <w:hideMark/>
          </w:tcPr>
          <w:p w14:paraId="5B83E1A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BRAF</w:t>
            </w:r>
          </w:p>
        </w:tc>
        <w:tc>
          <w:tcPr>
            <w:tcW w:w="1653" w:type="dxa"/>
            <w:tcBorders>
              <w:top w:val="nil"/>
              <w:left w:val="nil"/>
              <w:bottom w:val="nil"/>
              <w:right w:val="nil"/>
            </w:tcBorders>
            <w:shd w:val="clear" w:color="000000" w:fill="FFFFFF"/>
            <w:noWrap/>
            <w:vAlign w:val="center"/>
            <w:hideMark/>
          </w:tcPr>
          <w:p w14:paraId="6D749BE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2D8EF89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60E4825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39682AC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p.(G12A)</w:t>
            </w:r>
          </w:p>
        </w:tc>
        <w:tc>
          <w:tcPr>
            <w:tcW w:w="1843" w:type="dxa"/>
            <w:tcBorders>
              <w:top w:val="nil"/>
              <w:left w:val="nil"/>
              <w:bottom w:val="nil"/>
              <w:right w:val="nil"/>
            </w:tcBorders>
            <w:shd w:val="clear" w:color="000000" w:fill="FFFFFF"/>
            <w:noWrap/>
            <w:vAlign w:val="center"/>
            <w:hideMark/>
          </w:tcPr>
          <w:p w14:paraId="6C3CF2F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c.35G&gt;C</w:t>
            </w:r>
          </w:p>
        </w:tc>
        <w:tc>
          <w:tcPr>
            <w:tcW w:w="1417" w:type="dxa"/>
            <w:tcBorders>
              <w:top w:val="nil"/>
              <w:left w:val="nil"/>
              <w:bottom w:val="nil"/>
              <w:right w:val="nil"/>
            </w:tcBorders>
            <w:shd w:val="clear" w:color="000000" w:fill="FFFFFF"/>
            <w:vAlign w:val="center"/>
            <w:hideMark/>
          </w:tcPr>
          <w:p w14:paraId="7942118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STK11</w:t>
            </w:r>
          </w:p>
        </w:tc>
        <w:tc>
          <w:tcPr>
            <w:tcW w:w="1681" w:type="dxa"/>
            <w:tcBorders>
              <w:top w:val="nil"/>
              <w:left w:val="nil"/>
              <w:bottom w:val="nil"/>
              <w:right w:val="nil"/>
            </w:tcBorders>
            <w:shd w:val="clear" w:color="000000" w:fill="FFFFFF"/>
            <w:noWrap/>
            <w:vAlign w:val="center"/>
            <w:hideMark/>
          </w:tcPr>
          <w:p w14:paraId="76A71E3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p.(E120*)</w:t>
            </w:r>
          </w:p>
        </w:tc>
        <w:tc>
          <w:tcPr>
            <w:tcW w:w="4278" w:type="dxa"/>
            <w:gridSpan w:val="2"/>
            <w:tcBorders>
              <w:top w:val="nil"/>
              <w:left w:val="nil"/>
              <w:bottom w:val="nil"/>
              <w:right w:val="nil"/>
            </w:tcBorders>
            <w:shd w:val="clear" w:color="000000" w:fill="FFFFFF"/>
            <w:noWrap/>
            <w:vAlign w:val="center"/>
            <w:hideMark/>
          </w:tcPr>
          <w:p w14:paraId="043F0A6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c.358G&gt;T</w:t>
            </w:r>
          </w:p>
        </w:tc>
      </w:tr>
      <w:tr w:rsidR="00C46520" w:rsidRPr="00A43468" w14:paraId="65D95FF2" w14:textId="77777777" w:rsidTr="00F32560">
        <w:trPr>
          <w:trHeight w:val="340"/>
        </w:trPr>
        <w:tc>
          <w:tcPr>
            <w:tcW w:w="1276" w:type="dxa"/>
            <w:tcBorders>
              <w:top w:val="nil"/>
              <w:left w:val="nil"/>
              <w:bottom w:val="nil"/>
              <w:right w:val="nil"/>
            </w:tcBorders>
            <w:shd w:val="clear" w:color="000000" w:fill="FFFFFF"/>
            <w:vAlign w:val="center"/>
            <w:hideMark/>
          </w:tcPr>
          <w:p w14:paraId="04943E4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BRAF</w:t>
            </w:r>
          </w:p>
        </w:tc>
        <w:tc>
          <w:tcPr>
            <w:tcW w:w="1653" w:type="dxa"/>
            <w:tcBorders>
              <w:top w:val="nil"/>
              <w:left w:val="nil"/>
              <w:bottom w:val="nil"/>
              <w:right w:val="nil"/>
            </w:tcBorders>
            <w:shd w:val="clear" w:color="000000" w:fill="FFFFFF"/>
            <w:noWrap/>
            <w:vAlign w:val="center"/>
            <w:hideMark/>
          </w:tcPr>
          <w:p w14:paraId="46254CA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p.(K601E)</w:t>
            </w:r>
          </w:p>
        </w:tc>
        <w:tc>
          <w:tcPr>
            <w:tcW w:w="1891" w:type="dxa"/>
            <w:tcBorders>
              <w:top w:val="nil"/>
              <w:left w:val="nil"/>
              <w:bottom w:val="nil"/>
              <w:right w:val="nil"/>
            </w:tcBorders>
            <w:shd w:val="clear" w:color="000000" w:fill="FFFFFF"/>
            <w:noWrap/>
            <w:vAlign w:val="center"/>
            <w:hideMark/>
          </w:tcPr>
          <w:p w14:paraId="1FFAB6D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c.1801A&gt;G</w:t>
            </w:r>
          </w:p>
        </w:tc>
        <w:tc>
          <w:tcPr>
            <w:tcW w:w="1276" w:type="dxa"/>
            <w:tcBorders>
              <w:top w:val="nil"/>
              <w:left w:val="nil"/>
              <w:bottom w:val="nil"/>
              <w:right w:val="nil"/>
            </w:tcBorders>
            <w:shd w:val="clear" w:color="000000" w:fill="FFFFFF"/>
            <w:vAlign w:val="center"/>
            <w:hideMark/>
          </w:tcPr>
          <w:p w14:paraId="7044F63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20A7CC2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p.(G12C)</w:t>
            </w:r>
          </w:p>
        </w:tc>
        <w:tc>
          <w:tcPr>
            <w:tcW w:w="1843" w:type="dxa"/>
            <w:tcBorders>
              <w:top w:val="nil"/>
              <w:left w:val="nil"/>
              <w:bottom w:val="nil"/>
              <w:right w:val="nil"/>
            </w:tcBorders>
            <w:shd w:val="clear" w:color="000000" w:fill="FFFFFF"/>
            <w:noWrap/>
            <w:vAlign w:val="center"/>
            <w:hideMark/>
          </w:tcPr>
          <w:p w14:paraId="60505C1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c.34G&gt;T</w:t>
            </w:r>
          </w:p>
        </w:tc>
        <w:tc>
          <w:tcPr>
            <w:tcW w:w="1417" w:type="dxa"/>
            <w:tcBorders>
              <w:top w:val="nil"/>
              <w:left w:val="nil"/>
              <w:bottom w:val="nil"/>
              <w:right w:val="nil"/>
            </w:tcBorders>
            <w:shd w:val="clear" w:color="000000" w:fill="FFFFFF"/>
            <w:vAlign w:val="center"/>
            <w:hideMark/>
          </w:tcPr>
          <w:p w14:paraId="05E8FF3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TBL1XR1-PIK3CA</w:t>
            </w:r>
          </w:p>
        </w:tc>
        <w:tc>
          <w:tcPr>
            <w:tcW w:w="1681" w:type="dxa"/>
            <w:tcBorders>
              <w:top w:val="nil"/>
              <w:left w:val="nil"/>
              <w:bottom w:val="nil"/>
              <w:right w:val="nil"/>
            </w:tcBorders>
            <w:shd w:val="clear" w:color="000000" w:fill="FFFFFF"/>
            <w:noWrap/>
            <w:vAlign w:val="center"/>
            <w:hideMark/>
          </w:tcPr>
          <w:p w14:paraId="5693072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4278" w:type="dxa"/>
            <w:gridSpan w:val="2"/>
            <w:tcBorders>
              <w:top w:val="nil"/>
              <w:left w:val="nil"/>
              <w:bottom w:val="nil"/>
              <w:right w:val="nil"/>
            </w:tcBorders>
            <w:shd w:val="clear" w:color="000000" w:fill="FFFFFF"/>
            <w:noWrap/>
            <w:vAlign w:val="center"/>
            <w:hideMark/>
          </w:tcPr>
          <w:p w14:paraId="6185D21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C46520" w:rsidRPr="00A43468" w14:paraId="3E37F32D" w14:textId="77777777" w:rsidTr="00F32560">
        <w:trPr>
          <w:trHeight w:val="340"/>
        </w:trPr>
        <w:tc>
          <w:tcPr>
            <w:tcW w:w="1276" w:type="dxa"/>
            <w:tcBorders>
              <w:top w:val="nil"/>
              <w:left w:val="nil"/>
              <w:bottom w:val="nil"/>
              <w:right w:val="nil"/>
            </w:tcBorders>
            <w:shd w:val="clear" w:color="000000" w:fill="FFFFFF"/>
            <w:vAlign w:val="center"/>
            <w:hideMark/>
          </w:tcPr>
          <w:p w14:paraId="5F42AB7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BRAF</w:t>
            </w:r>
          </w:p>
        </w:tc>
        <w:tc>
          <w:tcPr>
            <w:tcW w:w="1653" w:type="dxa"/>
            <w:tcBorders>
              <w:top w:val="nil"/>
              <w:left w:val="nil"/>
              <w:bottom w:val="nil"/>
              <w:right w:val="nil"/>
            </w:tcBorders>
            <w:shd w:val="clear" w:color="000000" w:fill="FFFFFF"/>
            <w:noWrap/>
            <w:vAlign w:val="center"/>
            <w:hideMark/>
          </w:tcPr>
          <w:p w14:paraId="1BB8EB4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p.(V600E)</w:t>
            </w:r>
          </w:p>
        </w:tc>
        <w:tc>
          <w:tcPr>
            <w:tcW w:w="1891" w:type="dxa"/>
            <w:tcBorders>
              <w:top w:val="nil"/>
              <w:left w:val="nil"/>
              <w:bottom w:val="nil"/>
              <w:right w:val="nil"/>
            </w:tcBorders>
            <w:shd w:val="clear" w:color="000000" w:fill="FFFFFF"/>
            <w:noWrap/>
            <w:vAlign w:val="center"/>
            <w:hideMark/>
          </w:tcPr>
          <w:p w14:paraId="202767C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c.1799T&gt;A</w:t>
            </w:r>
          </w:p>
        </w:tc>
        <w:tc>
          <w:tcPr>
            <w:tcW w:w="1276" w:type="dxa"/>
            <w:tcBorders>
              <w:top w:val="nil"/>
              <w:left w:val="nil"/>
              <w:bottom w:val="nil"/>
              <w:right w:val="nil"/>
            </w:tcBorders>
            <w:shd w:val="clear" w:color="000000" w:fill="FFFFFF"/>
            <w:vAlign w:val="center"/>
            <w:hideMark/>
          </w:tcPr>
          <w:p w14:paraId="22C4F45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78DF810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p.(G12D)</w:t>
            </w:r>
          </w:p>
        </w:tc>
        <w:tc>
          <w:tcPr>
            <w:tcW w:w="1843" w:type="dxa"/>
            <w:tcBorders>
              <w:top w:val="nil"/>
              <w:left w:val="nil"/>
              <w:bottom w:val="nil"/>
              <w:right w:val="nil"/>
            </w:tcBorders>
            <w:shd w:val="clear" w:color="000000" w:fill="FFFFFF"/>
            <w:noWrap/>
            <w:vAlign w:val="center"/>
            <w:hideMark/>
          </w:tcPr>
          <w:p w14:paraId="3165E34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c.35G&gt;A</w:t>
            </w:r>
          </w:p>
        </w:tc>
        <w:tc>
          <w:tcPr>
            <w:tcW w:w="1417" w:type="dxa"/>
            <w:tcBorders>
              <w:top w:val="nil"/>
              <w:left w:val="nil"/>
              <w:bottom w:val="nil"/>
              <w:right w:val="nil"/>
            </w:tcBorders>
            <w:shd w:val="clear" w:color="000000" w:fill="FFFFFF"/>
            <w:vAlign w:val="center"/>
            <w:hideMark/>
          </w:tcPr>
          <w:p w14:paraId="2CCDE14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TMEM178B-BRAF</w:t>
            </w:r>
          </w:p>
        </w:tc>
        <w:tc>
          <w:tcPr>
            <w:tcW w:w="1681" w:type="dxa"/>
            <w:tcBorders>
              <w:top w:val="nil"/>
              <w:left w:val="nil"/>
              <w:bottom w:val="nil"/>
              <w:right w:val="nil"/>
            </w:tcBorders>
            <w:shd w:val="clear" w:color="000000" w:fill="FFFFFF"/>
            <w:noWrap/>
            <w:vAlign w:val="center"/>
            <w:hideMark/>
          </w:tcPr>
          <w:p w14:paraId="7147641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4278" w:type="dxa"/>
            <w:gridSpan w:val="2"/>
            <w:tcBorders>
              <w:top w:val="nil"/>
              <w:left w:val="nil"/>
              <w:bottom w:val="nil"/>
              <w:right w:val="nil"/>
            </w:tcBorders>
            <w:shd w:val="clear" w:color="000000" w:fill="FFFFFF"/>
            <w:noWrap/>
            <w:vAlign w:val="center"/>
            <w:hideMark/>
          </w:tcPr>
          <w:p w14:paraId="5AD87CC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C46520" w:rsidRPr="00A43468" w14:paraId="4368F104" w14:textId="77777777" w:rsidTr="00F32560">
        <w:trPr>
          <w:trHeight w:val="340"/>
        </w:trPr>
        <w:tc>
          <w:tcPr>
            <w:tcW w:w="1276" w:type="dxa"/>
            <w:tcBorders>
              <w:top w:val="nil"/>
              <w:left w:val="nil"/>
              <w:bottom w:val="nil"/>
              <w:right w:val="nil"/>
            </w:tcBorders>
            <w:shd w:val="clear" w:color="000000" w:fill="FFFFFF"/>
            <w:vAlign w:val="center"/>
            <w:hideMark/>
          </w:tcPr>
          <w:p w14:paraId="0378DC1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BRAF</w:t>
            </w:r>
          </w:p>
        </w:tc>
        <w:tc>
          <w:tcPr>
            <w:tcW w:w="1653" w:type="dxa"/>
            <w:tcBorders>
              <w:top w:val="nil"/>
              <w:left w:val="nil"/>
              <w:bottom w:val="nil"/>
              <w:right w:val="nil"/>
            </w:tcBorders>
            <w:shd w:val="clear" w:color="000000" w:fill="FFFFFF"/>
            <w:noWrap/>
            <w:vAlign w:val="center"/>
            <w:hideMark/>
          </w:tcPr>
          <w:p w14:paraId="4EA12B6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p.(V600K)</w:t>
            </w:r>
          </w:p>
        </w:tc>
        <w:tc>
          <w:tcPr>
            <w:tcW w:w="1891" w:type="dxa"/>
            <w:tcBorders>
              <w:top w:val="nil"/>
              <w:left w:val="nil"/>
              <w:bottom w:val="nil"/>
              <w:right w:val="nil"/>
            </w:tcBorders>
            <w:shd w:val="clear" w:color="000000" w:fill="FFFFFF"/>
            <w:noWrap/>
            <w:vAlign w:val="center"/>
            <w:hideMark/>
          </w:tcPr>
          <w:p w14:paraId="180B440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c.1798_1799delGTinsAA</w:t>
            </w:r>
          </w:p>
        </w:tc>
        <w:tc>
          <w:tcPr>
            <w:tcW w:w="1276" w:type="dxa"/>
            <w:tcBorders>
              <w:top w:val="nil"/>
              <w:left w:val="nil"/>
              <w:bottom w:val="nil"/>
              <w:right w:val="nil"/>
            </w:tcBorders>
            <w:shd w:val="clear" w:color="000000" w:fill="FFFFFF"/>
            <w:vAlign w:val="center"/>
            <w:hideMark/>
          </w:tcPr>
          <w:p w14:paraId="033E3F3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060C56C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p.(G12R)</w:t>
            </w:r>
          </w:p>
        </w:tc>
        <w:tc>
          <w:tcPr>
            <w:tcW w:w="1843" w:type="dxa"/>
            <w:tcBorders>
              <w:top w:val="nil"/>
              <w:left w:val="nil"/>
              <w:bottom w:val="nil"/>
              <w:right w:val="nil"/>
            </w:tcBorders>
            <w:shd w:val="clear" w:color="000000" w:fill="FFFFFF"/>
            <w:noWrap/>
            <w:vAlign w:val="center"/>
            <w:hideMark/>
          </w:tcPr>
          <w:p w14:paraId="22691D4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c.34G&gt;C</w:t>
            </w:r>
          </w:p>
        </w:tc>
        <w:tc>
          <w:tcPr>
            <w:tcW w:w="1417" w:type="dxa"/>
            <w:tcBorders>
              <w:top w:val="nil"/>
              <w:left w:val="nil"/>
              <w:bottom w:val="nil"/>
              <w:right w:val="nil"/>
            </w:tcBorders>
            <w:shd w:val="clear" w:color="000000" w:fill="FFFFFF"/>
            <w:vAlign w:val="center"/>
            <w:hideMark/>
          </w:tcPr>
          <w:p w14:paraId="3595249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35A9B6D2"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exon 8 mutation</w:t>
            </w:r>
          </w:p>
        </w:tc>
        <w:tc>
          <w:tcPr>
            <w:tcW w:w="4278" w:type="dxa"/>
            <w:gridSpan w:val="2"/>
            <w:tcBorders>
              <w:top w:val="nil"/>
              <w:left w:val="nil"/>
              <w:bottom w:val="nil"/>
              <w:right w:val="nil"/>
            </w:tcBorders>
            <w:shd w:val="clear" w:color="000000" w:fill="FFFFFF"/>
            <w:noWrap/>
            <w:vAlign w:val="center"/>
            <w:hideMark/>
          </w:tcPr>
          <w:p w14:paraId="4AD75F1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C46520" w:rsidRPr="00A43468" w14:paraId="1EB4E04E" w14:textId="77777777" w:rsidTr="00F32560">
        <w:trPr>
          <w:trHeight w:val="340"/>
        </w:trPr>
        <w:tc>
          <w:tcPr>
            <w:tcW w:w="1276" w:type="dxa"/>
            <w:tcBorders>
              <w:top w:val="nil"/>
              <w:left w:val="nil"/>
              <w:bottom w:val="nil"/>
              <w:right w:val="nil"/>
            </w:tcBorders>
            <w:shd w:val="clear" w:color="000000" w:fill="FFFFFF"/>
            <w:vAlign w:val="center"/>
            <w:hideMark/>
          </w:tcPr>
          <w:p w14:paraId="2BF30E9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BRCA1</w:t>
            </w:r>
          </w:p>
        </w:tc>
        <w:tc>
          <w:tcPr>
            <w:tcW w:w="1653" w:type="dxa"/>
            <w:tcBorders>
              <w:top w:val="nil"/>
              <w:left w:val="nil"/>
              <w:bottom w:val="nil"/>
              <w:right w:val="nil"/>
            </w:tcBorders>
            <w:shd w:val="clear" w:color="000000" w:fill="FFFFFF"/>
            <w:noWrap/>
            <w:vAlign w:val="center"/>
            <w:hideMark/>
          </w:tcPr>
          <w:p w14:paraId="2684163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345527E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41E7ABC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6FB6686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p.(G12S)</w:t>
            </w:r>
          </w:p>
        </w:tc>
        <w:tc>
          <w:tcPr>
            <w:tcW w:w="1843" w:type="dxa"/>
            <w:tcBorders>
              <w:top w:val="nil"/>
              <w:left w:val="nil"/>
              <w:bottom w:val="nil"/>
              <w:right w:val="nil"/>
            </w:tcBorders>
            <w:shd w:val="clear" w:color="000000" w:fill="FFFFFF"/>
            <w:noWrap/>
            <w:vAlign w:val="center"/>
            <w:hideMark/>
          </w:tcPr>
          <w:p w14:paraId="43D0399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c.34G&gt;A</w:t>
            </w:r>
          </w:p>
        </w:tc>
        <w:tc>
          <w:tcPr>
            <w:tcW w:w="1417" w:type="dxa"/>
            <w:tcBorders>
              <w:top w:val="nil"/>
              <w:left w:val="nil"/>
              <w:bottom w:val="nil"/>
              <w:right w:val="nil"/>
            </w:tcBorders>
            <w:shd w:val="clear" w:color="000000" w:fill="FFFFFF"/>
            <w:vAlign w:val="center"/>
            <w:hideMark/>
          </w:tcPr>
          <w:p w14:paraId="263D5D2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1B2B3CB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4278" w:type="dxa"/>
            <w:gridSpan w:val="2"/>
            <w:tcBorders>
              <w:top w:val="nil"/>
              <w:left w:val="nil"/>
              <w:bottom w:val="nil"/>
              <w:right w:val="nil"/>
            </w:tcBorders>
            <w:shd w:val="clear" w:color="000000" w:fill="FFFFFF"/>
            <w:noWrap/>
            <w:vAlign w:val="center"/>
            <w:hideMark/>
          </w:tcPr>
          <w:p w14:paraId="64C618D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C46520" w:rsidRPr="00A43468" w14:paraId="60E676FC" w14:textId="77777777" w:rsidTr="00F32560">
        <w:trPr>
          <w:trHeight w:val="340"/>
        </w:trPr>
        <w:tc>
          <w:tcPr>
            <w:tcW w:w="1276" w:type="dxa"/>
            <w:tcBorders>
              <w:top w:val="nil"/>
              <w:left w:val="nil"/>
              <w:bottom w:val="nil"/>
              <w:right w:val="nil"/>
            </w:tcBorders>
            <w:shd w:val="clear" w:color="000000" w:fill="FFFFFF"/>
            <w:vAlign w:val="center"/>
            <w:hideMark/>
          </w:tcPr>
          <w:p w14:paraId="1C0DDA2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BRCA1</w:t>
            </w:r>
          </w:p>
        </w:tc>
        <w:tc>
          <w:tcPr>
            <w:tcW w:w="1653" w:type="dxa"/>
            <w:tcBorders>
              <w:top w:val="nil"/>
              <w:left w:val="nil"/>
              <w:bottom w:val="nil"/>
              <w:right w:val="nil"/>
            </w:tcBorders>
            <w:shd w:val="clear" w:color="000000" w:fill="FFFFFF"/>
            <w:noWrap/>
            <w:vAlign w:val="center"/>
            <w:hideMark/>
          </w:tcPr>
          <w:p w14:paraId="5A766DB2"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w:t>
            </w:r>
          </w:p>
        </w:tc>
        <w:tc>
          <w:tcPr>
            <w:tcW w:w="1891" w:type="dxa"/>
            <w:tcBorders>
              <w:top w:val="nil"/>
              <w:left w:val="nil"/>
              <w:bottom w:val="nil"/>
              <w:right w:val="nil"/>
            </w:tcBorders>
            <w:shd w:val="clear" w:color="000000" w:fill="FFFFFF"/>
            <w:noWrap/>
            <w:vAlign w:val="center"/>
            <w:hideMark/>
          </w:tcPr>
          <w:p w14:paraId="0C5B1E9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c.547+2T&gt;A</w:t>
            </w:r>
          </w:p>
        </w:tc>
        <w:tc>
          <w:tcPr>
            <w:tcW w:w="1276" w:type="dxa"/>
            <w:tcBorders>
              <w:top w:val="nil"/>
              <w:left w:val="nil"/>
              <w:bottom w:val="nil"/>
              <w:right w:val="nil"/>
            </w:tcBorders>
            <w:shd w:val="clear" w:color="000000" w:fill="FFFFFF"/>
            <w:vAlign w:val="center"/>
            <w:hideMark/>
          </w:tcPr>
          <w:p w14:paraId="1EB1EB1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2A948F7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p.(G12V)</w:t>
            </w:r>
          </w:p>
        </w:tc>
        <w:tc>
          <w:tcPr>
            <w:tcW w:w="1843" w:type="dxa"/>
            <w:tcBorders>
              <w:top w:val="nil"/>
              <w:left w:val="nil"/>
              <w:bottom w:val="nil"/>
              <w:right w:val="nil"/>
            </w:tcBorders>
            <w:shd w:val="clear" w:color="000000" w:fill="FFFFFF"/>
            <w:noWrap/>
            <w:vAlign w:val="center"/>
            <w:hideMark/>
          </w:tcPr>
          <w:p w14:paraId="2050DEB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c.35G&gt;T</w:t>
            </w:r>
          </w:p>
        </w:tc>
        <w:tc>
          <w:tcPr>
            <w:tcW w:w="1417" w:type="dxa"/>
            <w:tcBorders>
              <w:top w:val="nil"/>
              <w:left w:val="nil"/>
              <w:bottom w:val="nil"/>
              <w:right w:val="nil"/>
            </w:tcBorders>
            <w:shd w:val="clear" w:color="000000" w:fill="FFFFFF"/>
            <w:vAlign w:val="center"/>
            <w:hideMark/>
          </w:tcPr>
          <w:p w14:paraId="597BD59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7EBDB88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p.(A86fs)</w:t>
            </w:r>
          </w:p>
        </w:tc>
        <w:tc>
          <w:tcPr>
            <w:tcW w:w="4278" w:type="dxa"/>
            <w:gridSpan w:val="2"/>
            <w:tcBorders>
              <w:top w:val="nil"/>
              <w:left w:val="nil"/>
              <w:bottom w:val="nil"/>
              <w:right w:val="nil"/>
            </w:tcBorders>
            <w:shd w:val="clear" w:color="000000" w:fill="FFFFFF"/>
            <w:noWrap/>
            <w:vAlign w:val="center"/>
            <w:hideMark/>
          </w:tcPr>
          <w:p w14:paraId="4F5DE9F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c.255_277delTGCACCAGCCCCCTCCTGGCCCC</w:t>
            </w:r>
          </w:p>
        </w:tc>
      </w:tr>
      <w:tr w:rsidR="00C46520" w:rsidRPr="00A43468" w14:paraId="5DFAE0F4" w14:textId="77777777" w:rsidTr="00F32560">
        <w:trPr>
          <w:trHeight w:val="340"/>
        </w:trPr>
        <w:tc>
          <w:tcPr>
            <w:tcW w:w="1276" w:type="dxa"/>
            <w:tcBorders>
              <w:top w:val="nil"/>
              <w:left w:val="nil"/>
              <w:bottom w:val="nil"/>
              <w:right w:val="nil"/>
            </w:tcBorders>
            <w:shd w:val="clear" w:color="000000" w:fill="FFFFFF"/>
            <w:vAlign w:val="center"/>
            <w:hideMark/>
          </w:tcPr>
          <w:p w14:paraId="046F86D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BRCA1</w:t>
            </w:r>
          </w:p>
        </w:tc>
        <w:tc>
          <w:tcPr>
            <w:tcW w:w="1653" w:type="dxa"/>
            <w:tcBorders>
              <w:top w:val="nil"/>
              <w:left w:val="nil"/>
              <w:bottom w:val="nil"/>
              <w:right w:val="nil"/>
            </w:tcBorders>
            <w:shd w:val="clear" w:color="000000" w:fill="FFFFFF"/>
            <w:noWrap/>
            <w:vAlign w:val="center"/>
            <w:hideMark/>
          </w:tcPr>
          <w:p w14:paraId="459522D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p.(L502fs)</w:t>
            </w:r>
          </w:p>
        </w:tc>
        <w:tc>
          <w:tcPr>
            <w:tcW w:w="1891" w:type="dxa"/>
            <w:tcBorders>
              <w:top w:val="nil"/>
              <w:left w:val="nil"/>
              <w:bottom w:val="nil"/>
              <w:right w:val="nil"/>
            </w:tcBorders>
            <w:shd w:val="clear" w:color="000000" w:fill="FFFFFF"/>
            <w:noWrap/>
            <w:vAlign w:val="center"/>
            <w:hideMark/>
          </w:tcPr>
          <w:p w14:paraId="0566CDE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c.1504_1507delTTAA</w:t>
            </w:r>
          </w:p>
        </w:tc>
        <w:tc>
          <w:tcPr>
            <w:tcW w:w="1276" w:type="dxa"/>
            <w:tcBorders>
              <w:top w:val="nil"/>
              <w:left w:val="nil"/>
              <w:bottom w:val="nil"/>
              <w:right w:val="nil"/>
            </w:tcBorders>
            <w:shd w:val="clear" w:color="000000" w:fill="FFFFFF"/>
            <w:vAlign w:val="center"/>
            <w:hideMark/>
          </w:tcPr>
          <w:p w14:paraId="53F4EB8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75FD96F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p.(G13D)</w:t>
            </w:r>
          </w:p>
        </w:tc>
        <w:tc>
          <w:tcPr>
            <w:tcW w:w="1843" w:type="dxa"/>
            <w:tcBorders>
              <w:top w:val="nil"/>
              <w:left w:val="nil"/>
              <w:bottom w:val="nil"/>
              <w:right w:val="nil"/>
            </w:tcBorders>
            <w:shd w:val="clear" w:color="000000" w:fill="FFFFFF"/>
            <w:noWrap/>
            <w:vAlign w:val="center"/>
            <w:hideMark/>
          </w:tcPr>
          <w:p w14:paraId="1C95E05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c.38G&gt;A</w:t>
            </w:r>
          </w:p>
        </w:tc>
        <w:tc>
          <w:tcPr>
            <w:tcW w:w="1417" w:type="dxa"/>
            <w:tcBorders>
              <w:top w:val="nil"/>
              <w:left w:val="nil"/>
              <w:bottom w:val="nil"/>
              <w:right w:val="nil"/>
            </w:tcBorders>
            <w:shd w:val="clear" w:color="000000" w:fill="FFFFFF"/>
            <w:vAlign w:val="center"/>
            <w:hideMark/>
          </w:tcPr>
          <w:p w14:paraId="3CCC5C9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070A12A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p.(C124fs)</w:t>
            </w:r>
          </w:p>
        </w:tc>
        <w:tc>
          <w:tcPr>
            <w:tcW w:w="4278" w:type="dxa"/>
            <w:gridSpan w:val="2"/>
            <w:tcBorders>
              <w:top w:val="nil"/>
              <w:left w:val="nil"/>
              <w:bottom w:val="nil"/>
              <w:right w:val="nil"/>
            </w:tcBorders>
            <w:shd w:val="clear" w:color="000000" w:fill="FFFFFF"/>
            <w:noWrap/>
            <w:vAlign w:val="center"/>
            <w:hideMark/>
          </w:tcPr>
          <w:p w14:paraId="2879A6A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c.371_372insG</w:t>
            </w:r>
          </w:p>
        </w:tc>
      </w:tr>
      <w:tr w:rsidR="00C46520" w:rsidRPr="00A43468" w14:paraId="2BF321F6" w14:textId="77777777" w:rsidTr="00F32560">
        <w:trPr>
          <w:trHeight w:val="340"/>
        </w:trPr>
        <w:tc>
          <w:tcPr>
            <w:tcW w:w="1276" w:type="dxa"/>
            <w:tcBorders>
              <w:top w:val="nil"/>
              <w:left w:val="nil"/>
              <w:bottom w:val="nil"/>
              <w:right w:val="nil"/>
            </w:tcBorders>
            <w:shd w:val="clear" w:color="000000" w:fill="FFFFFF"/>
            <w:vAlign w:val="center"/>
            <w:hideMark/>
          </w:tcPr>
          <w:p w14:paraId="7C94E8B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BRCA2</w:t>
            </w:r>
          </w:p>
        </w:tc>
        <w:tc>
          <w:tcPr>
            <w:tcW w:w="1653" w:type="dxa"/>
            <w:tcBorders>
              <w:top w:val="nil"/>
              <w:left w:val="nil"/>
              <w:bottom w:val="nil"/>
              <w:right w:val="nil"/>
            </w:tcBorders>
            <w:shd w:val="clear" w:color="000000" w:fill="FFFFFF"/>
            <w:noWrap/>
            <w:vAlign w:val="center"/>
            <w:hideMark/>
          </w:tcPr>
          <w:p w14:paraId="77B1EE1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1891" w:type="dxa"/>
            <w:tcBorders>
              <w:top w:val="nil"/>
              <w:left w:val="nil"/>
              <w:bottom w:val="nil"/>
              <w:right w:val="nil"/>
            </w:tcBorders>
            <w:shd w:val="clear" w:color="000000" w:fill="FFFFFF"/>
            <w:noWrap/>
            <w:vAlign w:val="center"/>
            <w:hideMark/>
          </w:tcPr>
          <w:p w14:paraId="0008726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5F1A99B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1A88AED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p.(Q61H)</w:t>
            </w:r>
          </w:p>
        </w:tc>
        <w:tc>
          <w:tcPr>
            <w:tcW w:w="1843" w:type="dxa"/>
            <w:tcBorders>
              <w:top w:val="nil"/>
              <w:left w:val="nil"/>
              <w:bottom w:val="nil"/>
              <w:right w:val="nil"/>
            </w:tcBorders>
            <w:shd w:val="clear" w:color="000000" w:fill="FFFFFF"/>
            <w:noWrap/>
            <w:vAlign w:val="center"/>
            <w:hideMark/>
          </w:tcPr>
          <w:p w14:paraId="08A86B0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c.183A&gt;C</w:t>
            </w:r>
          </w:p>
        </w:tc>
        <w:tc>
          <w:tcPr>
            <w:tcW w:w="1417" w:type="dxa"/>
            <w:tcBorders>
              <w:top w:val="nil"/>
              <w:left w:val="nil"/>
              <w:bottom w:val="nil"/>
              <w:right w:val="nil"/>
            </w:tcBorders>
            <w:shd w:val="clear" w:color="000000" w:fill="FFFFFF"/>
            <w:vAlign w:val="center"/>
            <w:hideMark/>
          </w:tcPr>
          <w:p w14:paraId="401E241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5F5A48B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p.(C141Y)</w:t>
            </w:r>
          </w:p>
        </w:tc>
        <w:tc>
          <w:tcPr>
            <w:tcW w:w="4278" w:type="dxa"/>
            <w:gridSpan w:val="2"/>
            <w:tcBorders>
              <w:top w:val="nil"/>
              <w:left w:val="nil"/>
              <w:bottom w:val="nil"/>
              <w:right w:val="nil"/>
            </w:tcBorders>
            <w:shd w:val="clear" w:color="000000" w:fill="FFFFFF"/>
            <w:noWrap/>
            <w:vAlign w:val="center"/>
            <w:hideMark/>
          </w:tcPr>
          <w:p w14:paraId="25A4523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c.422G&gt;A</w:t>
            </w:r>
          </w:p>
        </w:tc>
      </w:tr>
      <w:tr w:rsidR="00C46520" w:rsidRPr="00A43468" w14:paraId="7E642021" w14:textId="77777777" w:rsidTr="00F32560">
        <w:trPr>
          <w:trHeight w:val="340"/>
        </w:trPr>
        <w:tc>
          <w:tcPr>
            <w:tcW w:w="1276" w:type="dxa"/>
            <w:tcBorders>
              <w:top w:val="nil"/>
              <w:left w:val="nil"/>
              <w:bottom w:val="nil"/>
              <w:right w:val="nil"/>
            </w:tcBorders>
            <w:shd w:val="clear" w:color="000000" w:fill="FFFFFF"/>
            <w:vAlign w:val="center"/>
            <w:hideMark/>
          </w:tcPr>
          <w:p w14:paraId="296A984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BRCA2</w:t>
            </w:r>
          </w:p>
        </w:tc>
        <w:tc>
          <w:tcPr>
            <w:tcW w:w="1653" w:type="dxa"/>
            <w:tcBorders>
              <w:top w:val="nil"/>
              <w:left w:val="nil"/>
              <w:bottom w:val="nil"/>
              <w:right w:val="nil"/>
            </w:tcBorders>
            <w:shd w:val="clear" w:color="000000" w:fill="FFFFFF"/>
            <w:noWrap/>
            <w:vAlign w:val="center"/>
            <w:hideMark/>
          </w:tcPr>
          <w:p w14:paraId="795FF72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7199E24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378A4D0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KRAS</w:t>
            </w:r>
          </w:p>
        </w:tc>
        <w:tc>
          <w:tcPr>
            <w:tcW w:w="1701" w:type="dxa"/>
            <w:tcBorders>
              <w:top w:val="nil"/>
              <w:left w:val="nil"/>
              <w:bottom w:val="nil"/>
              <w:right w:val="nil"/>
            </w:tcBorders>
            <w:shd w:val="clear" w:color="000000" w:fill="FFFFFF"/>
            <w:noWrap/>
            <w:vAlign w:val="center"/>
            <w:hideMark/>
          </w:tcPr>
          <w:p w14:paraId="4FB8F46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p.(Q61H)</w:t>
            </w:r>
          </w:p>
        </w:tc>
        <w:tc>
          <w:tcPr>
            <w:tcW w:w="1843" w:type="dxa"/>
            <w:tcBorders>
              <w:top w:val="nil"/>
              <w:left w:val="nil"/>
              <w:bottom w:val="nil"/>
              <w:right w:val="nil"/>
            </w:tcBorders>
            <w:shd w:val="clear" w:color="000000" w:fill="FFFFFF"/>
            <w:noWrap/>
            <w:vAlign w:val="center"/>
            <w:hideMark/>
          </w:tcPr>
          <w:p w14:paraId="058519D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c.183A&gt;T</w:t>
            </w:r>
          </w:p>
        </w:tc>
        <w:tc>
          <w:tcPr>
            <w:tcW w:w="1417" w:type="dxa"/>
            <w:tcBorders>
              <w:top w:val="nil"/>
              <w:left w:val="nil"/>
              <w:bottom w:val="nil"/>
              <w:right w:val="nil"/>
            </w:tcBorders>
            <w:shd w:val="clear" w:color="000000" w:fill="FFFFFF"/>
            <w:vAlign w:val="center"/>
            <w:hideMark/>
          </w:tcPr>
          <w:p w14:paraId="5E3D21B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6A42ACA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p.(C176F)</w:t>
            </w:r>
          </w:p>
        </w:tc>
        <w:tc>
          <w:tcPr>
            <w:tcW w:w="4278" w:type="dxa"/>
            <w:gridSpan w:val="2"/>
            <w:tcBorders>
              <w:top w:val="nil"/>
              <w:left w:val="nil"/>
              <w:bottom w:val="nil"/>
              <w:right w:val="nil"/>
            </w:tcBorders>
            <w:shd w:val="clear" w:color="000000" w:fill="FFFFFF"/>
            <w:noWrap/>
            <w:vAlign w:val="center"/>
            <w:hideMark/>
          </w:tcPr>
          <w:p w14:paraId="1AE5D68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c.527G&gt;T</w:t>
            </w:r>
          </w:p>
        </w:tc>
      </w:tr>
      <w:tr w:rsidR="00C46520" w:rsidRPr="00A43468" w14:paraId="6E5EF803" w14:textId="77777777" w:rsidTr="00F32560">
        <w:trPr>
          <w:trHeight w:val="340"/>
        </w:trPr>
        <w:tc>
          <w:tcPr>
            <w:tcW w:w="1276" w:type="dxa"/>
            <w:tcBorders>
              <w:top w:val="nil"/>
              <w:left w:val="nil"/>
              <w:bottom w:val="nil"/>
              <w:right w:val="nil"/>
            </w:tcBorders>
            <w:shd w:val="clear" w:color="000000" w:fill="FFFFFF"/>
            <w:vAlign w:val="center"/>
            <w:hideMark/>
          </w:tcPr>
          <w:p w14:paraId="6231947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BRCA2</w:t>
            </w:r>
          </w:p>
        </w:tc>
        <w:tc>
          <w:tcPr>
            <w:tcW w:w="1653" w:type="dxa"/>
            <w:tcBorders>
              <w:top w:val="nil"/>
              <w:left w:val="nil"/>
              <w:bottom w:val="nil"/>
              <w:right w:val="nil"/>
            </w:tcBorders>
            <w:shd w:val="clear" w:color="000000" w:fill="FFFFFF"/>
            <w:noWrap/>
            <w:vAlign w:val="center"/>
            <w:hideMark/>
          </w:tcPr>
          <w:p w14:paraId="23186FA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p.(G267fs)</w:t>
            </w:r>
          </w:p>
        </w:tc>
        <w:tc>
          <w:tcPr>
            <w:tcW w:w="1891" w:type="dxa"/>
            <w:tcBorders>
              <w:top w:val="nil"/>
              <w:left w:val="nil"/>
              <w:bottom w:val="nil"/>
              <w:right w:val="nil"/>
            </w:tcBorders>
            <w:shd w:val="clear" w:color="000000" w:fill="FFFFFF"/>
            <w:noWrap/>
            <w:vAlign w:val="center"/>
            <w:hideMark/>
          </w:tcPr>
          <w:p w14:paraId="7B80CAE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c.800delG</w:t>
            </w:r>
          </w:p>
        </w:tc>
        <w:tc>
          <w:tcPr>
            <w:tcW w:w="1276" w:type="dxa"/>
            <w:tcBorders>
              <w:top w:val="nil"/>
              <w:left w:val="nil"/>
              <w:bottom w:val="nil"/>
              <w:right w:val="nil"/>
            </w:tcBorders>
            <w:shd w:val="clear" w:color="000000" w:fill="FFFFFF"/>
            <w:vAlign w:val="center"/>
            <w:hideMark/>
          </w:tcPr>
          <w:p w14:paraId="16F62E8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MDM2</w:t>
            </w:r>
          </w:p>
        </w:tc>
        <w:tc>
          <w:tcPr>
            <w:tcW w:w="1701" w:type="dxa"/>
            <w:tcBorders>
              <w:top w:val="nil"/>
              <w:left w:val="nil"/>
              <w:bottom w:val="nil"/>
              <w:right w:val="nil"/>
            </w:tcBorders>
            <w:shd w:val="clear" w:color="000000" w:fill="FFFFFF"/>
            <w:noWrap/>
            <w:vAlign w:val="center"/>
            <w:hideMark/>
          </w:tcPr>
          <w:p w14:paraId="7D63ED0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7D89D6C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2C02509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6FDB5E4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p.(C238Y)</w:t>
            </w:r>
          </w:p>
        </w:tc>
        <w:tc>
          <w:tcPr>
            <w:tcW w:w="4278" w:type="dxa"/>
            <w:gridSpan w:val="2"/>
            <w:tcBorders>
              <w:top w:val="nil"/>
              <w:left w:val="nil"/>
              <w:bottom w:val="nil"/>
              <w:right w:val="nil"/>
            </w:tcBorders>
            <w:shd w:val="clear" w:color="000000" w:fill="FFFFFF"/>
            <w:noWrap/>
            <w:vAlign w:val="center"/>
            <w:hideMark/>
          </w:tcPr>
          <w:p w14:paraId="4DBD331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c.713G&gt;A</w:t>
            </w:r>
          </w:p>
        </w:tc>
      </w:tr>
      <w:tr w:rsidR="00C46520" w:rsidRPr="00A43468" w14:paraId="74283824" w14:textId="77777777" w:rsidTr="00F32560">
        <w:trPr>
          <w:trHeight w:val="340"/>
        </w:trPr>
        <w:tc>
          <w:tcPr>
            <w:tcW w:w="1276" w:type="dxa"/>
            <w:tcBorders>
              <w:top w:val="nil"/>
              <w:left w:val="nil"/>
              <w:bottom w:val="nil"/>
              <w:right w:val="nil"/>
            </w:tcBorders>
            <w:shd w:val="clear" w:color="000000" w:fill="FFFFFF"/>
            <w:vAlign w:val="center"/>
            <w:hideMark/>
          </w:tcPr>
          <w:p w14:paraId="4C5D7D6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BRCA2</w:t>
            </w:r>
          </w:p>
        </w:tc>
        <w:tc>
          <w:tcPr>
            <w:tcW w:w="1653" w:type="dxa"/>
            <w:tcBorders>
              <w:top w:val="nil"/>
              <w:left w:val="nil"/>
              <w:bottom w:val="nil"/>
              <w:right w:val="nil"/>
            </w:tcBorders>
            <w:shd w:val="clear" w:color="000000" w:fill="FFFFFF"/>
            <w:noWrap/>
            <w:vAlign w:val="center"/>
            <w:hideMark/>
          </w:tcPr>
          <w:p w14:paraId="39A1C5F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p.(H1932fs)</w:t>
            </w:r>
          </w:p>
        </w:tc>
        <w:tc>
          <w:tcPr>
            <w:tcW w:w="1891" w:type="dxa"/>
            <w:tcBorders>
              <w:top w:val="nil"/>
              <w:left w:val="nil"/>
              <w:bottom w:val="nil"/>
              <w:right w:val="nil"/>
            </w:tcBorders>
            <w:shd w:val="clear" w:color="000000" w:fill="FFFFFF"/>
            <w:noWrap/>
            <w:vAlign w:val="center"/>
            <w:hideMark/>
          </w:tcPr>
          <w:p w14:paraId="0E3583B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c.5796_5797delTA</w:t>
            </w:r>
          </w:p>
        </w:tc>
        <w:tc>
          <w:tcPr>
            <w:tcW w:w="1276" w:type="dxa"/>
            <w:tcBorders>
              <w:top w:val="nil"/>
              <w:left w:val="nil"/>
              <w:bottom w:val="nil"/>
              <w:right w:val="nil"/>
            </w:tcBorders>
            <w:shd w:val="clear" w:color="000000" w:fill="FFFFFF"/>
            <w:vAlign w:val="center"/>
            <w:hideMark/>
          </w:tcPr>
          <w:p w14:paraId="360B6A5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MET</w:t>
            </w:r>
          </w:p>
        </w:tc>
        <w:tc>
          <w:tcPr>
            <w:tcW w:w="1701" w:type="dxa"/>
            <w:tcBorders>
              <w:top w:val="nil"/>
              <w:left w:val="nil"/>
              <w:bottom w:val="nil"/>
              <w:right w:val="nil"/>
            </w:tcBorders>
            <w:shd w:val="clear" w:color="000000" w:fill="FFFFFF"/>
            <w:noWrap/>
            <w:vAlign w:val="center"/>
            <w:hideMark/>
          </w:tcPr>
          <w:p w14:paraId="6EFB311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3596527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62E73BE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5BF128F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p.(C242F)</w:t>
            </w:r>
          </w:p>
        </w:tc>
        <w:tc>
          <w:tcPr>
            <w:tcW w:w="4278" w:type="dxa"/>
            <w:gridSpan w:val="2"/>
            <w:tcBorders>
              <w:top w:val="nil"/>
              <w:left w:val="nil"/>
              <w:bottom w:val="nil"/>
              <w:right w:val="nil"/>
            </w:tcBorders>
            <w:shd w:val="clear" w:color="000000" w:fill="FFFFFF"/>
            <w:noWrap/>
            <w:vAlign w:val="center"/>
            <w:hideMark/>
          </w:tcPr>
          <w:p w14:paraId="4DBD59B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c.725G&gt;T</w:t>
            </w:r>
          </w:p>
        </w:tc>
      </w:tr>
      <w:tr w:rsidR="00C46520" w:rsidRPr="00A43468" w14:paraId="072C6D20" w14:textId="77777777" w:rsidTr="00F32560">
        <w:trPr>
          <w:trHeight w:val="340"/>
        </w:trPr>
        <w:tc>
          <w:tcPr>
            <w:tcW w:w="1276" w:type="dxa"/>
            <w:tcBorders>
              <w:top w:val="nil"/>
              <w:left w:val="nil"/>
              <w:bottom w:val="nil"/>
              <w:right w:val="nil"/>
            </w:tcBorders>
            <w:shd w:val="clear" w:color="000000" w:fill="FFFFFF"/>
            <w:vAlign w:val="center"/>
            <w:hideMark/>
          </w:tcPr>
          <w:p w14:paraId="45FEBBC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BRCA2</w:t>
            </w:r>
          </w:p>
        </w:tc>
        <w:tc>
          <w:tcPr>
            <w:tcW w:w="1653" w:type="dxa"/>
            <w:tcBorders>
              <w:top w:val="nil"/>
              <w:left w:val="nil"/>
              <w:bottom w:val="nil"/>
              <w:right w:val="nil"/>
            </w:tcBorders>
            <w:shd w:val="clear" w:color="000000" w:fill="FFFFFF"/>
            <w:noWrap/>
            <w:vAlign w:val="center"/>
            <w:hideMark/>
          </w:tcPr>
          <w:p w14:paraId="5876C77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p.(K3326*)</w:t>
            </w:r>
          </w:p>
        </w:tc>
        <w:tc>
          <w:tcPr>
            <w:tcW w:w="1891" w:type="dxa"/>
            <w:tcBorders>
              <w:top w:val="nil"/>
              <w:left w:val="nil"/>
              <w:bottom w:val="nil"/>
              <w:right w:val="nil"/>
            </w:tcBorders>
            <w:shd w:val="clear" w:color="000000" w:fill="FFFFFF"/>
            <w:noWrap/>
            <w:vAlign w:val="center"/>
            <w:hideMark/>
          </w:tcPr>
          <w:p w14:paraId="5FCFEC7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c.9976A&gt;T</w:t>
            </w:r>
          </w:p>
        </w:tc>
        <w:tc>
          <w:tcPr>
            <w:tcW w:w="1276" w:type="dxa"/>
            <w:tcBorders>
              <w:top w:val="nil"/>
              <w:left w:val="nil"/>
              <w:bottom w:val="nil"/>
              <w:right w:val="nil"/>
            </w:tcBorders>
            <w:shd w:val="clear" w:color="000000" w:fill="FFFFFF"/>
            <w:vAlign w:val="center"/>
            <w:hideMark/>
          </w:tcPr>
          <w:p w14:paraId="46AF53D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MET</w:t>
            </w:r>
          </w:p>
        </w:tc>
        <w:tc>
          <w:tcPr>
            <w:tcW w:w="1701" w:type="dxa"/>
            <w:tcBorders>
              <w:top w:val="nil"/>
              <w:left w:val="nil"/>
              <w:bottom w:val="nil"/>
              <w:right w:val="nil"/>
            </w:tcBorders>
            <w:shd w:val="clear" w:color="000000" w:fill="FFFFFF"/>
            <w:noWrap/>
            <w:vAlign w:val="center"/>
            <w:hideMark/>
          </w:tcPr>
          <w:p w14:paraId="4F304B4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exon 14  skipping</w:t>
            </w:r>
          </w:p>
        </w:tc>
        <w:tc>
          <w:tcPr>
            <w:tcW w:w="1843" w:type="dxa"/>
            <w:tcBorders>
              <w:top w:val="nil"/>
              <w:left w:val="nil"/>
              <w:bottom w:val="nil"/>
              <w:right w:val="nil"/>
            </w:tcBorders>
            <w:shd w:val="clear" w:color="000000" w:fill="FFFFFF"/>
            <w:noWrap/>
            <w:vAlign w:val="center"/>
            <w:hideMark/>
          </w:tcPr>
          <w:p w14:paraId="0AC5ADE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5CAD441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7E1A2A0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p.(C275W)</w:t>
            </w:r>
          </w:p>
        </w:tc>
        <w:tc>
          <w:tcPr>
            <w:tcW w:w="4278" w:type="dxa"/>
            <w:gridSpan w:val="2"/>
            <w:tcBorders>
              <w:top w:val="nil"/>
              <w:left w:val="nil"/>
              <w:bottom w:val="nil"/>
              <w:right w:val="nil"/>
            </w:tcBorders>
            <w:shd w:val="clear" w:color="000000" w:fill="FFFFFF"/>
            <w:noWrap/>
            <w:vAlign w:val="center"/>
            <w:hideMark/>
          </w:tcPr>
          <w:p w14:paraId="4CCA47A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c.825T&gt;G</w:t>
            </w:r>
          </w:p>
        </w:tc>
      </w:tr>
      <w:tr w:rsidR="00C46520" w:rsidRPr="00A43468" w14:paraId="361FC13B" w14:textId="77777777" w:rsidTr="00F32560">
        <w:trPr>
          <w:trHeight w:val="340"/>
        </w:trPr>
        <w:tc>
          <w:tcPr>
            <w:tcW w:w="1276" w:type="dxa"/>
            <w:tcBorders>
              <w:top w:val="nil"/>
              <w:left w:val="nil"/>
              <w:bottom w:val="nil"/>
              <w:right w:val="nil"/>
            </w:tcBorders>
            <w:shd w:val="clear" w:color="000000" w:fill="FFFFFF"/>
            <w:vAlign w:val="center"/>
            <w:hideMark/>
          </w:tcPr>
          <w:p w14:paraId="4E631DB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BRCA2</w:t>
            </w:r>
          </w:p>
        </w:tc>
        <w:tc>
          <w:tcPr>
            <w:tcW w:w="1653" w:type="dxa"/>
            <w:tcBorders>
              <w:top w:val="nil"/>
              <w:left w:val="nil"/>
              <w:bottom w:val="nil"/>
              <w:right w:val="nil"/>
            </w:tcBorders>
            <w:shd w:val="clear" w:color="000000" w:fill="FFFFFF"/>
            <w:noWrap/>
            <w:vAlign w:val="center"/>
            <w:hideMark/>
          </w:tcPr>
          <w:p w14:paraId="4B78056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p.(N1377_T1378ins*)</w:t>
            </w:r>
          </w:p>
        </w:tc>
        <w:tc>
          <w:tcPr>
            <w:tcW w:w="1891" w:type="dxa"/>
            <w:tcBorders>
              <w:top w:val="nil"/>
              <w:left w:val="nil"/>
              <w:bottom w:val="nil"/>
              <w:right w:val="nil"/>
            </w:tcBorders>
            <w:shd w:val="clear" w:color="000000" w:fill="FFFFFF"/>
            <w:noWrap/>
            <w:vAlign w:val="center"/>
            <w:hideMark/>
          </w:tcPr>
          <w:p w14:paraId="5674B11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c.4131_4132insTGAGGA</w:t>
            </w:r>
          </w:p>
        </w:tc>
        <w:tc>
          <w:tcPr>
            <w:tcW w:w="1276" w:type="dxa"/>
            <w:tcBorders>
              <w:top w:val="nil"/>
              <w:left w:val="nil"/>
              <w:bottom w:val="nil"/>
              <w:right w:val="nil"/>
            </w:tcBorders>
            <w:shd w:val="clear" w:color="000000" w:fill="FFFFFF"/>
            <w:vAlign w:val="center"/>
            <w:hideMark/>
          </w:tcPr>
          <w:p w14:paraId="55BA835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MET</w:t>
            </w:r>
          </w:p>
        </w:tc>
        <w:tc>
          <w:tcPr>
            <w:tcW w:w="1701" w:type="dxa"/>
            <w:tcBorders>
              <w:top w:val="nil"/>
              <w:left w:val="nil"/>
              <w:bottom w:val="nil"/>
              <w:right w:val="nil"/>
            </w:tcBorders>
            <w:shd w:val="clear" w:color="000000" w:fill="FFFFFF"/>
            <w:noWrap/>
            <w:vAlign w:val="center"/>
            <w:hideMark/>
          </w:tcPr>
          <w:p w14:paraId="6F4C8A9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1843" w:type="dxa"/>
            <w:tcBorders>
              <w:top w:val="nil"/>
              <w:left w:val="nil"/>
              <w:bottom w:val="nil"/>
              <w:right w:val="nil"/>
            </w:tcBorders>
            <w:shd w:val="clear" w:color="000000" w:fill="FFFFFF"/>
            <w:noWrap/>
            <w:vAlign w:val="center"/>
            <w:hideMark/>
          </w:tcPr>
          <w:p w14:paraId="666DF70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23ABCE7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111BB6A5"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p.(D281V)</w:t>
            </w:r>
          </w:p>
        </w:tc>
        <w:tc>
          <w:tcPr>
            <w:tcW w:w="4278" w:type="dxa"/>
            <w:gridSpan w:val="2"/>
            <w:tcBorders>
              <w:top w:val="nil"/>
              <w:left w:val="nil"/>
              <w:bottom w:val="nil"/>
              <w:right w:val="nil"/>
            </w:tcBorders>
            <w:shd w:val="clear" w:color="000000" w:fill="FFFFFF"/>
            <w:noWrap/>
            <w:vAlign w:val="center"/>
            <w:hideMark/>
          </w:tcPr>
          <w:p w14:paraId="6F3A998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c.842A&gt;T</w:t>
            </w:r>
          </w:p>
        </w:tc>
      </w:tr>
      <w:tr w:rsidR="00C46520" w:rsidRPr="00A43468" w14:paraId="6C27BCA0" w14:textId="77777777" w:rsidTr="00F32560">
        <w:trPr>
          <w:trHeight w:val="340"/>
        </w:trPr>
        <w:tc>
          <w:tcPr>
            <w:tcW w:w="1276" w:type="dxa"/>
            <w:tcBorders>
              <w:top w:val="nil"/>
              <w:left w:val="nil"/>
              <w:bottom w:val="nil"/>
              <w:right w:val="nil"/>
            </w:tcBorders>
            <w:shd w:val="clear" w:color="000000" w:fill="FFFFFF"/>
            <w:vAlign w:val="center"/>
            <w:hideMark/>
          </w:tcPr>
          <w:p w14:paraId="7B44C67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BRCA2</w:t>
            </w:r>
          </w:p>
        </w:tc>
        <w:tc>
          <w:tcPr>
            <w:tcW w:w="1653" w:type="dxa"/>
            <w:tcBorders>
              <w:top w:val="nil"/>
              <w:left w:val="nil"/>
              <w:bottom w:val="nil"/>
              <w:right w:val="nil"/>
            </w:tcBorders>
            <w:shd w:val="clear" w:color="000000" w:fill="FFFFFF"/>
            <w:noWrap/>
            <w:vAlign w:val="center"/>
            <w:hideMark/>
          </w:tcPr>
          <w:p w14:paraId="187F328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p.(Q2561fs)</w:t>
            </w:r>
          </w:p>
        </w:tc>
        <w:tc>
          <w:tcPr>
            <w:tcW w:w="1891" w:type="dxa"/>
            <w:tcBorders>
              <w:top w:val="nil"/>
              <w:left w:val="nil"/>
              <w:bottom w:val="nil"/>
              <w:right w:val="nil"/>
            </w:tcBorders>
            <w:shd w:val="clear" w:color="000000" w:fill="FFFFFF"/>
            <w:noWrap/>
            <w:vAlign w:val="center"/>
            <w:hideMark/>
          </w:tcPr>
          <w:p w14:paraId="62C32B5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c.7680_7681insT</w:t>
            </w:r>
          </w:p>
        </w:tc>
        <w:tc>
          <w:tcPr>
            <w:tcW w:w="1276" w:type="dxa"/>
            <w:tcBorders>
              <w:top w:val="nil"/>
              <w:left w:val="nil"/>
              <w:bottom w:val="nil"/>
              <w:right w:val="nil"/>
            </w:tcBorders>
            <w:shd w:val="clear" w:color="000000" w:fill="FFFFFF"/>
            <w:vAlign w:val="center"/>
            <w:hideMark/>
          </w:tcPr>
          <w:p w14:paraId="74631D9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MET</w:t>
            </w:r>
          </w:p>
        </w:tc>
        <w:tc>
          <w:tcPr>
            <w:tcW w:w="1701" w:type="dxa"/>
            <w:tcBorders>
              <w:top w:val="nil"/>
              <w:left w:val="nil"/>
              <w:bottom w:val="nil"/>
              <w:right w:val="nil"/>
            </w:tcBorders>
            <w:shd w:val="clear" w:color="000000" w:fill="FFFFFF"/>
            <w:noWrap/>
            <w:vAlign w:val="center"/>
            <w:hideMark/>
          </w:tcPr>
          <w:p w14:paraId="1974354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43" w:type="dxa"/>
            <w:tcBorders>
              <w:top w:val="nil"/>
              <w:left w:val="nil"/>
              <w:bottom w:val="nil"/>
              <w:right w:val="nil"/>
            </w:tcBorders>
            <w:shd w:val="clear" w:color="000000" w:fill="FFFFFF"/>
            <w:noWrap/>
            <w:vAlign w:val="center"/>
            <w:hideMark/>
          </w:tcPr>
          <w:p w14:paraId="1A2BC60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1C588BA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0BF162D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p.(E204*)</w:t>
            </w:r>
          </w:p>
        </w:tc>
        <w:tc>
          <w:tcPr>
            <w:tcW w:w="4278" w:type="dxa"/>
            <w:gridSpan w:val="2"/>
            <w:tcBorders>
              <w:top w:val="nil"/>
              <w:left w:val="nil"/>
              <w:bottom w:val="nil"/>
              <w:right w:val="nil"/>
            </w:tcBorders>
            <w:shd w:val="clear" w:color="000000" w:fill="FFFFFF"/>
            <w:noWrap/>
            <w:vAlign w:val="center"/>
            <w:hideMark/>
          </w:tcPr>
          <w:p w14:paraId="466A03F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c.610G&gt;T</w:t>
            </w:r>
          </w:p>
        </w:tc>
      </w:tr>
      <w:tr w:rsidR="00C46520" w:rsidRPr="00A43468" w14:paraId="7F3D48B2" w14:textId="77777777" w:rsidTr="00F32560">
        <w:trPr>
          <w:trHeight w:val="340"/>
        </w:trPr>
        <w:tc>
          <w:tcPr>
            <w:tcW w:w="1276" w:type="dxa"/>
            <w:tcBorders>
              <w:top w:val="nil"/>
              <w:left w:val="nil"/>
              <w:bottom w:val="nil"/>
              <w:right w:val="nil"/>
            </w:tcBorders>
            <w:shd w:val="clear" w:color="000000" w:fill="FFFFFF"/>
            <w:vAlign w:val="center"/>
            <w:hideMark/>
          </w:tcPr>
          <w:p w14:paraId="4B7C3D6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BRCA2</w:t>
            </w:r>
          </w:p>
        </w:tc>
        <w:tc>
          <w:tcPr>
            <w:tcW w:w="1653" w:type="dxa"/>
            <w:tcBorders>
              <w:top w:val="nil"/>
              <w:left w:val="nil"/>
              <w:bottom w:val="nil"/>
              <w:right w:val="nil"/>
            </w:tcBorders>
            <w:shd w:val="clear" w:color="000000" w:fill="FFFFFF"/>
            <w:noWrap/>
            <w:vAlign w:val="center"/>
            <w:hideMark/>
          </w:tcPr>
          <w:p w14:paraId="784CC59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p.(R2394*)</w:t>
            </w:r>
          </w:p>
        </w:tc>
        <w:tc>
          <w:tcPr>
            <w:tcW w:w="1891" w:type="dxa"/>
            <w:tcBorders>
              <w:top w:val="nil"/>
              <w:left w:val="nil"/>
              <w:bottom w:val="nil"/>
              <w:right w:val="nil"/>
            </w:tcBorders>
            <w:shd w:val="clear" w:color="000000" w:fill="FFFFFF"/>
            <w:noWrap/>
            <w:vAlign w:val="center"/>
            <w:hideMark/>
          </w:tcPr>
          <w:p w14:paraId="34448FD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c.7180A&gt;T</w:t>
            </w:r>
          </w:p>
        </w:tc>
        <w:tc>
          <w:tcPr>
            <w:tcW w:w="1276" w:type="dxa"/>
            <w:tcBorders>
              <w:top w:val="nil"/>
              <w:left w:val="nil"/>
              <w:bottom w:val="nil"/>
              <w:right w:val="nil"/>
            </w:tcBorders>
            <w:shd w:val="clear" w:color="000000" w:fill="FFFFFF"/>
            <w:vAlign w:val="center"/>
            <w:hideMark/>
          </w:tcPr>
          <w:p w14:paraId="454EF34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MET</w:t>
            </w:r>
          </w:p>
        </w:tc>
        <w:tc>
          <w:tcPr>
            <w:tcW w:w="1701" w:type="dxa"/>
            <w:tcBorders>
              <w:top w:val="nil"/>
              <w:left w:val="nil"/>
              <w:bottom w:val="nil"/>
              <w:right w:val="nil"/>
            </w:tcBorders>
            <w:shd w:val="clear" w:color="000000" w:fill="FFFFFF"/>
            <w:noWrap/>
            <w:vAlign w:val="center"/>
            <w:hideMark/>
          </w:tcPr>
          <w:p w14:paraId="00D7281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p.(R988C)</w:t>
            </w:r>
          </w:p>
        </w:tc>
        <w:tc>
          <w:tcPr>
            <w:tcW w:w="1843" w:type="dxa"/>
            <w:tcBorders>
              <w:top w:val="nil"/>
              <w:left w:val="nil"/>
              <w:bottom w:val="nil"/>
              <w:right w:val="nil"/>
            </w:tcBorders>
            <w:shd w:val="clear" w:color="000000" w:fill="FFFFFF"/>
            <w:noWrap/>
            <w:vAlign w:val="center"/>
            <w:hideMark/>
          </w:tcPr>
          <w:p w14:paraId="592A7AA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c.2962C&gt;T</w:t>
            </w:r>
          </w:p>
        </w:tc>
        <w:tc>
          <w:tcPr>
            <w:tcW w:w="1417" w:type="dxa"/>
            <w:tcBorders>
              <w:top w:val="nil"/>
              <w:left w:val="nil"/>
              <w:bottom w:val="nil"/>
              <w:right w:val="nil"/>
            </w:tcBorders>
            <w:shd w:val="clear" w:color="000000" w:fill="FFFFFF"/>
            <w:vAlign w:val="center"/>
            <w:hideMark/>
          </w:tcPr>
          <w:p w14:paraId="4DB1747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2BCE36A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p.(E271*)</w:t>
            </w:r>
          </w:p>
        </w:tc>
        <w:tc>
          <w:tcPr>
            <w:tcW w:w="4278" w:type="dxa"/>
            <w:gridSpan w:val="2"/>
            <w:tcBorders>
              <w:top w:val="nil"/>
              <w:left w:val="nil"/>
              <w:bottom w:val="nil"/>
              <w:right w:val="nil"/>
            </w:tcBorders>
            <w:shd w:val="clear" w:color="000000" w:fill="FFFFFF"/>
            <w:noWrap/>
            <w:vAlign w:val="center"/>
            <w:hideMark/>
          </w:tcPr>
          <w:p w14:paraId="21135F5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c.811G&gt;T</w:t>
            </w:r>
          </w:p>
        </w:tc>
      </w:tr>
      <w:tr w:rsidR="00C46520" w:rsidRPr="00A43468" w14:paraId="4624B148" w14:textId="77777777" w:rsidTr="00F32560">
        <w:trPr>
          <w:trHeight w:val="340"/>
        </w:trPr>
        <w:tc>
          <w:tcPr>
            <w:tcW w:w="1276" w:type="dxa"/>
            <w:tcBorders>
              <w:top w:val="nil"/>
              <w:left w:val="nil"/>
              <w:bottom w:val="nil"/>
              <w:right w:val="nil"/>
            </w:tcBorders>
            <w:shd w:val="clear" w:color="000000" w:fill="FFFFFF"/>
            <w:vAlign w:val="center"/>
            <w:hideMark/>
          </w:tcPr>
          <w:p w14:paraId="6D1AC86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BRCA2</w:t>
            </w:r>
          </w:p>
        </w:tc>
        <w:tc>
          <w:tcPr>
            <w:tcW w:w="1653" w:type="dxa"/>
            <w:tcBorders>
              <w:top w:val="nil"/>
              <w:left w:val="nil"/>
              <w:bottom w:val="nil"/>
              <w:right w:val="nil"/>
            </w:tcBorders>
            <w:shd w:val="clear" w:color="000000" w:fill="FFFFFF"/>
            <w:noWrap/>
            <w:vAlign w:val="center"/>
            <w:hideMark/>
          </w:tcPr>
          <w:p w14:paraId="3787EFD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p.(R2659*)</w:t>
            </w:r>
          </w:p>
        </w:tc>
        <w:tc>
          <w:tcPr>
            <w:tcW w:w="1891" w:type="dxa"/>
            <w:tcBorders>
              <w:top w:val="nil"/>
              <w:left w:val="nil"/>
              <w:bottom w:val="nil"/>
              <w:right w:val="nil"/>
            </w:tcBorders>
            <w:shd w:val="clear" w:color="000000" w:fill="FFFFFF"/>
            <w:noWrap/>
            <w:vAlign w:val="center"/>
            <w:hideMark/>
          </w:tcPr>
          <w:p w14:paraId="7509CB4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c.7975A&gt;T</w:t>
            </w:r>
          </w:p>
        </w:tc>
        <w:tc>
          <w:tcPr>
            <w:tcW w:w="1276" w:type="dxa"/>
            <w:tcBorders>
              <w:top w:val="nil"/>
              <w:left w:val="nil"/>
              <w:bottom w:val="nil"/>
              <w:right w:val="nil"/>
            </w:tcBorders>
            <w:shd w:val="clear" w:color="000000" w:fill="FFFFFF"/>
            <w:vAlign w:val="center"/>
            <w:hideMark/>
          </w:tcPr>
          <w:p w14:paraId="13C81C0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MET</w:t>
            </w:r>
          </w:p>
        </w:tc>
        <w:tc>
          <w:tcPr>
            <w:tcW w:w="1701" w:type="dxa"/>
            <w:tcBorders>
              <w:top w:val="nil"/>
              <w:left w:val="nil"/>
              <w:bottom w:val="nil"/>
              <w:right w:val="nil"/>
            </w:tcBorders>
            <w:shd w:val="clear" w:color="000000" w:fill="FFFFFF"/>
            <w:noWrap/>
            <w:vAlign w:val="center"/>
            <w:hideMark/>
          </w:tcPr>
          <w:p w14:paraId="7EE87CC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p.(T1010I)</w:t>
            </w:r>
          </w:p>
        </w:tc>
        <w:tc>
          <w:tcPr>
            <w:tcW w:w="1843" w:type="dxa"/>
            <w:tcBorders>
              <w:top w:val="nil"/>
              <w:left w:val="nil"/>
              <w:bottom w:val="nil"/>
              <w:right w:val="nil"/>
            </w:tcBorders>
            <w:shd w:val="clear" w:color="000000" w:fill="FFFFFF"/>
            <w:noWrap/>
            <w:vAlign w:val="center"/>
            <w:hideMark/>
          </w:tcPr>
          <w:p w14:paraId="3807D3A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c.3029C&gt;T</w:t>
            </w:r>
          </w:p>
        </w:tc>
        <w:tc>
          <w:tcPr>
            <w:tcW w:w="1417" w:type="dxa"/>
            <w:tcBorders>
              <w:top w:val="nil"/>
              <w:left w:val="nil"/>
              <w:bottom w:val="nil"/>
              <w:right w:val="nil"/>
            </w:tcBorders>
            <w:shd w:val="clear" w:color="000000" w:fill="FFFFFF"/>
            <w:vAlign w:val="center"/>
            <w:hideMark/>
          </w:tcPr>
          <w:p w14:paraId="1F4EB2B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292AC73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p.(E285K)</w:t>
            </w:r>
          </w:p>
        </w:tc>
        <w:tc>
          <w:tcPr>
            <w:tcW w:w="4278" w:type="dxa"/>
            <w:gridSpan w:val="2"/>
            <w:tcBorders>
              <w:top w:val="nil"/>
              <w:left w:val="nil"/>
              <w:bottom w:val="nil"/>
              <w:right w:val="nil"/>
            </w:tcBorders>
            <w:shd w:val="clear" w:color="000000" w:fill="FFFFFF"/>
            <w:noWrap/>
            <w:vAlign w:val="center"/>
            <w:hideMark/>
          </w:tcPr>
          <w:p w14:paraId="6928327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c.853G&gt;A</w:t>
            </w:r>
          </w:p>
        </w:tc>
      </w:tr>
      <w:tr w:rsidR="00C46520" w:rsidRPr="00A43468" w14:paraId="0CFACAF6" w14:textId="77777777" w:rsidTr="00F32560">
        <w:trPr>
          <w:trHeight w:val="340"/>
        </w:trPr>
        <w:tc>
          <w:tcPr>
            <w:tcW w:w="1276" w:type="dxa"/>
            <w:tcBorders>
              <w:top w:val="nil"/>
              <w:left w:val="nil"/>
              <w:bottom w:val="nil"/>
              <w:right w:val="nil"/>
            </w:tcBorders>
            <w:shd w:val="clear" w:color="000000" w:fill="FFFFFF"/>
            <w:vAlign w:val="center"/>
            <w:hideMark/>
          </w:tcPr>
          <w:p w14:paraId="08B1FDE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BRCA2</w:t>
            </w:r>
          </w:p>
        </w:tc>
        <w:tc>
          <w:tcPr>
            <w:tcW w:w="1653" w:type="dxa"/>
            <w:tcBorders>
              <w:top w:val="nil"/>
              <w:left w:val="nil"/>
              <w:bottom w:val="nil"/>
              <w:right w:val="nil"/>
            </w:tcBorders>
            <w:shd w:val="clear" w:color="000000" w:fill="FFFFFF"/>
            <w:noWrap/>
            <w:vAlign w:val="center"/>
            <w:hideMark/>
          </w:tcPr>
          <w:p w14:paraId="2F65A21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p.(S1982fs)</w:t>
            </w:r>
          </w:p>
        </w:tc>
        <w:tc>
          <w:tcPr>
            <w:tcW w:w="1891" w:type="dxa"/>
            <w:tcBorders>
              <w:top w:val="nil"/>
              <w:left w:val="nil"/>
              <w:bottom w:val="nil"/>
              <w:right w:val="nil"/>
            </w:tcBorders>
            <w:shd w:val="clear" w:color="000000" w:fill="FFFFFF"/>
            <w:noWrap/>
            <w:vAlign w:val="center"/>
            <w:hideMark/>
          </w:tcPr>
          <w:p w14:paraId="69072D4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c.5946delT</w:t>
            </w:r>
          </w:p>
        </w:tc>
        <w:tc>
          <w:tcPr>
            <w:tcW w:w="1276" w:type="dxa"/>
            <w:tcBorders>
              <w:top w:val="nil"/>
              <w:left w:val="nil"/>
              <w:bottom w:val="nil"/>
              <w:right w:val="nil"/>
            </w:tcBorders>
            <w:shd w:val="clear" w:color="000000" w:fill="FFFFFF"/>
            <w:vAlign w:val="center"/>
            <w:hideMark/>
          </w:tcPr>
          <w:p w14:paraId="53610B7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MSH6</w:t>
            </w:r>
          </w:p>
        </w:tc>
        <w:tc>
          <w:tcPr>
            <w:tcW w:w="1701" w:type="dxa"/>
            <w:tcBorders>
              <w:top w:val="nil"/>
              <w:left w:val="nil"/>
              <w:bottom w:val="nil"/>
              <w:right w:val="nil"/>
            </w:tcBorders>
            <w:shd w:val="clear" w:color="000000" w:fill="FFFFFF"/>
            <w:noWrap/>
            <w:vAlign w:val="center"/>
            <w:hideMark/>
          </w:tcPr>
          <w:p w14:paraId="4D015B5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p.(W413*)</w:t>
            </w:r>
          </w:p>
        </w:tc>
        <w:tc>
          <w:tcPr>
            <w:tcW w:w="1843" w:type="dxa"/>
            <w:tcBorders>
              <w:top w:val="nil"/>
              <w:left w:val="nil"/>
              <w:bottom w:val="nil"/>
              <w:right w:val="nil"/>
            </w:tcBorders>
            <w:shd w:val="clear" w:color="000000" w:fill="FFFFFF"/>
            <w:noWrap/>
            <w:vAlign w:val="center"/>
            <w:hideMark/>
          </w:tcPr>
          <w:p w14:paraId="481A48F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c.1238G&gt;A</w:t>
            </w:r>
          </w:p>
        </w:tc>
        <w:tc>
          <w:tcPr>
            <w:tcW w:w="1417" w:type="dxa"/>
            <w:tcBorders>
              <w:top w:val="nil"/>
              <w:left w:val="nil"/>
              <w:bottom w:val="nil"/>
              <w:right w:val="nil"/>
            </w:tcBorders>
            <w:shd w:val="clear" w:color="000000" w:fill="FFFFFF"/>
            <w:vAlign w:val="center"/>
            <w:hideMark/>
          </w:tcPr>
          <w:p w14:paraId="336EDBB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3EEFD21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p.(E326*)</w:t>
            </w:r>
          </w:p>
        </w:tc>
        <w:tc>
          <w:tcPr>
            <w:tcW w:w="4278" w:type="dxa"/>
            <w:gridSpan w:val="2"/>
            <w:tcBorders>
              <w:top w:val="nil"/>
              <w:left w:val="nil"/>
              <w:bottom w:val="nil"/>
              <w:right w:val="nil"/>
            </w:tcBorders>
            <w:shd w:val="clear" w:color="000000" w:fill="FFFFFF"/>
            <w:noWrap/>
            <w:vAlign w:val="center"/>
            <w:hideMark/>
          </w:tcPr>
          <w:p w14:paraId="115BE20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c.976G&gt;T</w:t>
            </w:r>
          </w:p>
        </w:tc>
      </w:tr>
      <w:tr w:rsidR="00C46520" w:rsidRPr="00A43468" w14:paraId="0B2093A8" w14:textId="77777777" w:rsidTr="00F32560">
        <w:trPr>
          <w:trHeight w:val="340"/>
        </w:trPr>
        <w:tc>
          <w:tcPr>
            <w:tcW w:w="1276" w:type="dxa"/>
            <w:tcBorders>
              <w:top w:val="nil"/>
              <w:left w:val="nil"/>
              <w:bottom w:val="nil"/>
              <w:right w:val="nil"/>
            </w:tcBorders>
            <w:shd w:val="clear" w:color="000000" w:fill="FFFFFF"/>
            <w:vAlign w:val="center"/>
            <w:hideMark/>
          </w:tcPr>
          <w:p w14:paraId="0C48FD7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lastRenderedPageBreak/>
              <w:t>BRCA2</w:t>
            </w:r>
          </w:p>
        </w:tc>
        <w:tc>
          <w:tcPr>
            <w:tcW w:w="1653" w:type="dxa"/>
            <w:tcBorders>
              <w:top w:val="nil"/>
              <w:left w:val="nil"/>
              <w:bottom w:val="nil"/>
              <w:right w:val="nil"/>
            </w:tcBorders>
            <w:shd w:val="clear" w:color="000000" w:fill="FFFFFF"/>
            <w:noWrap/>
            <w:vAlign w:val="center"/>
            <w:hideMark/>
          </w:tcPr>
          <w:p w14:paraId="673147C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p.(S401*)</w:t>
            </w:r>
          </w:p>
        </w:tc>
        <w:tc>
          <w:tcPr>
            <w:tcW w:w="1891" w:type="dxa"/>
            <w:tcBorders>
              <w:top w:val="nil"/>
              <w:left w:val="nil"/>
              <w:bottom w:val="nil"/>
              <w:right w:val="nil"/>
            </w:tcBorders>
            <w:shd w:val="clear" w:color="000000" w:fill="FFFFFF"/>
            <w:noWrap/>
            <w:vAlign w:val="center"/>
            <w:hideMark/>
          </w:tcPr>
          <w:p w14:paraId="689B6CF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c.1202C&gt;G</w:t>
            </w:r>
          </w:p>
        </w:tc>
        <w:tc>
          <w:tcPr>
            <w:tcW w:w="1276" w:type="dxa"/>
            <w:tcBorders>
              <w:top w:val="nil"/>
              <w:left w:val="nil"/>
              <w:bottom w:val="nil"/>
              <w:right w:val="nil"/>
            </w:tcBorders>
            <w:shd w:val="clear" w:color="000000" w:fill="FFFFFF"/>
            <w:vAlign w:val="center"/>
            <w:hideMark/>
          </w:tcPr>
          <w:p w14:paraId="2DAF369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MTOR</w:t>
            </w:r>
          </w:p>
        </w:tc>
        <w:tc>
          <w:tcPr>
            <w:tcW w:w="1701" w:type="dxa"/>
            <w:tcBorders>
              <w:top w:val="nil"/>
              <w:left w:val="nil"/>
              <w:bottom w:val="nil"/>
              <w:right w:val="nil"/>
            </w:tcBorders>
            <w:shd w:val="clear" w:color="000000" w:fill="FFFFFF"/>
            <w:noWrap/>
            <w:vAlign w:val="center"/>
            <w:hideMark/>
          </w:tcPr>
          <w:p w14:paraId="35CEEF7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43" w:type="dxa"/>
            <w:tcBorders>
              <w:top w:val="nil"/>
              <w:left w:val="nil"/>
              <w:bottom w:val="nil"/>
              <w:right w:val="nil"/>
            </w:tcBorders>
            <w:shd w:val="clear" w:color="000000" w:fill="FFFFFF"/>
            <w:noWrap/>
            <w:vAlign w:val="center"/>
            <w:hideMark/>
          </w:tcPr>
          <w:p w14:paraId="5EC483B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33FCD54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058EAC3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p.(E346*)</w:t>
            </w:r>
          </w:p>
        </w:tc>
        <w:tc>
          <w:tcPr>
            <w:tcW w:w="4278" w:type="dxa"/>
            <w:gridSpan w:val="2"/>
            <w:tcBorders>
              <w:top w:val="nil"/>
              <w:left w:val="nil"/>
              <w:bottom w:val="nil"/>
              <w:right w:val="nil"/>
            </w:tcBorders>
            <w:shd w:val="clear" w:color="000000" w:fill="FFFFFF"/>
            <w:noWrap/>
            <w:vAlign w:val="center"/>
            <w:hideMark/>
          </w:tcPr>
          <w:p w14:paraId="4D71358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c.1036G&gt;T</w:t>
            </w:r>
          </w:p>
        </w:tc>
      </w:tr>
      <w:tr w:rsidR="00C46520" w:rsidRPr="00A43468" w14:paraId="3D98BECB" w14:textId="77777777" w:rsidTr="00F32560">
        <w:trPr>
          <w:trHeight w:val="340"/>
        </w:trPr>
        <w:tc>
          <w:tcPr>
            <w:tcW w:w="1276" w:type="dxa"/>
            <w:tcBorders>
              <w:top w:val="nil"/>
              <w:left w:val="nil"/>
              <w:bottom w:val="nil"/>
              <w:right w:val="nil"/>
            </w:tcBorders>
            <w:shd w:val="clear" w:color="000000" w:fill="FFFFFF"/>
            <w:vAlign w:val="center"/>
            <w:hideMark/>
          </w:tcPr>
          <w:p w14:paraId="7BCD4C4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BRCA2</w:t>
            </w:r>
          </w:p>
        </w:tc>
        <w:tc>
          <w:tcPr>
            <w:tcW w:w="1653" w:type="dxa"/>
            <w:tcBorders>
              <w:top w:val="nil"/>
              <w:left w:val="nil"/>
              <w:bottom w:val="nil"/>
              <w:right w:val="nil"/>
            </w:tcBorders>
            <w:shd w:val="clear" w:color="000000" w:fill="FFFFFF"/>
            <w:noWrap/>
            <w:vAlign w:val="center"/>
            <w:hideMark/>
          </w:tcPr>
          <w:p w14:paraId="0DF50FA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p.(Y1894*)</w:t>
            </w:r>
          </w:p>
        </w:tc>
        <w:tc>
          <w:tcPr>
            <w:tcW w:w="1891" w:type="dxa"/>
            <w:tcBorders>
              <w:top w:val="nil"/>
              <w:left w:val="nil"/>
              <w:bottom w:val="nil"/>
              <w:right w:val="nil"/>
            </w:tcBorders>
            <w:shd w:val="clear" w:color="000000" w:fill="FFFFFF"/>
            <w:noWrap/>
            <w:vAlign w:val="center"/>
            <w:hideMark/>
          </w:tcPr>
          <w:p w14:paraId="0D65251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c.5682C&gt;G</w:t>
            </w:r>
          </w:p>
        </w:tc>
        <w:tc>
          <w:tcPr>
            <w:tcW w:w="1276" w:type="dxa"/>
            <w:tcBorders>
              <w:top w:val="nil"/>
              <w:left w:val="nil"/>
              <w:bottom w:val="nil"/>
              <w:right w:val="nil"/>
            </w:tcBorders>
            <w:shd w:val="clear" w:color="000000" w:fill="FFFFFF"/>
            <w:vAlign w:val="center"/>
            <w:hideMark/>
          </w:tcPr>
          <w:p w14:paraId="7C4CFDD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MTOR</w:t>
            </w:r>
          </w:p>
        </w:tc>
        <w:tc>
          <w:tcPr>
            <w:tcW w:w="1701" w:type="dxa"/>
            <w:tcBorders>
              <w:top w:val="nil"/>
              <w:left w:val="nil"/>
              <w:bottom w:val="nil"/>
              <w:right w:val="nil"/>
            </w:tcBorders>
            <w:shd w:val="clear" w:color="000000" w:fill="FFFFFF"/>
            <w:noWrap/>
            <w:vAlign w:val="center"/>
            <w:hideMark/>
          </w:tcPr>
          <w:p w14:paraId="30B3A93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p.(E1799K)</w:t>
            </w:r>
          </w:p>
        </w:tc>
        <w:tc>
          <w:tcPr>
            <w:tcW w:w="1843" w:type="dxa"/>
            <w:tcBorders>
              <w:top w:val="nil"/>
              <w:left w:val="nil"/>
              <w:bottom w:val="nil"/>
              <w:right w:val="nil"/>
            </w:tcBorders>
            <w:shd w:val="clear" w:color="000000" w:fill="FFFFFF"/>
            <w:noWrap/>
            <w:vAlign w:val="center"/>
            <w:hideMark/>
          </w:tcPr>
          <w:p w14:paraId="776FFAD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c.5395G&gt;A</w:t>
            </w:r>
          </w:p>
        </w:tc>
        <w:tc>
          <w:tcPr>
            <w:tcW w:w="1417" w:type="dxa"/>
            <w:tcBorders>
              <w:top w:val="nil"/>
              <w:left w:val="nil"/>
              <w:bottom w:val="nil"/>
              <w:right w:val="nil"/>
            </w:tcBorders>
            <w:shd w:val="clear" w:color="000000" w:fill="FFFFFF"/>
            <w:vAlign w:val="center"/>
            <w:hideMark/>
          </w:tcPr>
          <w:p w14:paraId="1DF73C7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30D653D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p.(G112fs)</w:t>
            </w:r>
          </w:p>
        </w:tc>
        <w:tc>
          <w:tcPr>
            <w:tcW w:w="4278" w:type="dxa"/>
            <w:gridSpan w:val="2"/>
            <w:tcBorders>
              <w:top w:val="nil"/>
              <w:left w:val="nil"/>
              <w:bottom w:val="nil"/>
              <w:right w:val="nil"/>
            </w:tcBorders>
            <w:shd w:val="clear" w:color="000000" w:fill="FFFFFF"/>
            <w:noWrap/>
            <w:vAlign w:val="center"/>
            <w:hideMark/>
          </w:tcPr>
          <w:p w14:paraId="295BB0C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c.335delG</w:t>
            </w:r>
          </w:p>
        </w:tc>
      </w:tr>
      <w:tr w:rsidR="00C46520" w:rsidRPr="00A43468" w14:paraId="048E350D" w14:textId="77777777" w:rsidTr="00F32560">
        <w:trPr>
          <w:trHeight w:val="340"/>
        </w:trPr>
        <w:tc>
          <w:tcPr>
            <w:tcW w:w="1276" w:type="dxa"/>
            <w:tcBorders>
              <w:top w:val="nil"/>
              <w:left w:val="nil"/>
              <w:bottom w:val="nil"/>
              <w:right w:val="nil"/>
            </w:tcBorders>
            <w:shd w:val="clear" w:color="000000" w:fill="FFFFFF"/>
            <w:vAlign w:val="center"/>
            <w:hideMark/>
          </w:tcPr>
          <w:p w14:paraId="27DC540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CAPZA2-MET</w:t>
            </w:r>
          </w:p>
        </w:tc>
        <w:tc>
          <w:tcPr>
            <w:tcW w:w="1653" w:type="dxa"/>
            <w:tcBorders>
              <w:top w:val="nil"/>
              <w:left w:val="nil"/>
              <w:bottom w:val="nil"/>
              <w:right w:val="nil"/>
            </w:tcBorders>
            <w:shd w:val="clear" w:color="000000" w:fill="FFFFFF"/>
            <w:noWrap/>
            <w:vAlign w:val="center"/>
            <w:hideMark/>
          </w:tcPr>
          <w:p w14:paraId="4A915C8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1891" w:type="dxa"/>
            <w:tcBorders>
              <w:top w:val="nil"/>
              <w:left w:val="nil"/>
              <w:bottom w:val="nil"/>
              <w:right w:val="nil"/>
            </w:tcBorders>
            <w:shd w:val="clear" w:color="000000" w:fill="FFFFFF"/>
            <w:noWrap/>
            <w:vAlign w:val="center"/>
            <w:hideMark/>
          </w:tcPr>
          <w:p w14:paraId="4598614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01D94C7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MTOR</w:t>
            </w:r>
          </w:p>
        </w:tc>
        <w:tc>
          <w:tcPr>
            <w:tcW w:w="1701" w:type="dxa"/>
            <w:tcBorders>
              <w:top w:val="nil"/>
              <w:left w:val="nil"/>
              <w:bottom w:val="nil"/>
              <w:right w:val="nil"/>
            </w:tcBorders>
            <w:shd w:val="clear" w:color="000000" w:fill="FFFFFF"/>
            <w:noWrap/>
            <w:vAlign w:val="center"/>
            <w:hideMark/>
          </w:tcPr>
          <w:p w14:paraId="08566ED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p.(S2215F)</w:t>
            </w:r>
          </w:p>
        </w:tc>
        <w:tc>
          <w:tcPr>
            <w:tcW w:w="1843" w:type="dxa"/>
            <w:tcBorders>
              <w:top w:val="nil"/>
              <w:left w:val="nil"/>
              <w:bottom w:val="nil"/>
              <w:right w:val="nil"/>
            </w:tcBorders>
            <w:shd w:val="clear" w:color="000000" w:fill="FFFFFF"/>
            <w:noWrap/>
            <w:vAlign w:val="center"/>
            <w:hideMark/>
          </w:tcPr>
          <w:p w14:paraId="76E79F4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c.6644C&gt;T</w:t>
            </w:r>
          </w:p>
        </w:tc>
        <w:tc>
          <w:tcPr>
            <w:tcW w:w="1417" w:type="dxa"/>
            <w:tcBorders>
              <w:top w:val="nil"/>
              <w:left w:val="nil"/>
              <w:bottom w:val="nil"/>
              <w:right w:val="nil"/>
            </w:tcBorders>
            <w:shd w:val="clear" w:color="000000" w:fill="FFFFFF"/>
            <w:vAlign w:val="center"/>
            <w:hideMark/>
          </w:tcPr>
          <w:p w14:paraId="2ED7325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10B31B62"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p.(G244V)</w:t>
            </w:r>
          </w:p>
        </w:tc>
        <w:tc>
          <w:tcPr>
            <w:tcW w:w="4278" w:type="dxa"/>
            <w:gridSpan w:val="2"/>
            <w:tcBorders>
              <w:top w:val="nil"/>
              <w:left w:val="nil"/>
              <w:bottom w:val="nil"/>
              <w:right w:val="nil"/>
            </w:tcBorders>
            <w:shd w:val="clear" w:color="000000" w:fill="FFFFFF"/>
            <w:noWrap/>
            <w:vAlign w:val="center"/>
            <w:hideMark/>
          </w:tcPr>
          <w:p w14:paraId="422E480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c.731G&gt;T</w:t>
            </w:r>
          </w:p>
        </w:tc>
      </w:tr>
      <w:tr w:rsidR="00C46520" w:rsidRPr="00A43468" w14:paraId="6CA139A5" w14:textId="77777777" w:rsidTr="00F32560">
        <w:trPr>
          <w:trHeight w:val="340"/>
        </w:trPr>
        <w:tc>
          <w:tcPr>
            <w:tcW w:w="1276" w:type="dxa"/>
            <w:tcBorders>
              <w:top w:val="nil"/>
              <w:left w:val="nil"/>
              <w:bottom w:val="nil"/>
              <w:right w:val="nil"/>
            </w:tcBorders>
            <w:shd w:val="clear" w:color="000000" w:fill="FFFFFF"/>
            <w:vAlign w:val="center"/>
            <w:hideMark/>
          </w:tcPr>
          <w:p w14:paraId="5E95D48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CBL</w:t>
            </w:r>
          </w:p>
        </w:tc>
        <w:tc>
          <w:tcPr>
            <w:tcW w:w="1653" w:type="dxa"/>
            <w:tcBorders>
              <w:top w:val="nil"/>
              <w:left w:val="nil"/>
              <w:bottom w:val="nil"/>
              <w:right w:val="nil"/>
            </w:tcBorders>
            <w:shd w:val="clear" w:color="000000" w:fill="FFFFFF"/>
            <w:noWrap/>
            <w:vAlign w:val="center"/>
            <w:hideMark/>
          </w:tcPr>
          <w:p w14:paraId="3507A16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p.(R420Q)</w:t>
            </w:r>
          </w:p>
        </w:tc>
        <w:tc>
          <w:tcPr>
            <w:tcW w:w="1891" w:type="dxa"/>
            <w:tcBorders>
              <w:top w:val="nil"/>
              <w:left w:val="nil"/>
              <w:bottom w:val="nil"/>
              <w:right w:val="nil"/>
            </w:tcBorders>
            <w:shd w:val="clear" w:color="000000" w:fill="FFFFFF"/>
            <w:noWrap/>
            <w:vAlign w:val="center"/>
            <w:hideMark/>
          </w:tcPr>
          <w:p w14:paraId="00C7BC2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c.1259G&gt;A</w:t>
            </w:r>
          </w:p>
        </w:tc>
        <w:tc>
          <w:tcPr>
            <w:tcW w:w="1276" w:type="dxa"/>
            <w:tcBorders>
              <w:top w:val="nil"/>
              <w:left w:val="nil"/>
              <w:bottom w:val="nil"/>
              <w:right w:val="nil"/>
            </w:tcBorders>
            <w:shd w:val="clear" w:color="000000" w:fill="FFFFFF"/>
            <w:vAlign w:val="center"/>
            <w:hideMark/>
          </w:tcPr>
          <w:p w14:paraId="0989951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MTOR</w:t>
            </w:r>
          </w:p>
        </w:tc>
        <w:tc>
          <w:tcPr>
            <w:tcW w:w="1701" w:type="dxa"/>
            <w:tcBorders>
              <w:top w:val="nil"/>
              <w:left w:val="nil"/>
              <w:bottom w:val="nil"/>
              <w:right w:val="nil"/>
            </w:tcBorders>
            <w:shd w:val="clear" w:color="000000" w:fill="FFFFFF"/>
            <w:noWrap/>
            <w:vAlign w:val="center"/>
            <w:hideMark/>
          </w:tcPr>
          <w:p w14:paraId="7E2A197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p.(S2215Y)</w:t>
            </w:r>
          </w:p>
        </w:tc>
        <w:tc>
          <w:tcPr>
            <w:tcW w:w="1843" w:type="dxa"/>
            <w:tcBorders>
              <w:top w:val="nil"/>
              <w:left w:val="nil"/>
              <w:bottom w:val="nil"/>
              <w:right w:val="nil"/>
            </w:tcBorders>
            <w:shd w:val="clear" w:color="000000" w:fill="FFFFFF"/>
            <w:noWrap/>
            <w:vAlign w:val="center"/>
            <w:hideMark/>
          </w:tcPr>
          <w:p w14:paraId="301F6B0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c.6644C&gt;A</w:t>
            </w:r>
          </w:p>
        </w:tc>
        <w:tc>
          <w:tcPr>
            <w:tcW w:w="1417" w:type="dxa"/>
            <w:tcBorders>
              <w:top w:val="nil"/>
              <w:left w:val="nil"/>
              <w:bottom w:val="nil"/>
              <w:right w:val="nil"/>
            </w:tcBorders>
            <w:shd w:val="clear" w:color="000000" w:fill="FFFFFF"/>
            <w:vAlign w:val="center"/>
            <w:hideMark/>
          </w:tcPr>
          <w:p w14:paraId="4059620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40127DC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p.(G245D)</w:t>
            </w:r>
          </w:p>
        </w:tc>
        <w:tc>
          <w:tcPr>
            <w:tcW w:w="4278" w:type="dxa"/>
            <w:gridSpan w:val="2"/>
            <w:tcBorders>
              <w:top w:val="nil"/>
              <w:left w:val="nil"/>
              <w:bottom w:val="nil"/>
              <w:right w:val="nil"/>
            </w:tcBorders>
            <w:shd w:val="clear" w:color="000000" w:fill="FFFFFF"/>
            <w:noWrap/>
            <w:vAlign w:val="center"/>
            <w:hideMark/>
          </w:tcPr>
          <w:p w14:paraId="206F65C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c.734G&gt;A</w:t>
            </w:r>
          </w:p>
        </w:tc>
      </w:tr>
      <w:tr w:rsidR="00C46520" w:rsidRPr="00A43468" w14:paraId="4F865083" w14:textId="77777777" w:rsidTr="00F32560">
        <w:trPr>
          <w:trHeight w:val="340"/>
        </w:trPr>
        <w:tc>
          <w:tcPr>
            <w:tcW w:w="1276" w:type="dxa"/>
            <w:tcBorders>
              <w:top w:val="nil"/>
              <w:left w:val="nil"/>
              <w:bottom w:val="nil"/>
              <w:right w:val="nil"/>
            </w:tcBorders>
            <w:shd w:val="clear" w:color="000000" w:fill="FFFFFF"/>
            <w:vAlign w:val="center"/>
            <w:hideMark/>
          </w:tcPr>
          <w:p w14:paraId="002D566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CCDC6-RET</w:t>
            </w:r>
          </w:p>
        </w:tc>
        <w:tc>
          <w:tcPr>
            <w:tcW w:w="1653" w:type="dxa"/>
            <w:tcBorders>
              <w:top w:val="nil"/>
              <w:left w:val="nil"/>
              <w:bottom w:val="nil"/>
              <w:right w:val="nil"/>
            </w:tcBorders>
            <w:shd w:val="clear" w:color="000000" w:fill="FFFFFF"/>
            <w:noWrap/>
            <w:vAlign w:val="center"/>
            <w:hideMark/>
          </w:tcPr>
          <w:p w14:paraId="66591AD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1891" w:type="dxa"/>
            <w:tcBorders>
              <w:top w:val="nil"/>
              <w:left w:val="nil"/>
              <w:bottom w:val="nil"/>
              <w:right w:val="nil"/>
            </w:tcBorders>
            <w:shd w:val="clear" w:color="000000" w:fill="FFFFFF"/>
            <w:noWrap/>
            <w:vAlign w:val="center"/>
            <w:hideMark/>
          </w:tcPr>
          <w:p w14:paraId="036881E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5B4B64A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MYC</w:t>
            </w:r>
          </w:p>
        </w:tc>
        <w:tc>
          <w:tcPr>
            <w:tcW w:w="1701" w:type="dxa"/>
            <w:tcBorders>
              <w:top w:val="nil"/>
              <w:left w:val="nil"/>
              <w:bottom w:val="nil"/>
              <w:right w:val="nil"/>
            </w:tcBorders>
            <w:shd w:val="clear" w:color="000000" w:fill="FFFFFF"/>
            <w:noWrap/>
            <w:vAlign w:val="center"/>
            <w:hideMark/>
          </w:tcPr>
          <w:p w14:paraId="7662868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3CCF098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6DACA9C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13FAF4B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p.(G245S)</w:t>
            </w:r>
          </w:p>
        </w:tc>
        <w:tc>
          <w:tcPr>
            <w:tcW w:w="4278" w:type="dxa"/>
            <w:gridSpan w:val="2"/>
            <w:tcBorders>
              <w:top w:val="nil"/>
              <w:left w:val="nil"/>
              <w:bottom w:val="nil"/>
              <w:right w:val="nil"/>
            </w:tcBorders>
            <w:shd w:val="clear" w:color="000000" w:fill="FFFFFF"/>
            <w:noWrap/>
            <w:vAlign w:val="center"/>
            <w:hideMark/>
          </w:tcPr>
          <w:p w14:paraId="1D89EE4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c.733G&gt;A</w:t>
            </w:r>
          </w:p>
        </w:tc>
      </w:tr>
      <w:tr w:rsidR="00C46520" w:rsidRPr="00A43468" w14:paraId="356BCF27" w14:textId="77777777" w:rsidTr="00F32560">
        <w:trPr>
          <w:trHeight w:val="340"/>
        </w:trPr>
        <w:tc>
          <w:tcPr>
            <w:tcW w:w="1276" w:type="dxa"/>
            <w:tcBorders>
              <w:top w:val="nil"/>
              <w:left w:val="nil"/>
              <w:bottom w:val="nil"/>
              <w:right w:val="nil"/>
            </w:tcBorders>
            <w:shd w:val="clear" w:color="000000" w:fill="FFFFFF"/>
            <w:vAlign w:val="center"/>
            <w:hideMark/>
          </w:tcPr>
          <w:p w14:paraId="6ECB991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CCND1</w:t>
            </w:r>
          </w:p>
        </w:tc>
        <w:tc>
          <w:tcPr>
            <w:tcW w:w="1653" w:type="dxa"/>
            <w:tcBorders>
              <w:top w:val="nil"/>
              <w:left w:val="nil"/>
              <w:bottom w:val="nil"/>
              <w:right w:val="nil"/>
            </w:tcBorders>
            <w:shd w:val="clear" w:color="000000" w:fill="FFFFFF"/>
            <w:noWrap/>
            <w:vAlign w:val="center"/>
            <w:hideMark/>
          </w:tcPr>
          <w:p w14:paraId="13BBF51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2CB6845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70FFE9A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MYD88</w:t>
            </w:r>
          </w:p>
        </w:tc>
        <w:tc>
          <w:tcPr>
            <w:tcW w:w="1701" w:type="dxa"/>
            <w:tcBorders>
              <w:top w:val="nil"/>
              <w:left w:val="nil"/>
              <w:bottom w:val="nil"/>
              <w:right w:val="nil"/>
            </w:tcBorders>
            <w:shd w:val="clear" w:color="000000" w:fill="FFFFFF"/>
            <w:noWrap/>
            <w:vAlign w:val="center"/>
            <w:hideMark/>
          </w:tcPr>
          <w:p w14:paraId="24B382A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43" w:type="dxa"/>
            <w:tcBorders>
              <w:top w:val="nil"/>
              <w:left w:val="nil"/>
              <w:bottom w:val="nil"/>
              <w:right w:val="nil"/>
            </w:tcBorders>
            <w:shd w:val="clear" w:color="000000" w:fill="FFFFFF"/>
            <w:noWrap/>
            <w:vAlign w:val="center"/>
            <w:hideMark/>
          </w:tcPr>
          <w:p w14:paraId="15A862E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77E681F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6114E95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p.(G266R)</w:t>
            </w:r>
          </w:p>
        </w:tc>
        <w:tc>
          <w:tcPr>
            <w:tcW w:w="4278" w:type="dxa"/>
            <w:gridSpan w:val="2"/>
            <w:tcBorders>
              <w:top w:val="nil"/>
              <w:left w:val="nil"/>
              <w:bottom w:val="nil"/>
              <w:right w:val="nil"/>
            </w:tcBorders>
            <w:shd w:val="clear" w:color="000000" w:fill="FFFFFF"/>
            <w:noWrap/>
            <w:vAlign w:val="center"/>
            <w:hideMark/>
          </w:tcPr>
          <w:p w14:paraId="7A47F41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c.796G&gt;A</w:t>
            </w:r>
          </w:p>
        </w:tc>
      </w:tr>
      <w:tr w:rsidR="00C46520" w:rsidRPr="00A43468" w14:paraId="56DB8A96" w14:textId="77777777" w:rsidTr="00F32560">
        <w:trPr>
          <w:trHeight w:val="340"/>
        </w:trPr>
        <w:tc>
          <w:tcPr>
            <w:tcW w:w="1276" w:type="dxa"/>
            <w:tcBorders>
              <w:top w:val="nil"/>
              <w:left w:val="nil"/>
              <w:bottom w:val="nil"/>
              <w:right w:val="nil"/>
            </w:tcBorders>
            <w:shd w:val="clear" w:color="000000" w:fill="FFFFFF"/>
            <w:vAlign w:val="center"/>
            <w:hideMark/>
          </w:tcPr>
          <w:p w14:paraId="03F6D90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CCND1</w:t>
            </w:r>
          </w:p>
        </w:tc>
        <w:tc>
          <w:tcPr>
            <w:tcW w:w="1653" w:type="dxa"/>
            <w:tcBorders>
              <w:top w:val="nil"/>
              <w:left w:val="nil"/>
              <w:bottom w:val="nil"/>
              <w:right w:val="nil"/>
            </w:tcBorders>
            <w:shd w:val="clear" w:color="000000" w:fill="FFFFFF"/>
            <w:noWrap/>
            <w:vAlign w:val="center"/>
            <w:hideMark/>
          </w:tcPr>
          <w:p w14:paraId="2FF0641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343CA6F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15DD243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NBN</w:t>
            </w:r>
          </w:p>
        </w:tc>
        <w:tc>
          <w:tcPr>
            <w:tcW w:w="1701" w:type="dxa"/>
            <w:tcBorders>
              <w:top w:val="nil"/>
              <w:left w:val="nil"/>
              <w:bottom w:val="nil"/>
              <w:right w:val="nil"/>
            </w:tcBorders>
            <w:shd w:val="clear" w:color="000000" w:fill="FFFFFF"/>
            <w:noWrap/>
            <w:vAlign w:val="center"/>
            <w:hideMark/>
          </w:tcPr>
          <w:p w14:paraId="5FC2784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43" w:type="dxa"/>
            <w:tcBorders>
              <w:top w:val="nil"/>
              <w:left w:val="nil"/>
              <w:bottom w:val="nil"/>
              <w:right w:val="nil"/>
            </w:tcBorders>
            <w:shd w:val="clear" w:color="000000" w:fill="FFFFFF"/>
            <w:noWrap/>
            <w:vAlign w:val="center"/>
            <w:hideMark/>
          </w:tcPr>
          <w:p w14:paraId="428D9ED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4E12ECB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471080E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p.(H179fs)</w:t>
            </w:r>
          </w:p>
        </w:tc>
        <w:tc>
          <w:tcPr>
            <w:tcW w:w="4278" w:type="dxa"/>
            <w:gridSpan w:val="2"/>
            <w:tcBorders>
              <w:top w:val="nil"/>
              <w:left w:val="nil"/>
              <w:bottom w:val="nil"/>
              <w:right w:val="nil"/>
            </w:tcBorders>
            <w:shd w:val="clear" w:color="000000" w:fill="FFFFFF"/>
            <w:noWrap/>
            <w:vAlign w:val="center"/>
            <w:hideMark/>
          </w:tcPr>
          <w:p w14:paraId="5F2CDB0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c.535_538delCATG</w:t>
            </w:r>
          </w:p>
        </w:tc>
      </w:tr>
      <w:tr w:rsidR="00C46520" w:rsidRPr="00A43468" w14:paraId="2680F4D6" w14:textId="77777777" w:rsidTr="00F32560">
        <w:trPr>
          <w:trHeight w:val="340"/>
        </w:trPr>
        <w:tc>
          <w:tcPr>
            <w:tcW w:w="1276" w:type="dxa"/>
            <w:tcBorders>
              <w:top w:val="nil"/>
              <w:left w:val="nil"/>
              <w:bottom w:val="nil"/>
              <w:right w:val="nil"/>
            </w:tcBorders>
            <w:shd w:val="clear" w:color="000000" w:fill="FFFFFF"/>
            <w:vAlign w:val="center"/>
            <w:hideMark/>
          </w:tcPr>
          <w:p w14:paraId="3F607DA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CCND2</w:t>
            </w:r>
          </w:p>
        </w:tc>
        <w:tc>
          <w:tcPr>
            <w:tcW w:w="1653" w:type="dxa"/>
            <w:tcBorders>
              <w:top w:val="nil"/>
              <w:left w:val="nil"/>
              <w:bottom w:val="nil"/>
              <w:right w:val="nil"/>
            </w:tcBorders>
            <w:shd w:val="clear" w:color="000000" w:fill="FFFFFF"/>
            <w:noWrap/>
            <w:vAlign w:val="center"/>
            <w:hideMark/>
          </w:tcPr>
          <w:p w14:paraId="73C21FE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794DBFE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36C7A73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NBN</w:t>
            </w:r>
          </w:p>
        </w:tc>
        <w:tc>
          <w:tcPr>
            <w:tcW w:w="1701" w:type="dxa"/>
            <w:tcBorders>
              <w:top w:val="nil"/>
              <w:left w:val="nil"/>
              <w:bottom w:val="nil"/>
              <w:right w:val="nil"/>
            </w:tcBorders>
            <w:shd w:val="clear" w:color="000000" w:fill="FFFFFF"/>
            <w:noWrap/>
            <w:vAlign w:val="center"/>
            <w:hideMark/>
          </w:tcPr>
          <w:p w14:paraId="24666F3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1843" w:type="dxa"/>
            <w:tcBorders>
              <w:top w:val="nil"/>
              <w:left w:val="nil"/>
              <w:bottom w:val="nil"/>
              <w:right w:val="nil"/>
            </w:tcBorders>
            <w:shd w:val="clear" w:color="000000" w:fill="FFFFFF"/>
            <w:noWrap/>
            <w:vAlign w:val="center"/>
            <w:hideMark/>
          </w:tcPr>
          <w:p w14:paraId="08C4D44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0210EFC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5ECB776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p.(K132R)</w:t>
            </w:r>
          </w:p>
        </w:tc>
        <w:tc>
          <w:tcPr>
            <w:tcW w:w="4278" w:type="dxa"/>
            <w:gridSpan w:val="2"/>
            <w:tcBorders>
              <w:top w:val="nil"/>
              <w:left w:val="nil"/>
              <w:bottom w:val="nil"/>
              <w:right w:val="nil"/>
            </w:tcBorders>
            <w:shd w:val="clear" w:color="000000" w:fill="FFFFFF"/>
            <w:noWrap/>
            <w:vAlign w:val="center"/>
            <w:hideMark/>
          </w:tcPr>
          <w:p w14:paraId="3EB0FA5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c.395A&gt;G</w:t>
            </w:r>
          </w:p>
        </w:tc>
      </w:tr>
      <w:tr w:rsidR="00C46520" w:rsidRPr="00A43468" w14:paraId="616F52B2" w14:textId="77777777" w:rsidTr="00F32560">
        <w:trPr>
          <w:trHeight w:val="340"/>
        </w:trPr>
        <w:tc>
          <w:tcPr>
            <w:tcW w:w="1276" w:type="dxa"/>
            <w:tcBorders>
              <w:top w:val="nil"/>
              <w:left w:val="nil"/>
              <w:bottom w:val="nil"/>
              <w:right w:val="nil"/>
            </w:tcBorders>
            <w:shd w:val="clear" w:color="000000" w:fill="FFFFFF"/>
            <w:vAlign w:val="center"/>
            <w:hideMark/>
          </w:tcPr>
          <w:p w14:paraId="3C3D7AA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CCNE1</w:t>
            </w:r>
          </w:p>
        </w:tc>
        <w:tc>
          <w:tcPr>
            <w:tcW w:w="1653" w:type="dxa"/>
            <w:tcBorders>
              <w:top w:val="nil"/>
              <w:left w:val="nil"/>
              <w:bottom w:val="nil"/>
              <w:right w:val="nil"/>
            </w:tcBorders>
            <w:shd w:val="clear" w:color="000000" w:fill="FFFFFF"/>
            <w:noWrap/>
            <w:vAlign w:val="center"/>
            <w:hideMark/>
          </w:tcPr>
          <w:p w14:paraId="1D981CE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6F98E25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573108F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NF1</w:t>
            </w:r>
          </w:p>
        </w:tc>
        <w:tc>
          <w:tcPr>
            <w:tcW w:w="1701" w:type="dxa"/>
            <w:tcBorders>
              <w:top w:val="nil"/>
              <w:left w:val="nil"/>
              <w:bottom w:val="nil"/>
              <w:right w:val="nil"/>
            </w:tcBorders>
            <w:shd w:val="clear" w:color="000000" w:fill="FFFFFF"/>
            <w:noWrap/>
            <w:vAlign w:val="center"/>
            <w:hideMark/>
          </w:tcPr>
          <w:p w14:paraId="0F30C27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43" w:type="dxa"/>
            <w:tcBorders>
              <w:top w:val="nil"/>
              <w:left w:val="nil"/>
              <w:bottom w:val="nil"/>
              <w:right w:val="nil"/>
            </w:tcBorders>
            <w:shd w:val="clear" w:color="000000" w:fill="FFFFFF"/>
            <w:noWrap/>
            <w:vAlign w:val="center"/>
            <w:hideMark/>
          </w:tcPr>
          <w:p w14:paraId="5CA142E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31911C9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2702CA4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p.(L265fs)</w:t>
            </w:r>
          </w:p>
        </w:tc>
        <w:tc>
          <w:tcPr>
            <w:tcW w:w="4278" w:type="dxa"/>
            <w:gridSpan w:val="2"/>
            <w:tcBorders>
              <w:top w:val="nil"/>
              <w:left w:val="nil"/>
              <w:bottom w:val="nil"/>
              <w:right w:val="nil"/>
            </w:tcBorders>
            <w:shd w:val="clear" w:color="000000" w:fill="FFFFFF"/>
            <w:noWrap/>
            <w:vAlign w:val="center"/>
            <w:hideMark/>
          </w:tcPr>
          <w:p w14:paraId="31172EE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c.793_812delCTGGGACGGAACAGCTTTGA</w:t>
            </w:r>
          </w:p>
        </w:tc>
      </w:tr>
      <w:tr w:rsidR="00C46520" w:rsidRPr="00A43468" w14:paraId="3CABC502" w14:textId="77777777" w:rsidTr="00F32560">
        <w:trPr>
          <w:trHeight w:val="340"/>
        </w:trPr>
        <w:tc>
          <w:tcPr>
            <w:tcW w:w="1276" w:type="dxa"/>
            <w:tcBorders>
              <w:top w:val="nil"/>
              <w:left w:val="nil"/>
              <w:bottom w:val="nil"/>
              <w:right w:val="nil"/>
            </w:tcBorders>
            <w:shd w:val="clear" w:color="000000" w:fill="FFFFFF"/>
            <w:vAlign w:val="center"/>
            <w:hideMark/>
          </w:tcPr>
          <w:p w14:paraId="06C45D6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CDK12</w:t>
            </w:r>
          </w:p>
        </w:tc>
        <w:tc>
          <w:tcPr>
            <w:tcW w:w="1653" w:type="dxa"/>
            <w:tcBorders>
              <w:top w:val="nil"/>
              <w:left w:val="nil"/>
              <w:bottom w:val="nil"/>
              <w:right w:val="nil"/>
            </w:tcBorders>
            <w:shd w:val="clear" w:color="000000" w:fill="FFFFFF"/>
            <w:noWrap/>
            <w:vAlign w:val="center"/>
            <w:hideMark/>
          </w:tcPr>
          <w:p w14:paraId="363FA04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p.(M1173fs)</w:t>
            </w:r>
          </w:p>
        </w:tc>
        <w:tc>
          <w:tcPr>
            <w:tcW w:w="1891" w:type="dxa"/>
            <w:tcBorders>
              <w:top w:val="nil"/>
              <w:left w:val="nil"/>
              <w:bottom w:val="nil"/>
              <w:right w:val="nil"/>
            </w:tcBorders>
            <w:shd w:val="clear" w:color="000000" w:fill="FFFFFF"/>
            <w:noWrap/>
            <w:vAlign w:val="center"/>
            <w:hideMark/>
          </w:tcPr>
          <w:p w14:paraId="41F5245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c.3518_3525delTGGCCCCA</w:t>
            </w:r>
          </w:p>
        </w:tc>
        <w:tc>
          <w:tcPr>
            <w:tcW w:w="1276" w:type="dxa"/>
            <w:tcBorders>
              <w:top w:val="nil"/>
              <w:left w:val="nil"/>
              <w:bottom w:val="nil"/>
              <w:right w:val="nil"/>
            </w:tcBorders>
            <w:shd w:val="clear" w:color="000000" w:fill="FFFFFF"/>
            <w:vAlign w:val="center"/>
            <w:hideMark/>
          </w:tcPr>
          <w:p w14:paraId="748078F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NF1</w:t>
            </w:r>
          </w:p>
        </w:tc>
        <w:tc>
          <w:tcPr>
            <w:tcW w:w="1701" w:type="dxa"/>
            <w:tcBorders>
              <w:top w:val="nil"/>
              <w:left w:val="nil"/>
              <w:bottom w:val="nil"/>
              <w:right w:val="nil"/>
            </w:tcBorders>
            <w:shd w:val="clear" w:color="000000" w:fill="FFFFFF"/>
            <w:noWrap/>
            <w:vAlign w:val="center"/>
            <w:hideMark/>
          </w:tcPr>
          <w:p w14:paraId="7FAEA27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p.(E1423*)</w:t>
            </w:r>
          </w:p>
        </w:tc>
        <w:tc>
          <w:tcPr>
            <w:tcW w:w="1843" w:type="dxa"/>
            <w:tcBorders>
              <w:top w:val="nil"/>
              <w:left w:val="nil"/>
              <w:bottom w:val="nil"/>
              <w:right w:val="nil"/>
            </w:tcBorders>
            <w:shd w:val="clear" w:color="000000" w:fill="FFFFFF"/>
            <w:noWrap/>
            <w:vAlign w:val="center"/>
            <w:hideMark/>
          </w:tcPr>
          <w:p w14:paraId="699C2C6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c.4267G&gt;T</w:t>
            </w:r>
          </w:p>
        </w:tc>
        <w:tc>
          <w:tcPr>
            <w:tcW w:w="1417" w:type="dxa"/>
            <w:tcBorders>
              <w:top w:val="nil"/>
              <w:left w:val="nil"/>
              <w:bottom w:val="nil"/>
              <w:right w:val="nil"/>
            </w:tcBorders>
            <w:shd w:val="clear" w:color="000000" w:fill="FFFFFF"/>
            <w:vAlign w:val="center"/>
            <w:hideMark/>
          </w:tcPr>
          <w:p w14:paraId="2760AF5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43340F8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p.(M237I)</w:t>
            </w:r>
          </w:p>
        </w:tc>
        <w:tc>
          <w:tcPr>
            <w:tcW w:w="4278" w:type="dxa"/>
            <w:gridSpan w:val="2"/>
            <w:tcBorders>
              <w:top w:val="nil"/>
              <w:left w:val="nil"/>
              <w:bottom w:val="nil"/>
              <w:right w:val="nil"/>
            </w:tcBorders>
            <w:shd w:val="clear" w:color="000000" w:fill="FFFFFF"/>
            <w:noWrap/>
            <w:vAlign w:val="center"/>
            <w:hideMark/>
          </w:tcPr>
          <w:p w14:paraId="3F445CE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c.711G&gt;A</w:t>
            </w:r>
          </w:p>
        </w:tc>
      </w:tr>
      <w:tr w:rsidR="00C46520" w:rsidRPr="00A43468" w14:paraId="405248FA" w14:textId="77777777" w:rsidTr="00F32560">
        <w:trPr>
          <w:trHeight w:val="340"/>
        </w:trPr>
        <w:tc>
          <w:tcPr>
            <w:tcW w:w="1276" w:type="dxa"/>
            <w:tcBorders>
              <w:top w:val="nil"/>
              <w:left w:val="nil"/>
              <w:bottom w:val="nil"/>
              <w:right w:val="nil"/>
            </w:tcBorders>
            <w:shd w:val="clear" w:color="000000" w:fill="FFFFFF"/>
            <w:vAlign w:val="center"/>
            <w:hideMark/>
          </w:tcPr>
          <w:p w14:paraId="24B1AA1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CDK4</w:t>
            </w:r>
          </w:p>
        </w:tc>
        <w:tc>
          <w:tcPr>
            <w:tcW w:w="1653" w:type="dxa"/>
            <w:tcBorders>
              <w:top w:val="nil"/>
              <w:left w:val="nil"/>
              <w:bottom w:val="nil"/>
              <w:right w:val="nil"/>
            </w:tcBorders>
            <w:shd w:val="clear" w:color="000000" w:fill="FFFFFF"/>
            <w:noWrap/>
            <w:vAlign w:val="center"/>
            <w:hideMark/>
          </w:tcPr>
          <w:p w14:paraId="4ED69EA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1A90466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2BE9B4F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NF1</w:t>
            </w:r>
          </w:p>
        </w:tc>
        <w:tc>
          <w:tcPr>
            <w:tcW w:w="1701" w:type="dxa"/>
            <w:tcBorders>
              <w:top w:val="nil"/>
              <w:left w:val="nil"/>
              <w:bottom w:val="nil"/>
              <w:right w:val="nil"/>
            </w:tcBorders>
            <w:shd w:val="clear" w:color="000000" w:fill="FFFFFF"/>
            <w:noWrap/>
            <w:vAlign w:val="center"/>
            <w:hideMark/>
          </w:tcPr>
          <w:p w14:paraId="3FCF14A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p.(M799_E800delinsI*)</w:t>
            </w:r>
          </w:p>
        </w:tc>
        <w:tc>
          <w:tcPr>
            <w:tcW w:w="1843" w:type="dxa"/>
            <w:tcBorders>
              <w:top w:val="nil"/>
              <w:left w:val="nil"/>
              <w:bottom w:val="nil"/>
              <w:right w:val="nil"/>
            </w:tcBorders>
            <w:shd w:val="clear" w:color="000000" w:fill="FFFFFF"/>
            <w:noWrap/>
            <w:vAlign w:val="center"/>
            <w:hideMark/>
          </w:tcPr>
          <w:p w14:paraId="0658571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c.2397_2398delGGinsTT</w:t>
            </w:r>
          </w:p>
        </w:tc>
        <w:tc>
          <w:tcPr>
            <w:tcW w:w="1417" w:type="dxa"/>
            <w:tcBorders>
              <w:top w:val="nil"/>
              <w:left w:val="nil"/>
              <w:bottom w:val="nil"/>
              <w:right w:val="nil"/>
            </w:tcBorders>
            <w:shd w:val="clear" w:color="000000" w:fill="FFFFFF"/>
            <w:vAlign w:val="center"/>
            <w:hideMark/>
          </w:tcPr>
          <w:p w14:paraId="0611A99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6EA4652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p.(N200fs)</w:t>
            </w:r>
          </w:p>
        </w:tc>
        <w:tc>
          <w:tcPr>
            <w:tcW w:w="4278" w:type="dxa"/>
            <w:gridSpan w:val="2"/>
            <w:tcBorders>
              <w:top w:val="nil"/>
              <w:left w:val="nil"/>
              <w:bottom w:val="nil"/>
              <w:right w:val="nil"/>
            </w:tcBorders>
            <w:shd w:val="clear" w:color="000000" w:fill="FFFFFF"/>
            <w:noWrap/>
            <w:vAlign w:val="center"/>
            <w:hideMark/>
          </w:tcPr>
          <w:p w14:paraId="33C8FB0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c.599delA</w:t>
            </w:r>
          </w:p>
        </w:tc>
      </w:tr>
      <w:tr w:rsidR="00C46520" w:rsidRPr="00A43468" w14:paraId="2E484C04" w14:textId="77777777" w:rsidTr="00F32560">
        <w:trPr>
          <w:trHeight w:val="340"/>
        </w:trPr>
        <w:tc>
          <w:tcPr>
            <w:tcW w:w="1276" w:type="dxa"/>
            <w:tcBorders>
              <w:top w:val="nil"/>
              <w:left w:val="nil"/>
              <w:bottom w:val="nil"/>
              <w:right w:val="nil"/>
            </w:tcBorders>
            <w:shd w:val="clear" w:color="000000" w:fill="FFFFFF"/>
            <w:vAlign w:val="center"/>
            <w:hideMark/>
          </w:tcPr>
          <w:p w14:paraId="2FC6831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CDK6</w:t>
            </w:r>
          </w:p>
        </w:tc>
        <w:tc>
          <w:tcPr>
            <w:tcW w:w="1653" w:type="dxa"/>
            <w:tcBorders>
              <w:top w:val="nil"/>
              <w:left w:val="nil"/>
              <w:bottom w:val="nil"/>
              <w:right w:val="nil"/>
            </w:tcBorders>
            <w:shd w:val="clear" w:color="000000" w:fill="FFFFFF"/>
            <w:noWrap/>
            <w:vAlign w:val="center"/>
            <w:hideMark/>
          </w:tcPr>
          <w:p w14:paraId="6D9F4B1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13108D5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7D0C2B1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NF1</w:t>
            </w:r>
          </w:p>
        </w:tc>
        <w:tc>
          <w:tcPr>
            <w:tcW w:w="1701" w:type="dxa"/>
            <w:tcBorders>
              <w:top w:val="nil"/>
              <w:left w:val="nil"/>
              <w:bottom w:val="nil"/>
              <w:right w:val="nil"/>
            </w:tcBorders>
            <w:shd w:val="clear" w:color="000000" w:fill="FFFFFF"/>
            <w:noWrap/>
            <w:vAlign w:val="center"/>
            <w:hideMark/>
          </w:tcPr>
          <w:p w14:paraId="56DDBFF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p.(R2083fs)</w:t>
            </w:r>
          </w:p>
        </w:tc>
        <w:tc>
          <w:tcPr>
            <w:tcW w:w="1843" w:type="dxa"/>
            <w:tcBorders>
              <w:top w:val="nil"/>
              <w:left w:val="nil"/>
              <w:bottom w:val="nil"/>
              <w:right w:val="nil"/>
            </w:tcBorders>
            <w:shd w:val="clear" w:color="000000" w:fill="FFFFFF"/>
            <w:noWrap/>
            <w:vAlign w:val="center"/>
            <w:hideMark/>
          </w:tcPr>
          <w:p w14:paraId="141A199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c.6248delG</w:t>
            </w:r>
          </w:p>
        </w:tc>
        <w:tc>
          <w:tcPr>
            <w:tcW w:w="1417" w:type="dxa"/>
            <w:tcBorders>
              <w:top w:val="nil"/>
              <w:left w:val="nil"/>
              <w:bottom w:val="nil"/>
              <w:right w:val="nil"/>
            </w:tcBorders>
            <w:shd w:val="clear" w:color="000000" w:fill="FFFFFF"/>
            <w:vAlign w:val="center"/>
            <w:hideMark/>
          </w:tcPr>
          <w:p w14:paraId="485535F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0803F25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p.(N268fs)</w:t>
            </w:r>
          </w:p>
        </w:tc>
        <w:tc>
          <w:tcPr>
            <w:tcW w:w="4278" w:type="dxa"/>
            <w:gridSpan w:val="2"/>
            <w:tcBorders>
              <w:top w:val="nil"/>
              <w:left w:val="nil"/>
              <w:bottom w:val="nil"/>
              <w:right w:val="nil"/>
            </w:tcBorders>
            <w:shd w:val="clear" w:color="000000" w:fill="FFFFFF"/>
            <w:noWrap/>
            <w:vAlign w:val="center"/>
            <w:hideMark/>
          </w:tcPr>
          <w:p w14:paraId="1A75A50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c.801delG</w:t>
            </w:r>
          </w:p>
        </w:tc>
      </w:tr>
      <w:tr w:rsidR="00C46520" w:rsidRPr="00A43468" w14:paraId="1F5F48D0" w14:textId="77777777" w:rsidTr="00F32560">
        <w:trPr>
          <w:trHeight w:val="340"/>
        </w:trPr>
        <w:tc>
          <w:tcPr>
            <w:tcW w:w="1276" w:type="dxa"/>
            <w:tcBorders>
              <w:top w:val="nil"/>
              <w:left w:val="nil"/>
              <w:bottom w:val="nil"/>
              <w:right w:val="nil"/>
            </w:tcBorders>
            <w:shd w:val="clear" w:color="000000" w:fill="FFFFFF"/>
            <w:vAlign w:val="center"/>
            <w:hideMark/>
          </w:tcPr>
          <w:p w14:paraId="26990CD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CDKN1B</w:t>
            </w:r>
          </w:p>
        </w:tc>
        <w:tc>
          <w:tcPr>
            <w:tcW w:w="1653" w:type="dxa"/>
            <w:tcBorders>
              <w:top w:val="nil"/>
              <w:left w:val="nil"/>
              <w:bottom w:val="nil"/>
              <w:right w:val="nil"/>
            </w:tcBorders>
            <w:shd w:val="clear" w:color="000000" w:fill="FFFFFF"/>
            <w:noWrap/>
            <w:vAlign w:val="center"/>
            <w:hideMark/>
          </w:tcPr>
          <w:p w14:paraId="588DA62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p.(E53fs)</w:t>
            </w:r>
          </w:p>
        </w:tc>
        <w:tc>
          <w:tcPr>
            <w:tcW w:w="1891" w:type="dxa"/>
            <w:tcBorders>
              <w:top w:val="nil"/>
              <w:left w:val="nil"/>
              <w:bottom w:val="nil"/>
              <w:right w:val="nil"/>
            </w:tcBorders>
            <w:shd w:val="clear" w:color="000000" w:fill="FFFFFF"/>
            <w:noWrap/>
            <w:vAlign w:val="center"/>
            <w:hideMark/>
          </w:tcPr>
          <w:p w14:paraId="4D2D475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c.157delG</w:t>
            </w:r>
          </w:p>
        </w:tc>
        <w:tc>
          <w:tcPr>
            <w:tcW w:w="1276" w:type="dxa"/>
            <w:tcBorders>
              <w:top w:val="nil"/>
              <w:left w:val="nil"/>
              <w:bottom w:val="nil"/>
              <w:right w:val="nil"/>
            </w:tcBorders>
            <w:shd w:val="clear" w:color="000000" w:fill="FFFFFF"/>
            <w:vAlign w:val="center"/>
            <w:hideMark/>
          </w:tcPr>
          <w:p w14:paraId="5D17C95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NF1</w:t>
            </w:r>
          </w:p>
        </w:tc>
        <w:tc>
          <w:tcPr>
            <w:tcW w:w="1701" w:type="dxa"/>
            <w:tcBorders>
              <w:top w:val="nil"/>
              <w:left w:val="nil"/>
              <w:bottom w:val="nil"/>
              <w:right w:val="nil"/>
            </w:tcBorders>
            <w:shd w:val="clear" w:color="000000" w:fill="FFFFFF"/>
            <w:noWrap/>
            <w:vAlign w:val="center"/>
            <w:hideMark/>
          </w:tcPr>
          <w:p w14:paraId="749534C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p.(S1355*)</w:t>
            </w:r>
          </w:p>
        </w:tc>
        <w:tc>
          <w:tcPr>
            <w:tcW w:w="1843" w:type="dxa"/>
            <w:tcBorders>
              <w:top w:val="nil"/>
              <w:left w:val="nil"/>
              <w:bottom w:val="nil"/>
              <w:right w:val="nil"/>
            </w:tcBorders>
            <w:shd w:val="clear" w:color="000000" w:fill="FFFFFF"/>
            <w:noWrap/>
            <w:vAlign w:val="center"/>
            <w:hideMark/>
          </w:tcPr>
          <w:p w14:paraId="1B15918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c.4064C&gt;G</w:t>
            </w:r>
          </w:p>
        </w:tc>
        <w:tc>
          <w:tcPr>
            <w:tcW w:w="1417" w:type="dxa"/>
            <w:tcBorders>
              <w:top w:val="nil"/>
              <w:left w:val="nil"/>
              <w:bottom w:val="nil"/>
              <w:right w:val="nil"/>
            </w:tcBorders>
            <w:shd w:val="clear" w:color="000000" w:fill="FFFFFF"/>
            <w:vAlign w:val="center"/>
            <w:hideMark/>
          </w:tcPr>
          <w:p w14:paraId="257CB18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3BB428F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p.(P278L)</w:t>
            </w:r>
          </w:p>
        </w:tc>
        <w:tc>
          <w:tcPr>
            <w:tcW w:w="4278" w:type="dxa"/>
            <w:gridSpan w:val="2"/>
            <w:tcBorders>
              <w:top w:val="nil"/>
              <w:left w:val="nil"/>
              <w:bottom w:val="nil"/>
              <w:right w:val="nil"/>
            </w:tcBorders>
            <w:shd w:val="clear" w:color="000000" w:fill="FFFFFF"/>
            <w:noWrap/>
            <w:vAlign w:val="center"/>
            <w:hideMark/>
          </w:tcPr>
          <w:p w14:paraId="0994752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c.833C&gt;T</w:t>
            </w:r>
          </w:p>
        </w:tc>
      </w:tr>
      <w:tr w:rsidR="00C46520" w:rsidRPr="00A43468" w14:paraId="5EAE092F" w14:textId="77777777" w:rsidTr="00F32560">
        <w:trPr>
          <w:trHeight w:val="340"/>
        </w:trPr>
        <w:tc>
          <w:tcPr>
            <w:tcW w:w="1276" w:type="dxa"/>
            <w:tcBorders>
              <w:top w:val="nil"/>
              <w:left w:val="nil"/>
              <w:bottom w:val="nil"/>
              <w:right w:val="nil"/>
            </w:tcBorders>
            <w:shd w:val="clear" w:color="000000" w:fill="FFFFFF"/>
            <w:vAlign w:val="center"/>
            <w:hideMark/>
          </w:tcPr>
          <w:p w14:paraId="25791FC4"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CDKN2A</w:t>
            </w:r>
          </w:p>
        </w:tc>
        <w:tc>
          <w:tcPr>
            <w:tcW w:w="1653" w:type="dxa"/>
            <w:tcBorders>
              <w:top w:val="nil"/>
              <w:left w:val="nil"/>
              <w:bottom w:val="nil"/>
              <w:right w:val="nil"/>
            </w:tcBorders>
            <w:shd w:val="clear" w:color="000000" w:fill="FFFFFF"/>
            <w:noWrap/>
            <w:vAlign w:val="center"/>
            <w:hideMark/>
          </w:tcPr>
          <w:p w14:paraId="32C471A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1891" w:type="dxa"/>
            <w:tcBorders>
              <w:top w:val="nil"/>
              <w:left w:val="nil"/>
              <w:bottom w:val="nil"/>
              <w:right w:val="nil"/>
            </w:tcBorders>
            <w:shd w:val="clear" w:color="000000" w:fill="FFFFFF"/>
            <w:noWrap/>
            <w:vAlign w:val="center"/>
            <w:hideMark/>
          </w:tcPr>
          <w:p w14:paraId="3547F5A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24A791B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NF1</w:t>
            </w:r>
          </w:p>
        </w:tc>
        <w:tc>
          <w:tcPr>
            <w:tcW w:w="1701" w:type="dxa"/>
            <w:tcBorders>
              <w:top w:val="nil"/>
              <w:left w:val="nil"/>
              <w:bottom w:val="nil"/>
              <w:right w:val="nil"/>
            </w:tcBorders>
            <w:shd w:val="clear" w:color="000000" w:fill="FFFFFF"/>
            <w:noWrap/>
            <w:vAlign w:val="center"/>
            <w:hideMark/>
          </w:tcPr>
          <w:p w14:paraId="4B8DB3A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p.(S2719*)</w:t>
            </w:r>
          </w:p>
        </w:tc>
        <w:tc>
          <w:tcPr>
            <w:tcW w:w="1843" w:type="dxa"/>
            <w:tcBorders>
              <w:top w:val="nil"/>
              <w:left w:val="nil"/>
              <w:bottom w:val="nil"/>
              <w:right w:val="nil"/>
            </w:tcBorders>
            <w:shd w:val="clear" w:color="000000" w:fill="FFFFFF"/>
            <w:noWrap/>
            <w:vAlign w:val="center"/>
            <w:hideMark/>
          </w:tcPr>
          <w:p w14:paraId="1631106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c.8156C&gt;G</w:t>
            </w:r>
          </w:p>
        </w:tc>
        <w:tc>
          <w:tcPr>
            <w:tcW w:w="1417" w:type="dxa"/>
            <w:tcBorders>
              <w:top w:val="nil"/>
              <w:left w:val="nil"/>
              <w:bottom w:val="nil"/>
              <w:right w:val="nil"/>
            </w:tcBorders>
            <w:shd w:val="clear" w:color="000000" w:fill="FFFFFF"/>
            <w:vAlign w:val="center"/>
            <w:hideMark/>
          </w:tcPr>
          <w:p w14:paraId="734E8B3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273EBFD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p.(P58fs)</w:t>
            </w:r>
          </w:p>
        </w:tc>
        <w:tc>
          <w:tcPr>
            <w:tcW w:w="4278" w:type="dxa"/>
            <w:gridSpan w:val="2"/>
            <w:tcBorders>
              <w:top w:val="nil"/>
              <w:left w:val="nil"/>
              <w:bottom w:val="nil"/>
              <w:right w:val="nil"/>
            </w:tcBorders>
            <w:shd w:val="clear" w:color="000000" w:fill="FFFFFF"/>
            <w:noWrap/>
            <w:vAlign w:val="center"/>
            <w:hideMark/>
          </w:tcPr>
          <w:p w14:paraId="2D52DB2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c.173delC</w:t>
            </w:r>
          </w:p>
        </w:tc>
      </w:tr>
      <w:tr w:rsidR="00C46520" w:rsidRPr="00A43468" w14:paraId="0AF3E584" w14:textId="77777777" w:rsidTr="00F32560">
        <w:trPr>
          <w:trHeight w:val="340"/>
        </w:trPr>
        <w:tc>
          <w:tcPr>
            <w:tcW w:w="1276" w:type="dxa"/>
            <w:tcBorders>
              <w:top w:val="nil"/>
              <w:left w:val="nil"/>
              <w:bottom w:val="nil"/>
              <w:right w:val="nil"/>
            </w:tcBorders>
            <w:shd w:val="clear" w:color="000000" w:fill="FFFFFF"/>
            <w:vAlign w:val="center"/>
            <w:hideMark/>
          </w:tcPr>
          <w:p w14:paraId="55A33BB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CDKN2A</w:t>
            </w:r>
          </w:p>
        </w:tc>
        <w:tc>
          <w:tcPr>
            <w:tcW w:w="1653" w:type="dxa"/>
            <w:tcBorders>
              <w:top w:val="nil"/>
              <w:left w:val="nil"/>
              <w:bottom w:val="nil"/>
              <w:right w:val="nil"/>
            </w:tcBorders>
            <w:shd w:val="clear" w:color="000000" w:fill="FFFFFF"/>
            <w:noWrap/>
            <w:vAlign w:val="center"/>
            <w:hideMark/>
          </w:tcPr>
          <w:p w14:paraId="7237E8E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65EEA99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0FEC6D8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NF1</w:t>
            </w:r>
          </w:p>
        </w:tc>
        <w:tc>
          <w:tcPr>
            <w:tcW w:w="1701" w:type="dxa"/>
            <w:tcBorders>
              <w:top w:val="nil"/>
              <w:left w:val="nil"/>
              <w:bottom w:val="nil"/>
              <w:right w:val="nil"/>
            </w:tcBorders>
            <w:shd w:val="clear" w:color="000000" w:fill="FFFFFF"/>
            <w:noWrap/>
            <w:vAlign w:val="center"/>
            <w:hideMark/>
          </w:tcPr>
          <w:p w14:paraId="7C31C66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p.(W696*)</w:t>
            </w:r>
          </w:p>
        </w:tc>
        <w:tc>
          <w:tcPr>
            <w:tcW w:w="1843" w:type="dxa"/>
            <w:tcBorders>
              <w:top w:val="nil"/>
              <w:left w:val="nil"/>
              <w:bottom w:val="nil"/>
              <w:right w:val="nil"/>
            </w:tcBorders>
            <w:shd w:val="clear" w:color="000000" w:fill="FFFFFF"/>
            <w:noWrap/>
            <w:vAlign w:val="center"/>
            <w:hideMark/>
          </w:tcPr>
          <w:p w14:paraId="1C96384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c.2087G&gt;A</w:t>
            </w:r>
          </w:p>
        </w:tc>
        <w:tc>
          <w:tcPr>
            <w:tcW w:w="1417" w:type="dxa"/>
            <w:tcBorders>
              <w:top w:val="nil"/>
              <w:left w:val="nil"/>
              <w:bottom w:val="nil"/>
              <w:right w:val="nil"/>
            </w:tcBorders>
            <w:shd w:val="clear" w:color="000000" w:fill="FFFFFF"/>
            <w:vAlign w:val="center"/>
            <w:hideMark/>
          </w:tcPr>
          <w:p w14:paraId="49F9352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78784E8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p.(Q317fs)</w:t>
            </w:r>
          </w:p>
        </w:tc>
        <w:tc>
          <w:tcPr>
            <w:tcW w:w="4278" w:type="dxa"/>
            <w:gridSpan w:val="2"/>
            <w:tcBorders>
              <w:top w:val="nil"/>
              <w:left w:val="nil"/>
              <w:bottom w:val="nil"/>
              <w:right w:val="nil"/>
            </w:tcBorders>
            <w:shd w:val="clear" w:color="000000" w:fill="FFFFFF"/>
            <w:noWrap/>
            <w:vAlign w:val="center"/>
            <w:hideMark/>
          </w:tcPr>
          <w:p w14:paraId="3A69E14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c.950_963delAGCCAAAGAAGAAA</w:t>
            </w:r>
          </w:p>
        </w:tc>
      </w:tr>
      <w:tr w:rsidR="00C46520" w:rsidRPr="00A43468" w14:paraId="58CC264E" w14:textId="77777777" w:rsidTr="00F32560">
        <w:trPr>
          <w:trHeight w:val="340"/>
        </w:trPr>
        <w:tc>
          <w:tcPr>
            <w:tcW w:w="1276" w:type="dxa"/>
            <w:tcBorders>
              <w:top w:val="nil"/>
              <w:left w:val="nil"/>
              <w:bottom w:val="nil"/>
              <w:right w:val="nil"/>
            </w:tcBorders>
            <w:shd w:val="clear" w:color="000000" w:fill="FFFFFF"/>
            <w:vAlign w:val="center"/>
            <w:hideMark/>
          </w:tcPr>
          <w:p w14:paraId="49B8BD7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CDKN2A</w:t>
            </w:r>
          </w:p>
        </w:tc>
        <w:tc>
          <w:tcPr>
            <w:tcW w:w="1653" w:type="dxa"/>
            <w:tcBorders>
              <w:top w:val="nil"/>
              <w:left w:val="nil"/>
              <w:bottom w:val="nil"/>
              <w:right w:val="nil"/>
            </w:tcBorders>
            <w:shd w:val="clear" w:color="000000" w:fill="FFFFFF"/>
            <w:noWrap/>
            <w:vAlign w:val="center"/>
            <w:hideMark/>
          </w:tcPr>
          <w:p w14:paraId="4F484C4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p.(H83Y)</w:t>
            </w:r>
          </w:p>
        </w:tc>
        <w:tc>
          <w:tcPr>
            <w:tcW w:w="1891" w:type="dxa"/>
            <w:tcBorders>
              <w:top w:val="nil"/>
              <w:left w:val="nil"/>
              <w:bottom w:val="nil"/>
              <w:right w:val="nil"/>
            </w:tcBorders>
            <w:shd w:val="clear" w:color="000000" w:fill="FFFFFF"/>
            <w:noWrap/>
            <w:vAlign w:val="center"/>
            <w:hideMark/>
          </w:tcPr>
          <w:p w14:paraId="23A30A6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c.247C&gt;T</w:t>
            </w:r>
          </w:p>
        </w:tc>
        <w:tc>
          <w:tcPr>
            <w:tcW w:w="1276" w:type="dxa"/>
            <w:tcBorders>
              <w:top w:val="nil"/>
              <w:left w:val="nil"/>
              <w:bottom w:val="nil"/>
              <w:right w:val="nil"/>
            </w:tcBorders>
            <w:shd w:val="clear" w:color="000000" w:fill="FFFFFF"/>
            <w:vAlign w:val="center"/>
            <w:hideMark/>
          </w:tcPr>
          <w:p w14:paraId="40D3A7C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NF1</w:t>
            </w:r>
          </w:p>
        </w:tc>
        <w:tc>
          <w:tcPr>
            <w:tcW w:w="1701" w:type="dxa"/>
            <w:tcBorders>
              <w:top w:val="nil"/>
              <w:left w:val="nil"/>
              <w:bottom w:val="nil"/>
              <w:right w:val="nil"/>
            </w:tcBorders>
            <w:shd w:val="clear" w:color="000000" w:fill="FFFFFF"/>
            <w:noWrap/>
            <w:vAlign w:val="center"/>
            <w:hideMark/>
          </w:tcPr>
          <w:p w14:paraId="12D84F45"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p.(Y2285fs)</w:t>
            </w:r>
          </w:p>
        </w:tc>
        <w:tc>
          <w:tcPr>
            <w:tcW w:w="1843" w:type="dxa"/>
            <w:tcBorders>
              <w:top w:val="nil"/>
              <w:left w:val="nil"/>
              <w:bottom w:val="nil"/>
              <w:right w:val="nil"/>
            </w:tcBorders>
            <w:shd w:val="clear" w:color="000000" w:fill="FFFFFF"/>
            <w:noWrap/>
            <w:vAlign w:val="center"/>
            <w:hideMark/>
          </w:tcPr>
          <w:p w14:paraId="0F65B29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c.6852_6855delTTAC</w:t>
            </w:r>
          </w:p>
        </w:tc>
        <w:tc>
          <w:tcPr>
            <w:tcW w:w="1417" w:type="dxa"/>
            <w:tcBorders>
              <w:top w:val="nil"/>
              <w:left w:val="nil"/>
              <w:bottom w:val="nil"/>
              <w:right w:val="nil"/>
            </w:tcBorders>
            <w:shd w:val="clear" w:color="000000" w:fill="FFFFFF"/>
            <w:vAlign w:val="center"/>
            <w:hideMark/>
          </w:tcPr>
          <w:p w14:paraId="4B81A20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473299F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p.(R156fs)</w:t>
            </w:r>
          </w:p>
        </w:tc>
        <w:tc>
          <w:tcPr>
            <w:tcW w:w="4278" w:type="dxa"/>
            <w:gridSpan w:val="2"/>
            <w:tcBorders>
              <w:top w:val="nil"/>
              <w:left w:val="nil"/>
              <w:bottom w:val="nil"/>
              <w:right w:val="nil"/>
            </w:tcBorders>
            <w:shd w:val="clear" w:color="000000" w:fill="FFFFFF"/>
            <w:noWrap/>
            <w:vAlign w:val="center"/>
            <w:hideMark/>
          </w:tcPr>
          <w:p w14:paraId="7B49C9B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c.466delC</w:t>
            </w:r>
          </w:p>
        </w:tc>
      </w:tr>
      <w:tr w:rsidR="00C46520" w:rsidRPr="00A43468" w14:paraId="096310EA" w14:textId="77777777" w:rsidTr="00F32560">
        <w:trPr>
          <w:trHeight w:val="340"/>
        </w:trPr>
        <w:tc>
          <w:tcPr>
            <w:tcW w:w="1276" w:type="dxa"/>
            <w:tcBorders>
              <w:top w:val="nil"/>
              <w:left w:val="nil"/>
              <w:bottom w:val="nil"/>
              <w:right w:val="nil"/>
            </w:tcBorders>
            <w:shd w:val="clear" w:color="000000" w:fill="FFFFFF"/>
            <w:vAlign w:val="center"/>
            <w:hideMark/>
          </w:tcPr>
          <w:p w14:paraId="2AE65A6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CDKN2B</w:t>
            </w:r>
          </w:p>
        </w:tc>
        <w:tc>
          <w:tcPr>
            <w:tcW w:w="1653" w:type="dxa"/>
            <w:tcBorders>
              <w:top w:val="nil"/>
              <w:left w:val="nil"/>
              <w:bottom w:val="nil"/>
              <w:right w:val="nil"/>
            </w:tcBorders>
            <w:shd w:val="clear" w:color="000000" w:fill="FFFFFF"/>
            <w:noWrap/>
            <w:vAlign w:val="center"/>
            <w:hideMark/>
          </w:tcPr>
          <w:p w14:paraId="6227C42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1891" w:type="dxa"/>
            <w:tcBorders>
              <w:top w:val="nil"/>
              <w:left w:val="nil"/>
              <w:bottom w:val="nil"/>
              <w:right w:val="nil"/>
            </w:tcBorders>
            <w:shd w:val="clear" w:color="000000" w:fill="FFFFFF"/>
            <w:noWrap/>
            <w:vAlign w:val="center"/>
            <w:hideMark/>
          </w:tcPr>
          <w:p w14:paraId="2A9C69E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4D98829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NF1</w:t>
            </w:r>
          </w:p>
        </w:tc>
        <w:tc>
          <w:tcPr>
            <w:tcW w:w="1701" w:type="dxa"/>
            <w:tcBorders>
              <w:top w:val="nil"/>
              <w:left w:val="nil"/>
              <w:bottom w:val="nil"/>
              <w:right w:val="nil"/>
            </w:tcBorders>
            <w:shd w:val="clear" w:color="000000" w:fill="FFFFFF"/>
            <w:noWrap/>
            <w:vAlign w:val="center"/>
            <w:hideMark/>
          </w:tcPr>
          <w:p w14:paraId="6ED5A38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p.(Y408*)</w:t>
            </w:r>
          </w:p>
        </w:tc>
        <w:tc>
          <w:tcPr>
            <w:tcW w:w="1843" w:type="dxa"/>
            <w:tcBorders>
              <w:top w:val="nil"/>
              <w:left w:val="nil"/>
              <w:bottom w:val="nil"/>
              <w:right w:val="nil"/>
            </w:tcBorders>
            <w:shd w:val="clear" w:color="000000" w:fill="FFFFFF"/>
            <w:noWrap/>
            <w:vAlign w:val="center"/>
            <w:hideMark/>
          </w:tcPr>
          <w:p w14:paraId="14EE79D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c.1224T&gt;A</w:t>
            </w:r>
          </w:p>
        </w:tc>
        <w:tc>
          <w:tcPr>
            <w:tcW w:w="1417" w:type="dxa"/>
            <w:tcBorders>
              <w:top w:val="nil"/>
              <w:left w:val="nil"/>
              <w:bottom w:val="nil"/>
              <w:right w:val="nil"/>
            </w:tcBorders>
            <w:shd w:val="clear" w:color="000000" w:fill="FFFFFF"/>
            <w:vAlign w:val="center"/>
            <w:hideMark/>
          </w:tcPr>
          <w:p w14:paraId="1BC5B94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0B618FC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p.(R175G)</w:t>
            </w:r>
          </w:p>
        </w:tc>
        <w:tc>
          <w:tcPr>
            <w:tcW w:w="4278" w:type="dxa"/>
            <w:gridSpan w:val="2"/>
            <w:tcBorders>
              <w:top w:val="nil"/>
              <w:left w:val="nil"/>
              <w:bottom w:val="nil"/>
              <w:right w:val="nil"/>
            </w:tcBorders>
            <w:shd w:val="clear" w:color="000000" w:fill="FFFFFF"/>
            <w:noWrap/>
            <w:vAlign w:val="center"/>
            <w:hideMark/>
          </w:tcPr>
          <w:p w14:paraId="38D61EA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c.523C&gt;G</w:t>
            </w:r>
          </w:p>
        </w:tc>
      </w:tr>
      <w:tr w:rsidR="00C46520" w:rsidRPr="00A43468" w14:paraId="351E0668" w14:textId="77777777" w:rsidTr="00F32560">
        <w:trPr>
          <w:trHeight w:val="340"/>
        </w:trPr>
        <w:tc>
          <w:tcPr>
            <w:tcW w:w="1276" w:type="dxa"/>
            <w:tcBorders>
              <w:top w:val="nil"/>
              <w:left w:val="nil"/>
              <w:bottom w:val="nil"/>
              <w:right w:val="nil"/>
            </w:tcBorders>
            <w:shd w:val="clear" w:color="000000" w:fill="FFFFFF"/>
            <w:vAlign w:val="center"/>
            <w:hideMark/>
          </w:tcPr>
          <w:p w14:paraId="388C9A7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CHEK2</w:t>
            </w:r>
          </w:p>
        </w:tc>
        <w:tc>
          <w:tcPr>
            <w:tcW w:w="1653" w:type="dxa"/>
            <w:tcBorders>
              <w:top w:val="nil"/>
              <w:left w:val="nil"/>
              <w:bottom w:val="nil"/>
              <w:right w:val="nil"/>
            </w:tcBorders>
            <w:shd w:val="clear" w:color="000000" w:fill="FFFFFF"/>
            <w:noWrap/>
            <w:vAlign w:val="center"/>
            <w:hideMark/>
          </w:tcPr>
          <w:p w14:paraId="050F206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3059C57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7EFA123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NF2</w:t>
            </w:r>
          </w:p>
        </w:tc>
        <w:tc>
          <w:tcPr>
            <w:tcW w:w="1701" w:type="dxa"/>
            <w:tcBorders>
              <w:top w:val="nil"/>
              <w:left w:val="nil"/>
              <w:bottom w:val="nil"/>
              <w:right w:val="nil"/>
            </w:tcBorders>
            <w:shd w:val="clear" w:color="000000" w:fill="FFFFFF"/>
            <w:noWrap/>
            <w:vAlign w:val="center"/>
            <w:hideMark/>
          </w:tcPr>
          <w:p w14:paraId="5A9AB97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p.(Q115*)</w:t>
            </w:r>
          </w:p>
        </w:tc>
        <w:tc>
          <w:tcPr>
            <w:tcW w:w="1843" w:type="dxa"/>
            <w:tcBorders>
              <w:top w:val="nil"/>
              <w:left w:val="nil"/>
              <w:bottom w:val="nil"/>
              <w:right w:val="nil"/>
            </w:tcBorders>
            <w:shd w:val="clear" w:color="000000" w:fill="FFFFFF"/>
            <w:noWrap/>
            <w:vAlign w:val="center"/>
            <w:hideMark/>
          </w:tcPr>
          <w:p w14:paraId="7CC9646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c.343C&gt;T</w:t>
            </w:r>
          </w:p>
        </w:tc>
        <w:tc>
          <w:tcPr>
            <w:tcW w:w="1417" w:type="dxa"/>
            <w:tcBorders>
              <w:top w:val="nil"/>
              <w:left w:val="nil"/>
              <w:bottom w:val="nil"/>
              <w:right w:val="nil"/>
            </w:tcBorders>
            <w:shd w:val="clear" w:color="000000" w:fill="FFFFFF"/>
            <w:vAlign w:val="center"/>
            <w:hideMark/>
          </w:tcPr>
          <w:p w14:paraId="551D349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5C77137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p.(R175H)</w:t>
            </w:r>
          </w:p>
        </w:tc>
        <w:tc>
          <w:tcPr>
            <w:tcW w:w="4278" w:type="dxa"/>
            <w:gridSpan w:val="2"/>
            <w:tcBorders>
              <w:top w:val="nil"/>
              <w:left w:val="nil"/>
              <w:bottom w:val="nil"/>
              <w:right w:val="nil"/>
            </w:tcBorders>
            <w:shd w:val="clear" w:color="000000" w:fill="FFFFFF"/>
            <w:noWrap/>
            <w:vAlign w:val="center"/>
            <w:hideMark/>
          </w:tcPr>
          <w:p w14:paraId="5F32A62D"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c.524G&gt;A</w:t>
            </w:r>
          </w:p>
        </w:tc>
      </w:tr>
      <w:tr w:rsidR="00C46520" w:rsidRPr="00A43468" w14:paraId="5C25C52A" w14:textId="77777777" w:rsidTr="00F32560">
        <w:trPr>
          <w:trHeight w:val="340"/>
        </w:trPr>
        <w:tc>
          <w:tcPr>
            <w:tcW w:w="1276" w:type="dxa"/>
            <w:tcBorders>
              <w:top w:val="nil"/>
              <w:left w:val="nil"/>
              <w:bottom w:val="nil"/>
              <w:right w:val="nil"/>
            </w:tcBorders>
            <w:shd w:val="clear" w:color="000000" w:fill="FFFFFF"/>
            <w:vAlign w:val="center"/>
            <w:hideMark/>
          </w:tcPr>
          <w:p w14:paraId="5BE8997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CREBBP</w:t>
            </w:r>
          </w:p>
        </w:tc>
        <w:tc>
          <w:tcPr>
            <w:tcW w:w="1653" w:type="dxa"/>
            <w:tcBorders>
              <w:top w:val="nil"/>
              <w:left w:val="nil"/>
              <w:bottom w:val="nil"/>
              <w:right w:val="nil"/>
            </w:tcBorders>
            <w:shd w:val="clear" w:color="000000" w:fill="FFFFFF"/>
            <w:noWrap/>
            <w:vAlign w:val="center"/>
            <w:hideMark/>
          </w:tcPr>
          <w:p w14:paraId="0555958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3F56F1B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05844C8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NF2</w:t>
            </w:r>
          </w:p>
        </w:tc>
        <w:tc>
          <w:tcPr>
            <w:tcW w:w="1701" w:type="dxa"/>
            <w:tcBorders>
              <w:top w:val="nil"/>
              <w:left w:val="nil"/>
              <w:bottom w:val="nil"/>
              <w:right w:val="nil"/>
            </w:tcBorders>
            <w:shd w:val="clear" w:color="000000" w:fill="FFFFFF"/>
            <w:noWrap/>
            <w:vAlign w:val="center"/>
            <w:hideMark/>
          </w:tcPr>
          <w:p w14:paraId="3F79B13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p.(Q178*)</w:t>
            </w:r>
          </w:p>
        </w:tc>
        <w:tc>
          <w:tcPr>
            <w:tcW w:w="1843" w:type="dxa"/>
            <w:tcBorders>
              <w:top w:val="nil"/>
              <w:left w:val="nil"/>
              <w:bottom w:val="nil"/>
              <w:right w:val="nil"/>
            </w:tcBorders>
            <w:shd w:val="clear" w:color="000000" w:fill="FFFFFF"/>
            <w:noWrap/>
            <w:vAlign w:val="center"/>
            <w:hideMark/>
          </w:tcPr>
          <w:p w14:paraId="3A90455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c.532C&gt;T</w:t>
            </w:r>
          </w:p>
        </w:tc>
        <w:tc>
          <w:tcPr>
            <w:tcW w:w="1417" w:type="dxa"/>
            <w:tcBorders>
              <w:top w:val="nil"/>
              <w:left w:val="nil"/>
              <w:bottom w:val="nil"/>
              <w:right w:val="nil"/>
            </w:tcBorders>
            <w:shd w:val="clear" w:color="000000" w:fill="FFFFFF"/>
            <w:vAlign w:val="center"/>
            <w:hideMark/>
          </w:tcPr>
          <w:p w14:paraId="4BC1544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52CB05A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p.(R196*)</w:t>
            </w:r>
          </w:p>
        </w:tc>
        <w:tc>
          <w:tcPr>
            <w:tcW w:w="4278" w:type="dxa"/>
            <w:gridSpan w:val="2"/>
            <w:tcBorders>
              <w:top w:val="nil"/>
              <w:left w:val="nil"/>
              <w:bottom w:val="nil"/>
              <w:right w:val="nil"/>
            </w:tcBorders>
            <w:shd w:val="clear" w:color="000000" w:fill="FFFFFF"/>
            <w:noWrap/>
            <w:vAlign w:val="center"/>
            <w:hideMark/>
          </w:tcPr>
          <w:p w14:paraId="51A5AE8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c.586C&gt;T</w:t>
            </w:r>
          </w:p>
        </w:tc>
      </w:tr>
      <w:tr w:rsidR="00C46520" w:rsidRPr="00A43468" w14:paraId="248237CC" w14:textId="77777777" w:rsidTr="00F32560">
        <w:trPr>
          <w:trHeight w:val="340"/>
        </w:trPr>
        <w:tc>
          <w:tcPr>
            <w:tcW w:w="1276" w:type="dxa"/>
            <w:tcBorders>
              <w:top w:val="nil"/>
              <w:left w:val="nil"/>
              <w:bottom w:val="nil"/>
              <w:right w:val="nil"/>
            </w:tcBorders>
            <w:shd w:val="clear" w:color="000000" w:fill="FFFFFF"/>
            <w:vAlign w:val="center"/>
            <w:hideMark/>
          </w:tcPr>
          <w:p w14:paraId="3009BEB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EGFR</w:t>
            </w:r>
          </w:p>
        </w:tc>
        <w:tc>
          <w:tcPr>
            <w:tcW w:w="1653" w:type="dxa"/>
            <w:tcBorders>
              <w:top w:val="nil"/>
              <w:left w:val="nil"/>
              <w:bottom w:val="nil"/>
              <w:right w:val="nil"/>
            </w:tcBorders>
            <w:shd w:val="clear" w:color="000000" w:fill="FFFFFF"/>
            <w:noWrap/>
            <w:vAlign w:val="center"/>
            <w:hideMark/>
          </w:tcPr>
          <w:p w14:paraId="00E63FE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A289V mutation</w:t>
            </w:r>
          </w:p>
        </w:tc>
        <w:tc>
          <w:tcPr>
            <w:tcW w:w="1891" w:type="dxa"/>
            <w:tcBorders>
              <w:top w:val="nil"/>
              <w:left w:val="nil"/>
              <w:bottom w:val="nil"/>
              <w:right w:val="nil"/>
            </w:tcBorders>
            <w:shd w:val="clear" w:color="000000" w:fill="FFFFFF"/>
            <w:noWrap/>
            <w:vAlign w:val="center"/>
            <w:hideMark/>
          </w:tcPr>
          <w:p w14:paraId="1C2D8CE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mutation</w:t>
            </w:r>
          </w:p>
        </w:tc>
        <w:tc>
          <w:tcPr>
            <w:tcW w:w="1276" w:type="dxa"/>
            <w:tcBorders>
              <w:top w:val="nil"/>
              <w:left w:val="nil"/>
              <w:bottom w:val="nil"/>
              <w:right w:val="nil"/>
            </w:tcBorders>
            <w:shd w:val="clear" w:color="000000" w:fill="FFFFFF"/>
            <w:vAlign w:val="center"/>
            <w:hideMark/>
          </w:tcPr>
          <w:p w14:paraId="1A84596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NFE2L2</w:t>
            </w:r>
          </w:p>
        </w:tc>
        <w:tc>
          <w:tcPr>
            <w:tcW w:w="1701" w:type="dxa"/>
            <w:tcBorders>
              <w:top w:val="nil"/>
              <w:left w:val="nil"/>
              <w:bottom w:val="nil"/>
              <w:right w:val="nil"/>
            </w:tcBorders>
            <w:shd w:val="clear" w:color="000000" w:fill="FFFFFF"/>
            <w:noWrap/>
            <w:vAlign w:val="center"/>
            <w:hideMark/>
          </w:tcPr>
          <w:p w14:paraId="6266D30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43" w:type="dxa"/>
            <w:tcBorders>
              <w:top w:val="nil"/>
              <w:left w:val="nil"/>
              <w:bottom w:val="nil"/>
              <w:right w:val="nil"/>
            </w:tcBorders>
            <w:shd w:val="clear" w:color="000000" w:fill="FFFFFF"/>
            <w:noWrap/>
            <w:vAlign w:val="center"/>
            <w:hideMark/>
          </w:tcPr>
          <w:p w14:paraId="1DBB308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3141F0B4"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49BC09A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p.(R248G)</w:t>
            </w:r>
          </w:p>
        </w:tc>
        <w:tc>
          <w:tcPr>
            <w:tcW w:w="4278" w:type="dxa"/>
            <w:gridSpan w:val="2"/>
            <w:tcBorders>
              <w:top w:val="nil"/>
              <w:left w:val="nil"/>
              <w:bottom w:val="nil"/>
              <w:right w:val="nil"/>
            </w:tcBorders>
            <w:shd w:val="clear" w:color="000000" w:fill="FFFFFF"/>
            <w:noWrap/>
            <w:vAlign w:val="center"/>
            <w:hideMark/>
          </w:tcPr>
          <w:p w14:paraId="4DCBF4F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c.742C&gt;G</w:t>
            </w:r>
          </w:p>
        </w:tc>
      </w:tr>
      <w:tr w:rsidR="00C46520" w:rsidRPr="00A43468" w14:paraId="783C94A7" w14:textId="77777777" w:rsidTr="00F32560">
        <w:trPr>
          <w:trHeight w:val="340"/>
        </w:trPr>
        <w:tc>
          <w:tcPr>
            <w:tcW w:w="1276" w:type="dxa"/>
            <w:tcBorders>
              <w:top w:val="nil"/>
              <w:left w:val="nil"/>
              <w:bottom w:val="nil"/>
              <w:right w:val="nil"/>
            </w:tcBorders>
            <w:shd w:val="clear" w:color="000000" w:fill="FFFFFF"/>
            <w:vAlign w:val="center"/>
            <w:hideMark/>
          </w:tcPr>
          <w:p w14:paraId="32A3553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EGFR</w:t>
            </w:r>
          </w:p>
        </w:tc>
        <w:tc>
          <w:tcPr>
            <w:tcW w:w="1653" w:type="dxa"/>
            <w:tcBorders>
              <w:top w:val="nil"/>
              <w:left w:val="nil"/>
              <w:bottom w:val="nil"/>
              <w:right w:val="nil"/>
            </w:tcBorders>
            <w:shd w:val="clear" w:color="000000" w:fill="FFFFFF"/>
            <w:noWrap/>
            <w:vAlign w:val="center"/>
            <w:hideMark/>
          </w:tcPr>
          <w:p w14:paraId="3F08089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323EC09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2C6ED64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NOTCH</w:t>
            </w:r>
          </w:p>
        </w:tc>
        <w:tc>
          <w:tcPr>
            <w:tcW w:w="1701" w:type="dxa"/>
            <w:tcBorders>
              <w:top w:val="nil"/>
              <w:left w:val="nil"/>
              <w:bottom w:val="nil"/>
              <w:right w:val="nil"/>
            </w:tcBorders>
            <w:shd w:val="clear" w:color="000000" w:fill="FFFFFF"/>
            <w:noWrap/>
            <w:vAlign w:val="center"/>
            <w:hideMark/>
          </w:tcPr>
          <w:p w14:paraId="331FBDA2"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aberration</w:t>
            </w:r>
          </w:p>
        </w:tc>
        <w:tc>
          <w:tcPr>
            <w:tcW w:w="1843" w:type="dxa"/>
            <w:tcBorders>
              <w:top w:val="nil"/>
              <w:left w:val="nil"/>
              <w:bottom w:val="nil"/>
              <w:right w:val="nil"/>
            </w:tcBorders>
            <w:shd w:val="clear" w:color="000000" w:fill="FFFFFF"/>
            <w:noWrap/>
            <w:vAlign w:val="center"/>
            <w:hideMark/>
          </w:tcPr>
          <w:p w14:paraId="63BAC72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0F76A15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5519859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p.(R248Q)</w:t>
            </w:r>
          </w:p>
        </w:tc>
        <w:tc>
          <w:tcPr>
            <w:tcW w:w="4278" w:type="dxa"/>
            <w:gridSpan w:val="2"/>
            <w:tcBorders>
              <w:top w:val="nil"/>
              <w:left w:val="nil"/>
              <w:bottom w:val="nil"/>
              <w:right w:val="nil"/>
            </w:tcBorders>
            <w:shd w:val="clear" w:color="000000" w:fill="FFFFFF"/>
            <w:noWrap/>
            <w:vAlign w:val="center"/>
            <w:hideMark/>
          </w:tcPr>
          <w:p w14:paraId="4F25CD2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c.743G&gt;A</w:t>
            </w:r>
          </w:p>
        </w:tc>
      </w:tr>
      <w:tr w:rsidR="00C46520" w:rsidRPr="00A43468" w14:paraId="2A240F51" w14:textId="77777777" w:rsidTr="00F32560">
        <w:trPr>
          <w:trHeight w:val="340"/>
        </w:trPr>
        <w:tc>
          <w:tcPr>
            <w:tcW w:w="1276" w:type="dxa"/>
            <w:tcBorders>
              <w:top w:val="nil"/>
              <w:left w:val="nil"/>
              <w:bottom w:val="nil"/>
              <w:right w:val="nil"/>
            </w:tcBorders>
            <w:shd w:val="clear" w:color="000000" w:fill="FFFFFF"/>
            <w:vAlign w:val="center"/>
            <w:hideMark/>
          </w:tcPr>
          <w:p w14:paraId="471FC70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EGFR</w:t>
            </w:r>
          </w:p>
        </w:tc>
        <w:tc>
          <w:tcPr>
            <w:tcW w:w="1653" w:type="dxa"/>
            <w:tcBorders>
              <w:top w:val="nil"/>
              <w:left w:val="nil"/>
              <w:bottom w:val="nil"/>
              <w:right w:val="nil"/>
            </w:tcBorders>
            <w:shd w:val="clear" w:color="000000" w:fill="FFFFFF"/>
            <w:noWrap/>
            <w:vAlign w:val="center"/>
            <w:hideMark/>
          </w:tcPr>
          <w:p w14:paraId="2924054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1891" w:type="dxa"/>
            <w:tcBorders>
              <w:top w:val="nil"/>
              <w:left w:val="nil"/>
              <w:bottom w:val="nil"/>
              <w:right w:val="nil"/>
            </w:tcBorders>
            <w:shd w:val="clear" w:color="000000" w:fill="FFFFFF"/>
            <w:noWrap/>
            <w:vAlign w:val="center"/>
            <w:hideMark/>
          </w:tcPr>
          <w:p w14:paraId="65EB608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11E36F9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NOTCH</w:t>
            </w:r>
          </w:p>
        </w:tc>
        <w:tc>
          <w:tcPr>
            <w:tcW w:w="1701" w:type="dxa"/>
            <w:tcBorders>
              <w:top w:val="nil"/>
              <w:left w:val="nil"/>
              <w:bottom w:val="nil"/>
              <w:right w:val="nil"/>
            </w:tcBorders>
            <w:shd w:val="clear" w:color="000000" w:fill="FFFFFF"/>
            <w:noWrap/>
            <w:vAlign w:val="center"/>
            <w:hideMark/>
          </w:tcPr>
          <w:p w14:paraId="5D3DBFF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43" w:type="dxa"/>
            <w:tcBorders>
              <w:top w:val="nil"/>
              <w:left w:val="nil"/>
              <w:bottom w:val="nil"/>
              <w:right w:val="nil"/>
            </w:tcBorders>
            <w:shd w:val="clear" w:color="000000" w:fill="FFFFFF"/>
            <w:noWrap/>
            <w:vAlign w:val="center"/>
            <w:hideMark/>
          </w:tcPr>
          <w:p w14:paraId="24F9353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077BC02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31872F9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p.(R248W)</w:t>
            </w:r>
          </w:p>
        </w:tc>
        <w:tc>
          <w:tcPr>
            <w:tcW w:w="4278" w:type="dxa"/>
            <w:gridSpan w:val="2"/>
            <w:tcBorders>
              <w:top w:val="nil"/>
              <w:left w:val="nil"/>
              <w:bottom w:val="nil"/>
              <w:right w:val="nil"/>
            </w:tcBorders>
            <w:shd w:val="clear" w:color="000000" w:fill="FFFFFF"/>
            <w:noWrap/>
            <w:vAlign w:val="center"/>
            <w:hideMark/>
          </w:tcPr>
          <w:p w14:paraId="2A3ABAF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c.742C&gt;T</w:t>
            </w:r>
          </w:p>
        </w:tc>
      </w:tr>
      <w:tr w:rsidR="00C46520" w:rsidRPr="00A43468" w14:paraId="5C64E4D0" w14:textId="77777777" w:rsidTr="00F32560">
        <w:trPr>
          <w:trHeight w:val="340"/>
        </w:trPr>
        <w:tc>
          <w:tcPr>
            <w:tcW w:w="1276" w:type="dxa"/>
            <w:tcBorders>
              <w:top w:val="nil"/>
              <w:left w:val="nil"/>
              <w:bottom w:val="nil"/>
              <w:right w:val="nil"/>
            </w:tcBorders>
            <w:shd w:val="clear" w:color="000000" w:fill="FFFFFF"/>
            <w:vAlign w:val="center"/>
            <w:hideMark/>
          </w:tcPr>
          <w:p w14:paraId="446C71F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EGFR</w:t>
            </w:r>
          </w:p>
        </w:tc>
        <w:tc>
          <w:tcPr>
            <w:tcW w:w="1653" w:type="dxa"/>
            <w:tcBorders>
              <w:top w:val="nil"/>
              <w:left w:val="nil"/>
              <w:bottom w:val="nil"/>
              <w:right w:val="nil"/>
            </w:tcBorders>
            <w:shd w:val="clear" w:color="000000" w:fill="FFFFFF"/>
            <w:noWrap/>
            <w:vAlign w:val="center"/>
            <w:hideMark/>
          </w:tcPr>
          <w:p w14:paraId="0F5DCF6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1CEA69C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67E7C19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NTRK1</w:t>
            </w:r>
          </w:p>
        </w:tc>
        <w:tc>
          <w:tcPr>
            <w:tcW w:w="1701" w:type="dxa"/>
            <w:tcBorders>
              <w:top w:val="nil"/>
              <w:left w:val="nil"/>
              <w:bottom w:val="nil"/>
              <w:right w:val="nil"/>
            </w:tcBorders>
            <w:shd w:val="clear" w:color="000000" w:fill="FFFFFF"/>
            <w:noWrap/>
            <w:vAlign w:val="center"/>
            <w:hideMark/>
          </w:tcPr>
          <w:p w14:paraId="40FAABB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6B99D6C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07D2827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31E2E83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p.(R249G)</w:t>
            </w:r>
          </w:p>
        </w:tc>
        <w:tc>
          <w:tcPr>
            <w:tcW w:w="4278" w:type="dxa"/>
            <w:gridSpan w:val="2"/>
            <w:tcBorders>
              <w:top w:val="nil"/>
              <w:left w:val="nil"/>
              <w:bottom w:val="nil"/>
              <w:right w:val="nil"/>
            </w:tcBorders>
            <w:shd w:val="clear" w:color="000000" w:fill="FFFFFF"/>
            <w:noWrap/>
            <w:vAlign w:val="center"/>
            <w:hideMark/>
          </w:tcPr>
          <w:p w14:paraId="68F3648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c.745A&gt;G</w:t>
            </w:r>
          </w:p>
        </w:tc>
      </w:tr>
      <w:tr w:rsidR="00C46520" w:rsidRPr="00A43468" w14:paraId="73BDE856" w14:textId="77777777" w:rsidTr="00F32560">
        <w:trPr>
          <w:trHeight w:val="340"/>
        </w:trPr>
        <w:tc>
          <w:tcPr>
            <w:tcW w:w="1276" w:type="dxa"/>
            <w:tcBorders>
              <w:top w:val="nil"/>
              <w:left w:val="nil"/>
              <w:bottom w:val="nil"/>
              <w:right w:val="nil"/>
            </w:tcBorders>
            <w:shd w:val="clear" w:color="000000" w:fill="FFFFFF"/>
            <w:vAlign w:val="center"/>
            <w:hideMark/>
          </w:tcPr>
          <w:p w14:paraId="25AAE1D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EGFR</w:t>
            </w:r>
          </w:p>
        </w:tc>
        <w:tc>
          <w:tcPr>
            <w:tcW w:w="1653" w:type="dxa"/>
            <w:tcBorders>
              <w:top w:val="nil"/>
              <w:left w:val="nil"/>
              <w:bottom w:val="nil"/>
              <w:right w:val="nil"/>
            </w:tcBorders>
            <w:shd w:val="clear" w:color="000000" w:fill="FFFFFF"/>
            <w:noWrap/>
            <w:vAlign w:val="center"/>
            <w:hideMark/>
          </w:tcPr>
          <w:p w14:paraId="27A7E77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p.(A289V)</w:t>
            </w:r>
          </w:p>
        </w:tc>
        <w:tc>
          <w:tcPr>
            <w:tcW w:w="1891" w:type="dxa"/>
            <w:tcBorders>
              <w:top w:val="nil"/>
              <w:left w:val="nil"/>
              <w:bottom w:val="nil"/>
              <w:right w:val="nil"/>
            </w:tcBorders>
            <w:shd w:val="clear" w:color="000000" w:fill="FFFFFF"/>
            <w:noWrap/>
            <w:vAlign w:val="center"/>
            <w:hideMark/>
          </w:tcPr>
          <w:p w14:paraId="6F68076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c.866C&gt;T</w:t>
            </w:r>
          </w:p>
        </w:tc>
        <w:tc>
          <w:tcPr>
            <w:tcW w:w="1276" w:type="dxa"/>
            <w:tcBorders>
              <w:top w:val="nil"/>
              <w:left w:val="nil"/>
              <w:bottom w:val="nil"/>
              <w:right w:val="nil"/>
            </w:tcBorders>
            <w:shd w:val="clear" w:color="000000" w:fill="FFFFFF"/>
            <w:vAlign w:val="center"/>
            <w:hideMark/>
          </w:tcPr>
          <w:p w14:paraId="04F0598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NTRK3</w:t>
            </w:r>
          </w:p>
        </w:tc>
        <w:tc>
          <w:tcPr>
            <w:tcW w:w="1701" w:type="dxa"/>
            <w:tcBorders>
              <w:top w:val="nil"/>
              <w:left w:val="nil"/>
              <w:bottom w:val="nil"/>
              <w:right w:val="nil"/>
            </w:tcBorders>
            <w:shd w:val="clear" w:color="000000" w:fill="FFFFFF"/>
            <w:noWrap/>
            <w:vAlign w:val="center"/>
            <w:hideMark/>
          </w:tcPr>
          <w:p w14:paraId="13A74D9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1843" w:type="dxa"/>
            <w:tcBorders>
              <w:top w:val="nil"/>
              <w:left w:val="nil"/>
              <w:bottom w:val="nil"/>
              <w:right w:val="nil"/>
            </w:tcBorders>
            <w:shd w:val="clear" w:color="000000" w:fill="FFFFFF"/>
            <w:noWrap/>
            <w:vAlign w:val="center"/>
            <w:hideMark/>
          </w:tcPr>
          <w:p w14:paraId="145745A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73182EA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01C2705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p.(R273H)</w:t>
            </w:r>
          </w:p>
        </w:tc>
        <w:tc>
          <w:tcPr>
            <w:tcW w:w="4278" w:type="dxa"/>
            <w:gridSpan w:val="2"/>
            <w:tcBorders>
              <w:top w:val="nil"/>
              <w:left w:val="nil"/>
              <w:bottom w:val="nil"/>
              <w:right w:val="nil"/>
            </w:tcBorders>
            <w:shd w:val="clear" w:color="000000" w:fill="FFFFFF"/>
            <w:noWrap/>
            <w:vAlign w:val="center"/>
            <w:hideMark/>
          </w:tcPr>
          <w:p w14:paraId="1B5DACE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c.818G&gt;A</w:t>
            </w:r>
          </w:p>
        </w:tc>
      </w:tr>
      <w:tr w:rsidR="00C46520" w:rsidRPr="00A43468" w14:paraId="746A42E5" w14:textId="77777777" w:rsidTr="00F32560">
        <w:trPr>
          <w:trHeight w:val="340"/>
        </w:trPr>
        <w:tc>
          <w:tcPr>
            <w:tcW w:w="1276" w:type="dxa"/>
            <w:tcBorders>
              <w:top w:val="nil"/>
              <w:left w:val="nil"/>
              <w:bottom w:val="nil"/>
              <w:right w:val="nil"/>
            </w:tcBorders>
            <w:shd w:val="clear" w:color="000000" w:fill="FFFFFF"/>
            <w:vAlign w:val="center"/>
            <w:hideMark/>
          </w:tcPr>
          <w:p w14:paraId="57872FB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EGFR</w:t>
            </w:r>
          </w:p>
        </w:tc>
        <w:tc>
          <w:tcPr>
            <w:tcW w:w="1653" w:type="dxa"/>
            <w:tcBorders>
              <w:top w:val="nil"/>
              <w:left w:val="nil"/>
              <w:bottom w:val="nil"/>
              <w:right w:val="nil"/>
            </w:tcBorders>
            <w:shd w:val="clear" w:color="000000" w:fill="FFFFFF"/>
            <w:noWrap/>
            <w:vAlign w:val="center"/>
            <w:hideMark/>
          </w:tcPr>
          <w:p w14:paraId="783E5EB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p.(G719D)</w:t>
            </w:r>
          </w:p>
        </w:tc>
        <w:tc>
          <w:tcPr>
            <w:tcW w:w="1891" w:type="dxa"/>
            <w:tcBorders>
              <w:top w:val="nil"/>
              <w:left w:val="nil"/>
              <w:bottom w:val="nil"/>
              <w:right w:val="nil"/>
            </w:tcBorders>
            <w:shd w:val="clear" w:color="000000" w:fill="FFFFFF"/>
            <w:noWrap/>
            <w:vAlign w:val="center"/>
            <w:hideMark/>
          </w:tcPr>
          <w:p w14:paraId="0BC4672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c.2156G&gt;A</w:t>
            </w:r>
          </w:p>
        </w:tc>
        <w:tc>
          <w:tcPr>
            <w:tcW w:w="1276" w:type="dxa"/>
            <w:tcBorders>
              <w:top w:val="nil"/>
              <w:left w:val="nil"/>
              <w:bottom w:val="nil"/>
              <w:right w:val="nil"/>
            </w:tcBorders>
            <w:shd w:val="clear" w:color="000000" w:fill="FFFFFF"/>
            <w:vAlign w:val="center"/>
            <w:hideMark/>
          </w:tcPr>
          <w:p w14:paraId="08B6008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PDGFRA</w:t>
            </w:r>
          </w:p>
        </w:tc>
        <w:tc>
          <w:tcPr>
            <w:tcW w:w="1701" w:type="dxa"/>
            <w:tcBorders>
              <w:top w:val="nil"/>
              <w:left w:val="nil"/>
              <w:bottom w:val="nil"/>
              <w:right w:val="nil"/>
            </w:tcBorders>
            <w:shd w:val="clear" w:color="000000" w:fill="FFFFFF"/>
            <w:noWrap/>
            <w:vAlign w:val="center"/>
            <w:hideMark/>
          </w:tcPr>
          <w:p w14:paraId="493F588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1E349EF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63C44F9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7D2E1B1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p.(R280G)</w:t>
            </w:r>
          </w:p>
        </w:tc>
        <w:tc>
          <w:tcPr>
            <w:tcW w:w="4278" w:type="dxa"/>
            <w:gridSpan w:val="2"/>
            <w:tcBorders>
              <w:top w:val="nil"/>
              <w:left w:val="nil"/>
              <w:bottom w:val="nil"/>
              <w:right w:val="nil"/>
            </w:tcBorders>
            <w:shd w:val="clear" w:color="000000" w:fill="FFFFFF"/>
            <w:noWrap/>
            <w:vAlign w:val="center"/>
            <w:hideMark/>
          </w:tcPr>
          <w:p w14:paraId="6CD2F76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c.838A&gt;G</w:t>
            </w:r>
          </w:p>
        </w:tc>
      </w:tr>
      <w:tr w:rsidR="00C46520" w:rsidRPr="00A43468" w14:paraId="33410B51" w14:textId="77777777" w:rsidTr="00F32560">
        <w:trPr>
          <w:trHeight w:val="340"/>
        </w:trPr>
        <w:tc>
          <w:tcPr>
            <w:tcW w:w="1276" w:type="dxa"/>
            <w:tcBorders>
              <w:top w:val="nil"/>
              <w:left w:val="nil"/>
              <w:bottom w:val="nil"/>
              <w:right w:val="nil"/>
            </w:tcBorders>
            <w:shd w:val="clear" w:color="000000" w:fill="FFFFFF"/>
            <w:vAlign w:val="center"/>
            <w:hideMark/>
          </w:tcPr>
          <w:p w14:paraId="2B953D9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EGFR</w:t>
            </w:r>
          </w:p>
        </w:tc>
        <w:tc>
          <w:tcPr>
            <w:tcW w:w="1653" w:type="dxa"/>
            <w:tcBorders>
              <w:top w:val="nil"/>
              <w:left w:val="nil"/>
              <w:bottom w:val="nil"/>
              <w:right w:val="nil"/>
            </w:tcBorders>
            <w:shd w:val="clear" w:color="000000" w:fill="FFFFFF"/>
            <w:noWrap/>
            <w:vAlign w:val="center"/>
            <w:hideMark/>
          </w:tcPr>
          <w:p w14:paraId="17694B3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vIII</w:t>
            </w:r>
          </w:p>
        </w:tc>
        <w:tc>
          <w:tcPr>
            <w:tcW w:w="1891" w:type="dxa"/>
            <w:tcBorders>
              <w:top w:val="nil"/>
              <w:left w:val="nil"/>
              <w:bottom w:val="nil"/>
              <w:right w:val="nil"/>
            </w:tcBorders>
            <w:shd w:val="clear" w:color="000000" w:fill="FFFFFF"/>
            <w:noWrap/>
            <w:vAlign w:val="center"/>
            <w:hideMark/>
          </w:tcPr>
          <w:p w14:paraId="3D78142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42AA612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PDGFRA</w:t>
            </w:r>
          </w:p>
        </w:tc>
        <w:tc>
          <w:tcPr>
            <w:tcW w:w="1701" w:type="dxa"/>
            <w:tcBorders>
              <w:top w:val="nil"/>
              <w:left w:val="nil"/>
              <w:bottom w:val="nil"/>
              <w:right w:val="nil"/>
            </w:tcBorders>
            <w:shd w:val="clear" w:color="000000" w:fill="FFFFFF"/>
            <w:noWrap/>
            <w:vAlign w:val="center"/>
            <w:hideMark/>
          </w:tcPr>
          <w:p w14:paraId="1D5E037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1843" w:type="dxa"/>
            <w:tcBorders>
              <w:top w:val="nil"/>
              <w:left w:val="nil"/>
              <w:bottom w:val="nil"/>
              <w:right w:val="nil"/>
            </w:tcBorders>
            <w:shd w:val="clear" w:color="000000" w:fill="FFFFFF"/>
            <w:noWrap/>
            <w:vAlign w:val="center"/>
            <w:hideMark/>
          </w:tcPr>
          <w:p w14:paraId="3AB7AE1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339E9B9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66C3FDF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p.(R280I)</w:t>
            </w:r>
          </w:p>
        </w:tc>
        <w:tc>
          <w:tcPr>
            <w:tcW w:w="4278" w:type="dxa"/>
            <w:gridSpan w:val="2"/>
            <w:tcBorders>
              <w:top w:val="nil"/>
              <w:left w:val="nil"/>
              <w:bottom w:val="nil"/>
              <w:right w:val="nil"/>
            </w:tcBorders>
            <w:shd w:val="clear" w:color="000000" w:fill="FFFFFF"/>
            <w:noWrap/>
            <w:vAlign w:val="center"/>
            <w:hideMark/>
          </w:tcPr>
          <w:p w14:paraId="07F3E91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c.839G&gt;T</w:t>
            </w:r>
          </w:p>
        </w:tc>
      </w:tr>
      <w:tr w:rsidR="00C46520" w:rsidRPr="00A43468" w14:paraId="63F5316E" w14:textId="77777777" w:rsidTr="00F32560">
        <w:trPr>
          <w:trHeight w:val="340"/>
        </w:trPr>
        <w:tc>
          <w:tcPr>
            <w:tcW w:w="1276" w:type="dxa"/>
            <w:tcBorders>
              <w:top w:val="nil"/>
              <w:left w:val="nil"/>
              <w:bottom w:val="nil"/>
              <w:right w:val="nil"/>
            </w:tcBorders>
            <w:shd w:val="clear" w:color="000000" w:fill="FFFFFF"/>
            <w:vAlign w:val="center"/>
            <w:hideMark/>
          </w:tcPr>
          <w:p w14:paraId="615BE99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lastRenderedPageBreak/>
              <w:t>EGFR-SEPT14</w:t>
            </w:r>
          </w:p>
        </w:tc>
        <w:tc>
          <w:tcPr>
            <w:tcW w:w="1653" w:type="dxa"/>
            <w:tcBorders>
              <w:top w:val="nil"/>
              <w:left w:val="nil"/>
              <w:bottom w:val="nil"/>
              <w:right w:val="nil"/>
            </w:tcBorders>
            <w:shd w:val="clear" w:color="000000" w:fill="FFFFFF"/>
            <w:noWrap/>
            <w:vAlign w:val="center"/>
            <w:hideMark/>
          </w:tcPr>
          <w:p w14:paraId="1E1DCE9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1891" w:type="dxa"/>
            <w:tcBorders>
              <w:top w:val="nil"/>
              <w:left w:val="nil"/>
              <w:bottom w:val="nil"/>
              <w:right w:val="nil"/>
            </w:tcBorders>
            <w:shd w:val="clear" w:color="000000" w:fill="FFFFFF"/>
            <w:noWrap/>
            <w:vAlign w:val="center"/>
            <w:hideMark/>
          </w:tcPr>
          <w:p w14:paraId="788AD37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00E0467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PDGFRB</w:t>
            </w:r>
          </w:p>
        </w:tc>
        <w:tc>
          <w:tcPr>
            <w:tcW w:w="1701" w:type="dxa"/>
            <w:tcBorders>
              <w:top w:val="nil"/>
              <w:left w:val="nil"/>
              <w:bottom w:val="nil"/>
              <w:right w:val="nil"/>
            </w:tcBorders>
            <w:shd w:val="clear" w:color="000000" w:fill="FFFFFF"/>
            <w:noWrap/>
            <w:vAlign w:val="center"/>
            <w:hideMark/>
          </w:tcPr>
          <w:p w14:paraId="36FB236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43" w:type="dxa"/>
            <w:tcBorders>
              <w:top w:val="nil"/>
              <w:left w:val="nil"/>
              <w:bottom w:val="nil"/>
              <w:right w:val="nil"/>
            </w:tcBorders>
            <w:shd w:val="clear" w:color="000000" w:fill="FFFFFF"/>
            <w:noWrap/>
            <w:vAlign w:val="center"/>
            <w:hideMark/>
          </w:tcPr>
          <w:p w14:paraId="5B8A3C2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613179C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4219C58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p.(R280T)</w:t>
            </w:r>
          </w:p>
        </w:tc>
        <w:tc>
          <w:tcPr>
            <w:tcW w:w="4278" w:type="dxa"/>
            <w:gridSpan w:val="2"/>
            <w:tcBorders>
              <w:top w:val="nil"/>
              <w:left w:val="nil"/>
              <w:bottom w:val="nil"/>
              <w:right w:val="nil"/>
            </w:tcBorders>
            <w:shd w:val="clear" w:color="000000" w:fill="FFFFFF"/>
            <w:noWrap/>
            <w:vAlign w:val="center"/>
            <w:hideMark/>
          </w:tcPr>
          <w:p w14:paraId="71BC682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c.839G&gt;C</w:t>
            </w:r>
          </w:p>
        </w:tc>
      </w:tr>
      <w:tr w:rsidR="00C46520" w:rsidRPr="00A43468" w14:paraId="5068FE89" w14:textId="77777777" w:rsidTr="00F32560">
        <w:trPr>
          <w:trHeight w:val="340"/>
        </w:trPr>
        <w:tc>
          <w:tcPr>
            <w:tcW w:w="1276" w:type="dxa"/>
            <w:tcBorders>
              <w:top w:val="nil"/>
              <w:left w:val="nil"/>
              <w:bottom w:val="nil"/>
              <w:right w:val="nil"/>
            </w:tcBorders>
            <w:shd w:val="clear" w:color="000000" w:fill="FFFFFF"/>
            <w:vAlign w:val="center"/>
            <w:hideMark/>
          </w:tcPr>
          <w:p w14:paraId="507633E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ERBB2</w:t>
            </w:r>
          </w:p>
        </w:tc>
        <w:tc>
          <w:tcPr>
            <w:tcW w:w="1653" w:type="dxa"/>
            <w:tcBorders>
              <w:top w:val="nil"/>
              <w:left w:val="nil"/>
              <w:bottom w:val="nil"/>
              <w:right w:val="nil"/>
            </w:tcBorders>
            <w:shd w:val="clear" w:color="000000" w:fill="FFFFFF"/>
            <w:noWrap/>
            <w:vAlign w:val="center"/>
            <w:hideMark/>
          </w:tcPr>
          <w:p w14:paraId="61B146A8"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amplification</w:t>
            </w:r>
          </w:p>
        </w:tc>
        <w:tc>
          <w:tcPr>
            <w:tcW w:w="1891" w:type="dxa"/>
            <w:tcBorders>
              <w:top w:val="nil"/>
              <w:left w:val="nil"/>
              <w:bottom w:val="nil"/>
              <w:right w:val="nil"/>
            </w:tcBorders>
            <w:shd w:val="clear" w:color="000000" w:fill="FFFFFF"/>
            <w:noWrap/>
            <w:vAlign w:val="center"/>
            <w:hideMark/>
          </w:tcPr>
          <w:p w14:paraId="68F087E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6E9A7FD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3827033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H1047R mutation</w:t>
            </w:r>
          </w:p>
        </w:tc>
        <w:tc>
          <w:tcPr>
            <w:tcW w:w="1843" w:type="dxa"/>
            <w:tcBorders>
              <w:top w:val="nil"/>
              <w:left w:val="nil"/>
              <w:bottom w:val="nil"/>
              <w:right w:val="nil"/>
            </w:tcBorders>
            <w:shd w:val="clear" w:color="000000" w:fill="FFFFFF"/>
            <w:noWrap/>
            <w:vAlign w:val="center"/>
            <w:hideMark/>
          </w:tcPr>
          <w:p w14:paraId="4BB24F8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12A2015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6C1AB79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p.(R282W)</w:t>
            </w:r>
          </w:p>
        </w:tc>
        <w:tc>
          <w:tcPr>
            <w:tcW w:w="4278" w:type="dxa"/>
            <w:gridSpan w:val="2"/>
            <w:tcBorders>
              <w:top w:val="nil"/>
              <w:left w:val="nil"/>
              <w:bottom w:val="nil"/>
              <w:right w:val="nil"/>
            </w:tcBorders>
            <w:shd w:val="clear" w:color="000000" w:fill="FFFFFF"/>
            <w:noWrap/>
            <w:vAlign w:val="center"/>
            <w:hideMark/>
          </w:tcPr>
          <w:p w14:paraId="5801997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c.844C&gt;T</w:t>
            </w:r>
          </w:p>
        </w:tc>
      </w:tr>
      <w:tr w:rsidR="00C46520" w:rsidRPr="00A43468" w14:paraId="0B392F07" w14:textId="77777777" w:rsidTr="00F32560">
        <w:trPr>
          <w:trHeight w:val="340"/>
        </w:trPr>
        <w:tc>
          <w:tcPr>
            <w:tcW w:w="1276" w:type="dxa"/>
            <w:tcBorders>
              <w:top w:val="nil"/>
              <w:left w:val="nil"/>
              <w:bottom w:val="nil"/>
              <w:right w:val="nil"/>
            </w:tcBorders>
            <w:shd w:val="clear" w:color="000000" w:fill="FFFFFF"/>
            <w:vAlign w:val="center"/>
            <w:hideMark/>
          </w:tcPr>
          <w:p w14:paraId="66F9B03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ERBB2</w:t>
            </w:r>
          </w:p>
        </w:tc>
        <w:tc>
          <w:tcPr>
            <w:tcW w:w="1653" w:type="dxa"/>
            <w:tcBorders>
              <w:top w:val="nil"/>
              <w:left w:val="nil"/>
              <w:bottom w:val="nil"/>
              <w:right w:val="nil"/>
            </w:tcBorders>
            <w:shd w:val="clear" w:color="000000" w:fill="FFFFFF"/>
            <w:noWrap/>
            <w:vAlign w:val="center"/>
            <w:hideMark/>
          </w:tcPr>
          <w:p w14:paraId="13EA6E7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p.(G776delinsVC)</w:t>
            </w:r>
          </w:p>
        </w:tc>
        <w:tc>
          <w:tcPr>
            <w:tcW w:w="1891" w:type="dxa"/>
            <w:tcBorders>
              <w:top w:val="nil"/>
              <w:left w:val="nil"/>
              <w:bottom w:val="nil"/>
              <w:right w:val="nil"/>
            </w:tcBorders>
            <w:shd w:val="clear" w:color="000000" w:fill="FFFFFF"/>
            <w:noWrap/>
            <w:vAlign w:val="center"/>
            <w:hideMark/>
          </w:tcPr>
          <w:p w14:paraId="239CE3C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c.2326_2327insTCT</w:t>
            </w:r>
          </w:p>
        </w:tc>
        <w:tc>
          <w:tcPr>
            <w:tcW w:w="1276" w:type="dxa"/>
            <w:tcBorders>
              <w:top w:val="nil"/>
              <w:left w:val="nil"/>
              <w:bottom w:val="nil"/>
              <w:right w:val="nil"/>
            </w:tcBorders>
            <w:shd w:val="clear" w:color="000000" w:fill="FFFFFF"/>
            <w:vAlign w:val="center"/>
            <w:hideMark/>
          </w:tcPr>
          <w:p w14:paraId="54DB68F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0056A87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N345 mutation</w:t>
            </w:r>
          </w:p>
        </w:tc>
        <w:tc>
          <w:tcPr>
            <w:tcW w:w="1843" w:type="dxa"/>
            <w:tcBorders>
              <w:top w:val="nil"/>
              <w:left w:val="nil"/>
              <w:bottom w:val="nil"/>
              <w:right w:val="nil"/>
            </w:tcBorders>
            <w:shd w:val="clear" w:color="000000" w:fill="FFFFFF"/>
            <w:noWrap/>
            <w:vAlign w:val="center"/>
            <w:hideMark/>
          </w:tcPr>
          <w:p w14:paraId="178ABEA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40C1783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592ECDB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p.(R306*)</w:t>
            </w:r>
          </w:p>
        </w:tc>
        <w:tc>
          <w:tcPr>
            <w:tcW w:w="4278" w:type="dxa"/>
            <w:gridSpan w:val="2"/>
            <w:tcBorders>
              <w:top w:val="nil"/>
              <w:left w:val="nil"/>
              <w:bottom w:val="nil"/>
              <w:right w:val="nil"/>
            </w:tcBorders>
            <w:shd w:val="clear" w:color="000000" w:fill="FFFFFF"/>
            <w:noWrap/>
            <w:vAlign w:val="center"/>
            <w:hideMark/>
          </w:tcPr>
          <w:p w14:paraId="7397378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c.916C&gt;T</w:t>
            </w:r>
          </w:p>
        </w:tc>
      </w:tr>
      <w:tr w:rsidR="00C46520" w:rsidRPr="00A43468" w14:paraId="4F808A0D" w14:textId="77777777" w:rsidTr="00F32560">
        <w:trPr>
          <w:trHeight w:val="340"/>
        </w:trPr>
        <w:tc>
          <w:tcPr>
            <w:tcW w:w="1276" w:type="dxa"/>
            <w:tcBorders>
              <w:top w:val="nil"/>
              <w:left w:val="nil"/>
              <w:bottom w:val="nil"/>
              <w:right w:val="nil"/>
            </w:tcBorders>
            <w:shd w:val="clear" w:color="000000" w:fill="FFFFFF"/>
            <w:vAlign w:val="center"/>
            <w:hideMark/>
          </w:tcPr>
          <w:p w14:paraId="2BCDC70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ERBB2</w:t>
            </w:r>
          </w:p>
        </w:tc>
        <w:tc>
          <w:tcPr>
            <w:tcW w:w="1653" w:type="dxa"/>
            <w:tcBorders>
              <w:top w:val="nil"/>
              <w:left w:val="nil"/>
              <w:bottom w:val="nil"/>
              <w:right w:val="nil"/>
            </w:tcBorders>
            <w:shd w:val="clear" w:color="000000" w:fill="FFFFFF"/>
            <w:noWrap/>
            <w:vAlign w:val="center"/>
            <w:hideMark/>
          </w:tcPr>
          <w:p w14:paraId="10594D2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p.(L755S)</w:t>
            </w:r>
          </w:p>
        </w:tc>
        <w:tc>
          <w:tcPr>
            <w:tcW w:w="1891" w:type="dxa"/>
            <w:tcBorders>
              <w:top w:val="nil"/>
              <w:left w:val="nil"/>
              <w:bottom w:val="nil"/>
              <w:right w:val="nil"/>
            </w:tcBorders>
            <w:shd w:val="clear" w:color="000000" w:fill="FFFFFF"/>
            <w:noWrap/>
            <w:vAlign w:val="center"/>
            <w:hideMark/>
          </w:tcPr>
          <w:p w14:paraId="4CF2BE4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c.2264T&gt;C</w:t>
            </w:r>
          </w:p>
        </w:tc>
        <w:tc>
          <w:tcPr>
            <w:tcW w:w="1276" w:type="dxa"/>
            <w:tcBorders>
              <w:top w:val="nil"/>
              <w:left w:val="nil"/>
              <w:bottom w:val="nil"/>
              <w:right w:val="nil"/>
            </w:tcBorders>
            <w:shd w:val="clear" w:color="000000" w:fill="FFFFFF"/>
            <w:vAlign w:val="center"/>
            <w:hideMark/>
          </w:tcPr>
          <w:p w14:paraId="177B224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69DDFDB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aberration</w:t>
            </w:r>
          </w:p>
        </w:tc>
        <w:tc>
          <w:tcPr>
            <w:tcW w:w="1843" w:type="dxa"/>
            <w:tcBorders>
              <w:top w:val="nil"/>
              <w:left w:val="nil"/>
              <w:bottom w:val="nil"/>
              <w:right w:val="nil"/>
            </w:tcBorders>
            <w:shd w:val="clear" w:color="000000" w:fill="FFFFFF"/>
            <w:noWrap/>
            <w:vAlign w:val="center"/>
            <w:hideMark/>
          </w:tcPr>
          <w:p w14:paraId="045C2B9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5F019B0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5BA4F41E"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p.(S241F)</w:t>
            </w:r>
          </w:p>
        </w:tc>
        <w:tc>
          <w:tcPr>
            <w:tcW w:w="4278" w:type="dxa"/>
            <w:gridSpan w:val="2"/>
            <w:tcBorders>
              <w:top w:val="nil"/>
              <w:left w:val="nil"/>
              <w:bottom w:val="nil"/>
              <w:right w:val="nil"/>
            </w:tcBorders>
            <w:shd w:val="clear" w:color="000000" w:fill="FFFFFF"/>
            <w:noWrap/>
            <w:vAlign w:val="center"/>
            <w:hideMark/>
          </w:tcPr>
          <w:p w14:paraId="623612E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c.722C&gt;T</w:t>
            </w:r>
          </w:p>
        </w:tc>
      </w:tr>
      <w:tr w:rsidR="00C46520" w:rsidRPr="00A43468" w14:paraId="2B1F0179" w14:textId="77777777" w:rsidTr="00F32560">
        <w:trPr>
          <w:trHeight w:val="340"/>
        </w:trPr>
        <w:tc>
          <w:tcPr>
            <w:tcW w:w="1276" w:type="dxa"/>
            <w:tcBorders>
              <w:top w:val="nil"/>
              <w:left w:val="nil"/>
              <w:bottom w:val="nil"/>
              <w:right w:val="nil"/>
            </w:tcBorders>
            <w:shd w:val="clear" w:color="000000" w:fill="FFFFFF"/>
            <w:vAlign w:val="center"/>
            <w:hideMark/>
          </w:tcPr>
          <w:p w14:paraId="113CF5E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ERBB2</w:t>
            </w:r>
          </w:p>
        </w:tc>
        <w:tc>
          <w:tcPr>
            <w:tcW w:w="1653" w:type="dxa"/>
            <w:tcBorders>
              <w:top w:val="nil"/>
              <w:left w:val="nil"/>
              <w:bottom w:val="nil"/>
              <w:right w:val="nil"/>
            </w:tcBorders>
            <w:shd w:val="clear" w:color="000000" w:fill="FFFFFF"/>
            <w:noWrap/>
            <w:vAlign w:val="center"/>
            <w:hideMark/>
          </w:tcPr>
          <w:p w14:paraId="6AB28F4F"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p.(S310F)</w:t>
            </w:r>
          </w:p>
        </w:tc>
        <w:tc>
          <w:tcPr>
            <w:tcW w:w="1891" w:type="dxa"/>
            <w:tcBorders>
              <w:top w:val="nil"/>
              <w:left w:val="nil"/>
              <w:bottom w:val="nil"/>
              <w:right w:val="nil"/>
            </w:tcBorders>
            <w:shd w:val="clear" w:color="000000" w:fill="FFFFFF"/>
            <w:noWrap/>
            <w:vAlign w:val="center"/>
            <w:hideMark/>
          </w:tcPr>
          <w:p w14:paraId="5F30B53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c.929C&gt;T</w:t>
            </w:r>
          </w:p>
        </w:tc>
        <w:tc>
          <w:tcPr>
            <w:tcW w:w="1276" w:type="dxa"/>
            <w:tcBorders>
              <w:top w:val="nil"/>
              <w:left w:val="nil"/>
              <w:bottom w:val="nil"/>
              <w:right w:val="nil"/>
            </w:tcBorders>
            <w:shd w:val="clear" w:color="000000" w:fill="FFFFFF"/>
            <w:vAlign w:val="center"/>
            <w:hideMark/>
          </w:tcPr>
          <w:p w14:paraId="6AA5184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5AA1746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1843" w:type="dxa"/>
            <w:tcBorders>
              <w:top w:val="nil"/>
              <w:left w:val="nil"/>
              <w:bottom w:val="nil"/>
              <w:right w:val="nil"/>
            </w:tcBorders>
            <w:shd w:val="clear" w:color="000000" w:fill="FFFFFF"/>
            <w:noWrap/>
            <w:vAlign w:val="center"/>
            <w:hideMark/>
          </w:tcPr>
          <w:p w14:paraId="7EFC2D2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2B5CE372"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258E61C2"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p.(S314fs)</w:t>
            </w:r>
          </w:p>
        </w:tc>
        <w:tc>
          <w:tcPr>
            <w:tcW w:w="4278" w:type="dxa"/>
            <w:gridSpan w:val="2"/>
            <w:tcBorders>
              <w:top w:val="nil"/>
              <w:left w:val="nil"/>
              <w:bottom w:val="nil"/>
              <w:right w:val="nil"/>
            </w:tcBorders>
            <w:shd w:val="clear" w:color="000000" w:fill="FFFFFF"/>
            <w:noWrap/>
            <w:vAlign w:val="center"/>
            <w:hideMark/>
          </w:tcPr>
          <w:p w14:paraId="6249250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c.940delT</w:t>
            </w:r>
          </w:p>
        </w:tc>
      </w:tr>
      <w:tr w:rsidR="00C46520" w:rsidRPr="00A43468" w14:paraId="628663F9" w14:textId="77777777" w:rsidTr="00F32560">
        <w:trPr>
          <w:trHeight w:val="340"/>
        </w:trPr>
        <w:tc>
          <w:tcPr>
            <w:tcW w:w="1276" w:type="dxa"/>
            <w:tcBorders>
              <w:top w:val="nil"/>
              <w:left w:val="nil"/>
              <w:bottom w:val="nil"/>
              <w:right w:val="nil"/>
            </w:tcBorders>
            <w:shd w:val="clear" w:color="000000" w:fill="FFFFFF"/>
            <w:vAlign w:val="center"/>
            <w:hideMark/>
          </w:tcPr>
          <w:p w14:paraId="5F8836B4"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ERBB3</w:t>
            </w:r>
          </w:p>
        </w:tc>
        <w:tc>
          <w:tcPr>
            <w:tcW w:w="1653" w:type="dxa"/>
            <w:tcBorders>
              <w:top w:val="nil"/>
              <w:left w:val="nil"/>
              <w:bottom w:val="nil"/>
              <w:right w:val="nil"/>
            </w:tcBorders>
            <w:shd w:val="clear" w:color="000000" w:fill="FFFFFF"/>
            <w:noWrap/>
            <w:vAlign w:val="center"/>
            <w:hideMark/>
          </w:tcPr>
          <w:p w14:paraId="07A776A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p.(A232V)</w:t>
            </w:r>
          </w:p>
        </w:tc>
        <w:tc>
          <w:tcPr>
            <w:tcW w:w="1891" w:type="dxa"/>
            <w:tcBorders>
              <w:top w:val="nil"/>
              <w:left w:val="nil"/>
              <w:bottom w:val="nil"/>
              <w:right w:val="nil"/>
            </w:tcBorders>
            <w:shd w:val="clear" w:color="000000" w:fill="FFFFFF"/>
            <w:noWrap/>
            <w:vAlign w:val="center"/>
            <w:hideMark/>
          </w:tcPr>
          <w:p w14:paraId="3E7EACC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c.695C&gt;T</w:t>
            </w:r>
          </w:p>
        </w:tc>
        <w:tc>
          <w:tcPr>
            <w:tcW w:w="1276" w:type="dxa"/>
            <w:tcBorders>
              <w:top w:val="nil"/>
              <w:left w:val="nil"/>
              <w:bottom w:val="nil"/>
              <w:right w:val="nil"/>
            </w:tcBorders>
            <w:shd w:val="clear" w:color="000000" w:fill="FFFFFF"/>
            <w:vAlign w:val="center"/>
            <w:hideMark/>
          </w:tcPr>
          <w:p w14:paraId="1CB7CB54"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5200185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43" w:type="dxa"/>
            <w:tcBorders>
              <w:top w:val="nil"/>
              <w:left w:val="nil"/>
              <w:bottom w:val="nil"/>
              <w:right w:val="nil"/>
            </w:tcBorders>
            <w:shd w:val="clear" w:color="000000" w:fill="FFFFFF"/>
            <w:noWrap/>
            <w:vAlign w:val="center"/>
            <w:hideMark/>
          </w:tcPr>
          <w:p w14:paraId="68B30F6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417" w:type="dxa"/>
            <w:tcBorders>
              <w:top w:val="nil"/>
              <w:left w:val="nil"/>
              <w:bottom w:val="nil"/>
              <w:right w:val="nil"/>
            </w:tcBorders>
            <w:shd w:val="clear" w:color="000000" w:fill="FFFFFF"/>
            <w:vAlign w:val="center"/>
            <w:hideMark/>
          </w:tcPr>
          <w:p w14:paraId="3863EDE4"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6CAA1220"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p.(V173L)</w:t>
            </w:r>
          </w:p>
        </w:tc>
        <w:tc>
          <w:tcPr>
            <w:tcW w:w="4278" w:type="dxa"/>
            <w:gridSpan w:val="2"/>
            <w:tcBorders>
              <w:top w:val="nil"/>
              <w:left w:val="nil"/>
              <w:bottom w:val="nil"/>
              <w:right w:val="nil"/>
            </w:tcBorders>
            <w:shd w:val="clear" w:color="000000" w:fill="FFFFFF"/>
            <w:noWrap/>
            <w:vAlign w:val="center"/>
            <w:hideMark/>
          </w:tcPr>
          <w:p w14:paraId="53864EB5"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c.517G&gt;T</w:t>
            </w:r>
          </w:p>
        </w:tc>
      </w:tr>
      <w:tr w:rsidR="00C46520" w:rsidRPr="00A43468" w14:paraId="1C7C0CC2" w14:textId="77777777" w:rsidTr="00F32560">
        <w:trPr>
          <w:trHeight w:val="340"/>
        </w:trPr>
        <w:tc>
          <w:tcPr>
            <w:tcW w:w="1276" w:type="dxa"/>
            <w:tcBorders>
              <w:top w:val="nil"/>
              <w:left w:val="nil"/>
              <w:bottom w:val="nil"/>
              <w:right w:val="nil"/>
            </w:tcBorders>
            <w:shd w:val="clear" w:color="000000" w:fill="FFFFFF"/>
            <w:vAlign w:val="center"/>
            <w:hideMark/>
          </w:tcPr>
          <w:p w14:paraId="58B628B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ERBB3</w:t>
            </w:r>
          </w:p>
        </w:tc>
        <w:tc>
          <w:tcPr>
            <w:tcW w:w="1653" w:type="dxa"/>
            <w:tcBorders>
              <w:top w:val="nil"/>
              <w:left w:val="nil"/>
              <w:bottom w:val="nil"/>
              <w:right w:val="nil"/>
            </w:tcBorders>
            <w:shd w:val="clear" w:color="000000" w:fill="FFFFFF"/>
            <w:noWrap/>
            <w:vAlign w:val="center"/>
            <w:hideMark/>
          </w:tcPr>
          <w:p w14:paraId="5F44C57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p.(E928G)</w:t>
            </w:r>
          </w:p>
        </w:tc>
        <w:tc>
          <w:tcPr>
            <w:tcW w:w="1891" w:type="dxa"/>
            <w:tcBorders>
              <w:top w:val="nil"/>
              <w:left w:val="nil"/>
              <w:bottom w:val="nil"/>
              <w:right w:val="nil"/>
            </w:tcBorders>
            <w:shd w:val="clear" w:color="000000" w:fill="FFFFFF"/>
            <w:noWrap/>
            <w:vAlign w:val="center"/>
            <w:hideMark/>
          </w:tcPr>
          <w:p w14:paraId="6C58C0B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c.2783A&gt;G</w:t>
            </w:r>
          </w:p>
        </w:tc>
        <w:tc>
          <w:tcPr>
            <w:tcW w:w="1276" w:type="dxa"/>
            <w:tcBorders>
              <w:top w:val="nil"/>
              <w:left w:val="nil"/>
              <w:bottom w:val="nil"/>
              <w:right w:val="nil"/>
            </w:tcBorders>
            <w:shd w:val="clear" w:color="000000" w:fill="FFFFFF"/>
            <w:vAlign w:val="center"/>
            <w:hideMark/>
          </w:tcPr>
          <w:p w14:paraId="23E6462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541E5B5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p.(E542K)</w:t>
            </w:r>
          </w:p>
        </w:tc>
        <w:tc>
          <w:tcPr>
            <w:tcW w:w="1843" w:type="dxa"/>
            <w:tcBorders>
              <w:top w:val="nil"/>
              <w:left w:val="nil"/>
              <w:bottom w:val="nil"/>
              <w:right w:val="nil"/>
            </w:tcBorders>
            <w:shd w:val="clear" w:color="000000" w:fill="FFFFFF"/>
            <w:noWrap/>
            <w:vAlign w:val="center"/>
            <w:hideMark/>
          </w:tcPr>
          <w:p w14:paraId="2BA357F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c.1624G&gt;A</w:t>
            </w:r>
          </w:p>
        </w:tc>
        <w:tc>
          <w:tcPr>
            <w:tcW w:w="1417" w:type="dxa"/>
            <w:tcBorders>
              <w:top w:val="nil"/>
              <w:left w:val="nil"/>
              <w:bottom w:val="nil"/>
              <w:right w:val="nil"/>
            </w:tcBorders>
            <w:shd w:val="clear" w:color="000000" w:fill="FFFFFF"/>
            <w:vAlign w:val="center"/>
            <w:hideMark/>
          </w:tcPr>
          <w:p w14:paraId="3472C1D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31838C3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p.(V173M)</w:t>
            </w:r>
          </w:p>
        </w:tc>
        <w:tc>
          <w:tcPr>
            <w:tcW w:w="4278" w:type="dxa"/>
            <w:gridSpan w:val="2"/>
            <w:tcBorders>
              <w:top w:val="nil"/>
              <w:left w:val="nil"/>
              <w:bottom w:val="nil"/>
              <w:right w:val="nil"/>
            </w:tcBorders>
            <w:shd w:val="clear" w:color="000000" w:fill="FFFFFF"/>
            <w:noWrap/>
            <w:vAlign w:val="center"/>
            <w:hideMark/>
          </w:tcPr>
          <w:p w14:paraId="1EA78A94"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c.517G&gt;A</w:t>
            </w:r>
          </w:p>
        </w:tc>
      </w:tr>
      <w:tr w:rsidR="00C46520" w:rsidRPr="00A43468" w14:paraId="04AA26DD" w14:textId="77777777" w:rsidTr="00F32560">
        <w:trPr>
          <w:trHeight w:val="340"/>
        </w:trPr>
        <w:tc>
          <w:tcPr>
            <w:tcW w:w="1276" w:type="dxa"/>
            <w:tcBorders>
              <w:top w:val="nil"/>
              <w:left w:val="nil"/>
              <w:bottom w:val="nil"/>
              <w:right w:val="nil"/>
            </w:tcBorders>
            <w:shd w:val="clear" w:color="000000" w:fill="FFFFFF"/>
            <w:vAlign w:val="center"/>
            <w:hideMark/>
          </w:tcPr>
          <w:p w14:paraId="5E0242C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ERBB3</w:t>
            </w:r>
          </w:p>
        </w:tc>
        <w:tc>
          <w:tcPr>
            <w:tcW w:w="1653" w:type="dxa"/>
            <w:tcBorders>
              <w:top w:val="nil"/>
              <w:left w:val="nil"/>
              <w:bottom w:val="nil"/>
              <w:right w:val="nil"/>
            </w:tcBorders>
            <w:shd w:val="clear" w:color="000000" w:fill="FFFFFF"/>
            <w:noWrap/>
            <w:vAlign w:val="center"/>
            <w:hideMark/>
          </w:tcPr>
          <w:p w14:paraId="17C866A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p.(M60K)</w:t>
            </w:r>
          </w:p>
        </w:tc>
        <w:tc>
          <w:tcPr>
            <w:tcW w:w="1891" w:type="dxa"/>
            <w:tcBorders>
              <w:top w:val="nil"/>
              <w:left w:val="nil"/>
              <w:bottom w:val="nil"/>
              <w:right w:val="nil"/>
            </w:tcBorders>
            <w:shd w:val="clear" w:color="000000" w:fill="FFFFFF"/>
            <w:noWrap/>
            <w:vAlign w:val="center"/>
            <w:hideMark/>
          </w:tcPr>
          <w:p w14:paraId="7E17858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c.179T&gt;A</w:t>
            </w:r>
          </w:p>
        </w:tc>
        <w:tc>
          <w:tcPr>
            <w:tcW w:w="1276" w:type="dxa"/>
            <w:tcBorders>
              <w:top w:val="nil"/>
              <w:left w:val="nil"/>
              <w:bottom w:val="nil"/>
              <w:right w:val="nil"/>
            </w:tcBorders>
            <w:shd w:val="clear" w:color="000000" w:fill="FFFFFF"/>
            <w:vAlign w:val="center"/>
            <w:hideMark/>
          </w:tcPr>
          <w:p w14:paraId="676BBE2D"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2B6BAEA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p.(E545G)</w:t>
            </w:r>
          </w:p>
        </w:tc>
        <w:tc>
          <w:tcPr>
            <w:tcW w:w="1843" w:type="dxa"/>
            <w:tcBorders>
              <w:top w:val="nil"/>
              <w:left w:val="nil"/>
              <w:bottom w:val="nil"/>
              <w:right w:val="nil"/>
            </w:tcBorders>
            <w:shd w:val="clear" w:color="000000" w:fill="FFFFFF"/>
            <w:noWrap/>
            <w:vAlign w:val="center"/>
            <w:hideMark/>
          </w:tcPr>
          <w:p w14:paraId="5D18CCA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c.1634A&gt;G</w:t>
            </w:r>
          </w:p>
        </w:tc>
        <w:tc>
          <w:tcPr>
            <w:tcW w:w="1417" w:type="dxa"/>
            <w:tcBorders>
              <w:top w:val="nil"/>
              <w:left w:val="nil"/>
              <w:bottom w:val="nil"/>
              <w:right w:val="nil"/>
            </w:tcBorders>
            <w:shd w:val="clear" w:color="000000" w:fill="FFFFFF"/>
            <w:vAlign w:val="center"/>
            <w:hideMark/>
          </w:tcPr>
          <w:p w14:paraId="1B703083"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3A01BF2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p.(V216E)</w:t>
            </w:r>
          </w:p>
        </w:tc>
        <w:tc>
          <w:tcPr>
            <w:tcW w:w="4278" w:type="dxa"/>
            <w:gridSpan w:val="2"/>
            <w:tcBorders>
              <w:top w:val="nil"/>
              <w:left w:val="nil"/>
              <w:bottom w:val="nil"/>
              <w:right w:val="nil"/>
            </w:tcBorders>
            <w:shd w:val="clear" w:color="000000" w:fill="FFFFFF"/>
            <w:noWrap/>
            <w:vAlign w:val="center"/>
            <w:hideMark/>
          </w:tcPr>
          <w:p w14:paraId="700ED910"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c.647T&gt;A</w:t>
            </w:r>
          </w:p>
        </w:tc>
      </w:tr>
      <w:tr w:rsidR="00C46520" w:rsidRPr="00A43468" w14:paraId="599D6963" w14:textId="77777777" w:rsidTr="00F32560">
        <w:trPr>
          <w:trHeight w:val="340"/>
        </w:trPr>
        <w:tc>
          <w:tcPr>
            <w:tcW w:w="1276" w:type="dxa"/>
            <w:tcBorders>
              <w:top w:val="nil"/>
              <w:left w:val="nil"/>
              <w:bottom w:val="nil"/>
              <w:right w:val="nil"/>
            </w:tcBorders>
            <w:shd w:val="clear" w:color="000000" w:fill="FFFFFF"/>
            <w:vAlign w:val="center"/>
            <w:hideMark/>
          </w:tcPr>
          <w:p w14:paraId="0EA19D1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ERCC2</w:t>
            </w:r>
          </w:p>
        </w:tc>
        <w:tc>
          <w:tcPr>
            <w:tcW w:w="1653" w:type="dxa"/>
            <w:tcBorders>
              <w:top w:val="nil"/>
              <w:left w:val="nil"/>
              <w:bottom w:val="nil"/>
              <w:right w:val="nil"/>
            </w:tcBorders>
            <w:shd w:val="clear" w:color="000000" w:fill="FFFFFF"/>
            <w:noWrap/>
            <w:vAlign w:val="center"/>
            <w:hideMark/>
          </w:tcPr>
          <w:p w14:paraId="6913522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25440FE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3F236B1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4CD0E89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p.(E545K)</w:t>
            </w:r>
          </w:p>
        </w:tc>
        <w:tc>
          <w:tcPr>
            <w:tcW w:w="1843" w:type="dxa"/>
            <w:tcBorders>
              <w:top w:val="nil"/>
              <w:left w:val="nil"/>
              <w:bottom w:val="nil"/>
              <w:right w:val="nil"/>
            </w:tcBorders>
            <w:shd w:val="clear" w:color="000000" w:fill="FFFFFF"/>
            <w:noWrap/>
            <w:vAlign w:val="center"/>
            <w:hideMark/>
          </w:tcPr>
          <w:p w14:paraId="0578A7E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c.1633G&gt;A</w:t>
            </w:r>
          </w:p>
        </w:tc>
        <w:tc>
          <w:tcPr>
            <w:tcW w:w="1417" w:type="dxa"/>
            <w:tcBorders>
              <w:top w:val="nil"/>
              <w:left w:val="nil"/>
              <w:bottom w:val="nil"/>
              <w:right w:val="nil"/>
            </w:tcBorders>
            <w:shd w:val="clear" w:color="000000" w:fill="FFFFFF"/>
            <w:vAlign w:val="center"/>
            <w:hideMark/>
          </w:tcPr>
          <w:p w14:paraId="00CE0CB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7BCB242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p.(V216M)</w:t>
            </w:r>
          </w:p>
        </w:tc>
        <w:tc>
          <w:tcPr>
            <w:tcW w:w="4278" w:type="dxa"/>
            <w:gridSpan w:val="2"/>
            <w:tcBorders>
              <w:top w:val="nil"/>
              <w:left w:val="nil"/>
              <w:bottom w:val="nil"/>
              <w:right w:val="nil"/>
            </w:tcBorders>
            <w:shd w:val="clear" w:color="000000" w:fill="FFFFFF"/>
            <w:noWrap/>
            <w:vAlign w:val="center"/>
            <w:hideMark/>
          </w:tcPr>
          <w:p w14:paraId="3B37755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c.646G&gt;A</w:t>
            </w:r>
          </w:p>
        </w:tc>
      </w:tr>
      <w:tr w:rsidR="00C46520" w:rsidRPr="00A43468" w14:paraId="37A0264F" w14:textId="77777777" w:rsidTr="00F32560">
        <w:trPr>
          <w:trHeight w:val="340"/>
        </w:trPr>
        <w:tc>
          <w:tcPr>
            <w:tcW w:w="1276" w:type="dxa"/>
            <w:tcBorders>
              <w:top w:val="nil"/>
              <w:left w:val="nil"/>
              <w:bottom w:val="nil"/>
              <w:right w:val="nil"/>
            </w:tcBorders>
            <w:shd w:val="clear" w:color="000000" w:fill="FFFFFF"/>
            <w:vAlign w:val="center"/>
            <w:hideMark/>
          </w:tcPr>
          <w:p w14:paraId="06E0F28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ESR1</w:t>
            </w:r>
          </w:p>
        </w:tc>
        <w:tc>
          <w:tcPr>
            <w:tcW w:w="1653" w:type="dxa"/>
            <w:tcBorders>
              <w:top w:val="nil"/>
              <w:left w:val="nil"/>
              <w:bottom w:val="nil"/>
              <w:right w:val="nil"/>
            </w:tcBorders>
            <w:shd w:val="clear" w:color="000000" w:fill="FFFFFF"/>
            <w:noWrap/>
            <w:vAlign w:val="center"/>
            <w:hideMark/>
          </w:tcPr>
          <w:p w14:paraId="7EC5E12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mutation</w:t>
            </w:r>
          </w:p>
        </w:tc>
        <w:tc>
          <w:tcPr>
            <w:tcW w:w="1891" w:type="dxa"/>
            <w:tcBorders>
              <w:top w:val="nil"/>
              <w:left w:val="nil"/>
              <w:bottom w:val="nil"/>
              <w:right w:val="nil"/>
            </w:tcBorders>
            <w:shd w:val="clear" w:color="000000" w:fill="FFFFFF"/>
            <w:noWrap/>
            <w:vAlign w:val="center"/>
            <w:hideMark/>
          </w:tcPr>
          <w:p w14:paraId="085BEF3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49F4B44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4BB4AA1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p.(H1047L)</w:t>
            </w:r>
          </w:p>
        </w:tc>
        <w:tc>
          <w:tcPr>
            <w:tcW w:w="1843" w:type="dxa"/>
            <w:tcBorders>
              <w:top w:val="nil"/>
              <w:left w:val="nil"/>
              <w:bottom w:val="nil"/>
              <w:right w:val="nil"/>
            </w:tcBorders>
            <w:shd w:val="clear" w:color="000000" w:fill="FFFFFF"/>
            <w:noWrap/>
            <w:vAlign w:val="center"/>
            <w:hideMark/>
          </w:tcPr>
          <w:p w14:paraId="6CEED55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c.3140A&gt;T</w:t>
            </w:r>
          </w:p>
        </w:tc>
        <w:tc>
          <w:tcPr>
            <w:tcW w:w="1417" w:type="dxa"/>
            <w:tcBorders>
              <w:top w:val="nil"/>
              <w:left w:val="nil"/>
              <w:bottom w:val="nil"/>
              <w:right w:val="nil"/>
            </w:tcBorders>
            <w:shd w:val="clear" w:color="000000" w:fill="FFFFFF"/>
            <w:vAlign w:val="center"/>
            <w:hideMark/>
          </w:tcPr>
          <w:p w14:paraId="217BCE17"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259E0D8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p.(V272M)</w:t>
            </w:r>
          </w:p>
        </w:tc>
        <w:tc>
          <w:tcPr>
            <w:tcW w:w="4278" w:type="dxa"/>
            <w:gridSpan w:val="2"/>
            <w:tcBorders>
              <w:top w:val="nil"/>
              <w:left w:val="nil"/>
              <w:bottom w:val="nil"/>
              <w:right w:val="nil"/>
            </w:tcBorders>
            <w:shd w:val="clear" w:color="000000" w:fill="FFFFFF"/>
            <w:noWrap/>
            <w:vAlign w:val="center"/>
            <w:hideMark/>
          </w:tcPr>
          <w:p w14:paraId="3B794D88"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c.814G&gt;A</w:t>
            </w:r>
          </w:p>
        </w:tc>
      </w:tr>
      <w:tr w:rsidR="00C46520" w:rsidRPr="00A43468" w14:paraId="5209DA89" w14:textId="77777777" w:rsidTr="00F32560">
        <w:trPr>
          <w:trHeight w:val="340"/>
        </w:trPr>
        <w:tc>
          <w:tcPr>
            <w:tcW w:w="1276" w:type="dxa"/>
            <w:tcBorders>
              <w:top w:val="nil"/>
              <w:left w:val="nil"/>
              <w:bottom w:val="nil"/>
              <w:right w:val="nil"/>
            </w:tcBorders>
            <w:shd w:val="clear" w:color="000000" w:fill="FFFFFF"/>
            <w:vAlign w:val="center"/>
            <w:hideMark/>
          </w:tcPr>
          <w:p w14:paraId="15EA7E9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ESR1</w:t>
            </w:r>
          </w:p>
        </w:tc>
        <w:tc>
          <w:tcPr>
            <w:tcW w:w="1653" w:type="dxa"/>
            <w:tcBorders>
              <w:top w:val="nil"/>
              <w:left w:val="nil"/>
              <w:bottom w:val="nil"/>
              <w:right w:val="nil"/>
            </w:tcBorders>
            <w:shd w:val="clear" w:color="000000" w:fill="FFFFFF"/>
            <w:noWrap/>
            <w:vAlign w:val="center"/>
            <w:hideMark/>
          </w:tcPr>
          <w:p w14:paraId="600825AC"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p.(D538G)</w:t>
            </w:r>
          </w:p>
        </w:tc>
        <w:tc>
          <w:tcPr>
            <w:tcW w:w="1891" w:type="dxa"/>
            <w:tcBorders>
              <w:top w:val="nil"/>
              <w:left w:val="nil"/>
              <w:bottom w:val="nil"/>
              <w:right w:val="nil"/>
            </w:tcBorders>
            <w:shd w:val="clear" w:color="000000" w:fill="FFFFFF"/>
            <w:noWrap/>
            <w:vAlign w:val="center"/>
            <w:hideMark/>
          </w:tcPr>
          <w:p w14:paraId="339A331E"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c.1613A&gt;G</w:t>
            </w:r>
          </w:p>
        </w:tc>
        <w:tc>
          <w:tcPr>
            <w:tcW w:w="1276" w:type="dxa"/>
            <w:tcBorders>
              <w:top w:val="nil"/>
              <w:left w:val="nil"/>
              <w:bottom w:val="nil"/>
              <w:right w:val="nil"/>
            </w:tcBorders>
            <w:shd w:val="clear" w:color="000000" w:fill="FFFFFF"/>
            <w:vAlign w:val="center"/>
            <w:hideMark/>
          </w:tcPr>
          <w:p w14:paraId="3DA7D48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6A8FFABB"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p.(H1047R)</w:t>
            </w:r>
          </w:p>
        </w:tc>
        <w:tc>
          <w:tcPr>
            <w:tcW w:w="1843" w:type="dxa"/>
            <w:tcBorders>
              <w:top w:val="nil"/>
              <w:left w:val="nil"/>
              <w:bottom w:val="nil"/>
              <w:right w:val="nil"/>
            </w:tcBorders>
            <w:shd w:val="clear" w:color="000000" w:fill="FFFFFF"/>
            <w:noWrap/>
            <w:vAlign w:val="center"/>
            <w:hideMark/>
          </w:tcPr>
          <w:p w14:paraId="3092B5A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c.3140A&gt;G</w:t>
            </w:r>
          </w:p>
        </w:tc>
        <w:tc>
          <w:tcPr>
            <w:tcW w:w="1417" w:type="dxa"/>
            <w:tcBorders>
              <w:top w:val="nil"/>
              <w:left w:val="nil"/>
              <w:bottom w:val="nil"/>
              <w:right w:val="nil"/>
            </w:tcBorders>
            <w:shd w:val="clear" w:color="000000" w:fill="FFFFFF"/>
            <w:vAlign w:val="center"/>
            <w:hideMark/>
          </w:tcPr>
          <w:p w14:paraId="075043E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2D48D1A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p.(Y220C)</w:t>
            </w:r>
          </w:p>
        </w:tc>
        <w:tc>
          <w:tcPr>
            <w:tcW w:w="4278" w:type="dxa"/>
            <w:gridSpan w:val="2"/>
            <w:tcBorders>
              <w:top w:val="nil"/>
              <w:left w:val="nil"/>
              <w:bottom w:val="nil"/>
              <w:right w:val="nil"/>
            </w:tcBorders>
            <w:shd w:val="clear" w:color="000000" w:fill="FFFFFF"/>
            <w:noWrap/>
            <w:vAlign w:val="center"/>
            <w:hideMark/>
          </w:tcPr>
          <w:p w14:paraId="5D9FAF0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c.659A&gt;G</w:t>
            </w:r>
          </w:p>
        </w:tc>
      </w:tr>
      <w:tr w:rsidR="00C46520" w:rsidRPr="00A43468" w14:paraId="42251F4A" w14:textId="77777777" w:rsidTr="00F32560">
        <w:trPr>
          <w:trHeight w:val="340"/>
        </w:trPr>
        <w:tc>
          <w:tcPr>
            <w:tcW w:w="1276" w:type="dxa"/>
            <w:tcBorders>
              <w:top w:val="nil"/>
              <w:left w:val="nil"/>
              <w:bottom w:val="nil"/>
              <w:right w:val="nil"/>
            </w:tcBorders>
            <w:shd w:val="clear" w:color="000000" w:fill="FFFFFF"/>
            <w:vAlign w:val="center"/>
            <w:hideMark/>
          </w:tcPr>
          <w:p w14:paraId="5F118871"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ESR1</w:t>
            </w:r>
          </w:p>
        </w:tc>
        <w:tc>
          <w:tcPr>
            <w:tcW w:w="1653" w:type="dxa"/>
            <w:tcBorders>
              <w:top w:val="nil"/>
              <w:left w:val="nil"/>
              <w:bottom w:val="nil"/>
              <w:right w:val="nil"/>
            </w:tcBorders>
            <w:shd w:val="clear" w:color="000000" w:fill="FFFFFF"/>
            <w:noWrap/>
            <w:vAlign w:val="center"/>
            <w:hideMark/>
          </w:tcPr>
          <w:p w14:paraId="3EAC4C9D"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p.(V392I)</w:t>
            </w:r>
          </w:p>
        </w:tc>
        <w:tc>
          <w:tcPr>
            <w:tcW w:w="1891" w:type="dxa"/>
            <w:tcBorders>
              <w:top w:val="nil"/>
              <w:left w:val="nil"/>
              <w:bottom w:val="nil"/>
              <w:right w:val="nil"/>
            </w:tcBorders>
            <w:shd w:val="clear" w:color="000000" w:fill="FFFFFF"/>
            <w:noWrap/>
            <w:vAlign w:val="center"/>
            <w:hideMark/>
          </w:tcPr>
          <w:p w14:paraId="7303FCA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c.1174G&gt;A</w:t>
            </w:r>
          </w:p>
        </w:tc>
        <w:tc>
          <w:tcPr>
            <w:tcW w:w="1276" w:type="dxa"/>
            <w:tcBorders>
              <w:top w:val="nil"/>
              <w:left w:val="nil"/>
              <w:bottom w:val="nil"/>
              <w:right w:val="nil"/>
            </w:tcBorders>
            <w:shd w:val="clear" w:color="000000" w:fill="FFFFFF"/>
            <w:vAlign w:val="center"/>
            <w:hideMark/>
          </w:tcPr>
          <w:p w14:paraId="7B004F6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55F43B2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p.(M1043V)</w:t>
            </w:r>
          </w:p>
        </w:tc>
        <w:tc>
          <w:tcPr>
            <w:tcW w:w="1843" w:type="dxa"/>
            <w:tcBorders>
              <w:top w:val="nil"/>
              <w:left w:val="nil"/>
              <w:bottom w:val="nil"/>
              <w:right w:val="nil"/>
            </w:tcBorders>
            <w:shd w:val="clear" w:color="000000" w:fill="FFFFFF"/>
            <w:noWrap/>
            <w:vAlign w:val="center"/>
            <w:hideMark/>
          </w:tcPr>
          <w:p w14:paraId="158E1B5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c.3127A&gt;G</w:t>
            </w:r>
          </w:p>
        </w:tc>
        <w:tc>
          <w:tcPr>
            <w:tcW w:w="1417" w:type="dxa"/>
            <w:tcBorders>
              <w:top w:val="nil"/>
              <w:left w:val="nil"/>
              <w:bottom w:val="nil"/>
              <w:right w:val="nil"/>
            </w:tcBorders>
            <w:shd w:val="clear" w:color="000000" w:fill="FFFFFF"/>
            <w:vAlign w:val="center"/>
            <w:hideMark/>
          </w:tcPr>
          <w:p w14:paraId="07BAA53B"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1E6181C2"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p.(Y234H)</w:t>
            </w:r>
          </w:p>
        </w:tc>
        <w:tc>
          <w:tcPr>
            <w:tcW w:w="4278" w:type="dxa"/>
            <w:gridSpan w:val="2"/>
            <w:tcBorders>
              <w:top w:val="nil"/>
              <w:left w:val="nil"/>
              <w:bottom w:val="nil"/>
              <w:right w:val="nil"/>
            </w:tcBorders>
            <w:shd w:val="clear" w:color="000000" w:fill="FFFFFF"/>
            <w:noWrap/>
            <w:vAlign w:val="center"/>
            <w:hideMark/>
          </w:tcPr>
          <w:p w14:paraId="1DBBA13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c.700T&gt;C</w:t>
            </w:r>
          </w:p>
        </w:tc>
      </w:tr>
      <w:tr w:rsidR="00C46520" w:rsidRPr="00A43468" w14:paraId="2DFFBA5A" w14:textId="77777777" w:rsidTr="00F32560">
        <w:trPr>
          <w:trHeight w:val="340"/>
        </w:trPr>
        <w:tc>
          <w:tcPr>
            <w:tcW w:w="1276" w:type="dxa"/>
            <w:tcBorders>
              <w:top w:val="nil"/>
              <w:left w:val="nil"/>
              <w:bottom w:val="nil"/>
              <w:right w:val="nil"/>
            </w:tcBorders>
            <w:shd w:val="clear" w:color="000000" w:fill="FFFFFF"/>
            <w:vAlign w:val="center"/>
            <w:hideMark/>
          </w:tcPr>
          <w:p w14:paraId="252E1EF8"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ESR1</w:t>
            </w:r>
          </w:p>
        </w:tc>
        <w:tc>
          <w:tcPr>
            <w:tcW w:w="1653" w:type="dxa"/>
            <w:tcBorders>
              <w:top w:val="nil"/>
              <w:left w:val="nil"/>
              <w:bottom w:val="nil"/>
              <w:right w:val="nil"/>
            </w:tcBorders>
            <w:shd w:val="clear" w:color="000000" w:fill="FFFFFF"/>
            <w:noWrap/>
            <w:vAlign w:val="center"/>
            <w:hideMark/>
          </w:tcPr>
          <w:p w14:paraId="7566D5B3"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p.(Y537S)</w:t>
            </w:r>
          </w:p>
        </w:tc>
        <w:tc>
          <w:tcPr>
            <w:tcW w:w="1891" w:type="dxa"/>
            <w:tcBorders>
              <w:top w:val="nil"/>
              <w:left w:val="nil"/>
              <w:bottom w:val="nil"/>
              <w:right w:val="nil"/>
            </w:tcBorders>
            <w:shd w:val="clear" w:color="000000" w:fill="FFFFFF"/>
            <w:noWrap/>
            <w:vAlign w:val="center"/>
            <w:hideMark/>
          </w:tcPr>
          <w:p w14:paraId="05212A6B"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c.1610A&gt;C</w:t>
            </w:r>
          </w:p>
        </w:tc>
        <w:tc>
          <w:tcPr>
            <w:tcW w:w="1276" w:type="dxa"/>
            <w:tcBorders>
              <w:top w:val="nil"/>
              <w:left w:val="nil"/>
              <w:bottom w:val="nil"/>
              <w:right w:val="nil"/>
            </w:tcBorders>
            <w:shd w:val="clear" w:color="000000" w:fill="FFFFFF"/>
            <w:vAlign w:val="center"/>
            <w:hideMark/>
          </w:tcPr>
          <w:p w14:paraId="6464FE0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1172EE8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p.(N345H)</w:t>
            </w:r>
          </w:p>
        </w:tc>
        <w:tc>
          <w:tcPr>
            <w:tcW w:w="1843" w:type="dxa"/>
            <w:tcBorders>
              <w:top w:val="nil"/>
              <w:left w:val="nil"/>
              <w:bottom w:val="nil"/>
              <w:right w:val="nil"/>
            </w:tcBorders>
            <w:shd w:val="clear" w:color="000000" w:fill="FFFFFF"/>
            <w:noWrap/>
            <w:vAlign w:val="center"/>
            <w:hideMark/>
          </w:tcPr>
          <w:p w14:paraId="01354E3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c.1033A&gt;C</w:t>
            </w:r>
          </w:p>
        </w:tc>
        <w:tc>
          <w:tcPr>
            <w:tcW w:w="1417" w:type="dxa"/>
            <w:tcBorders>
              <w:top w:val="nil"/>
              <w:left w:val="nil"/>
              <w:bottom w:val="nil"/>
              <w:right w:val="nil"/>
            </w:tcBorders>
            <w:shd w:val="clear" w:color="000000" w:fill="FFFFFF"/>
            <w:vAlign w:val="center"/>
            <w:hideMark/>
          </w:tcPr>
          <w:p w14:paraId="75057A86"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TP53</w:t>
            </w:r>
          </w:p>
        </w:tc>
        <w:tc>
          <w:tcPr>
            <w:tcW w:w="1681" w:type="dxa"/>
            <w:tcBorders>
              <w:top w:val="nil"/>
              <w:left w:val="nil"/>
              <w:bottom w:val="nil"/>
              <w:right w:val="nil"/>
            </w:tcBorders>
            <w:shd w:val="clear" w:color="000000" w:fill="FFFFFF"/>
            <w:noWrap/>
            <w:vAlign w:val="center"/>
            <w:hideMark/>
          </w:tcPr>
          <w:p w14:paraId="6E3A66E1"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p.(Y236H)</w:t>
            </w:r>
          </w:p>
        </w:tc>
        <w:tc>
          <w:tcPr>
            <w:tcW w:w="4278" w:type="dxa"/>
            <w:gridSpan w:val="2"/>
            <w:tcBorders>
              <w:top w:val="nil"/>
              <w:left w:val="nil"/>
              <w:bottom w:val="nil"/>
              <w:right w:val="nil"/>
            </w:tcBorders>
            <w:shd w:val="clear" w:color="000000" w:fill="FFFFFF"/>
            <w:noWrap/>
            <w:vAlign w:val="center"/>
            <w:hideMark/>
          </w:tcPr>
          <w:p w14:paraId="5189C963"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c.706T&gt;C</w:t>
            </w:r>
          </w:p>
        </w:tc>
      </w:tr>
      <w:tr w:rsidR="00C46520" w:rsidRPr="00A43468" w14:paraId="644BB7C8" w14:textId="77777777" w:rsidTr="00F32560">
        <w:trPr>
          <w:trHeight w:val="340"/>
        </w:trPr>
        <w:tc>
          <w:tcPr>
            <w:tcW w:w="1276" w:type="dxa"/>
            <w:tcBorders>
              <w:top w:val="nil"/>
              <w:left w:val="nil"/>
              <w:bottom w:val="nil"/>
              <w:right w:val="nil"/>
            </w:tcBorders>
            <w:shd w:val="clear" w:color="000000" w:fill="FFFFFF"/>
            <w:vAlign w:val="center"/>
            <w:hideMark/>
          </w:tcPr>
          <w:p w14:paraId="469CCAF0"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ESR1</w:t>
            </w:r>
          </w:p>
        </w:tc>
        <w:tc>
          <w:tcPr>
            <w:tcW w:w="1653" w:type="dxa"/>
            <w:tcBorders>
              <w:top w:val="nil"/>
              <w:left w:val="nil"/>
              <w:bottom w:val="nil"/>
              <w:right w:val="nil"/>
            </w:tcBorders>
            <w:shd w:val="clear" w:color="000000" w:fill="FFFFFF"/>
            <w:noWrap/>
            <w:vAlign w:val="center"/>
            <w:hideMark/>
          </w:tcPr>
          <w:p w14:paraId="08223487"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p.(Y537S)</w:t>
            </w:r>
          </w:p>
        </w:tc>
        <w:tc>
          <w:tcPr>
            <w:tcW w:w="1891" w:type="dxa"/>
            <w:tcBorders>
              <w:top w:val="nil"/>
              <w:left w:val="nil"/>
              <w:bottom w:val="nil"/>
              <w:right w:val="nil"/>
            </w:tcBorders>
            <w:shd w:val="clear" w:color="000000" w:fill="FFFFFF"/>
            <w:noWrap/>
            <w:vAlign w:val="center"/>
            <w:hideMark/>
          </w:tcPr>
          <w:p w14:paraId="2345E2A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c.1610A&gt;C</w:t>
            </w:r>
          </w:p>
        </w:tc>
        <w:tc>
          <w:tcPr>
            <w:tcW w:w="1276" w:type="dxa"/>
            <w:tcBorders>
              <w:top w:val="nil"/>
              <w:left w:val="nil"/>
              <w:bottom w:val="nil"/>
              <w:right w:val="nil"/>
            </w:tcBorders>
            <w:shd w:val="clear" w:color="000000" w:fill="FFFFFF"/>
            <w:vAlign w:val="center"/>
            <w:hideMark/>
          </w:tcPr>
          <w:p w14:paraId="4B140E2F"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5B70F6CA"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p.(N345K)</w:t>
            </w:r>
          </w:p>
        </w:tc>
        <w:tc>
          <w:tcPr>
            <w:tcW w:w="1843" w:type="dxa"/>
            <w:tcBorders>
              <w:top w:val="nil"/>
              <w:left w:val="nil"/>
              <w:bottom w:val="nil"/>
              <w:right w:val="nil"/>
            </w:tcBorders>
            <w:shd w:val="clear" w:color="000000" w:fill="FFFFFF"/>
            <w:noWrap/>
            <w:vAlign w:val="center"/>
            <w:hideMark/>
          </w:tcPr>
          <w:p w14:paraId="17B89BCC"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c.1035T&gt;A</w:t>
            </w:r>
          </w:p>
        </w:tc>
        <w:tc>
          <w:tcPr>
            <w:tcW w:w="1417" w:type="dxa"/>
            <w:tcBorders>
              <w:top w:val="nil"/>
              <w:left w:val="nil"/>
              <w:bottom w:val="nil"/>
              <w:right w:val="nil"/>
            </w:tcBorders>
            <w:shd w:val="clear" w:color="000000" w:fill="FFFFFF"/>
            <w:vAlign w:val="center"/>
            <w:hideMark/>
          </w:tcPr>
          <w:p w14:paraId="203D909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TSC1</w:t>
            </w:r>
          </w:p>
        </w:tc>
        <w:tc>
          <w:tcPr>
            <w:tcW w:w="1681" w:type="dxa"/>
            <w:tcBorders>
              <w:top w:val="nil"/>
              <w:left w:val="nil"/>
              <w:bottom w:val="nil"/>
              <w:right w:val="nil"/>
            </w:tcBorders>
            <w:shd w:val="clear" w:color="000000" w:fill="FFFFFF"/>
            <w:noWrap/>
            <w:vAlign w:val="center"/>
            <w:hideMark/>
          </w:tcPr>
          <w:p w14:paraId="74E1B70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4278" w:type="dxa"/>
            <w:gridSpan w:val="2"/>
            <w:tcBorders>
              <w:top w:val="nil"/>
              <w:left w:val="nil"/>
              <w:bottom w:val="nil"/>
              <w:right w:val="nil"/>
            </w:tcBorders>
            <w:shd w:val="clear" w:color="000000" w:fill="FFFFFF"/>
            <w:noWrap/>
            <w:vAlign w:val="center"/>
            <w:hideMark/>
          </w:tcPr>
          <w:p w14:paraId="12370872"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C46520" w:rsidRPr="00A43468" w14:paraId="75B7911E" w14:textId="77777777" w:rsidTr="00F32560">
        <w:trPr>
          <w:trHeight w:val="340"/>
        </w:trPr>
        <w:tc>
          <w:tcPr>
            <w:tcW w:w="1276" w:type="dxa"/>
            <w:tcBorders>
              <w:top w:val="nil"/>
              <w:left w:val="nil"/>
              <w:bottom w:val="nil"/>
              <w:right w:val="nil"/>
            </w:tcBorders>
            <w:shd w:val="clear" w:color="000000" w:fill="FFFFFF"/>
            <w:vAlign w:val="center"/>
            <w:hideMark/>
          </w:tcPr>
          <w:p w14:paraId="47D6609A"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FANC</w:t>
            </w:r>
          </w:p>
        </w:tc>
        <w:tc>
          <w:tcPr>
            <w:tcW w:w="1653" w:type="dxa"/>
            <w:tcBorders>
              <w:top w:val="nil"/>
              <w:left w:val="nil"/>
              <w:bottom w:val="nil"/>
              <w:right w:val="nil"/>
            </w:tcBorders>
            <w:shd w:val="clear" w:color="000000" w:fill="FFFFFF"/>
            <w:noWrap/>
            <w:vAlign w:val="center"/>
            <w:hideMark/>
          </w:tcPr>
          <w:p w14:paraId="0644D1D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1891" w:type="dxa"/>
            <w:tcBorders>
              <w:top w:val="nil"/>
              <w:left w:val="nil"/>
              <w:bottom w:val="nil"/>
              <w:right w:val="nil"/>
            </w:tcBorders>
            <w:shd w:val="clear" w:color="000000" w:fill="FFFFFF"/>
            <w:noWrap/>
            <w:vAlign w:val="center"/>
            <w:hideMark/>
          </w:tcPr>
          <w:p w14:paraId="1932A2B6"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nil"/>
              <w:right w:val="nil"/>
            </w:tcBorders>
            <w:shd w:val="clear" w:color="000000" w:fill="FFFFFF"/>
            <w:vAlign w:val="center"/>
            <w:hideMark/>
          </w:tcPr>
          <w:p w14:paraId="4698DAC9"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nil"/>
              <w:right w:val="nil"/>
            </w:tcBorders>
            <w:shd w:val="clear" w:color="000000" w:fill="FFFFFF"/>
            <w:noWrap/>
            <w:vAlign w:val="center"/>
            <w:hideMark/>
          </w:tcPr>
          <w:p w14:paraId="710E3379"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p.(Q546K)</w:t>
            </w:r>
          </w:p>
        </w:tc>
        <w:tc>
          <w:tcPr>
            <w:tcW w:w="1843" w:type="dxa"/>
            <w:tcBorders>
              <w:top w:val="nil"/>
              <w:left w:val="nil"/>
              <w:bottom w:val="nil"/>
              <w:right w:val="nil"/>
            </w:tcBorders>
            <w:shd w:val="clear" w:color="000000" w:fill="FFFFFF"/>
            <w:noWrap/>
            <w:vAlign w:val="center"/>
            <w:hideMark/>
          </w:tcPr>
          <w:p w14:paraId="48D99CB9"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c.1636C&gt;A</w:t>
            </w:r>
          </w:p>
        </w:tc>
        <w:tc>
          <w:tcPr>
            <w:tcW w:w="1417" w:type="dxa"/>
            <w:tcBorders>
              <w:top w:val="nil"/>
              <w:left w:val="nil"/>
              <w:bottom w:val="nil"/>
              <w:right w:val="nil"/>
            </w:tcBorders>
            <w:shd w:val="clear" w:color="000000" w:fill="FFFFFF"/>
            <w:vAlign w:val="center"/>
            <w:hideMark/>
          </w:tcPr>
          <w:p w14:paraId="5F5E311C"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TSC2</w:t>
            </w:r>
          </w:p>
        </w:tc>
        <w:tc>
          <w:tcPr>
            <w:tcW w:w="1681" w:type="dxa"/>
            <w:tcBorders>
              <w:top w:val="nil"/>
              <w:left w:val="nil"/>
              <w:bottom w:val="nil"/>
              <w:right w:val="nil"/>
            </w:tcBorders>
            <w:shd w:val="clear" w:color="000000" w:fill="FFFFFF"/>
            <w:noWrap/>
            <w:vAlign w:val="center"/>
            <w:hideMark/>
          </w:tcPr>
          <w:p w14:paraId="3B8ED91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4278" w:type="dxa"/>
            <w:gridSpan w:val="2"/>
            <w:tcBorders>
              <w:top w:val="nil"/>
              <w:left w:val="nil"/>
              <w:bottom w:val="nil"/>
              <w:right w:val="nil"/>
            </w:tcBorders>
            <w:shd w:val="clear" w:color="000000" w:fill="FFFFFF"/>
            <w:noWrap/>
            <w:vAlign w:val="center"/>
            <w:hideMark/>
          </w:tcPr>
          <w:p w14:paraId="722AF9A1"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r w:rsidR="00C46520" w:rsidRPr="00A43468" w14:paraId="58F6FCCF" w14:textId="77777777" w:rsidTr="00F32560">
        <w:trPr>
          <w:trHeight w:val="340"/>
        </w:trPr>
        <w:tc>
          <w:tcPr>
            <w:tcW w:w="1276" w:type="dxa"/>
            <w:tcBorders>
              <w:top w:val="nil"/>
              <w:left w:val="nil"/>
              <w:bottom w:val="single" w:sz="4" w:space="0" w:color="auto"/>
              <w:right w:val="nil"/>
            </w:tcBorders>
            <w:shd w:val="clear" w:color="000000" w:fill="FFFFFF"/>
            <w:vAlign w:val="center"/>
            <w:hideMark/>
          </w:tcPr>
          <w:p w14:paraId="1E472104"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FANCD2</w:t>
            </w:r>
          </w:p>
        </w:tc>
        <w:tc>
          <w:tcPr>
            <w:tcW w:w="1653" w:type="dxa"/>
            <w:tcBorders>
              <w:top w:val="nil"/>
              <w:left w:val="nil"/>
              <w:bottom w:val="single" w:sz="4" w:space="0" w:color="auto"/>
              <w:right w:val="nil"/>
            </w:tcBorders>
            <w:shd w:val="clear" w:color="000000" w:fill="FFFFFF"/>
            <w:noWrap/>
            <w:vAlign w:val="center"/>
            <w:hideMark/>
          </w:tcPr>
          <w:p w14:paraId="29CA4656"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deletion</w:t>
            </w:r>
          </w:p>
        </w:tc>
        <w:tc>
          <w:tcPr>
            <w:tcW w:w="1891" w:type="dxa"/>
            <w:tcBorders>
              <w:top w:val="nil"/>
              <w:left w:val="nil"/>
              <w:bottom w:val="single" w:sz="4" w:space="0" w:color="auto"/>
              <w:right w:val="nil"/>
            </w:tcBorders>
            <w:shd w:val="clear" w:color="000000" w:fill="FFFFFF"/>
            <w:noWrap/>
            <w:vAlign w:val="center"/>
            <w:hideMark/>
          </w:tcPr>
          <w:p w14:paraId="4FF90757"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c>
          <w:tcPr>
            <w:tcW w:w="1276" w:type="dxa"/>
            <w:tcBorders>
              <w:top w:val="nil"/>
              <w:left w:val="nil"/>
              <w:bottom w:val="single" w:sz="4" w:space="0" w:color="auto"/>
              <w:right w:val="nil"/>
            </w:tcBorders>
            <w:shd w:val="clear" w:color="000000" w:fill="FFFFFF"/>
            <w:vAlign w:val="center"/>
            <w:hideMark/>
          </w:tcPr>
          <w:p w14:paraId="1F9B73FE"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PIK3CA</w:t>
            </w:r>
          </w:p>
        </w:tc>
        <w:tc>
          <w:tcPr>
            <w:tcW w:w="1701" w:type="dxa"/>
            <w:tcBorders>
              <w:top w:val="nil"/>
              <w:left w:val="nil"/>
              <w:bottom w:val="single" w:sz="4" w:space="0" w:color="auto"/>
              <w:right w:val="nil"/>
            </w:tcBorders>
            <w:shd w:val="clear" w:color="000000" w:fill="FFFFFF"/>
            <w:noWrap/>
            <w:vAlign w:val="center"/>
            <w:hideMark/>
          </w:tcPr>
          <w:p w14:paraId="29BD938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p.(Q546R)</w:t>
            </w:r>
          </w:p>
        </w:tc>
        <w:tc>
          <w:tcPr>
            <w:tcW w:w="1843" w:type="dxa"/>
            <w:tcBorders>
              <w:top w:val="nil"/>
              <w:left w:val="nil"/>
              <w:bottom w:val="single" w:sz="4" w:space="0" w:color="auto"/>
              <w:right w:val="nil"/>
            </w:tcBorders>
            <w:shd w:val="clear" w:color="000000" w:fill="FFFFFF"/>
            <w:noWrap/>
            <w:vAlign w:val="center"/>
            <w:hideMark/>
          </w:tcPr>
          <w:p w14:paraId="68D10A4A"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c.1637A&gt;G</w:t>
            </w:r>
          </w:p>
        </w:tc>
        <w:tc>
          <w:tcPr>
            <w:tcW w:w="1417" w:type="dxa"/>
            <w:tcBorders>
              <w:top w:val="nil"/>
              <w:left w:val="nil"/>
              <w:bottom w:val="single" w:sz="4" w:space="0" w:color="auto"/>
              <w:right w:val="nil"/>
            </w:tcBorders>
            <w:shd w:val="clear" w:color="000000" w:fill="FFFFFF"/>
            <w:vAlign w:val="center"/>
            <w:hideMark/>
          </w:tcPr>
          <w:p w14:paraId="3684A2D5" w14:textId="77777777" w:rsidR="00C46520" w:rsidRPr="00A43468" w:rsidRDefault="00C46520" w:rsidP="00336B92">
            <w:pPr>
              <w:jc w:val="center"/>
              <w:rPr>
                <w:rFonts w:ascii="Calibri" w:hAnsi="Calibri" w:cs="Calibri"/>
                <w:i/>
                <w:iCs/>
                <w:color w:val="000000"/>
                <w:sz w:val="16"/>
                <w:szCs w:val="16"/>
              </w:rPr>
            </w:pPr>
            <w:r w:rsidRPr="00A43468">
              <w:rPr>
                <w:rFonts w:ascii="Calibri" w:hAnsi="Calibri" w:cs="Calibri"/>
                <w:i/>
                <w:iCs/>
                <w:color w:val="000000"/>
                <w:sz w:val="16"/>
                <w:szCs w:val="16"/>
              </w:rPr>
              <w:t>WHSC1L1-FGFR1</w:t>
            </w:r>
          </w:p>
        </w:tc>
        <w:tc>
          <w:tcPr>
            <w:tcW w:w="1681" w:type="dxa"/>
            <w:tcBorders>
              <w:top w:val="nil"/>
              <w:left w:val="nil"/>
              <w:bottom w:val="single" w:sz="4" w:space="0" w:color="auto"/>
              <w:right w:val="nil"/>
            </w:tcBorders>
            <w:shd w:val="clear" w:color="000000" w:fill="FFFFFF"/>
            <w:noWrap/>
            <w:vAlign w:val="center"/>
            <w:hideMark/>
          </w:tcPr>
          <w:p w14:paraId="19679914" w14:textId="77777777" w:rsidR="00C46520" w:rsidRPr="00A43468" w:rsidRDefault="00C46520" w:rsidP="00336B92">
            <w:pPr>
              <w:jc w:val="right"/>
              <w:rPr>
                <w:rFonts w:ascii="Calibri" w:hAnsi="Calibri" w:cs="Calibri"/>
                <w:color w:val="000000"/>
                <w:sz w:val="16"/>
                <w:szCs w:val="16"/>
              </w:rPr>
            </w:pPr>
            <w:r w:rsidRPr="00A43468">
              <w:rPr>
                <w:rFonts w:ascii="Calibri" w:hAnsi="Calibri" w:cs="Calibri"/>
                <w:color w:val="000000"/>
                <w:sz w:val="16"/>
                <w:szCs w:val="16"/>
              </w:rPr>
              <w:t>fusion</w:t>
            </w:r>
          </w:p>
        </w:tc>
        <w:tc>
          <w:tcPr>
            <w:tcW w:w="4278" w:type="dxa"/>
            <w:gridSpan w:val="2"/>
            <w:tcBorders>
              <w:top w:val="nil"/>
              <w:left w:val="nil"/>
              <w:bottom w:val="single" w:sz="4" w:space="0" w:color="auto"/>
              <w:right w:val="nil"/>
            </w:tcBorders>
            <w:shd w:val="clear" w:color="000000" w:fill="FFFFFF"/>
            <w:noWrap/>
            <w:vAlign w:val="center"/>
            <w:hideMark/>
          </w:tcPr>
          <w:p w14:paraId="3668439F" w14:textId="77777777" w:rsidR="00C46520" w:rsidRPr="00A43468" w:rsidRDefault="00C46520" w:rsidP="00336B92">
            <w:pPr>
              <w:rPr>
                <w:rFonts w:ascii="Calibri" w:hAnsi="Calibri" w:cs="Calibri"/>
                <w:color w:val="000000"/>
                <w:sz w:val="16"/>
                <w:szCs w:val="16"/>
              </w:rPr>
            </w:pPr>
            <w:r w:rsidRPr="00A43468">
              <w:rPr>
                <w:rFonts w:ascii="Calibri" w:hAnsi="Calibri" w:cs="Calibri"/>
                <w:color w:val="000000"/>
                <w:sz w:val="16"/>
                <w:szCs w:val="16"/>
              </w:rPr>
              <w:t> </w:t>
            </w:r>
          </w:p>
        </w:tc>
      </w:tr>
    </w:tbl>
    <w:p w14:paraId="164D6712" w14:textId="77777777" w:rsidR="00C46520" w:rsidRPr="00A43468" w:rsidRDefault="00C46520" w:rsidP="00C46520">
      <w:pPr>
        <w:rPr>
          <w:lang w:val="en-GB"/>
        </w:rPr>
      </w:pPr>
    </w:p>
    <w:p w14:paraId="2AEAAEC1" w14:textId="77777777" w:rsidR="00C46520" w:rsidRPr="00A43468" w:rsidRDefault="00C46520" w:rsidP="00CC005A">
      <w:pPr>
        <w:pStyle w:val="Bibliografia1"/>
        <w:spacing w:line="360" w:lineRule="auto"/>
        <w:jc w:val="both"/>
        <w:rPr>
          <w:lang w:val="it-IT"/>
        </w:rPr>
      </w:pPr>
    </w:p>
    <w:p w14:paraId="34C81BE6" w14:textId="583059EF" w:rsidR="00CC005A" w:rsidRDefault="00CC005A" w:rsidP="00CC005A">
      <w:pPr>
        <w:spacing w:line="360" w:lineRule="auto"/>
        <w:jc w:val="both"/>
      </w:pPr>
      <w:r w:rsidRPr="00A43468">
        <w:fldChar w:fldCharType="end"/>
      </w:r>
    </w:p>
    <w:sectPr w:rsidR="00CC005A" w:rsidSect="00C46520">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9D89D7" w14:textId="77777777" w:rsidR="00CC7DEA" w:rsidRDefault="00CC7DEA" w:rsidP="001931E8">
      <w:r>
        <w:separator/>
      </w:r>
    </w:p>
  </w:endnote>
  <w:endnote w:type="continuationSeparator" w:id="0">
    <w:p w14:paraId="6DCC097F" w14:textId="77777777" w:rsidR="00CC7DEA" w:rsidRDefault="00CC7DEA" w:rsidP="001931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944725782"/>
      <w:docPartObj>
        <w:docPartGallery w:val="Page Numbers (Bottom of Page)"/>
        <w:docPartUnique/>
      </w:docPartObj>
    </w:sdtPr>
    <w:sdtEndPr>
      <w:rPr>
        <w:rStyle w:val="Numeropagina"/>
      </w:rPr>
    </w:sdtEndPr>
    <w:sdtContent>
      <w:p w14:paraId="55EDEA4C" w14:textId="438E0227" w:rsidR="001931E8" w:rsidRDefault="001931E8" w:rsidP="001931E8">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2FF144EC" w14:textId="77777777" w:rsidR="001931E8" w:rsidRDefault="001931E8" w:rsidP="001931E8">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754738625"/>
      <w:docPartObj>
        <w:docPartGallery w:val="Page Numbers (Bottom of Page)"/>
        <w:docPartUnique/>
      </w:docPartObj>
    </w:sdtPr>
    <w:sdtEndPr>
      <w:rPr>
        <w:rStyle w:val="Numeropagina"/>
      </w:rPr>
    </w:sdtEndPr>
    <w:sdtContent>
      <w:p w14:paraId="2A9C61C6" w14:textId="66DF0C2E" w:rsidR="001931E8" w:rsidRDefault="001931E8" w:rsidP="001931E8">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3A74B6FA" w14:textId="77777777" w:rsidR="001931E8" w:rsidRDefault="001931E8" w:rsidP="001931E8">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2BEA18" w14:textId="77777777" w:rsidR="00CC7DEA" w:rsidRDefault="00CC7DEA" w:rsidP="001931E8">
      <w:r>
        <w:separator/>
      </w:r>
    </w:p>
  </w:footnote>
  <w:footnote w:type="continuationSeparator" w:id="0">
    <w:p w14:paraId="57E5055C" w14:textId="77777777" w:rsidR="00CC7DEA" w:rsidRDefault="00CC7DEA" w:rsidP="001931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D0669"/>
    <w:multiLevelType w:val="multilevel"/>
    <w:tmpl w:val="1084E54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362C54"/>
    <w:multiLevelType w:val="multilevel"/>
    <w:tmpl w:val="A4F26202"/>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E4E56E1"/>
    <w:multiLevelType w:val="multilevel"/>
    <w:tmpl w:val="87EAC7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47270CA"/>
    <w:multiLevelType w:val="hybridMultilevel"/>
    <w:tmpl w:val="6DB2CF4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05A"/>
    <w:rsid w:val="0007700A"/>
    <w:rsid w:val="001123F9"/>
    <w:rsid w:val="00153E2A"/>
    <w:rsid w:val="001851F1"/>
    <w:rsid w:val="001931E8"/>
    <w:rsid w:val="00241C4A"/>
    <w:rsid w:val="002A062E"/>
    <w:rsid w:val="00310E80"/>
    <w:rsid w:val="00353D6B"/>
    <w:rsid w:val="003C44F4"/>
    <w:rsid w:val="0040789D"/>
    <w:rsid w:val="00414036"/>
    <w:rsid w:val="00447074"/>
    <w:rsid w:val="00592C82"/>
    <w:rsid w:val="005E5652"/>
    <w:rsid w:val="005F0B27"/>
    <w:rsid w:val="00633508"/>
    <w:rsid w:val="00641439"/>
    <w:rsid w:val="006570A2"/>
    <w:rsid w:val="00684CE8"/>
    <w:rsid w:val="0069258A"/>
    <w:rsid w:val="007C152C"/>
    <w:rsid w:val="00880B30"/>
    <w:rsid w:val="008867A0"/>
    <w:rsid w:val="008B4082"/>
    <w:rsid w:val="009D7B73"/>
    <w:rsid w:val="00A43468"/>
    <w:rsid w:val="00A579C3"/>
    <w:rsid w:val="00B31AD7"/>
    <w:rsid w:val="00B94DFB"/>
    <w:rsid w:val="00BD1C11"/>
    <w:rsid w:val="00C46520"/>
    <w:rsid w:val="00CB1924"/>
    <w:rsid w:val="00CC005A"/>
    <w:rsid w:val="00CC7DEA"/>
    <w:rsid w:val="00D3034E"/>
    <w:rsid w:val="00D32F15"/>
    <w:rsid w:val="00D35A88"/>
    <w:rsid w:val="00D56781"/>
    <w:rsid w:val="00DA2AF8"/>
    <w:rsid w:val="00DD3B19"/>
    <w:rsid w:val="00DD49B4"/>
    <w:rsid w:val="00EA6A45"/>
    <w:rsid w:val="00ED0212"/>
    <w:rsid w:val="00F32560"/>
    <w:rsid w:val="00F53969"/>
    <w:rsid w:val="00FE2D0B"/>
  </w:rsids>
  <m:mathPr>
    <m:mathFont m:val="Cambria Math"/>
    <m:brkBin m:val="before"/>
    <m:brkBinSub m:val="--"/>
    <m:smallFrac m:val="0"/>
    <m:dispDef/>
    <m:lMargin m:val="0"/>
    <m:rMargin m:val="0"/>
    <m:defJc m:val="centerGroup"/>
    <m:wrapIndent m:val="1440"/>
    <m:intLim m:val="subSup"/>
    <m:naryLim m:val="undOvr"/>
  </m:mathPr>
  <w:themeFontLang w:val="it-ES"/>
  <w:clrSchemeMapping w:bg1="light1" w:t1="dark1" w:bg2="light2" w:t2="dark2" w:accent1="accent1" w:accent2="accent2" w:accent3="accent3" w:accent4="accent4" w:accent5="accent5" w:accent6="accent6" w:hyperlink="hyperlink" w:followedHyperlink="followedHyperlink"/>
  <w:decimalSymbol w:val="."/>
  <w:listSeparator w:val=";"/>
  <w14:docId w14:val="526A4DBE"/>
  <w15:chartTrackingRefBased/>
  <w15:docId w15:val="{BBD1DF5E-FAFB-E849-A37B-B76C3398E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C005A"/>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A4346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5E5652"/>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Bibliografia1">
    <w:name w:val="Bibliografia1"/>
    <w:basedOn w:val="Normale"/>
    <w:link w:val="BibliographyCarattere"/>
    <w:rsid w:val="00CC005A"/>
    <w:pPr>
      <w:tabs>
        <w:tab w:val="left" w:pos="380"/>
      </w:tabs>
      <w:spacing w:line="480" w:lineRule="auto"/>
      <w:ind w:left="384" w:hanging="384"/>
    </w:pPr>
  </w:style>
  <w:style w:type="character" w:customStyle="1" w:styleId="BibliographyCarattere">
    <w:name w:val="Bibliography Carattere"/>
    <w:basedOn w:val="Carpredefinitoparagrafo"/>
    <w:link w:val="Bibliografia1"/>
    <w:rsid w:val="00CC005A"/>
    <w:rPr>
      <w:rFonts w:ascii="Times New Roman" w:eastAsia="Times New Roman" w:hAnsi="Times New Roman" w:cs="Times New Roman"/>
      <w:lang w:eastAsia="it-IT"/>
    </w:rPr>
  </w:style>
  <w:style w:type="paragraph" w:styleId="NormaleWeb">
    <w:name w:val="Normal (Web)"/>
    <w:basedOn w:val="Normale"/>
    <w:link w:val="NormaleWebCarattere"/>
    <w:uiPriority w:val="99"/>
    <w:unhideWhenUsed/>
    <w:rsid w:val="00684CE8"/>
    <w:pPr>
      <w:spacing w:before="100" w:beforeAutospacing="1" w:after="100" w:afterAutospacing="1"/>
    </w:pPr>
  </w:style>
  <w:style w:type="character" w:customStyle="1" w:styleId="NormaleWebCarattere">
    <w:name w:val="Normale (Web) Carattere"/>
    <w:link w:val="NormaleWeb"/>
    <w:uiPriority w:val="99"/>
    <w:rsid w:val="00684CE8"/>
    <w:rPr>
      <w:rFonts w:ascii="Times New Roman" w:eastAsia="Times New Roman" w:hAnsi="Times New Roman" w:cs="Times New Roman"/>
      <w:lang w:eastAsia="it-IT"/>
    </w:rPr>
  </w:style>
  <w:style w:type="paragraph" w:styleId="Pidipagina">
    <w:name w:val="footer"/>
    <w:basedOn w:val="Normale"/>
    <w:link w:val="PidipaginaCarattere"/>
    <w:uiPriority w:val="99"/>
    <w:unhideWhenUsed/>
    <w:rsid w:val="001931E8"/>
    <w:pPr>
      <w:tabs>
        <w:tab w:val="center" w:pos="4513"/>
        <w:tab w:val="right" w:pos="9026"/>
      </w:tabs>
    </w:pPr>
  </w:style>
  <w:style w:type="character" w:customStyle="1" w:styleId="PidipaginaCarattere">
    <w:name w:val="Piè di pagina Carattere"/>
    <w:basedOn w:val="Carpredefinitoparagrafo"/>
    <w:link w:val="Pidipagina"/>
    <w:uiPriority w:val="99"/>
    <w:rsid w:val="001931E8"/>
    <w:rPr>
      <w:rFonts w:ascii="Times New Roman" w:eastAsia="Times New Roman" w:hAnsi="Times New Roman" w:cs="Times New Roman"/>
      <w:lang w:eastAsia="it-IT"/>
    </w:rPr>
  </w:style>
  <w:style w:type="character" w:styleId="Numeropagina">
    <w:name w:val="page number"/>
    <w:basedOn w:val="Carpredefinitoparagrafo"/>
    <w:uiPriority w:val="99"/>
    <w:semiHidden/>
    <w:unhideWhenUsed/>
    <w:rsid w:val="001931E8"/>
  </w:style>
  <w:style w:type="character" w:customStyle="1" w:styleId="Titolo1Carattere">
    <w:name w:val="Titolo 1 Carattere"/>
    <w:basedOn w:val="Carpredefinitoparagrafo"/>
    <w:link w:val="Titolo1"/>
    <w:uiPriority w:val="9"/>
    <w:rsid w:val="00A43468"/>
    <w:rPr>
      <w:rFonts w:asciiTheme="majorHAnsi" w:eastAsiaTheme="majorEastAsia" w:hAnsiTheme="majorHAnsi" w:cstheme="majorBidi"/>
      <w:color w:val="2F5496" w:themeColor="accent1" w:themeShade="BF"/>
      <w:sz w:val="32"/>
      <w:szCs w:val="32"/>
      <w:lang w:eastAsia="it-IT"/>
    </w:rPr>
  </w:style>
  <w:style w:type="character" w:customStyle="1" w:styleId="Titolo2Carattere">
    <w:name w:val="Titolo 2 Carattere"/>
    <w:basedOn w:val="Carpredefinitoparagrafo"/>
    <w:link w:val="Titolo2"/>
    <w:uiPriority w:val="9"/>
    <w:rsid w:val="005E5652"/>
    <w:rPr>
      <w:rFonts w:asciiTheme="majorHAnsi" w:eastAsiaTheme="majorEastAsia" w:hAnsiTheme="majorHAnsi" w:cstheme="majorBidi"/>
      <w:color w:val="2F5496" w:themeColor="accent1" w:themeShade="BF"/>
      <w:sz w:val="26"/>
      <w:szCs w:val="26"/>
      <w:lang w:eastAsia="it-IT"/>
    </w:rPr>
  </w:style>
  <w:style w:type="paragraph" w:styleId="Sommario1">
    <w:name w:val="toc 1"/>
    <w:basedOn w:val="Normale"/>
    <w:next w:val="Normale"/>
    <w:autoRedefine/>
    <w:uiPriority w:val="39"/>
    <w:unhideWhenUsed/>
    <w:rsid w:val="007C152C"/>
    <w:pPr>
      <w:spacing w:after="100"/>
    </w:pPr>
  </w:style>
  <w:style w:type="paragraph" w:styleId="Sommario2">
    <w:name w:val="toc 2"/>
    <w:basedOn w:val="Normale"/>
    <w:next w:val="Normale"/>
    <w:autoRedefine/>
    <w:uiPriority w:val="39"/>
    <w:unhideWhenUsed/>
    <w:rsid w:val="009D7B73"/>
    <w:pPr>
      <w:tabs>
        <w:tab w:val="right" w:leader="dot" w:pos="9016"/>
      </w:tabs>
      <w:spacing w:after="100"/>
      <w:ind w:left="240"/>
    </w:pPr>
    <w:rPr>
      <w:noProof/>
      <w:lang w:val="en-GB"/>
    </w:rPr>
  </w:style>
  <w:style w:type="character" w:styleId="Collegamentoipertestuale">
    <w:name w:val="Hyperlink"/>
    <w:basedOn w:val="Carpredefinitoparagrafo"/>
    <w:uiPriority w:val="99"/>
    <w:unhideWhenUsed/>
    <w:rsid w:val="007C152C"/>
    <w:rPr>
      <w:color w:val="0563C1" w:themeColor="hyperlink"/>
      <w:u w:val="single"/>
    </w:rPr>
  </w:style>
  <w:style w:type="character" w:customStyle="1" w:styleId="apple-converted-space">
    <w:name w:val="apple-converted-space"/>
    <w:basedOn w:val="Carpredefinitoparagrafo"/>
    <w:rsid w:val="00D32F15"/>
  </w:style>
  <w:style w:type="character" w:styleId="Rimandocommento">
    <w:name w:val="annotation reference"/>
    <w:basedOn w:val="Carpredefinitoparagrafo"/>
    <w:uiPriority w:val="99"/>
    <w:semiHidden/>
    <w:unhideWhenUsed/>
    <w:rsid w:val="00641439"/>
    <w:rPr>
      <w:sz w:val="16"/>
      <w:szCs w:val="16"/>
    </w:rPr>
  </w:style>
  <w:style w:type="paragraph" w:styleId="Testocommento">
    <w:name w:val="annotation text"/>
    <w:basedOn w:val="Normale"/>
    <w:link w:val="TestocommentoCarattere"/>
    <w:uiPriority w:val="99"/>
    <w:unhideWhenUsed/>
    <w:rsid w:val="00641439"/>
    <w:rPr>
      <w:rFonts w:asciiTheme="minorHAnsi" w:eastAsiaTheme="minorHAnsi" w:hAnsiTheme="minorHAnsi" w:cstheme="minorBidi"/>
      <w:sz w:val="20"/>
      <w:szCs w:val="20"/>
      <w:lang w:val="en-US" w:eastAsia="en-US"/>
    </w:rPr>
  </w:style>
  <w:style w:type="character" w:customStyle="1" w:styleId="TestocommentoCarattere">
    <w:name w:val="Testo commento Carattere"/>
    <w:basedOn w:val="Carpredefinitoparagrafo"/>
    <w:link w:val="Testocommento"/>
    <w:uiPriority w:val="99"/>
    <w:rsid w:val="00641439"/>
    <w:rPr>
      <w:sz w:val="20"/>
      <w:szCs w:val="20"/>
      <w:lang w:val="en-US"/>
    </w:rPr>
  </w:style>
  <w:style w:type="paragraph" w:styleId="Paragrafoelenco">
    <w:name w:val="List Paragraph"/>
    <w:basedOn w:val="Normale"/>
    <w:uiPriority w:val="34"/>
    <w:qFormat/>
    <w:rsid w:val="0007700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027693">
      <w:bodyDiv w:val="1"/>
      <w:marLeft w:val="0"/>
      <w:marRight w:val="0"/>
      <w:marTop w:val="0"/>
      <w:marBottom w:val="0"/>
      <w:divBdr>
        <w:top w:val="none" w:sz="0" w:space="0" w:color="auto"/>
        <w:left w:val="none" w:sz="0" w:space="0" w:color="auto"/>
        <w:bottom w:val="none" w:sz="0" w:space="0" w:color="auto"/>
        <w:right w:val="none" w:sz="0" w:space="0" w:color="auto"/>
      </w:divBdr>
      <w:divsChild>
        <w:div w:id="1498882868">
          <w:marLeft w:val="0"/>
          <w:marRight w:val="0"/>
          <w:marTop w:val="0"/>
          <w:marBottom w:val="0"/>
          <w:divBdr>
            <w:top w:val="none" w:sz="0" w:space="0" w:color="auto"/>
            <w:left w:val="none" w:sz="0" w:space="0" w:color="auto"/>
            <w:bottom w:val="none" w:sz="0" w:space="0" w:color="auto"/>
            <w:right w:val="none" w:sz="0" w:space="0" w:color="auto"/>
          </w:divBdr>
          <w:divsChild>
            <w:div w:id="2051293961">
              <w:marLeft w:val="0"/>
              <w:marRight w:val="0"/>
              <w:marTop w:val="0"/>
              <w:marBottom w:val="0"/>
              <w:divBdr>
                <w:top w:val="none" w:sz="0" w:space="0" w:color="auto"/>
                <w:left w:val="none" w:sz="0" w:space="0" w:color="auto"/>
                <w:bottom w:val="none" w:sz="0" w:space="0" w:color="auto"/>
                <w:right w:val="none" w:sz="0" w:space="0" w:color="auto"/>
              </w:divBdr>
              <w:divsChild>
                <w:div w:id="1136876734">
                  <w:marLeft w:val="0"/>
                  <w:marRight w:val="0"/>
                  <w:marTop w:val="0"/>
                  <w:marBottom w:val="0"/>
                  <w:divBdr>
                    <w:top w:val="none" w:sz="0" w:space="0" w:color="auto"/>
                    <w:left w:val="none" w:sz="0" w:space="0" w:color="auto"/>
                    <w:bottom w:val="none" w:sz="0" w:space="0" w:color="auto"/>
                    <w:right w:val="none" w:sz="0" w:space="0" w:color="auto"/>
                  </w:divBdr>
                  <w:divsChild>
                    <w:div w:id="154397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5536275">
      <w:bodyDiv w:val="1"/>
      <w:marLeft w:val="0"/>
      <w:marRight w:val="0"/>
      <w:marTop w:val="0"/>
      <w:marBottom w:val="0"/>
      <w:divBdr>
        <w:top w:val="none" w:sz="0" w:space="0" w:color="auto"/>
        <w:left w:val="none" w:sz="0" w:space="0" w:color="auto"/>
        <w:bottom w:val="none" w:sz="0" w:space="0" w:color="auto"/>
        <w:right w:val="none" w:sz="0" w:space="0" w:color="auto"/>
      </w:divBdr>
    </w:div>
    <w:div w:id="1013341702">
      <w:bodyDiv w:val="1"/>
      <w:marLeft w:val="0"/>
      <w:marRight w:val="0"/>
      <w:marTop w:val="0"/>
      <w:marBottom w:val="0"/>
      <w:divBdr>
        <w:top w:val="none" w:sz="0" w:space="0" w:color="auto"/>
        <w:left w:val="none" w:sz="0" w:space="0" w:color="auto"/>
        <w:bottom w:val="none" w:sz="0" w:space="0" w:color="auto"/>
        <w:right w:val="none" w:sz="0" w:space="0" w:color="auto"/>
      </w:divBdr>
      <w:divsChild>
        <w:div w:id="1139224921">
          <w:marLeft w:val="0"/>
          <w:marRight w:val="0"/>
          <w:marTop w:val="0"/>
          <w:marBottom w:val="0"/>
          <w:divBdr>
            <w:top w:val="none" w:sz="0" w:space="0" w:color="auto"/>
            <w:left w:val="none" w:sz="0" w:space="0" w:color="auto"/>
            <w:bottom w:val="none" w:sz="0" w:space="0" w:color="auto"/>
            <w:right w:val="none" w:sz="0" w:space="0" w:color="auto"/>
          </w:divBdr>
          <w:divsChild>
            <w:div w:id="1173109109">
              <w:marLeft w:val="0"/>
              <w:marRight w:val="0"/>
              <w:marTop w:val="0"/>
              <w:marBottom w:val="0"/>
              <w:divBdr>
                <w:top w:val="none" w:sz="0" w:space="0" w:color="auto"/>
                <w:left w:val="none" w:sz="0" w:space="0" w:color="auto"/>
                <w:bottom w:val="none" w:sz="0" w:space="0" w:color="auto"/>
                <w:right w:val="none" w:sz="0" w:space="0" w:color="auto"/>
              </w:divBdr>
              <w:divsChild>
                <w:div w:id="1327972872">
                  <w:marLeft w:val="0"/>
                  <w:marRight w:val="0"/>
                  <w:marTop w:val="0"/>
                  <w:marBottom w:val="0"/>
                  <w:divBdr>
                    <w:top w:val="none" w:sz="0" w:space="0" w:color="auto"/>
                    <w:left w:val="none" w:sz="0" w:space="0" w:color="auto"/>
                    <w:bottom w:val="none" w:sz="0" w:space="0" w:color="auto"/>
                    <w:right w:val="none" w:sz="0" w:space="0" w:color="auto"/>
                  </w:divBdr>
                  <w:divsChild>
                    <w:div w:id="2011255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8858898">
      <w:bodyDiv w:val="1"/>
      <w:marLeft w:val="0"/>
      <w:marRight w:val="0"/>
      <w:marTop w:val="0"/>
      <w:marBottom w:val="0"/>
      <w:divBdr>
        <w:top w:val="none" w:sz="0" w:space="0" w:color="auto"/>
        <w:left w:val="none" w:sz="0" w:space="0" w:color="auto"/>
        <w:bottom w:val="none" w:sz="0" w:space="0" w:color="auto"/>
        <w:right w:val="none" w:sz="0" w:space="0" w:color="auto"/>
      </w:divBdr>
    </w:div>
    <w:div w:id="2130318288">
      <w:bodyDiv w:val="1"/>
      <w:marLeft w:val="0"/>
      <w:marRight w:val="0"/>
      <w:marTop w:val="0"/>
      <w:marBottom w:val="0"/>
      <w:divBdr>
        <w:top w:val="none" w:sz="0" w:space="0" w:color="auto"/>
        <w:left w:val="none" w:sz="0" w:space="0" w:color="auto"/>
        <w:bottom w:val="none" w:sz="0" w:space="0" w:color="auto"/>
        <w:right w:val="none" w:sz="0" w:space="0" w:color="auto"/>
      </w:divBdr>
      <w:divsChild>
        <w:div w:id="1139567717">
          <w:marLeft w:val="0"/>
          <w:marRight w:val="0"/>
          <w:marTop w:val="0"/>
          <w:marBottom w:val="0"/>
          <w:divBdr>
            <w:top w:val="none" w:sz="0" w:space="0" w:color="auto"/>
            <w:left w:val="none" w:sz="0" w:space="0" w:color="auto"/>
            <w:bottom w:val="none" w:sz="0" w:space="0" w:color="auto"/>
            <w:right w:val="none" w:sz="0" w:space="0" w:color="auto"/>
          </w:divBdr>
          <w:divsChild>
            <w:div w:id="855851825">
              <w:marLeft w:val="0"/>
              <w:marRight w:val="0"/>
              <w:marTop w:val="0"/>
              <w:marBottom w:val="0"/>
              <w:divBdr>
                <w:top w:val="none" w:sz="0" w:space="0" w:color="auto"/>
                <w:left w:val="none" w:sz="0" w:space="0" w:color="auto"/>
                <w:bottom w:val="none" w:sz="0" w:space="0" w:color="auto"/>
                <w:right w:val="none" w:sz="0" w:space="0" w:color="auto"/>
              </w:divBdr>
              <w:divsChild>
                <w:div w:id="134491234">
                  <w:marLeft w:val="0"/>
                  <w:marRight w:val="0"/>
                  <w:marTop w:val="0"/>
                  <w:marBottom w:val="0"/>
                  <w:divBdr>
                    <w:top w:val="none" w:sz="0" w:space="0" w:color="auto"/>
                    <w:left w:val="none" w:sz="0" w:space="0" w:color="auto"/>
                    <w:bottom w:val="none" w:sz="0" w:space="0" w:color="auto"/>
                    <w:right w:val="none" w:sz="0" w:space="0" w:color="auto"/>
                  </w:divBdr>
                  <w:divsChild>
                    <w:div w:id="1904483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13</Pages>
  <Words>4690</Words>
  <Characters>26734</Characters>
  <Application>Microsoft Office Word</Application>
  <DocSecurity>0</DocSecurity>
  <Lines>222</Lines>
  <Paragraphs>62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SCHETTINI</dc:creator>
  <cp:keywords/>
  <dc:description/>
  <cp:lastModifiedBy>FRANCESCO SCHETTINI</cp:lastModifiedBy>
  <cp:revision>6</cp:revision>
  <dcterms:created xsi:type="dcterms:W3CDTF">2024-06-17T16:11:00Z</dcterms:created>
  <dcterms:modified xsi:type="dcterms:W3CDTF">2024-06-17T19:28:00Z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ad0b24d-6422-44b0-b3de-abb3a9e8c81a_Enabled">
    <vt:lpwstr>true</vt:lpwstr>
  </property>
  <property fmtid="{D5CDD505-2E9C-101B-9397-08002B2CF9AE}" pid="3" name="MSIP_Label_2ad0b24d-6422-44b0-b3de-abb3a9e8c81a_SetDate">
    <vt:lpwstr>2023-09-21T10:54:37Z</vt:lpwstr>
  </property>
  <property fmtid="{D5CDD505-2E9C-101B-9397-08002B2CF9AE}" pid="4" name="MSIP_Label_2ad0b24d-6422-44b0-b3de-abb3a9e8c81a_Method">
    <vt:lpwstr>Standard</vt:lpwstr>
  </property>
  <property fmtid="{D5CDD505-2E9C-101B-9397-08002B2CF9AE}" pid="5" name="MSIP_Label_2ad0b24d-6422-44b0-b3de-abb3a9e8c81a_Name">
    <vt:lpwstr>defa4170-0d19-0005-0004-bc88714345d2</vt:lpwstr>
  </property>
  <property fmtid="{D5CDD505-2E9C-101B-9397-08002B2CF9AE}" pid="6" name="MSIP_Label_2ad0b24d-6422-44b0-b3de-abb3a9e8c81a_SiteId">
    <vt:lpwstr>2fcfe26a-bb62-46b0-b1e3-28f9da0c45fd</vt:lpwstr>
  </property>
  <property fmtid="{D5CDD505-2E9C-101B-9397-08002B2CF9AE}" pid="7" name="MSIP_Label_2ad0b24d-6422-44b0-b3de-abb3a9e8c81a_ActionId">
    <vt:lpwstr>cf743299-6bff-4f48-ac76-061d19f1d5df</vt:lpwstr>
  </property>
  <property fmtid="{D5CDD505-2E9C-101B-9397-08002B2CF9AE}" pid="8" name="MSIP_Label_2ad0b24d-6422-44b0-b3de-abb3a9e8c81a_ContentBits">
    <vt:lpwstr>0</vt:lpwstr>
  </property>
  <property fmtid="{D5CDD505-2E9C-101B-9397-08002B2CF9AE}" pid="9" name="ZOTERO_PREF_1">
    <vt:lpwstr>&lt;data data-version="3" zotero-version="6.0.27"&gt;&lt;session id="jZZwFKZW"/&gt;&lt;style id="http://www.zotero.org/styles/nature" hasBibliography="1" bibliographyStyleHasBeenSet="1"/&gt;&lt;prefs&gt;&lt;pref name="fieldType" value="Field"/&gt;&lt;/prefs&gt;&lt;/data&gt;</vt:lpwstr>
  </property>
</Properties>
</file>