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90ABE0" w14:textId="1FFE8AAD" w:rsidR="00A874F1" w:rsidRPr="00C57FD9" w:rsidRDefault="00A874F1" w:rsidP="00A874F1">
      <w:pPr>
        <w:tabs>
          <w:tab w:val="left" w:pos="1522"/>
        </w:tabs>
        <w:spacing w:line="276" w:lineRule="auto"/>
        <w:rPr>
          <w:rFonts w:ascii="Arial" w:eastAsia="Arial" w:hAnsi="Arial" w:cs="Arial"/>
          <w:b/>
          <w:sz w:val="22"/>
          <w:szCs w:val="22"/>
        </w:rPr>
      </w:pPr>
      <w:r w:rsidRPr="00A06112">
        <w:rPr>
          <w:rFonts w:ascii="Arial" w:eastAsia="Arial" w:hAnsi="Arial" w:cs="Arial"/>
          <w:b/>
        </w:rPr>
        <w:t>Supplementary material</w:t>
      </w:r>
    </w:p>
    <w:p w14:paraId="121E917C" w14:textId="77777777" w:rsidR="00A874F1" w:rsidRPr="00C57FD9" w:rsidRDefault="00A874F1" w:rsidP="00A874F1">
      <w:pPr>
        <w:tabs>
          <w:tab w:val="left" w:pos="1522"/>
        </w:tabs>
        <w:spacing w:line="276" w:lineRule="auto"/>
        <w:rPr>
          <w:rFonts w:ascii="Arial" w:eastAsia="Arial" w:hAnsi="Arial" w:cs="Arial"/>
          <w:b/>
          <w:sz w:val="22"/>
          <w:szCs w:val="22"/>
        </w:rPr>
      </w:pPr>
    </w:p>
    <w:p w14:paraId="39C0051C" w14:textId="77777777" w:rsidR="00A874F1" w:rsidRPr="00A06112" w:rsidRDefault="00A874F1" w:rsidP="00A874F1">
      <w:pPr>
        <w:tabs>
          <w:tab w:val="left" w:pos="1522"/>
        </w:tabs>
        <w:spacing w:line="276" w:lineRule="auto"/>
        <w:ind w:left="360"/>
        <w:rPr>
          <w:rFonts w:ascii="Arial" w:eastAsia="Arial" w:hAnsi="Arial" w:cs="Arial"/>
          <w:b/>
        </w:rPr>
      </w:pPr>
      <w:r w:rsidRPr="00A06112">
        <w:rPr>
          <w:rFonts w:ascii="Arial" w:eastAsia="Arial" w:hAnsi="Arial" w:cs="Arial"/>
          <w:b/>
        </w:rPr>
        <w:t xml:space="preserve">S1. Query strings </w:t>
      </w:r>
    </w:p>
    <w:p w14:paraId="1690CC74" w14:textId="77777777" w:rsidR="00A874F1" w:rsidRPr="00F15139" w:rsidRDefault="00A874F1" w:rsidP="00A874F1">
      <w:pPr>
        <w:spacing w:line="276" w:lineRule="auto"/>
        <w:rPr>
          <w:rFonts w:ascii="Arial" w:eastAsia="Arial" w:hAnsi="Arial" w:cs="Arial"/>
          <w:b/>
          <w:sz w:val="22"/>
          <w:szCs w:val="22"/>
        </w:rPr>
      </w:pPr>
    </w:p>
    <w:p w14:paraId="4230E165" w14:textId="77777777" w:rsidR="00A874F1" w:rsidRPr="00F15139" w:rsidRDefault="00A874F1" w:rsidP="00A874F1">
      <w:pPr>
        <w:spacing w:line="276" w:lineRule="auto"/>
        <w:jc w:val="both"/>
        <w:rPr>
          <w:rFonts w:ascii="Arial" w:eastAsia="Arial" w:hAnsi="Arial" w:cs="Arial"/>
          <w:sz w:val="22"/>
          <w:szCs w:val="22"/>
        </w:rPr>
      </w:pPr>
      <w:r w:rsidRPr="00F15139">
        <w:rPr>
          <w:rFonts w:ascii="Arial" w:eastAsia="Arial" w:hAnsi="Arial" w:cs="Arial"/>
          <w:b/>
          <w:sz w:val="22"/>
          <w:szCs w:val="22"/>
        </w:rPr>
        <w:t xml:space="preserve">Stroke: </w:t>
      </w:r>
      <w:r w:rsidRPr="00F15139">
        <w:rPr>
          <w:rFonts w:ascii="Arial" w:eastAsia="Arial" w:hAnsi="Arial" w:cs="Arial"/>
          <w:sz w:val="22"/>
          <w:szCs w:val="22"/>
        </w:rPr>
        <w:t>(((((adult) AND (human)) AND (stroke)) ) AND (recovery of function)) OR (stroke rehabilitation) Filters: Guideline</w:t>
      </w:r>
    </w:p>
    <w:p w14:paraId="6843A7D8" w14:textId="716FF520" w:rsidR="00A874F1" w:rsidRPr="00F15139" w:rsidRDefault="00A874F1" w:rsidP="00A874F1">
      <w:pPr>
        <w:spacing w:line="276" w:lineRule="auto"/>
        <w:jc w:val="both"/>
        <w:rPr>
          <w:rFonts w:ascii="Arial" w:eastAsia="Arial" w:hAnsi="Arial" w:cs="Arial"/>
          <w:sz w:val="22"/>
          <w:szCs w:val="22"/>
        </w:rPr>
      </w:pPr>
      <w:r w:rsidRPr="00F15139">
        <w:rPr>
          <w:rFonts w:ascii="Arial" w:eastAsia="Arial" w:hAnsi="Arial" w:cs="Arial"/>
          <w:b/>
          <w:sz w:val="22"/>
          <w:szCs w:val="22"/>
        </w:rPr>
        <w:t>Speech and Language:</w:t>
      </w:r>
      <w:r w:rsidRPr="00F15139">
        <w:rPr>
          <w:rFonts w:ascii="Arial" w:eastAsia="Arial" w:hAnsi="Arial" w:cs="Arial"/>
          <w:sz w:val="22"/>
          <w:szCs w:val="22"/>
        </w:rPr>
        <w:t xml:space="preserve"> ((((stroke/therapy)) AND (aphasia/therapy)) AND (aphasia/etiology)) AND (stroke/complications) Filters: Guideline; ((((stroke/therapy)) AND (aphasia/therapy)) AND (aphasia/etiology)) AND (stroke/complications) Filters: Review, Systematic Review</w:t>
      </w:r>
      <w:r w:rsidR="00E6366E">
        <w:rPr>
          <w:rFonts w:ascii="Arial" w:eastAsia="Arial" w:hAnsi="Arial" w:cs="Arial"/>
          <w:sz w:val="22"/>
          <w:szCs w:val="22"/>
        </w:rPr>
        <w:t>, Guideline</w:t>
      </w:r>
    </w:p>
    <w:p w14:paraId="068B069A" w14:textId="77777777" w:rsidR="00A874F1" w:rsidRPr="00F15139" w:rsidRDefault="00A874F1" w:rsidP="00A874F1">
      <w:pPr>
        <w:spacing w:line="276" w:lineRule="auto"/>
        <w:jc w:val="both"/>
        <w:rPr>
          <w:rFonts w:ascii="Arial" w:eastAsia="Arial" w:hAnsi="Arial" w:cs="Arial"/>
          <w:sz w:val="22"/>
          <w:szCs w:val="22"/>
        </w:rPr>
      </w:pPr>
      <w:r w:rsidRPr="00F15139">
        <w:rPr>
          <w:rFonts w:ascii="Arial" w:eastAsia="Arial" w:hAnsi="Arial" w:cs="Arial"/>
          <w:b/>
          <w:sz w:val="22"/>
          <w:szCs w:val="22"/>
        </w:rPr>
        <w:t xml:space="preserve">Cognition: </w:t>
      </w:r>
      <w:r w:rsidRPr="00F15139">
        <w:rPr>
          <w:rFonts w:ascii="Arial" w:eastAsia="Arial" w:hAnsi="Arial" w:cs="Arial"/>
          <w:sz w:val="22"/>
          <w:szCs w:val="22"/>
        </w:rPr>
        <w:t>((brain disease) OR (cognition disorder)) AND (</w:t>
      </w:r>
      <w:proofErr w:type="spellStart"/>
      <w:r w:rsidRPr="00F15139">
        <w:rPr>
          <w:rFonts w:ascii="Arial" w:eastAsia="Arial" w:hAnsi="Arial" w:cs="Arial"/>
          <w:sz w:val="22"/>
          <w:szCs w:val="22"/>
        </w:rPr>
        <w:t>rehabiitation</w:t>
      </w:r>
      <w:proofErr w:type="spellEnd"/>
      <w:r w:rsidRPr="00F15139">
        <w:rPr>
          <w:rFonts w:ascii="Arial" w:eastAsia="Arial" w:hAnsi="Arial" w:cs="Arial"/>
          <w:sz w:val="22"/>
          <w:szCs w:val="22"/>
        </w:rPr>
        <w:t>) - Spellcheck off Filters: Guideline</w:t>
      </w:r>
    </w:p>
    <w:p w14:paraId="1E890276" w14:textId="77777777" w:rsidR="00A874F1" w:rsidRPr="00F15139" w:rsidRDefault="00A874F1" w:rsidP="00A874F1">
      <w:pPr>
        <w:spacing w:line="276" w:lineRule="auto"/>
        <w:jc w:val="both"/>
        <w:rPr>
          <w:rFonts w:ascii="Arial" w:eastAsia="Arial" w:hAnsi="Arial" w:cs="Arial"/>
          <w:sz w:val="22"/>
          <w:szCs w:val="22"/>
        </w:rPr>
      </w:pPr>
      <w:r w:rsidRPr="00F15139">
        <w:rPr>
          <w:rFonts w:ascii="Arial" w:eastAsia="Arial" w:hAnsi="Arial" w:cs="Arial"/>
          <w:b/>
          <w:bCs/>
          <w:sz w:val="22"/>
          <w:szCs w:val="22"/>
        </w:rPr>
        <w:t xml:space="preserve">Dysphagia: </w:t>
      </w:r>
      <w:r w:rsidRPr="00F15139">
        <w:rPr>
          <w:rFonts w:ascii="Arial" w:eastAsia="Arial" w:hAnsi="Arial" w:cs="Arial"/>
          <w:sz w:val="22"/>
          <w:szCs w:val="22"/>
        </w:rPr>
        <w:t>((dysphagia) OR (swallowing disorder)) AND (</w:t>
      </w:r>
      <w:proofErr w:type="spellStart"/>
      <w:r w:rsidRPr="00F15139">
        <w:rPr>
          <w:rFonts w:ascii="Arial" w:eastAsia="Arial" w:hAnsi="Arial" w:cs="Arial"/>
          <w:sz w:val="22"/>
          <w:szCs w:val="22"/>
        </w:rPr>
        <w:t>rehabiitation</w:t>
      </w:r>
      <w:proofErr w:type="spellEnd"/>
      <w:r w:rsidRPr="00F15139">
        <w:rPr>
          <w:rFonts w:ascii="Arial" w:eastAsia="Arial" w:hAnsi="Arial" w:cs="Arial"/>
          <w:sz w:val="22"/>
          <w:szCs w:val="22"/>
        </w:rPr>
        <w:t>) - Spellcheck off Filters: Guideline</w:t>
      </w:r>
    </w:p>
    <w:p w14:paraId="09302B68" w14:textId="77777777" w:rsidR="00A874F1" w:rsidRPr="00F15139" w:rsidRDefault="00A874F1" w:rsidP="00A874F1">
      <w:pPr>
        <w:spacing w:line="276" w:lineRule="auto"/>
        <w:jc w:val="both"/>
        <w:rPr>
          <w:rFonts w:ascii="Arial" w:eastAsia="Arial" w:hAnsi="Arial" w:cs="Arial"/>
          <w:b/>
          <w:bCs/>
          <w:sz w:val="22"/>
          <w:szCs w:val="22"/>
        </w:rPr>
      </w:pPr>
    </w:p>
    <w:p w14:paraId="17FDF3A6" w14:textId="77777777" w:rsidR="00A874F1" w:rsidRPr="00F15139" w:rsidRDefault="00A874F1" w:rsidP="00A874F1">
      <w:pPr>
        <w:spacing w:line="276" w:lineRule="auto"/>
        <w:jc w:val="both"/>
        <w:rPr>
          <w:rFonts w:ascii="Arial" w:eastAsia="Arial" w:hAnsi="Arial" w:cs="Arial"/>
          <w:sz w:val="22"/>
          <w:szCs w:val="22"/>
        </w:rPr>
      </w:pPr>
    </w:p>
    <w:p w14:paraId="0478E9FF" w14:textId="77777777" w:rsidR="00A874F1" w:rsidRPr="00A06112" w:rsidRDefault="00A874F1" w:rsidP="00A874F1">
      <w:pPr>
        <w:spacing w:line="276" w:lineRule="auto"/>
        <w:jc w:val="both"/>
        <w:rPr>
          <w:rFonts w:ascii="Arial" w:eastAsia="Arial" w:hAnsi="Arial" w:cs="Arial"/>
          <w:b/>
          <w:bCs/>
        </w:rPr>
      </w:pPr>
      <w:r w:rsidRPr="00A06112">
        <w:rPr>
          <w:rFonts w:ascii="Arial" w:eastAsia="Arial" w:hAnsi="Arial" w:cs="Arial"/>
        </w:rPr>
        <w:t xml:space="preserve">      </w:t>
      </w:r>
      <w:r w:rsidRPr="00A06112">
        <w:rPr>
          <w:rFonts w:ascii="Arial" w:eastAsia="Arial" w:hAnsi="Arial" w:cs="Arial"/>
          <w:b/>
          <w:bCs/>
        </w:rPr>
        <w:t>S2. List of considered Neurorehabilitation guidelines</w:t>
      </w:r>
    </w:p>
    <w:p w14:paraId="2DB58214" w14:textId="77777777" w:rsidR="00A874F1" w:rsidRPr="00F15139" w:rsidRDefault="00A874F1" w:rsidP="00A874F1">
      <w:pPr>
        <w:spacing w:line="276" w:lineRule="auto"/>
        <w:jc w:val="both"/>
        <w:rPr>
          <w:rFonts w:ascii="Arial" w:eastAsia="Arial" w:hAnsi="Arial" w:cs="Arial"/>
          <w:sz w:val="22"/>
          <w:szCs w:val="22"/>
        </w:rPr>
      </w:pPr>
    </w:p>
    <w:p w14:paraId="274BF3B6" w14:textId="77777777"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 xml:space="preserve">1: </w:t>
      </w:r>
      <w:proofErr w:type="spellStart"/>
      <w:r w:rsidRPr="00F15139">
        <w:rPr>
          <w:rFonts w:ascii="Arial" w:eastAsia="Arial" w:hAnsi="Arial" w:cs="Arial"/>
          <w:sz w:val="22"/>
          <w:szCs w:val="22"/>
        </w:rPr>
        <w:t>Kjellström</w:t>
      </w:r>
      <w:proofErr w:type="spellEnd"/>
      <w:r w:rsidRPr="00F15139">
        <w:rPr>
          <w:rFonts w:ascii="Arial" w:eastAsia="Arial" w:hAnsi="Arial" w:cs="Arial"/>
          <w:sz w:val="22"/>
          <w:szCs w:val="22"/>
        </w:rPr>
        <w:t xml:space="preserve"> T, </w:t>
      </w:r>
      <w:proofErr w:type="spellStart"/>
      <w:r w:rsidRPr="00F15139">
        <w:rPr>
          <w:rFonts w:ascii="Arial" w:eastAsia="Arial" w:hAnsi="Arial" w:cs="Arial"/>
          <w:sz w:val="22"/>
          <w:szCs w:val="22"/>
        </w:rPr>
        <w:t>Norrving</w:t>
      </w:r>
      <w:proofErr w:type="spellEnd"/>
      <w:r w:rsidRPr="00F15139">
        <w:rPr>
          <w:rFonts w:ascii="Arial" w:eastAsia="Arial" w:hAnsi="Arial" w:cs="Arial"/>
          <w:sz w:val="22"/>
          <w:szCs w:val="22"/>
        </w:rPr>
        <w:t xml:space="preserve"> B, </w:t>
      </w:r>
      <w:proofErr w:type="spellStart"/>
      <w:r w:rsidRPr="00F15139">
        <w:rPr>
          <w:rFonts w:ascii="Arial" w:eastAsia="Arial" w:hAnsi="Arial" w:cs="Arial"/>
          <w:sz w:val="22"/>
          <w:szCs w:val="22"/>
        </w:rPr>
        <w:t>Shatchkute</w:t>
      </w:r>
      <w:proofErr w:type="spellEnd"/>
      <w:r w:rsidRPr="00F15139">
        <w:rPr>
          <w:rFonts w:ascii="Arial" w:eastAsia="Arial" w:hAnsi="Arial" w:cs="Arial"/>
          <w:sz w:val="22"/>
          <w:szCs w:val="22"/>
        </w:rPr>
        <w:t xml:space="preserve"> A. Helsingborg Declaration 2006 on European stroke strategies. </w:t>
      </w:r>
      <w:proofErr w:type="spellStart"/>
      <w:r w:rsidRPr="00F15139">
        <w:rPr>
          <w:rFonts w:ascii="Arial" w:eastAsia="Arial" w:hAnsi="Arial" w:cs="Arial"/>
          <w:sz w:val="22"/>
          <w:szCs w:val="22"/>
        </w:rPr>
        <w:t>Cerebrovasc</w:t>
      </w:r>
      <w:proofErr w:type="spellEnd"/>
      <w:r w:rsidRPr="00F15139">
        <w:rPr>
          <w:rFonts w:ascii="Arial" w:eastAsia="Arial" w:hAnsi="Arial" w:cs="Arial"/>
          <w:sz w:val="22"/>
          <w:szCs w:val="22"/>
        </w:rPr>
        <w:t xml:space="preserve"> Dis. 2007;23(2-3):231-41.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10.1159/000097646.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2006 Nov 30. PMID: 17139166.</w:t>
      </w:r>
    </w:p>
    <w:p w14:paraId="23ACEB20" w14:textId="77777777" w:rsidR="006941E9" w:rsidRPr="00F15139" w:rsidRDefault="006941E9" w:rsidP="00A874F1">
      <w:pPr>
        <w:spacing w:line="276" w:lineRule="auto"/>
        <w:jc w:val="both"/>
        <w:rPr>
          <w:rFonts w:ascii="Arial" w:eastAsia="Arial" w:hAnsi="Arial" w:cs="Arial"/>
          <w:sz w:val="22"/>
          <w:szCs w:val="22"/>
        </w:rPr>
      </w:pPr>
    </w:p>
    <w:p w14:paraId="27D15AAB" w14:textId="7F33A119"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2: Stroke rehabilitation in adults - NICE guideline [NG236] Published: 18 October 2023 (</w:t>
      </w:r>
      <w:hyperlink r:id="rId5" w:history="1">
        <w:r w:rsidR="006941E9" w:rsidRPr="006005C3">
          <w:rPr>
            <w:rStyle w:val="Collegamentoipertestuale"/>
            <w:rFonts w:ascii="Arial" w:eastAsia="Arial" w:hAnsi="Arial" w:cs="Arial"/>
            <w:sz w:val="22"/>
            <w:szCs w:val="22"/>
          </w:rPr>
          <w:t>https://www.nice.org.uk/guidance/ng236</w:t>
        </w:r>
      </w:hyperlink>
      <w:r w:rsidRPr="00F15139">
        <w:rPr>
          <w:rFonts w:ascii="Arial" w:eastAsia="Arial" w:hAnsi="Arial" w:cs="Arial"/>
          <w:sz w:val="22"/>
          <w:szCs w:val="22"/>
        </w:rPr>
        <w:t>)</w:t>
      </w:r>
    </w:p>
    <w:p w14:paraId="3463F6B9" w14:textId="77777777" w:rsidR="006941E9" w:rsidRPr="00F15139" w:rsidRDefault="006941E9" w:rsidP="00A874F1">
      <w:pPr>
        <w:spacing w:line="276" w:lineRule="auto"/>
        <w:jc w:val="both"/>
        <w:rPr>
          <w:rFonts w:ascii="Arial" w:eastAsia="Arial" w:hAnsi="Arial" w:cs="Arial"/>
          <w:sz w:val="22"/>
          <w:szCs w:val="22"/>
        </w:rPr>
      </w:pPr>
    </w:p>
    <w:p w14:paraId="25902BE3" w14:textId="77777777" w:rsidR="00A874F1" w:rsidRPr="005D3E5F" w:rsidRDefault="00A874F1" w:rsidP="00A874F1">
      <w:pPr>
        <w:spacing w:line="276" w:lineRule="auto"/>
        <w:jc w:val="both"/>
        <w:rPr>
          <w:rFonts w:ascii="Arial" w:eastAsia="Arial" w:hAnsi="Arial" w:cs="Arial"/>
          <w:strike/>
          <w:color w:val="FF0000"/>
          <w:sz w:val="22"/>
          <w:szCs w:val="22"/>
        </w:rPr>
      </w:pPr>
      <w:r w:rsidRPr="005D3E5F">
        <w:rPr>
          <w:rFonts w:ascii="Arial" w:eastAsia="Arial" w:hAnsi="Arial" w:cs="Arial"/>
          <w:strike/>
          <w:color w:val="FF0000"/>
          <w:sz w:val="22"/>
          <w:szCs w:val="22"/>
        </w:rPr>
        <w:t>3: Osborne JA, Botkin R, Colon-</w:t>
      </w:r>
      <w:proofErr w:type="spellStart"/>
      <w:r w:rsidRPr="005D3E5F">
        <w:rPr>
          <w:rFonts w:ascii="Arial" w:eastAsia="Arial" w:hAnsi="Arial" w:cs="Arial"/>
          <w:strike/>
          <w:color w:val="FF0000"/>
          <w:sz w:val="22"/>
          <w:szCs w:val="22"/>
        </w:rPr>
        <w:t>Semenza</w:t>
      </w:r>
      <w:proofErr w:type="spellEnd"/>
      <w:r w:rsidRPr="005D3E5F">
        <w:rPr>
          <w:rFonts w:ascii="Arial" w:eastAsia="Arial" w:hAnsi="Arial" w:cs="Arial"/>
          <w:strike/>
          <w:color w:val="FF0000"/>
          <w:sz w:val="22"/>
          <w:szCs w:val="22"/>
        </w:rPr>
        <w:t xml:space="preserve"> C, DeAngelis TR, Gallardo OG, </w:t>
      </w:r>
      <w:proofErr w:type="spellStart"/>
      <w:r w:rsidRPr="005D3E5F">
        <w:rPr>
          <w:rFonts w:ascii="Arial" w:eastAsia="Arial" w:hAnsi="Arial" w:cs="Arial"/>
          <w:strike/>
          <w:color w:val="FF0000"/>
          <w:sz w:val="22"/>
          <w:szCs w:val="22"/>
        </w:rPr>
        <w:t>Kosakowski</w:t>
      </w:r>
      <w:proofErr w:type="spellEnd"/>
      <w:r w:rsidRPr="005D3E5F">
        <w:rPr>
          <w:rFonts w:ascii="Arial" w:eastAsia="Arial" w:hAnsi="Arial" w:cs="Arial"/>
          <w:strike/>
          <w:color w:val="FF0000"/>
          <w:sz w:val="22"/>
          <w:szCs w:val="22"/>
        </w:rPr>
        <w:t xml:space="preserve"> H, Martello J, Pradhan S, Rafferty M, </w:t>
      </w:r>
      <w:proofErr w:type="spellStart"/>
      <w:r w:rsidRPr="005D3E5F">
        <w:rPr>
          <w:rFonts w:ascii="Arial" w:eastAsia="Arial" w:hAnsi="Arial" w:cs="Arial"/>
          <w:strike/>
          <w:color w:val="FF0000"/>
          <w:sz w:val="22"/>
          <w:szCs w:val="22"/>
        </w:rPr>
        <w:t>Readinger</w:t>
      </w:r>
      <w:proofErr w:type="spellEnd"/>
      <w:r w:rsidRPr="005D3E5F">
        <w:rPr>
          <w:rFonts w:ascii="Arial" w:eastAsia="Arial" w:hAnsi="Arial" w:cs="Arial"/>
          <w:strike/>
          <w:color w:val="FF0000"/>
          <w:sz w:val="22"/>
          <w:szCs w:val="22"/>
        </w:rPr>
        <w:t xml:space="preserve"> JL, Whitt AL, Ellis TD. Physical Therapist Management of Parkinson Disease: A Clinical Practice Guideline </w:t>
      </w:r>
      <w:proofErr w:type="gramStart"/>
      <w:r w:rsidRPr="005D3E5F">
        <w:rPr>
          <w:rFonts w:ascii="Arial" w:eastAsia="Arial" w:hAnsi="Arial" w:cs="Arial"/>
          <w:strike/>
          <w:color w:val="FF0000"/>
          <w:sz w:val="22"/>
          <w:szCs w:val="22"/>
        </w:rPr>
        <w:t>From</w:t>
      </w:r>
      <w:proofErr w:type="gramEnd"/>
      <w:r w:rsidRPr="005D3E5F">
        <w:rPr>
          <w:rFonts w:ascii="Arial" w:eastAsia="Arial" w:hAnsi="Arial" w:cs="Arial"/>
          <w:strike/>
          <w:color w:val="FF0000"/>
          <w:sz w:val="22"/>
          <w:szCs w:val="22"/>
        </w:rPr>
        <w:t xml:space="preserve"> the American Physical Therapy Association. Phys </w:t>
      </w:r>
      <w:proofErr w:type="spellStart"/>
      <w:r w:rsidRPr="005D3E5F">
        <w:rPr>
          <w:rFonts w:ascii="Arial" w:eastAsia="Arial" w:hAnsi="Arial" w:cs="Arial"/>
          <w:strike/>
          <w:color w:val="FF0000"/>
          <w:sz w:val="22"/>
          <w:szCs w:val="22"/>
        </w:rPr>
        <w:t>Ther</w:t>
      </w:r>
      <w:proofErr w:type="spellEnd"/>
      <w:r w:rsidRPr="005D3E5F">
        <w:rPr>
          <w:rFonts w:ascii="Arial" w:eastAsia="Arial" w:hAnsi="Arial" w:cs="Arial"/>
          <w:strike/>
          <w:color w:val="FF0000"/>
          <w:sz w:val="22"/>
          <w:szCs w:val="22"/>
        </w:rPr>
        <w:t xml:space="preserve">. 2022 Apr 1;102(4):pzab302. </w:t>
      </w:r>
      <w:proofErr w:type="spellStart"/>
      <w:r w:rsidRPr="005D3E5F">
        <w:rPr>
          <w:rFonts w:ascii="Arial" w:eastAsia="Arial" w:hAnsi="Arial" w:cs="Arial"/>
          <w:strike/>
          <w:color w:val="FF0000"/>
          <w:sz w:val="22"/>
          <w:szCs w:val="22"/>
        </w:rPr>
        <w:t>doi</w:t>
      </w:r>
      <w:proofErr w:type="spellEnd"/>
      <w:r w:rsidRPr="005D3E5F">
        <w:rPr>
          <w:rFonts w:ascii="Arial" w:eastAsia="Arial" w:hAnsi="Arial" w:cs="Arial"/>
          <w:strike/>
          <w:color w:val="FF0000"/>
          <w:sz w:val="22"/>
          <w:szCs w:val="22"/>
        </w:rPr>
        <w:t>: 10.1093/</w:t>
      </w:r>
      <w:proofErr w:type="spellStart"/>
      <w:r w:rsidRPr="005D3E5F">
        <w:rPr>
          <w:rFonts w:ascii="Arial" w:eastAsia="Arial" w:hAnsi="Arial" w:cs="Arial"/>
          <w:strike/>
          <w:color w:val="FF0000"/>
          <w:sz w:val="22"/>
          <w:szCs w:val="22"/>
        </w:rPr>
        <w:t>ptj</w:t>
      </w:r>
      <w:proofErr w:type="spellEnd"/>
      <w:r w:rsidRPr="005D3E5F">
        <w:rPr>
          <w:rFonts w:ascii="Arial" w:eastAsia="Arial" w:hAnsi="Arial" w:cs="Arial"/>
          <w:strike/>
          <w:color w:val="FF0000"/>
          <w:sz w:val="22"/>
          <w:szCs w:val="22"/>
        </w:rPr>
        <w:t xml:space="preserve">/pzab302. Erratum in: Phys </w:t>
      </w:r>
      <w:proofErr w:type="spellStart"/>
      <w:r w:rsidRPr="005D3E5F">
        <w:rPr>
          <w:rFonts w:ascii="Arial" w:eastAsia="Arial" w:hAnsi="Arial" w:cs="Arial"/>
          <w:strike/>
          <w:color w:val="FF0000"/>
          <w:sz w:val="22"/>
          <w:szCs w:val="22"/>
        </w:rPr>
        <w:t>Ther</w:t>
      </w:r>
      <w:proofErr w:type="spellEnd"/>
      <w:r w:rsidRPr="005D3E5F">
        <w:rPr>
          <w:rFonts w:ascii="Arial" w:eastAsia="Arial" w:hAnsi="Arial" w:cs="Arial"/>
          <w:strike/>
          <w:color w:val="FF0000"/>
          <w:sz w:val="22"/>
          <w:szCs w:val="22"/>
        </w:rPr>
        <w:t xml:space="preserve">. 2022 Aug 1;102(8):pzac098. </w:t>
      </w:r>
      <w:proofErr w:type="spellStart"/>
      <w:r w:rsidRPr="005D3E5F">
        <w:rPr>
          <w:rFonts w:ascii="Arial" w:eastAsia="Arial" w:hAnsi="Arial" w:cs="Arial"/>
          <w:strike/>
          <w:color w:val="FF0000"/>
          <w:sz w:val="22"/>
          <w:szCs w:val="22"/>
        </w:rPr>
        <w:t>doi</w:t>
      </w:r>
      <w:proofErr w:type="spellEnd"/>
      <w:r w:rsidRPr="005D3E5F">
        <w:rPr>
          <w:rFonts w:ascii="Arial" w:eastAsia="Arial" w:hAnsi="Arial" w:cs="Arial"/>
          <w:strike/>
          <w:color w:val="FF0000"/>
          <w:sz w:val="22"/>
          <w:szCs w:val="22"/>
        </w:rPr>
        <w:t>: 10.1093/</w:t>
      </w:r>
      <w:proofErr w:type="spellStart"/>
      <w:r w:rsidRPr="005D3E5F">
        <w:rPr>
          <w:rFonts w:ascii="Arial" w:eastAsia="Arial" w:hAnsi="Arial" w:cs="Arial"/>
          <w:strike/>
          <w:color w:val="FF0000"/>
          <w:sz w:val="22"/>
          <w:szCs w:val="22"/>
        </w:rPr>
        <w:t>ptj</w:t>
      </w:r>
      <w:proofErr w:type="spellEnd"/>
      <w:r w:rsidRPr="005D3E5F">
        <w:rPr>
          <w:rFonts w:ascii="Arial" w:eastAsia="Arial" w:hAnsi="Arial" w:cs="Arial"/>
          <w:strike/>
          <w:color w:val="FF0000"/>
          <w:sz w:val="22"/>
          <w:szCs w:val="22"/>
        </w:rPr>
        <w:t>/pzac098. PMID: 34963139; PMCID: PMC9046970.</w:t>
      </w:r>
    </w:p>
    <w:p w14:paraId="26F06E2C" w14:textId="77777777" w:rsidR="00A874F1" w:rsidRPr="005D3E5F" w:rsidRDefault="00A874F1" w:rsidP="00A874F1">
      <w:pPr>
        <w:spacing w:line="276" w:lineRule="auto"/>
        <w:jc w:val="both"/>
        <w:rPr>
          <w:rFonts w:ascii="Arial" w:eastAsia="Arial" w:hAnsi="Arial" w:cs="Arial"/>
          <w:strike/>
          <w:color w:val="FF0000"/>
          <w:sz w:val="22"/>
          <w:szCs w:val="22"/>
        </w:rPr>
      </w:pPr>
      <w:r w:rsidRPr="005D3E5F">
        <w:rPr>
          <w:rFonts w:ascii="Arial" w:eastAsia="Arial" w:hAnsi="Arial" w:cs="Arial"/>
          <w:strike/>
          <w:color w:val="FF0000"/>
          <w:sz w:val="22"/>
          <w:szCs w:val="22"/>
        </w:rPr>
        <w:t xml:space="preserve">4: Grimes D, Fitzpatrick M, Gordon J, </w:t>
      </w:r>
      <w:proofErr w:type="spellStart"/>
      <w:r w:rsidRPr="005D3E5F">
        <w:rPr>
          <w:rFonts w:ascii="Arial" w:eastAsia="Arial" w:hAnsi="Arial" w:cs="Arial"/>
          <w:strike/>
          <w:color w:val="FF0000"/>
          <w:sz w:val="22"/>
          <w:szCs w:val="22"/>
        </w:rPr>
        <w:t>Miyasaki</w:t>
      </w:r>
      <w:proofErr w:type="spellEnd"/>
      <w:r w:rsidRPr="005D3E5F">
        <w:rPr>
          <w:rFonts w:ascii="Arial" w:eastAsia="Arial" w:hAnsi="Arial" w:cs="Arial"/>
          <w:strike/>
          <w:color w:val="FF0000"/>
          <w:sz w:val="22"/>
          <w:szCs w:val="22"/>
        </w:rPr>
        <w:t xml:space="preserve"> J, Fon EA, </w:t>
      </w:r>
      <w:proofErr w:type="spellStart"/>
      <w:r w:rsidRPr="005D3E5F">
        <w:rPr>
          <w:rFonts w:ascii="Arial" w:eastAsia="Arial" w:hAnsi="Arial" w:cs="Arial"/>
          <w:strike/>
          <w:color w:val="FF0000"/>
          <w:sz w:val="22"/>
          <w:szCs w:val="22"/>
        </w:rPr>
        <w:t>Schlossmacher</w:t>
      </w:r>
      <w:proofErr w:type="spellEnd"/>
      <w:r w:rsidRPr="005D3E5F">
        <w:rPr>
          <w:rFonts w:ascii="Arial" w:eastAsia="Arial" w:hAnsi="Arial" w:cs="Arial"/>
          <w:strike/>
          <w:color w:val="FF0000"/>
          <w:sz w:val="22"/>
          <w:szCs w:val="22"/>
        </w:rPr>
        <w:t xml:space="preserve"> M, </w:t>
      </w:r>
      <w:proofErr w:type="spellStart"/>
      <w:r w:rsidRPr="005D3E5F">
        <w:rPr>
          <w:rFonts w:ascii="Arial" w:eastAsia="Arial" w:hAnsi="Arial" w:cs="Arial"/>
          <w:strike/>
          <w:color w:val="FF0000"/>
          <w:sz w:val="22"/>
          <w:szCs w:val="22"/>
        </w:rPr>
        <w:t>Suchowersky</w:t>
      </w:r>
      <w:proofErr w:type="spellEnd"/>
      <w:r w:rsidRPr="005D3E5F">
        <w:rPr>
          <w:rFonts w:ascii="Arial" w:eastAsia="Arial" w:hAnsi="Arial" w:cs="Arial"/>
          <w:strike/>
          <w:color w:val="FF0000"/>
          <w:sz w:val="22"/>
          <w:szCs w:val="22"/>
        </w:rPr>
        <w:t xml:space="preserve"> O, Rajput A, Lafontaine AL, Mestre T, Appel-Cresswell S, Kalia SK, Schoffer K, </w:t>
      </w:r>
      <w:proofErr w:type="spellStart"/>
      <w:r w:rsidRPr="005D3E5F">
        <w:rPr>
          <w:rFonts w:ascii="Arial" w:eastAsia="Arial" w:hAnsi="Arial" w:cs="Arial"/>
          <w:strike/>
          <w:color w:val="FF0000"/>
          <w:sz w:val="22"/>
          <w:szCs w:val="22"/>
        </w:rPr>
        <w:t>Zurowski</w:t>
      </w:r>
      <w:proofErr w:type="spellEnd"/>
      <w:r w:rsidRPr="005D3E5F">
        <w:rPr>
          <w:rFonts w:ascii="Arial" w:eastAsia="Arial" w:hAnsi="Arial" w:cs="Arial"/>
          <w:strike/>
          <w:color w:val="FF0000"/>
          <w:sz w:val="22"/>
          <w:szCs w:val="22"/>
        </w:rPr>
        <w:t xml:space="preserve"> M, </w:t>
      </w:r>
      <w:proofErr w:type="spellStart"/>
      <w:r w:rsidRPr="005D3E5F">
        <w:rPr>
          <w:rFonts w:ascii="Arial" w:eastAsia="Arial" w:hAnsi="Arial" w:cs="Arial"/>
          <w:strike/>
          <w:color w:val="FF0000"/>
          <w:sz w:val="22"/>
          <w:szCs w:val="22"/>
        </w:rPr>
        <w:t>Postuma</w:t>
      </w:r>
      <w:proofErr w:type="spellEnd"/>
      <w:r w:rsidRPr="005D3E5F">
        <w:rPr>
          <w:rFonts w:ascii="Arial" w:eastAsia="Arial" w:hAnsi="Arial" w:cs="Arial"/>
          <w:strike/>
          <w:color w:val="FF0000"/>
          <w:sz w:val="22"/>
          <w:szCs w:val="22"/>
        </w:rPr>
        <w:t xml:space="preserve"> RB, </w:t>
      </w:r>
      <w:proofErr w:type="spellStart"/>
      <w:r w:rsidRPr="005D3E5F">
        <w:rPr>
          <w:rFonts w:ascii="Arial" w:eastAsia="Arial" w:hAnsi="Arial" w:cs="Arial"/>
          <w:strike/>
          <w:color w:val="FF0000"/>
          <w:sz w:val="22"/>
          <w:szCs w:val="22"/>
        </w:rPr>
        <w:t>Udow</w:t>
      </w:r>
      <w:proofErr w:type="spellEnd"/>
      <w:r w:rsidRPr="005D3E5F">
        <w:rPr>
          <w:rFonts w:ascii="Arial" w:eastAsia="Arial" w:hAnsi="Arial" w:cs="Arial"/>
          <w:strike/>
          <w:color w:val="FF0000"/>
          <w:sz w:val="22"/>
          <w:szCs w:val="22"/>
        </w:rPr>
        <w:t xml:space="preserve"> S, Fox S, Barbeau P, Hutton B. Canadian guideline for Parkinson disease. CMAJ. 2019 Sep 9;191(36):E989-E1004. </w:t>
      </w:r>
      <w:proofErr w:type="spellStart"/>
      <w:r w:rsidRPr="005D3E5F">
        <w:rPr>
          <w:rFonts w:ascii="Arial" w:eastAsia="Arial" w:hAnsi="Arial" w:cs="Arial"/>
          <w:strike/>
          <w:color w:val="FF0000"/>
          <w:sz w:val="22"/>
          <w:szCs w:val="22"/>
        </w:rPr>
        <w:t>doi</w:t>
      </w:r>
      <w:proofErr w:type="spellEnd"/>
      <w:r w:rsidRPr="005D3E5F">
        <w:rPr>
          <w:rFonts w:ascii="Arial" w:eastAsia="Arial" w:hAnsi="Arial" w:cs="Arial"/>
          <w:strike/>
          <w:color w:val="FF0000"/>
          <w:sz w:val="22"/>
          <w:szCs w:val="22"/>
        </w:rPr>
        <w:t>: 10.1503/cmaj.181504. PMID: 31501181; PMCID: PMC6733687.</w:t>
      </w:r>
    </w:p>
    <w:p w14:paraId="70BF4521" w14:textId="77777777" w:rsidR="00A874F1" w:rsidRPr="005D3E5F" w:rsidRDefault="00A874F1" w:rsidP="00A874F1">
      <w:pPr>
        <w:spacing w:line="276" w:lineRule="auto"/>
        <w:jc w:val="both"/>
        <w:rPr>
          <w:rFonts w:ascii="Arial" w:eastAsia="Arial" w:hAnsi="Arial" w:cs="Arial"/>
          <w:strike/>
          <w:color w:val="FF0000"/>
          <w:sz w:val="22"/>
          <w:szCs w:val="22"/>
        </w:rPr>
      </w:pPr>
      <w:r w:rsidRPr="005D3E5F">
        <w:rPr>
          <w:rFonts w:ascii="Arial" w:eastAsia="Arial" w:hAnsi="Arial" w:cs="Arial"/>
          <w:strike/>
          <w:color w:val="FF0000"/>
          <w:sz w:val="22"/>
          <w:szCs w:val="22"/>
        </w:rPr>
        <w:t xml:space="preserve">5: </w:t>
      </w:r>
      <w:proofErr w:type="spellStart"/>
      <w:r w:rsidRPr="005D3E5F">
        <w:rPr>
          <w:rFonts w:ascii="Arial" w:eastAsia="Arial" w:hAnsi="Arial" w:cs="Arial"/>
          <w:strike/>
          <w:color w:val="FF0000"/>
          <w:sz w:val="22"/>
          <w:szCs w:val="22"/>
        </w:rPr>
        <w:t>Norlin</w:t>
      </w:r>
      <w:proofErr w:type="spellEnd"/>
      <w:r w:rsidRPr="005D3E5F">
        <w:rPr>
          <w:rFonts w:ascii="Arial" w:eastAsia="Arial" w:hAnsi="Arial" w:cs="Arial"/>
          <w:strike/>
          <w:color w:val="FF0000"/>
          <w:sz w:val="22"/>
          <w:szCs w:val="22"/>
        </w:rPr>
        <w:t xml:space="preserve"> JM, Willis M, Persson U, Andersson E, E </w:t>
      </w:r>
      <w:proofErr w:type="spellStart"/>
      <w:r w:rsidRPr="005D3E5F">
        <w:rPr>
          <w:rFonts w:ascii="Arial" w:eastAsia="Arial" w:hAnsi="Arial" w:cs="Arial"/>
          <w:strike/>
          <w:color w:val="FF0000"/>
          <w:sz w:val="22"/>
          <w:szCs w:val="22"/>
        </w:rPr>
        <w:t>Pålhagen</w:t>
      </w:r>
      <w:proofErr w:type="spellEnd"/>
      <w:r w:rsidRPr="005D3E5F">
        <w:rPr>
          <w:rFonts w:ascii="Arial" w:eastAsia="Arial" w:hAnsi="Arial" w:cs="Arial"/>
          <w:strike/>
          <w:color w:val="FF0000"/>
          <w:sz w:val="22"/>
          <w:szCs w:val="22"/>
        </w:rPr>
        <w:t xml:space="preserve"> S, Odin P. Swedish guidelines for device-aided therapies in Parkinson's disease -Economic evaluation and implementation. Acta Neurol Scand. 2021 Aug;144(2):170-178. </w:t>
      </w:r>
      <w:proofErr w:type="spellStart"/>
      <w:r w:rsidRPr="005D3E5F">
        <w:rPr>
          <w:rFonts w:ascii="Arial" w:eastAsia="Arial" w:hAnsi="Arial" w:cs="Arial"/>
          <w:strike/>
          <w:color w:val="FF0000"/>
          <w:sz w:val="22"/>
          <w:szCs w:val="22"/>
        </w:rPr>
        <w:t>doi</w:t>
      </w:r>
      <w:proofErr w:type="spellEnd"/>
      <w:r w:rsidRPr="005D3E5F">
        <w:rPr>
          <w:rFonts w:ascii="Arial" w:eastAsia="Arial" w:hAnsi="Arial" w:cs="Arial"/>
          <w:strike/>
          <w:color w:val="FF0000"/>
          <w:sz w:val="22"/>
          <w:szCs w:val="22"/>
        </w:rPr>
        <w:t xml:space="preserve">: 10.1111/ane.13434. </w:t>
      </w:r>
      <w:proofErr w:type="spellStart"/>
      <w:r w:rsidRPr="005D3E5F">
        <w:rPr>
          <w:rFonts w:ascii="Arial" w:eastAsia="Arial" w:hAnsi="Arial" w:cs="Arial"/>
          <w:strike/>
          <w:color w:val="FF0000"/>
          <w:sz w:val="22"/>
          <w:szCs w:val="22"/>
        </w:rPr>
        <w:t>Epub</w:t>
      </w:r>
      <w:proofErr w:type="spellEnd"/>
      <w:r w:rsidRPr="005D3E5F">
        <w:rPr>
          <w:rFonts w:ascii="Arial" w:eastAsia="Arial" w:hAnsi="Arial" w:cs="Arial"/>
          <w:strike/>
          <w:color w:val="FF0000"/>
          <w:sz w:val="22"/>
          <w:szCs w:val="22"/>
        </w:rPr>
        <w:t xml:space="preserve"> 2021 Apr 26. PMID: 33899213.</w:t>
      </w:r>
    </w:p>
    <w:p w14:paraId="74CBF733" w14:textId="77777777" w:rsidR="00A874F1" w:rsidRDefault="00A874F1" w:rsidP="00A874F1">
      <w:pPr>
        <w:spacing w:line="276" w:lineRule="auto"/>
        <w:jc w:val="both"/>
        <w:rPr>
          <w:rFonts w:ascii="Arial" w:eastAsia="Arial" w:hAnsi="Arial" w:cs="Arial"/>
          <w:strike/>
          <w:color w:val="FF0000"/>
          <w:sz w:val="22"/>
          <w:szCs w:val="22"/>
        </w:rPr>
      </w:pPr>
      <w:r w:rsidRPr="005D3E5F">
        <w:rPr>
          <w:rFonts w:ascii="Arial" w:eastAsia="Arial" w:hAnsi="Arial" w:cs="Arial"/>
          <w:strike/>
          <w:color w:val="FF0000"/>
          <w:sz w:val="22"/>
          <w:szCs w:val="22"/>
        </w:rPr>
        <w:t xml:space="preserve">6.Keus, S., </w:t>
      </w:r>
      <w:proofErr w:type="spellStart"/>
      <w:r w:rsidRPr="005D3E5F">
        <w:rPr>
          <w:rFonts w:ascii="Arial" w:eastAsia="Arial" w:hAnsi="Arial" w:cs="Arial"/>
          <w:strike/>
          <w:color w:val="FF0000"/>
          <w:sz w:val="22"/>
          <w:szCs w:val="22"/>
        </w:rPr>
        <w:t>Munneke</w:t>
      </w:r>
      <w:proofErr w:type="spellEnd"/>
      <w:r w:rsidRPr="005D3E5F">
        <w:rPr>
          <w:rFonts w:ascii="Arial" w:eastAsia="Arial" w:hAnsi="Arial" w:cs="Arial"/>
          <w:strike/>
          <w:color w:val="FF0000"/>
          <w:sz w:val="22"/>
          <w:szCs w:val="22"/>
        </w:rPr>
        <w:t>, M., Graziano, M., et al. (2014) European Physiotherapy Guideline for Parkinson’s Disease. The Netherlands: KNGF/</w:t>
      </w:r>
      <w:proofErr w:type="spellStart"/>
      <w:r w:rsidRPr="005D3E5F">
        <w:rPr>
          <w:rFonts w:ascii="Arial" w:eastAsia="Arial" w:hAnsi="Arial" w:cs="Arial"/>
          <w:strike/>
          <w:color w:val="FF0000"/>
          <w:sz w:val="22"/>
          <w:szCs w:val="22"/>
        </w:rPr>
        <w:t>ParkinsonNet</w:t>
      </w:r>
      <w:proofErr w:type="spellEnd"/>
      <w:r w:rsidRPr="005D3E5F">
        <w:rPr>
          <w:rFonts w:ascii="Arial" w:eastAsia="Arial" w:hAnsi="Arial" w:cs="Arial"/>
          <w:strike/>
          <w:color w:val="FF0000"/>
          <w:sz w:val="22"/>
          <w:szCs w:val="22"/>
        </w:rPr>
        <w:t xml:space="preserve">, 1-191. </w:t>
      </w:r>
    </w:p>
    <w:p w14:paraId="0AB486AF" w14:textId="77777777" w:rsidR="006941E9" w:rsidRPr="005D3E5F" w:rsidRDefault="006941E9" w:rsidP="00A874F1">
      <w:pPr>
        <w:spacing w:line="276" w:lineRule="auto"/>
        <w:jc w:val="both"/>
        <w:rPr>
          <w:rFonts w:ascii="Arial" w:eastAsia="Arial" w:hAnsi="Arial" w:cs="Arial"/>
          <w:strike/>
          <w:color w:val="FF0000"/>
          <w:sz w:val="22"/>
          <w:szCs w:val="22"/>
        </w:rPr>
      </w:pPr>
    </w:p>
    <w:p w14:paraId="4FD7553D" w14:textId="6B89E1B1" w:rsidR="00A874F1" w:rsidRDefault="005D3E5F" w:rsidP="00A874F1">
      <w:pPr>
        <w:spacing w:line="276" w:lineRule="auto"/>
        <w:jc w:val="both"/>
        <w:rPr>
          <w:rFonts w:ascii="Arial" w:eastAsia="Arial" w:hAnsi="Arial" w:cs="Arial"/>
          <w:sz w:val="22"/>
          <w:szCs w:val="22"/>
        </w:rPr>
      </w:pPr>
      <w:r>
        <w:rPr>
          <w:rFonts w:ascii="Arial" w:eastAsia="Arial" w:hAnsi="Arial" w:cs="Arial"/>
          <w:sz w:val="22"/>
          <w:szCs w:val="22"/>
        </w:rPr>
        <w:t>3</w:t>
      </w:r>
      <w:r w:rsidR="00A874F1" w:rsidRPr="00F15139">
        <w:rPr>
          <w:rFonts w:ascii="Arial" w:eastAsia="Arial" w:hAnsi="Arial" w:cs="Arial"/>
          <w:sz w:val="22"/>
          <w:szCs w:val="22"/>
        </w:rPr>
        <w:t xml:space="preserve">: </w:t>
      </w:r>
      <w:proofErr w:type="spellStart"/>
      <w:r w:rsidR="00A874F1" w:rsidRPr="00F15139">
        <w:rPr>
          <w:rFonts w:ascii="Arial" w:eastAsia="Arial" w:hAnsi="Arial" w:cs="Arial"/>
          <w:sz w:val="22"/>
          <w:szCs w:val="22"/>
        </w:rPr>
        <w:t>Winstein</w:t>
      </w:r>
      <w:proofErr w:type="spellEnd"/>
      <w:r w:rsidR="00A874F1" w:rsidRPr="00F15139">
        <w:rPr>
          <w:rFonts w:ascii="Arial" w:eastAsia="Arial" w:hAnsi="Arial" w:cs="Arial"/>
          <w:sz w:val="22"/>
          <w:szCs w:val="22"/>
        </w:rPr>
        <w:t xml:space="preserve"> CJ, Stein J, Arena R, Bates B, Cherney LR, Cramer SC, </w:t>
      </w:r>
      <w:proofErr w:type="spellStart"/>
      <w:r w:rsidR="00A874F1" w:rsidRPr="00F15139">
        <w:rPr>
          <w:rFonts w:ascii="Arial" w:eastAsia="Arial" w:hAnsi="Arial" w:cs="Arial"/>
          <w:sz w:val="22"/>
          <w:szCs w:val="22"/>
        </w:rPr>
        <w:t>Deruyter</w:t>
      </w:r>
      <w:proofErr w:type="spellEnd"/>
      <w:r w:rsidR="00A874F1" w:rsidRPr="00F15139">
        <w:rPr>
          <w:rFonts w:ascii="Arial" w:eastAsia="Arial" w:hAnsi="Arial" w:cs="Arial"/>
          <w:sz w:val="22"/>
          <w:szCs w:val="22"/>
        </w:rPr>
        <w:t xml:space="preserve"> </w:t>
      </w:r>
      <w:proofErr w:type="spellStart"/>
      <w:r w:rsidR="00A874F1" w:rsidRPr="00F15139">
        <w:rPr>
          <w:rFonts w:ascii="Arial" w:eastAsia="Arial" w:hAnsi="Arial" w:cs="Arial"/>
          <w:sz w:val="22"/>
          <w:szCs w:val="22"/>
        </w:rPr>
        <w:t>F,Eng</w:t>
      </w:r>
      <w:proofErr w:type="spellEnd"/>
      <w:r w:rsidR="00A874F1" w:rsidRPr="00F15139">
        <w:rPr>
          <w:rFonts w:ascii="Arial" w:eastAsia="Arial" w:hAnsi="Arial" w:cs="Arial"/>
          <w:sz w:val="22"/>
          <w:szCs w:val="22"/>
        </w:rPr>
        <w:t xml:space="preserve"> JJ, Fisher B, Harvey RL, Lang CE, MacKay-Lyons M, </w:t>
      </w:r>
      <w:proofErr w:type="spellStart"/>
      <w:r w:rsidR="00A874F1" w:rsidRPr="00F15139">
        <w:rPr>
          <w:rFonts w:ascii="Arial" w:eastAsia="Arial" w:hAnsi="Arial" w:cs="Arial"/>
          <w:sz w:val="22"/>
          <w:szCs w:val="22"/>
        </w:rPr>
        <w:t>Ottenbacher</w:t>
      </w:r>
      <w:proofErr w:type="spellEnd"/>
      <w:r w:rsidR="00A874F1" w:rsidRPr="00F15139">
        <w:rPr>
          <w:rFonts w:ascii="Arial" w:eastAsia="Arial" w:hAnsi="Arial" w:cs="Arial"/>
          <w:sz w:val="22"/>
          <w:szCs w:val="22"/>
        </w:rPr>
        <w:t xml:space="preserve"> KJ, Pugh </w:t>
      </w:r>
      <w:proofErr w:type="spellStart"/>
      <w:r w:rsidR="00A874F1" w:rsidRPr="00F15139">
        <w:rPr>
          <w:rFonts w:ascii="Arial" w:eastAsia="Arial" w:hAnsi="Arial" w:cs="Arial"/>
          <w:sz w:val="22"/>
          <w:szCs w:val="22"/>
        </w:rPr>
        <w:t>S,Reeves</w:t>
      </w:r>
      <w:proofErr w:type="spellEnd"/>
      <w:r w:rsidR="00A874F1" w:rsidRPr="00F15139">
        <w:rPr>
          <w:rFonts w:ascii="Arial" w:eastAsia="Arial" w:hAnsi="Arial" w:cs="Arial"/>
          <w:sz w:val="22"/>
          <w:szCs w:val="22"/>
        </w:rPr>
        <w:t xml:space="preserve"> MJ, Richards LG, Stiers W, </w:t>
      </w:r>
      <w:proofErr w:type="spellStart"/>
      <w:r w:rsidR="00A874F1" w:rsidRPr="00F15139">
        <w:rPr>
          <w:rFonts w:ascii="Arial" w:eastAsia="Arial" w:hAnsi="Arial" w:cs="Arial"/>
          <w:sz w:val="22"/>
          <w:szCs w:val="22"/>
        </w:rPr>
        <w:t>Zorowitz</w:t>
      </w:r>
      <w:proofErr w:type="spellEnd"/>
      <w:r w:rsidR="00A874F1" w:rsidRPr="00F15139">
        <w:rPr>
          <w:rFonts w:ascii="Arial" w:eastAsia="Arial" w:hAnsi="Arial" w:cs="Arial"/>
          <w:sz w:val="22"/>
          <w:szCs w:val="22"/>
        </w:rPr>
        <w:t xml:space="preserve"> RD; American Heart Association Stroke Council, Council on Cardiovascular and Stroke Nursing, Council on Clinical Cardiology, and Council on Quality of Care and Outcomes Research. Guidelines for Adult Stroke Rehabilitation and Recovery: A Guideline for Healthcare Professionals </w:t>
      </w:r>
      <w:proofErr w:type="gramStart"/>
      <w:r w:rsidR="00A874F1" w:rsidRPr="00F15139">
        <w:rPr>
          <w:rFonts w:ascii="Arial" w:eastAsia="Arial" w:hAnsi="Arial" w:cs="Arial"/>
          <w:sz w:val="22"/>
          <w:szCs w:val="22"/>
        </w:rPr>
        <w:t>From</w:t>
      </w:r>
      <w:proofErr w:type="gramEnd"/>
      <w:r w:rsidR="00A874F1" w:rsidRPr="00F15139">
        <w:rPr>
          <w:rFonts w:ascii="Arial" w:eastAsia="Arial" w:hAnsi="Arial" w:cs="Arial"/>
          <w:sz w:val="22"/>
          <w:szCs w:val="22"/>
        </w:rPr>
        <w:t xml:space="preserve"> the American Heart Association/American Stroke Association. Stroke. 2016 Jun;47(6):e98-e169.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10.1161/STR.0000000000000098.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2016 May 4. Erratum in: Stroke. 2017 Feb;48(2):e78.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10.1161/STR.0000000000000120. Erratum in: Stroke. 2017 Dec;48(12):e369.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10.1161/STR.0000000000000156. PMID: 27145936.</w:t>
      </w:r>
    </w:p>
    <w:p w14:paraId="66AA834D" w14:textId="77777777" w:rsidR="006941E9" w:rsidRPr="00F15139" w:rsidRDefault="006941E9" w:rsidP="00A874F1">
      <w:pPr>
        <w:spacing w:line="276" w:lineRule="auto"/>
        <w:jc w:val="both"/>
        <w:rPr>
          <w:rFonts w:ascii="Arial" w:eastAsia="Arial" w:hAnsi="Arial" w:cs="Arial"/>
          <w:sz w:val="22"/>
          <w:szCs w:val="22"/>
        </w:rPr>
      </w:pPr>
    </w:p>
    <w:p w14:paraId="12EDECCA" w14:textId="63EF5B8B" w:rsidR="00A874F1" w:rsidRDefault="005D3E5F" w:rsidP="00A874F1">
      <w:pPr>
        <w:spacing w:line="276" w:lineRule="auto"/>
        <w:jc w:val="both"/>
        <w:rPr>
          <w:rFonts w:ascii="Arial" w:eastAsia="Arial" w:hAnsi="Arial" w:cs="Arial"/>
          <w:sz w:val="22"/>
          <w:szCs w:val="22"/>
        </w:rPr>
      </w:pPr>
      <w:r>
        <w:rPr>
          <w:rFonts w:ascii="Arial" w:eastAsia="Arial" w:hAnsi="Arial" w:cs="Arial"/>
          <w:sz w:val="22"/>
          <w:szCs w:val="22"/>
        </w:rPr>
        <w:lastRenderedPageBreak/>
        <w:t>4</w:t>
      </w:r>
      <w:r w:rsidR="00A874F1" w:rsidRPr="00F15139">
        <w:rPr>
          <w:rFonts w:ascii="Arial" w:eastAsia="Arial" w:hAnsi="Arial" w:cs="Arial"/>
          <w:sz w:val="22"/>
          <w:szCs w:val="22"/>
        </w:rPr>
        <w:t xml:space="preserve">: Minelli C, </w:t>
      </w:r>
      <w:proofErr w:type="spellStart"/>
      <w:r w:rsidR="00A874F1" w:rsidRPr="00F15139">
        <w:rPr>
          <w:rFonts w:ascii="Arial" w:eastAsia="Arial" w:hAnsi="Arial" w:cs="Arial"/>
          <w:sz w:val="22"/>
          <w:szCs w:val="22"/>
        </w:rPr>
        <w:t>Luvizutto</w:t>
      </w:r>
      <w:proofErr w:type="spellEnd"/>
      <w:r w:rsidR="00A874F1" w:rsidRPr="00F15139">
        <w:rPr>
          <w:rFonts w:ascii="Arial" w:eastAsia="Arial" w:hAnsi="Arial" w:cs="Arial"/>
          <w:sz w:val="22"/>
          <w:szCs w:val="22"/>
        </w:rPr>
        <w:t xml:space="preserve"> GJ, Cacho RO, Neves LO, </w:t>
      </w:r>
      <w:proofErr w:type="spellStart"/>
      <w:r w:rsidR="00A874F1" w:rsidRPr="00F15139">
        <w:rPr>
          <w:rFonts w:ascii="Arial" w:eastAsia="Arial" w:hAnsi="Arial" w:cs="Arial"/>
          <w:sz w:val="22"/>
          <w:szCs w:val="22"/>
        </w:rPr>
        <w:t>Magalhães</w:t>
      </w:r>
      <w:proofErr w:type="spellEnd"/>
      <w:r w:rsidR="00A874F1" w:rsidRPr="00F15139">
        <w:rPr>
          <w:rFonts w:ascii="Arial" w:eastAsia="Arial" w:hAnsi="Arial" w:cs="Arial"/>
          <w:sz w:val="22"/>
          <w:szCs w:val="22"/>
        </w:rPr>
        <w:t xml:space="preserve"> SCSA, </w:t>
      </w:r>
      <w:proofErr w:type="spellStart"/>
      <w:r w:rsidR="00A874F1" w:rsidRPr="00F15139">
        <w:rPr>
          <w:rFonts w:ascii="Arial" w:eastAsia="Arial" w:hAnsi="Arial" w:cs="Arial"/>
          <w:sz w:val="22"/>
          <w:szCs w:val="22"/>
        </w:rPr>
        <w:t>Pedatella</w:t>
      </w:r>
      <w:proofErr w:type="spellEnd"/>
      <w:r w:rsidR="00A874F1" w:rsidRPr="00F15139">
        <w:rPr>
          <w:rFonts w:ascii="Arial" w:eastAsia="Arial" w:hAnsi="Arial" w:cs="Arial"/>
          <w:sz w:val="22"/>
          <w:szCs w:val="22"/>
        </w:rPr>
        <w:t xml:space="preserve"> MTA, Mendonça LIZ, Ortiz KZ, Lange MC, Ribeiro PW, Souza LAPS, Milani C, Cruz DMCD, Costa RDMD, Conforto AB, Carvalho FMM, </w:t>
      </w:r>
      <w:proofErr w:type="spellStart"/>
      <w:r w:rsidR="00A874F1" w:rsidRPr="00F15139">
        <w:rPr>
          <w:rFonts w:ascii="Arial" w:eastAsia="Arial" w:hAnsi="Arial" w:cs="Arial"/>
          <w:sz w:val="22"/>
          <w:szCs w:val="22"/>
        </w:rPr>
        <w:t>Ciarlini</w:t>
      </w:r>
      <w:proofErr w:type="spellEnd"/>
      <w:r w:rsidR="00A874F1" w:rsidRPr="00F15139">
        <w:rPr>
          <w:rFonts w:ascii="Arial" w:eastAsia="Arial" w:hAnsi="Arial" w:cs="Arial"/>
          <w:sz w:val="22"/>
          <w:szCs w:val="22"/>
        </w:rPr>
        <w:t xml:space="preserve"> BS, </w:t>
      </w:r>
      <w:proofErr w:type="spellStart"/>
      <w:r w:rsidR="00A874F1" w:rsidRPr="00F15139">
        <w:rPr>
          <w:rFonts w:ascii="Arial" w:eastAsia="Arial" w:hAnsi="Arial" w:cs="Arial"/>
          <w:sz w:val="22"/>
          <w:szCs w:val="22"/>
        </w:rPr>
        <w:t>Frota</w:t>
      </w:r>
      <w:proofErr w:type="spellEnd"/>
      <w:r w:rsidR="00A874F1" w:rsidRPr="00F15139">
        <w:rPr>
          <w:rFonts w:ascii="Arial" w:eastAsia="Arial" w:hAnsi="Arial" w:cs="Arial"/>
          <w:sz w:val="22"/>
          <w:szCs w:val="22"/>
        </w:rPr>
        <w:t xml:space="preserve"> NAF, Almeida KJ, </w:t>
      </w:r>
      <w:proofErr w:type="spellStart"/>
      <w:r w:rsidR="00A874F1" w:rsidRPr="00F15139">
        <w:rPr>
          <w:rFonts w:ascii="Arial" w:eastAsia="Arial" w:hAnsi="Arial" w:cs="Arial"/>
          <w:sz w:val="22"/>
          <w:szCs w:val="22"/>
        </w:rPr>
        <w:t>Schochat</w:t>
      </w:r>
      <w:proofErr w:type="spellEnd"/>
      <w:r w:rsidR="00A874F1" w:rsidRPr="00F15139">
        <w:rPr>
          <w:rFonts w:ascii="Arial" w:eastAsia="Arial" w:hAnsi="Arial" w:cs="Arial"/>
          <w:sz w:val="22"/>
          <w:szCs w:val="22"/>
        </w:rPr>
        <w:t xml:space="preserve"> E, Oliveira TP, Miranda C, Piemonte MEP, Lopes LCG, Lopes CG, Tosin MHS, Oliveira BC, Oliveira BGRB, Castro SS, Andrade JBC, Silva GS, Pontes-Neto OM, Carvalho JJF, Martins SCO, Bazan R. Brazilian practice guidelines for stroke rehabilitation: Part II. </w:t>
      </w:r>
      <w:proofErr w:type="spellStart"/>
      <w:r w:rsidR="00A874F1" w:rsidRPr="00F15139">
        <w:rPr>
          <w:rFonts w:ascii="Arial" w:eastAsia="Arial" w:hAnsi="Arial" w:cs="Arial"/>
          <w:sz w:val="22"/>
          <w:szCs w:val="22"/>
        </w:rPr>
        <w:t>Arq</w:t>
      </w:r>
      <w:proofErr w:type="spellEnd"/>
      <w:r w:rsidR="00A874F1" w:rsidRPr="00F15139">
        <w:rPr>
          <w:rFonts w:ascii="Arial" w:eastAsia="Arial" w:hAnsi="Arial" w:cs="Arial"/>
          <w:sz w:val="22"/>
          <w:szCs w:val="22"/>
        </w:rPr>
        <w:t xml:space="preserve"> </w:t>
      </w:r>
      <w:proofErr w:type="spellStart"/>
      <w:r w:rsidR="00A874F1" w:rsidRPr="00F15139">
        <w:rPr>
          <w:rFonts w:ascii="Arial" w:eastAsia="Arial" w:hAnsi="Arial" w:cs="Arial"/>
          <w:sz w:val="22"/>
          <w:szCs w:val="22"/>
        </w:rPr>
        <w:t>Neuropsiquiatr</w:t>
      </w:r>
      <w:proofErr w:type="spellEnd"/>
      <w:r w:rsidR="00A874F1" w:rsidRPr="00F15139">
        <w:rPr>
          <w:rFonts w:ascii="Arial" w:eastAsia="Arial" w:hAnsi="Arial" w:cs="Arial"/>
          <w:sz w:val="22"/>
          <w:szCs w:val="22"/>
        </w:rPr>
        <w:t xml:space="preserve">. 2022 Jul;80(7):741-758.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10.1055/s-0042-1757692.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2022 Sep 29. PMID: 36254447; PMCID: PMC9685826.</w:t>
      </w:r>
    </w:p>
    <w:p w14:paraId="40F73C63" w14:textId="77777777" w:rsidR="005D3E5F" w:rsidRPr="00F15139" w:rsidRDefault="005D3E5F" w:rsidP="00A874F1">
      <w:pPr>
        <w:spacing w:line="276" w:lineRule="auto"/>
        <w:jc w:val="both"/>
        <w:rPr>
          <w:rFonts w:ascii="Arial" w:eastAsia="Arial" w:hAnsi="Arial" w:cs="Arial"/>
          <w:sz w:val="22"/>
          <w:szCs w:val="22"/>
        </w:rPr>
      </w:pPr>
    </w:p>
    <w:p w14:paraId="4CA1BCE0" w14:textId="24FB95A8" w:rsidR="00A874F1" w:rsidRDefault="005D3E5F" w:rsidP="00A874F1">
      <w:pPr>
        <w:spacing w:line="276" w:lineRule="auto"/>
        <w:jc w:val="both"/>
        <w:rPr>
          <w:rFonts w:ascii="Arial" w:eastAsia="Arial" w:hAnsi="Arial" w:cs="Arial"/>
          <w:sz w:val="22"/>
          <w:szCs w:val="22"/>
        </w:rPr>
      </w:pPr>
      <w:r>
        <w:rPr>
          <w:rFonts w:ascii="Arial" w:eastAsia="Arial" w:hAnsi="Arial" w:cs="Arial"/>
          <w:sz w:val="22"/>
          <w:szCs w:val="22"/>
        </w:rPr>
        <w:t>5</w:t>
      </w:r>
      <w:r w:rsidR="00A874F1" w:rsidRPr="00F15139">
        <w:rPr>
          <w:rFonts w:ascii="Arial" w:eastAsia="Arial" w:hAnsi="Arial" w:cs="Arial"/>
          <w:sz w:val="22"/>
          <w:szCs w:val="22"/>
        </w:rPr>
        <w:t xml:space="preserve">: Hebert D, Lindsay MP, McIntyre A, Kirton A, Rumney PG, Bagg S, Bayley M, </w:t>
      </w:r>
      <w:proofErr w:type="spellStart"/>
      <w:r w:rsidR="00A874F1" w:rsidRPr="00F15139">
        <w:rPr>
          <w:rFonts w:ascii="Arial" w:eastAsia="Arial" w:hAnsi="Arial" w:cs="Arial"/>
          <w:sz w:val="22"/>
          <w:szCs w:val="22"/>
        </w:rPr>
        <w:t>Dowlatshahi</w:t>
      </w:r>
      <w:proofErr w:type="spellEnd"/>
      <w:r w:rsidR="00A874F1" w:rsidRPr="00F15139">
        <w:rPr>
          <w:rFonts w:ascii="Arial" w:eastAsia="Arial" w:hAnsi="Arial" w:cs="Arial"/>
          <w:sz w:val="22"/>
          <w:szCs w:val="22"/>
        </w:rPr>
        <w:t xml:space="preserve"> D, </w:t>
      </w:r>
      <w:proofErr w:type="spellStart"/>
      <w:r w:rsidR="00A874F1" w:rsidRPr="00F15139">
        <w:rPr>
          <w:rFonts w:ascii="Arial" w:eastAsia="Arial" w:hAnsi="Arial" w:cs="Arial"/>
          <w:sz w:val="22"/>
          <w:szCs w:val="22"/>
        </w:rPr>
        <w:t>Dukelow</w:t>
      </w:r>
      <w:proofErr w:type="spellEnd"/>
      <w:r w:rsidR="00A874F1" w:rsidRPr="00F15139">
        <w:rPr>
          <w:rFonts w:ascii="Arial" w:eastAsia="Arial" w:hAnsi="Arial" w:cs="Arial"/>
          <w:sz w:val="22"/>
          <w:szCs w:val="22"/>
        </w:rPr>
        <w:t xml:space="preserve"> S, </w:t>
      </w:r>
      <w:proofErr w:type="spellStart"/>
      <w:r w:rsidR="00A874F1" w:rsidRPr="00F15139">
        <w:rPr>
          <w:rFonts w:ascii="Arial" w:eastAsia="Arial" w:hAnsi="Arial" w:cs="Arial"/>
          <w:sz w:val="22"/>
          <w:szCs w:val="22"/>
        </w:rPr>
        <w:t>Garnhum</w:t>
      </w:r>
      <w:proofErr w:type="spellEnd"/>
      <w:r w:rsidR="00A874F1" w:rsidRPr="00F15139">
        <w:rPr>
          <w:rFonts w:ascii="Arial" w:eastAsia="Arial" w:hAnsi="Arial" w:cs="Arial"/>
          <w:sz w:val="22"/>
          <w:szCs w:val="22"/>
        </w:rPr>
        <w:t xml:space="preserve"> M, Glasser E, Halabi ML, Kang E, MacKay-Lyons M, Martino R, Rochette A, Rowe S, </w:t>
      </w:r>
      <w:proofErr w:type="spellStart"/>
      <w:r w:rsidR="00A874F1" w:rsidRPr="00F15139">
        <w:rPr>
          <w:rFonts w:ascii="Arial" w:eastAsia="Arial" w:hAnsi="Arial" w:cs="Arial"/>
          <w:sz w:val="22"/>
          <w:szCs w:val="22"/>
        </w:rPr>
        <w:t>Salbach</w:t>
      </w:r>
      <w:proofErr w:type="spellEnd"/>
      <w:r w:rsidR="00A874F1" w:rsidRPr="00F15139">
        <w:rPr>
          <w:rFonts w:ascii="Arial" w:eastAsia="Arial" w:hAnsi="Arial" w:cs="Arial"/>
          <w:sz w:val="22"/>
          <w:szCs w:val="22"/>
        </w:rPr>
        <w:t xml:space="preserve"> N, </w:t>
      </w:r>
      <w:proofErr w:type="spellStart"/>
      <w:r w:rsidR="00A874F1" w:rsidRPr="00F15139">
        <w:rPr>
          <w:rFonts w:ascii="Arial" w:eastAsia="Arial" w:hAnsi="Arial" w:cs="Arial"/>
          <w:sz w:val="22"/>
          <w:szCs w:val="22"/>
        </w:rPr>
        <w:t>Semenko</w:t>
      </w:r>
      <w:proofErr w:type="spellEnd"/>
      <w:r w:rsidR="00A874F1" w:rsidRPr="00F15139">
        <w:rPr>
          <w:rFonts w:ascii="Arial" w:eastAsia="Arial" w:hAnsi="Arial" w:cs="Arial"/>
          <w:sz w:val="22"/>
          <w:szCs w:val="22"/>
        </w:rPr>
        <w:t xml:space="preserve"> B, Stack B, Swinton L, Weber V, Mayer M, Verrilli S, </w:t>
      </w:r>
      <w:proofErr w:type="spellStart"/>
      <w:r w:rsidR="00A874F1" w:rsidRPr="00F15139">
        <w:rPr>
          <w:rFonts w:ascii="Arial" w:eastAsia="Arial" w:hAnsi="Arial" w:cs="Arial"/>
          <w:sz w:val="22"/>
          <w:szCs w:val="22"/>
        </w:rPr>
        <w:t>DeVeber</w:t>
      </w:r>
      <w:proofErr w:type="spellEnd"/>
      <w:r w:rsidR="00A874F1" w:rsidRPr="00F15139">
        <w:rPr>
          <w:rFonts w:ascii="Arial" w:eastAsia="Arial" w:hAnsi="Arial" w:cs="Arial"/>
          <w:sz w:val="22"/>
          <w:szCs w:val="22"/>
        </w:rPr>
        <w:t xml:space="preserve"> G, Andersen J, Barlow K, Cassidy C, </w:t>
      </w:r>
      <w:proofErr w:type="spellStart"/>
      <w:r w:rsidR="00A874F1" w:rsidRPr="00F15139">
        <w:rPr>
          <w:rFonts w:ascii="Arial" w:eastAsia="Arial" w:hAnsi="Arial" w:cs="Arial"/>
          <w:sz w:val="22"/>
          <w:szCs w:val="22"/>
        </w:rPr>
        <w:t>Dilenge</w:t>
      </w:r>
      <w:proofErr w:type="spellEnd"/>
      <w:r w:rsidR="00A874F1" w:rsidRPr="00F15139">
        <w:rPr>
          <w:rFonts w:ascii="Arial" w:eastAsia="Arial" w:hAnsi="Arial" w:cs="Arial"/>
          <w:sz w:val="22"/>
          <w:szCs w:val="22"/>
        </w:rPr>
        <w:t xml:space="preserve"> ME, </w:t>
      </w:r>
      <w:proofErr w:type="spellStart"/>
      <w:r w:rsidR="00A874F1" w:rsidRPr="00F15139">
        <w:rPr>
          <w:rFonts w:ascii="Arial" w:eastAsia="Arial" w:hAnsi="Arial" w:cs="Arial"/>
          <w:sz w:val="22"/>
          <w:szCs w:val="22"/>
        </w:rPr>
        <w:t>Fehlings</w:t>
      </w:r>
      <w:proofErr w:type="spellEnd"/>
      <w:r w:rsidR="00A874F1" w:rsidRPr="00F15139">
        <w:rPr>
          <w:rFonts w:ascii="Arial" w:eastAsia="Arial" w:hAnsi="Arial" w:cs="Arial"/>
          <w:sz w:val="22"/>
          <w:szCs w:val="22"/>
        </w:rPr>
        <w:t xml:space="preserve"> D, Hung R, </w:t>
      </w:r>
      <w:proofErr w:type="spellStart"/>
      <w:r w:rsidR="00A874F1" w:rsidRPr="00F15139">
        <w:rPr>
          <w:rFonts w:ascii="Arial" w:eastAsia="Arial" w:hAnsi="Arial" w:cs="Arial"/>
          <w:sz w:val="22"/>
          <w:szCs w:val="22"/>
        </w:rPr>
        <w:t>Iruthayarajah</w:t>
      </w:r>
      <w:proofErr w:type="spellEnd"/>
      <w:r w:rsidR="00A874F1" w:rsidRPr="00F15139">
        <w:rPr>
          <w:rFonts w:ascii="Arial" w:eastAsia="Arial" w:hAnsi="Arial" w:cs="Arial"/>
          <w:sz w:val="22"/>
          <w:szCs w:val="22"/>
        </w:rPr>
        <w:t xml:space="preserve"> J, Lenz L, </w:t>
      </w:r>
      <w:proofErr w:type="spellStart"/>
      <w:r w:rsidR="00A874F1" w:rsidRPr="00F15139">
        <w:rPr>
          <w:rFonts w:ascii="Arial" w:eastAsia="Arial" w:hAnsi="Arial" w:cs="Arial"/>
          <w:sz w:val="22"/>
          <w:szCs w:val="22"/>
        </w:rPr>
        <w:t>Majnemer</w:t>
      </w:r>
      <w:proofErr w:type="spellEnd"/>
      <w:r w:rsidR="00A874F1" w:rsidRPr="00F15139">
        <w:rPr>
          <w:rFonts w:ascii="Arial" w:eastAsia="Arial" w:hAnsi="Arial" w:cs="Arial"/>
          <w:sz w:val="22"/>
          <w:szCs w:val="22"/>
        </w:rPr>
        <w:t xml:space="preserve"> A, </w:t>
      </w:r>
      <w:proofErr w:type="spellStart"/>
      <w:r w:rsidR="00A874F1" w:rsidRPr="00F15139">
        <w:rPr>
          <w:rFonts w:ascii="Arial" w:eastAsia="Arial" w:hAnsi="Arial" w:cs="Arial"/>
          <w:sz w:val="22"/>
          <w:szCs w:val="22"/>
        </w:rPr>
        <w:t>Purtzki</w:t>
      </w:r>
      <w:proofErr w:type="spellEnd"/>
      <w:r w:rsidR="00A874F1" w:rsidRPr="00F15139">
        <w:rPr>
          <w:rFonts w:ascii="Arial" w:eastAsia="Arial" w:hAnsi="Arial" w:cs="Arial"/>
          <w:sz w:val="22"/>
          <w:szCs w:val="22"/>
        </w:rPr>
        <w:t xml:space="preserve"> J, </w:t>
      </w:r>
      <w:proofErr w:type="spellStart"/>
      <w:r w:rsidR="00A874F1" w:rsidRPr="00F15139">
        <w:rPr>
          <w:rFonts w:ascii="Arial" w:eastAsia="Arial" w:hAnsi="Arial" w:cs="Arial"/>
          <w:sz w:val="22"/>
          <w:szCs w:val="22"/>
        </w:rPr>
        <w:t>Rafay</w:t>
      </w:r>
      <w:proofErr w:type="spellEnd"/>
      <w:r w:rsidR="00A874F1" w:rsidRPr="00F15139">
        <w:rPr>
          <w:rFonts w:ascii="Arial" w:eastAsia="Arial" w:hAnsi="Arial" w:cs="Arial"/>
          <w:sz w:val="22"/>
          <w:szCs w:val="22"/>
        </w:rPr>
        <w:t xml:space="preserve"> M, Sonnenberg LK, Townley A, Janzen S, Foley N, </w:t>
      </w:r>
      <w:proofErr w:type="spellStart"/>
      <w:r w:rsidR="00A874F1" w:rsidRPr="00F15139">
        <w:rPr>
          <w:rFonts w:ascii="Arial" w:eastAsia="Arial" w:hAnsi="Arial" w:cs="Arial"/>
          <w:sz w:val="22"/>
          <w:szCs w:val="22"/>
        </w:rPr>
        <w:t>Teasell</w:t>
      </w:r>
      <w:proofErr w:type="spellEnd"/>
      <w:r w:rsidR="00A874F1" w:rsidRPr="00F15139">
        <w:rPr>
          <w:rFonts w:ascii="Arial" w:eastAsia="Arial" w:hAnsi="Arial" w:cs="Arial"/>
          <w:sz w:val="22"/>
          <w:szCs w:val="22"/>
        </w:rPr>
        <w:t xml:space="preserve"> R. Canadian stroke best practice recommendations: Stroke rehabilitation practice guidelines, update 2015. Int J Stroke. 2016 Jun;11(4):459-84.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10.1177/1747493016643553.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2016 Apr 14. PMID: 27079654.</w:t>
      </w:r>
    </w:p>
    <w:p w14:paraId="5FFCE438" w14:textId="77777777" w:rsidR="005D3E5F" w:rsidRPr="00F15139" w:rsidRDefault="005D3E5F" w:rsidP="00A874F1">
      <w:pPr>
        <w:spacing w:line="276" w:lineRule="auto"/>
        <w:jc w:val="both"/>
        <w:rPr>
          <w:rFonts w:ascii="Arial" w:eastAsia="Arial" w:hAnsi="Arial" w:cs="Arial"/>
          <w:sz w:val="22"/>
          <w:szCs w:val="22"/>
        </w:rPr>
      </w:pPr>
    </w:p>
    <w:p w14:paraId="73D7BFC1" w14:textId="2AC902BB" w:rsidR="00A874F1" w:rsidRDefault="005D3E5F" w:rsidP="00A874F1">
      <w:pPr>
        <w:spacing w:line="276" w:lineRule="auto"/>
        <w:jc w:val="both"/>
        <w:rPr>
          <w:rFonts w:ascii="Arial" w:eastAsia="Arial" w:hAnsi="Arial" w:cs="Arial"/>
          <w:sz w:val="22"/>
          <w:szCs w:val="22"/>
        </w:rPr>
      </w:pPr>
      <w:r>
        <w:rPr>
          <w:rFonts w:ascii="Arial" w:eastAsia="Arial" w:hAnsi="Arial" w:cs="Arial"/>
          <w:sz w:val="22"/>
          <w:szCs w:val="22"/>
        </w:rPr>
        <w:t>6</w:t>
      </w:r>
      <w:r w:rsidR="00A874F1" w:rsidRPr="00F15139">
        <w:rPr>
          <w:rFonts w:ascii="Arial" w:eastAsia="Arial" w:hAnsi="Arial" w:cs="Arial"/>
          <w:sz w:val="22"/>
          <w:szCs w:val="22"/>
        </w:rPr>
        <w:t xml:space="preserve">: Zhang T, Zhao J, Li X, Bai Y, Wang B, Qu Y, Li B, Zhao S; Chinese Stroke Association Stroke Council Guideline Writing Committee. Chinese Stroke Association guidelines for clinical management of cerebrovascular disorders: executive summary and 2019 update of clinical management of stroke rehabilitation. Stroke </w:t>
      </w:r>
      <w:proofErr w:type="spellStart"/>
      <w:r w:rsidR="00A874F1" w:rsidRPr="00F15139">
        <w:rPr>
          <w:rFonts w:ascii="Arial" w:eastAsia="Arial" w:hAnsi="Arial" w:cs="Arial"/>
          <w:sz w:val="22"/>
          <w:szCs w:val="22"/>
        </w:rPr>
        <w:t>Vasc</w:t>
      </w:r>
      <w:proofErr w:type="spellEnd"/>
      <w:r w:rsidR="00A874F1" w:rsidRPr="00F15139">
        <w:rPr>
          <w:rFonts w:ascii="Arial" w:eastAsia="Arial" w:hAnsi="Arial" w:cs="Arial"/>
          <w:sz w:val="22"/>
          <w:szCs w:val="22"/>
        </w:rPr>
        <w:t xml:space="preserve"> Neurol. 2020 Sep;5(3):250-259.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10.1136/svn-2019-000321.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2020 Jun 28. PMID: 32595138; PMCID: PMC7548515.</w:t>
      </w:r>
    </w:p>
    <w:p w14:paraId="48BCB168" w14:textId="77777777" w:rsidR="005D3E5F" w:rsidRPr="00F15139" w:rsidRDefault="005D3E5F" w:rsidP="00A874F1">
      <w:pPr>
        <w:spacing w:line="276" w:lineRule="auto"/>
        <w:jc w:val="both"/>
        <w:rPr>
          <w:rFonts w:ascii="Arial" w:eastAsia="Arial" w:hAnsi="Arial" w:cs="Arial"/>
          <w:sz w:val="22"/>
          <w:szCs w:val="22"/>
        </w:rPr>
      </w:pPr>
    </w:p>
    <w:p w14:paraId="36E43BE9" w14:textId="03A71243" w:rsidR="00A874F1" w:rsidRDefault="005D3E5F" w:rsidP="00A874F1">
      <w:pPr>
        <w:spacing w:line="276" w:lineRule="auto"/>
        <w:jc w:val="both"/>
        <w:rPr>
          <w:rFonts w:ascii="Arial" w:eastAsia="Arial" w:hAnsi="Arial" w:cs="Arial"/>
          <w:sz w:val="22"/>
          <w:szCs w:val="22"/>
        </w:rPr>
      </w:pPr>
      <w:r>
        <w:rPr>
          <w:rFonts w:ascii="Arial" w:eastAsia="Arial" w:hAnsi="Arial" w:cs="Arial"/>
          <w:sz w:val="22"/>
          <w:szCs w:val="22"/>
        </w:rPr>
        <w:t>7</w:t>
      </w:r>
      <w:r w:rsidR="00A874F1" w:rsidRPr="00F15139">
        <w:rPr>
          <w:rFonts w:ascii="Arial" w:eastAsia="Arial" w:hAnsi="Arial" w:cs="Arial"/>
          <w:sz w:val="22"/>
          <w:szCs w:val="22"/>
        </w:rPr>
        <w:t xml:space="preserve">: MacKay-Lyons M, </w:t>
      </w:r>
      <w:proofErr w:type="spellStart"/>
      <w:r w:rsidR="00A874F1" w:rsidRPr="00F15139">
        <w:rPr>
          <w:rFonts w:ascii="Arial" w:eastAsia="Arial" w:hAnsi="Arial" w:cs="Arial"/>
          <w:sz w:val="22"/>
          <w:szCs w:val="22"/>
        </w:rPr>
        <w:t>Billinger</w:t>
      </w:r>
      <w:proofErr w:type="spellEnd"/>
      <w:r w:rsidR="00A874F1" w:rsidRPr="00F15139">
        <w:rPr>
          <w:rFonts w:ascii="Arial" w:eastAsia="Arial" w:hAnsi="Arial" w:cs="Arial"/>
          <w:sz w:val="22"/>
          <w:szCs w:val="22"/>
        </w:rPr>
        <w:t xml:space="preserve"> SA, Eng JJ, </w:t>
      </w:r>
      <w:proofErr w:type="spellStart"/>
      <w:r w:rsidR="00A874F1" w:rsidRPr="00F15139">
        <w:rPr>
          <w:rFonts w:ascii="Arial" w:eastAsia="Arial" w:hAnsi="Arial" w:cs="Arial"/>
          <w:sz w:val="22"/>
          <w:szCs w:val="22"/>
        </w:rPr>
        <w:t>Dromerick</w:t>
      </w:r>
      <w:proofErr w:type="spellEnd"/>
      <w:r w:rsidR="00A874F1" w:rsidRPr="00F15139">
        <w:rPr>
          <w:rFonts w:ascii="Arial" w:eastAsia="Arial" w:hAnsi="Arial" w:cs="Arial"/>
          <w:sz w:val="22"/>
          <w:szCs w:val="22"/>
        </w:rPr>
        <w:t xml:space="preserve"> A, </w:t>
      </w:r>
      <w:proofErr w:type="spellStart"/>
      <w:r w:rsidR="00A874F1" w:rsidRPr="00F15139">
        <w:rPr>
          <w:rFonts w:ascii="Arial" w:eastAsia="Arial" w:hAnsi="Arial" w:cs="Arial"/>
          <w:sz w:val="22"/>
          <w:szCs w:val="22"/>
        </w:rPr>
        <w:t>Giacomantonio</w:t>
      </w:r>
      <w:proofErr w:type="spellEnd"/>
      <w:r w:rsidR="00A874F1" w:rsidRPr="00F15139">
        <w:rPr>
          <w:rFonts w:ascii="Arial" w:eastAsia="Arial" w:hAnsi="Arial" w:cs="Arial"/>
          <w:sz w:val="22"/>
          <w:szCs w:val="22"/>
        </w:rPr>
        <w:t xml:space="preserve"> N, Hafer- Macko C, Macko R, Nguyen E, Prior P, Suskin N, Tang A, Thornton M, Unsworth K. Aerobic Exercise Recommendations to Optimize Best Practices in Care After Stroke: AEROBICS 2019 Update. Phys </w:t>
      </w:r>
      <w:proofErr w:type="spellStart"/>
      <w:r w:rsidR="00A874F1" w:rsidRPr="00F15139">
        <w:rPr>
          <w:rFonts w:ascii="Arial" w:eastAsia="Arial" w:hAnsi="Arial" w:cs="Arial"/>
          <w:sz w:val="22"/>
          <w:szCs w:val="22"/>
        </w:rPr>
        <w:t>Ther</w:t>
      </w:r>
      <w:proofErr w:type="spellEnd"/>
      <w:r w:rsidR="00A874F1" w:rsidRPr="00F15139">
        <w:rPr>
          <w:rFonts w:ascii="Arial" w:eastAsia="Arial" w:hAnsi="Arial" w:cs="Arial"/>
          <w:sz w:val="22"/>
          <w:szCs w:val="22"/>
        </w:rPr>
        <w:t xml:space="preserve">. 2020 Jan 23;100(1):149-156.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10.1093/</w:t>
      </w:r>
      <w:proofErr w:type="spellStart"/>
      <w:r w:rsidR="00A874F1" w:rsidRPr="00F15139">
        <w:rPr>
          <w:rFonts w:ascii="Arial" w:eastAsia="Arial" w:hAnsi="Arial" w:cs="Arial"/>
          <w:sz w:val="22"/>
          <w:szCs w:val="22"/>
        </w:rPr>
        <w:t>ptj</w:t>
      </w:r>
      <w:proofErr w:type="spellEnd"/>
      <w:r w:rsidR="00A874F1" w:rsidRPr="00F15139">
        <w:rPr>
          <w:rFonts w:ascii="Arial" w:eastAsia="Arial" w:hAnsi="Arial" w:cs="Arial"/>
          <w:sz w:val="22"/>
          <w:szCs w:val="22"/>
        </w:rPr>
        <w:t>/pzz153. PMID: 31596465; PMCID: PMC8204880.</w:t>
      </w:r>
    </w:p>
    <w:p w14:paraId="337E6E15" w14:textId="77777777" w:rsidR="005D3E5F" w:rsidRPr="00F15139" w:rsidRDefault="005D3E5F" w:rsidP="00A874F1">
      <w:pPr>
        <w:spacing w:line="276" w:lineRule="auto"/>
        <w:jc w:val="both"/>
        <w:rPr>
          <w:rFonts w:ascii="Arial" w:eastAsia="Arial" w:hAnsi="Arial" w:cs="Arial"/>
          <w:sz w:val="22"/>
          <w:szCs w:val="22"/>
        </w:rPr>
      </w:pPr>
    </w:p>
    <w:p w14:paraId="2ED77ECB" w14:textId="5CA8C141" w:rsidR="00A874F1" w:rsidRDefault="00C7174A" w:rsidP="00A874F1">
      <w:pPr>
        <w:spacing w:line="276" w:lineRule="auto"/>
        <w:jc w:val="both"/>
        <w:rPr>
          <w:rFonts w:ascii="Arial" w:eastAsia="Arial" w:hAnsi="Arial" w:cs="Arial"/>
          <w:sz w:val="22"/>
          <w:szCs w:val="22"/>
        </w:rPr>
      </w:pPr>
      <w:r>
        <w:rPr>
          <w:rFonts w:ascii="Arial" w:eastAsia="Arial" w:hAnsi="Arial" w:cs="Arial"/>
          <w:sz w:val="22"/>
          <w:szCs w:val="22"/>
        </w:rPr>
        <w:t>8</w:t>
      </w:r>
      <w:r w:rsidR="00A874F1" w:rsidRPr="00F15139">
        <w:rPr>
          <w:rFonts w:ascii="Arial" w:eastAsia="Arial" w:hAnsi="Arial" w:cs="Arial"/>
          <w:sz w:val="22"/>
          <w:szCs w:val="22"/>
        </w:rPr>
        <w:t xml:space="preserve">: Tang E, Moran N, Cadman M, Hill S, Sloan C, Warburton E; guideline committee. Stroke rehabilitation in adults: summary of updated NICE guidance. BMJ. 2024 Mar 22;384:q498.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10.1136/bmj.q498. PMID: 38519084.</w:t>
      </w:r>
    </w:p>
    <w:p w14:paraId="22E4A093" w14:textId="77777777" w:rsidR="005D3E5F" w:rsidRPr="00F15139" w:rsidRDefault="005D3E5F" w:rsidP="00A874F1">
      <w:pPr>
        <w:spacing w:line="276" w:lineRule="auto"/>
        <w:jc w:val="both"/>
        <w:rPr>
          <w:rFonts w:ascii="Arial" w:eastAsia="Arial" w:hAnsi="Arial" w:cs="Arial"/>
          <w:sz w:val="22"/>
          <w:szCs w:val="22"/>
        </w:rPr>
      </w:pPr>
    </w:p>
    <w:p w14:paraId="1C27EBAB" w14:textId="7F66DA0A" w:rsidR="00A874F1" w:rsidRDefault="00C7174A" w:rsidP="00A874F1">
      <w:pPr>
        <w:spacing w:line="276" w:lineRule="auto"/>
        <w:jc w:val="both"/>
        <w:rPr>
          <w:rFonts w:ascii="Arial" w:eastAsia="Arial" w:hAnsi="Arial" w:cs="Arial"/>
          <w:sz w:val="22"/>
          <w:szCs w:val="22"/>
        </w:rPr>
      </w:pPr>
      <w:r>
        <w:rPr>
          <w:rFonts w:ascii="Arial" w:eastAsia="Arial" w:hAnsi="Arial" w:cs="Arial"/>
          <w:sz w:val="22"/>
          <w:szCs w:val="22"/>
        </w:rPr>
        <w:t>9</w:t>
      </w:r>
      <w:r w:rsidR="00A874F1" w:rsidRPr="00F15139">
        <w:rPr>
          <w:rFonts w:ascii="Arial" w:eastAsia="Arial" w:hAnsi="Arial" w:cs="Arial"/>
          <w:sz w:val="22"/>
          <w:szCs w:val="22"/>
        </w:rPr>
        <w:t xml:space="preserve">: Stein J, Katz DI, Black Schaffer RM, Cramer SC, Deutsch AF, Harvey RL, Lang CE, </w:t>
      </w:r>
      <w:proofErr w:type="spellStart"/>
      <w:r w:rsidR="00A874F1" w:rsidRPr="00F15139">
        <w:rPr>
          <w:rFonts w:ascii="Arial" w:eastAsia="Arial" w:hAnsi="Arial" w:cs="Arial"/>
          <w:sz w:val="22"/>
          <w:szCs w:val="22"/>
        </w:rPr>
        <w:t>Ottenbacher</w:t>
      </w:r>
      <w:proofErr w:type="spellEnd"/>
      <w:r w:rsidR="00A874F1" w:rsidRPr="00F15139">
        <w:rPr>
          <w:rFonts w:ascii="Arial" w:eastAsia="Arial" w:hAnsi="Arial" w:cs="Arial"/>
          <w:sz w:val="22"/>
          <w:szCs w:val="22"/>
        </w:rPr>
        <w:t xml:space="preserve"> KJ, </w:t>
      </w:r>
      <w:proofErr w:type="spellStart"/>
      <w:r w:rsidR="00A874F1" w:rsidRPr="00F15139">
        <w:rPr>
          <w:rFonts w:ascii="Arial" w:eastAsia="Arial" w:hAnsi="Arial" w:cs="Arial"/>
          <w:sz w:val="22"/>
          <w:szCs w:val="22"/>
        </w:rPr>
        <w:t>Prvu-Bettger</w:t>
      </w:r>
      <w:proofErr w:type="spellEnd"/>
      <w:r w:rsidR="00A874F1" w:rsidRPr="00F15139">
        <w:rPr>
          <w:rFonts w:ascii="Arial" w:eastAsia="Arial" w:hAnsi="Arial" w:cs="Arial"/>
          <w:sz w:val="22"/>
          <w:szCs w:val="22"/>
        </w:rPr>
        <w:t xml:space="preserve"> J, Roth EJ, </w:t>
      </w:r>
      <w:proofErr w:type="spellStart"/>
      <w:r w:rsidR="00A874F1" w:rsidRPr="00F15139">
        <w:rPr>
          <w:rFonts w:ascii="Arial" w:eastAsia="Arial" w:hAnsi="Arial" w:cs="Arial"/>
          <w:sz w:val="22"/>
          <w:szCs w:val="22"/>
        </w:rPr>
        <w:t>Tirschwell</w:t>
      </w:r>
      <w:proofErr w:type="spellEnd"/>
      <w:r w:rsidR="00A874F1" w:rsidRPr="00F15139">
        <w:rPr>
          <w:rFonts w:ascii="Arial" w:eastAsia="Arial" w:hAnsi="Arial" w:cs="Arial"/>
          <w:sz w:val="22"/>
          <w:szCs w:val="22"/>
        </w:rPr>
        <w:t xml:space="preserve"> DL, Wittenberg GF, Wolf SL, </w:t>
      </w:r>
      <w:proofErr w:type="spellStart"/>
      <w:r w:rsidR="00A874F1" w:rsidRPr="00F15139">
        <w:rPr>
          <w:rFonts w:ascii="Arial" w:eastAsia="Arial" w:hAnsi="Arial" w:cs="Arial"/>
          <w:sz w:val="22"/>
          <w:szCs w:val="22"/>
        </w:rPr>
        <w:t>Nedungadi</w:t>
      </w:r>
      <w:proofErr w:type="spellEnd"/>
      <w:r w:rsidR="00A874F1" w:rsidRPr="00F15139">
        <w:rPr>
          <w:rFonts w:ascii="Arial" w:eastAsia="Arial" w:hAnsi="Arial" w:cs="Arial"/>
          <w:sz w:val="22"/>
          <w:szCs w:val="22"/>
        </w:rPr>
        <w:t xml:space="preserve"> TP. Clinical Performance Measures for Stroke Rehabilitation: Performance Measures </w:t>
      </w:r>
      <w:proofErr w:type="gramStart"/>
      <w:r w:rsidR="00A874F1" w:rsidRPr="00F15139">
        <w:rPr>
          <w:rFonts w:ascii="Arial" w:eastAsia="Arial" w:hAnsi="Arial" w:cs="Arial"/>
          <w:sz w:val="22"/>
          <w:szCs w:val="22"/>
        </w:rPr>
        <w:t>From</w:t>
      </w:r>
      <w:proofErr w:type="gramEnd"/>
      <w:r w:rsidR="00A874F1" w:rsidRPr="00F15139">
        <w:rPr>
          <w:rFonts w:ascii="Arial" w:eastAsia="Arial" w:hAnsi="Arial" w:cs="Arial"/>
          <w:sz w:val="22"/>
          <w:szCs w:val="22"/>
        </w:rPr>
        <w:t xml:space="preserve"> the American Heart Association/American Stroke Association. Stroke. 2021 Oct;52(10):e675-e700.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1</w:t>
      </w:r>
      <w:r w:rsidR="005D3E5F">
        <w:rPr>
          <w:rFonts w:ascii="Arial" w:eastAsia="Arial" w:hAnsi="Arial" w:cs="Arial"/>
          <w:sz w:val="22"/>
          <w:szCs w:val="22"/>
        </w:rPr>
        <w:t>1</w:t>
      </w:r>
      <w:r w:rsidR="00A874F1" w:rsidRPr="00F15139">
        <w:rPr>
          <w:rFonts w:ascii="Arial" w:eastAsia="Arial" w:hAnsi="Arial" w:cs="Arial"/>
          <w:sz w:val="22"/>
          <w:szCs w:val="22"/>
        </w:rPr>
        <w:t xml:space="preserve">.1161/STR.0000000000000388.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2021 Aug 5. PMID: 34348470.</w:t>
      </w:r>
    </w:p>
    <w:p w14:paraId="327EE812" w14:textId="77777777" w:rsidR="005D3E5F" w:rsidRPr="00F15139" w:rsidRDefault="005D3E5F" w:rsidP="00A874F1">
      <w:pPr>
        <w:spacing w:line="276" w:lineRule="auto"/>
        <w:jc w:val="both"/>
        <w:rPr>
          <w:rFonts w:ascii="Arial" w:eastAsia="Arial" w:hAnsi="Arial" w:cs="Arial"/>
          <w:sz w:val="22"/>
          <w:szCs w:val="22"/>
        </w:rPr>
      </w:pPr>
    </w:p>
    <w:p w14:paraId="4288C242" w14:textId="347F5F29"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1</w:t>
      </w:r>
      <w:r w:rsidR="00C7174A">
        <w:rPr>
          <w:rFonts w:ascii="Arial" w:eastAsia="Arial" w:hAnsi="Arial" w:cs="Arial"/>
          <w:sz w:val="22"/>
          <w:szCs w:val="22"/>
        </w:rPr>
        <w:t>0</w:t>
      </w:r>
      <w:r w:rsidRPr="00F15139">
        <w:rPr>
          <w:rFonts w:ascii="Arial" w:eastAsia="Arial" w:hAnsi="Arial" w:cs="Arial"/>
          <w:sz w:val="22"/>
          <w:szCs w:val="22"/>
        </w:rPr>
        <w:t xml:space="preserve">: Cameron JI, O'Connell C, Foley N, Salter K, Booth R, Boyle R, Cheung D, Cooper N, Corriveau H, </w:t>
      </w:r>
      <w:proofErr w:type="spellStart"/>
      <w:r w:rsidRPr="00F15139">
        <w:rPr>
          <w:rFonts w:ascii="Arial" w:eastAsia="Arial" w:hAnsi="Arial" w:cs="Arial"/>
          <w:sz w:val="22"/>
          <w:szCs w:val="22"/>
        </w:rPr>
        <w:t>Dowlatshahi</w:t>
      </w:r>
      <w:proofErr w:type="spellEnd"/>
      <w:r w:rsidRPr="00F15139">
        <w:rPr>
          <w:rFonts w:ascii="Arial" w:eastAsia="Arial" w:hAnsi="Arial" w:cs="Arial"/>
          <w:sz w:val="22"/>
          <w:szCs w:val="22"/>
        </w:rPr>
        <w:t xml:space="preserve"> D, </w:t>
      </w:r>
      <w:proofErr w:type="spellStart"/>
      <w:r w:rsidRPr="00F15139">
        <w:rPr>
          <w:rFonts w:ascii="Arial" w:eastAsia="Arial" w:hAnsi="Arial" w:cs="Arial"/>
          <w:sz w:val="22"/>
          <w:szCs w:val="22"/>
        </w:rPr>
        <w:t>Dulude</w:t>
      </w:r>
      <w:proofErr w:type="spellEnd"/>
      <w:r w:rsidRPr="00F15139">
        <w:rPr>
          <w:rFonts w:ascii="Arial" w:eastAsia="Arial" w:hAnsi="Arial" w:cs="Arial"/>
          <w:sz w:val="22"/>
          <w:szCs w:val="22"/>
        </w:rPr>
        <w:t xml:space="preserve"> A, Flaherty P, Glasser E, </w:t>
      </w:r>
      <w:proofErr w:type="spellStart"/>
      <w:r w:rsidRPr="00F15139">
        <w:rPr>
          <w:rFonts w:ascii="Arial" w:eastAsia="Arial" w:hAnsi="Arial" w:cs="Arial"/>
          <w:sz w:val="22"/>
          <w:szCs w:val="22"/>
        </w:rPr>
        <w:t>Gubitz</w:t>
      </w:r>
      <w:proofErr w:type="spellEnd"/>
      <w:r w:rsidRPr="00F15139">
        <w:rPr>
          <w:rFonts w:ascii="Arial" w:eastAsia="Arial" w:hAnsi="Arial" w:cs="Arial"/>
          <w:sz w:val="22"/>
          <w:szCs w:val="22"/>
        </w:rPr>
        <w:t xml:space="preserve"> G, Hebert D, Holzmann J, </w:t>
      </w:r>
      <w:proofErr w:type="spellStart"/>
      <w:r w:rsidRPr="00F15139">
        <w:rPr>
          <w:rFonts w:ascii="Arial" w:eastAsia="Arial" w:hAnsi="Arial" w:cs="Arial"/>
          <w:sz w:val="22"/>
          <w:szCs w:val="22"/>
        </w:rPr>
        <w:t>Hurteau</w:t>
      </w:r>
      <w:proofErr w:type="spellEnd"/>
      <w:r w:rsidRPr="00F15139">
        <w:rPr>
          <w:rFonts w:ascii="Arial" w:eastAsia="Arial" w:hAnsi="Arial" w:cs="Arial"/>
          <w:sz w:val="22"/>
          <w:szCs w:val="22"/>
        </w:rPr>
        <w:t xml:space="preserve"> P, Lamy E, LeClaire S, McMillan T, Murray J, </w:t>
      </w:r>
      <w:proofErr w:type="spellStart"/>
      <w:r w:rsidRPr="00F15139">
        <w:rPr>
          <w:rFonts w:ascii="Arial" w:eastAsia="Arial" w:hAnsi="Arial" w:cs="Arial"/>
          <w:sz w:val="22"/>
          <w:szCs w:val="22"/>
        </w:rPr>
        <w:t>Scarfone</w:t>
      </w:r>
      <w:proofErr w:type="spellEnd"/>
      <w:r w:rsidRPr="00F15139">
        <w:rPr>
          <w:rFonts w:ascii="Arial" w:eastAsia="Arial" w:hAnsi="Arial" w:cs="Arial"/>
          <w:sz w:val="22"/>
          <w:szCs w:val="22"/>
        </w:rPr>
        <w:t xml:space="preserve"> D, Smith EE, Shum V, Taylor K, Taylor T, </w:t>
      </w:r>
      <w:proofErr w:type="spellStart"/>
      <w:r w:rsidRPr="00F15139">
        <w:rPr>
          <w:rFonts w:ascii="Arial" w:eastAsia="Arial" w:hAnsi="Arial" w:cs="Arial"/>
          <w:sz w:val="22"/>
          <w:szCs w:val="22"/>
        </w:rPr>
        <w:t>Yanchula</w:t>
      </w:r>
      <w:proofErr w:type="spellEnd"/>
      <w:r w:rsidRPr="00F15139">
        <w:rPr>
          <w:rFonts w:ascii="Arial" w:eastAsia="Arial" w:hAnsi="Arial" w:cs="Arial"/>
          <w:sz w:val="22"/>
          <w:szCs w:val="22"/>
        </w:rPr>
        <w:t xml:space="preserve"> C, </w:t>
      </w:r>
      <w:proofErr w:type="spellStart"/>
      <w:r w:rsidRPr="00F15139">
        <w:rPr>
          <w:rFonts w:ascii="Arial" w:eastAsia="Arial" w:hAnsi="Arial" w:cs="Arial"/>
          <w:sz w:val="22"/>
          <w:szCs w:val="22"/>
        </w:rPr>
        <w:t>Teasell</w:t>
      </w:r>
      <w:proofErr w:type="spellEnd"/>
      <w:r w:rsidRPr="00F15139">
        <w:rPr>
          <w:rFonts w:ascii="Arial" w:eastAsia="Arial" w:hAnsi="Arial" w:cs="Arial"/>
          <w:sz w:val="22"/>
          <w:szCs w:val="22"/>
        </w:rPr>
        <w:t xml:space="preserve"> R, Lindsay P; Heart and Stroke Foundation Canadian Stroke Best Practice Committees. Canadian Stroke Best Practice Recommendations: Managing transitions of care following Stroke, Guidelines Update 2016. Int J Stroke. 2016 Oct;11(7):807-22.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1</w:t>
      </w:r>
      <w:r w:rsidR="005D3E5F">
        <w:rPr>
          <w:rFonts w:ascii="Arial" w:eastAsia="Arial" w:hAnsi="Arial" w:cs="Arial"/>
          <w:sz w:val="22"/>
          <w:szCs w:val="22"/>
        </w:rPr>
        <w:t>2</w:t>
      </w:r>
      <w:r w:rsidRPr="00F15139">
        <w:rPr>
          <w:rFonts w:ascii="Arial" w:eastAsia="Arial" w:hAnsi="Arial" w:cs="Arial"/>
          <w:sz w:val="22"/>
          <w:szCs w:val="22"/>
        </w:rPr>
        <w:t xml:space="preserve">.1177/1747493016660102.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2016 Jul 21. PMID: 27443991.</w:t>
      </w:r>
    </w:p>
    <w:p w14:paraId="639D49D7" w14:textId="77777777" w:rsidR="00C7174A" w:rsidRPr="00F15139" w:rsidRDefault="00C7174A" w:rsidP="00A874F1">
      <w:pPr>
        <w:spacing w:line="276" w:lineRule="auto"/>
        <w:jc w:val="both"/>
        <w:rPr>
          <w:rFonts w:ascii="Arial" w:eastAsia="Arial" w:hAnsi="Arial" w:cs="Arial"/>
          <w:sz w:val="22"/>
          <w:szCs w:val="22"/>
        </w:rPr>
      </w:pPr>
    </w:p>
    <w:p w14:paraId="13912E3A" w14:textId="79709CF3"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1</w:t>
      </w:r>
      <w:r w:rsidR="00C7174A">
        <w:rPr>
          <w:rFonts w:ascii="Arial" w:eastAsia="Arial" w:hAnsi="Arial" w:cs="Arial"/>
          <w:sz w:val="22"/>
          <w:szCs w:val="22"/>
        </w:rPr>
        <w:t>1</w:t>
      </w:r>
      <w:r w:rsidRPr="00F15139">
        <w:rPr>
          <w:rFonts w:ascii="Arial" w:eastAsia="Arial" w:hAnsi="Arial" w:cs="Arial"/>
          <w:sz w:val="22"/>
          <w:szCs w:val="22"/>
        </w:rPr>
        <w:t xml:space="preserve">: </w:t>
      </w:r>
      <w:proofErr w:type="spellStart"/>
      <w:r w:rsidRPr="00F15139">
        <w:rPr>
          <w:rFonts w:ascii="Arial" w:eastAsia="Arial" w:hAnsi="Arial" w:cs="Arial"/>
          <w:sz w:val="22"/>
          <w:szCs w:val="22"/>
        </w:rPr>
        <w:t>Blacquiere</w:t>
      </w:r>
      <w:proofErr w:type="spellEnd"/>
      <w:r w:rsidRPr="00F15139">
        <w:rPr>
          <w:rFonts w:ascii="Arial" w:eastAsia="Arial" w:hAnsi="Arial" w:cs="Arial"/>
          <w:sz w:val="22"/>
          <w:szCs w:val="22"/>
        </w:rPr>
        <w:t xml:space="preserve"> D, Lindsay MP, Foley N, </w:t>
      </w:r>
      <w:proofErr w:type="spellStart"/>
      <w:r w:rsidRPr="00F15139">
        <w:rPr>
          <w:rFonts w:ascii="Arial" w:eastAsia="Arial" w:hAnsi="Arial" w:cs="Arial"/>
          <w:sz w:val="22"/>
          <w:szCs w:val="22"/>
        </w:rPr>
        <w:t>Taralson</w:t>
      </w:r>
      <w:proofErr w:type="spellEnd"/>
      <w:r w:rsidRPr="00F15139">
        <w:rPr>
          <w:rFonts w:ascii="Arial" w:eastAsia="Arial" w:hAnsi="Arial" w:cs="Arial"/>
          <w:sz w:val="22"/>
          <w:szCs w:val="22"/>
        </w:rPr>
        <w:t xml:space="preserve"> C, Alcock S, </w:t>
      </w:r>
      <w:proofErr w:type="spellStart"/>
      <w:r w:rsidRPr="00F15139">
        <w:rPr>
          <w:rFonts w:ascii="Arial" w:eastAsia="Arial" w:hAnsi="Arial" w:cs="Arial"/>
          <w:sz w:val="22"/>
          <w:szCs w:val="22"/>
        </w:rPr>
        <w:t>Balg</w:t>
      </w:r>
      <w:proofErr w:type="spellEnd"/>
      <w:r w:rsidRPr="00F15139">
        <w:rPr>
          <w:rFonts w:ascii="Arial" w:eastAsia="Arial" w:hAnsi="Arial" w:cs="Arial"/>
          <w:sz w:val="22"/>
          <w:szCs w:val="22"/>
        </w:rPr>
        <w:t xml:space="preserve"> C, </w:t>
      </w:r>
      <w:proofErr w:type="spellStart"/>
      <w:r w:rsidRPr="00F15139">
        <w:rPr>
          <w:rFonts w:ascii="Arial" w:eastAsia="Arial" w:hAnsi="Arial" w:cs="Arial"/>
          <w:sz w:val="22"/>
          <w:szCs w:val="22"/>
        </w:rPr>
        <w:t>Bhogal</w:t>
      </w:r>
      <w:proofErr w:type="spellEnd"/>
      <w:r w:rsidRPr="00F15139">
        <w:rPr>
          <w:rFonts w:ascii="Arial" w:eastAsia="Arial" w:hAnsi="Arial" w:cs="Arial"/>
          <w:sz w:val="22"/>
          <w:szCs w:val="22"/>
        </w:rPr>
        <w:t xml:space="preserve"> S, Cole J, Eustace M, Gallagher P, Ghanem A, </w:t>
      </w:r>
      <w:proofErr w:type="spellStart"/>
      <w:r w:rsidRPr="00F15139">
        <w:rPr>
          <w:rFonts w:ascii="Arial" w:eastAsia="Arial" w:hAnsi="Arial" w:cs="Arial"/>
          <w:sz w:val="22"/>
          <w:szCs w:val="22"/>
        </w:rPr>
        <w:t>Hoechsmann</w:t>
      </w:r>
      <w:proofErr w:type="spellEnd"/>
      <w:r w:rsidRPr="00F15139">
        <w:rPr>
          <w:rFonts w:ascii="Arial" w:eastAsia="Arial" w:hAnsi="Arial" w:cs="Arial"/>
          <w:sz w:val="22"/>
          <w:szCs w:val="22"/>
        </w:rPr>
        <w:t xml:space="preserve"> A, Hunter G, Khan K, Marrero A, Moses B, Rayner K, </w:t>
      </w:r>
      <w:proofErr w:type="spellStart"/>
      <w:r w:rsidRPr="00F15139">
        <w:rPr>
          <w:rFonts w:ascii="Arial" w:eastAsia="Arial" w:hAnsi="Arial" w:cs="Arial"/>
          <w:sz w:val="22"/>
          <w:szCs w:val="22"/>
        </w:rPr>
        <w:t>Samis</w:t>
      </w:r>
      <w:proofErr w:type="spellEnd"/>
      <w:r w:rsidRPr="00F15139">
        <w:rPr>
          <w:rFonts w:ascii="Arial" w:eastAsia="Arial" w:hAnsi="Arial" w:cs="Arial"/>
          <w:sz w:val="22"/>
          <w:szCs w:val="22"/>
        </w:rPr>
        <w:t xml:space="preserve"> A, </w:t>
      </w:r>
      <w:proofErr w:type="spellStart"/>
      <w:r w:rsidRPr="00F15139">
        <w:rPr>
          <w:rFonts w:ascii="Arial" w:eastAsia="Arial" w:hAnsi="Arial" w:cs="Arial"/>
          <w:sz w:val="22"/>
          <w:szCs w:val="22"/>
        </w:rPr>
        <w:t>Smitko</w:t>
      </w:r>
      <w:proofErr w:type="spellEnd"/>
      <w:r w:rsidRPr="00F15139">
        <w:rPr>
          <w:rFonts w:ascii="Arial" w:eastAsia="Arial" w:hAnsi="Arial" w:cs="Arial"/>
          <w:sz w:val="22"/>
          <w:szCs w:val="22"/>
        </w:rPr>
        <w:t xml:space="preserve"> E, Vibe M, </w:t>
      </w:r>
      <w:proofErr w:type="spellStart"/>
      <w:r w:rsidRPr="00F15139">
        <w:rPr>
          <w:rFonts w:ascii="Arial" w:eastAsia="Arial" w:hAnsi="Arial" w:cs="Arial"/>
          <w:sz w:val="22"/>
          <w:szCs w:val="22"/>
        </w:rPr>
        <w:t>Gubitz</w:t>
      </w:r>
      <w:proofErr w:type="spellEnd"/>
      <w:r w:rsidRPr="00F15139">
        <w:rPr>
          <w:rFonts w:ascii="Arial" w:eastAsia="Arial" w:hAnsi="Arial" w:cs="Arial"/>
          <w:sz w:val="22"/>
          <w:szCs w:val="22"/>
        </w:rPr>
        <w:t xml:space="preserve"> G, </w:t>
      </w:r>
      <w:proofErr w:type="spellStart"/>
      <w:r w:rsidRPr="00F15139">
        <w:rPr>
          <w:rFonts w:ascii="Arial" w:eastAsia="Arial" w:hAnsi="Arial" w:cs="Arial"/>
          <w:sz w:val="22"/>
          <w:szCs w:val="22"/>
        </w:rPr>
        <w:t>Dowlatshahi</w:t>
      </w:r>
      <w:proofErr w:type="spellEnd"/>
      <w:r w:rsidRPr="00F15139">
        <w:rPr>
          <w:rFonts w:ascii="Arial" w:eastAsia="Arial" w:hAnsi="Arial" w:cs="Arial"/>
          <w:sz w:val="22"/>
          <w:szCs w:val="22"/>
        </w:rPr>
        <w:t xml:space="preserve"> D, Phillips S, Silver FL; Heart and Stroke Foundation </w:t>
      </w:r>
      <w:r w:rsidRPr="00F15139">
        <w:rPr>
          <w:rFonts w:ascii="Arial" w:eastAsia="Arial" w:hAnsi="Arial" w:cs="Arial"/>
          <w:sz w:val="22"/>
          <w:szCs w:val="22"/>
        </w:rPr>
        <w:lastRenderedPageBreak/>
        <w:t xml:space="preserve">Canadian Stroke Best Practice Committees. Canadian Stroke Best Practice Recommendations: </w:t>
      </w:r>
      <w:proofErr w:type="spellStart"/>
      <w:r w:rsidRPr="00F15139">
        <w:rPr>
          <w:rFonts w:ascii="Arial" w:eastAsia="Arial" w:hAnsi="Arial" w:cs="Arial"/>
          <w:sz w:val="22"/>
          <w:szCs w:val="22"/>
        </w:rPr>
        <w:t>Telestroke</w:t>
      </w:r>
      <w:proofErr w:type="spellEnd"/>
      <w:r w:rsidRPr="00F15139">
        <w:rPr>
          <w:rFonts w:ascii="Arial" w:eastAsia="Arial" w:hAnsi="Arial" w:cs="Arial"/>
          <w:sz w:val="22"/>
          <w:szCs w:val="22"/>
        </w:rPr>
        <w:t xml:space="preserve"> Best Practice Guidelines Update 2017. Int J Stroke. 2017 Oct;12(8):886-895.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1.1177/1747493017706239.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2017 Apr 26. PMID: 28441928.</w:t>
      </w:r>
    </w:p>
    <w:p w14:paraId="0545ACA8" w14:textId="77777777" w:rsidR="006941E9" w:rsidRPr="00F15139" w:rsidRDefault="006941E9" w:rsidP="00A874F1">
      <w:pPr>
        <w:spacing w:line="276" w:lineRule="auto"/>
        <w:jc w:val="both"/>
        <w:rPr>
          <w:rFonts w:ascii="Arial" w:eastAsia="Arial" w:hAnsi="Arial" w:cs="Arial"/>
          <w:sz w:val="22"/>
          <w:szCs w:val="22"/>
        </w:rPr>
      </w:pPr>
    </w:p>
    <w:p w14:paraId="43A72F27" w14:textId="337C11D0"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1</w:t>
      </w:r>
      <w:r w:rsidR="00C7174A">
        <w:rPr>
          <w:rFonts w:ascii="Arial" w:eastAsia="Arial" w:hAnsi="Arial" w:cs="Arial"/>
          <w:sz w:val="22"/>
          <w:szCs w:val="22"/>
        </w:rPr>
        <w:t>2</w:t>
      </w:r>
      <w:r w:rsidRPr="00F15139">
        <w:rPr>
          <w:rFonts w:ascii="Arial" w:eastAsia="Arial" w:hAnsi="Arial" w:cs="Arial"/>
          <w:sz w:val="22"/>
          <w:szCs w:val="22"/>
        </w:rPr>
        <w:t xml:space="preserve">: Miller EL, Murray L, Richards L, </w:t>
      </w:r>
      <w:proofErr w:type="spellStart"/>
      <w:r w:rsidRPr="00F15139">
        <w:rPr>
          <w:rFonts w:ascii="Arial" w:eastAsia="Arial" w:hAnsi="Arial" w:cs="Arial"/>
          <w:sz w:val="22"/>
          <w:szCs w:val="22"/>
        </w:rPr>
        <w:t>Zorowitz</w:t>
      </w:r>
      <w:proofErr w:type="spellEnd"/>
      <w:r w:rsidRPr="00F15139">
        <w:rPr>
          <w:rFonts w:ascii="Arial" w:eastAsia="Arial" w:hAnsi="Arial" w:cs="Arial"/>
          <w:sz w:val="22"/>
          <w:szCs w:val="22"/>
        </w:rPr>
        <w:t xml:space="preserve"> RD, </w:t>
      </w:r>
      <w:proofErr w:type="spellStart"/>
      <w:r w:rsidRPr="00F15139">
        <w:rPr>
          <w:rFonts w:ascii="Arial" w:eastAsia="Arial" w:hAnsi="Arial" w:cs="Arial"/>
          <w:sz w:val="22"/>
          <w:szCs w:val="22"/>
        </w:rPr>
        <w:t>Bakas</w:t>
      </w:r>
      <w:proofErr w:type="spellEnd"/>
      <w:r w:rsidRPr="00F15139">
        <w:rPr>
          <w:rFonts w:ascii="Arial" w:eastAsia="Arial" w:hAnsi="Arial" w:cs="Arial"/>
          <w:sz w:val="22"/>
          <w:szCs w:val="22"/>
        </w:rPr>
        <w:t xml:space="preserve"> T, Clark P, </w:t>
      </w:r>
      <w:proofErr w:type="spellStart"/>
      <w:r w:rsidRPr="00F15139">
        <w:rPr>
          <w:rFonts w:ascii="Arial" w:eastAsia="Arial" w:hAnsi="Arial" w:cs="Arial"/>
          <w:sz w:val="22"/>
          <w:szCs w:val="22"/>
        </w:rPr>
        <w:t>Billinger</w:t>
      </w:r>
      <w:proofErr w:type="spellEnd"/>
      <w:r w:rsidRPr="00F15139">
        <w:rPr>
          <w:rFonts w:ascii="Arial" w:eastAsia="Arial" w:hAnsi="Arial" w:cs="Arial"/>
          <w:sz w:val="22"/>
          <w:szCs w:val="22"/>
        </w:rPr>
        <w:t xml:space="preserve"> SA; American Heart Association Council on Cardiovascular Nursing and the Stroke Council. Comprehensive overview of nursing and interdisciplinary rehabilitation care of the stroke patient: a scientific statement from the American Heart Association. Stroke. 2010 Oct;41(10):2402-48.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10.1161/STR.0b013e3181e7512b.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2010 Sep 2. PMID: 20813995.</w:t>
      </w:r>
    </w:p>
    <w:p w14:paraId="009324BA" w14:textId="77777777" w:rsidR="006941E9" w:rsidRPr="00F15139" w:rsidRDefault="006941E9" w:rsidP="00A874F1">
      <w:pPr>
        <w:spacing w:line="276" w:lineRule="auto"/>
        <w:jc w:val="both"/>
        <w:rPr>
          <w:rFonts w:ascii="Arial" w:eastAsia="Arial" w:hAnsi="Arial" w:cs="Arial"/>
          <w:sz w:val="22"/>
          <w:szCs w:val="22"/>
        </w:rPr>
      </w:pPr>
    </w:p>
    <w:p w14:paraId="7FC8BAF7" w14:textId="3456078B"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1</w:t>
      </w:r>
      <w:r w:rsidR="00C7174A">
        <w:rPr>
          <w:rFonts w:ascii="Arial" w:eastAsia="Arial" w:hAnsi="Arial" w:cs="Arial"/>
          <w:sz w:val="22"/>
          <w:szCs w:val="22"/>
        </w:rPr>
        <w:t>3</w:t>
      </w:r>
      <w:r w:rsidR="006941E9">
        <w:rPr>
          <w:rFonts w:ascii="Arial" w:eastAsia="Arial" w:hAnsi="Arial" w:cs="Arial"/>
          <w:sz w:val="22"/>
          <w:szCs w:val="22"/>
        </w:rPr>
        <w:t xml:space="preserve">: </w:t>
      </w:r>
      <w:r w:rsidRPr="00F15139">
        <w:rPr>
          <w:rFonts w:ascii="Arial" w:eastAsia="Arial" w:hAnsi="Arial" w:cs="Arial"/>
          <w:sz w:val="22"/>
          <w:szCs w:val="22"/>
        </w:rPr>
        <w:t xml:space="preserve">KNGF Practice Guideline Stroke Rehabilitation,  J.M. Verbeek, , E.E.H. van </w:t>
      </w:r>
      <w:proofErr w:type="spellStart"/>
      <w:r w:rsidRPr="00F15139">
        <w:rPr>
          <w:rFonts w:ascii="Arial" w:eastAsia="Arial" w:hAnsi="Arial" w:cs="Arial"/>
          <w:sz w:val="22"/>
          <w:szCs w:val="22"/>
        </w:rPr>
        <w:t>Wegen</w:t>
      </w:r>
      <w:proofErr w:type="spellEnd"/>
      <w:r w:rsidRPr="00F15139">
        <w:rPr>
          <w:rFonts w:ascii="Arial" w:eastAsia="Arial" w:hAnsi="Arial" w:cs="Arial"/>
          <w:sz w:val="22"/>
          <w:szCs w:val="22"/>
        </w:rPr>
        <w:t xml:space="preserve">, R.P.S. van Peppen , H.J.M. Hendriks, M.B. </w:t>
      </w:r>
      <w:proofErr w:type="spellStart"/>
      <w:r w:rsidRPr="00F15139">
        <w:rPr>
          <w:rFonts w:ascii="Arial" w:eastAsia="Arial" w:hAnsi="Arial" w:cs="Arial"/>
          <w:sz w:val="22"/>
          <w:szCs w:val="22"/>
        </w:rPr>
        <w:t>Rietberg</w:t>
      </w:r>
      <w:proofErr w:type="spellEnd"/>
      <w:r w:rsidRPr="00F15139">
        <w:rPr>
          <w:rFonts w:ascii="Arial" w:eastAsia="Arial" w:hAnsi="Arial" w:cs="Arial"/>
          <w:sz w:val="22"/>
          <w:szCs w:val="22"/>
        </w:rPr>
        <w:t xml:space="preserve">, </w:t>
      </w:r>
      <w:proofErr w:type="spellStart"/>
      <w:r w:rsidRPr="00F15139">
        <w:rPr>
          <w:rFonts w:ascii="Arial" w:eastAsia="Arial" w:hAnsi="Arial" w:cs="Arial"/>
          <w:sz w:val="22"/>
          <w:szCs w:val="22"/>
        </w:rPr>
        <w:t>Ph.J</w:t>
      </w:r>
      <w:proofErr w:type="spellEnd"/>
      <w:r w:rsidRPr="00F15139">
        <w:rPr>
          <w:rFonts w:ascii="Arial" w:eastAsia="Arial" w:hAnsi="Arial" w:cs="Arial"/>
          <w:sz w:val="22"/>
          <w:szCs w:val="22"/>
        </w:rPr>
        <w:t xml:space="preserve">. van der Wees H, K. </w:t>
      </w:r>
      <w:proofErr w:type="spellStart"/>
      <w:r w:rsidRPr="00F15139">
        <w:rPr>
          <w:rFonts w:ascii="Arial" w:eastAsia="Arial" w:hAnsi="Arial" w:cs="Arial"/>
          <w:sz w:val="22"/>
          <w:szCs w:val="22"/>
        </w:rPr>
        <w:t>Heijblom</w:t>
      </w:r>
      <w:proofErr w:type="spellEnd"/>
      <w:r w:rsidRPr="00F15139">
        <w:rPr>
          <w:rFonts w:ascii="Arial" w:eastAsia="Arial" w:hAnsi="Arial" w:cs="Arial"/>
          <w:sz w:val="22"/>
          <w:szCs w:val="22"/>
        </w:rPr>
        <w:t xml:space="preserve">, A.A.G. Goos, W.O. </w:t>
      </w:r>
      <w:proofErr w:type="spellStart"/>
      <w:r w:rsidRPr="00F15139">
        <w:rPr>
          <w:rFonts w:ascii="Arial" w:eastAsia="Arial" w:hAnsi="Arial" w:cs="Arial"/>
          <w:sz w:val="22"/>
          <w:szCs w:val="22"/>
        </w:rPr>
        <w:t>HanssenI</w:t>
      </w:r>
      <w:proofErr w:type="spellEnd"/>
      <w:r w:rsidRPr="00F15139">
        <w:rPr>
          <w:rFonts w:ascii="Arial" w:eastAsia="Arial" w:hAnsi="Arial" w:cs="Arial"/>
          <w:sz w:val="22"/>
          <w:szCs w:val="22"/>
        </w:rPr>
        <w:t xml:space="preserve">, B.C. Harmeling-van der We, L.D. de Jong, J.F. </w:t>
      </w:r>
      <w:proofErr w:type="spellStart"/>
      <w:r w:rsidRPr="00F15139">
        <w:rPr>
          <w:rFonts w:ascii="Arial" w:eastAsia="Arial" w:hAnsi="Arial" w:cs="Arial"/>
          <w:sz w:val="22"/>
          <w:szCs w:val="22"/>
        </w:rPr>
        <w:t>KamphuisXII</w:t>
      </w:r>
      <w:proofErr w:type="spellEnd"/>
      <w:r w:rsidRPr="00F15139">
        <w:rPr>
          <w:rFonts w:ascii="Arial" w:eastAsia="Arial" w:hAnsi="Arial" w:cs="Arial"/>
          <w:sz w:val="22"/>
          <w:szCs w:val="22"/>
        </w:rPr>
        <w:t xml:space="preserve">, M.M. </w:t>
      </w:r>
      <w:proofErr w:type="spellStart"/>
      <w:r w:rsidRPr="00F15139">
        <w:rPr>
          <w:rFonts w:ascii="Arial" w:eastAsia="Arial" w:hAnsi="Arial" w:cs="Arial"/>
          <w:sz w:val="22"/>
          <w:szCs w:val="22"/>
        </w:rPr>
        <w:t>Noom</w:t>
      </w:r>
      <w:proofErr w:type="spellEnd"/>
      <w:r w:rsidRPr="00F15139">
        <w:rPr>
          <w:rFonts w:ascii="Arial" w:eastAsia="Arial" w:hAnsi="Arial" w:cs="Arial"/>
          <w:sz w:val="22"/>
          <w:szCs w:val="22"/>
        </w:rPr>
        <w:t xml:space="preserve">, R. van der </w:t>
      </w:r>
      <w:proofErr w:type="spellStart"/>
      <w:r w:rsidRPr="00F15139">
        <w:rPr>
          <w:rFonts w:ascii="Arial" w:eastAsia="Arial" w:hAnsi="Arial" w:cs="Arial"/>
          <w:sz w:val="22"/>
          <w:szCs w:val="22"/>
        </w:rPr>
        <w:t>Schaft</w:t>
      </w:r>
      <w:proofErr w:type="spellEnd"/>
      <w:r w:rsidRPr="00F15139">
        <w:rPr>
          <w:rFonts w:ascii="Arial" w:eastAsia="Arial" w:hAnsi="Arial" w:cs="Arial"/>
          <w:sz w:val="22"/>
          <w:szCs w:val="22"/>
        </w:rPr>
        <w:t xml:space="preserve">,  C.J. </w:t>
      </w:r>
      <w:proofErr w:type="spellStart"/>
      <w:r w:rsidRPr="00F15139">
        <w:rPr>
          <w:rFonts w:ascii="Arial" w:eastAsia="Arial" w:hAnsi="Arial" w:cs="Arial"/>
          <w:sz w:val="22"/>
          <w:szCs w:val="22"/>
        </w:rPr>
        <w:t>Smeets</w:t>
      </w:r>
      <w:proofErr w:type="spellEnd"/>
      <w:r w:rsidRPr="00F15139">
        <w:rPr>
          <w:rFonts w:ascii="Arial" w:eastAsia="Arial" w:hAnsi="Arial" w:cs="Arial"/>
          <w:sz w:val="22"/>
          <w:szCs w:val="22"/>
        </w:rPr>
        <w:t xml:space="preserve">, T.P.M.M. </w:t>
      </w:r>
      <w:proofErr w:type="spellStart"/>
      <w:r w:rsidRPr="00F15139">
        <w:rPr>
          <w:rFonts w:ascii="Arial" w:eastAsia="Arial" w:hAnsi="Arial" w:cs="Arial"/>
          <w:sz w:val="22"/>
          <w:szCs w:val="22"/>
        </w:rPr>
        <w:t>Vluggen</w:t>
      </w:r>
      <w:proofErr w:type="spellEnd"/>
      <w:r w:rsidRPr="00F15139">
        <w:rPr>
          <w:rFonts w:ascii="Arial" w:eastAsia="Arial" w:hAnsi="Arial" w:cs="Arial"/>
          <w:sz w:val="22"/>
          <w:szCs w:val="22"/>
        </w:rPr>
        <w:t xml:space="preserve">, D.R.B. </w:t>
      </w:r>
      <w:proofErr w:type="spellStart"/>
      <w:r w:rsidRPr="00F15139">
        <w:rPr>
          <w:rFonts w:ascii="Arial" w:eastAsia="Arial" w:hAnsi="Arial" w:cs="Arial"/>
          <w:sz w:val="22"/>
          <w:szCs w:val="22"/>
        </w:rPr>
        <w:t>Vijsma</w:t>
      </w:r>
      <w:proofErr w:type="spellEnd"/>
      <w:r w:rsidRPr="00F15139">
        <w:rPr>
          <w:rFonts w:ascii="Arial" w:eastAsia="Arial" w:hAnsi="Arial" w:cs="Arial"/>
          <w:sz w:val="22"/>
          <w:szCs w:val="22"/>
        </w:rPr>
        <w:t xml:space="preserve">, C.M. Vollmar, G. </w:t>
      </w:r>
      <w:proofErr w:type="spellStart"/>
      <w:r w:rsidRPr="00F15139">
        <w:rPr>
          <w:rFonts w:ascii="Arial" w:eastAsia="Arial" w:hAnsi="Arial" w:cs="Arial"/>
          <w:sz w:val="22"/>
          <w:szCs w:val="22"/>
        </w:rPr>
        <w:t>Kwakkel</w:t>
      </w:r>
      <w:proofErr w:type="spellEnd"/>
      <w:r w:rsidRPr="00F15139">
        <w:rPr>
          <w:rFonts w:ascii="Arial" w:eastAsia="Arial" w:hAnsi="Arial" w:cs="Arial"/>
          <w:sz w:val="22"/>
          <w:szCs w:val="22"/>
        </w:rPr>
        <w:t xml:space="preserve">  </w:t>
      </w:r>
      <w:hyperlink r:id="rId6" w:history="1">
        <w:r w:rsidR="006941E9" w:rsidRPr="006005C3">
          <w:rPr>
            <w:rStyle w:val="Collegamentoipertestuale"/>
            <w:rFonts w:ascii="Arial" w:eastAsia="Arial" w:hAnsi="Arial" w:cs="Arial"/>
            <w:sz w:val="22"/>
            <w:szCs w:val="22"/>
          </w:rPr>
          <w:t>https://www.dsnr.nl/wp-content/uploads/2012/03/stroke_practice_guidelines_2014.pdf</w:t>
        </w:r>
      </w:hyperlink>
      <w:r w:rsidRPr="00F15139">
        <w:rPr>
          <w:rFonts w:ascii="Arial" w:eastAsia="Arial" w:hAnsi="Arial" w:cs="Arial"/>
          <w:sz w:val="22"/>
          <w:szCs w:val="22"/>
        </w:rPr>
        <w:t xml:space="preserve"> </w:t>
      </w:r>
    </w:p>
    <w:p w14:paraId="11C8FCC6" w14:textId="77777777" w:rsidR="006941E9" w:rsidRPr="00F15139" w:rsidRDefault="006941E9" w:rsidP="00A874F1">
      <w:pPr>
        <w:spacing w:line="276" w:lineRule="auto"/>
        <w:jc w:val="both"/>
        <w:rPr>
          <w:rFonts w:ascii="Arial" w:eastAsia="Arial" w:hAnsi="Arial" w:cs="Arial"/>
          <w:sz w:val="22"/>
          <w:szCs w:val="22"/>
        </w:rPr>
      </w:pPr>
    </w:p>
    <w:p w14:paraId="52B980BA" w14:textId="47B2C301"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1</w:t>
      </w:r>
      <w:r w:rsidR="00C7174A">
        <w:rPr>
          <w:rFonts w:ascii="Arial" w:eastAsia="Arial" w:hAnsi="Arial" w:cs="Arial"/>
          <w:sz w:val="22"/>
          <w:szCs w:val="22"/>
        </w:rPr>
        <w:t>4</w:t>
      </w:r>
      <w:r w:rsidR="006941E9">
        <w:rPr>
          <w:rFonts w:ascii="Arial" w:eastAsia="Arial" w:hAnsi="Arial" w:cs="Arial"/>
          <w:sz w:val="22"/>
          <w:szCs w:val="22"/>
        </w:rPr>
        <w:t>:</w:t>
      </w:r>
      <w:r w:rsidRPr="00F15139">
        <w:rPr>
          <w:rFonts w:ascii="Arial" w:eastAsia="Arial" w:hAnsi="Arial" w:cs="Arial"/>
          <w:sz w:val="22"/>
          <w:szCs w:val="22"/>
        </w:rPr>
        <w:t xml:space="preserve"> Clinical Pathways in Stroke Rehabilitation Evidence-based Clinical Practice Recommendations. Platz 2021. ISBN 978-3-030-58504-4 ISBN 978-3-030-58505-1 (eBook) </w:t>
      </w:r>
      <w:hyperlink r:id="rId7" w:history="1">
        <w:r w:rsidR="006941E9" w:rsidRPr="006005C3">
          <w:rPr>
            <w:rStyle w:val="Collegamentoipertestuale"/>
            <w:rFonts w:ascii="Arial" w:eastAsia="Arial" w:hAnsi="Arial" w:cs="Arial"/>
            <w:sz w:val="22"/>
            <w:szCs w:val="22"/>
          </w:rPr>
          <w:t>https://doi.org/10.1007/978-3-030-58505-1</w:t>
        </w:r>
      </w:hyperlink>
    </w:p>
    <w:p w14:paraId="77E866CE" w14:textId="77777777" w:rsidR="006941E9" w:rsidRPr="00F15139" w:rsidRDefault="006941E9" w:rsidP="00A874F1">
      <w:pPr>
        <w:spacing w:line="276" w:lineRule="auto"/>
        <w:jc w:val="both"/>
        <w:rPr>
          <w:rFonts w:ascii="Arial" w:eastAsia="Arial" w:hAnsi="Arial" w:cs="Arial"/>
          <w:sz w:val="22"/>
          <w:szCs w:val="22"/>
        </w:rPr>
      </w:pPr>
    </w:p>
    <w:p w14:paraId="318C4819" w14:textId="1E22C2F2"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1</w:t>
      </w:r>
      <w:r w:rsidR="00C7174A">
        <w:rPr>
          <w:rFonts w:ascii="Arial" w:eastAsia="Arial" w:hAnsi="Arial" w:cs="Arial"/>
          <w:sz w:val="22"/>
          <w:szCs w:val="22"/>
        </w:rPr>
        <w:t>5</w:t>
      </w:r>
      <w:r w:rsidR="006941E9">
        <w:rPr>
          <w:rFonts w:ascii="Arial" w:eastAsia="Arial" w:hAnsi="Arial" w:cs="Arial"/>
          <w:sz w:val="22"/>
          <w:szCs w:val="22"/>
        </w:rPr>
        <w:t>:</w:t>
      </w:r>
      <w:r w:rsidRPr="00F15139">
        <w:rPr>
          <w:rFonts w:ascii="Arial" w:eastAsia="Arial" w:hAnsi="Arial" w:cs="Arial"/>
          <w:sz w:val="22"/>
          <w:szCs w:val="22"/>
        </w:rPr>
        <w:t xml:space="preserve"> </w:t>
      </w:r>
      <w:proofErr w:type="spellStart"/>
      <w:r w:rsidRPr="00F15139">
        <w:rPr>
          <w:rFonts w:ascii="Arial" w:eastAsia="Arial" w:hAnsi="Arial" w:cs="Arial"/>
          <w:sz w:val="22"/>
          <w:szCs w:val="22"/>
        </w:rPr>
        <w:t>Teasell</w:t>
      </w:r>
      <w:proofErr w:type="spellEnd"/>
      <w:r w:rsidRPr="00F15139">
        <w:rPr>
          <w:rFonts w:ascii="Arial" w:eastAsia="Arial" w:hAnsi="Arial" w:cs="Arial"/>
          <w:sz w:val="22"/>
          <w:szCs w:val="22"/>
        </w:rPr>
        <w:t xml:space="preserve"> R, </w:t>
      </w:r>
      <w:proofErr w:type="spellStart"/>
      <w:r w:rsidRPr="00F15139">
        <w:rPr>
          <w:rFonts w:ascii="Arial" w:eastAsia="Arial" w:hAnsi="Arial" w:cs="Arial"/>
          <w:sz w:val="22"/>
          <w:szCs w:val="22"/>
        </w:rPr>
        <w:t>Salbach</w:t>
      </w:r>
      <w:proofErr w:type="spellEnd"/>
      <w:r w:rsidRPr="00F15139">
        <w:rPr>
          <w:rFonts w:ascii="Arial" w:eastAsia="Arial" w:hAnsi="Arial" w:cs="Arial"/>
          <w:sz w:val="22"/>
          <w:szCs w:val="22"/>
        </w:rPr>
        <w:t xml:space="preserve"> NM, Foley N, Mountain A, Cameron JI, Jong A, Acerra NE, </w:t>
      </w:r>
      <w:proofErr w:type="spellStart"/>
      <w:r w:rsidRPr="00F15139">
        <w:rPr>
          <w:rFonts w:ascii="Arial" w:eastAsia="Arial" w:hAnsi="Arial" w:cs="Arial"/>
          <w:sz w:val="22"/>
          <w:szCs w:val="22"/>
        </w:rPr>
        <w:t>Bastasi</w:t>
      </w:r>
      <w:proofErr w:type="spellEnd"/>
      <w:r w:rsidRPr="00F15139">
        <w:rPr>
          <w:rFonts w:ascii="Arial" w:eastAsia="Arial" w:hAnsi="Arial" w:cs="Arial"/>
          <w:sz w:val="22"/>
          <w:szCs w:val="22"/>
        </w:rPr>
        <w:t xml:space="preserve"> D, Carter SL, Fung J, Halabi ML, </w:t>
      </w:r>
      <w:proofErr w:type="spellStart"/>
      <w:r w:rsidRPr="00F15139">
        <w:rPr>
          <w:rFonts w:ascii="Arial" w:eastAsia="Arial" w:hAnsi="Arial" w:cs="Arial"/>
          <w:sz w:val="22"/>
          <w:szCs w:val="22"/>
        </w:rPr>
        <w:t>Iruthayarajah</w:t>
      </w:r>
      <w:proofErr w:type="spellEnd"/>
      <w:r w:rsidRPr="00F15139">
        <w:rPr>
          <w:rFonts w:ascii="Arial" w:eastAsia="Arial" w:hAnsi="Arial" w:cs="Arial"/>
          <w:sz w:val="22"/>
          <w:szCs w:val="22"/>
        </w:rPr>
        <w:t xml:space="preserve"> J, Harris J, Kim E, Noland A, </w:t>
      </w:r>
      <w:proofErr w:type="spellStart"/>
      <w:r w:rsidRPr="00F15139">
        <w:rPr>
          <w:rFonts w:ascii="Arial" w:eastAsia="Arial" w:hAnsi="Arial" w:cs="Arial"/>
          <w:sz w:val="22"/>
          <w:szCs w:val="22"/>
        </w:rPr>
        <w:t>Pooyania</w:t>
      </w:r>
      <w:proofErr w:type="spellEnd"/>
      <w:r w:rsidRPr="00F15139">
        <w:rPr>
          <w:rFonts w:ascii="Arial" w:eastAsia="Arial" w:hAnsi="Arial" w:cs="Arial"/>
          <w:sz w:val="22"/>
          <w:szCs w:val="22"/>
        </w:rPr>
        <w:t xml:space="preserve"> S, Rochette A, Stack BD, </w:t>
      </w:r>
      <w:proofErr w:type="spellStart"/>
      <w:r w:rsidRPr="00F15139">
        <w:rPr>
          <w:rFonts w:ascii="Arial" w:eastAsia="Arial" w:hAnsi="Arial" w:cs="Arial"/>
          <w:sz w:val="22"/>
          <w:szCs w:val="22"/>
        </w:rPr>
        <w:t>Symcox</w:t>
      </w:r>
      <w:proofErr w:type="spellEnd"/>
      <w:r w:rsidRPr="00F15139">
        <w:rPr>
          <w:rFonts w:ascii="Arial" w:eastAsia="Arial" w:hAnsi="Arial" w:cs="Arial"/>
          <w:sz w:val="22"/>
          <w:szCs w:val="22"/>
        </w:rPr>
        <w:t xml:space="preserve"> E, Timpson D, Varghese S, Verrilli S, </w:t>
      </w:r>
      <w:proofErr w:type="spellStart"/>
      <w:r w:rsidRPr="00F15139">
        <w:rPr>
          <w:rFonts w:ascii="Arial" w:eastAsia="Arial" w:hAnsi="Arial" w:cs="Arial"/>
          <w:sz w:val="22"/>
          <w:szCs w:val="22"/>
        </w:rPr>
        <w:t>Gubitz</w:t>
      </w:r>
      <w:proofErr w:type="spellEnd"/>
      <w:r w:rsidRPr="00F15139">
        <w:rPr>
          <w:rFonts w:ascii="Arial" w:eastAsia="Arial" w:hAnsi="Arial" w:cs="Arial"/>
          <w:sz w:val="22"/>
          <w:szCs w:val="22"/>
        </w:rPr>
        <w:t xml:space="preserve"> G, Casaubon LK, </w:t>
      </w:r>
      <w:proofErr w:type="spellStart"/>
      <w:r w:rsidRPr="00F15139">
        <w:rPr>
          <w:rFonts w:ascii="Arial" w:eastAsia="Arial" w:hAnsi="Arial" w:cs="Arial"/>
          <w:sz w:val="22"/>
          <w:szCs w:val="22"/>
        </w:rPr>
        <w:t>Dowlatshahi</w:t>
      </w:r>
      <w:proofErr w:type="spellEnd"/>
      <w:r w:rsidRPr="00F15139">
        <w:rPr>
          <w:rFonts w:ascii="Arial" w:eastAsia="Arial" w:hAnsi="Arial" w:cs="Arial"/>
          <w:sz w:val="22"/>
          <w:szCs w:val="22"/>
        </w:rPr>
        <w:t xml:space="preserve"> D, Lindsay MP. Canadian Stroke Best Practice Recommendations: Rehabilitation, Recovery, and Community Participation following Stroke. Part One: Rehabilitation and Recovery Following Stroke; 6th Edition Update 2019. Int J Stroke. 2020 Oct;15(7):763-788.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10.1177/1747493019897843.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2020 Jan 27. PMID: 31983296.</w:t>
      </w:r>
    </w:p>
    <w:p w14:paraId="50C1DD13" w14:textId="77777777" w:rsidR="006941E9" w:rsidRPr="00F15139" w:rsidRDefault="006941E9" w:rsidP="00A874F1">
      <w:pPr>
        <w:spacing w:line="276" w:lineRule="auto"/>
        <w:jc w:val="both"/>
        <w:rPr>
          <w:rFonts w:ascii="Arial" w:eastAsia="Arial" w:hAnsi="Arial" w:cs="Arial"/>
          <w:sz w:val="22"/>
          <w:szCs w:val="22"/>
        </w:rPr>
      </w:pPr>
    </w:p>
    <w:p w14:paraId="6DB6A977" w14:textId="539D7DC5"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1</w:t>
      </w:r>
      <w:r w:rsidR="00C7174A">
        <w:rPr>
          <w:rFonts w:ascii="Arial" w:eastAsia="Arial" w:hAnsi="Arial" w:cs="Arial"/>
          <w:sz w:val="22"/>
          <w:szCs w:val="22"/>
        </w:rPr>
        <w:t>6</w:t>
      </w:r>
      <w:r w:rsidRPr="00F15139">
        <w:rPr>
          <w:rFonts w:ascii="Arial" w:eastAsia="Arial" w:hAnsi="Arial" w:cs="Arial"/>
          <w:sz w:val="22"/>
          <w:szCs w:val="22"/>
        </w:rPr>
        <w:t xml:space="preserve">: Vitti E, Hillis AE. Treatment of post-stroke aphasia: A narrative review for stroke neurologists. Int J Stroke. 2021 Dec;16(9):1002-1008.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10.1177/17474930211017807.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2021 Jun 6. PMID: 33949274; PMCID: PMC8645656.</w:t>
      </w:r>
    </w:p>
    <w:p w14:paraId="21FBE9C3" w14:textId="77777777" w:rsidR="006941E9" w:rsidRPr="00F15139" w:rsidRDefault="006941E9" w:rsidP="00A874F1">
      <w:pPr>
        <w:spacing w:line="276" w:lineRule="auto"/>
        <w:jc w:val="both"/>
        <w:rPr>
          <w:rFonts w:ascii="Arial" w:eastAsia="Arial" w:hAnsi="Arial" w:cs="Arial"/>
          <w:sz w:val="22"/>
          <w:szCs w:val="22"/>
        </w:rPr>
      </w:pPr>
    </w:p>
    <w:p w14:paraId="139037E3" w14:textId="6CA26F83"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1</w:t>
      </w:r>
      <w:r w:rsidR="00C7174A">
        <w:rPr>
          <w:rFonts w:ascii="Arial" w:eastAsia="Arial" w:hAnsi="Arial" w:cs="Arial"/>
          <w:sz w:val="22"/>
          <w:szCs w:val="22"/>
        </w:rPr>
        <w:t>7</w:t>
      </w:r>
      <w:r w:rsidRPr="00F15139">
        <w:rPr>
          <w:rFonts w:ascii="Arial" w:eastAsia="Arial" w:hAnsi="Arial" w:cs="Arial"/>
          <w:sz w:val="22"/>
          <w:szCs w:val="22"/>
        </w:rPr>
        <w:t xml:space="preserve">: Mattioli F. The clinical management and rehabilitation of post stroke aphasia in Italy: evidences from the literature and clinical experience. Neurol Sci. 2019 Jul;40(7):1329-1334.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10.1007/s10072-019-03844-0.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2019 Mar 21. PMID: 30900098.</w:t>
      </w:r>
    </w:p>
    <w:p w14:paraId="64D0F1AF" w14:textId="77777777" w:rsidR="006941E9" w:rsidRPr="00F15139" w:rsidRDefault="006941E9" w:rsidP="00A874F1">
      <w:pPr>
        <w:spacing w:line="276" w:lineRule="auto"/>
        <w:jc w:val="both"/>
        <w:rPr>
          <w:rFonts w:ascii="Arial" w:eastAsia="Arial" w:hAnsi="Arial" w:cs="Arial"/>
          <w:sz w:val="22"/>
          <w:szCs w:val="22"/>
        </w:rPr>
      </w:pPr>
    </w:p>
    <w:p w14:paraId="1EBCCA78" w14:textId="52F5691F"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1</w:t>
      </w:r>
      <w:r w:rsidR="00C7174A">
        <w:rPr>
          <w:rFonts w:ascii="Arial" w:eastAsia="Arial" w:hAnsi="Arial" w:cs="Arial"/>
          <w:sz w:val="22"/>
          <w:szCs w:val="22"/>
        </w:rPr>
        <w:t>8</w:t>
      </w:r>
      <w:r w:rsidRPr="00F15139">
        <w:rPr>
          <w:rFonts w:ascii="Arial" w:eastAsia="Arial" w:hAnsi="Arial" w:cs="Arial"/>
          <w:sz w:val="22"/>
          <w:szCs w:val="22"/>
        </w:rPr>
        <w:t xml:space="preserve">: Pérez-Martínez V, </w:t>
      </w:r>
      <w:proofErr w:type="spellStart"/>
      <w:r w:rsidRPr="00F15139">
        <w:rPr>
          <w:rFonts w:ascii="Arial" w:eastAsia="Arial" w:hAnsi="Arial" w:cs="Arial"/>
          <w:sz w:val="22"/>
          <w:szCs w:val="22"/>
        </w:rPr>
        <w:t>Zorzo</w:t>
      </w:r>
      <w:proofErr w:type="spellEnd"/>
      <w:r w:rsidRPr="00F15139">
        <w:rPr>
          <w:rFonts w:ascii="Arial" w:eastAsia="Arial" w:hAnsi="Arial" w:cs="Arial"/>
          <w:sz w:val="22"/>
          <w:szCs w:val="22"/>
        </w:rPr>
        <w:t xml:space="preserve"> C, Méndez M. Differential approach to stroke aphasia and primary progressive aphasia using transcranial magnetic stimulation: A systematic review. Acta </w:t>
      </w:r>
      <w:proofErr w:type="spellStart"/>
      <w:r w:rsidRPr="00F15139">
        <w:rPr>
          <w:rFonts w:ascii="Arial" w:eastAsia="Arial" w:hAnsi="Arial" w:cs="Arial"/>
          <w:sz w:val="22"/>
          <w:szCs w:val="22"/>
        </w:rPr>
        <w:t>Neurobiol</w:t>
      </w:r>
      <w:proofErr w:type="spellEnd"/>
      <w:r w:rsidRPr="00F15139">
        <w:rPr>
          <w:rFonts w:ascii="Arial" w:eastAsia="Arial" w:hAnsi="Arial" w:cs="Arial"/>
          <w:sz w:val="22"/>
          <w:szCs w:val="22"/>
        </w:rPr>
        <w:t xml:space="preserve"> Exp (Wars). 2023 Sep 29;83(3):280-298.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10.55782/ane-2023-2433. PMID: 37874189.</w:t>
      </w:r>
    </w:p>
    <w:p w14:paraId="6F63667B" w14:textId="77777777" w:rsidR="006941E9" w:rsidRPr="00F15139" w:rsidRDefault="006941E9" w:rsidP="00A874F1">
      <w:pPr>
        <w:spacing w:line="276" w:lineRule="auto"/>
        <w:jc w:val="both"/>
        <w:rPr>
          <w:rFonts w:ascii="Arial" w:eastAsia="Arial" w:hAnsi="Arial" w:cs="Arial"/>
          <w:sz w:val="22"/>
          <w:szCs w:val="22"/>
        </w:rPr>
      </w:pPr>
    </w:p>
    <w:p w14:paraId="4BB0309D" w14:textId="010E87AB" w:rsidR="00A874F1" w:rsidRDefault="00C7174A" w:rsidP="00A874F1">
      <w:pPr>
        <w:spacing w:line="276" w:lineRule="auto"/>
        <w:jc w:val="both"/>
        <w:rPr>
          <w:rFonts w:ascii="Arial" w:eastAsia="Arial" w:hAnsi="Arial" w:cs="Arial"/>
          <w:sz w:val="22"/>
          <w:szCs w:val="22"/>
        </w:rPr>
      </w:pPr>
      <w:r>
        <w:rPr>
          <w:rFonts w:ascii="Arial" w:eastAsia="Arial" w:hAnsi="Arial" w:cs="Arial"/>
          <w:sz w:val="22"/>
          <w:szCs w:val="22"/>
        </w:rPr>
        <w:t>19</w:t>
      </w:r>
      <w:r w:rsidR="00A874F1" w:rsidRPr="00F15139">
        <w:rPr>
          <w:rFonts w:ascii="Arial" w:eastAsia="Arial" w:hAnsi="Arial" w:cs="Arial"/>
          <w:sz w:val="22"/>
          <w:szCs w:val="22"/>
        </w:rPr>
        <w:t xml:space="preserve">: Saxena S, Hillis AE. An update on medications and noninvasive brain stimulation to augment language rehabilitation in post-stroke aphasia. Expert Rev </w:t>
      </w:r>
      <w:proofErr w:type="spellStart"/>
      <w:r w:rsidR="00A874F1" w:rsidRPr="00F15139">
        <w:rPr>
          <w:rFonts w:ascii="Arial" w:eastAsia="Arial" w:hAnsi="Arial" w:cs="Arial"/>
          <w:sz w:val="22"/>
          <w:szCs w:val="22"/>
        </w:rPr>
        <w:t>Neurother</w:t>
      </w:r>
      <w:proofErr w:type="spellEnd"/>
      <w:r w:rsidR="00A874F1" w:rsidRPr="00F15139">
        <w:rPr>
          <w:rFonts w:ascii="Arial" w:eastAsia="Arial" w:hAnsi="Arial" w:cs="Arial"/>
          <w:sz w:val="22"/>
          <w:szCs w:val="22"/>
        </w:rPr>
        <w:t xml:space="preserve">. 2017 Nov;17(11):1091-1107.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10.1080/14737175.2017.1373020.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2017 Sep 8. PMID: 28847186.</w:t>
      </w:r>
    </w:p>
    <w:p w14:paraId="4A1BC4BC" w14:textId="77777777" w:rsidR="006941E9" w:rsidRPr="00F15139" w:rsidRDefault="006941E9" w:rsidP="00A874F1">
      <w:pPr>
        <w:spacing w:line="276" w:lineRule="auto"/>
        <w:jc w:val="both"/>
        <w:rPr>
          <w:rFonts w:ascii="Arial" w:eastAsia="Arial" w:hAnsi="Arial" w:cs="Arial"/>
          <w:sz w:val="22"/>
          <w:szCs w:val="22"/>
        </w:rPr>
      </w:pPr>
    </w:p>
    <w:p w14:paraId="4145DAC4" w14:textId="717D2DD8"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2</w:t>
      </w:r>
      <w:r w:rsidR="00C7174A">
        <w:rPr>
          <w:rFonts w:ascii="Arial" w:eastAsia="Arial" w:hAnsi="Arial" w:cs="Arial"/>
          <w:sz w:val="22"/>
          <w:szCs w:val="22"/>
        </w:rPr>
        <w:t>0</w:t>
      </w:r>
      <w:r w:rsidR="00A874F1" w:rsidRPr="00F15139">
        <w:rPr>
          <w:rFonts w:ascii="Arial" w:eastAsia="Arial" w:hAnsi="Arial" w:cs="Arial"/>
          <w:sz w:val="22"/>
          <w:szCs w:val="22"/>
        </w:rPr>
        <w:t xml:space="preserve">: </w:t>
      </w:r>
      <w:proofErr w:type="spellStart"/>
      <w:r w:rsidR="00A874F1" w:rsidRPr="00F15139">
        <w:rPr>
          <w:rFonts w:ascii="Arial" w:eastAsia="Arial" w:hAnsi="Arial" w:cs="Arial"/>
          <w:sz w:val="22"/>
          <w:szCs w:val="22"/>
        </w:rPr>
        <w:t>Ntasiopoulou</w:t>
      </w:r>
      <w:proofErr w:type="spellEnd"/>
      <w:r w:rsidR="00A874F1" w:rsidRPr="00F15139">
        <w:rPr>
          <w:rFonts w:ascii="Arial" w:eastAsia="Arial" w:hAnsi="Arial" w:cs="Arial"/>
          <w:sz w:val="22"/>
          <w:szCs w:val="22"/>
        </w:rPr>
        <w:t xml:space="preserve"> C, </w:t>
      </w:r>
      <w:proofErr w:type="spellStart"/>
      <w:r w:rsidR="00A874F1" w:rsidRPr="00F15139">
        <w:rPr>
          <w:rFonts w:ascii="Arial" w:eastAsia="Arial" w:hAnsi="Arial" w:cs="Arial"/>
          <w:sz w:val="22"/>
          <w:szCs w:val="22"/>
        </w:rPr>
        <w:t>Nasios</w:t>
      </w:r>
      <w:proofErr w:type="spellEnd"/>
      <w:r w:rsidR="00A874F1" w:rsidRPr="00F15139">
        <w:rPr>
          <w:rFonts w:ascii="Arial" w:eastAsia="Arial" w:hAnsi="Arial" w:cs="Arial"/>
          <w:sz w:val="22"/>
          <w:szCs w:val="22"/>
        </w:rPr>
        <w:t xml:space="preserve"> G, </w:t>
      </w:r>
      <w:proofErr w:type="spellStart"/>
      <w:r w:rsidR="00A874F1" w:rsidRPr="00F15139">
        <w:rPr>
          <w:rFonts w:ascii="Arial" w:eastAsia="Arial" w:hAnsi="Arial" w:cs="Arial"/>
          <w:sz w:val="22"/>
          <w:szCs w:val="22"/>
        </w:rPr>
        <w:t>Messinis</w:t>
      </w:r>
      <w:proofErr w:type="spellEnd"/>
      <w:r w:rsidR="00A874F1" w:rsidRPr="00F15139">
        <w:rPr>
          <w:rFonts w:ascii="Arial" w:eastAsia="Arial" w:hAnsi="Arial" w:cs="Arial"/>
          <w:sz w:val="22"/>
          <w:szCs w:val="22"/>
        </w:rPr>
        <w:t xml:space="preserve"> L, </w:t>
      </w:r>
      <w:proofErr w:type="spellStart"/>
      <w:r w:rsidR="00A874F1" w:rsidRPr="00F15139">
        <w:rPr>
          <w:rFonts w:ascii="Arial" w:eastAsia="Arial" w:hAnsi="Arial" w:cs="Arial"/>
          <w:sz w:val="22"/>
          <w:szCs w:val="22"/>
        </w:rPr>
        <w:t>Nousia</w:t>
      </w:r>
      <w:proofErr w:type="spellEnd"/>
      <w:r w:rsidR="00A874F1" w:rsidRPr="00F15139">
        <w:rPr>
          <w:rFonts w:ascii="Arial" w:eastAsia="Arial" w:hAnsi="Arial" w:cs="Arial"/>
          <w:sz w:val="22"/>
          <w:szCs w:val="22"/>
        </w:rPr>
        <w:t xml:space="preserve"> A, </w:t>
      </w:r>
      <w:proofErr w:type="spellStart"/>
      <w:r w:rsidR="00A874F1" w:rsidRPr="00F15139">
        <w:rPr>
          <w:rFonts w:ascii="Arial" w:eastAsia="Arial" w:hAnsi="Arial" w:cs="Arial"/>
          <w:sz w:val="22"/>
          <w:szCs w:val="22"/>
        </w:rPr>
        <w:t>Siokas</w:t>
      </w:r>
      <w:proofErr w:type="spellEnd"/>
      <w:r w:rsidR="00A874F1" w:rsidRPr="00F15139">
        <w:rPr>
          <w:rFonts w:ascii="Arial" w:eastAsia="Arial" w:hAnsi="Arial" w:cs="Arial"/>
          <w:sz w:val="22"/>
          <w:szCs w:val="22"/>
        </w:rPr>
        <w:t xml:space="preserve"> V, </w:t>
      </w:r>
      <w:proofErr w:type="spellStart"/>
      <w:r w:rsidR="00A874F1" w:rsidRPr="00F15139">
        <w:rPr>
          <w:rFonts w:ascii="Arial" w:eastAsia="Arial" w:hAnsi="Arial" w:cs="Arial"/>
          <w:sz w:val="22"/>
          <w:szCs w:val="22"/>
        </w:rPr>
        <w:t>Dardiotis</w:t>
      </w:r>
      <w:proofErr w:type="spellEnd"/>
      <w:r w:rsidR="00A874F1" w:rsidRPr="00F15139">
        <w:rPr>
          <w:rFonts w:ascii="Arial" w:eastAsia="Arial" w:hAnsi="Arial" w:cs="Arial"/>
          <w:sz w:val="22"/>
          <w:szCs w:val="22"/>
        </w:rPr>
        <w:t xml:space="preserve"> E. Repetitive Transcranial Magnetic Stimulation in Post-stroke Aphasia: Comparative Evaluation of Inhibitory and Excitatory Therapeutic Protocols: Narrative Review. Adv Exp Med Biol. 2023;1425:619-628.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10.1007/978-3-031-31986-0_60. PMID: 37581835.</w:t>
      </w:r>
    </w:p>
    <w:p w14:paraId="397AC24C" w14:textId="77777777" w:rsidR="006941E9" w:rsidRPr="00F15139" w:rsidRDefault="006941E9" w:rsidP="00A874F1">
      <w:pPr>
        <w:spacing w:line="276" w:lineRule="auto"/>
        <w:jc w:val="both"/>
        <w:rPr>
          <w:rFonts w:ascii="Arial" w:eastAsia="Arial" w:hAnsi="Arial" w:cs="Arial"/>
          <w:sz w:val="22"/>
          <w:szCs w:val="22"/>
        </w:rPr>
      </w:pPr>
    </w:p>
    <w:p w14:paraId="2FE661FA" w14:textId="4E328D79"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lastRenderedPageBreak/>
        <w:t>2</w:t>
      </w:r>
      <w:r w:rsidR="00C7174A">
        <w:rPr>
          <w:rFonts w:ascii="Arial" w:eastAsia="Arial" w:hAnsi="Arial" w:cs="Arial"/>
          <w:sz w:val="22"/>
          <w:szCs w:val="22"/>
        </w:rPr>
        <w:t>1</w:t>
      </w:r>
      <w:r w:rsidR="00A874F1" w:rsidRPr="00F15139">
        <w:rPr>
          <w:rFonts w:ascii="Arial" w:eastAsia="Arial" w:hAnsi="Arial" w:cs="Arial"/>
          <w:sz w:val="22"/>
          <w:szCs w:val="22"/>
        </w:rPr>
        <w:t xml:space="preserve">: </w:t>
      </w:r>
      <w:proofErr w:type="spellStart"/>
      <w:r w:rsidR="00A874F1" w:rsidRPr="00F15139">
        <w:rPr>
          <w:rFonts w:ascii="Arial" w:eastAsia="Arial" w:hAnsi="Arial" w:cs="Arial"/>
          <w:sz w:val="22"/>
          <w:szCs w:val="22"/>
        </w:rPr>
        <w:t>Kielar</w:t>
      </w:r>
      <w:proofErr w:type="spellEnd"/>
      <w:r w:rsidR="00A874F1" w:rsidRPr="00F15139">
        <w:rPr>
          <w:rFonts w:ascii="Arial" w:eastAsia="Arial" w:hAnsi="Arial" w:cs="Arial"/>
          <w:sz w:val="22"/>
          <w:szCs w:val="22"/>
        </w:rPr>
        <w:t xml:space="preserve"> A, Patterson D, Chou YH. Efficacy of repetitive transcranial magnetic stimulation in treating stroke aphasia: Systematic review and meta-analysis. Clin </w:t>
      </w:r>
      <w:proofErr w:type="spellStart"/>
      <w:r w:rsidR="00A874F1" w:rsidRPr="00F15139">
        <w:rPr>
          <w:rFonts w:ascii="Arial" w:eastAsia="Arial" w:hAnsi="Arial" w:cs="Arial"/>
          <w:sz w:val="22"/>
          <w:szCs w:val="22"/>
        </w:rPr>
        <w:t>Neurophysiol</w:t>
      </w:r>
      <w:proofErr w:type="spellEnd"/>
      <w:r w:rsidR="00A874F1" w:rsidRPr="00F15139">
        <w:rPr>
          <w:rFonts w:ascii="Arial" w:eastAsia="Arial" w:hAnsi="Arial" w:cs="Arial"/>
          <w:sz w:val="22"/>
          <w:szCs w:val="22"/>
        </w:rPr>
        <w:t xml:space="preserve">. 2022 Aug;140:196-227.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10.1016/j.clinph.2022.04.017.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2022 May 5. PMID: 35606322.</w:t>
      </w:r>
    </w:p>
    <w:p w14:paraId="0E6AC38F" w14:textId="77777777" w:rsidR="006941E9" w:rsidRPr="00F15139" w:rsidRDefault="006941E9" w:rsidP="00A874F1">
      <w:pPr>
        <w:spacing w:line="276" w:lineRule="auto"/>
        <w:jc w:val="both"/>
        <w:rPr>
          <w:rFonts w:ascii="Arial" w:eastAsia="Arial" w:hAnsi="Arial" w:cs="Arial"/>
          <w:sz w:val="22"/>
          <w:szCs w:val="22"/>
        </w:rPr>
      </w:pPr>
    </w:p>
    <w:p w14:paraId="34498651" w14:textId="0F22F3DD"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2</w:t>
      </w:r>
      <w:r w:rsidR="00C7174A">
        <w:rPr>
          <w:rFonts w:ascii="Arial" w:eastAsia="Arial" w:hAnsi="Arial" w:cs="Arial"/>
          <w:sz w:val="22"/>
          <w:szCs w:val="22"/>
        </w:rPr>
        <w:t>2</w:t>
      </w:r>
      <w:r w:rsidRPr="00F15139">
        <w:rPr>
          <w:rFonts w:ascii="Arial" w:eastAsia="Arial" w:hAnsi="Arial" w:cs="Arial"/>
          <w:sz w:val="22"/>
          <w:szCs w:val="22"/>
        </w:rPr>
        <w:t xml:space="preserve">: Sebastian R, </w:t>
      </w:r>
      <w:proofErr w:type="spellStart"/>
      <w:r w:rsidRPr="00F15139">
        <w:rPr>
          <w:rFonts w:ascii="Arial" w:eastAsia="Arial" w:hAnsi="Arial" w:cs="Arial"/>
          <w:sz w:val="22"/>
          <w:szCs w:val="22"/>
        </w:rPr>
        <w:t>Tsapkini</w:t>
      </w:r>
      <w:proofErr w:type="spellEnd"/>
      <w:r w:rsidRPr="00F15139">
        <w:rPr>
          <w:rFonts w:ascii="Arial" w:eastAsia="Arial" w:hAnsi="Arial" w:cs="Arial"/>
          <w:sz w:val="22"/>
          <w:szCs w:val="22"/>
        </w:rPr>
        <w:t xml:space="preserve"> K, Tippett DC. Transcranial direct current stimulation in post stroke aphasia and primary progressive aphasia: Current knowledge and future clinical applications. </w:t>
      </w:r>
      <w:proofErr w:type="spellStart"/>
      <w:r w:rsidRPr="00F15139">
        <w:rPr>
          <w:rFonts w:ascii="Arial" w:eastAsia="Arial" w:hAnsi="Arial" w:cs="Arial"/>
          <w:sz w:val="22"/>
          <w:szCs w:val="22"/>
        </w:rPr>
        <w:t>NeuroRehabilitation</w:t>
      </w:r>
      <w:proofErr w:type="spellEnd"/>
      <w:r w:rsidRPr="00F15139">
        <w:rPr>
          <w:rFonts w:ascii="Arial" w:eastAsia="Arial" w:hAnsi="Arial" w:cs="Arial"/>
          <w:sz w:val="22"/>
          <w:szCs w:val="22"/>
        </w:rPr>
        <w:t xml:space="preserve">. 2016 Jun 13;39(1):141-52.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10.3233/NRE-161346. PMID: 27314871; PMCID: PMC4964590.</w:t>
      </w:r>
    </w:p>
    <w:p w14:paraId="14D9C9EB" w14:textId="77777777" w:rsidR="006941E9" w:rsidRPr="00F15139" w:rsidRDefault="006941E9" w:rsidP="00A874F1">
      <w:pPr>
        <w:spacing w:line="276" w:lineRule="auto"/>
        <w:jc w:val="both"/>
        <w:rPr>
          <w:rFonts w:ascii="Arial" w:eastAsia="Arial" w:hAnsi="Arial" w:cs="Arial"/>
          <w:sz w:val="22"/>
          <w:szCs w:val="22"/>
        </w:rPr>
      </w:pPr>
    </w:p>
    <w:p w14:paraId="03B2AABF" w14:textId="47BD7F35"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2</w:t>
      </w:r>
      <w:r w:rsidR="00C7174A">
        <w:rPr>
          <w:rFonts w:ascii="Arial" w:eastAsia="Arial" w:hAnsi="Arial" w:cs="Arial"/>
          <w:sz w:val="22"/>
          <w:szCs w:val="22"/>
        </w:rPr>
        <w:t>3</w:t>
      </w:r>
      <w:r w:rsidRPr="00F15139">
        <w:rPr>
          <w:rFonts w:ascii="Arial" w:eastAsia="Arial" w:hAnsi="Arial" w:cs="Arial"/>
          <w:sz w:val="22"/>
          <w:szCs w:val="22"/>
        </w:rPr>
        <w:t xml:space="preserve">: Pierce JE, </w:t>
      </w:r>
      <w:proofErr w:type="spellStart"/>
      <w:r w:rsidRPr="00F15139">
        <w:rPr>
          <w:rFonts w:ascii="Arial" w:eastAsia="Arial" w:hAnsi="Arial" w:cs="Arial"/>
          <w:sz w:val="22"/>
          <w:szCs w:val="22"/>
        </w:rPr>
        <w:t>Menahemi-Falkov</w:t>
      </w:r>
      <w:proofErr w:type="spellEnd"/>
      <w:r w:rsidRPr="00F15139">
        <w:rPr>
          <w:rFonts w:ascii="Arial" w:eastAsia="Arial" w:hAnsi="Arial" w:cs="Arial"/>
          <w:sz w:val="22"/>
          <w:szCs w:val="22"/>
        </w:rPr>
        <w:t xml:space="preserve"> M, O'Halloran R, </w:t>
      </w:r>
      <w:proofErr w:type="spellStart"/>
      <w:r w:rsidRPr="00F15139">
        <w:rPr>
          <w:rFonts w:ascii="Arial" w:eastAsia="Arial" w:hAnsi="Arial" w:cs="Arial"/>
          <w:sz w:val="22"/>
          <w:szCs w:val="22"/>
        </w:rPr>
        <w:t>Togher</w:t>
      </w:r>
      <w:proofErr w:type="spellEnd"/>
      <w:r w:rsidRPr="00F15139">
        <w:rPr>
          <w:rFonts w:ascii="Arial" w:eastAsia="Arial" w:hAnsi="Arial" w:cs="Arial"/>
          <w:sz w:val="22"/>
          <w:szCs w:val="22"/>
        </w:rPr>
        <w:t xml:space="preserve"> L, Rose ML. Constraint and multimodal approaches to therapy for chronic aphasia: A systematic review and meta-analysis. </w:t>
      </w:r>
      <w:proofErr w:type="spellStart"/>
      <w:r w:rsidRPr="00F15139">
        <w:rPr>
          <w:rFonts w:ascii="Arial" w:eastAsia="Arial" w:hAnsi="Arial" w:cs="Arial"/>
          <w:sz w:val="22"/>
          <w:szCs w:val="22"/>
        </w:rPr>
        <w:t>Neuropsychol</w:t>
      </w:r>
      <w:proofErr w:type="spellEnd"/>
      <w:r w:rsidRPr="00F15139">
        <w:rPr>
          <w:rFonts w:ascii="Arial" w:eastAsia="Arial" w:hAnsi="Arial" w:cs="Arial"/>
          <w:sz w:val="22"/>
          <w:szCs w:val="22"/>
        </w:rPr>
        <w:t xml:space="preserve"> </w:t>
      </w:r>
      <w:proofErr w:type="spellStart"/>
      <w:r w:rsidRPr="00F15139">
        <w:rPr>
          <w:rFonts w:ascii="Arial" w:eastAsia="Arial" w:hAnsi="Arial" w:cs="Arial"/>
          <w:sz w:val="22"/>
          <w:szCs w:val="22"/>
        </w:rPr>
        <w:t>Rehabil</w:t>
      </w:r>
      <w:proofErr w:type="spellEnd"/>
      <w:r w:rsidRPr="00F15139">
        <w:rPr>
          <w:rFonts w:ascii="Arial" w:eastAsia="Arial" w:hAnsi="Arial" w:cs="Arial"/>
          <w:sz w:val="22"/>
          <w:szCs w:val="22"/>
        </w:rPr>
        <w:t xml:space="preserve">. 2019 Aug;29(7):1005-1041.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10.1080/09602011.2017.1365730.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2017 Sep 18. PMID: 28920522.</w:t>
      </w:r>
    </w:p>
    <w:p w14:paraId="79BD2CA9" w14:textId="77777777" w:rsidR="006941E9" w:rsidRPr="00F15139" w:rsidRDefault="006941E9" w:rsidP="00A874F1">
      <w:pPr>
        <w:spacing w:line="276" w:lineRule="auto"/>
        <w:jc w:val="both"/>
        <w:rPr>
          <w:rFonts w:ascii="Arial" w:eastAsia="Arial" w:hAnsi="Arial" w:cs="Arial"/>
          <w:sz w:val="22"/>
          <w:szCs w:val="22"/>
        </w:rPr>
      </w:pPr>
    </w:p>
    <w:p w14:paraId="784D0247" w14:textId="015A96C5"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2</w:t>
      </w:r>
      <w:r w:rsidR="00C7174A">
        <w:rPr>
          <w:rFonts w:ascii="Arial" w:eastAsia="Arial" w:hAnsi="Arial" w:cs="Arial"/>
          <w:sz w:val="22"/>
          <w:szCs w:val="22"/>
        </w:rPr>
        <w:t>4</w:t>
      </w:r>
      <w:r w:rsidRPr="00F15139">
        <w:rPr>
          <w:rFonts w:ascii="Arial" w:eastAsia="Arial" w:hAnsi="Arial" w:cs="Arial"/>
          <w:sz w:val="22"/>
          <w:szCs w:val="22"/>
        </w:rPr>
        <w:t xml:space="preserve">: Ehsaan F, Mumtaz N, </w:t>
      </w:r>
      <w:proofErr w:type="spellStart"/>
      <w:r w:rsidRPr="00F15139">
        <w:rPr>
          <w:rFonts w:ascii="Arial" w:eastAsia="Arial" w:hAnsi="Arial" w:cs="Arial"/>
          <w:sz w:val="22"/>
          <w:szCs w:val="22"/>
        </w:rPr>
        <w:t>Saqulain</w:t>
      </w:r>
      <w:proofErr w:type="spellEnd"/>
      <w:r w:rsidRPr="00F15139">
        <w:rPr>
          <w:rFonts w:ascii="Arial" w:eastAsia="Arial" w:hAnsi="Arial" w:cs="Arial"/>
          <w:sz w:val="22"/>
          <w:szCs w:val="22"/>
        </w:rPr>
        <w:t xml:space="preserve"> G. Novel therapeutic techniques for post stroke aphasia: A narrative review. J Pak Med Assoc. 2022 Jan;72(1):121-125.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10.47391/JPMA.2277. PMID: 35099450.</w:t>
      </w:r>
    </w:p>
    <w:p w14:paraId="1D949961" w14:textId="77777777" w:rsidR="006941E9" w:rsidRPr="00F15139" w:rsidRDefault="006941E9" w:rsidP="00A874F1">
      <w:pPr>
        <w:spacing w:line="276" w:lineRule="auto"/>
        <w:jc w:val="both"/>
        <w:rPr>
          <w:rFonts w:ascii="Arial" w:eastAsia="Arial" w:hAnsi="Arial" w:cs="Arial"/>
          <w:sz w:val="22"/>
          <w:szCs w:val="22"/>
        </w:rPr>
      </w:pPr>
    </w:p>
    <w:p w14:paraId="3D5D5408" w14:textId="16436EFF"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2</w:t>
      </w:r>
      <w:r w:rsidR="00C7174A">
        <w:rPr>
          <w:rFonts w:ascii="Arial" w:eastAsia="Arial" w:hAnsi="Arial" w:cs="Arial"/>
          <w:sz w:val="22"/>
          <w:szCs w:val="22"/>
        </w:rPr>
        <w:t>5</w:t>
      </w:r>
      <w:r w:rsidRPr="00F15139">
        <w:rPr>
          <w:rFonts w:ascii="Arial" w:eastAsia="Arial" w:hAnsi="Arial" w:cs="Arial"/>
          <w:sz w:val="22"/>
          <w:szCs w:val="22"/>
        </w:rPr>
        <w:t xml:space="preserve">: Han C, Tang J, Tang B, Han T, Pan J, Wang N. The effectiveness and safety of noninvasive brain stimulation technology combined with speech training on aphasia after stroke: A systematic review and meta-analysis. Medicine (Baltimore). 2024 Jan 12;103(2):e36880.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10.1097/MD.0000000000036880. PMID: 38215135; PMCID: PMC10783273.</w:t>
      </w:r>
    </w:p>
    <w:p w14:paraId="1398772F" w14:textId="77777777" w:rsidR="006941E9" w:rsidRPr="00F15139" w:rsidRDefault="006941E9" w:rsidP="00A874F1">
      <w:pPr>
        <w:spacing w:line="276" w:lineRule="auto"/>
        <w:jc w:val="both"/>
        <w:rPr>
          <w:rFonts w:ascii="Arial" w:eastAsia="Arial" w:hAnsi="Arial" w:cs="Arial"/>
          <w:sz w:val="22"/>
          <w:szCs w:val="22"/>
        </w:rPr>
      </w:pPr>
    </w:p>
    <w:p w14:paraId="406D8282" w14:textId="5F61068E"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2</w:t>
      </w:r>
      <w:r w:rsidR="00C7174A">
        <w:rPr>
          <w:rFonts w:ascii="Arial" w:eastAsia="Arial" w:hAnsi="Arial" w:cs="Arial"/>
          <w:sz w:val="22"/>
          <w:szCs w:val="22"/>
        </w:rPr>
        <w:t>6</w:t>
      </w:r>
      <w:r w:rsidRPr="00F15139">
        <w:rPr>
          <w:rFonts w:ascii="Arial" w:eastAsia="Arial" w:hAnsi="Arial" w:cs="Arial"/>
          <w:sz w:val="22"/>
          <w:szCs w:val="22"/>
        </w:rPr>
        <w:t>: Zhang J, Zhong D, Xiao X, Yuan L, Li Y, Zheng Y, Li J, Liu T, Jin R. Effects of repetitive transcranial magnetic stimulation (</w:t>
      </w:r>
      <w:proofErr w:type="spellStart"/>
      <w:r w:rsidRPr="00F15139">
        <w:rPr>
          <w:rFonts w:ascii="Arial" w:eastAsia="Arial" w:hAnsi="Arial" w:cs="Arial"/>
          <w:sz w:val="22"/>
          <w:szCs w:val="22"/>
        </w:rPr>
        <w:t>rTMS</w:t>
      </w:r>
      <w:proofErr w:type="spellEnd"/>
      <w:r w:rsidRPr="00F15139">
        <w:rPr>
          <w:rFonts w:ascii="Arial" w:eastAsia="Arial" w:hAnsi="Arial" w:cs="Arial"/>
          <w:sz w:val="22"/>
          <w:szCs w:val="22"/>
        </w:rPr>
        <w:t xml:space="preserve">) on aphasia in stroke patients: A systematic review and meta-analysis. Clin </w:t>
      </w:r>
      <w:proofErr w:type="spellStart"/>
      <w:r w:rsidRPr="00F15139">
        <w:rPr>
          <w:rFonts w:ascii="Arial" w:eastAsia="Arial" w:hAnsi="Arial" w:cs="Arial"/>
          <w:sz w:val="22"/>
          <w:szCs w:val="22"/>
        </w:rPr>
        <w:t>Rehabil</w:t>
      </w:r>
      <w:proofErr w:type="spellEnd"/>
      <w:r w:rsidRPr="00F15139">
        <w:rPr>
          <w:rFonts w:ascii="Arial" w:eastAsia="Arial" w:hAnsi="Arial" w:cs="Arial"/>
          <w:sz w:val="22"/>
          <w:szCs w:val="22"/>
        </w:rPr>
        <w:t xml:space="preserve">. 2021 Aug;35(8):1103-1116.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10.1177/0269215521999554.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2021 Mar 11. PMID: 33706572.</w:t>
      </w:r>
    </w:p>
    <w:p w14:paraId="24C66B0B" w14:textId="77777777" w:rsidR="006941E9" w:rsidRPr="00F15139" w:rsidRDefault="006941E9" w:rsidP="00A874F1">
      <w:pPr>
        <w:spacing w:line="276" w:lineRule="auto"/>
        <w:jc w:val="both"/>
        <w:rPr>
          <w:rFonts w:ascii="Arial" w:eastAsia="Arial" w:hAnsi="Arial" w:cs="Arial"/>
          <w:sz w:val="22"/>
          <w:szCs w:val="22"/>
        </w:rPr>
      </w:pPr>
    </w:p>
    <w:p w14:paraId="443499A1" w14:textId="0A5058D8"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2</w:t>
      </w:r>
      <w:r w:rsidR="00C7174A">
        <w:rPr>
          <w:rFonts w:ascii="Arial" w:eastAsia="Arial" w:hAnsi="Arial" w:cs="Arial"/>
          <w:sz w:val="22"/>
          <w:szCs w:val="22"/>
        </w:rPr>
        <w:t>7</w:t>
      </w:r>
      <w:r w:rsidRPr="00F15139">
        <w:rPr>
          <w:rFonts w:ascii="Arial" w:eastAsia="Arial" w:hAnsi="Arial" w:cs="Arial"/>
          <w:sz w:val="22"/>
          <w:szCs w:val="22"/>
        </w:rPr>
        <w:t>: Tilton-</w:t>
      </w:r>
      <w:proofErr w:type="spellStart"/>
      <w:r w:rsidRPr="00F15139">
        <w:rPr>
          <w:rFonts w:ascii="Arial" w:eastAsia="Arial" w:hAnsi="Arial" w:cs="Arial"/>
          <w:sz w:val="22"/>
          <w:szCs w:val="22"/>
        </w:rPr>
        <w:t>Bolowsky</w:t>
      </w:r>
      <w:proofErr w:type="spellEnd"/>
      <w:r w:rsidRPr="00F15139">
        <w:rPr>
          <w:rFonts w:ascii="Arial" w:eastAsia="Arial" w:hAnsi="Arial" w:cs="Arial"/>
          <w:sz w:val="22"/>
          <w:szCs w:val="22"/>
        </w:rPr>
        <w:t xml:space="preserve"> VE, Hillis AE. A Review of Poststroke Aphasia Recovery and Treatment Options. Phys Med </w:t>
      </w:r>
      <w:proofErr w:type="spellStart"/>
      <w:r w:rsidRPr="00F15139">
        <w:rPr>
          <w:rFonts w:ascii="Arial" w:eastAsia="Arial" w:hAnsi="Arial" w:cs="Arial"/>
          <w:sz w:val="22"/>
          <w:szCs w:val="22"/>
        </w:rPr>
        <w:t>Rehabil</w:t>
      </w:r>
      <w:proofErr w:type="spellEnd"/>
      <w:r w:rsidRPr="00F15139">
        <w:rPr>
          <w:rFonts w:ascii="Arial" w:eastAsia="Arial" w:hAnsi="Arial" w:cs="Arial"/>
          <w:sz w:val="22"/>
          <w:szCs w:val="22"/>
        </w:rPr>
        <w:t xml:space="preserve"> Clin N Am. 2024 May;35(2):419-431.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10.1016/j.pmr.2023.06.010.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2023 Jul 11. PMID: 38514227.</w:t>
      </w:r>
    </w:p>
    <w:p w14:paraId="15157390" w14:textId="77777777" w:rsidR="006941E9" w:rsidRPr="00F15139" w:rsidRDefault="006941E9" w:rsidP="00A874F1">
      <w:pPr>
        <w:spacing w:line="276" w:lineRule="auto"/>
        <w:jc w:val="both"/>
        <w:rPr>
          <w:rFonts w:ascii="Arial" w:eastAsia="Arial" w:hAnsi="Arial" w:cs="Arial"/>
          <w:sz w:val="22"/>
          <w:szCs w:val="22"/>
        </w:rPr>
      </w:pPr>
    </w:p>
    <w:p w14:paraId="30F69E9D" w14:textId="3D14FB3C"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2</w:t>
      </w:r>
      <w:r w:rsidR="00C7174A">
        <w:rPr>
          <w:rFonts w:ascii="Arial" w:eastAsia="Arial" w:hAnsi="Arial" w:cs="Arial"/>
          <w:sz w:val="22"/>
          <w:szCs w:val="22"/>
        </w:rPr>
        <w:t>8</w:t>
      </w:r>
      <w:r w:rsidRPr="00F15139">
        <w:rPr>
          <w:rFonts w:ascii="Arial" w:eastAsia="Arial" w:hAnsi="Arial" w:cs="Arial"/>
          <w:sz w:val="22"/>
          <w:szCs w:val="22"/>
        </w:rPr>
        <w:t xml:space="preserve">: Bucur M, </w:t>
      </w:r>
      <w:proofErr w:type="spellStart"/>
      <w:r w:rsidRPr="00F15139">
        <w:rPr>
          <w:rFonts w:ascii="Arial" w:eastAsia="Arial" w:hAnsi="Arial" w:cs="Arial"/>
          <w:sz w:val="22"/>
          <w:szCs w:val="22"/>
        </w:rPr>
        <w:t>Papagno</w:t>
      </w:r>
      <w:proofErr w:type="spellEnd"/>
      <w:r w:rsidRPr="00F15139">
        <w:rPr>
          <w:rFonts w:ascii="Arial" w:eastAsia="Arial" w:hAnsi="Arial" w:cs="Arial"/>
          <w:sz w:val="22"/>
          <w:szCs w:val="22"/>
        </w:rPr>
        <w:t xml:space="preserve"> C. Are transcranial brain stimulation effects long-lasting in post-stroke aphasia? A comparative systematic review and meta-analysis on naming performance. </w:t>
      </w:r>
      <w:proofErr w:type="spellStart"/>
      <w:r w:rsidRPr="00F15139">
        <w:rPr>
          <w:rFonts w:ascii="Arial" w:eastAsia="Arial" w:hAnsi="Arial" w:cs="Arial"/>
          <w:sz w:val="22"/>
          <w:szCs w:val="22"/>
        </w:rPr>
        <w:t>Neurosci</w:t>
      </w:r>
      <w:proofErr w:type="spellEnd"/>
      <w:r w:rsidRPr="00F15139">
        <w:rPr>
          <w:rFonts w:ascii="Arial" w:eastAsia="Arial" w:hAnsi="Arial" w:cs="Arial"/>
          <w:sz w:val="22"/>
          <w:szCs w:val="22"/>
        </w:rPr>
        <w:t xml:space="preserve"> </w:t>
      </w:r>
      <w:proofErr w:type="spellStart"/>
      <w:r w:rsidRPr="00F15139">
        <w:rPr>
          <w:rFonts w:ascii="Arial" w:eastAsia="Arial" w:hAnsi="Arial" w:cs="Arial"/>
          <w:sz w:val="22"/>
          <w:szCs w:val="22"/>
        </w:rPr>
        <w:t>Biobehav</w:t>
      </w:r>
      <w:proofErr w:type="spellEnd"/>
      <w:r w:rsidRPr="00F15139">
        <w:rPr>
          <w:rFonts w:ascii="Arial" w:eastAsia="Arial" w:hAnsi="Arial" w:cs="Arial"/>
          <w:sz w:val="22"/>
          <w:szCs w:val="22"/>
        </w:rPr>
        <w:t xml:space="preserve"> Rev. 2019 Jul;102:264-289.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10.1016/j.neubiorev.2019.04.019.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2019 May 8. PMID: 31077693.</w:t>
      </w:r>
    </w:p>
    <w:p w14:paraId="7A9BB523" w14:textId="77777777" w:rsidR="006941E9" w:rsidRPr="00F15139" w:rsidRDefault="006941E9" w:rsidP="00A874F1">
      <w:pPr>
        <w:spacing w:line="276" w:lineRule="auto"/>
        <w:jc w:val="both"/>
        <w:rPr>
          <w:rFonts w:ascii="Arial" w:eastAsia="Arial" w:hAnsi="Arial" w:cs="Arial"/>
          <w:sz w:val="22"/>
          <w:szCs w:val="22"/>
        </w:rPr>
      </w:pPr>
    </w:p>
    <w:p w14:paraId="002FC0CF" w14:textId="5B189383" w:rsidR="00A874F1" w:rsidRDefault="00C7174A" w:rsidP="00A874F1">
      <w:pPr>
        <w:spacing w:line="276" w:lineRule="auto"/>
        <w:jc w:val="both"/>
        <w:rPr>
          <w:rFonts w:ascii="Arial" w:eastAsia="Arial" w:hAnsi="Arial" w:cs="Arial"/>
          <w:sz w:val="22"/>
          <w:szCs w:val="22"/>
        </w:rPr>
      </w:pPr>
      <w:r>
        <w:rPr>
          <w:rFonts w:ascii="Arial" w:eastAsia="Arial" w:hAnsi="Arial" w:cs="Arial"/>
          <w:sz w:val="22"/>
          <w:szCs w:val="22"/>
        </w:rPr>
        <w:t>29</w:t>
      </w:r>
      <w:r w:rsidR="00A874F1" w:rsidRPr="00F15139">
        <w:rPr>
          <w:rFonts w:ascii="Arial" w:eastAsia="Arial" w:hAnsi="Arial" w:cs="Arial"/>
          <w:sz w:val="22"/>
          <w:szCs w:val="22"/>
        </w:rPr>
        <w:t xml:space="preserve">: </w:t>
      </w:r>
      <w:proofErr w:type="spellStart"/>
      <w:r w:rsidR="00A874F1" w:rsidRPr="00F15139">
        <w:rPr>
          <w:rFonts w:ascii="Arial" w:eastAsia="Arial" w:hAnsi="Arial" w:cs="Arial"/>
          <w:sz w:val="22"/>
          <w:szCs w:val="22"/>
        </w:rPr>
        <w:t>Gholami</w:t>
      </w:r>
      <w:proofErr w:type="spellEnd"/>
      <w:r w:rsidR="00A874F1" w:rsidRPr="00F15139">
        <w:rPr>
          <w:rFonts w:ascii="Arial" w:eastAsia="Arial" w:hAnsi="Arial" w:cs="Arial"/>
          <w:sz w:val="22"/>
          <w:szCs w:val="22"/>
        </w:rPr>
        <w:t xml:space="preserve"> M, </w:t>
      </w:r>
      <w:proofErr w:type="spellStart"/>
      <w:r w:rsidR="00A874F1" w:rsidRPr="00F15139">
        <w:rPr>
          <w:rFonts w:ascii="Arial" w:eastAsia="Arial" w:hAnsi="Arial" w:cs="Arial"/>
          <w:sz w:val="22"/>
          <w:szCs w:val="22"/>
        </w:rPr>
        <w:t>Pourbaghi</w:t>
      </w:r>
      <w:proofErr w:type="spellEnd"/>
      <w:r w:rsidR="00A874F1" w:rsidRPr="00F15139">
        <w:rPr>
          <w:rFonts w:ascii="Arial" w:eastAsia="Arial" w:hAnsi="Arial" w:cs="Arial"/>
          <w:sz w:val="22"/>
          <w:szCs w:val="22"/>
        </w:rPr>
        <w:t xml:space="preserve"> N, </w:t>
      </w:r>
      <w:proofErr w:type="spellStart"/>
      <w:r w:rsidR="00A874F1" w:rsidRPr="00F15139">
        <w:rPr>
          <w:rFonts w:ascii="Arial" w:eastAsia="Arial" w:hAnsi="Arial" w:cs="Arial"/>
          <w:sz w:val="22"/>
          <w:szCs w:val="22"/>
        </w:rPr>
        <w:t>Taghvatalab</w:t>
      </w:r>
      <w:proofErr w:type="spellEnd"/>
      <w:r w:rsidR="00A874F1" w:rsidRPr="00F15139">
        <w:rPr>
          <w:rFonts w:ascii="Arial" w:eastAsia="Arial" w:hAnsi="Arial" w:cs="Arial"/>
          <w:sz w:val="22"/>
          <w:szCs w:val="22"/>
        </w:rPr>
        <w:t xml:space="preserve"> S. Evaluation of </w:t>
      </w:r>
      <w:proofErr w:type="spellStart"/>
      <w:r w:rsidR="00A874F1" w:rsidRPr="00F15139">
        <w:rPr>
          <w:rFonts w:ascii="Arial" w:eastAsia="Arial" w:hAnsi="Arial" w:cs="Arial"/>
          <w:sz w:val="22"/>
          <w:szCs w:val="22"/>
        </w:rPr>
        <w:t>rTMS</w:t>
      </w:r>
      <w:proofErr w:type="spellEnd"/>
      <w:r w:rsidR="00A874F1" w:rsidRPr="00F15139">
        <w:rPr>
          <w:rFonts w:ascii="Arial" w:eastAsia="Arial" w:hAnsi="Arial" w:cs="Arial"/>
          <w:sz w:val="22"/>
          <w:szCs w:val="22"/>
        </w:rPr>
        <w:t xml:space="preserve"> in patients with poststroke aphasia: a systematic review and focused meta-analysis. Neurol Sci. 2022 Aug;43(8):4685-4694.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10.1007/s10072-022-06092-x.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2022 May 2. PMID: 35499630.</w:t>
      </w:r>
    </w:p>
    <w:p w14:paraId="3887BBBA" w14:textId="77777777" w:rsidR="006941E9" w:rsidRPr="00F15139" w:rsidRDefault="006941E9" w:rsidP="00A874F1">
      <w:pPr>
        <w:spacing w:line="276" w:lineRule="auto"/>
        <w:jc w:val="both"/>
        <w:rPr>
          <w:rFonts w:ascii="Arial" w:eastAsia="Arial" w:hAnsi="Arial" w:cs="Arial"/>
          <w:sz w:val="22"/>
          <w:szCs w:val="22"/>
        </w:rPr>
      </w:pPr>
    </w:p>
    <w:p w14:paraId="43047B86" w14:textId="1FA54BA5"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3</w:t>
      </w:r>
      <w:r w:rsidR="00C7174A">
        <w:rPr>
          <w:rFonts w:ascii="Arial" w:eastAsia="Arial" w:hAnsi="Arial" w:cs="Arial"/>
          <w:sz w:val="22"/>
          <w:szCs w:val="22"/>
        </w:rPr>
        <w:t>0</w:t>
      </w:r>
      <w:r w:rsidR="00A874F1" w:rsidRPr="00F15139">
        <w:rPr>
          <w:rFonts w:ascii="Arial" w:eastAsia="Arial" w:hAnsi="Arial" w:cs="Arial"/>
          <w:sz w:val="22"/>
          <w:szCs w:val="22"/>
        </w:rPr>
        <w:t xml:space="preserve">: </w:t>
      </w:r>
      <w:proofErr w:type="spellStart"/>
      <w:r w:rsidR="00A874F1" w:rsidRPr="00F15139">
        <w:rPr>
          <w:rFonts w:ascii="Arial" w:eastAsia="Arial" w:hAnsi="Arial" w:cs="Arial"/>
          <w:sz w:val="22"/>
          <w:szCs w:val="22"/>
        </w:rPr>
        <w:t>ALHarbi</w:t>
      </w:r>
      <w:proofErr w:type="spellEnd"/>
      <w:r w:rsidR="00A874F1" w:rsidRPr="00F15139">
        <w:rPr>
          <w:rFonts w:ascii="Arial" w:eastAsia="Arial" w:hAnsi="Arial" w:cs="Arial"/>
          <w:sz w:val="22"/>
          <w:szCs w:val="22"/>
        </w:rPr>
        <w:t xml:space="preserve"> MF, Armijo-Olivo S, Kim ES. Transcranial direct current stimulation (</w:t>
      </w:r>
      <w:proofErr w:type="spellStart"/>
      <w:r w:rsidR="00A874F1" w:rsidRPr="00F15139">
        <w:rPr>
          <w:rFonts w:ascii="Arial" w:eastAsia="Arial" w:hAnsi="Arial" w:cs="Arial"/>
          <w:sz w:val="22"/>
          <w:szCs w:val="22"/>
        </w:rPr>
        <w:t>tDCS</w:t>
      </w:r>
      <w:proofErr w:type="spellEnd"/>
      <w:r w:rsidR="00A874F1" w:rsidRPr="00F15139">
        <w:rPr>
          <w:rFonts w:ascii="Arial" w:eastAsia="Arial" w:hAnsi="Arial" w:cs="Arial"/>
          <w:sz w:val="22"/>
          <w:szCs w:val="22"/>
        </w:rPr>
        <w:t xml:space="preserve">) to improve naming ability in post-stroke aphasia: A critical review. </w:t>
      </w:r>
      <w:proofErr w:type="spellStart"/>
      <w:r w:rsidR="00A874F1" w:rsidRPr="00F15139">
        <w:rPr>
          <w:rFonts w:ascii="Arial" w:eastAsia="Arial" w:hAnsi="Arial" w:cs="Arial"/>
          <w:sz w:val="22"/>
          <w:szCs w:val="22"/>
        </w:rPr>
        <w:t>Behav</w:t>
      </w:r>
      <w:proofErr w:type="spellEnd"/>
      <w:r w:rsidR="00A874F1" w:rsidRPr="00F15139">
        <w:rPr>
          <w:rFonts w:ascii="Arial" w:eastAsia="Arial" w:hAnsi="Arial" w:cs="Arial"/>
          <w:sz w:val="22"/>
          <w:szCs w:val="22"/>
        </w:rPr>
        <w:t xml:space="preserve"> Brain Res. 2017 Aug 14;332:7-15.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10.1016/j.bbr.2017.05.050.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2017 May 29. PMID: 28572057.</w:t>
      </w:r>
    </w:p>
    <w:p w14:paraId="405D8E80" w14:textId="77777777" w:rsidR="006941E9" w:rsidRPr="00F15139" w:rsidRDefault="006941E9" w:rsidP="00A874F1">
      <w:pPr>
        <w:spacing w:line="276" w:lineRule="auto"/>
        <w:jc w:val="both"/>
        <w:rPr>
          <w:rFonts w:ascii="Arial" w:eastAsia="Arial" w:hAnsi="Arial" w:cs="Arial"/>
          <w:sz w:val="22"/>
          <w:szCs w:val="22"/>
        </w:rPr>
      </w:pPr>
    </w:p>
    <w:p w14:paraId="1E03919C" w14:textId="5DDEE176"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3</w:t>
      </w:r>
      <w:r w:rsidR="00C7174A">
        <w:rPr>
          <w:rFonts w:ascii="Arial" w:eastAsia="Arial" w:hAnsi="Arial" w:cs="Arial"/>
          <w:sz w:val="22"/>
          <w:szCs w:val="22"/>
        </w:rPr>
        <w:t>1</w:t>
      </w:r>
      <w:r w:rsidR="00A874F1" w:rsidRPr="00F15139">
        <w:rPr>
          <w:rFonts w:ascii="Arial" w:eastAsia="Arial" w:hAnsi="Arial" w:cs="Arial"/>
          <w:sz w:val="22"/>
          <w:szCs w:val="22"/>
        </w:rPr>
        <w:t xml:space="preserve">: </w:t>
      </w:r>
      <w:proofErr w:type="spellStart"/>
      <w:r w:rsidR="00A874F1" w:rsidRPr="00F15139">
        <w:rPr>
          <w:rFonts w:ascii="Arial" w:eastAsia="Arial" w:hAnsi="Arial" w:cs="Arial"/>
          <w:sz w:val="22"/>
          <w:szCs w:val="22"/>
        </w:rPr>
        <w:t>Balossier</w:t>
      </w:r>
      <w:proofErr w:type="spellEnd"/>
      <w:r w:rsidR="00A874F1" w:rsidRPr="00F15139">
        <w:rPr>
          <w:rFonts w:ascii="Arial" w:eastAsia="Arial" w:hAnsi="Arial" w:cs="Arial"/>
          <w:sz w:val="22"/>
          <w:szCs w:val="22"/>
        </w:rPr>
        <w:t xml:space="preserve"> A, </w:t>
      </w:r>
      <w:proofErr w:type="spellStart"/>
      <w:r w:rsidR="00A874F1" w:rsidRPr="00F15139">
        <w:rPr>
          <w:rFonts w:ascii="Arial" w:eastAsia="Arial" w:hAnsi="Arial" w:cs="Arial"/>
          <w:sz w:val="22"/>
          <w:szCs w:val="22"/>
        </w:rPr>
        <w:t>Etard</w:t>
      </w:r>
      <w:proofErr w:type="spellEnd"/>
      <w:r w:rsidR="00A874F1" w:rsidRPr="00F15139">
        <w:rPr>
          <w:rFonts w:ascii="Arial" w:eastAsia="Arial" w:hAnsi="Arial" w:cs="Arial"/>
          <w:sz w:val="22"/>
          <w:szCs w:val="22"/>
        </w:rPr>
        <w:t xml:space="preserve"> O, </w:t>
      </w:r>
      <w:proofErr w:type="spellStart"/>
      <w:r w:rsidR="00A874F1" w:rsidRPr="00F15139">
        <w:rPr>
          <w:rFonts w:ascii="Arial" w:eastAsia="Arial" w:hAnsi="Arial" w:cs="Arial"/>
          <w:sz w:val="22"/>
          <w:szCs w:val="22"/>
        </w:rPr>
        <w:t>Descat</w:t>
      </w:r>
      <w:proofErr w:type="spellEnd"/>
      <w:r w:rsidR="00A874F1" w:rsidRPr="00F15139">
        <w:rPr>
          <w:rFonts w:ascii="Arial" w:eastAsia="Arial" w:hAnsi="Arial" w:cs="Arial"/>
          <w:sz w:val="22"/>
          <w:szCs w:val="22"/>
        </w:rPr>
        <w:t xml:space="preserve"> C, Vivien D, Emery E. Epidural Cortical Stimulation as a Treatment for Poststroke Aphasia: A Systematic Review of the Literature and Underlying Neurophysiological Mechanisms. </w:t>
      </w:r>
      <w:proofErr w:type="spellStart"/>
      <w:r w:rsidR="00A874F1" w:rsidRPr="00F15139">
        <w:rPr>
          <w:rFonts w:ascii="Arial" w:eastAsia="Arial" w:hAnsi="Arial" w:cs="Arial"/>
          <w:sz w:val="22"/>
          <w:szCs w:val="22"/>
        </w:rPr>
        <w:t>Neurorehabil</w:t>
      </w:r>
      <w:proofErr w:type="spellEnd"/>
      <w:r w:rsidR="00A874F1" w:rsidRPr="00F15139">
        <w:rPr>
          <w:rFonts w:ascii="Arial" w:eastAsia="Arial" w:hAnsi="Arial" w:cs="Arial"/>
          <w:sz w:val="22"/>
          <w:szCs w:val="22"/>
        </w:rPr>
        <w:t xml:space="preserve"> Neural Repair. 2016 Feb;30(2):120-30.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10.1177/1545968315606989.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2015 Sep 29. PMID: 26422832.</w:t>
      </w:r>
    </w:p>
    <w:p w14:paraId="5AE4DBBA" w14:textId="77777777" w:rsidR="006941E9" w:rsidRPr="00F15139" w:rsidRDefault="006941E9" w:rsidP="00A874F1">
      <w:pPr>
        <w:spacing w:line="276" w:lineRule="auto"/>
        <w:jc w:val="both"/>
        <w:rPr>
          <w:rFonts w:ascii="Arial" w:eastAsia="Arial" w:hAnsi="Arial" w:cs="Arial"/>
          <w:sz w:val="22"/>
          <w:szCs w:val="22"/>
        </w:rPr>
      </w:pPr>
    </w:p>
    <w:p w14:paraId="09F5CBF1" w14:textId="1F4B42BE"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lastRenderedPageBreak/>
        <w:t>3</w:t>
      </w:r>
      <w:r w:rsidR="00C7174A">
        <w:rPr>
          <w:rFonts w:ascii="Arial" w:eastAsia="Arial" w:hAnsi="Arial" w:cs="Arial"/>
          <w:sz w:val="22"/>
          <w:szCs w:val="22"/>
        </w:rPr>
        <w:t>2</w:t>
      </w:r>
      <w:r w:rsidRPr="00F15139">
        <w:rPr>
          <w:rFonts w:ascii="Arial" w:eastAsia="Arial" w:hAnsi="Arial" w:cs="Arial"/>
          <w:sz w:val="22"/>
          <w:szCs w:val="22"/>
        </w:rPr>
        <w:t xml:space="preserve">: Fama ME, </w:t>
      </w:r>
      <w:proofErr w:type="spellStart"/>
      <w:r w:rsidRPr="00F15139">
        <w:rPr>
          <w:rFonts w:ascii="Arial" w:eastAsia="Arial" w:hAnsi="Arial" w:cs="Arial"/>
          <w:sz w:val="22"/>
          <w:szCs w:val="22"/>
        </w:rPr>
        <w:t>Turkeltaub</w:t>
      </w:r>
      <w:proofErr w:type="spellEnd"/>
      <w:r w:rsidRPr="00F15139">
        <w:rPr>
          <w:rFonts w:ascii="Arial" w:eastAsia="Arial" w:hAnsi="Arial" w:cs="Arial"/>
          <w:sz w:val="22"/>
          <w:szCs w:val="22"/>
        </w:rPr>
        <w:t xml:space="preserve"> PE. Treatment of poststroke aphasia: current practice and new directions. Semin Neurol. 2014 Nov;34(5):504-13.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10.1055/s-0034-1396004.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2014 Dec 17. PMID: 25520022.</w:t>
      </w:r>
    </w:p>
    <w:p w14:paraId="3AD98FB3" w14:textId="77777777" w:rsidR="006941E9" w:rsidRPr="00F15139" w:rsidRDefault="006941E9" w:rsidP="00A874F1">
      <w:pPr>
        <w:spacing w:line="276" w:lineRule="auto"/>
        <w:jc w:val="both"/>
        <w:rPr>
          <w:rFonts w:ascii="Arial" w:eastAsia="Arial" w:hAnsi="Arial" w:cs="Arial"/>
          <w:sz w:val="22"/>
          <w:szCs w:val="22"/>
        </w:rPr>
      </w:pPr>
    </w:p>
    <w:p w14:paraId="359D8DDB" w14:textId="5D6D5CE2"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3</w:t>
      </w:r>
      <w:r w:rsidR="006941E9">
        <w:rPr>
          <w:rFonts w:ascii="Arial" w:eastAsia="Arial" w:hAnsi="Arial" w:cs="Arial"/>
          <w:sz w:val="22"/>
          <w:szCs w:val="22"/>
        </w:rPr>
        <w:t>3</w:t>
      </w:r>
      <w:r w:rsidRPr="00F15139">
        <w:rPr>
          <w:rFonts w:ascii="Arial" w:eastAsia="Arial" w:hAnsi="Arial" w:cs="Arial"/>
          <w:sz w:val="22"/>
          <w:szCs w:val="22"/>
        </w:rPr>
        <w:t xml:space="preserve">: Minelli C, </w:t>
      </w:r>
      <w:proofErr w:type="spellStart"/>
      <w:r w:rsidRPr="00F15139">
        <w:rPr>
          <w:rFonts w:ascii="Arial" w:eastAsia="Arial" w:hAnsi="Arial" w:cs="Arial"/>
          <w:sz w:val="22"/>
          <w:szCs w:val="22"/>
        </w:rPr>
        <w:t>Luvizutto</w:t>
      </w:r>
      <w:proofErr w:type="spellEnd"/>
      <w:r w:rsidRPr="00F15139">
        <w:rPr>
          <w:rFonts w:ascii="Arial" w:eastAsia="Arial" w:hAnsi="Arial" w:cs="Arial"/>
          <w:sz w:val="22"/>
          <w:szCs w:val="22"/>
        </w:rPr>
        <w:t xml:space="preserve"> GJ, Cacho RO, Neves LO, </w:t>
      </w:r>
      <w:proofErr w:type="spellStart"/>
      <w:r w:rsidRPr="00F15139">
        <w:rPr>
          <w:rFonts w:ascii="Arial" w:eastAsia="Arial" w:hAnsi="Arial" w:cs="Arial"/>
          <w:sz w:val="22"/>
          <w:szCs w:val="22"/>
        </w:rPr>
        <w:t>Magalhães</w:t>
      </w:r>
      <w:proofErr w:type="spellEnd"/>
      <w:r w:rsidRPr="00F15139">
        <w:rPr>
          <w:rFonts w:ascii="Arial" w:eastAsia="Arial" w:hAnsi="Arial" w:cs="Arial"/>
          <w:sz w:val="22"/>
          <w:szCs w:val="22"/>
        </w:rPr>
        <w:t xml:space="preserve"> SCSA, </w:t>
      </w:r>
      <w:proofErr w:type="spellStart"/>
      <w:r w:rsidRPr="00F15139">
        <w:rPr>
          <w:rFonts w:ascii="Arial" w:eastAsia="Arial" w:hAnsi="Arial" w:cs="Arial"/>
          <w:sz w:val="22"/>
          <w:szCs w:val="22"/>
        </w:rPr>
        <w:t>Pedatella</w:t>
      </w:r>
      <w:proofErr w:type="spellEnd"/>
      <w:r w:rsidRPr="00F15139">
        <w:rPr>
          <w:rFonts w:ascii="Arial" w:eastAsia="Arial" w:hAnsi="Arial" w:cs="Arial"/>
          <w:sz w:val="22"/>
          <w:szCs w:val="22"/>
        </w:rPr>
        <w:t xml:space="preserve"> MTA, Mendonça LIZ, Ortiz KZ, Lange MC, Ribeiro PW, Souza LAPS, Milani C, Cruz DMCD, Costa RDMD, Conforto AB, Carvalho FMM, </w:t>
      </w:r>
      <w:proofErr w:type="spellStart"/>
      <w:r w:rsidRPr="00F15139">
        <w:rPr>
          <w:rFonts w:ascii="Arial" w:eastAsia="Arial" w:hAnsi="Arial" w:cs="Arial"/>
          <w:sz w:val="22"/>
          <w:szCs w:val="22"/>
        </w:rPr>
        <w:t>Ciarlini</w:t>
      </w:r>
      <w:proofErr w:type="spellEnd"/>
      <w:r w:rsidRPr="00F15139">
        <w:rPr>
          <w:rFonts w:ascii="Arial" w:eastAsia="Arial" w:hAnsi="Arial" w:cs="Arial"/>
          <w:sz w:val="22"/>
          <w:szCs w:val="22"/>
        </w:rPr>
        <w:t xml:space="preserve"> BS, </w:t>
      </w:r>
      <w:proofErr w:type="spellStart"/>
      <w:r w:rsidRPr="00F15139">
        <w:rPr>
          <w:rFonts w:ascii="Arial" w:eastAsia="Arial" w:hAnsi="Arial" w:cs="Arial"/>
          <w:sz w:val="22"/>
          <w:szCs w:val="22"/>
        </w:rPr>
        <w:t>Frota</w:t>
      </w:r>
      <w:proofErr w:type="spellEnd"/>
      <w:r w:rsidRPr="00F15139">
        <w:rPr>
          <w:rFonts w:ascii="Arial" w:eastAsia="Arial" w:hAnsi="Arial" w:cs="Arial"/>
          <w:sz w:val="22"/>
          <w:szCs w:val="22"/>
        </w:rPr>
        <w:t xml:space="preserve"> NAF, Almeida KJ, </w:t>
      </w:r>
      <w:proofErr w:type="spellStart"/>
      <w:r w:rsidRPr="00F15139">
        <w:rPr>
          <w:rFonts w:ascii="Arial" w:eastAsia="Arial" w:hAnsi="Arial" w:cs="Arial"/>
          <w:sz w:val="22"/>
          <w:szCs w:val="22"/>
        </w:rPr>
        <w:t>Schochat</w:t>
      </w:r>
      <w:proofErr w:type="spellEnd"/>
      <w:r w:rsidRPr="00F15139">
        <w:rPr>
          <w:rFonts w:ascii="Arial" w:eastAsia="Arial" w:hAnsi="Arial" w:cs="Arial"/>
          <w:sz w:val="22"/>
          <w:szCs w:val="22"/>
        </w:rPr>
        <w:t xml:space="preserve"> E, Oliveira TP, Miranda C, Piemonte MEP, Lopes LCG, Lopes CG, Tosin MHS, Oliveira BC, Oliveira BGRB, Castro SS, Andrade JBC, Silva GS, Pontes-Neto OM, Carvalho JJF, Martins SCO, Bazan R. Brazilian practice guidelines for stroke rehabilitation: Part II. </w:t>
      </w:r>
      <w:proofErr w:type="spellStart"/>
      <w:r w:rsidRPr="00F15139">
        <w:rPr>
          <w:rFonts w:ascii="Arial" w:eastAsia="Arial" w:hAnsi="Arial" w:cs="Arial"/>
          <w:sz w:val="22"/>
          <w:szCs w:val="22"/>
        </w:rPr>
        <w:t>Arq</w:t>
      </w:r>
      <w:proofErr w:type="spellEnd"/>
      <w:r w:rsidRPr="00F15139">
        <w:rPr>
          <w:rFonts w:ascii="Arial" w:eastAsia="Arial" w:hAnsi="Arial" w:cs="Arial"/>
          <w:sz w:val="22"/>
          <w:szCs w:val="22"/>
        </w:rPr>
        <w:t xml:space="preserve"> </w:t>
      </w:r>
      <w:proofErr w:type="spellStart"/>
      <w:r w:rsidRPr="00F15139">
        <w:rPr>
          <w:rFonts w:ascii="Arial" w:eastAsia="Arial" w:hAnsi="Arial" w:cs="Arial"/>
          <w:sz w:val="22"/>
          <w:szCs w:val="22"/>
        </w:rPr>
        <w:t>Neuropsiquiatr</w:t>
      </w:r>
      <w:proofErr w:type="spellEnd"/>
      <w:r w:rsidRPr="00F15139">
        <w:rPr>
          <w:rFonts w:ascii="Arial" w:eastAsia="Arial" w:hAnsi="Arial" w:cs="Arial"/>
          <w:sz w:val="22"/>
          <w:szCs w:val="22"/>
        </w:rPr>
        <w:t xml:space="preserve">. 2022 Jul;80(7):741-758.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10.1055/s-0042-1757692.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2022 Sep 29. PMID: 36254447; PMCID: PMC9685826.</w:t>
      </w:r>
    </w:p>
    <w:p w14:paraId="2927A32D" w14:textId="77777777" w:rsidR="006941E9" w:rsidRPr="00F15139" w:rsidRDefault="006941E9" w:rsidP="00A874F1">
      <w:pPr>
        <w:spacing w:line="276" w:lineRule="auto"/>
        <w:jc w:val="both"/>
        <w:rPr>
          <w:rFonts w:ascii="Arial" w:eastAsia="Arial" w:hAnsi="Arial" w:cs="Arial"/>
          <w:sz w:val="22"/>
          <w:szCs w:val="22"/>
        </w:rPr>
      </w:pPr>
    </w:p>
    <w:p w14:paraId="7857D1F6" w14:textId="09831E43" w:rsidR="00A874F1" w:rsidRPr="006941E9"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3</w:t>
      </w:r>
      <w:r w:rsidR="006941E9" w:rsidRPr="006941E9">
        <w:rPr>
          <w:rFonts w:ascii="Arial" w:eastAsia="Arial" w:hAnsi="Arial" w:cs="Arial"/>
          <w:strike/>
          <w:color w:val="FF0000"/>
          <w:sz w:val="22"/>
          <w:szCs w:val="22"/>
        </w:rPr>
        <w:t>4</w:t>
      </w:r>
      <w:r w:rsidRPr="006941E9">
        <w:rPr>
          <w:rFonts w:ascii="Arial" w:eastAsia="Arial" w:hAnsi="Arial" w:cs="Arial"/>
          <w:strike/>
          <w:color w:val="FF0000"/>
          <w:sz w:val="22"/>
          <w:szCs w:val="22"/>
        </w:rPr>
        <w:t>: Osborne JA, Botkin R, Colon-</w:t>
      </w:r>
      <w:proofErr w:type="spellStart"/>
      <w:r w:rsidRPr="006941E9">
        <w:rPr>
          <w:rFonts w:ascii="Arial" w:eastAsia="Arial" w:hAnsi="Arial" w:cs="Arial"/>
          <w:strike/>
          <w:color w:val="FF0000"/>
          <w:sz w:val="22"/>
          <w:szCs w:val="22"/>
        </w:rPr>
        <w:t>Semenza</w:t>
      </w:r>
      <w:proofErr w:type="spellEnd"/>
      <w:r w:rsidRPr="006941E9">
        <w:rPr>
          <w:rFonts w:ascii="Arial" w:eastAsia="Arial" w:hAnsi="Arial" w:cs="Arial"/>
          <w:strike/>
          <w:color w:val="FF0000"/>
          <w:sz w:val="22"/>
          <w:szCs w:val="22"/>
        </w:rPr>
        <w:t xml:space="preserve"> C, DeAngelis TR, Gallardo OG, </w:t>
      </w:r>
      <w:proofErr w:type="spellStart"/>
      <w:r w:rsidRPr="006941E9">
        <w:rPr>
          <w:rFonts w:ascii="Arial" w:eastAsia="Arial" w:hAnsi="Arial" w:cs="Arial"/>
          <w:strike/>
          <w:color w:val="FF0000"/>
          <w:sz w:val="22"/>
          <w:szCs w:val="22"/>
        </w:rPr>
        <w:t>Kosakowski</w:t>
      </w:r>
      <w:proofErr w:type="spellEnd"/>
      <w:r w:rsidRPr="006941E9">
        <w:rPr>
          <w:rFonts w:ascii="Arial" w:eastAsia="Arial" w:hAnsi="Arial" w:cs="Arial"/>
          <w:strike/>
          <w:color w:val="FF0000"/>
          <w:sz w:val="22"/>
          <w:szCs w:val="22"/>
        </w:rPr>
        <w:t xml:space="preserve"> H, Martello J, Pradhan S, Rafferty M, </w:t>
      </w:r>
      <w:proofErr w:type="spellStart"/>
      <w:r w:rsidRPr="006941E9">
        <w:rPr>
          <w:rFonts w:ascii="Arial" w:eastAsia="Arial" w:hAnsi="Arial" w:cs="Arial"/>
          <w:strike/>
          <w:color w:val="FF0000"/>
          <w:sz w:val="22"/>
          <w:szCs w:val="22"/>
        </w:rPr>
        <w:t>Readinger</w:t>
      </w:r>
      <w:proofErr w:type="spellEnd"/>
      <w:r w:rsidRPr="006941E9">
        <w:rPr>
          <w:rFonts w:ascii="Arial" w:eastAsia="Arial" w:hAnsi="Arial" w:cs="Arial"/>
          <w:strike/>
          <w:color w:val="FF0000"/>
          <w:sz w:val="22"/>
          <w:szCs w:val="22"/>
        </w:rPr>
        <w:t xml:space="preserve"> JL, Whitt AL, Ellis TD. Physical Therapist Management of Parkinson Disease: A Clinical Practice Guideline </w:t>
      </w:r>
      <w:proofErr w:type="gramStart"/>
      <w:r w:rsidRPr="006941E9">
        <w:rPr>
          <w:rFonts w:ascii="Arial" w:eastAsia="Arial" w:hAnsi="Arial" w:cs="Arial"/>
          <w:strike/>
          <w:color w:val="FF0000"/>
          <w:sz w:val="22"/>
          <w:szCs w:val="22"/>
        </w:rPr>
        <w:t>From</w:t>
      </w:r>
      <w:proofErr w:type="gramEnd"/>
      <w:r w:rsidRPr="006941E9">
        <w:rPr>
          <w:rFonts w:ascii="Arial" w:eastAsia="Arial" w:hAnsi="Arial" w:cs="Arial"/>
          <w:strike/>
          <w:color w:val="FF0000"/>
          <w:sz w:val="22"/>
          <w:szCs w:val="22"/>
        </w:rPr>
        <w:t xml:space="preserve"> the American Physical Therapy Association. Phys </w:t>
      </w:r>
      <w:proofErr w:type="spellStart"/>
      <w:r w:rsidRPr="006941E9">
        <w:rPr>
          <w:rFonts w:ascii="Arial" w:eastAsia="Arial" w:hAnsi="Arial" w:cs="Arial"/>
          <w:strike/>
          <w:color w:val="FF0000"/>
          <w:sz w:val="22"/>
          <w:szCs w:val="22"/>
        </w:rPr>
        <w:t>Ther</w:t>
      </w:r>
      <w:proofErr w:type="spellEnd"/>
      <w:r w:rsidRPr="006941E9">
        <w:rPr>
          <w:rFonts w:ascii="Arial" w:eastAsia="Arial" w:hAnsi="Arial" w:cs="Arial"/>
          <w:strike/>
          <w:color w:val="FF0000"/>
          <w:sz w:val="22"/>
          <w:szCs w:val="22"/>
        </w:rPr>
        <w:t xml:space="preserve">. 2022 Apr 1;102(4):pzab302.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10.1093/</w:t>
      </w:r>
      <w:proofErr w:type="spellStart"/>
      <w:r w:rsidRPr="006941E9">
        <w:rPr>
          <w:rFonts w:ascii="Arial" w:eastAsia="Arial" w:hAnsi="Arial" w:cs="Arial"/>
          <w:strike/>
          <w:color w:val="FF0000"/>
          <w:sz w:val="22"/>
          <w:szCs w:val="22"/>
        </w:rPr>
        <w:t>ptj</w:t>
      </w:r>
      <w:proofErr w:type="spellEnd"/>
      <w:r w:rsidRPr="006941E9">
        <w:rPr>
          <w:rFonts w:ascii="Arial" w:eastAsia="Arial" w:hAnsi="Arial" w:cs="Arial"/>
          <w:strike/>
          <w:color w:val="FF0000"/>
          <w:sz w:val="22"/>
          <w:szCs w:val="22"/>
        </w:rPr>
        <w:t xml:space="preserve">/pzab302. Erratum in: Phys </w:t>
      </w:r>
      <w:proofErr w:type="spellStart"/>
      <w:r w:rsidRPr="006941E9">
        <w:rPr>
          <w:rFonts w:ascii="Arial" w:eastAsia="Arial" w:hAnsi="Arial" w:cs="Arial"/>
          <w:strike/>
          <w:color w:val="FF0000"/>
          <w:sz w:val="22"/>
          <w:szCs w:val="22"/>
        </w:rPr>
        <w:t>Ther</w:t>
      </w:r>
      <w:proofErr w:type="spellEnd"/>
      <w:r w:rsidRPr="006941E9">
        <w:rPr>
          <w:rFonts w:ascii="Arial" w:eastAsia="Arial" w:hAnsi="Arial" w:cs="Arial"/>
          <w:strike/>
          <w:color w:val="FF0000"/>
          <w:sz w:val="22"/>
          <w:szCs w:val="22"/>
        </w:rPr>
        <w:t xml:space="preserve">. 2022 Aug 1;102(8):pzac098.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10.1093/</w:t>
      </w:r>
      <w:proofErr w:type="spellStart"/>
      <w:r w:rsidRPr="006941E9">
        <w:rPr>
          <w:rFonts w:ascii="Arial" w:eastAsia="Arial" w:hAnsi="Arial" w:cs="Arial"/>
          <w:strike/>
          <w:color w:val="FF0000"/>
          <w:sz w:val="22"/>
          <w:szCs w:val="22"/>
        </w:rPr>
        <w:t>ptj</w:t>
      </w:r>
      <w:proofErr w:type="spellEnd"/>
      <w:r w:rsidRPr="006941E9">
        <w:rPr>
          <w:rFonts w:ascii="Arial" w:eastAsia="Arial" w:hAnsi="Arial" w:cs="Arial"/>
          <w:strike/>
          <w:color w:val="FF0000"/>
          <w:sz w:val="22"/>
          <w:szCs w:val="22"/>
        </w:rPr>
        <w:t>/pzac098. PMID: 34963139; PMCID: PMC9046970.</w:t>
      </w:r>
    </w:p>
    <w:p w14:paraId="7830EAA2" w14:textId="77777777" w:rsidR="006941E9" w:rsidRPr="00F15139" w:rsidRDefault="006941E9" w:rsidP="00A874F1">
      <w:pPr>
        <w:spacing w:line="276" w:lineRule="auto"/>
        <w:jc w:val="both"/>
        <w:rPr>
          <w:rFonts w:ascii="Arial" w:eastAsia="Arial" w:hAnsi="Arial" w:cs="Arial"/>
          <w:sz w:val="22"/>
          <w:szCs w:val="22"/>
        </w:rPr>
      </w:pPr>
    </w:p>
    <w:p w14:paraId="5C1ECE8A" w14:textId="1DD4C16C"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3</w:t>
      </w:r>
      <w:r w:rsidR="006941E9">
        <w:rPr>
          <w:rFonts w:ascii="Arial" w:eastAsia="Arial" w:hAnsi="Arial" w:cs="Arial"/>
          <w:sz w:val="22"/>
          <w:szCs w:val="22"/>
        </w:rPr>
        <w:t>4</w:t>
      </w:r>
      <w:r w:rsidRPr="00F15139">
        <w:rPr>
          <w:rFonts w:ascii="Arial" w:eastAsia="Arial" w:hAnsi="Arial" w:cs="Arial"/>
          <w:sz w:val="22"/>
          <w:szCs w:val="22"/>
        </w:rPr>
        <w:t xml:space="preserve">: Zhang T, Zhao J, Li X, Bai Y, Wang B, Qu Y, Li B, Zhao S; Chinese Stroke Association Stroke Council Guideline Writing Committee. Chinese Stroke Association guidelines for clinical management of cerebrovascular disorders: executive summary and 2019 update of clinical management of stroke rehabilitation. Stroke </w:t>
      </w:r>
      <w:proofErr w:type="spellStart"/>
      <w:r w:rsidRPr="00F15139">
        <w:rPr>
          <w:rFonts w:ascii="Arial" w:eastAsia="Arial" w:hAnsi="Arial" w:cs="Arial"/>
          <w:sz w:val="22"/>
          <w:szCs w:val="22"/>
        </w:rPr>
        <w:t>Vasc</w:t>
      </w:r>
      <w:proofErr w:type="spellEnd"/>
      <w:r w:rsidRPr="00F15139">
        <w:rPr>
          <w:rFonts w:ascii="Arial" w:eastAsia="Arial" w:hAnsi="Arial" w:cs="Arial"/>
          <w:sz w:val="22"/>
          <w:szCs w:val="22"/>
        </w:rPr>
        <w:t xml:space="preserve"> Neurol. 2020 Sep;5(3):250-259.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10.1136/svn-2019-000321.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2020 Jun 28. PMID: 32595138; PMCID: PMC7548515.</w:t>
      </w:r>
    </w:p>
    <w:p w14:paraId="22C91AFD" w14:textId="77777777" w:rsidR="006941E9" w:rsidRPr="00F15139" w:rsidRDefault="006941E9" w:rsidP="00A874F1">
      <w:pPr>
        <w:spacing w:line="276" w:lineRule="auto"/>
        <w:jc w:val="both"/>
        <w:rPr>
          <w:rFonts w:ascii="Arial" w:eastAsia="Arial" w:hAnsi="Arial" w:cs="Arial"/>
          <w:sz w:val="22"/>
          <w:szCs w:val="22"/>
        </w:rPr>
      </w:pPr>
    </w:p>
    <w:p w14:paraId="24E66DDC" w14:textId="2EB03175" w:rsidR="00A874F1" w:rsidRDefault="00A874F1" w:rsidP="00A874F1">
      <w:pPr>
        <w:spacing w:line="276" w:lineRule="auto"/>
        <w:jc w:val="both"/>
        <w:rPr>
          <w:rFonts w:ascii="Arial" w:eastAsia="Arial" w:hAnsi="Arial" w:cs="Arial"/>
          <w:sz w:val="22"/>
          <w:szCs w:val="22"/>
        </w:rPr>
      </w:pPr>
      <w:r w:rsidRPr="006941E9">
        <w:rPr>
          <w:rFonts w:ascii="Arial" w:eastAsia="Arial" w:hAnsi="Arial" w:cs="Arial"/>
          <w:strike/>
          <w:color w:val="FF0000"/>
          <w:sz w:val="22"/>
          <w:szCs w:val="22"/>
        </w:rPr>
        <w:t>3</w:t>
      </w:r>
      <w:r w:rsidR="006941E9" w:rsidRPr="006941E9">
        <w:rPr>
          <w:rFonts w:ascii="Arial" w:eastAsia="Arial" w:hAnsi="Arial" w:cs="Arial"/>
          <w:strike/>
          <w:color w:val="FF0000"/>
          <w:sz w:val="22"/>
          <w:szCs w:val="22"/>
        </w:rPr>
        <w:t>6</w:t>
      </w:r>
      <w:r w:rsidRPr="006941E9">
        <w:rPr>
          <w:rFonts w:ascii="Arial" w:eastAsia="Arial" w:hAnsi="Arial" w:cs="Arial"/>
          <w:strike/>
          <w:color w:val="FF0000"/>
          <w:sz w:val="22"/>
          <w:szCs w:val="22"/>
        </w:rPr>
        <w:t xml:space="preserve">: Grimes D, Fitzpatrick M, Gordon J, </w:t>
      </w:r>
      <w:proofErr w:type="spellStart"/>
      <w:r w:rsidRPr="006941E9">
        <w:rPr>
          <w:rFonts w:ascii="Arial" w:eastAsia="Arial" w:hAnsi="Arial" w:cs="Arial"/>
          <w:strike/>
          <w:color w:val="FF0000"/>
          <w:sz w:val="22"/>
          <w:szCs w:val="22"/>
        </w:rPr>
        <w:t>Miyasaki</w:t>
      </w:r>
      <w:proofErr w:type="spellEnd"/>
      <w:r w:rsidRPr="006941E9">
        <w:rPr>
          <w:rFonts w:ascii="Arial" w:eastAsia="Arial" w:hAnsi="Arial" w:cs="Arial"/>
          <w:strike/>
          <w:color w:val="FF0000"/>
          <w:sz w:val="22"/>
          <w:szCs w:val="22"/>
        </w:rPr>
        <w:t xml:space="preserve"> J, Fon EA, </w:t>
      </w:r>
      <w:proofErr w:type="spellStart"/>
      <w:r w:rsidRPr="006941E9">
        <w:rPr>
          <w:rFonts w:ascii="Arial" w:eastAsia="Arial" w:hAnsi="Arial" w:cs="Arial"/>
          <w:strike/>
          <w:color w:val="FF0000"/>
          <w:sz w:val="22"/>
          <w:szCs w:val="22"/>
        </w:rPr>
        <w:t>Schlossmacher</w:t>
      </w:r>
      <w:proofErr w:type="spellEnd"/>
      <w:r w:rsidRPr="006941E9">
        <w:rPr>
          <w:rFonts w:ascii="Arial" w:eastAsia="Arial" w:hAnsi="Arial" w:cs="Arial"/>
          <w:strike/>
          <w:color w:val="FF0000"/>
          <w:sz w:val="22"/>
          <w:szCs w:val="22"/>
        </w:rPr>
        <w:t xml:space="preserve"> M, </w:t>
      </w:r>
      <w:proofErr w:type="spellStart"/>
      <w:r w:rsidRPr="006941E9">
        <w:rPr>
          <w:rFonts w:ascii="Arial" w:eastAsia="Arial" w:hAnsi="Arial" w:cs="Arial"/>
          <w:strike/>
          <w:color w:val="FF0000"/>
          <w:sz w:val="22"/>
          <w:szCs w:val="22"/>
        </w:rPr>
        <w:t>Suchowersky</w:t>
      </w:r>
      <w:proofErr w:type="spellEnd"/>
      <w:r w:rsidRPr="006941E9">
        <w:rPr>
          <w:rFonts w:ascii="Arial" w:eastAsia="Arial" w:hAnsi="Arial" w:cs="Arial"/>
          <w:strike/>
          <w:color w:val="FF0000"/>
          <w:sz w:val="22"/>
          <w:szCs w:val="22"/>
        </w:rPr>
        <w:t xml:space="preserve"> O, Rajput A, Lafontaine AL, Mestre T, Appel-Cresswell S, Kalia SK, Schoffer K, </w:t>
      </w:r>
      <w:proofErr w:type="spellStart"/>
      <w:r w:rsidRPr="006941E9">
        <w:rPr>
          <w:rFonts w:ascii="Arial" w:eastAsia="Arial" w:hAnsi="Arial" w:cs="Arial"/>
          <w:strike/>
          <w:color w:val="FF0000"/>
          <w:sz w:val="22"/>
          <w:szCs w:val="22"/>
        </w:rPr>
        <w:t>Zurowski</w:t>
      </w:r>
      <w:proofErr w:type="spellEnd"/>
      <w:r w:rsidRPr="006941E9">
        <w:rPr>
          <w:rFonts w:ascii="Arial" w:eastAsia="Arial" w:hAnsi="Arial" w:cs="Arial"/>
          <w:strike/>
          <w:color w:val="FF0000"/>
          <w:sz w:val="22"/>
          <w:szCs w:val="22"/>
        </w:rPr>
        <w:t xml:space="preserve"> M, </w:t>
      </w:r>
      <w:proofErr w:type="spellStart"/>
      <w:r w:rsidRPr="006941E9">
        <w:rPr>
          <w:rFonts w:ascii="Arial" w:eastAsia="Arial" w:hAnsi="Arial" w:cs="Arial"/>
          <w:strike/>
          <w:color w:val="FF0000"/>
          <w:sz w:val="22"/>
          <w:szCs w:val="22"/>
        </w:rPr>
        <w:t>Postuma</w:t>
      </w:r>
      <w:proofErr w:type="spellEnd"/>
      <w:r w:rsidRPr="006941E9">
        <w:rPr>
          <w:rFonts w:ascii="Arial" w:eastAsia="Arial" w:hAnsi="Arial" w:cs="Arial"/>
          <w:strike/>
          <w:color w:val="FF0000"/>
          <w:sz w:val="22"/>
          <w:szCs w:val="22"/>
        </w:rPr>
        <w:t xml:space="preserve"> RB, </w:t>
      </w:r>
      <w:proofErr w:type="spellStart"/>
      <w:r w:rsidRPr="006941E9">
        <w:rPr>
          <w:rFonts w:ascii="Arial" w:eastAsia="Arial" w:hAnsi="Arial" w:cs="Arial"/>
          <w:strike/>
          <w:color w:val="FF0000"/>
          <w:sz w:val="22"/>
          <w:szCs w:val="22"/>
        </w:rPr>
        <w:t>Udow</w:t>
      </w:r>
      <w:proofErr w:type="spellEnd"/>
      <w:r w:rsidRPr="006941E9">
        <w:rPr>
          <w:rFonts w:ascii="Arial" w:eastAsia="Arial" w:hAnsi="Arial" w:cs="Arial"/>
          <w:strike/>
          <w:color w:val="FF0000"/>
          <w:sz w:val="22"/>
          <w:szCs w:val="22"/>
        </w:rPr>
        <w:t xml:space="preserve"> S, Fox S, Barbeau P, Hutton B. Canadian guideline for Parkinson disease. CMAJ. 2019 Sep 9;191(36):E989-E1004.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10.1503/cmaj.181504. PMID: 31501181; PMCID: PMC6733687</w:t>
      </w:r>
      <w:r w:rsidRPr="00F15139">
        <w:rPr>
          <w:rFonts w:ascii="Arial" w:eastAsia="Arial" w:hAnsi="Arial" w:cs="Arial"/>
          <w:sz w:val="22"/>
          <w:szCs w:val="22"/>
        </w:rPr>
        <w:t>.</w:t>
      </w:r>
    </w:p>
    <w:p w14:paraId="3F871EEE" w14:textId="77777777" w:rsidR="006941E9" w:rsidRPr="00F15139" w:rsidRDefault="006941E9" w:rsidP="00A874F1">
      <w:pPr>
        <w:spacing w:line="276" w:lineRule="auto"/>
        <w:jc w:val="both"/>
        <w:rPr>
          <w:rFonts w:ascii="Arial" w:eastAsia="Arial" w:hAnsi="Arial" w:cs="Arial"/>
          <w:sz w:val="22"/>
          <w:szCs w:val="22"/>
        </w:rPr>
      </w:pPr>
    </w:p>
    <w:p w14:paraId="37114FB6" w14:textId="34367604" w:rsidR="00A874F1"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3</w:t>
      </w:r>
      <w:r w:rsidR="006941E9" w:rsidRPr="006941E9">
        <w:rPr>
          <w:rFonts w:ascii="Arial" w:eastAsia="Arial" w:hAnsi="Arial" w:cs="Arial"/>
          <w:strike/>
          <w:color w:val="FF0000"/>
          <w:sz w:val="22"/>
          <w:szCs w:val="22"/>
        </w:rPr>
        <w:t>7</w:t>
      </w:r>
      <w:r w:rsidRPr="006941E9">
        <w:rPr>
          <w:rFonts w:ascii="Arial" w:eastAsia="Arial" w:hAnsi="Arial" w:cs="Arial"/>
          <w:strike/>
          <w:color w:val="FF0000"/>
          <w:sz w:val="22"/>
          <w:szCs w:val="22"/>
        </w:rPr>
        <w:t xml:space="preserve">: Bayley MT, Tate R, Douglas JM, </w:t>
      </w:r>
      <w:proofErr w:type="spellStart"/>
      <w:r w:rsidRPr="006941E9">
        <w:rPr>
          <w:rFonts w:ascii="Arial" w:eastAsia="Arial" w:hAnsi="Arial" w:cs="Arial"/>
          <w:strike/>
          <w:color w:val="FF0000"/>
          <w:sz w:val="22"/>
          <w:szCs w:val="22"/>
        </w:rPr>
        <w:t>Turkstra</w:t>
      </w:r>
      <w:proofErr w:type="spellEnd"/>
      <w:r w:rsidRPr="006941E9">
        <w:rPr>
          <w:rFonts w:ascii="Arial" w:eastAsia="Arial" w:hAnsi="Arial" w:cs="Arial"/>
          <w:strike/>
          <w:color w:val="FF0000"/>
          <w:sz w:val="22"/>
          <w:szCs w:val="22"/>
        </w:rPr>
        <w:t xml:space="preserve"> LS, Ponsford J, Stergiou-Kita M, Kua A, </w:t>
      </w:r>
      <w:proofErr w:type="spellStart"/>
      <w:r w:rsidRPr="006941E9">
        <w:rPr>
          <w:rFonts w:ascii="Arial" w:eastAsia="Arial" w:hAnsi="Arial" w:cs="Arial"/>
          <w:strike/>
          <w:color w:val="FF0000"/>
          <w:sz w:val="22"/>
          <w:szCs w:val="22"/>
        </w:rPr>
        <w:t>Bragge</w:t>
      </w:r>
      <w:proofErr w:type="spellEnd"/>
      <w:r w:rsidRPr="006941E9">
        <w:rPr>
          <w:rFonts w:ascii="Arial" w:eastAsia="Arial" w:hAnsi="Arial" w:cs="Arial"/>
          <w:strike/>
          <w:color w:val="FF0000"/>
          <w:sz w:val="22"/>
          <w:szCs w:val="22"/>
        </w:rPr>
        <w:t xml:space="preserve"> P; INCOG Expert Panel. INCOG guidelines for cognitive rehabilitation following traumatic brain injury: methods and overview. J Head Trauma </w:t>
      </w:r>
      <w:proofErr w:type="spellStart"/>
      <w:r w:rsidRPr="006941E9">
        <w:rPr>
          <w:rFonts w:ascii="Arial" w:eastAsia="Arial" w:hAnsi="Arial" w:cs="Arial"/>
          <w:strike/>
          <w:color w:val="FF0000"/>
          <w:sz w:val="22"/>
          <w:szCs w:val="22"/>
        </w:rPr>
        <w:t>Rehabil</w:t>
      </w:r>
      <w:proofErr w:type="spellEnd"/>
      <w:r w:rsidRPr="006941E9">
        <w:rPr>
          <w:rFonts w:ascii="Arial" w:eastAsia="Arial" w:hAnsi="Arial" w:cs="Arial"/>
          <w:strike/>
          <w:color w:val="FF0000"/>
          <w:sz w:val="22"/>
          <w:szCs w:val="22"/>
        </w:rPr>
        <w:t xml:space="preserve">. 2014 Jul-Aug;29(4):290-306.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10.1097/HTR.0000000000000070. PMID: 24984093.</w:t>
      </w:r>
    </w:p>
    <w:p w14:paraId="3B9B1C36" w14:textId="77777777" w:rsidR="006941E9" w:rsidRPr="006941E9" w:rsidRDefault="006941E9" w:rsidP="00A874F1">
      <w:pPr>
        <w:spacing w:line="276" w:lineRule="auto"/>
        <w:jc w:val="both"/>
        <w:rPr>
          <w:rFonts w:ascii="Arial" w:eastAsia="Arial" w:hAnsi="Arial" w:cs="Arial"/>
          <w:strike/>
          <w:color w:val="FF0000"/>
          <w:sz w:val="22"/>
          <w:szCs w:val="22"/>
        </w:rPr>
      </w:pPr>
    </w:p>
    <w:p w14:paraId="2E2BDB33" w14:textId="6A7D7886"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3</w:t>
      </w:r>
      <w:r w:rsidR="006941E9">
        <w:rPr>
          <w:rFonts w:ascii="Arial" w:eastAsia="Arial" w:hAnsi="Arial" w:cs="Arial"/>
          <w:sz w:val="22"/>
          <w:szCs w:val="22"/>
        </w:rPr>
        <w:t>5</w:t>
      </w:r>
      <w:r w:rsidRPr="00F15139">
        <w:rPr>
          <w:rFonts w:ascii="Arial" w:eastAsia="Arial" w:hAnsi="Arial" w:cs="Arial"/>
          <w:sz w:val="22"/>
          <w:szCs w:val="22"/>
        </w:rPr>
        <w:t xml:space="preserve">: </w:t>
      </w:r>
      <w:proofErr w:type="spellStart"/>
      <w:r w:rsidRPr="00F15139">
        <w:rPr>
          <w:rFonts w:ascii="Arial" w:eastAsia="Arial" w:hAnsi="Arial" w:cs="Arial"/>
          <w:sz w:val="22"/>
          <w:szCs w:val="22"/>
        </w:rPr>
        <w:t>Giacino</w:t>
      </w:r>
      <w:proofErr w:type="spellEnd"/>
      <w:r w:rsidRPr="00F15139">
        <w:rPr>
          <w:rFonts w:ascii="Arial" w:eastAsia="Arial" w:hAnsi="Arial" w:cs="Arial"/>
          <w:sz w:val="22"/>
          <w:szCs w:val="22"/>
        </w:rPr>
        <w:t xml:space="preserve"> JT, Katz DI, Schiff ND, Whyte J, Ashman EJ, </w:t>
      </w:r>
      <w:proofErr w:type="spellStart"/>
      <w:r w:rsidRPr="00F15139">
        <w:rPr>
          <w:rFonts w:ascii="Arial" w:eastAsia="Arial" w:hAnsi="Arial" w:cs="Arial"/>
          <w:sz w:val="22"/>
          <w:szCs w:val="22"/>
        </w:rPr>
        <w:t>Ashwal</w:t>
      </w:r>
      <w:proofErr w:type="spellEnd"/>
      <w:r w:rsidRPr="00F15139">
        <w:rPr>
          <w:rFonts w:ascii="Arial" w:eastAsia="Arial" w:hAnsi="Arial" w:cs="Arial"/>
          <w:sz w:val="22"/>
          <w:szCs w:val="22"/>
        </w:rPr>
        <w:t xml:space="preserve"> S, </w:t>
      </w:r>
      <w:proofErr w:type="spellStart"/>
      <w:r w:rsidRPr="00F15139">
        <w:rPr>
          <w:rFonts w:ascii="Arial" w:eastAsia="Arial" w:hAnsi="Arial" w:cs="Arial"/>
          <w:sz w:val="22"/>
          <w:szCs w:val="22"/>
        </w:rPr>
        <w:t>Barbano</w:t>
      </w:r>
      <w:proofErr w:type="spellEnd"/>
      <w:r w:rsidRPr="00F15139">
        <w:rPr>
          <w:rFonts w:ascii="Arial" w:eastAsia="Arial" w:hAnsi="Arial" w:cs="Arial"/>
          <w:sz w:val="22"/>
          <w:szCs w:val="22"/>
        </w:rPr>
        <w:t xml:space="preserve"> R, Hammond FM, </w:t>
      </w:r>
      <w:proofErr w:type="spellStart"/>
      <w:r w:rsidRPr="00F15139">
        <w:rPr>
          <w:rFonts w:ascii="Arial" w:eastAsia="Arial" w:hAnsi="Arial" w:cs="Arial"/>
          <w:sz w:val="22"/>
          <w:szCs w:val="22"/>
        </w:rPr>
        <w:t>Laureys</w:t>
      </w:r>
      <w:proofErr w:type="spellEnd"/>
      <w:r w:rsidRPr="00F15139">
        <w:rPr>
          <w:rFonts w:ascii="Arial" w:eastAsia="Arial" w:hAnsi="Arial" w:cs="Arial"/>
          <w:sz w:val="22"/>
          <w:szCs w:val="22"/>
        </w:rPr>
        <w:t xml:space="preserve"> S, Ling GSF, Nakase-Richardson R, Seel RT, </w:t>
      </w:r>
      <w:proofErr w:type="spellStart"/>
      <w:r w:rsidRPr="00F15139">
        <w:rPr>
          <w:rFonts w:ascii="Arial" w:eastAsia="Arial" w:hAnsi="Arial" w:cs="Arial"/>
          <w:sz w:val="22"/>
          <w:szCs w:val="22"/>
        </w:rPr>
        <w:t>Yablon</w:t>
      </w:r>
      <w:proofErr w:type="spellEnd"/>
      <w:r w:rsidRPr="00F15139">
        <w:rPr>
          <w:rFonts w:ascii="Arial" w:eastAsia="Arial" w:hAnsi="Arial" w:cs="Arial"/>
          <w:sz w:val="22"/>
          <w:szCs w:val="22"/>
        </w:rPr>
        <w:t xml:space="preserve"> S, </w:t>
      </w:r>
      <w:proofErr w:type="spellStart"/>
      <w:r w:rsidRPr="00F15139">
        <w:rPr>
          <w:rFonts w:ascii="Arial" w:eastAsia="Arial" w:hAnsi="Arial" w:cs="Arial"/>
          <w:sz w:val="22"/>
          <w:szCs w:val="22"/>
        </w:rPr>
        <w:t>Getchius</w:t>
      </w:r>
      <w:proofErr w:type="spellEnd"/>
      <w:r w:rsidRPr="00F15139">
        <w:rPr>
          <w:rFonts w:ascii="Arial" w:eastAsia="Arial" w:hAnsi="Arial" w:cs="Arial"/>
          <w:sz w:val="22"/>
          <w:szCs w:val="22"/>
        </w:rPr>
        <w:t xml:space="preserve"> TSD, </w:t>
      </w:r>
      <w:proofErr w:type="spellStart"/>
      <w:r w:rsidRPr="00F15139">
        <w:rPr>
          <w:rFonts w:ascii="Arial" w:eastAsia="Arial" w:hAnsi="Arial" w:cs="Arial"/>
          <w:sz w:val="22"/>
          <w:szCs w:val="22"/>
        </w:rPr>
        <w:t>Gronseth</w:t>
      </w:r>
      <w:proofErr w:type="spellEnd"/>
      <w:r w:rsidRPr="00F15139">
        <w:rPr>
          <w:rFonts w:ascii="Arial" w:eastAsia="Arial" w:hAnsi="Arial" w:cs="Arial"/>
          <w:sz w:val="22"/>
          <w:szCs w:val="22"/>
        </w:rPr>
        <w:t xml:space="preserve"> GS, Armstrong MJ. Practice Guideline Update Recommendations Summary: Disorders of Consciousness: Report of the Guideline Development, Dissemination, and Implementation Subcommittee of the American Academy of Neurology; the American Congress of Rehabilitation Medicine; and the National Institute on Disability, Independent Living, and Rehabilitation Research. Arch Phys Med </w:t>
      </w:r>
      <w:proofErr w:type="spellStart"/>
      <w:r w:rsidRPr="00F15139">
        <w:rPr>
          <w:rFonts w:ascii="Arial" w:eastAsia="Arial" w:hAnsi="Arial" w:cs="Arial"/>
          <w:sz w:val="22"/>
          <w:szCs w:val="22"/>
        </w:rPr>
        <w:t>Rehabil</w:t>
      </w:r>
      <w:proofErr w:type="spellEnd"/>
      <w:r w:rsidRPr="00F15139">
        <w:rPr>
          <w:rFonts w:ascii="Arial" w:eastAsia="Arial" w:hAnsi="Arial" w:cs="Arial"/>
          <w:sz w:val="22"/>
          <w:szCs w:val="22"/>
        </w:rPr>
        <w:t xml:space="preserve">. 2018 Sep;99(9):1699-1709.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10.1016/j.apmr.2018.07.001.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2018 Aug 8. PMID: 30098791.</w:t>
      </w:r>
    </w:p>
    <w:p w14:paraId="42EEF7ED" w14:textId="77777777" w:rsidR="006941E9" w:rsidRPr="00F15139" w:rsidRDefault="006941E9" w:rsidP="00A874F1">
      <w:pPr>
        <w:spacing w:line="276" w:lineRule="auto"/>
        <w:jc w:val="both"/>
        <w:rPr>
          <w:rFonts w:ascii="Arial" w:eastAsia="Arial" w:hAnsi="Arial" w:cs="Arial"/>
          <w:sz w:val="22"/>
          <w:szCs w:val="22"/>
        </w:rPr>
      </w:pPr>
    </w:p>
    <w:p w14:paraId="63850473" w14:textId="233DE32F" w:rsidR="00A874F1"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3</w:t>
      </w:r>
      <w:r w:rsidR="006941E9" w:rsidRPr="006941E9">
        <w:rPr>
          <w:rFonts w:ascii="Arial" w:eastAsia="Arial" w:hAnsi="Arial" w:cs="Arial"/>
          <w:strike/>
          <w:color w:val="FF0000"/>
          <w:sz w:val="22"/>
          <w:szCs w:val="22"/>
        </w:rPr>
        <w:t>6</w:t>
      </w:r>
      <w:r w:rsidRPr="006941E9">
        <w:rPr>
          <w:rFonts w:ascii="Arial" w:eastAsia="Arial" w:hAnsi="Arial" w:cs="Arial"/>
          <w:strike/>
          <w:color w:val="FF0000"/>
          <w:sz w:val="22"/>
          <w:szCs w:val="22"/>
        </w:rPr>
        <w:t xml:space="preserve">: Ponsford J, Bayley M, Wiseman-Hakes C, </w:t>
      </w:r>
      <w:proofErr w:type="spellStart"/>
      <w:r w:rsidRPr="006941E9">
        <w:rPr>
          <w:rFonts w:ascii="Arial" w:eastAsia="Arial" w:hAnsi="Arial" w:cs="Arial"/>
          <w:strike/>
          <w:color w:val="FF0000"/>
          <w:sz w:val="22"/>
          <w:szCs w:val="22"/>
        </w:rPr>
        <w:t>Togher</w:t>
      </w:r>
      <w:proofErr w:type="spellEnd"/>
      <w:r w:rsidRPr="006941E9">
        <w:rPr>
          <w:rFonts w:ascii="Arial" w:eastAsia="Arial" w:hAnsi="Arial" w:cs="Arial"/>
          <w:strike/>
          <w:color w:val="FF0000"/>
          <w:sz w:val="22"/>
          <w:szCs w:val="22"/>
        </w:rPr>
        <w:t xml:space="preserve"> L, </w:t>
      </w:r>
      <w:proofErr w:type="spellStart"/>
      <w:r w:rsidRPr="006941E9">
        <w:rPr>
          <w:rFonts w:ascii="Arial" w:eastAsia="Arial" w:hAnsi="Arial" w:cs="Arial"/>
          <w:strike/>
          <w:color w:val="FF0000"/>
          <w:sz w:val="22"/>
          <w:szCs w:val="22"/>
        </w:rPr>
        <w:t>Velikonja</w:t>
      </w:r>
      <w:proofErr w:type="spellEnd"/>
      <w:r w:rsidRPr="006941E9">
        <w:rPr>
          <w:rFonts w:ascii="Arial" w:eastAsia="Arial" w:hAnsi="Arial" w:cs="Arial"/>
          <w:strike/>
          <w:color w:val="FF0000"/>
          <w:sz w:val="22"/>
          <w:szCs w:val="22"/>
        </w:rPr>
        <w:t xml:space="preserve"> D, McIntyre A, Janzen S, Tate R; INCOG Expert Panel. INCOG recommendations for management of cognition following traumatic brain injury, part II: attention and information processing speed. J Head Trauma </w:t>
      </w:r>
      <w:proofErr w:type="spellStart"/>
      <w:r w:rsidRPr="006941E9">
        <w:rPr>
          <w:rFonts w:ascii="Arial" w:eastAsia="Arial" w:hAnsi="Arial" w:cs="Arial"/>
          <w:strike/>
          <w:color w:val="FF0000"/>
          <w:sz w:val="22"/>
          <w:szCs w:val="22"/>
        </w:rPr>
        <w:t>Rehabil</w:t>
      </w:r>
      <w:proofErr w:type="spellEnd"/>
      <w:r w:rsidRPr="006941E9">
        <w:rPr>
          <w:rFonts w:ascii="Arial" w:eastAsia="Arial" w:hAnsi="Arial" w:cs="Arial"/>
          <w:strike/>
          <w:color w:val="FF0000"/>
          <w:sz w:val="22"/>
          <w:szCs w:val="22"/>
        </w:rPr>
        <w:t xml:space="preserve">. 2014 Jul-Aug;29(4):321-37.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10.1097/HTR.0000000000000072. PMID: 24984095.</w:t>
      </w:r>
    </w:p>
    <w:p w14:paraId="7947C1CF" w14:textId="77777777" w:rsidR="00C7174A" w:rsidRPr="006941E9" w:rsidRDefault="00C7174A" w:rsidP="00A874F1">
      <w:pPr>
        <w:spacing w:line="276" w:lineRule="auto"/>
        <w:jc w:val="both"/>
        <w:rPr>
          <w:rFonts w:ascii="Arial" w:eastAsia="Arial" w:hAnsi="Arial" w:cs="Arial"/>
          <w:strike/>
          <w:color w:val="FF0000"/>
          <w:sz w:val="22"/>
          <w:szCs w:val="22"/>
        </w:rPr>
      </w:pPr>
    </w:p>
    <w:p w14:paraId="01089037" w14:textId="5961AC2A" w:rsidR="00A874F1" w:rsidRDefault="00A874F1" w:rsidP="00A874F1">
      <w:pPr>
        <w:spacing w:line="276" w:lineRule="auto"/>
        <w:jc w:val="both"/>
        <w:rPr>
          <w:rFonts w:ascii="Arial" w:eastAsia="Arial" w:hAnsi="Arial" w:cs="Arial"/>
          <w:sz w:val="22"/>
          <w:szCs w:val="22"/>
        </w:rPr>
      </w:pPr>
      <w:r w:rsidRPr="00F15139">
        <w:rPr>
          <w:rFonts w:ascii="Arial" w:eastAsia="Arial" w:hAnsi="Arial" w:cs="Arial"/>
          <w:sz w:val="22"/>
          <w:szCs w:val="22"/>
        </w:rPr>
        <w:t>3</w:t>
      </w:r>
      <w:r w:rsidR="006941E9">
        <w:rPr>
          <w:rFonts w:ascii="Arial" w:eastAsia="Arial" w:hAnsi="Arial" w:cs="Arial"/>
          <w:sz w:val="22"/>
          <w:szCs w:val="22"/>
        </w:rPr>
        <w:t>6</w:t>
      </w:r>
      <w:r w:rsidRPr="00F15139">
        <w:rPr>
          <w:rFonts w:ascii="Arial" w:eastAsia="Arial" w:hAnsi="Arial" w:cs="Arial"/>
          <w:sz w:val="22"/>
          <w:szCs w:val="22"/>
        </w:rPr>
        <w:t xml:space="preserve">: </w:t>
      </w:r>
      <w:proofErr w:type="spellStart"/>
      <w:r w:rsidRPr="00F15139">
        <w:rPr>
          <w:rFonts w:ascii="Arial" w:eastAsia="Arial" w:hAnsi="Arial" w:cs="Arial"/>
          <w:sz w:val="22"/>
          <w:szCs w:val="22"/>
        </w:rPr>
        <w:t>Blacquiere</w:t>
      </w:r>
      <w:proofErr w:type="spellEnd"/>
      <w:r w:rsidRPr="00F15139">
        <w:rPr>
          <w:rFonts w:ascii="Arial" w:eastAsia="Arial" w:hAnsi="Arial" w:cs="Arial"/>
          <w:sz w:val="22"/>
          <w:szCs w:val="22"/>
        </w:rPr>
        <w:t xml:space="preserve"> D, Lindsay MP, Foley N, </w:t>
      </w:r>
      <w:proofErr w:type="spellStart"/>
      <w:r w:rsidRPr="00F15139">
        <w:rPr>
          <w:rFonts w:ascii="Arial" w:eastAsia="Arial" w:hAnsi="Arial" w:cs="Arial"/>
          <w:sz w:val="22"/>
          <w:szCs w:val="22"/>
        </w:rPr>
        <w:t>Taralson</w:t>
      </w:r>
      <w:proofErr w:type="spellEnd"/>
      <w:r w:rsidRPr="00F15139">
        <w:rPr>
          <w:rFonts w:ascii="Arial" w:eastAsia="Arial" w:hAnsi="Arial" w:cs="Arial"/>
          <w:sz w:val="22"/>
          <w:szCs w:val="22"/>
        </w:rPr>
        <w:t xml:space="preserve"> C, Alcock S, </w:t>
      </w:r>
      <w:proofErr w:type="spellStart"/>
      <w:r w:rsidRPr="00F15139">
        <w:rPr>
          <w:rFonts w:ascii="Arial" w:eastAsia="Arial" w:hAnsi="Arial" w:cs="Arial"/>
          <w:sz w:val="22"/>
          <w:szCs w:val="22"/>
        </w:rPr>
        <w:t>Balg</w:t>
      </w:r>
      <w:proofErr w:type="spellEnd"/>
      <w:r w:rsidRPr="00F15139">
        <w:rPr>
          <w:rFonts w:ascii="Arial" w:eastAsia="Arial" w:hAnsi="Arial" w:cs="Arial"/>
          <w:sz w:val="22"/>
          <w:szCs w:val="22"/>
        </w:rPr>
        <w:t xml:space="preserve"> C, </w:t>
      </w:r>
      <w:proofErr w:type="spellStart"/>
      <w:r w:rsidRPr="00F15139">
        <w:rPr>
          <w:rFonts w:ascii="Arial" w:eastAsia="Arial" w:hAnsi="Arial" w:cs="Arial"/>
          <w:sz w:val="22"/>
          <w:szCs w:val="22"/>
        </w:rPr>
        <w:t>Bhogal</w:t>
      </w:r>
      <w:proofErr w:type="spellEnd"/>
      <w:r w:rsidRPr="00F15139">
        <w:rPr>
          <w:rFonts w:ascii="Arial" w:eastAsia="Arial" w:hAnsi="Arial" w:cs="Arial"/>
          <w:sz w:val="22"/>
          <w:szCs w:val="22"/>
        </w:rPr>
        <w:t xml:space="preserve"> S, Cole J, Eustace M, Gallagher P, Ghanem A, </w:t>
      </w:r>
      <w:proofErr w:type="spellStart"/>
      <w:r w:rsidRPr="00F15139">
        <w:rPr>
          <w:rFonts w:ascii="Arial" w:eastAsia="Arial" w:hAnsi="Arial" w:cs="Arial"/>
          <w:sz w:val="22"/>
          <w:szCs w:val="22"/>
        </w:rPr>
        <w:t>Hoechsmann</w:t>
      </w:r>
      <w:proofErr w:type="spellEnd"/>
      <w:r w:rsidRPr="00F15139">
        <w:rPr>
          <w:rFonts w:ascii="Arial" w:eastAsia="Arial" w:hAnsi="Arial" w:cs="Arial"/>
          <w:sz w:val="22"/>
          <w:szCs w:val="22"/>
        </w:rPr>
        <w:t xml:space="preserve"> A, Hunter G, Khan K, Marrero A, Moses B, Rayner K, </w:t>
      </w:r>
      <w:proofErr w:type="spellStart"/>
      <w:r w:rsidRPr="00F15139">
        <w:rPr>
          <w:rFonts w:ascii="Arial" w:eastAsia="Arial" w:hAnsi="Arial" w:cs="Arial"/>
          <w:sz w:val="22"/>
          <w:szCs w:val="22"/>
        </w:rPr>
        <w:t>Samis</w:t>
      </w:r>
      <w:proofErr w:type="spellEnd"/>
      <w:r w:rsidRPr="00F15139">
        <w:rPr>
          <w:rFonts w:ascii="Arial" w:eastAsia="Arial" w:hAnsi="Arial" w:cs="Arial"/>
          <w:sz w:val="22"/>
          <w:szCs w:val="22"/>
        </w:rPr>
        <w:t xml:space="preserve"> </w:t>
      </w:r>
      <w:r w:rsidRPr="00F15139">
        <w:rPr>
          <w:rFonts w:ascii="Arial" w:eastAsia="Arial" w:hAnsi="Arial" w:cs="Arial"/>
          <w:sz w:val="22"/>
          <w:szCs w:val="22"/>
        </w:rPr>
        <w:lastRenderedPageBreak/>
        <w:t xml:space="preserve">A, </w:t>
      </w:r>
      <w:proofErr w:type="spellStart"/>
      <w:r w:rsidRPr="00F15139">
        <w:rPr>
          <w:rFonts w:ascii="Arial" w:eastAsia="Arial" w:hAnsi="Arial" w:cs="Arial"/>
          <w:sz w:val="22"/>
          <w:szCs w:val="22"/>
        </w:rPr>
        <w:t>Smitko</w:t>
      </w:r>
      <w:proofErr w:type="spellEnd"/>
      <w:r w:rsidRPr="00F15139">
        <w:rPr>
          <w:rFonts w:ascii="Arial" w:eastAsia="Arial" w:hAnsi="Arial" w:cs="Arial"/>
          <w:sz w:val="22"/>
          <w:szCs w:val="22"/>
        </w:rPr>
        <w:t xml:space="preserve"> E, Vibe M, </w:t>
      </w:r>
      <w:proofErr w:type="spellStart"/>
      <w:r w:rsidRPr="00F15139">
        <w:rPr>
          <w:rFonts w:ascii="Arial" w:eastAsia="Arial" w:hAnsi="Arial" w:cs="Arial"/>
          <w:sz w:val="22"/>
          <w:szCs w:val="22"/>
        </w:rPr>
        <w:t>Gubitz</w:t>
      </w:r>
      <w:proofErr w:type="spellEnd"/>
      <w:r w:rsidRPr="00F15139">
        <w:rPr>
          <w:rFonts w:ascii="Arial" w:eastAsia="Arial" w:hAnsi="Arial" w:cs="Arial"/>
          <w:sz w:val="22"/>
          <w:szCs w:val="22"/>
        </w:rPr>
        <w:t xml:space="preserve"> G, </w:t>
      </w:r>
      <w:proofErr w:type="spellStart"/>
      <w:r w:rsidRPr="00F15139">
        <w:rPr>
          <w:rFonts w:ascii="Arial" w:eastAsia="Arial" w:hAnsi="Arial" w:cs="Arial"/>
          <w:sz w:val="22"/>
          <w:szCs w:val="22"/>
        </w:rPr>
        <w:t>Dowlatshahi</w:t>
      </w:r>
      <w:proofErr w:type="spellEnd"/>
      <w:r w:rsidRPr="00F15139">
        <w:rPr>
          <w:rFonts w:ascii="Arial" w:eastAsia="Arial" w:hAnsi="Arial" w:cs="Arial"/>
          <w:sz w:val="22"/>
          <w:szCs w:val="22"/>
        </w:rPr>
        <w:t xml:space="preserve"> D, Phillips S, Silver FL; Heart and Stroke Foundation Canadian Stroke Best Practice Committees. Canadian Stroke Best Practice Recommendations: </w:t>
      </w:r>
      <w:proofErr w:type="spellStart"/>
      <w:r w:rsidRPr="00F15139">
        <w:rPr>
          <w:rFonts w:ascii="Arial" w:eastAsia="Arial" w:hAnsi="Arial" w:cs="Arial"/>
          <w:sz w:val="22"/>
          <w:szCs w:val="22"/>
        </w:rPr>
        <w:t>Telestroke</w:t>
      </w:r>
      <w:proofErr w:type="spellEnd"/>
      <w:r w:rsidRPr="00F15139">
        <w:rPr>
          <w:rFonts w:ascii="Arial" w:eastAsia="Arial" w:hAnsi="Arial" w:cs="Arial"/>
          <w:sz w:val="22"/>
          <w:szCs w:val="22"/>
        </w:rPr>
        <w:t xml:space="preserve"> Best Practice Guidelines Update 2017. Int J Stroke. 2017 Oct;12(8):886-895. </w:t>
      </w:r>
      <w:proofErr w:type="spellStart"/>
      <w:r w:rsidRPr="00F15139">
        <w:rPr>
          <w:rFonts w:ascii="Arial" w:eastAsia="Arial" w:hAnsi="Arial" w:cs="Arial"/>
          <w:sz w:val="22"/>
          <w:szCs w:val="22"/>
        </w:rPr>
        <w:t>doi</w:t>
      </w:r>
      <w:proofErr w:type="spellEnd"/>
      <w:r w:rsidRPr="00F15139">
        <w:rPr>
          <w:rFonts w:ascii="Arial" w:eastAsia="Arial" w:hAnsi="Arial" w:cs="Arial"/>
          <w:sz w:val="22"/>
          <w:szCs w:val="22"/>
        </w:rPr>
        <w:t xml:space="preserve">: 10.1177/1747493017706239. </w:t>
      </w:r>
      <w:proofErr w:type="spellStart"/>
      <w:r w:rsidRPr="00F15139">
        <w:rPr>
          <w:rFonts w:ascii="Arial" w:eastAsia="Arial" w:hAnsi="Arial" w:cs="Arial"/>
          <w:sz w:val="22"/>
          <w:szCs w:val="22"/>
        </w:rPr>
        <w:t>Epub</w:t>
      </w:r>
      <w:proofErr w:type="spellEnd"/>
      <w:r w:rsidRPr="00F15139">
        <w:rPr>
          <w:rFonts w:ascii="Arial" w:eastAsia="Arial" w:hAnsi="Arial" w:cs="Arial"/>
          <w:sz w:val="22"/>
          <w:szCs w:val="22"/>
        </w:rPr>
        <w:t xml:space="preserve"> 2017 Apr 26. PMID: 28441928.</w:t>
      </w:r>
    </w:p>
    <w:p w14:paraId="1B2B7751" w14:textId="77777777" w:rsidR="006941E9" w:rsidRPr="00F15139" w:rsidRDefault="006941E9" w:rsidP="00A874F1">
      <w:pPr>
        <w:spacing w:line="276" w:lineRule="auto"/>
        <w:jc w:val="both"/>
        <w:rPr>
          <w:rFonts w:ascii="Arial" w:eastAsia="Arial" w:hAnsi="Arial" w:cs="Arial"/>
          <w:sz w:val="22"/>
          <w:szCs w:val="22"/>
        </w:rPr>
      </w:pPr>
    </w:p>
    <w:p w14:paraId="409138B1" w14:textId="77777777" w:rsidR="00A874F1"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 xml:space="preserve">40: Tate R, Kennedy M, Ponsford J, Douglas J, </w:t>
      </w:r>
      <w:proofErr w:type="spellStart"/>
      <w:r w:rsidRPr="006941E9">
        <w:rPr>
          <w:rFonts w:ascii="Arial" w:eastAsia="Arial" w:hAnsi="Arial" w:cs="Arial"/>
          <w:strike/>
          <w:color w:val="FF0000"/>
          <w:sz w:val="22"/>
          <w:szCs w:val="22"/>
        </w:rPr>
        <w:t>Velikonja</w:t>
      </w:r>
      <w:proofErr w:type="spellEnd"/>
      <w:r w:rsidRPr="006941E9">
        <w:rPr>
          <w:rFonts w:ascii="Arial" w:eastAsia="Arial" w:hAnsi="Arial" w:cs="Arial"/>
          <w:strike/>
          <w:color w:val="FF0000"/>
          <w:sz w:val="22"/>
          <w:szCs w:val="22"/>
        </w:rPr>
        <w:t xml:space="preserve"> D, Bayley M, Stergiou- Kita M. INCOG recommendations for management of cognition following traumatic brain injury, part III: executive function and self-awareness. J Head Trauma </w:t>
      </w:r>
      <w:proofErr w:type="spellStart"/>
      <w:r w:rsidRPr="006941E9">
        <w:rPr>
          <w:rFonts w:ascii="Arial" w:eastAsia="Arial" w:hAnsi="Arial" w:cs="Arial"/>
          <w:strike/>
          <w:color w:val="FF0000"/>
          <w:sz w:val="22"/>
          <w:szCs w:val="22"/>
        </w:rPr>
        <w:t>Rehabil</w:t>
      </w:r>
      <w:proofErr w:type="spellEnd"/>
      <w:r w:rsidRPr="006941E9">
        <w:rPr>
          <w:rFonts w:ascii="Arial" w:eastAsia="Arial" w:hAnsi="Arial" w:cs="Arial"/>
          <w:strike/>
          <w:color w:val="FF0000"/>
          <w:sz w:val="22"/>
          <w:szCs w:val="22"/>
        </w:rPr>
        <w:t xml:space="preserve">. 2014 Jul-Aug;29(4):338-52.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10.1097/HTR.0000000000000068. PMID: 24984096.</w:t>
      </w:r>
    </w:p>
    <w:p w14:paraId="682EB6BB" w14:textId="77777777" w:rsidR="006941E9" w:rsidRPr="006941E9" w:rsidRDefault="006941E9" w:rsidP="00A874F1">
      <w:pPr>
        <w:spacing w:line="276" w:lineRule="auto"/>
        <w:jc w:val="both"/>
        <w:rPr>
          <w:rFonts w:ascii="Arial" w:eastAsia="Arial" w:hAnsi="Arial" w:cs="Arial"/>
          <w:strike/>
          <w:color w:val="FF0000"/>
          <w:sz w:val="22"/>
          <w:szCs w:val="22"/>
        </w:rPr>
      </w:pPr>
    </w:p>
    <w:p w14:paraId="1E38A64F" w14:textId="56B5FA7F"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37</w:t>
      </w:r>
      <w:r w:rsidR="00A874F1" w:rsidRPr="00F15139">
        <w:rPr>
          <w:rFonts w:ascii="Arial" w:eastAsia="Arial" w:hAnsi="Arial" w:cs="Arial"/>
          <w:sz w:val="22"/>
          <w:szCs w:val="22"/>
        </w:rPr>
        <w:t xml:space="preserve">: Cappa SF, Benke T, Clarke S, Rossi B, Stemmer B, van </w:t>
      </w:r>
      <w:proofErr w:type="spellStart"/>
      <w:r w:rsidR="00A874F1" w:rsidRPr="00F15139">
        <w:rPr>
          <w:rFonts w:ascii="Arial" w:eastAsia="Arial" w:hAnsi="Arial" w:cs="Arial"/>
          <w:sz w:val="22"/>
          <w:szCs w:val="22"/>
        </w:rPr>
        <w:t>Heugten</w:t>
      </w:r>
      <w:proofErr w:type="spellEnd"/>
      <w:r w:rsidR="00A874F1" w:rsidRPr="00F15139">
        <w:rPr>
          <w:rFonts w:ascii="Arial" w:eastAsia="Arial" w:hAnsi="Arial" w:cs="Arial"/>
          <w:sz w:val="22"/>
          <w:szCs w:val="22"/>
        </w:rPr>
        <w:t xml:space="preserve"> CM; Task Force on Cognitive Rehabilitation; European Federation of Neurological Societies. EFNS guidelines on cognitive rehabilitation: report of an EFNS task force. </w:t>
      </w:r>
      <w:proofErr w:type="spellStart"/>
      <w:r w:rsidR="00A874F1" w:rsidRPr="00F15139">
        <w:rPr>
          <w:rFonts w:ascii="Arial" w:eastAsia="Arial" w:hAnsi="Arial" w:cs="Arial"/>
          <w:sz w:val="22"/>
          <w:szCs w:val="22"/>
        </w:rPr>
        <w:t>Eur</w:t>
      </w:r>
      <w:proofErr w:type="spellEnd"/>
      <w:r w:rsidR="00A874F1" w:rsidRPr="00F15139">
        <w:rPr>
          <w:rFonts w:ascii="Arial" w:eastAsia="Arial" w:hAnsi="Arial" w:cs="Arial"/>
          <w:sz w:val="22"/>
          <w:szCs w:val="22"/>
        </w:rPr>
        <w:t xml:space="preserve"> J Neurol. 2005 Sep;12(9):665-80.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10.1111/j.1468-1331.2005.01330.x. PMID:16128867.</w:t>
      </w:r>
    </w:p>
    <w:p w14:paraId="24E857C5" w14:textId="77777777" w:rsidR="006941E9" w:rsidRPr="00F15139" w:rsidRDefault="006941E9" w:rsidP="00A874F1">
      <w:pPr>
        <w:spacing w:line="276" w:lineRule="auto"/>
        <w:jc w:val="both"/>
        <w:rPr>
          <w:rFonts w:ascii="Arial" w:eastAsia="Arial" w:hAnsi="Arial" w:cs="Arial"/>
          <w:sz w:val="22"/>
          <w:szCs w:val="22"/>
        </w:rPr>
      </w:pPr>
    </w:p>
    <w:p w14:paraId="7E50F8FD" w14:textId="77777777" w:rsidR="00A874F1" w:rsidRPr="006941E9"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 xml:space="preserve">42: </w:t>
      </w:r>
      <w:proofErr w:type="spellStart"/>
      <w:r w:rsidRPr="006941E9">
        <w:rPr>
          <w:rFonts w:ascii="Arial" w:eastAsia="Arial" w:hAnsi="Arial" w:cs="Arial"/>
          <w:strike/>
          <w:color w:val="FF0000"/>
          <w:sz w:val="22"/>
          <w:szCs w:val="22"/>
        </w:rPr>
        <w:t>Togher</w:t>
      </w:r>
      <w:proofErr w:type="spellEnd"/>
      <w:r w:rsidRPr="006941E9">
        <w:rPr>
          <w:rFonts w:ascii="Arial" w:eastAsia="Arial" w:hAnsi="Arial" w:cs="Arial"/>
          <w:strike/>
          <w:color w:val="FF0000"/>
          <w:sz w:val="22"/>
          <w:szCs w:val="22"/>
        </w:rPr>
        <w:t xml:space="preserve"> L, Wiseman-Hakes C, Douglas J, Stergiou-Kita M, Ponsford J, </w:t>
      </w:r>
      <w:proofErr w:type="spellStart"/>
      <w:r w:rsidRPr="006941E9">
        <w:rPr>
          <w:rFonts w:ascii="Arial" w:eastAsia="Arial" w:hAnsi="Arial" w:cs="Arial"/>
          <w:strike/>
          <w:color w:val="FF0000"/>
          <w:sz w:val="22"/>
          <w:szCs w:val="22"/>
        </w:rPr>
        <w:t>Teasell</w:t>
      </w:r>
      <w:proofErr w:type="spellEnd"/>
      <w:r w:rsidRPr="006941E9">
        <w:rPr>
          <w:rFonts w:ascii="Arial" w:eastAsia="Arial" w:hAnsi="Arial" w:cs="Arial"/>
          <w:strike/>
          <w:color w:val="FF0000"/>
          <w:sz w:val="22"/>
          <w:szCs w:val="22"/>
        </w:rPr>
        <w:t xml:space="preserve"> R, Bayley M, </w:t>
      </w:r>
      <w:proofErr w:type="spellStart"/>
      <w:r w:rsidRPr="006941E9">
        <w:rPr>
          <w:rFonts w:ascii="Arial" w:eastAsia="Arial" w:hAnsi="Arial" w:cs="Arial"/>
          <w:strike/>
          <w:color w:val="FF0000"/>
          <w:sz w:val="22"/>
          <w:szCs w:val="22"/>
        </w:rPr>
        <w:t>Turkstra</w:t>
      </w:r>
      <w:proofErr w:type="spellEnd"/>
      <w:r w:rsidRPr="006941E9">
        <w:rPr>
          <w:rFonts w:ascii="Arial" w:eastAsia="Arial" w:hAnsi="Arial" w:cs="Arial"/>
          <w:strike/>
          <w:color w:val="FF0000"/>
          <w:sz w:val="22"/>
          <w:szCs w:val="22"/>
        </w:rPr>
        <w:t xml:space="preserve"> LS; INCOG Expert Panel. INCOG recommendations for management of cognition following traumatic brain injury, part IV: cognitive communication. J Head Trauma </w:t>
      </w:r>
      <w:proofErr w:type="spellStart"/>
      <w:r w:rsidRPr="006941E9">
        <w:rPr>
          <w:rFonts w:ascii="Arial" w:eastAsia="Arial" w:hAnsi="Arial" w:cs="Arial"/>
          <w:strike/>
          <w:color w:val="FF0000"/>
          <w:sz w:val="22"/>
          <w:szCs w:val="22"/>
        </w:rPr>
        <w:t>Rehabil</w:t>
      </w:r>
      <w:proofErr w:type="spellEnd"/>
      <w:r w:rsidRPr="006941E9">
        <w:rPr>
          <w:rFonts w:ascii="Arial" w:eastAsia="Arial" w:hAnsi="Arial" w:cs="Arial"/>
          <w:strike/>
          <w:color w:val="FF0000"/>
          <w:sz w:val="22"/>
          <w:szCs w:val="22"/>
        </w:rPr>
        <w:t xml:space="preserve">. 2014 Jul-Aug;29(4):353-68.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10.1097/HTR.0000000000000071. PMID: 24984097.</w:t>
      </w:r>
    </w:p>
    <w:p w14:paraId="036D0F61" w14:textId="77777777" w:rsidR="00A874F1"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 xml:space="preserve">43: </w:t>
      </w:r>
      <w:proofErr w:type="spellStart"/>
      <w:r w:rsidRPr="006941E9">
        <w:rPr>
          <w:rFonts w:ascii="Arial" w:eastAsia="Arial" w:hAnsi="Arial" w:cs="Arial"/>
          <w:strike/>
          <w:color w:val="FF0000"/>
          <w:sz w:val="22"/>
          <w:szCs w:val="22"/>
        </w:rPr>
        <w:t>Velikonja</w:t>
      </w:r>
      <w:proofErr w:type="spellEnd"/>
      <w:r w:rsidRPr="006941E9">
        <w:rPr>
          <w:rFonts w:ascii="Arial" w:eastAsia="Arial" w:hAnsi="Arial" w:cs="Arial"/>
          <w:strike/>
          <w:color w:val="FF0000"/>
          <w:sz w:val="22"/>
          <w:szCs w:val="22"/>
        </w:rPr>
        <w:t xml:space="preserve"> D, Tate R, Ponsford J, McIntyre A, Janzen S, Bayley M; INCOG Expert Panel. INCOG recommendations for management of cognition following traumatic brain injury, part V: memory. J Head Trauma </w:t>
      </w:r>
      <w:proofErr w:type="spellStart"/>
      <w:r w:rsidRPr="006941E9">
        <w:rPr>
          <w:rFonts w:ascii="Arial" w:eastAsia="Arial" w:hAnsi="Arial" w:cs="Arial"/>
          <w:strike/>
          <w:color w:val="FF0000"/>
          <w:sz w:val="22"/>
          <w:szCs w:val="22"/>
        </w:rPr>
        <w:t>Rehabil</w:t>
      </w:r>
      <w:proofErr w:type="spellEnd"/>
      <w:r w:rsidRPr="006941E9">
        <w:rPr>
          <w:rFonts w:ascii="Arial" w:eastAsia="Arial" w:hAnsi="Arial" w:cs="Arial"/>
          <w:strike/>
          <w:color w:val="FF0000"/>
          <w:sz w:val="22"/>
          <w:szCs w:val="22"/>
        </w:rPr>
        <w:t xml:space="preserve">. 2014 Jul- Aug;29(4):369-86.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10.1097/HTR.0000000000000069. PMID: 24984098.</w:t>
      </w:r>
    </w:p>
    <w:p w14:paraId="2E790282" w14:textId="77777777" w:rsidR="006941E9" w:rsidRPr="006941E9" w:rsidRDefault="006941E9" w:rsidP="00A874F1">
      <w:pPr>
        <w:spacing w:line="276" w:lineRule="auto"/>
        <w:jc w:val="both"/>
        <w:rPr>
          <w:rFonts w:ascii="Arial" w:eastAsia="Arial" w:hAnsi="Arial" w:cs="Arial"/>
          <w:strike/>
          <w:color w:val="FF0000"/>
          <w:sz w:val="22"/>
          <w:szCs w:val="22"/>
        </w:rPr>
      </w:pPr>
    </w:p>
    <w:p w14:paraId="09F3AD52" w14:textId="77777777" w:rsidR="00A874F1"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 xml:space="preserve">44: Mehta S, Devito L, </w:t>
      </w:r>
      <w:proofErr w:type="spellStart"/>
      <w:r w:rsidRPr="006941E9">
        <w:rPr>
          <w:rFonts w:ascii="Arial" w:eastAsia="Arial" w:hAnsi="Arial" w:cs="Arial"/>
          <w:strike/>
          <w:color w:val="FF0000"/>
          <w:sz w:val="22"/>
          <w:szCs w:val="22"/>
        </w:rPr>
        <w:t>Patsakos</w:t>
      </w:r>
      <w:proofErr w:type="spellEnd"/>
      <w:r w:rsidRPr="006941E9">
        <w:rPr>
          <w:rFonts w:ascii="Arial" w:eastAsia="Arial" w:hAnsi="Arial" w:cs="Arial"/>
          <w:strike/>
          <w:color w:val="FF0000"/>
          <w:sz w:val="22"/>
          <w:szCs w:val="22"/>
        </w:rPr>
        <w:t xml:space="preserve"> EM, Devito J, </w:t>
      </w:r>
      <w:proofErr w:type="spellStart"/>
      <w:r w:rsidRPr="006941E9">
        <w:rPr>
          <w:rFonts w:ascii="Arial" w:eastAsia="Arial" w:hAnsi="Arial" w:cs="Arial"/>
          <w:strike/>
          <w:color w:val="FF0000"/>
          <w:sz w:val="22"/>
          <w:szCs w:val="22"/>
        </w:rPr>
        <w:t>Velikonja</w:t>
      </w:r>
      <w:proofErr w:type="spellEnd"/>
      <w:r w:rsidRPr="006941E9">
        <w:rPr>
          <w:rFonts w:ascii="Arial" w:eastAsia="Arial" w:hAnsi="Arial" w:cs="Arial"/>
          <w:strike/>
          <w:color w:val="FF0000"/>
          <w:sz w:val="22"/>
          <w:szCs w:val="22"/>
        </w:rPr>
        <w:t xml:space="preserve"> D, Bayley M, </w:t>
      </w:r>
      <w:proofErr w:type="spellStart"/>
      <w:r w:rsidRPr="006941E9">
        <w:rPr>
          <w:rFonts w:ascii="Arial" w:eastAsia="Arial" w:hAnsi="Arial" w:cs="Arial"/>
          <w:strike/>
          <w:color w:val="FF0000"/>
          <w:sz w:val="22"/>
          <w:szCs w:val="22"/>
        </w:rPr>
        <w:t>Teasell</w:t>
      </w:r>
      <w:proofErr w:type="spellEnd"/>
      <w:r w:rsidRPr="006941E9">
        <w:rPr>
          <w:rFonts w:ascii="Arial" w:eastAsia="Arial" w:hAnsi="Arial" w:cs="Arial"/>
          <w:strike/>
          <w:color w:val="FF0000"/>
          <w:sz w:val="22"/>
          <w:szCs w:val="22"/>
        </w:rPr>
        <w:t xml:space="preserve"> R, </w:t>
      </w:r>
      <w:proofErr w:type="spellStart"/>
      <w:r w:rsidRPr="006941E9">
        <w:rPr>
          <w:rFonts w:ascii="Arial" w:eastAsia="Arial" w:hAnsi="Arial" w:cs="Arial"/>
          <w:strike/>
          <w:color w:val="FF0000"/>
          <w:sz w:val="22"/>
          <w:szCs w:val="22"/>
        </w:rPr>
        <w:t>MacKenzie</w:t>
      </w:r>
      <w:proofErr w:type="spellEnd"/>
      <w:r w:rsidRPr="006941E9">
        <w:rPr>
          <w:rFonts w:ascii="Arial" w:eastAsia="Arial" w:hAnsi="Arial" w:cs="Arial"/>
          <w:strike/>
          <w:color w:val="FF0000"/>
          <w:sz w:val="22"/>
          <w:szCs w:val="22"/>
        </w:rPr>
        <w:t xml:space="preserve"> HM. Updated Canadian Clinical Practice Guideline for the Rehabilitation of Adults </w:t>
      </w:r>
      <w:proofErr w:type="gramStart"/>
      <w:r w:rsidRPr="006941E9">
        <w:rPr>
          <w:rFonts w:ascii="Arial" w:eastAsia="Arial" w:hAnsi="Arial" w:cs="Arial"/>
          <w:strike/>
          <w:color w:val="FF0000"/>
          <w:sz w:val="22"/>
          <w:szCs w:val="22"/>
        </w:rPr>
        <w:t>With</w:t>
      </w:r>
      <w:proofErr w:type="gramEnd"/>
      <w:r w:rsidRPr="006941E9">
        <w:rPr>
          <w:rFonts w:ascii="Arial" w:eastAsia="Arial" w:hAnsi="Arial" w:cs="Arial"/>
          <w:strike/>
          <w:color w:val="FF0000"/>
          <w:sz w:val="22"/>
          <w:szCs w:val="22"/>
        </w:rPr>
        <w:t xml:space="preserve"> Moderate to Severe Traumatic Brain Injury: Mental Health Recommendations. J Head Trauma </w:t>
      </w:r>
      <w:proofErr w:type="spellStart"/>
      <w:r w:rsidRPr="006941E9">
        <w:rPr>
          <w:rFonts w:ascii="Arial" w:eastAsia="Arial" w:hAnsi="Arial" w:cs="Arial"/>
          <w:strike/>
          <w:color w:val="FF0000"/>
          <w:sz w:val="22"/>
          <w:szCs w:val="22"/>
        </w:rPr>
        <w:t>Rehabil</w:t>
      </w:r>
      <w:proofErr w:type="spellEnd"/>
      <w:r w:rsidRPr="006941E9">
        <w:rPr>
          <w:rFonts w:ascii="Arial" w:eastAsia="Arial" w:hAnsi="Arial" w:cs="Arial"/>
          <w:strike/>
          <w:color w:val="FF0000"/>
          <w:sz w:val="22"/>
          <w:szCs w:val="22"/>
        </w:rPr>
        <w:t xml:space="preserve">. 2024 Sep-Oct 01;39(5):359-368.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xml:space="preserve">: 10.1097/HTR.0000000000000961. </w:t>
      </w:r>
      <w:proofErr w:type="spellStart"/>
      <w:r w:rsidRPr="006941E9">
        <w:rPr>
          <w:rFonts w:ascii="Arial" w:eastAsia="Arial" w:hAnsi="Arial" w:cs="Arial"/>
          <w:strike/>
          <w:color w:val="FF0000"/>
          <w:sz w:val="22"/>
          <w:szCs w:val="22"/>
        </w:rPr>
        <w:t>Epub</w:t>
      </w:r>
      <w:proofErr w:type="spellEnd"/>
      <w:r w:rsidRPr="006941E9">
        <w:rPr>
          <w:rFonts w:ascii="Arial" w:eastAsia="Arial" w:hAnsi="Arial" w:cs="Arial"/>
          <w:strike/>
          <w:color w:val="FF0000"/>
          <w:sz w:val="22"/>
          <w:szCs w:val="22"/>
        </w:rPr>
        <w:t xml:space="preserve"> 2024 Sep 10. PMID: 39256157.</w:t>
      </w:r>
    </w:p>
    <w:p w14:paraId="11147CF1" w14:textId="77777777" w:rsidR="006941E9" w:rsidRPr="006941E9" w:rsidRDefault="006941E9" w:rsidP="00A874F1">
      <w:pPr>
        <w:spacing w:line="276" w:lineRule="auto"/>
        <w:jc w:val="both"/>
        <w:rPr>
          <w:rFonts w:ascii="Arial" w:eastAsia="Arial" w:hAnsi="Arial" w:cs="Arial"/>
          <w:strike/>
          <w:color w:val="FF0000"/>
          <w:sz w:val="22"/>
          <w:szCs w:val="22"/>
        </w:rPr>
      </w:pPr>
    </w:p>
    <w:p w14:paraId="644CD54A" w14:textId="77777777" w:rsidR="00A874F1"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 xml:space="preserve">45: Ponsford J, Janzen S, McIntyre A, Bayley M, </w:t>
      </w:r>
      <w:proofErr w:type="spellStart"/>
      <w:r w:rsidRPr="006941E9">
        <w:rPr>
          <w:rFonts w:ascii="Arial" w:eastAsia="Arial" w:hAnsi="Arial" w:cs="Arial"/>
          <w:strike/>
          <w:color w:val="FF0000"/>
          <w:sz w:val="22"/>
          <w:szCs w:val="22"/>
        </w:rPr>
        <w:t>Velikonja</w:t>
      </w:r>
      <w:proofErr w:type="spellEnd"/>
      <w:r w:rsidRPr="006941E9">
        <w:rPr>
          <w:rFonts w:ascii="Arial" w:eastAsia="Arial" w:hAnsi="Arial" w:cs="Arial"/>
          <w:strike/>
          <w:color w:val="FF0000"/>
          <w:sz w:val="22"/>
          <w:szCs w:val="22"/>
        </w:rPr>
        <w:t xml:space="preserve"> D, Tate R; INCOG Expert Panel. INCOG recommendations for management of cognition following traumatic brain injury, part I: posttraumatic amnesia/delirium. J Head Trauma </w:t>
      </w:r>
      <w:proofErr w:type="spellStart"/>
      <w:r w:rsidRPr="006941E9">
        <w:rPr>
          <w:rFonts w:ascii="Arial" w:eastAsia="Arial" w:hAnsi="Arial" w:cs="Arial"/>
          <w:strike/>
          <w:color w:val="FF0000"/>
          <w:sz w:val="22"/>
          <w:szCs w:val="22"/>
        </w:rPr>
        <w:t>Rehabil</w:t>
      </w:r>
      <w:proofErr w:type="spellEnd"/>
      <w:r w:rsidRPr="006941E9">
        <w:rPr>
          <w:rFonts w:ascii="Arial" w:eastAsia="Arial" w:hAnsi="Arial" w:cs="Arial"/>
          <w:strike/>
          <w:color w:val="FF0000"/>
          <w:sz w:val="22"/>
          <w:szCs w:val="22"/>
        </w:rPr>
        <w:t xml:space="preserve">. 2014 Jul-Aug;29(4):307-20.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10.1097/HTR.0000000000000074. PMID: 24984094.</w:t>
      </w:r>
    </w:p>
    <w:p w14:paraId="49FAC9FD" w14:textId="77777777" w:rsidR="006941E9" w:rsidRPr="006941E9" w:rsidRDefault="006941E9" w:rsidP="00A874F1">
      <w:pPr>
        <w:spacing w:line="276" w:lineRule="auto"/>
        <w:jc w:val="both"/>
        <w:rPr>
          <w:rFonts w:ascii="Arial" w:eastAsia="Arial" w:hAnsi="Arial" w:cs="Arial"/>
          <w:strike/>
          <w:color w:val="FF0000"/>
          <w:sz w:val="22"/>
          <w:szCs w:val="22"/>
        </w:rPr>
      </w:pPr>
    </w:p>
    <w:p w14:paraId="729F620E" w14:textId="77777777" w:rsidR="00A874F1"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 xml:space="preserve">46: </w:t>
      </w:r>
      <w:proofErr w:type="spellStart"/>
      <w:r w:rsidRPr="006941E9">
        <w:rPr>
          <w:rFonts w:ascii="Arial" w:eastAsia="Arial" w:hAnsi="Arial" w:cs="Arial"/>
          <w:strike/>
          <w:color w:val="FF0000"/>
          <w:sz w:val="22"/>
          <w:szCs w:val="22"/>
        </w:rPr>
        <w:t>MacKenzie</w:t>
      </w:r>
      <w:proofErr w:type="spellEnd"/>
      <w:r w:rsidRPr="006941E9">
        <w:rPr>
          <w:rFonts w:ascii="Arial" w:eastAsia="Arial" w:hAnsi="Arial" w:cs="Arial"/>
          <w:strike/>
          <w:color w:val="FF0000"/>
          <w:sz w:val="22"/>
          <w:szCs w:val="22"/>
        </w:rPr>
        <w:t xml:space="preserve"> HM, </w:t>
      </w:r>
      <w:proofErr w:type="spellStart"/>
      <w:r w:rsidRPr="006941E9">
        <w:rPr>
          <w:rFonts w:ascii="Arial" w:eastAsia="Arial" w:hAnsi="Arial" w:cs="Arial"/>
          <w:strike/>
          <w:color w:val="FF0000"/>
          <w:sz w:val="22"/>
          <w:szCs w:val="22"/>
        </w:rPr>
        <w:t>Velikonja</w:t>
      </w:r>
      <w:proofErr w:type="spellEnd"/>
      <w:r w:rsidRPr="006941E9">
        <w:rPr>
          <w:rFonts w:ascii="Arial" w:eastAsia="Arial" w:hAnsi="Arial" w:cs="Arial"/>
          <w:strike/>
          <w:color w:val="FF0000"/>
          <w:sz w:val="22"/>
          <w:szCs w:val="22"/>
        </w:rPr>
        <w:t xml:space="preserve"> D, Devito J, Devito L, </w:t>
      </w:r>
      <w:proofErr w:type="spellStart"/>
      <w:r w:rsidRPr="006941E9">
        <w:rPr>
          <w:rFonts w:ascii="Arial" w:eastAsia="Arial" w:hAnsi="Arial" w:cs="Arial"/>
          <w:strike/>
          <w:color w:val="FF0000"/>
          <w:sz w:val="22"/>
          <w:szCs w:val="22"/>
        </w:rPr>
        <w:t>Patsakos</w:t>
      </w:r>
      <w:proofErr w:type="spellEnd"/>
      <w:r w:rsidRPr="006941E9">
        <w:rPr>
          <w:rFonts w:ascii="Arial" w:eastAsia="Arial" w:hAnsi="Arial" w:cs="Arial"/>
          <w:strike/>
          <w:color w:val="FF0000"/>
          <w:sz w:val="22"/>
          <w:szCs w:val="22"/>
        </w:rPr>
        <w:t xml:space="preserve"> EM, Bayley M, </w:t>
      </w:r>
      <w:proofErr w:type="spellStart"/>
      <w:r w:rsidRPr="006941E9">
        <w:rPr>
          <w:rFonts w:ascii="Arial" w:eastAsia="Arial" w:hAnsi="Arial" w:cs="Arial"/>
          <w:strike/>
          <w:color w:val="FF0000"/>
          <w:sz w:val="22"/>
          <w:szCs w:val="22"/>
        </w:rPr>
        <w:t>Teasell</w:t>
      </w:r>
      <w:proofErr w:type="spellEnd"/>
      <w:r w:rsidRPr="006941E9">
        <w:rPr>
          <w:rFonts w:ascii="Arial" w:eastAsia="Arial" w:hAnsi="Arial" w:cs="Arial"/>
          <w:strike/>
          <w:color w:val="FF0000"/>
          <w:sz w:val="22"/>
          <w:szCs w:val="22"/>
        </w:rPr>
        <w:t xml:space="preserve"> R, Mehta S. Updated Canadian Clinical Practice Guideline for the Rehabilitation of Adults </w:t>
      </w:r>
      <w:proofErr w:type="gramStart"/>
      <w:r w:rsidRPr="006941E9">
        <w:rPr>
          <w:rFonts w:ascii="Arial" w:eastAsia="Arial" w:hAnsi="Arial" w:cs="Arial"/>
          <w:strike/>
          <w:color w:val="FF0000"/>
          <w:sz w:val="22"/>
          <w:szCs w:val="22"/>
        </w:rPr>
        <w:t>With</w:t>
      </w:r>
      <w:proofErr w:type="gramEnd"/>
      <w:r w:rsidRPr="006941E9">
        <w:rPr>
          <w:rFonts w:ascii="Arial" w:eastAsia="Arial" w:hAnsi="Arial" w:cs="Arial"/>
          <w:strike/>
          <w:color w:val="FF0000"/>
          <w:sz w:val="22"/>
          <w:szCs w:val="22"/>
        </w:rPr>
        <w:t xml:space="preserve"> Moderate to Severe Traumatic Brain Injury: Behavioral Recommendations. J Head Trauma </w:t>
      </w:r>
      <w:proofErr w:type="spellStart"/>
      <w:r w:rsidRPr="006941E9">
        <w:rPr>
          <w:rFonts w:ascii="Arial" w:eastAsia="Arial" w:hAnsi="Arial" w:cs="Arial"/>
          <w:strike/>
          <w:color w:val="FF0000"/>
          <w:sz w:val="22"/>
          <w:szCs w:val="22"/>
        </w:rPr>
        <w:t>Rehabil</w:t>
      </w:r>
      <w:proofErr w:type="spellEnd"/>
      <w:r w:rsidRPr="006941E9">
        <w:rPr>
          <w:rFonts w:ascii="Arial" w:eastAsia="Arial" w:hAnsi="Arial" w:cs="Arial"/>
          <w:strike/>
          <w:color w:val="FF0000"/>
          <w:sz w:val="22"/>
          <w:szCs w:val="22"/>
        </w:rPr>
        <w:t xml:space="preserve">. 2024 Sep-Oct 01;39(5):382-394.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xml:space="preserve">: 10.1097/HTR.0000000000000973. </w:t>
      </w:r>
      <w:proofErr w:type="spellStart"/>
      <w:r w:rsidRPr="006941E9">
        <w:rPr>
          <w:rFonts w:ascii="Arial" w:eastAsia="Arial" w:hAnsi="Arial" w:cs="Arial"/>
          <w:strike/>
          <w:color w:val="FF0000"/>
          <w:sz w:val="22"/>
          <w:szCs w:val="22"/>
        </w:rPr>
        <w:t>Epub</w:t>
      </w:r>
      <w:proofErr w:type="spellEnd"/>
      <w:r w:rsidRPr="006941E9">
        <w:rPr>
          <w:rFonts w:ascii="Arial" w:eastAsia="Arial" w:hAnsi="Arial" w:cs="Arial"/>
          <w:strike/>
          <w:color w:val="FF0000"/>
          <w:sz w:val="22"/>
          <w:szCs w:val="22"/>
        </w:rPr>
        <w:t xml:space="preserve"> 2024 Sep 10. PMID: 39256159.</w:t>
      </w:r>
    </w:p>
    <w:p w14:paraId="372FD290" w14:textId="77777777" w:rsidR="006941E9" w:rsidRPr="006941E9" w:rsidRDefault="006941E9" w:rsidP="00A874F1">
      <w:pPr>
        <w:spacing w:line="276" w:lineRule="auto"/>
        <w:jc w:val="both"/>
        <w:rPr>
          <w:rFonts w:ascii="Arial" w:eastAsia="Arial" w:hAnsi="Arial" w:cs="Arial"/>
          <w:strike/>
          <w:color w:val="FF0000"/>
          <w:sz w:val="22"/>
          <w:szCs w:val="22"/>
        </w:rPr>
      </w:pPr>
    </w:p>
    <w:p w14:paraId="67819BAF" w14:textId="2E4B209A"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38</w:t>
      </w:r>
      <w:r w:rsidR="00A874F1" w:rsidRPr="00F15139">
        <w:rPr>
          <w:rFonts w:ascii="Arial" w:eastAsia="Arial" w:hAnsi="Arial" w:cs="Arial"/>
          <w:sz w:val="22"/>
          <w:szCs w:val="22"/>
        </w:rPr>
        <w:t xml:space="preserve">: Cameron JI, O'Connell C, Foley N, Salter K, Booth R, Boyle R, Cheung D, Cooper N, Corriveau H, </w:t>
      </w:r>
      <w:proofErr w:type="spellStart"/>
      <w:r w:rsidR="00A874F1" w:rsidRPr="00F15139">
        <w:rPr>
          <w:rFonts w:ascii="Arial" w:eastAsia="Arial" w:hAnsi="Arial" w:cs="Arial"/>
          <w:sz w:val="22"/>
          <w:szCs w:val="22"/>
        </w:rPr>
        <w:t>Dowlatshahi</w:t>
      </w:r>
      <w:proofErr w:type="spellEnd"/>
      <w:r w:rsidR="00A874F1" w:rsidRPr="00F15139">
        <w:rPr>
          <w:rFonts w:ascii="Arial" w:eastAsia="Arial" w:hAnsi="Arial" w:cs="Arial"/>
          <w:sz w:val="22"/>
          <w:szCs w:val="22"/>
        </w:rPr>
        <w:t xml:space="preserve"> D, </w:t>
      </w:r>
      <w:proofErr w:type="spellStart"/>
      <w:r w:rsidR="00A874F1" w:rsidRPr="00F15139">
        <w:rPr>
          <w:rFonts w:ascii="Arial" w:eastAsia="Arial" w:hAnsi="Arial" w:cs="Arial"/>
          <w:sz w:val="22"/>
          <w:szCs w:val="22"/>
        </w:rPr>
        <w:t>Dulude</w:t>
      </w:r>
      <w:proofErr w:type="spellEnd"/>
      <w:r w:rsidR="00A874F1" w:rsidRPr="00F15139">
        <w:rPr>
          <w:rFonts w:ascii="Arial" w:eastAsia="Arial" w:hAnsi="Arial" w:cs="Arial"/>
          <w:sz w:val="22"/>
          <w:szCs w:val="22"/>
        </w:rPr>
        <w:t xml:space="preserve"> A, Flaherty P, Glasser E, </w:t>
      </w:r>
      <w:proofErr w:type="spellStart"/>
      <w:r w:rsidR="00A874F1" w:rsidRPr="00F15139">
        <w:rPr>
          <w:rFonts w:ascii="Arial" w:eastAsia="Arial" w:hAnsi="Arial" w:cs="Arial"/>
          <w:sz w:val="22"/>
          <w:szCs w:val="22"/>
        </w:rPr>
        <w:t>Gubitz</w:t>
      </w:r>
      <w:proofErr w:type="spellEnd"/>
      <w:r w:rsidR="00A874F1" w:rsidRPr="00F15139">
        <w:rPr>
          <w:rFonts w:ascii="Arial" w:eastAsia="Arial" w:hAnsi="Arial" w:cs="Arial"/>
          <w:sz w:val="22"/>
          <w:szCs w:val="22"/>
        </w:rPr>
        <w:t xml:space="preserve"> G, Hebert D, Holzmann J, </w:t>
      </w:r>
      <w:proofErr w:type="spellStart"/>
      <w:r w:rsidR="00A874F1" w:rsidRPr="00F15139">
        <w:rPr>
          <w:rFonts w:ascii="Arial" w:eastAsia="Arial" w:hAnsi="Arial" w:cs="Arial"/>
          <w:sz w:val="22"/>
          <w:szCs w:val="22"/>
        </w:rPr>
        <w:t>Hurteau</w:t>
      </w:r>
      <w:proofErr w:type="spellEnd"/>
      <w:r w:rsidR="00A874F1" w:rsidRPr="00F15139">
        <w:rPr>
          <w:rFonts w:ascii="Arial" w:eastAsia="Arial" w:hAnsi="Arial" w:cs="Arial"/>
          <w:sz w:val="22"/>
          <w:szCs w:val="22"/>
        </w:rPr>
        <w:t xml:space="preserve"> P, Lamy E, LeClaire S, McMillan T, Murray J, </w:t>
      </w:r>
      <w:proofErr w:type="spellStart"/>
      <w:r w:rsidR="00A874F1" w:rsidRPr="00F15139">
        <w:rPr>
          <w:rFonts w:ascii="Arial" w:eastAsia="Arial" w:hAnsi="Arial" w:cs="Arial"/>
          <w:sz w:val="22"/>
          <w:szCs w:val="22"/>
        </w:rPr>
        <w:t>Scarfone</w:t>
      </w:r>
      <w:proofErr w:type="spellEnd"/>
      <w:r w:rsidR="00A874F1" w:rsidRPr="00F15139">
        <w:rPr>
          <w:rFonts w:ascii="Arial" w:eastAsia="Arial" w:hAnsi="Arial" w:cs="Arial"/>
          <w:sz w:val="22"/>
          <w:szCs w:val="22"/>
        </w:rPr>
        <w:t xml:space="preserve"> D, Smith EE, Shum V, Taylor K, Taylor T, </w:t>
      </w:r>
      <w:proofErr w:type="spellStart"/>
      <w:r w:rsidR="00A874F1" w:rsidRPr="00F15139">
        <w:rPr>
          <w:rFonts w:ascii="Arial" w:eastAsia="Arial" w:hAnsi="Arial" w:cs="Arial"/>
          <w:sz w:val="22"/>
          <w:szCs w:val="22"/>
        </w:rPr>
        <w:t>Yanchula</w:t>
      </w:r>
      <w:proofErr w:type="spellEnd"/>
      <w:r w:rsidR="00A874F1" w:rsidRPr="00F15139">
        <w:rPr>
          <w:rFonts w:ascii="Arial" w:eastAsia="Arial" w:hAnsi="Arial" w:cs="Arial"/>
          <w:sz w:val="22"/>
          <w:szCs w:val="22"/>
        </w:rPr>
        <w:t xml:space="preserve"> C, </w:t>
      </w:r>
      <w:proofErr w:type="spellStart"/>
      <w:r w:rsidR="00A874F1" w:rsidRPr="00F15139">
        <w:rPr>
          <w:rFonts w:ascii="Arial" w:eastAsia="Arial" w:hAnsi="Arial" w:cs="Arial"/>
          <w:sz w:val="22"/>
          <w:szCs w:val="22"/>
        </w:rPr>
        <w:t>Teasell</w:t>
      </w:r>
      <w:proofErr w:type="spellEnd"/>
      <w:r w:rsidR="00A874F1" w:rsidRPr="00F15139">
        <w:rPr>
          <w:rFonts w:ascii="Arial" w:eastAsia="Arial" w:hAnsi="Arial" w:cs="Arial"/>
          <w:sz w:val="22"/>
          <w:szCs w:val="22"/>
        </w:rPr>
        <w:t xml:space="preserve"> R, Lindsay P; Heart and Stroke Foundation Canadian Stroke Best Practice Committees. Canadian Stroke Best Practice Recommendations: Managing transitions of care following Stroke, Guidelines Update 2016. Int J Stroke. 2016 Oct;11(7):807-22.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 xml:space="preserve">: 10.1177/1747493016660102.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2016 Jul 21. PMID: 27443991.</w:t>
      </w:r>
    </w:p>
    <w:p w14:paraId="4E5B0EAF" w14:textId="77777777" w:rsidR="000F253A" w:rsidRPr="00F15139" w:rsidRDefault="000F253A" w:rsidP="00A874F1">
      <w:pPr>
        <w:spacing w:line="276" w:lineRule="auto"/>
        <w:jc w:val="both"/>
        <w:rPr>
          <w:rFonts w:ascii="Arial" w:eastAsia="Arial" w:hAnsi="Arial" w:cs="Arial"/>
          <w:sz w:val="22"/>
          <w:szCs w:val="22"/>
        </w:rPr>
      </w:pPr>
    </w:p>
    <w:p w14:paraId="723E784A" w14:textId="77777777" w:rsidR="00A874F1"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 xml:space="preserve">48: Kang PB, Morrison L, </w:t>
      </w:r>
      <w:proofErr w:type="spellStart"/>
      <w:r w:rsidRPr="006941E9">
        <w:rPr>
          <w:rFonts w:ascii="Arial" w:eastAsia="Arial" w:hAnsi="Arial" w:cs="Arial"/>
          <w:strike/>
          <w:color w:val="FF0000"/>
          <w:sz w:val="22"/>
          <w:szCs w:val="22"/>
        </w:rPr>
        <w:t>Iannaccone</w:t>
      </w:r>
      <w:proofErr w:type="spellEnd"/>
      <w:r w:rsidRPr="006941E9">
        <w:rPr>
          <w:rFonts w:ascii="Arial" w:eastAsia="Arial" w:hAnsi="Arial" w:cs="Arial"/>
          <w:strike/>
          <w:color w:val="FF0000"/>
          <w:sz w:val="22"/>
          <w:szCs w:val="22"/>
        </w:rPr>
        <w:t xml:space="preserve"> ST, Graham RJ, </w:t>
      </w:r>
      <w:proofErr w:type="spellStart"/>
      <w:r w:rsidRPr="006941E9">
        <w:rPr>
          <w:rFonts w:ascii="Arial" w:eastAsia="Arial" w:hAnsi="Arial" w:cs="Arial"/>
          <w:strike/>
          <w:color w:val="FF0000"/>
          <w:sz w:val="22"/>
          <w:szCs w:val="22"/>
        </w:rPr>
        <w:t>Bönnemann</w:t>
      </w:r>
      <w:proofErr w:type="spellEnd"/>
      <w:r w:rsidRPr="006941E9">
        <w:rPr>
          <w:rFonts w:ascii="Arial" w:eastAsia="Arial" w:hAnsi="Arial" w:cs="Arial"/>
          <w:strike/>
          <w:color w:val="FF0000"/>
          <w:sz w:val="22"/>
          <w:szCs w:val="22"/>
        </w:rPr>
        <w:t xml:space="preserve"> CG, Rutkowski A, Hornyak J, Wang CH, North K, </w:t>
      </w:r>
      <w:proofErr w:type="spellStart"/>
      <w:r w:rsidRPr="006941E9">
        <w:rPr>
          <w:rFonts w:ascii="Arial" w:eastAsia="Arial" w:hAnsi="Arial" w:cs="Arial"/>
          <w:strike/>
          <w:color w:val="FF0000"/>
          <w:sz w:val="22"/>
          <w:szCs w:val="22"/>
        </w:rPr>
        <w:t>Oskoui</w:t>
      </w:r>
      <w:proofErr w:type="spellEnd"/>
      <w:r w:rsidRPr="006941E9">
        <w:rPr>
          <w:rFonts w:ascii="Arial" w:eastAsia="Arial" w:hAnsi="Arial" w:cs="Arial"/>
          <w:strike/>
          <w:color w:val="FF0000"/>
          <w:sz w:val="22"/>
          <w:szCs w:val="22"/>
        </w:rPr>
        <w:t xml:space="preserve"> M, </w:t>
      </w:r>
      <w:proofErr w:type="spellStart"/>
      <w:r w:rsidRPr="006941E9">
        <w:rPr>
          <w:rFonts w:ascii="Arial" w:eastAsia="Arial" w:hAnsi="Arial" w:cs="Arial"/>
          <w:strike/>
          <w:color w:val="FF0000"/>
          <w:sz w:val="22"/>
          <w:szCs w:val="22"/>
        </w:rPr>
        <w:t>Getchius</w:t>
      </w:r>
      <w:proofErr w:type="spellEnd"/>
      <w:r w:rsidRPr="006941E9">
        <w:rPr>
          <w:rFonts w:ascii="Arial" w:eastAsia="Arial" w:hAnsi="Arial" w:cs="Arial"/>
          <w:strike/>
          <w:color w:val="FF0000"/>
          <w:sz w:val="22"/>
          <w:szCs w:val="22"/>
        </w:rPr>
        <w:t xml:space="preserve"> TS, Cox JA, Hagen EE, </w:t>
      </w:r>
      <w:proofErr w:type="spellStart"/>
      <w:r w:rsidRPr="006941E9">
        <w:rPr>
          <w:rFonts w:ascii="Arial" w:eastAsia="Arial" w:hAnsi="Arial" w:cs="Arial"/>
          <w:strike/>
          <w:color w:val="FF0000"/>
          <w:sz w:val="22"/>
          <w:szCs w:val="22"/>
        </w:rPr>
        <w:t>Gronseth</w:t>
      </w:r>
      <w:proofErr w:type="spellEnd"/>
      <w:r w:rsidRPr="006941E9">
        <w:rPr>
          <w:rFonts w:ascii="Arial" w:eastAsia="Arial" w:hAnsi="Arial" w:cs="Arial"/>
          <w:strike/>
          <w:color w:val="FF0000"/>
          <w:sz w:val="22"/>
          <w:szCs w:val="22"/>
        </w:rPr>
        <w:t xml:space="preserve"> G, Griggs RC; Guideline </w:t>
      </w:r>
      <w:r w:rsidRPr="006941E9">
        <w:rPr>
          <w:rFonts w:ascii="Arial" w:eastAsia="Arial" w:hAnsi="Arial" w:cs="Arial"/>
          <w:strike/>
          <w:color w:val="FF0000"/>
          <w:sz w:val="22"/>
          <w:szCs w:val="22"/>
        </w:rPr>
        <w:lastRenderedPageBreak/>
        <w:t xml:space="preserve">Development Subcommittee of the American Academy of Neurology and the Practice Issues Review Panel of the American Association of Neuromuscular &amp; Electrodiagnostic Medicine. Evidence-based guideline summary: evaluation, diagnosis, and management of congenital muscular dystrophy: Report of the Guideline Development Subcommittee of the American Academy of Neurology and the Practice Issues Review Panel of the American Association of Neuromuscular &amp; Electrodiagnostic Medicine. Neurology. 2015 Mar 31;84(13):1369-78. </w:t>
      </w:r>
      <w:proofErr w:type="spellStart"/>
      <w:r w:rsidRPr="006941E9">
        <w:rPr>
          <w:rFonts w:ascii="Arial" w:eastAsia="Arial" w:hAnsi="Arial" w:cs="Arial"/>
          <w:strike/>
          <w:color w:val="FF0000"/>
          <w:sz w:val="22"/>
          <w:szCs w:val="22"/>
        </w:rPr>
        <w:t>doi</w:t>
      </w:r>
      <w:proofErr w:type="spellEnd"/>
      <w:r w:rsidRPr="006941E9">
        <w:rPr>
          <w:rFonts w:ascii="Arial" w:eastAsia="Arial" w:hAnsi="Arial" w:cs="Arial"/>
          <w:strike/>
          <w:color w:val="FF0000"/>
          <w:sz w:val="22"/>
          <w:szCs w:val="22"/>
        </w:rPr>
        <w:t>: 10.1212/WNL.0000000000001416. PMID: 25825463; PMCID: PMC4388744.</w:t>
      </w:r>
    </w:p>
    <w:p w14:paraId="7BC2EC89" w14:textId="77777777" w:rsidR="006941E9" w:rsidRPr="006941E9" w:rsidRDefault="006941E9" w:rsidP="00A874F1">
      <w:pPr>
        <w:spacing w:line="276" w:lineRule="auto"/>
        <w:jc w:val="both"/>
        <w:rPr>
          <w:rFonts w:ascii="Arial" w:eastAsia="Arial" w:hAnsi="Arial" w:cs="Arial"/>
          <w:strike/>
          <w:color w:val="FF0000"/>
          <w:sz w:val="22"/>
          <w:szCs w:val="22"/>
        </w:rPr>
      </w:pPr>
    </w:p>
    <w:p w14:paraId="6199A86A" w14:textId="14F72425"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3</w:t>
      </w:r>
      <w:r w:rsidR="00A874F1" w:rsidRPr="00F15139">
        <w:rPr>
          <w:rFonts w:ascii="Arial" w:eastAsia="Arial" w:hAnsi="Arial" w:cs="Arial"/>
          <w:sz w:val="22"/>
          <w:szCs w:val="22"/>
        </w:rPr>
        <w:t xml:space="preserve">9. </w:t>
      </w:r>
      <w:proofErr w:type="spellStart"/>
      <w:r w:rsidR="00A874F1" w:rsidRPr="00F15139">
        <w:rPr>
          <w:rFonts w:ascii="Arial" w:eastAsia="Arial" w:hAnsi="Arial" w:cs="Arial"/>
          <w:sz w:val="22"/>
          <w:szCs w:val="22"/>
        </w:rPr>
        <w:t>Eapen</w:t>
      </w:r>
      <w:proofErr w:type="spellEnd"/>
      <w:r w:rsidR="00A874F1" w:rsidRPr="00F15139">
        <w:rPr>
          <w:rFonts w:ascii="Arial" w:eastAsia="Arial" w:hAnsi="Arial" w:cs="Arial"/>
          <w:sz w:val="22"/>
          <w:szCs w:val="22"/>
        </w:rPr>
        <w:t xml:space="preserve"> BC, Tran J, Ballard-Hernandez J, </w:t>
      </w:r>
      <w:proofErr w:type="spellStart"/>
      <w:r w:rsidR="00A874F1" w:rsidRPr="00F15139">
        <w:rPr>
          <w:rFonts w:ascii="Arial" w:eastAsia="Arial" w:hAnsi="Arial" w:cs="Arial"/>
          <w:sz w:val="22"/>
          <w:szCs w:val="22"/>
        </w:rPr>
        <w:t>Buelt</w:t>
      </w:r>
      <w:proofErr w:type="spellEnd"/>
      <w:r w:rsidR="00A874F1" w:rsidRPr="00F15139">
        <w:rPr>
          <w:rFonts w:ascii="Arial" w:eastAsia="Arial" w:hAnsi="Arial" w:cs="Arial"/>
          <w:sz w:val="22"/>
          <w:szCs w:val="22"/>
        </w:rPr>
        <w:t xml:space="preserve"> A, Hoppes CW, Matthews C, </w:t>
      </w:r>
      <w:proofErr w:type="spellStart"/>
      <w:r w:rsidR="00A874F1" w:rsidRPr="00F15139">
        <w:rPr>
          <w:rFonts w:ascii="Arial" w:eastAsia="Arial" w:hAnsi="Arial" w:cs="Arial"/>
          <w:sz w:val="22"/>
          <w:szCs w:val="22"/>
        </w:rPr>
        <w:t>Pundik</w:t>
      </w:r>
      <w:proofErr w:type="spellEnd"/>
      <w:r w:rsidR="00A874F1" w:rsidRPr="00F15139">
        <w:rPr>
          <w:rFonts w:ascii="Arial" w:eastAsia="Arial" w:hAnsi="Arial" w:cs="Arial"/>
          <w:sz w:val="22"/>
          <w:szCs w:val="22"/>
        </w:rPr>
        <w:br/>
        <w:t xml:space="preserve">S, Reston J, </w:t>
      </w:r>
      <w:proofErr w:type="spellStart"/>
      <w:r w:rsidR="00A874F1" w:rsidRPr="00F15139">
        <w:rPr>
          <w:rFonts w:ascii="Arial" w:eastAsia="Arial" w:hAnsi="Arial" w:cs="Arial"/>
          <w:sz w:val="22"/>
          <w:szCs w:val="22"/>
        </w:rPr>
        <w:t>Tchopev</w:t>
      </w:r>
      <w:proofErr w:type="spellEnd"/>
      <w:r w:rsidR="00A874F1" w:rsidRPr="00F15139">
        <w:rPr>
          <w:rFonts w:ascii="Arial" w:eastAsia="Arial" w:hAnsi="Arial" w:cs="Arial"/>
          <w:sz w:val="22"/>
          <w:szCs w:val="22"/>
        </w:rPr>
        <w:t xml:space="preserve"> Z, Wayman LM, Koehn T. Stroke Rehabilitation: Synopsis of</w:t>
      </w:r>
      <w:r w:rsidR="00A874F1" w:rsidRPr="00F15139">
        <w:rPr>
          <w:rFonts w:ascii="Arial" w:eastAsia="Arial" w:hAnsi="Arial" w:cs="Arial"/>
          <w:sz w:val="22"/>
          <w:szCs w:val="22"/>
        </w:rPr>
        <w:br/>
        <w:t>the 2024 U.S. Department of Veterans Affairs and U.S. Department of Defense</w:t>
      </w:r>
      <w:r w:rsidR="00A874F1" w:rsidRPr="00F15139">
        <w:rPr>
          <w:rFonts w:ascii="Arial" w:eastAsia="Arial" w:hAnsi="Arial" w:cs="Arial"/>
          <w:sz w:val="22"/>
          <w:szCs w:val="22"/>
        </w:rPr>
        <w:br/>
        <w:t xml:space="preserve">Clinical Practice Guidelines. Ann Intern Med. 2025 Feb;178(2):249-268. </w:t>
      </w:r>
      <w:proofErr w:type="spellStart"/>
      <w:r w:rsidR="00A874F1" w:rsidRPr="00F15139">
        <w:rPr>
          <w:rFonts w:ascii="Arial" w:eastAsia="Arial" w:hAnsi="Arial" w:cs="Arial"/>
          <w:sz w:val="22"/>
          <w:szCs w:val="22"/>
        </w:rPr>
        <w:t>doi</w:t>
      </w:r>
      <w:proofErr w:type="spellEnd"/>
      <w:r w:rsidR="00A874F1" w:rsidRPr="00F15139">
        <w:rPr>
          <w:rFonts w:ascii="Arial" w:eastAsia="Arial" w:hAnsi="Arial" w:cs="Arial"/>
          <w:sz w:val="22"/>
          <w:szCs w:val="22"/>
        </w:rPr>
        <w:t>:</w:t>
      </w:r>
      <w:r w:rsidR="00A874F1" w:rsidRPr="00F15139">
        <w:rPr>
          <w:rFonts w:ascii="Arial" w:eastAsia="Arial" w:hAnsi="Arial" w:cs="Arial"/>
          <w:sz w:val="22"/>
          <w:szCs w:val="22"/>
        </w:rPr>
        <w:br/>
        <w:t xml:space="preserve">10.7326/ANNALS-24-02205. </w:t>
      </w:r>
      <w:proofErr w:type="spellStart"/>
      <w:r w:rsidR="00A874F1" w:rsidRPr="00F15139">
        <w:rPr>
          <w:rFonts w:ascii="Arial" w:eastAsia="Arial" w:hAnsi="Arial" w:cs="Arial"/>
          <w:sz w:val="22"/>
          <w:szCs w:val="22"/>
        </w:rPr>
        <w:t>Epub</w:t>
      </w:r>
      <w:proofErr w:type="spellEnd"/>
      <w:r w:rsidR="00A874F1" w:rsidRPr="00F15139">
        <w:rPr>
          <w:rFonts w:ascii="Arial" w:eastAsia="Arial" w:hAnsi="Arial" w:cs="Arial"/>
          <w:sz w:val="22"/>
          <w:szCs w:val="22"/>
        </w:rPr>
        <w:t xml:space="preserve"> 2025 Jan 21. PMID: 39832369.</w:t>
      </w:r>
    </w:p>
    <w:p w14:paraId="6CB25DE7" w14:textId="77777777" w:rsidR="006941E9" w:rsidRDefault="006941E9" w:rsidP="00A874F1">
      <w:pPr>
        <w:spacing w:line="276" w:lineRule="auto"/>
        <w:jc w:val="both"/>
        <w:rPr>
          <w:rFonts w:ascii="Arial" w:eastAsia="Arial" w:hAnsi="Arial" w:cs="Arial"/>
          <w:sz w:val="22"/>
          <w:szCs w:val="22"/>
        </w:rPr>
      </w:pPr>
    </w:p>
    <w:p w14:paraId="5EDEDC2C" w14:textId="6BA39982"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40</w:t>
      </w:r>
      <w:r w:rsidR="00A874F1">
        <w:rPr>
          <w:rFonts w:ascii="Arial" w:eastAsia="Arial" w:hAnsi="Arial" w:cs="Arial"/>
          <w:sz w:val="22"/>
          <w:szCs w:val="22"/>
        </w:rPr>
        <w:t xml:space="preserve">. </w:t>
      </w:r>
      <w:r w:rsidR="00A874F1" w:rsidRPr="004A2303">
        <w:rPr>
          <w:rFonts w:ascii="Arial" w:eastAsia="Arial" w:hAnsi="Arial" w:cs="Arial"/>
          <w:sz w:val="22"/>
          <w:szCs w:val="22"/>
        </w:rPr>
        <w:t>Qin H, Reid I, Gorelik A, Ng L. Environmental enrichment for stroke and other non-progressive brain injury. Cochrane Database of Systematic Reviews 2021, Issue 11. Art. No.: CD011879. DOI: 10.1002/14651858.CD011879.pub2.</w:t>
      </w:r>
    </w:p>
    <w:p w14:paraId="3A3B01A4" w14:textId="77777777" w:rsidR="006941E9" w:rsidRDefault="006941E9" w:rsidP="00A874F1">
      <w:pPr>
        <w:spacing w:line="276" w:lineRule="auto"/>
        <w:jc w:val="both"/>
        <w:rPr>
          <w:rFonts w:ascii="Arial" w:eastAsia="Arial" w:hAnsi="Arial" w:cs="Arial"/>
          <w:sz w:val="22"/>
          <w:szCs w:val="22"/>
        </w:rPr>
      </w:pPr>
    </w:p>
    <w:p w14:paraId="26B172E1" w14:textId="4C769C0E"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4</w:t>
      </w:r>
      <w:r w:rsidR="00A874F1">
        <w:rPr>
          <w:rFonts w:ascii="Arial" w:eastAsia="Arial" w:hAnsi="Arial" w:cs="Arial"/>
          <w:sz w:val="22"/>
          <w:szCs w:val="22"/>
        </w:rPr>
        <w:t xml:space="preserve">1. </w:t>
      </w:r>
      <w:proofErr w:type="spellStart"/>
      <w:r w:rsidR="00A874F1" w:rsidRPr="004A2303">
        <w:rPr>
          <w:rFonts w:ascii="Arial" w:eastAsia="Arial" w:hAnsi="Arial" w:cs="Arial"/>
          <w:sz w:val="22"/>
          <w:szCs w:val="22"/>
        </w:rPr>
        <w:t>Mehrholz</w:t>
      </w:r>
      <w:proofErr w:type="spellEnd"/>
      <w:r w:rsidR="00A874F1" w:rsidRPr="004A2303">
        <w:rPr>
          <w:rFonts w:ascii="Arial" w:eastAsia="Arial" w:hAnsi="Arial" w:cs="Arial"/>
          <w:sz w:val="22"/>
          <w:szCs w:val="22"/>
        </w:rPr>
        <w:t xml:space="preserve"> J, Thomas S, Elsner B. Treadmill training and body weight support for walking after stroke. Cochrane Database of Systematic Reviews 2017, Issue 8. Art. No.: CD002840. DOI: 10.1002/14651858.CD002840.pub4.</w:t>
      </w:r>
    </w:p>
    <w:p w14:paraId="0ECBA756" w14:textId="77777777" w:rsidR="006941E9" w:rsidRDefault="006941E9" w:rsidP="00A874F1">
      <w:pPr>
        <w:spacing w:line="276" w:lineRule="auto"/>
        <w:jc w:val="both"/>
        <w:rPr>
          <w:rFonts w:ascii="Arial" w:eastAsia="Arial" w:hAnsi="Arial" w:cs="Arial"/>
          <w:sz w:val="22"/>
          <w:szCs w:val="22"/>
        </w:rPr>
      </w:pPr>
    </w:p>
    <w:p w14:paraId="0090F4FD" w14:textId="27B1066F"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lang w:val="it-IT"/>
        </w:rPr>
        <w:t>4</w:t>
      </w:r>
      <w:r w:rsidR="00A874F1" w:rsidRPr="004A2303">
        <w:rPr>
          <w:rFonts w:ascii="Arial" w:eastAsia="Arial" w:hAnsi="Arial" w:cs="Arial"/>
          <w:sz w:val="22"/>
          <w:szCs w:val="22"/>
          <w:lang w:val="it-IT"/>
        </w:rPr>
        <w:t xml:space="preserve">2. Borges LRDM, Fernandes ABGS, Oliveira </w:t>
      </w:r>
      <w:proofErr w:type="spellStart"/>
      <w:r w:rsidR="00A874F1" w:rsidRPr="004A2303">
        <w:rPr>
          <w:rFonts w:ascii="Arial" w:eastAsia="Arial" w:hAnsi="Arial" w:cs="Arial"/>
          <w:sz w:val="22"/>
          <w:szCs w:val="22"/>
          <w:lang w:val="it-IT"/>
        </w:rPr>
        <w:t>dos</w:t>
      </w:r>
      <w:proofErr w:type="spellEnd"/>
      <w:r w:rsidR="00A874F1" w:rsidRPr="004A2303">
        <w:rPr>
          <w:rFonts w:ascii="Arial" w:eastAsia="Arial" w:hAnsi="Arial" w:cs="Arial"/>
          <w:sz w:val="22"/>
          <w:szCs w:val="22"/>
          <w:lang w:val="it-IT"/>
        </w:rPr>
        <w:t xml:space="preserve"> Passos J, </w:t>
      </w:r>
      <w:proofErr w:type="spellStart"/>
      <w:r w:rsidR="00A874F1" w:rsidRPr="004A2303">
        <w:rPr>
          <w:rFonts w:ascii="Arial" w:eastAsia="Arial" w:hAnsi="Arial" w:cs="Arial"/>
          <w:sz w:val="22"/>
          <w:szCs w:val="22"/>
          <w:lang w:val="it-IT"/>
        </w:rPr>
        <w:t>Rego</w:t>
      </w:r>
      <w:proofErr w:type="spellEnd"/>
      <w:r w:rsidR="00A874F1" w:rsidRPr="004A2303">
        <w:rPr>
          <w:rFonts w:ascii="Arial" w:eastAsia="Arial" w:hAnsi="Arial" w:cs="Arial"/>
          <w:sz w:val="22"/>
          <w:szCs w:val="22"/>
          <w:lang w:val="it-IT"/>
        </w:rPr>
        <w:t xml:space="preserve"> </w:t>
      </w:r>
      <w:proofErr w:type="spellStart"/>
      <w:r w:rsidR="00A874F1" w:rsidRPr="004A2303">
        <w:rPr>
          <w:rFonts w:ascii="Arial" w:eastAsia="Arial" w:hAnsi="Arial" w:cs="Arial"/>
          <w:sz w:val="22"/>
          <w:szCs w:val="22"/>
          <w:lang w:val="it-IT"/>
        </w:rPr>
        <w:t>IAnanda</w:t>
      </w:r>
      <w:proofErr w:type="spellEnd"/>
      <w:r w:rsidR="00A874F1" w:rsidRPr="004A2303">
        <w:rPr>
          <w:rFonts w:ascii="Arial" w:eastAsia="Arial" w:hAnsi="Arial" w:cs="Arial"/>
          <w:sz w:val="22"/>
          <w:szCs w:val="22"/>
          <w:lang w:val="it-IT"/>
        </w:rPr>
        <w:t xml:space="preserve"> Oliveira, Campos TF. </w:t>
      </w:r>
      <w:r w:rsidR="00A874F1" w:rsidRPr="004A2303">
        <w:rPr>
          <w:rFonts w:ascii="Arial" w:eastAsia="Arial" w:hAnsi="Arial" w:cs="Arial"/>
          <w:sz w:val="22"/>
          <w:szCs w:val="22"/>
        </w:rPr>
        <w:t>Action observation for upper limb rehabilitation after stroke. Cochrane Database of Systematic Reviews 2022, Issue 8. Art. No.: CD011887. DOI: 10.1002/14651858.CD011887.pub3.</w:t>
      </w:r>
    </w:p>
    <w:p w14:paraId="530B28F1" w14:textId="77777777" w:rsidR="006941E9" w:rsidRDefault="006941E9" w:rsidP="00A874F1">
      <w:pPr>
        <w:spacing w:line="276" w:lineRule="auto"/>
        <w:jc w:val="both"/>
        <w:rPr>
          <w:rFonts w:ascii="Arial" w:eastAsia="Arial" w:hAnsi="Arial" w:cs="Arial"/>
          <w:sz w:val="22"/>
          <w:szCs w:val="22"/>
        </w:rPr>
      </w:pPr>
    </w:p>
    <w:p w14:paraId="541339D1" w14:textId="26640F8F"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4</w:t>
      </w:r>
      <w:r w:rsidR="00A874F1">
        <w:rPr>
          <w:rFonts w:ascii="Arial" w:eastAsia="Arial" w:hAnsi="Arial" w:cs="Arial"/>
          <w:sz w:val="22"/>
          <w:szCs w:val="22"/>
        </w:rPr>
        <w:t xml:space="preserve">3. </w:t>
      </w:r>
      <w:r w:rsidR="00A874F1" w:rsidRPr="004A2303">
        <w:rPr>
          <w:rFonts w:ascii="Arial" w:eastAsia="Arial" w:hAnsi="Arial" w:cs="Arial"/>
          <w:sz w:val="22"/>
          <w:szCs w:val="22"/>
        </w:rPr>
        <w:t xml:space="preserve">Longley V, Hazelton C, Heal C, Pollock A, Woodward-Nutt K, Mitchell C, </w:t>
      </w:r>
      <w:proofErr w:type="spellStart"/>
      <w:r w:rsidR="00A874F1" w:rsidRPr="004A2303">
        <w:rPr>
          <w:rFonts w:ascii="Arial" w:eastAsia="Arial" w:hAnsi="Arial" w:cs="Arial"/>
          <w:sz w:val="22"/>
          <w:szCs w:val="22"/>
        </w:rPr>
        <w:t>Pobric</w:t>
      </w:r>
      <w:proofErr w:type="spellEnd"/>
      <w:r w:rsidR="00A874F1" w:rsidRPr="004A2303">
        <w:rPr>
          <w:rFonts w:ascii="Arial" w:eastAsia="Arial" w:hAnsi="Arial" w:cs="Arial"/>
          <w:sz w:val="22"/>
          <w:szCs w:val="22"/>
        </w:rPr>
        <w:t xml:space="preserve"> G, Vail A, Bowen A. Non-pharmacological interventions for spatial neglect or inattention following stroke and other non-progressive brain injury. Cochrane Database of Systematic Reviews 2021, Issue 7. Art. No.: CD003586. DOI: 10.1002/14651858.CD003586.pub4.</w:t>
      </w:r>
    </w:p>
    <w:p w14:paraId="0C2CCAB9" w14:textId="77777777" w:rsidR="006941E9" w:rsidRDefault="006941E9" w:rsidP="00A874F1">
      <w:pPr>
        <w:spacing w:line="276" w:lineRule="auto"/>
        <w:jc w:val="both"/>
        <w:rPr>
          <w:rFonts w:ascii="Arial" w:eastAsia="Arial" w:hAnsi="Arial" w:cs="Arial"/>
          <w:sz w:val="22"/>
          <w:szCs w:val="22"/>
        </w:rPr>
      </w:pPr>
    </w:p>
    <w:p w14:paraId="009DF1B4" w14:textId="2A5A1111"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4</w:t>
      </w:r>
      <w:r w:rsidR="00A874F1">
        <w:rPr>
          <w:rFonts w:ascii="Arial" w:eastAsia="Arial" w:hAnsi="Arial" w:cs="Arial"/>
          <w:sz w:val="22"/>
          <w:szCs w:val="22"/>
        </w:rPr>
        <w:t xml:space="preserve">4. </w:t>
      </w:r>
      <w:r w:rsidR="00A874F1" w:rsidRPr="004A2303">
        <w:rPr>
          <w:rFonts w:ascii="Arial" w:eastAsia="Arial" w:hAnsi="Arial" w:cs="Arial"/>
          <w:sz w:val="22"/>
          <w:szCs w:val="22"/>
        </w:rPr>
        <w:t xml:space="preserve">Bowen A, Hazelton C, Pollock A, Lincoln NB. Cognitive rehabilitation for spatial neglect following stroke. Cochrane Database Syst Rev. 2013 Jul 1;2013(7):CD003586. </w:t>
      </w:r>
      <w:proofErr w:type="spellStart"/>
      <w:r w:rsidR="00A874F1" w:rsidRPr="004A2303">
        <w:rPr>
          <w:rFonts w:ascii="Arial" w:eastAsia="Arial" w:hAnsi="Arial" w:cs="Arial"/>
          <w:sz w:val="22"/>
          <w:szCs w:val="22"/>
        </w:rPr>
        <w:t>doi</w:t>
      </w:r>
      <w:proofErr w:type="spellEnd"/>
      <w:r w:rsidR="00A874F1" w:rsidRPr="004A2303">
        <w:rPr>
          <w:rFonts w:ascii="Arial" w:eastAsia="Arial" w:hAnsi="Arial" w:cs="Arial"/>
          <w:sz w:val="22"/>
          <w:szCs w:val="22"/>
        </w:rPr>
        <w:t xml:space="preserve">: 10.1002/14651858.CD003586.pub3. Update in: Cochrane Database Syst Rev. 2021 Jul 1;7:CD003586. </w:t>
      </w:r>
      <w:proofErr w:type="spellStart"/>
      <w:r w:rsidR="00A874F1" w:rsidRPr="004A2303">
        <w:rPr>
          <w:rFonts w:ascii="Arial" w:eastAsia="Arial" w:hAnsi="Arial" w:cs="Arial"/>
          <w:sz w:val="22"/>
          <w:szCs w:val="22"/>
        </w:rPr>
        <w:t>doi</w:t>
      </w:r>
      <w:proofErr w:type="spellEnd"/>
      <w:r w:rsidR="00A874F1" w:rsidRPr="004A2303">
        <w:rPr>
          <w:rFonts w:ascii="Arial" w:eastAsia="Arial" w:hAnsi="Arial" w:cs="Arial"/>
          <w:sz w:val="22"/>
          <w:szCs w:val="22"/>
        </w:rPr>
        <w:t>: 10.1002/14651858.CD003586.pub4. PMID: </w:t>
      </w:r>
    </w:p>
    <w:p w14:paraId="50449492" w14:textId="77777777" w:rsidR="006941E9" w:rsidRDefault="006941E9" w:rsidP="00A874F1">
      <w:pPr>
        <w:spacing w:line="276" w:lineRule="auto"/>
        <w:jc w:val="both"/>
        <w:rPr>
          <w:rFonts w:ascii="Arial" w:eastAsia="Arial" w:hAnsi="Arial" w:cs="Arial"/>
          <w:sz w:val="22"/>
          <w:szCs w:val="22"/>
        </w:rPr>
      </w:pPr>
    </w:p>
    <w:p w14:paraId="464E3F1C" w14:textId="77777777" w:rsidR="00A874F1" w:rsidRPr="006941E9" w:rsidRDefault="00A874F1" w:rsidP="00A874F1">
      <w:pPr>
        <w:spacing w:line="276" w:lineRule="auto"/>
        <w:jc w:val="both"/>
        <w:rPr>
          <w:rFonts w:ascii="Arial" w:eastAsia="Arial" w:hAnsi="Arial" w:cs="Arial"/>
          <w:strike/>
          <w:color w:val="FF0000"/>
          <w:sz w:val="22"/>
          <w:szCs w:val="22"/>
        </w:rPr>
      </w:pPr>
      <w:r w:rsidRPr="006941E9">
        <w:rPr>
          <w:rFonts w:ascii="Arial" w:eastAsia="Arial" w:hAnsi="Arial" w:cs="Arial"/>
          <w:strike/>
          <w:color w:val="FF0000"/>
          <w:sz w:val="22"/>
          <w:szCs w:val="22"/>
        </w:rPr>
        <w:t xml:space="preserve">55. Hoare BJ, Wallen MA, </w:t>
      </w:r>
      <w:proofErr w:type="spellStart"/>
      <w:r w:rsidRPr="006941E9">
        <w:rPr>
          <w:rFonts w:ascii="Arial" w:eastAsia="Arial" w:hAnsi="Arial" w:cs="Arial"/>
          <w:strike/>
          <w:color w:val="FF0000"/>
          <w:sz w:val="22"/>
          <w:szCs w:val="22"/>
        </w:rPr>
        <w:t>Imms</w:t>
      </w:r>
      <w:proofErr w:type="spellEnd"/>
      <w:r w:rsidRPr="006941E9">
        <w:rPr>
          <w:rFonts w:ascii="Arial" w:eastAsia="Arial" w:hAnsi="Arial" w:cs="Arial"/>
          <w:strike/>
          <w:color w:val="FF0000"/>
          <w:sz w:val="22"/>
          <w:szCs w:val="22"/>
        </w:rPr>
        <w:t xml:space="preserve"> C, Villanueva E, </w:t>
      </w:r>
      <w:proofErr w:type="spellStart"/>
      <w:r w:rsidRPr="006941E9">
        <w:rPr>
          <w:rFonts w:ascii="Arial" w:eastAsia="Arial" w:hAnsi="Arial" w:cs="Arial"/>
          <w:strike/>
          <w:color w:val="FF0000"/>
          <w:sz w:val="22"/>
          <w:szCs w:val="22"/>
        </w:rPr>
        <w:t>Rawicki</w:t>
      </w:r>
      <w:proofErr w:type="spellEnd"/>
      <w:r w:rsidRPr="006941E9">
        <w:rPr>
          <w:rFonts w:ascii="Arial" w:eastAsia="Arial" w:hAnsi="Arial" w:cs="Arial"/>
          <w:strike/>
          <w:color w:val="FF0000"/>
          <w:sz w:val="22"/>
          <w:szCs w:val="22"/>
        </w:rPr>
        <w:t xml:space="preserve"> HB, Carey L. Botulinum toxin A as an adjunct to treatment in the management of the upper limb in children with spastic cerebral palsy (UPDATE). Cochrane Database of Systematic Reviews 2022, Issue 3. Art. No.: CD003469. DOI: 10.1002/14651858.CD003469.pub4.</w:t>
      </w:r>
    </w:p>
    <w:p w14:paraId="342AB0E4" w14:textId="77777777" w:rsidR="006941E9" w:rsidRPr="00CE4A88" w:rsidRDefault="006941E9" w:rsidP="00A874F1">
      <w:pPr>
        <w:spacing w:line="276" w:lineRule="auto"/>
        <w:jc w:val="both"/>
        <w:rPr>
          <w:rFonts w:ascii="Arial" w:eastAsia="Arial" w:hAnsi="Arial" w:cs="Arial"/>
          <w:strike/>
          <w:sz w:val="22"/>
          <w:szCs w:val="22"/>
        </w:rPr>
      </w:pPr>
    </w:p>
    <w:p w14:paraId="42D80245" w14:textId="7204086D"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45</w:t>
      </w:r>
      <w:r w:rsidR="00A874F1">
        <w:rPr>
          <w:rFonts w:ascii="Arial" w:eastAsia="Arial" w:hAnsi="Arial" w:cs="Arial"/>
          <w:sz w:val="22"/>
          <w:szCs w:val="22"/>
        </w:rPr>
        <w:t xml:space="preserve">. </w:t>
      </w:r>
      <w:r w:rsidR="00A874F1" w:rsidRPr="004A2303">
        <w:rPr>
          <w:rFonts w:ascii="Arial" w:eastAsia="Arial" w:hAnsi="Arial" w:cs="Arial"/>
          <w:sz w:val="22"/>
          <w:szCs w:val="22"/>
        </w:rPr>
        <w:t xml:space="preserve">Thieme H, </w:t>
      </w:r>
      <w:proofErr w:type="spellStart"/>
      <w:r w:rsidR="00A874F1" w:rsidRPr="004A2303">
        <w:rPr>
          <w:rFonts w:ascii="Arial" w:eastAsia="Arial" w:hAnsi="Arial" w:cs="Arial"/>
          <w:sz w:val="22"/>
          <w:szCs w:val="22"/>
        </w:rPr>
        <w:t>Morkisch</w:t>
      </w:r>
      <w:proofErr w:type="spellEnd"/>
      <w:r w:rsidR="00A874F1" w:rsidRPr="004A2303">
        <w:rPr>
          <w:rFonts w:ascii="Arial" w:eastAsia="Arial" w:hAnsi="Arial" w:cs="Arial"/>
          <w:sz w:val="22"/>
          <w:szCs w:val="22"/>
        </w:rPr>
        <w:t xml:space="preserve"> N, </w:t>
      </w:r>
      <w:proofErr w:type="spellStart"/>
      <w:r w:rsidR="00A874F1" w:rsidRPr="004A2303">
        <w:rPr>
          <w:rFonts w:ascii="Arial" w:eastAsia="Arial" w:hAnsi="Arial" w:cs="Arial"/>
          <w:sz w:val="22"/>
          <w:szCs w:val="22"/>
        </w:rPr>
        <w:t>Mehrholz</w:t>
      </w:r>
      <w:proofErr w:type="spellEnd"/>
      <w:r w:rsidR="00A874F1" w:rsidRPr="004A2303">
        <w:rPr>
          <w:rFonts w:ascii="Arial" w:eastAsia="Arial" w:hAnsi="Arial" w:cs="Arial"/>
          <w:sz w:val="22"/>
          <w:szCs w:val="22"/>
        </w:rPr>
        <w:t xml:space="preserve"> J, Pohl M, Behrens J, </w:t>
      </w:r>
      <w:proofErr w:type="spellStart"/>
      <w:r w:rsidR="00A874F1" w:rsidRPr="004A2303">
        <w:rPr>
          <w:rFonts w:ascii="Arial" w:eastAsia="Arial" w:hAnsi="Arial" w:cs="Arial"/>
          <w:sz w:val="22"/>
          <w:szCs w:val="22"/>
        </w:rPr>
        <w:t>Borgetto</w:t>
      </w:r>
      <w:proofErr w:type="spellEnd"/>
      <w:r w:rsidR="00A874F1" w:rsidRPr="004A2303">
        <w:rPr>
          <w:rFonts w:ascii="Arial" w:eastAsia="Arial" w:hAnsi="Arial" w:cs="Arial"/>
          <w:sz w:val="22"/>
          <w:szCs w:val="22"/>
        </w:rPr>
        <w:t xml:space="preserve"> B, </w:t>
      </w:r>
      <w:proofErr w:type="spellStart"/>
      <w:r w:rsidR="00A874F1" w:rsidRPr="004A2303">
        <w:rPr>
          <w:rFonts w:ascii="Arial" w:eastAsia="Arial" w:hAnsi="Arial" w:cs="Arial"/>
          <w:sz w:val="22"/>
          <w:szCs w:val="22"/>
        </w:rPr>
        <w:t>Dohle</w:t>
      </w:r>
      <w:proofErr w:type="spellEnd"/>
      <w:r w:rsidR="00A874F1" w:rsidRPr="004A2303">
        <w:rPr>
          <w:rFonts w:ascii="Arial" w:eastAsia="Arial" w:hAnsi="Arial" w:cs="Arial"/>
          <w:sz w:val="22"/>
          <w:szCs w:val="22"/>
        </w:rPr>
        <w:t xml:space="preserve"> C. Mirror therapy for improving motor function after stroke. Cochrane Database of Systematic Reviews 2018, Issue 7. Art. No.: CD008449. DOI: 10.1002/14651858.CD008449.pub3. Accessed 04 August 2025.</w:t>
      </w:r>
    </w:p>
    <w:p w14:paraId="3D306DD9" w14:textId="77777777" w:rsidR="006941E9" w:rsidRDefault="006941E9" w:rsidP="00A874F1">
      <w:pPr>
        <w:spacing w:line="276" w:lineRule="auto"/>
        <w:jc w:val="both"/>
        <w:rPr>
          <w:rFonts w:ascii="Arial" w:eastAsia="Arial" w:hAnsi="Arial" w:cs="Arial"/>
          <w:sz w:val="22"/>
          <w:szCs w:val="22"/>
        </w:rPr>
      </w:pPr>
    </w:p>
    <w:p w14:paraId="73DBE1FC" w14:textId="0D6F178C"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46</w:t>
      </w:r>
      <w:r w:rsidR="00A874F1">
        <w:rPr>
          <w:rFonts w:ascii="Arial" w:eastAsia="Arial" w:hAnsi="Arial" w:cs="Arial"/>
          <w:sz w:val="22"/>
          <w:szCs w:val="22"/>
        </w:rPr>
        <w:t xml:space="preserve">. </w:t>
      </w:r>
      <w:proofErr w:type="spellStart"/>
      <w:r w:rsidR="00A874F1" w:rsidRPr="004A2303">
        <w:rPr>
          <w:rFonts w:ascii="Arial" w:eastAsia="Arial" w:hAnsi="Arial" w:cs="Arial"/>
          <w:sz w:val="22"/>
          <w:szCs w:val="22"/>
        </w:rPr>
        <w:t>Luvizutto</w:t>
      </w:r>
      <w:proofErr w:type="spellEnd"/>
      <w:r w:rsidR="00A874F1" w:rsidRPr="004A2303">
        <w:rPr>
          <w:rFonts w:ascii="Arial" w:eastAsia="Arial" w:hAnsi="Arial" w:cs="Arial"/>
          <w:sz w:val="22"/>
          <w:szCs w:val="22"/>
        </w:rPr>
        <w:t xml:space="preserve"> GJ, Bazan R, Braga GP, Resende LADL, Bazan SGZ, El Dib R. Pharmacological interventions for unilateral spatial neglect after stroke. Cochrane Database of Systematic Reviews 2015, Issue 11. Art. No.: CD010882. DOI: 10.1002/14651858.CD010882.pub2. Accessed 04 August 2025.</w:t>
      </w:r>
    </w:p>
    <w:p w14:paraId="54E65539" w14:textId="77777777" w:rsidR="006941E9" w:rsidRDefault="006941E9" w:rsidP="00A874F1">
      <w:pPr>
        <w:spacing w:line="276" w:lineRule="auto"/>
        <w:jc w:val="both"/>
        <w:rPr>
          <w:rFonts w:ascii="Arial" w:eastAsia="Arial" w:hAnsi="Arial" w:cs="Arial"/>
          <w:sz w:val="22"/>
          <w:szCs w:val="22"/>
        </w:rPr>
      </w:pPr>
    </w:p>
    <w:p w14:paraId="55798758" w14:textId="23D2C4F7"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lastRenderedPageBreak/>
        <w:t>47</w:t>
      </w:r>
      <w:r w:rsidR="00A874F1">
        <w:rPr>
          <w:rFonts w:ascii="Arial" w:eastAsia="Arial" w:hAnsi="Arial" w:cs="Arial"/>
          <w:sz w:val="22"/>
          <w:szCs w:val="22"/>
        </w:rPr>
        <w:t xml:space="preserve">. </w:t>
      </w:r>
      <w:r w:rsidR="00A874F1" w:rsidRPr="004A2303">
        <w:rPr>
          <w:rFonts w:ascii="Arial" w:eastAsia="Arial" w:hAnsi="Arial" w:cs="Arial"/>
          <w:sz w:val="22"/>
          <w:szCs w:val="22"/>
        </w:rPr>
        <w:t>das Nair R, Cogger H, Worthington E, Lincoln NB. Cognitive rehabilitation for memory deficits after stroke. Cochrane Database of Systematic Reviews 2016, Issue 9. Art. No.: CD002293. DOI: 10.1002/14651858.CD002293.pub3. Accessed 04 August 2025.</w:t>
      </w:r>
    </w:p>
    <w:p w14:paraId="43696EB7" w14:textId="77777777" w:rsidR="006941E9" w:rsidRDefault="006941E9" w:rsidP="00A874F1">
      <w:pPr>
        <w:spacing w:line="276" w:lineRule="auto"/>
        <w:jc w:val="both"/>
        <w:rPr>
          <w:rFonts w:ascii="Arial" w:eastAsia="Arial" w:hAnsi="Arial" w:cs="Arial"/>
          <w:sz w:val="22"/>
          <w:szCs w:val="22"/>
        </w:rPr>
      </w:pPr>
    </w:p>
    <w:p w14:paraId="324A0C1E" w14:textId="34744A46"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48</w:t>
      </w:r>
      <w:r w:rsidR="00A874F1">
        <w:rPr>
          <w:rFonts w:ascii="Arial" w:eastAsia="Arial" w:hAnsi="Arial" w:cs="Arial"/>
          <w:sz w:val="22"/>
          <w:szCs w:val="22"/>
        </w:rPr>
        <w:t xml:space="preserve">. </w:t>
      </w:r>
      <w:r w:rsidR="00A874F1" w:rsidRPr="004A2303">
        <w:rPr>
          <w:rFonts w:ascii="Arial" w:eastAsia="Arial" w:hAnsi="Arial" w:cs="Arial"/>
          <w:sz w:val="22"/>
          <w:szCs w:val="22"/>
        </w:rPr>
        <w:t xml:space="preserve">Gibson E, </w:t>
      </w:r>
      <w:proofErr w:type="spellStart"/>
      <w:r w:rsidR="00A874F1" w:rsidRPr="004A2303">
        <w:rPr>
          <w:rFonts w:ascii="Arial" w:eastAsia="Arial" w:hAnsi="Arial" w:cs="Arial"/>
          <w:sz w:val="22"/>
          <w:szCs w:val="22"/>
        </w:rPr>
        <w:t>KohC</w:t>
      </w:r>
      <w:proofErr w:type="spellEnd"/>
      <w:r w:rsidR="00A874F1" w:rsidRPr="004A2303">
        <w:rPr>
          <w:rFonts w:ascii="Arial" w:eastAsia="Arial" w:hAnsi="Arial" w:cs="Arial"/>
          <w:sz w:val="22"/>
          <w:szCs w:val="22"/>
        </w:rPr>
        <w:t xml:space="preserve">-L, </w:t>
      </w:r>
      <w:proofErr w:type="spellStart"/>
      <w:r w:rsidR="00A874F1" w:rsidRPr="004A2303">
        <w:rPr>
          <w:rFonts w:ascii="Arial" w:eastAsia="Arial" w:hAnsi="Arial" w:cs="Arial"/>
          <w:sz w:val="22"/>
          <w:szCs w:val="22"/>
        </w:rPr>
        <w:t>EamesS</w:t>
      </w:r>
      <w:proofErr w:type="spellEnd"/>
      <w:r w:rsidR="00A874F1" w:rsidRPr="004A2303">
        <w:rPr>
          <w:rFonts w:ascii="Arial" w:eastAsia="Arial" w:hAnsi="Arial" w:cs="Arial"/>
          <w:sz w:val="22"/>
          <w:szCs w:val="22"/>
        </w:rPr>
        <w:t xml:space="preserve">, </w:t>
      </w:r>
      <w:proofErr w:type="spellStart"/>
      <w:r w:rsidR="00A874F1" w:rsidRPr="004A2303">
        <w:rPr>
          <w:rFonts w:ascii="Arial" w:eastAsia="Arial" w:hAnsi="Arial" w:cs="Arial"/>
          <w:sz w:val="22"/>
          <w:szCs w:val="22"/>
        </w:rPr>
        <w:t>BennettS</w:t>
      </w:r>
      <w:proofErr w:type="spellEnd"/>
      <w:r w:rsidR="00A874F1" w:rsidRPr="004A2303">
        <w:rPr>
          <w:rFonts w:ascii="Arial" w:eastAsia="Arial" w:hAnsi="Arial" w:cs="Arial"/>
          <w:sz w:val="22"/>
          <w:szCs w:val="22"/>
        </w:rPr>
        <w:t xml:space="preserve">, </w:t>
      </w:r>
      <w:proofErr w:type="spellStart"/>
      <w:r w:rsidR="00A874F1" w:rsidRPr="004A2303">
        <w:rPr>
          <w:rFonts w:ascii="Arial" w:eastAsia="Arial" w:hAnsi="Arial" w:cs="Arial"/>
          <w:sz w:val="22"/>
          <w:szCs w:val="22"/>
        </w:rPr>
        <w:t>ScottAM</w:t>
      </w:r>
      <w:proofErr w:type="spellEnd"/>
      <w:r w:rsidR="00A874F1" w:rsidRPr="004A2303">
        <w:rPr>
          <w:rFonts w:ascii="Arial" w:eastAsia="Arial" w:hAnsi="Arial" w:cs="Arial"/>
          <w:sz w:val="22"/>
          <w:szCs w:val="22"/>
        </w:rPr>
        <w:t xml:space="preserve">, </w:t>
      </w:r>
      <w:proofErr w:type="spellStart"/>
      <w:r w:rsidR="00A874F1" w:rsidRPr="004A2303">
        <w:rPr>
          <w:rFonts w:ascii="Arial" w:eastAsia="Arial" w:hAnsi="Arial" w:cs="Arial"/>
          <w:sz w:val="22"/>
          <w:szCs w:val="22"/>
        </w:rPr>
        <w:t>HoffmannTC.Occupational</w:t>
      </w:r>
      <w:proofErr w:type="spellEnd"/>
      <w:r w:rsidR="00A874F1" w:rsidRPr="004A2303">
        <w:rPr>
          <w:rFonts w:ascii="Arial" w:eastAsia="Arial" w:hAnsi="Arial" w:cs="Arial"/>
          <w:sz w:val="22"/>
          <w:szCs w:val="22"/>
        </w:rPr>
        <w:t xml:space="preserve"> therapy for cognitive impairment in stroke patients. Cochrane Database of Systematic Reviews 2022, Issue 3. Art. No.: CD006430. DOI: 10.1002/14651858.CD006430.pub3.</w:t>
      </w:r>
    </w:p>
    <w:p w14:paraId="49B160BC" w14:textId="77777777" w:rsidR="006941E9" w:rsidRDefault="006941E9" w:rsidP="00A874F1">
      <w:pPr>
        <w:spacing w:line="276" w:lineRule="auto"/>
        <w:jc w:val="both"/>
        <w:rPr>
          <w:rFonts w:ascii="Arial" w:eastAsia="Arial" w:hAnsi="Arial" w:cs="Arial"/>
          <w:sz w:val="22"/>
          <w:szCs w:val="22"/>
        </w:rPr>
      </w:pPr>
    </w:p>
    <w:p w14:paraId="5DBFA9DF" w14:textId="75103010"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49</w:t>
      </w:r>
      <w:r w:rsidR="00A874F1">
        <w:rPr>
          <w:rFonts w:ascii="Arial" w:eastAsia="Arial" w:hAnsi="Arial" w:cs="Arial"/>
          <w:sz w:val="22"/>
          <w:szCs w:val="22"/>
        </w:rPr>
        <w:t>.</w:t>
      </w:r>
      <w:r w:rsidR="00A874F1" w:rsidRPr="004A2303">
        <w:rPr>
          <w:rFonts w:ascii="Source Sans Pro" w:hAnsi="Source Sans Pro"/>
          <w:color w:val="000000"/>
          <w:shd w:val="clear" w:color="auto" w:fill="F0EFEF"/>
        </w:rPr>
        <w:t xml:space="preserve"> </w:t>
      </w:r>
      <w:r w:rsidR="00A874F1" w:rsidRPr="004A2303">
        <w:rPr>
          <w:rFonts w:ascii="Arial" w:eastAsia="Arial" w:hAnsi="Arial" w:cs="Arial"/>
          <w:sz w:val="22"/>
          <w:szCs w:val="22"/>
        </w:rPr>
        <w:t>Brady MC, Kelly H, Godwin J, Enderby P, Campbell P. Speech and language therapy for aphasia following stroke. Cochrane Database of Systematic Reviews 2016, Issue 6. Art. No.: CD000425. DOI: 10.1002/14651858.CD000425.pub4. Accessed 04 August 2025.</w:t>
      </w:r>
    </w:p>
    <w:p w14:paraId="0251C3C0" w14:textId="77777777" w:rsidR="006941E9" w:rsidRDefault="006941E9" w:rsidP="00A874F1">
      <w:pPr>
        <w:spacing w:line="276" w:lineRule="auto"/>
        <w:jc w:val="both"/>
        <w:rPr>
          <w:rFonts w:ascii="Arial" w:eastAsia="Arial" w:hAnsi="Arial" w:cs="Arial"/>
          <w:sz w:val="22"/>
          <w:szCs w:val="22"/>
        </w:rPr>
      </w:pPr>
    </w:p>
    <w:p w14:paraId="1CE4BB16" w14:textId="191169E0" w:rsidR="00A874F1" w:rsidRDefault="006941E9" w:rsidP="00A874F1">
      <w:pPr>
        <w:spacing w:line="276" w:lineRule="auto"/>
        <w:jc w:val="both"/>
        <w:rPr>
          <w:rFonts w:ascii="Arial" w:eastAsia="Arial" w:hAnsi="Arial" w:cs="Arial"/>
          <w:sz w:val="22"/>
          <w:szCs w:val="22"/>
        </w:rPr>
      </w:pPr>
      <w:r>
        <w:rPr>
          <w:rFonts w:ascii="Arial" w:eastAsia="Arial" w:hAnsi="Arial" w:cs="Arial"/>
          <w:sz w:val="22"/>
          <w:szCs w:val="22"/>
        </w:rPr>
        <w:t>50</w:t>
      </w:r>
      <w:r w:rsidR="00A874F1">
        <w:rPr>
          <w:rFonts w:ascii="Arial" w:eastAsia="Arial" w:hAnsi="Arial" w:cs="Arial"/>
          <w:sz w:val="22"/>
          <w:szCs w:val="22"/>
        </w:rPr>
        <w:t xml:space="preserve">. </w:t>
      </w:r>
      <w:r w:rsidR="00A874F1" w:rsidRPr="00136494">
        <w:rPr>
          <w:rFonts w:ascii="Arial" w:eastAsia="Arial" w:hAnsi="Arial" w:cs="Arial"/>
          <w:sz w:val="22"/>
          <w:szCs w:val="22"/>
        </w:rPr>
        <w:t>Bath PM, Lee HS, Everton LF. Swallowing therapy for dysphagia in acute and subacute stroke. Cochrane Database of Systematic Reviews 2018, Issue 10. Art. No.: CD000323. DOI: 10.1002/14651858.CD000323.pub3.</w:t>
      </w:r>
    </w:p>
    <w:p w14:paraId="4E79E1EA" w14:textId="77777777" w:rsidR="006941E9" w:rsidRDefault="006941E9" w:rsidP="000F253A">
      <w:pPr>
        <w:spacing w:line="276" w:lineRule="auto"/>
        <w:jc w:val="both"/>
        <w:rPr>
          <w:rFonts w:ascii="Arial" w:eastAsia="Arial" w:hAnsi="Arial" w:cs="Arial"/>
          <w:sz w:val="22"/>
          <w:szCs w:val="22"/>
        </w:rPr>
      </w:pPr>
    </w:p>
    <w:p w14:paraId="0FAFE68D" w14:textId="586ED739" w:rsidR="006941E9" w:rsidRDefault="006941E9" w:rsidP="000F253A">
      <w:pPr>
        <w:spacing w:line="276" w:lineRule="auto"/>
        <w:jc w:val="both"/>
        <w:rPr>
          <w:rFonts w:ascii="Arial" w:eastAsia="Arial" w:hAnsi="Arial" w:cs="Arial"/>
          <w:sz w:val="22"/>
          <w:szCs w:val="22"/>
          <w:lang w:val="it-IT"/>
        </w:rPr>
      </w:pPr>
      <w:r w:rsidRPr="006941E9">
        <w:rPr>
          <w:rFonts w:ascii="Arial" w:eastAsia="Arial" w:hAnsi="Arial" w:cs="Arial"/>
          <w:sz w:val="22"/>
          <w:szCs w:val="22"/>
          <w:lang w:val="it-IT"/>
        </w:rPr>
        <w:t>51. Linee Guida per la Diagnosi e la Riabilitazione dell’</w:t>
      </w:r>
      <w:proofErr w:type="spellStart"/>
      <w:r w:rsidRPr="006941E9">
        <w:rPr>
          <w:rFonts w:ascii="Arial" w:eastAsia="Arial" w:hAnsi="Arial" w:cs="Arial"/>
          <w:sz w:val="22"/>
          <w:szCs w:val="22"/>
          <w:lang w:val="it-IT"/>
        </w:rPr>
        <w:t>Eminegligenza</w:t>
      </w:r>
      <w:proofErr w:type="spellEnd"/>
      <w:r w:rsidRPr="006941E9">
        <w:rPr>
          <w:rFonts w:ascii="Arial" w:eastAsia="Arial" w:hAnsi="Arial" w:cs="Arial"/>
          <w:sz w:val="22"/>
          <w:szCs w:val="22"/>
          <w:lang w:val="it-IT"/>
        </w:rPr>
        <w:t xml:space="preserve"> Spaziale (neglect) nel paziente con ictus</w:t>
      </w:r>
      <w:r w:rsidR="000F253A">
        <w:rPr>
          <w:rFonts w:ascii="Arial" w:eastAsia="Arial" w:hAnsi="Arial" w:cs="Arial"/>
          <w:sz w:val="22"/>
          <w:szCs w:val="22"/>
          <w:lang w:val="it-IT"/>
        </w:rPr>
        <w:t xml:space="preserve">. </w:t>
      </w:r>
      <w:r w:rsidR="000F253A" w:rsidRPr="000F253A">
        <w:rPr>
          <w:rFonts w:ascii="Arial" w:eastAsia="Arial" w:hAnsi="Arial" w:cs="Arial"/>
          <w:sz w:val="22"/>
          <w:szCs w:val="22"/>
          <w:lang w:val="it-IT"/>
        </w:rPr>
        <w:t>Linea guida pubblicata nel Sistema Nazionale Linee Guida Roma, 15 gennaio 2024</w:t>
      </w:r>
      <w:r w:rsidR="000F253A">
        <w:rPr>
          <w:rFonts w:ascii="Arial" w:eastAsia="Arial" w:hAnsi="Arial" w:cs="Arial"/>
          <w:sz w:val="22"/>
          <w:szCs w:val="22"/>
          <w:lang w:val="it-IT"/>
        </w:rPr>
        <w:t>.</w:t>
      </w:r>
      <w:r w:rsidR="000F253A" w:rsidRPr="000F253A">
        <w:rPr>
          <w:lang w:val="it-IT"/>
        </w:rPr>
        <w:t xml:space="preserve"> </w:t>
      </w:r>
      <w:r w:rsidR="000F253A" w:rsidRPr="000F253A">
        <w:rPr>
          <w:rFonts w:ascii="Arial" w:eastAsia="Arial" w:hAnsi="Arial" w:cs="Arial"/>
          <w:sz w:val="22"/>
          <w:szCs w:val="22"/>
          <w:lang w:val="it-IT"/>
        </w:rPr>
        <w:t>https://www.iss.it/documents/20126/9185549/LG-C0012-SINP_Neglect.pdf/6a97b13c-0c4f-7769-15a2-067cd02c5c86?t=1705319915249</w:t>
      </w:r>
    </w:p>
    <w:p w14:paraId="0317B5A7" w14:textId="77777777" w:rsidR="000F253A" w:rsidRDefault="000F253A" w:rsidP="000F253A">
      <w:pPr>
        <w:spacing w:line="276" w:lineRule="auto"/>
        <w:jc w:val="both"/>
        <w:rPr>
          <w:rFonts w:ascii="Arial" w:eastAsia="Arial" w:hAnsi="Arial" w:cs="Arial"/>
          <w:sz w:val="22"/>
          <w:szCs w:val="22"/>
          <w:lang w:val="it-IT"/>
        </w:rPr>
      </w:pPr>
    </w:p>
    <w:p w14:paraId="0D0B1050" w14:textId="5236DFC3" w:rsidR="000F253A" w:rsidRPr="000F253A" w:rsidRDefault="000F253A" w:rsidP="000F253A">
      <w:pPr>
        <w:spacing w:line="276" w:lineRule="auto"/>
        <w:jc w:val="both"/>
        <w:rPr>
          <w:rFonts w:ascii="Arial" w:eastAsia="Arial" w:hAnsi="Arial" w:cs="Arial"/>
          <w:sz w:val="22"/>
          <w:szCs w:val="22"/>
          <w:lang w:val="it-IT"/>
        </w:rPr>
      </w:pPr>
      <w:r>
        <w:rPr>
          <w:rFonts w:ascii="Arial" w:eastAsia="Arial" w:hAnsi="Arial" w:cs="Arial"/>
          <w:sz w:val="22"/>
          <w:szCs w:val="22"/>
          <w:lang w:val="it-IT"/>
        </w:rPr>
        <w:t xml:space="preserve">52. </w:t>
      </w:r>
      <w:r w:rsidRPr="000F253A">
        <w:rPr>
          <w:rFonts w:ascii="Arial" w:eastAsia="Arial" w:hAnsi="Arial" w:cs="Arial"/>
          <w:sz w:val="22"/>
          <w:szCs w:val="22"/>
          <w:lang w:val="it-IT"/>
        </w:rPr>
        <w:t>Linee Guida per la Valutazione e la Riabilitazione dell’Afasia nel paziente con ictus e nel paziente con Afasia Progressiva</w:t>
      </w:r>
      <w:r>
        <w:rPr>
          <w:rFonts w:ascii="Arial" w:eastAsia="Arial" w:hAnsi="Arial" w:cs="Arial"/>
          <w:sz w:val="22"/>
          <w:szCs w:val="22"/>
          <w:lang w:val="it-IT"/>
        </w:rPr>
        <w:t xml:space="preserve">. </w:t>
      </w:r>
      <w:r w:rsidRPr="000F253A">
        <w:rPr>
          <w:rFonts w:ascii="Arial" w:eastAsia="Arial" w:hAnsi="Arial" w:cs="Arial"/>
          <w:sz w:val="22"/>
          <w:szCs w:val="22"/>
          <w:lang w:val="it-IT"/>
        </w:rPr>
        <w:t>Linea guida pubblicata nel Sistema Nazionale Linee Guida Roma, 19 dicembre 2023</w:t>
      </w:r>
      <w:r>
        <w:rPr>
          <w:rFonts w:ascii="Arial" w:eastAsia="Arial" w:hAnsi="Arial" w:cs="Arial"/>
          <w:sz w:val="22"/>
          <w:szCs w:val="22"/>
          <w:lang w:val="it-IT"/>
        </w:rPr>
        <w:t xml:space="preserve">. </w:t>
      </w:r>
      <w:r w:rsidRPr="000F253A">
        <w:rPr>
          <w:rFonts w:ascii="Arial" w:eastAsia="Arial" w:hAnsi="Arial" w:cs="Arial"/>
          <w:sz w:val="22"/>
          <w:szCs w:val="22"/>
          <w:lang w:val="it-IT"/>
        </w:rPr>
        <w:t>https://www.iss.it/documents/20126/9185549/LG-C0011-SINP_Valutazione-riabilitazione-afasia-in+pz-con-ictus-e-afasia-prog.pdf/d8c0c53a-4aa7-485b-55f1-00ef784a6ddb?t=1702981161858</w:t>
      </w:r>
    </w:p>
    <w:p w14:paraId="3C669DC9" w14:textId="77777777" w:rsidR="006941E9" w:rsidRPr="006941E9" w:rsidRDefault="006941E9" w:rsidP="00A874F1">
      <w:pPr>
        <w:spacing w:line="276" w:lineRule="auto"/>
        <w:jc w:val="both"/>
        <w:rPr>
          <w:rFonts w:ascii="Arial" w:eastAsia="Arial" w:hAnsi="Arial" w:cs="Arial"/>
          <w:sz w:val="22"/>
          <w:szCs w:val="22"/>
          <w:lang w:val="it-IT"/>
        </w:rPr>
      </w:pPr>
    </w:p>
    <w:p w14:paraId="2C2E056E" w14:textId="428B652C" w:rsidR="006941E9" w:rsidRPr="006014AD" w:rsidRDefault="006941E9" w:rsidP="00A874F1">
      <w:pPr>
        <w:spacing w:line="276" w:lineRule="auto"/>
        <w:jc w:val="both"/>
        <w:rPr>
          <w:rFonts w:ascii="Arial" w:eastAsia="Arial" w:hAnsi="Arial" w:cs="Arial"/>
          <w:sz w:val="22"/>
          <w:szCs w:val="22"/>
        </w:rPr>
      </w:pPr>
    </w:p>
    <w:p w14:paraId="0DEA0420" w14:textId="77777777" w:rsidR="00A874F1" w:rsidRPr="006014AD" w:rsidRDefault="00A874F1" w:rsidP="00A874F1">
      <w:pPr>
        <w:spacing w:line="276" w:lineRule="auto"/>
        <w:jc w:val="both"/>
        <w:rPr>
          <w:rFonts w:ascii="Arial" w:eastAsia="Arial" w:hAnsi="Arial" w:cs="Arial"/>
          <w:sz w:val="22"/>
          <w:szCs w:val="22"/>
        </w:rPr>
      </w:pPr>
    </w:p>
    <w:p w14:paraId="65ACFDE3" w14:textId="77777777" w:rsidR="00A874F1" w:rsidRPr="006014AD" w:rsidRDefault="00A874F1" w:rsidP="00A874F1">
      <w:pPr>
        <w:rPr>
          <w:rFonts w:ascii="Arial" w:eastAsia="Arial" w:hAnsi="Arial" w:cs="Arial"/>
          <w:sz w:val="22"/>
          <w:szCs w:val="22"/>
        </w:rPr>
      </w:pPr>
      <w:r w:rsidRPr="006014AD">
        <w:rPr>
          <w:rFonts w:ascii="Arial" w:eastAsia="Arial" w:hAnsi="Arial" w:cs="Arial"/>
          <w:sz w:val="22"/>
          <w:szCs w:val="22"/>
        </w:rPr>
        <w:br w:type="page"/>
      </w:r>
    </w:p>
    <w:p w14:paraId="3894EB7F" w14:textId="77777777" w:rsidR="00A874F1" w:rsidRPr="006014AD" w:rsidRDefault="00A874F1" w:rsidP="00A874F1">
      <w:pPr>
        <w:spacing w:line="276" w:lineRule="auto"/>
        <w:jc w:val="both"/>
        <w:rPr>
          <w:rFonts w:ascii="Arial" w:eastAsia="Arial" w:hAnsi="Arial" w:cs="Arial"/>
          <w:sz w:val="22"/>
          <w:szCs w:val="22"/>
        </w:rPr>
      </w:pPr>
    </w:p>
    <w:p w14:paraId="441B2E8B" w14:textId="77777777" w:rsidR="00A874F1" w:rsidRPr="00A06112" w:rsidRDefault="00A874F1" w:rsidP="00A874F1">
      <w:pPr>
        <w:spacing w:line="276" w:lineRule="auto"/>
        <w:jc w:val="both"/>
        <w:rPr>
          <w:rFonts w:ascii="Arial" w:eastAsia="Arial" w:hAnsi="Arial" w:cs="Arial"/>
          <w:b/>
          <w:bCs/>
        </w:rPr>
      </w:pPr>
      <w:r w:rsidRPr="00A06112">
        <w:rPr>
          <w:rFonts w:ascii="Arial" w:eastAsia="Arial" w:hAnsi="Arial" w:cs="Arial"/>
          <w:b/>
          <w:bCs/>
        </w:rPr>
        <w:t>S3_</w:t>
      </w:r>
      <w:r w:rsidRPr="00A06112">
        <w:rPr>
          <w:rFonts w:ascii="Arial" w:eastAsia="Arial" w:hAnsi="Arial" w:cs="Arial"/>
          <w:b/>
          <w:bCs/>
          <w:color w:val="333333"/>
        </w:rPr>
        <w:t xml:space="preserve"> Clinical assessments</w:t>
      </w:r>
    </w:p>
    <w:p w14:paraId="61D5684E"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530F620F" w14:textId="77777777" w:rsidR="00A874F1" w:rsidRPr="00C535BA" w:rsidRDefault="00A874F1" w:rsidP="00A874F1">
      <w:pPr>
        <w:tabs>
          <w:tab w:val="left" w:pos="1522"/>
        </w:tabs>
        <w:spacing w:line="276" w:lineRule="auto"/>
        <w:rPr>
          <w:rFonts w:ascii="Arial" w:eastAsia="Arial" w:hAnsi="Arial" w:cs="Arial"/>
          <w:b/>
          <w:bCs/>
          <w:iCs/>
          <w:color w:val="333333"/>
          <w:sz w:val="22"/>
          <w:szCs w:val="22"/>
        </w:rPr>
      </w:pPr>
      <w:r w:rsidRPr="00C57FD9">
        <w:rPr>
          <w:rFonts w:ascii="Arial" w:eastAsia="Arial" w:hAnsi="Arial" w:cs="Arial"/>
          <w:b/>
          <w:bCs/>
          <w:iCs/>
          <w:sz w:val="22"/>
          <w:szCs w:val="22"/>
        </w:rPr>
        <w:t xml:space="preserve">Table 1. </w:t>
      </w:r>
      <w:r w:rsidRPr="00C57FD9">
        <w:rPr>
          <w:rFonts w:ascii="Arial" w:eastAsia="Arial" w:hAnsi="Arial" w:cs="Arial"/>
          <w:b/>
          <w:bCs/>
          <w:iCs/>
          <w:color w:val="333333"/>
          <w:sz w:val="22"/>
          <w:szCs w:val="22"/>
        </w:rPr>
        <w:t>Upper limb impairment evidence-based clinical assessments</w:t>
      </w:r>
    </w:p>
    <w:p w14:paraId="1031BE9B" w14:textId="77777777" w:rsidR="00A874F1" w:rsidRPr="00AF3D72" w:rsidRDefault="00A874F1" w:rsidP="00A874F1">
      <w:pPr>
        <w:tabs>
          <w:tab w:val="left" w:pos="1522"/>
        </w:tabs>
        <w:spacing w:line="276" w:lineRule="auto"/>
        <w:jc w:val="both"/>
        <w:rPr>
          <w:rFonts w:ascii="Arial" w:eastAsia="Arial" w:hAnsi="Arial" w:cs="Arial"/>
          <w:b/>
          <w:bCs/>
          <w:i/>
          <w:sz w:val="22"/>
          <w:szCs w:val="22"/>
        </w:rPr>
      </w:pPr>
    </w:p>
    <w:tbl>
      <w:tblPr>
        <w:tblStyle w:val="Tabellagriglia6acolori"/>
        <w:tblpPr w:leftFromText="180" w:rightFromText="180" w:topFromText="180" w:bottomFromText="180" w:vertAnchor="text" w:horzAnchor="page" w:tblpX="1831" w:tblpY="111"/>
        <w:tblW w:w="4673" w:type="dxa"/>
        <w:tblLayout w:type="fixed"/>
        <w:tblLook w:val="0600" w:firstRow="0" w:lastRow="0" w:firstColumn="0" w:lastColumn="0" w:noHBand="1" w:noVBand="1"/>
      </w:tblPr>
      <w:tblGrid>
        <w:gridCol w:w="2402"/>
        <w:gridCol w:w="2271"/>
      </w:tblGrid>
      <w:tr w:rsidR="00A874F1" w:rsidRPr="00F15139" w14:paraId="7FF66976" w14:textId="77777777" w:rsidTr="00B11637">
        <w:trPr>
          <w:trHeight w:val="420"/>
        </w:trPr>
        <w:tc>
          <w:tcPr>
            <w:tcW w:w="4673" w:type="dxa"/>
            <w:gridSpan w:val="2"/>
            <w:shd w:val="clear" w:color="auto" w:fill="BFBFBF" w:themeFill="background1" w:themeFillShade="BF"/>
          </w:tcPr>
          <w:p w14:paraId="5F69FC06" w14:textId="77777777" w:rsidR="00A874F1" w:rsidRPr="00F15139" w:rsidRDefault="00A874F1" w:rsidP="00B11637">
            <w:pPr>
              <w:spacing w:line="276" w:lineRule="auto"/>
              <w:jc w:val="center"/>
              <w:rPr>
                <w:rFonts w:ascii="Arial" w:eastAsia="Arial" w:hAnsi="Arial" w:cs="Arial"/>
                <w:b/>
                <w:bCs/>
                <w:sz w:val="22"/>
                <w:szCs w:val="22"/>
              </w:rPr>
            </w:pPr>
            <w:r w:rsidRPr="00F15139">
              <w:rPr>
                <w:rFonts w:ascii="Arial" w:eastAsia="Arial" w:hAnsi="Arial" w:cs="Arial"/>
                <w:b/>
                <w:bCs/>
                <w:sz w:val="22"/>
                <w:szCs w:val="22"/>
              </w:rPr>
              <w:t>Upper limb impairment</w:t>
            </w:r>
          </w:p>
        </w:tc>
      </w:tr>
      <w:tr w:rsidR="00A874F1" w:rsidRPr="00F15139" w14:paraId="35A99F42" w14:textId="77777777" w:rsidTr="00B11637">
        <w:trPr>
          <w:trHeight w:val="420"/>
        </w:trPr>
        <w:tc>
          <w:tcPr>
            <w:tcW w:w="2402" w:type="dxa"/>
            <w:shd w:val="clear" w:color="auto" w:fill="D9D9D9" w:themeFill="background1" w:themeFillShade="D9"/>
          </w:tcPr>
          <w:p w14:paraId="2B38DAAA" w14:textId="77777777" w:rsidR="00A874F1" w:rsidRPr="00F15139" w:rsidRDefault="00A874F1" w:rsidP="00B11637">
            <w:pPr>
              <w:spacing w:line="276" w:lineRule="auto"/>
              <w:jc w:val="center"/>
              <w:rPr>
                <w:rFonts w:ascii="Arial" w:eastAsia="Arial" w:hAnsi="Arial" w:cs="Arial"/>
                <w:b/>
                <w:sz w:val="22"/>
                <w:szCs w:val="22"/>
              </w:rPr>
            </w:pPr>
            <w:r w:rsidRPr="00F15139">
              <w:rPr>
                <w:rFonts w:ascii="Arial" w:eastAsia="Arial" w:hAnsi="Arial" w:cs="Arial"/>
                <w:b/>
                <w:sz w:val="22"/>
                <w:szCs w:val="22"/>
              </w:rPr>
              <w:t>Assessment</w:t>
            </w:r>
          </w:p>
        </w:tc>
        <w:tc>
          <w:tcPr>
            <w:tcW w:w="2271" w:type="dxa"/>
            <w:shd w:val="clear" w:color="auto" w:fill="D9D9D9" w:themeFill="background1" w:themeFillShade="D9"/>
          </w:tcPr>
          <w:p w14:paraId="3F297CE8" w14:textId="77777777" w:rsidR="00A874F1" w:rsidRPr="00F15139" w:rsidRDefault="00A874F1" w:rsidP="00B11637">
            <w:pPr>
              <w:spacing w:line="276" w:lineRule="auto"/>
              <w:jc w:val="center"/>
              <w:rPr>
                <w:rFonts w:ascii="Arial" w:eastAsia="Arial" w:hAnsi="Arial" w:cs="Arial"/>
                <w:b/>
                <w:sz w:val="22"/>
                <w:szCs w:val="22"/>
              </w:rPr>
            </w:pPr>
            <w:r w:rsidRPr="00F15139">
              <w:rPr>
                <w:rFonts w:ascii="Arial" w:eastAsia="Arial" w:hAnsi="Arial" w:cs="Arial"/>
                <w:b/>
                <w:sz w:val="22"/>
                <w:szCs w:val="22"/>
              </w:rPr>
              <w:t>ICF-classification</w:t>
            </w:r>
          </w:p>
        </w:tc>
      </w:tr>
      <w:tr w:rsidR="00A874F1" w:rsidRPr="00F15139" w14:paraId="4CE30811" w14:textId="77777777" w:rsidTr="00B11637">
        <w:trPr>
          <w:trHeight w:val="300"/>
        </w:trPr>
        <w:tc>
          <w:tcPr>
            <w:tcW w:w="4673" w:type="dxa"/>
            <w:gridSpan w:val="2"/>
          </w:tcPr>
          <w:p w14:paraId="474F6BB0" w14:textId="77777777" w:rsidR="00A874F1" w:rsidRPr="00C57FD9" w:rsidRDefault="00A874F1" w:rsidP="00B11637">
            <w:pPr>
              <w:spacing w:line="276" w:lineRule="auto"/>
              <w:jc w:val="both"/>
              <w:rPr>
                <w:rFonts w:ascii="Arial" w:eastAsia="Arial" w:hAnsi="Arial" w:cs="Arial"/>
                <w:b/>
                <w:sz w:val="22"/>
                <w:szCs w:val="22"/>
              </w:rPr>
            </w:pPr>
            <w:r w:rsidRPr="00C57FD9">
              <w:rPr>
                <w:rFonts w:ascii="Arial" w:eastAsia="Arial" w:hAnsi="Arial" w:cs="Arial"/>
                <w:b/>
                <w:sz w:val="22"/>
                <w:szCs w:val="22"/>
              </w:rPr>
              <w:t>Strength &amp; Coordination</w:t>
            </w:r>
          </w:p>
        </w:tc>
      </w:tr>
      <w:tr w:rsidR="00A874F1" w:rsidRPr="00F15139" w14:paraId="22835246" w14:textId="77777777" w:rsidTr="00B11637">
        <w:trPr>
          <w:trHeight w:val="225"/>
        </w:trPr>
        <w:tc>
          <w:tcPr>
            <w:tcW w:w="2402" w:type="dxa"/>
          </w:tcPr>
          <w:p w14:paraId="3CB958CE"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ARAT</w:t>
            </w:r>
            <w:sdt>
              <w:sdtPr>
                <w:rPr>
                  <w:rFonts w:ascii="Arial" w:eastAsia="Arial" w:hAnsi="Arial" w:cs="Arial"/>
                  <w:color w:val="000000"/>
                  <w:sz w:val="22"/>
                  <w:szCs w:val="22"/>
                  <w:vertAlign w:val="superscript"/>
                </w:rPr>
                <w:tag w:val="MENDELEY_CITATION_v3_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"/>
                <w:id w:val="-1845469514"/>
                <w:placeholder>
                  <w:docPart w:val="DB69398857D3C34EAF85CA9D94AA1931"/>
                </w:placeholder>
              </w:sdtPr>
              <w:sdtContent>
                <w:r w:rsidRPr="00A24CAB">
                  <w:rPr>
                    <w:rFonts w:ascii="Arial" w:eastAsia="Arial" w:hAnsi="Arial" w:cs="Arial"/>
                    <w:color w:val="000000"/>
                    <w:sz w:val="22"/>
                    <w:szCs w:val="22"/>
                    <w:vertAlign w:val="superscript"/>
                  </w:rPr>
                  <w:t>95</w:t>
                </w:r>
              </w:sdtContent>
            </w:sdt>
          </w:p>
        </w:tc>
        <w:tc>
          <w:tcPr>
            <w:tcW w:w="2271" w:type="dxa"/>
          </w:tcPr>
          <w:p w14:paraId="2D90AE81"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Body function</w:t>
            </w:r>
          </w:p>
        </w:tc>
      </w:tr>
      <w:tr w:rsidR="00A874F1" w:rsidRPr="00F15139" w14:paraId="6E71C13C" w14:textId="77777777" w:rsidTr="00B11637">
        <w:trPr>
          <w:trHeight w:val="180"/>
        </w:trPr>
        <w:tc>
          <w:tcPr>
            <w:tcW w:w="2402" w:type="dxa"/>
          </w:tcPr>
          <w:p w14:paraId="22F7FEE1" w14:textId="77777777" w:rsidR="00A874F1" w:rsidRPr="00C57FD9" w:rsidRDefault="00A874F1" w:rsidP="00B11637">
            <w:pPr>
              <w:spacing w:line="276" w:lineRule="auto"/>
              <w:jc w:val="center"/>
              <w:rPr>
                <w:rFonts w:ascii="Arial" w:eastAsia="Arial" w:hAnsi="Arial" w:cs="Arial"/>
                <w:b/>
                <w:sz w:val="22"/>
                <w:szCs w:val="22"/>
              </w:rPr>
            </w:pPr>
            <w:proofErr w:type="spellStart"/>
            <w:r w:rsidRPr="00C57FD9">
              <w:rPr>
                <w:rFonts w:ascii="Arial" w:eastAsia="Arial" w:hAnsi="Arial" w:cs="Arial"/>
                <w:b/>
                <w:sz w:val="22"/>
                <w:szCs w:val="22"/>
              </w:rPr>
              <w:t>Fugl</w:t>
            </w:r>
            <w:proofErr w:type="spellEnd"/>
            <w:r w:rsidRPr="00C57FD9">
              <w:rPr>
                <w:rFonts w:ascii="Arial" w:eastAsia="Arial" w:hAnsi="Arial" w:cs="Arial"/>
                <w:b/>
                <w:sz w:val="22"/>
                <w:szCs w:val="22"/>
              </w:rPr>
              <w:t>-Meyer UL</w:t>
            </w:r>
            <w:sdt>
              <w:sdtPr>
                <w:rPr>
                  <w:rFonts w:ascii="Arial" w:eastAsia="Arial" w:hAnsi="Arial" w:cs="Arial"/>
                  <w:color w:val="000000"/>
                  <w:sz w:val="22"/>
                  <w:szCs w:val="22"/>
                  <w:vertAlign w:val="superscript"/>
                </w:rPr>
                <w:tag w:val="MENDELEY_CITATION_v3_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"/>
                <w:id w:val="1065615362"/>
                <w:placeholder>
                  <w:docPart w:val="DB69398857D3C34EAF85CA9D94AA1931"/>
                </w:placeholder>
              </w:sdtPr>
              <w:sdtContent>
                <w:r w:rsidRPr="00A24CAB">
                  <w:rPr>
                    <w:rFonts w:ascii="Arial" w:eastAsia="Arial" w:hAnsi="Arial" w:cs="Arial"/>
                    <w:color w:val="000000"/>
                    <w:sz w:val="22"/>
                    <w:szCs w:val="22"/>
                    <w:vertAlign w:val="superscript"/>
                  </w:rPr>
                  <w:t>19</w:t>
                </w:r>
              </w:sdtContent>
            </w:sdt>
          </w:p>
        </w:tc>
        <w:tc>
          <w:tcPr>
            <w:tcW w:w="2271" w:type="dxa"/>
          </w:tcPr>
          <w:p w14:paraId="1EF9C11A"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Body function</w:t>
            </w:r>
          </w:p>
        </w:tc>
      </w:tr>
      <w:tr w:rsidR="00A874F1" w:rsidRPr="00F15139" w14:paraId="68407790" w14:textId="77777777" w:rsidTr="00B11637">
        <w:trPr>
          <w:trHeight w:val="465"/>
        </w:trPr>
        <w:tc>
          <w:tcPr>
            <w:tcW w:w="2402" w:type="dxa"/>
            <w:shd w:val="clear" w:color="auto" w:fill="auto"/>
          </w:tcPr>
          <w:p w14:paraId="1D0EFCE1"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 xml:space="preserve"> </w:t>
            </w:r>
          </w:p>
          <w:p w14:paraId="630814BC"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mRS</w:t>
            </w:r>
            <w:sdt>
              <w:sdtPr>
                <w:rPr>
                  <w:rFonts w:ascii="Arial" w:eastAsia="Arial" w:hAnsi="Arial" w:cs="Arial"/>
                  <w:color w:val="000000"/>
                  <w:sz w:val="22"/>
                  <w:szCs w:val="22"/>
                  <w:vertAlign w:val="superscript"/>
                </w:rPr>
                <w:tag w:val="MENDELEY_CITATION_v3_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"/>
                <w:id w:val="-633399489"/>
                <w:placeholder>
                  <w:docPart w:val="DB69398857D3C34EAF85CA9D94AA1931"/>
                </w:placeholder>
              </w:sdtPr>
              <w:sdtContent>
                <w:r w:rsidRPr="00A24CAB">
                  <w:rPr>
                    <w:rFonts w:ascii="Arial" w:eastAsia="Arial" w:hAnsi="Arial" w:cs="Arial"/>
                    <w:color w:val="000000"/>
                    <w:sz w:val="22"/>
                    <w:szCs w:val="22"/>
                    <w:vertAlign w:val="superscript"/>
                  </w:rPr>
                  <w:t>42</w:t>
                </w:r>
              </w:sdtContent>
            </w:sdt>
          </w:p>
        </w:tc>
        <w:tc>
          <w:tcPr>
            <w:tcW w:w="2271" w:type="dxa"/>
            <w:shd w:val="clear" w:color="auto" w:fill="auto"/>
          </w:tcPr>
          <w:p w14:paraId="481057B3"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Activity</w:t>
            </w:r>
          </w:p>
          <w:p w14:paraId="36013AFB"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Participation</w:t>
            </w:r>
          </w:p>
        </w:tc>
      </w:tr>
      <w:tr w:rsidR="00A874F1" w:rsidRPr="00F15139" w14:paraId="3BB07CD9" w14:textId="77777777" w:rsidTr="00B11637">
        <w:trPr>
          <w:trHeight w:val="705"/>
        </w:trPr>
        <w:tc>
          <w:tcPr>
            <w:tcW w:w="2402" w:type="dxa"/>
            <w:shd w:val="clear" w:color="auto" w:fill="auto"/>
          </w:tcPr>
          <w:p w14:paraId="0C37BAFD"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 xml:space="preserve"> </w:t>
            </w:r>
          </w:p>
          <w:p w14:paraId="510D300F"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SIS</w:t>
            </w:r>
            <w:sdt>
              <w:sdtPr>
                <w:rPr>
                  <w:rFonts w:ascii="Arial" w:eastAsia="Arial" w:hAnsi="Arial" w:cs="Arial"/>
                  <w:color w:val="000000"/>
                  <w:sz w:val="22"/>
                  <w:szCs w:val="22"/>
                  <w:vertAlign w:val="superscript"/>
                </w:rPr>
                <w:tag w:val="MENDELEY_CITATION_v3_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"/>
                <w:id w:val="-1588927574"/>
                <w:placeholder>
                  <w:docPart w:val="DB69398857D3C34EAF85CA9D94AA1931"/>
                </w:placeholder>
              </w:sdtPr>
              <w:sdtContent>
                <w:r w:rsidRPr="00A24CAB">
                  <w:rPr>
                    <w:rFonts w:ascii="Arial" w:eastAsia="Arial" w:hAnsi="Arial" w:cs="Arial"/>
                    <w:color w:val="000000"/>
                    <w:sz w:val="22"/>
                    <w:szCs w:val="22"/>
                    <w:vertAlign w:val="superscript"/>
                  </w:rPr>
                  <w:t>43</w:t>
                </w:r>
              </w:sdtContent>
            </w:sdt>
          </w:p>
        </w:tc>
        <w:tc>
          <w:tcPr>
            <w:tcW w:w="2271" w:type="dxa"/>
            <w:shd w:val="clear" w:color="auto" w:fill="auto"/>
          </w:tcPr>
          <w:p w14:paraId="01F9997A"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Body function</w:t>
            </w:r>
          </w:p>
          <w:p w14:paraId="5F81919E"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Activity</w:t>
            </w:r>
          </w:p>
          <w:p w14:paraId="08BC525D"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Participation</w:t>
            </w:r>
          </w:p>
        </w:tc>
      </w:tr>
      <w:tr w:rsidR="00A874F1" w:rsidRPr="00F15139" w14:paraId="3635E029" w14:textId="77777777" w:rsidTr="00B11637">
        <w:trPr>
          <w:trHeight w:val="195"/>
        </w:trPr>
        <w:tc>
          <w:tcPr>
            <w:tcW w:w="2402" w:type="dxa"/>
            <w:shd w:val="clear" w:color="auto" w:fill="auto"/>
          </w:tcPr>
          <w:p w14:paraId="7CB25A1C"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MRC</w:t>
            </w:r>
            <w:sdt>
              <w:sdtPr>
                <w:rPr>
                  <w:rFonts w:ascii="Arial" w:eastAsia="Arial" w:hAnsi="Arial" w:cs="Arial"/>
                  <w:color w:val="000000"/>
                  <w:sz w:val="22"/>
                  <w:szCs w:val="22"/>
                  <w:vertAlign w:val="superscript"/>
                </w:rPr>
                <w:tag w:val="MENDELEY_CITATION_v3_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"/>
                <w:id w:val="-736788449"/>
                <w:placeholder>
                  <w:docPart w:val="DB69398857D3C34EAF85CA9D94AA1931"/>
                </w:placeholder>
              </w:sdtPr>
              <w:sdtContent>
                <w:r w:rsidRPr="00A24CAB">
                  <w:rPr>
                    <w:rFonts w:ascii="Arial" w:eastAsia="Arial" w:hAnsi="Arial" w:cs="Arial"/>
                    <w:color w:val="000000"/>
                    <w:sz w:val="22"/>
                    <w:szCs w:val="22"/>
                    <w:vertAlign w:val="superscript"/>
                  </w:rPr>
                  <w:t>96</w:t>
                </w:r>
              </w:sdtContent>
            </w:sdt>
          </w:p>
        </w:tc>
        <w:tc>
          <w:tcPr>
            <w:tcW w:w="2271" w:type="dxa"/>
            <w:shd w:val="clear" w:color="auto" w:fill="auto"/>
          </w:tcPr>
          <w:p w14:paraId="6137D6BC"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Body function</w:t>
            </w:r>
          </w:p>
        </w:tc>
      </w:tr>
      <w:tr w:rsidR="00A874F1" w:rsidRPr="00F15139" w14:paraId="37D51677" w14:textId="77777777" w:rsidTr="00B11637">
        <w:trPr>
          <w:trHeight w:val="300"/>
        </w:trPr>
        <w:tc>
          <w:tcPr>
            <w:tcW w:w="4673" w:type="dxa"/>
            <w:gridSpan w:val="2"/>
          </w:tcPr>
          <w:p w14:paraId="4BE55405" w14:textId="77777777" w:rsidR="00A874F1" w:rsidRPr="00C57FD9" w:rsidRDefault="00A874F1" w:rsidP="00B11637">
            <w:pPr>
              <w:spacing w:line="276" w:lineRule="auto"/>
              <w:jc w:val="both"/>
              <w:rPr>
                <w:rFonts w:ascii="Arial" w:eastAsia="Arial" w:hAnsi="Arial" w:cs="Arial"/>
                <w:b/>
                <w:sz w:val="22"/>
                <w:szCs w:val="22"/>
              </w:rPr>
            </w:pPr>
            <w:r w:rsidRPr="00C57FD9">
              <w:rPr>
                <w:rFonts w:ascii="Arial" w:eastAsia="Arial" w:hAnsi="Arial" w:cs="Arial"/>
                <w:b/>
                <w:sz w:val="22"/>
                <w:szCs w:val="22"/>
              </w:rPr>
              <w:t>Spasticity</w:t>
            </w:r>
          </w:p>
        </w:tc>
      </w:tr>
      <w:tr w:rsidR="00A874F1" w:rsidRPr="00F15139" w14:paraId="015BFC6C" w14:textId="77777777" w:rsidTr="00B11637">
        <w:trPr>
          <w:trHeight w:val="300"/>
        </w:trPr>
        <w:tc>
          <w:tcPr>
            <w:tcW w:w="2402" w:type="dxa"/>
          </w:tcPr>
          <w:p w14:paraId="04CB941F"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MAS</w:t>
            </w:r>
            <w:sdt>
              <w:sdtPr>
                <w:rPr>
                  <w:rFonts w:ascii="Arial" w:eastAsia="Arial" w:hAnsi="Arial" w:cs="Arial"/>
                  <w:color w:val="000000"/>
                  <w:sz w:val="22"/>
                  <w:szCs w:val="22"/>
                  <w:vertAlign w:val="superscript"/>
                </w:rPr>
                <w:tag w:val="MENDELEY_CITATION_v3_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"/>
                <w:id w:val="-1073434443"/>
                <w:placeholder>
                  <w:docPart w:val="DB69398857D3C34EAF85CA9D94AA1931"/>
                </w:placeholder>
              </w:sdtPr>
              <w:sdtContent>
                <w:r w:rsidRPr="00A24CAB">
                  <w:rPr>
                    <w:rFonts w:ascii="Arial" w:eastAsia="Arial" w:hAnsi="Arial" w:cs="Arial"/>
                    <w:color w:val="000000"/>
                    <w:sz w:val="22"/>
                    <w:szCs w:val="22"/>
                    <w:vertAlign w:val="superscript"/>
                  </w:rPr>
                  <w:t>22</w:t>
                </w:r>
              </w:sdtContent>
            </w:sdt>
          </w:p>
        </w:tc>
        <w:tc>
          <w:tcPr>
            <w:tcW w:w="2271" w:type="dxa"/>
          </w:tcPr>
          <w:p w14:paraId="10FE2848"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Body function</w:t>
            </w:r>
          </w:p>
        </w:tc>
      </w:tr>
      <w:tr w:rsidR="00A874F1" w:rsidRPr="00F15139" w14:paraId="3946B285" w14:textId="77777777" w:rsidTr="00B11637">
        <w:trPr>
          <w:trHeight w:val="255"/>
        </w:trPr>
        <w:tc>
          <w:tcPr>
            <w:tcW w:w="4673" w:type="dxa"/>
            <w:gridSpan w:val="2"/>
          </w:tcPr>
          <w:p w14:paraId="40EF596E" w14:textId="77777777" w:rsidR="00A874F1" w:rsidRPr="000F253A" w:rsidRDefault="00A874F1" w:rsidP="00B11637">
            <w:pPr>
              <w:spacing w:line="276" w:lineRule="auto"/>
              <w:jc w:val="both"/>
              <w:rPr>
                <w:rFonts w:ascii="Arial" w:eastAsia="Arial" w:hAnsi="Arial" w:cs="Arial"/>
                <w:b/>
                <w:strike/>
                <w:color w:val="FF0000"/>
                <w:sz w:val="22"/>
                <w:szCs w:val="22"/>
              </w:rPr>
            </w:pPr>
            <w:proofErr w:type="spellStart"/>
            <w:r w:rsidRPr="000F253A">
              <w:rPr>
                <w:rFonts w:ascii="Arial" w:eastAsia="Arial" w:hAnsi="Arial" w:cs="Arial"/>
                <w:b/>
                <w:strike/>
                <w:color w:val="FF0000"/>
                <w:sz w:val="22"/>
                <w:szCs w:val="22"/>
              </w:rPr>
              <w:t>Bradikynesia</w:t>
            </w:r>
            <w:proofErr w:type="spellEnd"/>
          </w:p>
        </w:tc>
      </w:tr>
      <w:tr w:rsidR="00A874F1" w:rsidRPr="00F15139" w14:paraId="04D2439D" w14:textId="77777777" w:rsidTr="00B11637">
        <w:trPr>
          <w:trHeight w:val="540"/>
        </w:trPr>
        <w:tc>
          <w:tcPr>
            <w:tcW w:w="2402" w:type="dxa"/>
          </w:tcPr>
          <w:p w14:paraId="683B6A49" w14:textId="77777777" w:rsidR="00A874F1" w:rsidRPr="000F253A" w:rsidRDefault="00A874F1" w:rsidP="00B11637">
            <w:pPr>
              <w:spacing w:line="276" w:lineRule="auto"/>
              <w:jc w:val="center"/>
              <w:rPr>
                <w:rFonts w:ascii="Arial" w:eastAsia="Arial" w:hAnsi="Arial" w:cs="Arial"/>
                <w:b/>
                <w:strike/>
                <w:color w:val="FF0000"/>
                <w:sz w:val="22"/>
                <w:szCs w:val="22"/>
              </w:rPr>
            </w:pPr>
            <w:r w:rsidRPr="000F253A">
              <w:rPr>
                <w:rFonts w:ascii="Arial" w:eastAsia="Arial" w:hAnsi="Arial" w:cs="Arial"/>
                <w:b/>
                <w:strike/>
                <w:color w:val="FF0000"/>
                <w:sz w:val="22"/>
                <w:szCs w:val="22"/>
              </w:rPr>
              <w:t xml:space="preserve"> </w:t>
            </w:r>
          </w:p>
          <w:p w14:paraId="4A6967C8" w14:textId="77777777" w:rsidR="00A874F1" w:rsidRPr="000F253A" w:rsidRDefault="00A874F1" w:rsidP="00B11637">
            <w:pPr>
              <w:spacing w:line="276" w:lineRule="auto"/>
              <w:jc w:val="center"/>
              <w:rPr>
                <w:rFonts w:ascii="Arial" w:eastAsia="Arial" w:hAnsi="Arial" w:cs="Arial"/>
                <w:b/>
                <w:strike/>
                <w:color w:val="FF0000"/>
                <w:sz w:val="22"/>
                <w:szCs w:val="22"/>
              </w:rPr>
            </w:pPr>
            <w:r w:rsidRPr="000F253A">
              <w:rPr>
                <w:rFonts w:ascii="Arial" w:eastAsia="Arial" w:hAnsi="Arial" w:cs="Arial"/>
                <w:b/>
                <w:strike/>
                <w:color w:val="FF0000"/>
                <w:sz w:val="22"/>
                <w:szCs w:val="22"/>
              </w:rPr>
              <w:t>UPDRS</w:t>
            </w:r>
            <w:sdt>
              <w:sdtPr>
                <w:rPr>
                  <w:rFonts w:ascii="Arial" w:eastAsia="Arial" w:hAnsi="Arial" w:cs="Arial"/>
                  <w:strike/>
                  <w:color w:val="FF0000"/>
                  <w:sz w:val="22"/>
                  <w:szCs w:val="22"/>
                  <w:vertAlign w:val="superscript"/>
                </w:rPr>
                <w:tag w:val="MENDELEY_CITATION_v3_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"/>
                <w:id w:val="2013873331"/>
                <w:placeholder>
                  <w:docPart w:val="DB69398857D3C34EAF85CA9D94AA1931"/>
                </w:placeholder>
              </w:sdtPr>
              <w:sdtContent>
                <w:r w:rsidRPr="000F253A">
                  <w:rPr>
                    <w:rFonts w:ascii="Arial" w:eastAsia="Arial" w:hAnsi="Arial" w:cs="Arial"/>
                    <w:strike/>
                    <w:color w:val="FF0000"/>
                    <w:sz w:val="22"/>
                    <w:szCs w:val="22"/>
                    <w:vertAlign w:val="superscript"/>
                  </w:rPr>
                  <w:t>97</w:t>
                </w:r>
              </w:sdtContent>
            </w:sdt>
          </w:p>
        </w:tc>
        <w:tc>
          <w:tcPr>
            <w:tcW w:w="2271" w:type="dxa"/>
          </w:tcPr>
          <w:p w14:paraId="48BF47C3" w14:textId="77777777" w:rsidR="00A874F1" w:rsidRPr="000F253A" w:rsidRDefault="00A874F1" w:rsidP="00B11637">
            <w:pPr>
              <w:spacing w:line="276" w:lineRule="auto"/>
              <w:jc w:val="center"/>
              <w:rPr>
                <w:rFonts w:ascii="Arial" w:eastAsia="Arial" w:hAnsi="Arial" w:cs="Arial"/>
                <w:b/>
                <w:strike/>
                <w:color w:val="FF0000"/>
                <w:sz w:val="22"/>
                <w:szCs w:val="22"/>
              </w:rPr>
            </w:pPr>
            <w:r w:rsidRPr="000F253A">
              <w:rPr>
                <w:rFonts w:ascii="Arial" w:eastAsia="Arial" w:hAnsi="Arial" w:cs="Arial"/>
                <w:b/>
                <w:strike/>
                <w:color w:val="FF0000"/>
                <w:sz w:val="22"/>
                <w:szCs w:val="22"/>
              </w:rPr>
              <w:t>Body function</w:t>
            </w:r>
          </w:p>
          <w:p w14:paraId="6D30D117" w14:textId="77777777" w:rsidR="00A874F1" w:rsidRPr="000F253A" w:rsidRDefault="00A874F1" w:rsidP="00B11637">
            <w:pPr>
              <w:spacing w:line="276" w:lineRule="auto"/>
              <w:jc w:val="center"/>
              <w:rPr>
                <w:rFonts w:ascii="Arial" w:eastAsia="Arial" w:hAnsi="Arial" w:cs="Arial"/>
                <w:b/>
                <w:strike/>
                <w:color w:val="FF0000"/>
                <w:sz w:val="22"/>
                <w:szCs w:val="22"/>
              </w:rPr>
            </w:pPr>
            <w:r w:rsidRPr="000F253A">
              <w:rPr>
                <w:rFonts w:ascii="Arial" w:eastAsia="Arial" w:hAnsi="Arial" w:cs="Arial"/>
                <w:b/>
                <w:strike/>
                <w:color w:val="FF0000"/>
                <w:sz w:val="22"/>
                <w:szCs w:val="22"/>
              </w:rPr>
              <w:t>Activity</w:t>
            </w:r>
          </w:p>
        </w:tc>
      </w:tr>
      <w:tr w:rsidR="00A874F1" w:rsidRPr="00F15139" w14:paraId="59A6DDEF" w14:textId="77777777" w:rsidTr="00B11637">
        <w:trPr>
          <w:trHeight w:val="285"/>
        </w:trPr>
        <w:tc>
          <w:tcPr>
            <w:tcW w:w="4673" w:type="dxa"/>
            <w:gridSpan w:val="2"/>
          </w:tcPr>
          <w:p w14:paraId="117892DD" w14:textId="77777777" w:rsidR="00A874F1" w:rsidRPr="000F253A" w:rsidRDefault="00A874F1" w:rsidP="00B11637">
            <w:pPr>
              <w:spacing w:line="276" w:lineRule="auto"/>
              <w:jc w:val="both"/>
              <w:rPr>
                <w:rFonts w:ascii="Arial" w:eastAsia="Arial" w:hAnsi="Arial" w:cs="Arial"/>
                <w:b/>
                <w:strike/>
                <w:color w:val="FF0000"/>
                <w:sz w:val="22"/>
                <w:szCs w:val="22"/>
              </w:rPr>
            </w:pPr>
            <w:r w:rsidRPr="000F253A">
              <w:rPr>
                <w:rFonts w:ascii="Arial" w:eastAsia="Arial" w:hAnsi="Arial" w:cs="Arial"/>
                <w:b/>
                <w:strike/>
                <w:color w:val="FF0000"/>
                <w:sz w:val="22"/>
                <w:szCs w:val="22"/>
              </w:rPr>
              <w:t>Tremor</w:t>
            </w:r>
          </w:p>
        </w:tc>
      </w:tr>
      <w:tr w:rsidR="00A874F1" w:rsidRPr="00F15139" w14:paraId="7B5830D1" w14:textId="77777777" w:rsidTr="00B11637">
        <w:trPr>
          <w:trHeight w:val="600"/>
        </w:trPr>
        <w:tc>
          <w:tcPr>
            <w:tcW w:w="2402" w:type="dxa"/>
          </w:tcPr>
          <w:p w14:paraId="719CF5C2" w14:textId="77777777" w:rsidR="00A874F1" w:rsidRPr="000F253A" w:rsidRDefault="00A874F1" w:rsidP="00B11637">
            <w:pPr>
              <w:spacing w:line="276" w:lineRule="auto"/>
              <w:jc w:val="center"/>
              <w:rPr>
                <w:rFonts w:ascii="Arial" w:eastAsia="Arial" w:hAnsi="Arial" w:cs="Arial"/>
                <w:b/>
                <w:strike/>
                <w:color w:val="FF0000"/>
                <w:sz w:val="22"/>
                <w:szCs w:val="22"/>
              </w:rPr>
            </w:pPr>
            <w:r w:rsidRPr="000F253A">
              <w:rPr>
                <w:rFonts w:ascii="Arial" w:eastAsia="Arial" w:hAnsi="Arial" w:cs="Arial"/>
                <w:b/>
                <w:strike/>
                <w:color w:val="FF0000"/>
                <w:sz w:val="22"/>
                <w:szCs w:val="22"/>
              </w:rPr>
              <w:t xml:space="preserve"> </w:t>
            </w:r>
          </w:p>
          <w:p w14:paraId="2D8D0ECF" w14:textId="77777777" w:rsidR="00A874F1" w:rsidRPr="000F253A" w:rsidRDefault="00A874F1" w:rsidP="00B11637">
            <w:pPr>
              <w:spacing w:line="276" w:lineRule="auto"/>
              <w:jc w:val="center"/>
              <w:rPr>
                <w:rFonts w:ascii="Arial" w:eastAsia="Arial" w:hAnsi="Arial" w:cs="Arial"/>
                <w:b/>
                <w:strike/>
                <w:color w:val="FF0000"/>
                <w:sz w:val="22"/>
                <w:szCs w:val="22"/>
              </w:rPr>
            </w:pPr>
            <w:r w:rsidRPr="000F253A">
              <w:rPr>
                <w:rFonts w:ascii="Arial" w:eastAsia="Arial" w:hAnsi="Arial" w:cs="Arial"/>
                <w:b/>
                <w:strike/>
                <w:color w:val="FF0000"/>
                <w:sz w:val="22"/>
                <w:szCs w:val="22"/>
              </w:rPr>
              <w:t>UPDRS</w:t>
            </w:r>
          </w:p>
        </w:tc>
        <w:tc>
          <w:tcPr>
            <w:tcW w:w="2271" w:type="dxa"/>
          </w:tcPr>
          <w:p w14:paraId="177DF44B" w14:textId="77777777" w:rsidR="00A874F1" w:rsidRPr="000F253A" w:rsidRDefault="00A874F1" w:rsidP="00B11637">
            <w:pPr>
              <w:spacing w:line="276" w:lineRule="auto"/>
              <w:jc w:val="center"/>
              <w:rPr>
                <w:rFonts w:ascii="Arial" w:eastAsia="Arial" w:hAnsi="Arial" w:cs="Arial"/>
                <w:b/>
                <w:strike/>
                <w:color w:val="FF0000"/>
                <w:sz w:val="22"/>
                <w:szCs w:val="22"/>
              </w:rPr>
            </w:pPr>
            <w:r w:rsidRPr="000F253A">
              <w:rPr>
                <w:rFonts w:ascii="Arial" w:eastAsia="Arial" w:hAnsi="Arial" w:cs="Arial"/>
                <w:b/>
                <w:strike/>
                <w:color w:val="FF0000"/>
                <w:sz w:val="22"/>
                <w:szCs w:val="22"/>
              </w:rPr>
              <w:t>Body function</w:t>
            </w:r>
          </w:p>
          <w:p w14:paraId="56119399" w14:textId="77777777" w:rsidR="00A874F1" w:rsidRPr="000F253A" w:rsidRDefault="00A874F1" w:rsidP="00B11637">
            <w:pPr>
              <w:spacing w:line="276" w:lineRule="auto"/>
              <w:jc w:val="center"/>
              <w:rPr>
                <w:rFonts w:ascii="Arial" w:eastAsia="Arial" w:hAnsi="Arial" w:cs="Arial"/>
                <w:b/>
                <w:strike/>
                <w:color w:val="FF0000"/>
                <w:sz w:val="22"/>
                <w:szCs w:val="22"/>
              </w:rPr>
            </w:pPr>
            <w:r w:rsidRPr="000F253A">
              <w:rPr>
                <w:rFonts w:ascii="Arial" w:eastAsia="Arial" w:hAnsi="Arial" w:cs="Arial"/>
                <w:b/>
                <w:strike/>
                <w:color w:val="FF0000"/>
                <w:sz w:val="22"/>
                <w:szCs w:val="22"/>
              </w:rPr>
              <w:t>Activity</w:t>
            </w:r>
          </w:p>
        </w:tc>
      </w:tr>
      <w:tr w:rsidR="00A874F1" w:rsidRPr="00F15139" w14:paraId="4FB7F82C" w14:textId="77777777" w:rsidTr="00B11637">
        <w:trPr>
          <w:trHeight w:val="285"/>
        </w:trPr>
        <w:tc>
          <w:tcPr>
            <w:tcW w:w="4673" w:type="dxa"/>
            <w:gridSpan w:val="2"/>
          </w:tcPr>
          <w:p w14:paraId="0155B2C6" w14:textId="77777777" w:rsidR="00A874F1" w:rsidRPr="00C57FD9" w:rsidRDefault="00A874F1" w:rsidP="00B11637">
            <w:pPr>
              <w:spacing w:line="276" w:lineRule="auto"/>
              <w:jc w:val="both"/>
              <w:rPr>
                <w:rFonts w:ascii="Arial" w:eastAsia="Arial" w:hAnsi="Arial" w:cs="Arial"/>
                <w:b/>
                <w:sz w:val="22"/>
                <w:szCs w:val="22"/>
              </w:rPr>
            </w:pPr>
            <w:r w:rsidRPr="00C57FD9">
              <w:rPr>
                <w:rFonts w:ascii="Arial" w:eastAsia="Arial" w:hAnsi="Arial" w:cs="Arial"/>
                <w:b/>
                <w:sz w:val="22"/>
                <w:szCs w:val="22"/>
              </w:rPr>
              <w:t>Sensation</w:t>
            </w:r>
          </w:p>
        </w:tc>
      </w:tr>
      <w:tr w:rsidR="00A874F1" w:rsidRPr="00F15139" w14:paraId="57FE6835" w14:textId="77777777" w:rsidTr="00B11637">
        <w:trPr>
          <w:trHeight w:val="405"/>
        </w:trPr>
        <w:tc>
          <w:tcPr>
            <w:tcW w:w="2402" w:type="dxa"/>
          </w:tcPr>
          <w:p w14:paraId="5FB88A33" w14:textId="77777777" w:rsidR="00A874F1" w:rsidRPr="00C57FD9" w:rsidRDefault="00A874F1" w:rsidP="00B11637">
            <w:pPr>
              <w:spacing w:line="276" w:lineRule="auto"/>
              <w:jc w:val="center"/>
              <w:rPr>
                <w:rFonts w:ascii="Arial" w:eastAsia="Arial" w:hAnsi="Arial" w:cs="Arial"/>
                <w:b/>
                <w:sz w:val="22"/>
                <w:szCs w:val="22"/>
              </w:rPr>
            </w:pPr>
            <w:proofErr w:type="spellStart"/>
            <w:r w:rsidRPr="00C57FD9">
              <w:rPr>
                <w:rFonts w:ascii="Arial" w:eastAsia="Arial" w:hAnsi="Arial" w:cs="Arial"/>
                <w:b/>
                <w:sz w:val="22"/>
                <w:szCs w:val="22"/>
              </w:rPr>
              <w:t>Fugl</w:t>
            </w:r>
            <w:proofErr w:type="spellEnd"/>
            <w:r w:rsidRPr="00C57FD9">
              <w:rPr>
                <w:rFonts w:ascii="Arial" w:eastAsia="Arial" w:hAnsi="Arial" w:cs="Arial"/>
                <w:b/>
                <w:sz w:val="22"/>
                <w:szCs w:val="22"/>
              </w:rPr>
              <w:t xml:space="preserve"> Meyer UL</w:t>
            </w:r>
            <w:sdt>
              <w:sdtPr>
                <w:rPr>
                  <w:rFonts w:ascii="Arial" w:eastAsia="Arial" w:hAnsi="Arial" w:cs="Arial"/>
                  <w:color w:val="000000"/>
                  <w:sz w:val="22"/>
                  <w:szCs w:val="22"/>
                  <w:vertAlign w:val="superscript"/>
                </w:rPr>
                <w:tag w:val="MENDELEY_CITATION_v3_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"/>
                <w:id w:val="1683777230"/>
                <w:placeholder>
                  <w:docPart w:val="DB69398857D3C34EAF85CA9D94AA1931"/>
                </w:placeholder>
              </w:sdtPr>
              <w:sdtContent>
                <w:r w:rsidRPr="00A24CAB">
                  <w:rPr>
                    <w:rFonts w:ascii="Arial" w:eastAsia="Arial" w:hAnsi="Arial" w:cs="Arial"/>
                    <w:color w:val="000000"/>
                    <w:sz w:val="22"/>
                    <w:szCs w:val="22"/>
                    <w:vertAlign w:val="superscript"/>
                  </w:rPr>
                  <w:t>19</w:t>
                </w:r>
              </w:sdtContent>
            </w:sdt>
            <w:r w:rsidRPr="00C57FD9">
              <w:rPr>
                <w:rFonts w:ascii="Arial" w:eastAsia="Arial" w:hAnsi="Arial" w:cs="Arial"/>
                <w:b/>
                <w:sz w:val="22"/>
                <w:szCs w:val="22"/>
              </w:rPr>
              <w:t>: Sensory proprioception</w:t>
            </w:r>
          </w:p>
        </w:tc>
        <w:tc>
          <w:tcPr>
            <w:tcW w:w="2271" w:type="dxa"/>
          </w:tcPr>
          <w:p w14:paraId="459AA024" w14:textId="77777777" w:rsidR="00A874F1" w:rsidRPr="00C57FD9" w:rsidRDefault="00A874F1" w:rsidP="00B11637">
            <w:pPr>
              <w:spacing w:line="276" w:lineRule="auto"/>
              <w:jc w:val="center"/>
              <w:rPr>
                <w:rFonts w:ascii="Arial" w:eastAsia="Arial" w:hAnsi="Arial" w:cs="Arial"/>
                <w:b/>
                <w:sz w:val="22"/>
                <w:szCs w:val="22"/>
              </w:rPr>
            </w:pPr>
            <w:r w:rsidRPr="00C57FD9">
              <w:rPr>
                <w:rFonts w:ascii="Arial" w:eastAsia="Arial" w:hAnsi="Arial" w:cs="Arial"/>
                <w:b/>
                <w:sz w:val="22"/>
                <w:szCs w:val="22"/>
              </w:rPr>
              <w:t xml:space="preserve">Body function </w:t>
            </w:r>
          </w:p>
        </w:tc>
      </w:tr>
    </w:tbl>
    <w:p w14:paraId="55F09F01"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0B10DCD5"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20F48756"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5FF8AB4F"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61D0D0F6"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22ED5059"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05303E27"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26CD0D26"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237E4060"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3D7866FC"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4F13AFA8"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41469F44"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4D58C85F"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620BC817"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7908038D"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437D3953"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360CFDCB"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2B712A04"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2F65AA0E" w14:textId="77777777" w:rsidR="00A874F1" w:rsidRPr="00F15139" w:rsidRDefault="00A874F1" w:rsidP="00A874F1">
      <w:pPr>
        <w:pStyle w:val="Paragrafoelenco"/>
        <w:tabs>
          <w:tab w:val="left" w:pos="1522"/>
        </w:tabs>
        <w:spacing w:line="276" w:lineRule="auto"/>
        <w:jc w:val="both"/>
        <w:rPr>
          <w:rFonts w:ascii="Arial" w:eastAsia="Arial" w:hAnsi="Arial" w:cs="Arial"/>
          <w:b/>
          <w:bCs/>
          <w:i/>
          <w:sz w:val="22"/>
          <w:szCs w:val="22"/>
        </w:rPr>
      </w:pPr>
    </w:p>
    <w:p w14:paraId="6A39A351" w14:textId="77777777" w:rsidR="00A874F1" w:rsidRPr="00C57FD9" w:rsidRDefault="00A874F1" w:rsidP="00A874F1">
      <w:pPr>
        <w:pStyle w:val="Paragrafoelenco"/>
        <w:tabs>
          <w:tab w:val="left" w:pos="1522"/>
        </w:tabs>
        <w:spacing w:line="276" w:lineRule="auto"/>
        <w:jc w:val="center"/>
        <w:rPr>
          <w:rFonts w:ascii="Arial" w:eastAsia="Arial" w:hAnsi="Arial" w:cs="Arial"/>
          <w:b/>
          <w:bCs/>
          <w:iCs/>
          <w:sz w:val="22"/>
          <w:szCs w:val="22"/>
        </w:rPr>
      </w:pPr>
    </w:p>
    <w:p w14:paraId="403B3829" w14:textId="77777777" w:rsidR="00A874F1" w:rsidRPr="00C57FD9"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3AE65FA7" w14:textId="77777777" w:rsidR="00A874F1" w:rsidRPr="00C57FD9"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32F04C94" w14:textId="77777777" w:rsidR="00A874F1" w:rsidRDefault="00A874F1" w:rsidP="00A874F1">
      <w:pPr>
        <w:tabs>
          <w:tab w:val="left" w:pos="1522"/>
        </w:tabs>
        <w:spacing w:line="276" w:lineRule="auto"/>
        <w:rPr>
          <w:rFonts w:ascii="Arial" w:eastAsia="Arial" w:hAnsi="Arial" w:cs="Arial"/>
          <w:b/>
          <w:bCs/>
          <w:iCs/>
          <w:sz w:val="22"/>
          <w:szCs w:val="22"/>
        </w:rPr>
      </w:pPr>
    </w:p>
    <w:p w14:paraId="47B6AB79" w14:textId="77777777" w:rsidR="00A874F1" w:rsidRDefault="00A874F1" w:rsidP="00A874F1">
      <w:pPr>
        <w:tabs>
          <w:tab w:val="left" w:pos="1522"/>
        </w:tabs>
        <w:spacing w:line="276" w:lineRule="auto"/>
        <w:rPr>
          <w:rFonts w:ascii="Arial" w:eastAsia="Arial" w:hAnsi="Arial" w:cs="Arial"/>
          <w:b/>
          <w:bCs/>
          <w:iCs/>
          <w:sz w:val="22"/>
          <w:szCs w:val="22"/>
        </w:rPr>
      </w:pPr>
    </w:p>
    <w:p w14:paraId="45DD1567" w14:textId="77777777" w:rsidR="00A874F1" w:rsidRDefault="00A874F1" w:rsidP="00A874F1">
      <w:pPr>
        <w:tabs>
          <w:tab w:val="left" w:pos="1522"/>
        </w:tabs>
        <w:spacing w:line="276" w:lineRule="auto"/>
        <w:rPr>
          <w:rFonts w:ascii="Arial" w:eastAsia="Arial" w:hAnsi="Arial" w:cs="Arial"/>
          <w:b/>
          <w:bCs/>
          <w:iCs/>
          <w:sz w:val="22"/>
          <w:szCs w:val="22"/>
        </w:rPr>
      </w:pPr>
    </w:p>
    <w:p w14:paraId="4D8ADF18" w14:textId="77777777" w:rsidR="00A874F1" w:rsidRDefault="00A874F1" w:rsidP="00A874F1">
      <w:pPr>
        <w:rPr>
          <w:rFonts w:ascii="Arial" w:eastAsia="Arial" w:hAnsi="Arial" w:cs="Arial"/>
          <w:b/>
          <w:bCs/>
          <w:iCs/>
          <w:sz w:val="22"/>
          <w:szCs w:val="22"/>
        </w:rPr>
      </w:pPr>
      <w:r>
        <w:rPr>
          <w:rFonts w:ascii="Arial" w:eastAsia="Arial" w:hAnsi="Arial" w:cs="Arial"/>
          <w:b/>
          <w:bCs/>
          <w:iCs/>
          <w:sz w:val="22"/>
          <w:szCs w:val="22"/>
        </w:rPr>
        <w:br w:type="page"/>
      </w:r>
    </w:p>
    <w:p w14:paraId="639D6AEB" w14:textId="77777777" w:rsidR="00A874F1" w:rsidRPr="00C57FD9" w:rsidRDefault="00A874F1" w:rsidP="00A874F1">
      <w:pPr>
        <w:tabs>
          <w:tab w:val="left" w:pos="1522"/>
        </w:tabs>
        <w:spacing w:line="276" w:lineRule="auto"/>
        <w:rPr>
          <w:rFonts w:ascii="Arial" w:eastAsia="Arial" w:hAnsi="Arial" w:cs="Arial"/>
          <w:b/>
          <w:bCs/>
          <w:iCs/>
          <w:sz w:val="22"/>
          <w:szCs w:val="22"/>
        </w:rPr>
      </w:pPr>
      <w:r w:rsidRPr="00C57FD9">
        <w:rPr>
          <w:rFonts w:ascii="Arial" w:eastAsia="Arial" w:hAnsi="Arial" w:cs="Arial"/>
          <w:b/>
          <w:bCs/>
          <w:iCs/>
          <w:sz w:val="22"/>
          <w:szCs w:val="22"/>
        </w:rPr>
        <w:lastRenderedPageBreak/>
        <w:t xml:space="preserve">Table 2 </w:t>
      </w:r>
      <w:r w:rsidRPr="00C57FD9">
        <w:rPr>
          <w:rFonts w:ascii="Arial" w:eastAsia="Arial" w:hAnsi="Arial" w:cs="Arial"/>
          <w:b/>
          <w:bCs/>
          <w:iCs/>
          <w:color w:val="333333"/>
          <w:sz w:val="22"/>
          <w:szCs w:val="22"/>
        </w:rPr>
        <w:t>Gait &amp; balance impairment evidence-based clinical assessments</w:t>
      </w:r>
    </w:p>
    <w:p w14:paraId="291B92FD" w14:textId="77777777" w:rsidR="00A874F1" w:rsidRPr="00C57FD9" w:rsidRDefault="00A874F1" w:rsidP="00A874F1">
      <w:pPr>
        <w:tabs>
          <w:tab w:val="left" w:pos="1522"/>
        </w:tabs>
        <w:spacing w:line="276" w:lineRule="auto"/>
        <w:rPr>
          <w:rFonts w:ascii="Arial" w:eastAsia="Arial" w:hAnsi="Arial" w:cs="Arial"/>
          <w:i/>
          <w:sz w:val="22"/>
          <w:szCs w:val="22"/>
        </w:rPr>
      </w:pPr>
    </w:p>
    <w:tbl>
      <w:tblPr>
        <w:tblStyle w:val="7"/>
        <w:tblpPr w:leftFromText="180" w:rightFromText="180" w:topFromText="180" w:bottomFromText="180" w:vertAnchor="text" w:horzAnchor="page" w:tblpX="1966" w:tblpY="-28"/>
        <w:tblW w:w="460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45"/>
        <w:gridCol w:w="2460"/>
      </w:tblGrid>
      <w:tr w:rsidR="00A874F1" w:rsidRPr="00F15139" w14:paraId="10A0C29A" w14:textId="77777777" w:rsidTr="00B11637">
        <w:trPr>
          <w:trHeight w:val="411"/>
        </w:trPr>
        <w:tc>
          <w:tcPr>
            <w:tcW w:w="4605" w:type="dxa"/>
            <w:gridSpan w:val="2"/>
            <w:tcBorders>
              <w:top w:val="single" w:sz="6" w:space="0" w:color="000000"/>
              <w:left w:val="single" w:sz="6" w:space="0" w:color="000000"/>
              <w:bottom w:val="single" w:sz="6" w:space="0" w:color="000000"/>
              <w:right w:val="single" w:sz="6" w:space="0" w:color="000000"/>
            </w:tcBorders>
            <w:shd w:val="clear" w:color="auto" w:fill="A6A6A6" w:themeFill="background1" w:themeFillShade="A6"/>
            <w:tcMar>
              <w:top w:w="0" w:type="dxa"/>
              <w:bottom w:w="0" w:type="dxa"/>
            </w:tcMar>
          </w:tcPr>
          <w:p w14:paraId="21E2B0AE" w14:textId="77777777" w:rsidR="00A874F1" w:rsidRPr="00F15139" w:rsidRDefault="00A874F1" w:rsidP="00B11637">
            <w:pPr>
              <w:spacing w:line="276" w:lineRule="auto"/>
              <w:jc w:val="center"/>
              <w:rPr>
                <w:rFonts w:ascii="Arial" w:eastAsia="Arial" w:hAnsi="Arial" w:cs="Arial"/>
                <w:b/>
                <w:color w:val="000000" w:themeColor="text1"/>
                <w:sz w:val="22"/>
                <w:szCs w:val="22"/>
              </w:rPr>
            </w:pPr>
            <w:r w:rsidRPr="00F15139">
              <w:rPr>
                <w:rFonts w:ascii="Arial" w:eastAsia="Arial" w:hAnsi="Arial" w:cs="Arial"/>
                <w:b/>
                <w:color w:val="000000" w:themeColor="text1"/>
                <w:sz w:val="22"/>
                <w:szCs w:val="22"/>
              </w:rPr>
              <w:t>Lower limb impairment</w:t>
            </w:r>
          </w:p>
        </w:tc>
      </w:tr>
      <w:tr w:rsidR="00A874F1" w:rsidRPr="00F15139" w14:paraId="17801D48" w14:textId="77777777" w:rsidTr="00B11637">
        <w:trPr>
          <w:trHeight w:val="270"/>
        </w:trPr>
        <w:tc>
          <w:tcPr>
            <w:tcW w:w="2145" w:type="dxa"/>
            <w:tcBorders>
              <w:top w:val="single" w:sz="6" w:space="0" w:color="000000"/>
              <w:left w:val="single" w:sz="6" w:space="0" w:color="000000"/>
              <w:bottom w:val="single" w:sz="6" w:space="0" w:color="000000"/>
              <w:right w:val="single" w:sz="6" w:space="0" w:color="000000"/>
            </w:tcBorders>
            <w:shd w:val="clear" w:color="auto" w:fill="BFBFBF" w:themeFill="background1" w:themeFillShade="BF"/>
            <w:tcMar>
              <w:top w:w="0" w:type="dxa"/>
              <w:bottom w:w="0" w:type="dxa"/>
            </w:tcMar>
          </w:tcPr>
          <w:p w14:paraId="02565B0D" w14:textId="77777777" w:rsidR="00A874F1" w:rsidRPr="00F15139" w:rsidRDefault="00A874F1" w:rsidP="00B11637">
            <w:pPr>
              <w:spacing w:line="276" w:lineRule="auto"/>
              <w:jc w:val="center"/>
              <w:rPr>
                <w:rFonts w:ascii="Arial" w:eastAsia="Arial" w:hAnsi="Arial" w:cs="Arial"/>
                <w:b/>
                <w:color w:val="000000" w:themeColor="text1"/>
                <w:sz w:val="22"/>
                <w:szCs w:val="22"/>
              </w:rPr>
            </w:pPr>
            <w:r w:rsidRPr="00F15139">
              <w:rPr>
                <w:rFonts w:ascii="Arial" w:eastAsia="Arial" w:hAnsi="Arial" w:cs="Arial"/>
                <w:b/>
                <w:color w:val="000000" w:themeColor="text1"/>
                <w:sz w:val="22"/>
                <w:szCs w:val="22"/>
              </w:rPr>
              <w:t>Assessment</w:t>
            </w:r>
          </w:p>
        </w:tc>
        <w:tc>
          <w:tcPr>
            <w:tcW w:w="2460" w:type="dxa"/>
            <w:tcBorders>
              <w:top w:val="single" w:sz="6" w:space="0" w:color="000000"/>
              <w:left w:val="single" w:sz="6" w:space="0" w:color="000000"/>
              <w:bottom w:val="single" w:sz="6" w:space="0" w:color="000000"/>
              <w:right w:val="single" w:sz="6" w:space="0" w:color="000000"/>
            </w:tcBorders>
            <w:shd w:val="clear" w:color="auto" w:fill="BFBFBF" w:themeFill="background1" w:themeFillShade="BF"/>
            <w:tcMar>
              <w:top w:w="0" w:type="dxa"/>
              <w:bottom w:w="0" w:type="dxa"/>
            </w:tcMar>
          </w:tcPr>
          <w:p w14:paraId="45EFB1AD" w14:textId="77777777" w:rsidR="00A874F1" w:rsidRPr="00F15139" w:rsidRDefault="00A874F1" w:rsidP="00B11637">
            <w:pPr>
              <w:spacing w:line="276" w:lineRule="auto"/>
              <w:jc w:val="center"/>
              <w:rPr>
                <w:rFonts w:ascii="Arial" w:eastAsia="Arial" w:hAnsi="Arial" w:cs="Arial"/>
                <w:b/>
                <w:color w:val="000000" w:themeColor="text1"/>
                <w:sz w:val="22"/>
                <w:szCs w:val="22"/>
              </w:rPr>
            </w:pPr>
            <w:r w:rsidRPr="00F15139">
              <w:rPr>
                <w:rFonts w:ascii="Arial" w:eastAsia="Arial" w:hAnsi="Arial" w:cs="Arial"/>
                <w:b/>
                <w:color w:val="000000" w:themeColor="text1"/>
                <w:sz w:val="22"/>
                <w:szCs w:val="22"/>
              </w:rPr>
              <w:t>ICF-classification</w:t>
            </w:r>
          </w:p>
        </w:tc>
      </w:tr>
      <w:tr w:rsidR="00A874F1" w:rsidRPr="00F15139" w14:paraId="1EE45C5E" w14:textId="77777777" w:rsidTr="00B11637">
        <w:trPr>
          <w:trHeight w:val="165"/>
        </w:trPr>
        <w:tc>
          <w:tcPr>
            <w:tcW w:w="4605"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28F01F0F"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Strength</w:t>
            </w:r>
          </w:p>
        </w:tc>
      </w:tr>
      <w:tr w:rsidR="00A874F1" w:rsidRPr="00F15139" w14:paraId="6507293F" w14:textId="77777777" w:rsidTr="00B11637">
        <w:trPr>
          <w:trHeight w:val="210"/>
        </w:trPr>
        <w:tc>
          <w:tcPr>
            <w:tcW w:w="2145"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39B8346D" w14:textId="77777777" w:rsidR="00A874F1" w:rsidRPr="00C57FD9" w:rsidRDefault="00A874F1" w:rsidP="00B11637">
            <w:pPr>
              <w:spacing w:line="276" w:lineRule="auto"/>
              <w:jc w:val="both"/>
              <w:rPr>
                <w:rFonts w:ascii="Arial" w:eastAsia="Arial" w:hAnsi="Arial" w:cs="Arial"/>
                <w:b/>
                <w:color w:val="333333"/>
                <w:sz w:val="22"/>
                <w:szCs w:val="22"/>
              </w:rPr>
            </w:pPr>
            <w:proofErr w:type="spellStart"/>
            <w:r w:rsidRPr="00C57FD9">
              <w:rPr>
                <w:rFonts w:ascii="Arial" w:eastAsia="Arial" w:hAnsi="Arial" w:cs="Arial"/>
                <w:b/>
                <w:color w:val="333333"/>
                <w:sz w:val="22"/>
                <w:szCs w:val="22"/>
              </w:rPr>
              <w:t>Fugl</w:t>
            </w:r>
            <w:proofErr w:type="spellEnd"/>
            <w:r w:rsidRPr="00C57FD9">
              <w:rPr>
                <w:rFonts w:ascii="Arial" w:eastAsia="Arial" w:hAnsi="Arial" w:cs="Arial"/>
                <w:b/>
                <w:color w:val="333333"/>
                <w:sz w:val="22"/>
                <w:szCs w:val="22"/>
              </w:rPr>
              <w:t xml:space="preserve"> Meyer LL</w:t>
            </w:r>
            <w:sdt>
              <w:sdtPr>
                <w:rPr>
                  <w:rFonts w:ascii="Arial" w:eastAsia="Arial" w:hAnsi="Arial" w:cs="Arial"/>
                  <w:color w:val="000000"/>
                  <w:sz w:val="22"/>
                  <w:szCs w:val="22"/>
                  <w:vertAlign w:val="superscript"/>
                </w:rPr>
                <w:tag w:val="MENDELEY_CITATION_v3_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"/>
                <w:id w:val="1326330349"/>
                <w:placeholder>
                  <w:docPart w:val="B2EBA37C43669C468FEDE2E83DE4BED1"/>
                </w:placeholder>
              </w:sdtPr>
              <w:sdtContent>
                <w:r w:rsidRPr="00A24CAB">
                  <w:rPr>
                    <w:rFonts w:ascii="Arial" w:eastAsia="Arial" w:hAnsi="Arial" w:cs="Arial"/>
                    <w:color w:val="000000"/>
                    <w:sz w:val="22"/>
                    <w:szCs w:val="22"/>
                    <w:vertAlign w:val="superscript"/>
                  </w:rPr>
                  <w:t>19</w:t>
                </w:r>
              </w:sdtContent>
            </w:sdt>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6AC00EDD"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Body function</w:t>
            </w:r>
          </w:p>
        </w:tc>
      </w:tr>
      <w:tr w:rsidR="00A874F1" w:rsidRPr="00F15139" w14:paraId="25364267" w14:textId="77777777" w:rsidTr="00B11637">
        <w:trPr>
          <w:trHeight w:val="408"/>
        </w:trPr>
        <w:tc>
          <w:tcPr>
            <w:tcW w:w="2145"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5EC6447B"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mRS</w:t>
            </w:r>
            <w:sdt>
              <w:sdtPr>
                <w:rPr>
                  <w:rFonts w:ascii="Arial" w:eastAsia="Arial" w:hAnsi="Arial" w:cs="Arial"/>
                  <w:color w:val="000000"/>
                  <w:sz w:val="22"/>
                  <w:szCs w:val="22"/>
                  <w:vertAlign w:val="superscript"/>
                </w:rPr>
                <w:tag w:val="MENDELEY_CITATION_v3_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"/>
                <w:id w:val="337427045"/>
                <w:placeholder>
                  <w:docPart w:val="B2EBA37C43669C468FEDE2E83DE4BED1"/>
                </w:placeholder>
              </w:sdtPr>
              <w:sdtContent>
                <w:r w:rsidRPr="00A24CAB">
                  <w:rPr>
                    <w:rFonts w:ascii="Arial" w:eastAsia="Arial" w:hAnsi="Arial" w:cs="Arial"/>
                    <w:color w:val="000000"/>
                    <w:sz w:val="22"/>
                    <w:szCs w:val="22"/>
                    <w:vertAlign w:val="superscript"/>
                  </w:rPr>
                  <w:t>42</w:t>
                </w:r>
              </w:sdtContent>
            </w:sdt>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773E006A"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Activity</w:t>
            </w:r>
          </w:p>
          <w:p w14:paraId="20A2EBA1"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Participation</w:t>
            </w:r>
          </w:p>
        </w:tc>
      </w:tr>
      <w:tr w:rsidR="00A874F1" w:rsidRPr="00F15139" w14:paraId="3B225E66" w14:textId="77777777" w:rsidTr="00B11637">
        <w:trPr>
          <w:trHeight w:val="510"/>
        </w:trPr>
        <w:tc>
          <w:tcPr>
            <w:tcW w:w="2145"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2D9E24C3"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SIS</w:t>
            </w:r>
            <w:sdt>
              <w:sdtPr>
                <w:rPr>
                  <w:rFonts w:ascii="Arial" w:eastAsia="Arial" w:hAnsi="Arial" w:cs="Arial"/>
                  <w:color w:val="000000"/>
                  <w:sz w:val="22"/>
                  <w:szCs w:val="22"/>
                  <w:vertAlign w:val="superscript"/>
                </w:rPr>
                <w:tag w:val="MENDELEY_CITATION_v3_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"/>
                <w:id w:val="924378719"/>
                <w:placeholder>
                  <w:docPart w:val="B2EBA37C43669C468FEDE2E83DE4BED1"/>
                </w:placeholder>
              </w:sdtPr>
              <w:sdtContent>
                <w:r w:rsidRPr="00A24CAB">
                  <w:rPr>
                    <w:rFonts w:ascii="Arial" w:eastAsia="Arial" w:hAnsi="Arial" w:cs="Arial"/>
                    <w:color w:val="000000"/>
                    <w:sz w:val="22"/>
                    <w:szCs w:val="22"/>
                    <w:vertAlign w:val="superscript"/>
                  </w:rPr>
                  <w:t>44</w:t>
                </w:r>
              </w:sdtContent>
            </w:sdt>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26F52149"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Body function</w:t>
            </w:r>
          </w:p>
          <w:p w14:paraId="250ABC32"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Activity</w:t>
            </w:r>
          </w:p>
          <w:p w14:paraId="27E2995D"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Participation</w:t>
            </w:r>
          </w:p>
        </w:tc>
      </w:tr>
      <w:tr w:rsidR="00A874F1" w:rsidRPr="00F15139" w14:paraId="4B936937" w14:textId="77777777" w:rsidTr="00B11637">
        <w:trPr>
          <w:trHeight w:val="348"/>
        </w:trPr>
        <w:tc>
          <w:tcPr>
            <w:tcW w:w="2145"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308C5230"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FAC</w:t>
            </w:r>
            <w:sdt>
              <w:sdtPr>
                <w:rPr>
                  <w:rFonts w:ascii="Arial" w:eastAsia="Arial" w:hAnsi="Arial" w:cs="Arial"/>
                  <w:color w:val="000000"/>
                  <w:sz w:val="22"/>
                  <w:szCs w:val="22"/>
                  <w:vertAlign w:val="superscript"/>
                </w:rPr>
                <w:tag w:val="MENDELEY_CITATION_v3_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"/>
                <w:id w:val="151650690"/>
                <w:placeholder>
                  <w:docPart w:val="B632FD1919A76A44BCA4E04EA65DEF5F"/>
                </w:placeholder>
              </w:sdtPr>
              <w:sdtContent>
                <w:r w:rsidRPr="00A24CAB">
                  <w:rPr>
                    <w:rFonts w:ascii="Arial" w:eastAsia="Arial" w:hAnsi="Arial" w:cs="Arial"/>
                    <w:color w:val="000000"/>
                    <w:sz w:val="22"/>
                    <w:szCs w:val="22"/>
                    <w:vertAlign w:val="superscript"/>
                  </w:rPr>
                  <w:t>98</w:t>
                </w:r>
              </w:sdtContent>
            </w:sdt>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1239BAD4"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Activity</w:t>
            </w:r>
          </w:p>
          <w:p w14:paraId="4BC1241E"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Participation</w:t>
            </w:r>
          </w:p>
        </w:tc>
      </w:tr>
      <w:tr w:rsidR="00A874F1" w:rsidRPr="00F15139" w14:paraId="16F20569" w14:textId="77777777" w:rsidTr="00B11637">
        <w:trPr>
          <w:trHeight w:val="165"/>
        </w:trPr>
        <w:tc>
          <w:tcPr>
            <w:tcW w:w="4605"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71384668"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Spasticity</w:t>
            </w:r>
          </w:p>
        </w:tc>
      </w:tr>
      <w:tr w:rsidR="00A874F1" w:rsidRPr="00F15139" w14:paraId="33622360" w14:textId="77777777" w:rsidTr="00B11637">
        <w:trPr>
          <w:trHeight w:val="300"/>
        </w:trPr>
        <w:tc>
          <w:tcPr>
            <w:tcW w:w="2145"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5DC649C3"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MAS</w:t>
            </w:r>
            <w:sdt>
              <w:sdtPr>
                <w:rPr>
                  <w:rFonts w:ascii="Arial" w:eastAsia="Arial" w:hAnsi="Arial" w:cs="Arial"/>
                  <w:color w:val="000000"/>
                  <w:sz w:val="22"/>
                  <w:szCs w:val="22"/>
                  <w:vertAlign w:val="superscript"/>
                </w:rPr>
                <w:tag w:val="MENDELEY_CITATION_v3_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"/>
                <w:id w:val="1753163345"/>
                <w:placeholder>
                  <w:docPart w:val="B2EBA37C43669C468FEDE2E83DE4BED1"/>
                </w:placeholder>
              </w:sdtPr>
              <w:sdtContent>
                <w:r w:rsidRPr="00A24CAB">
                  <w:rPr>
                    <w:rFonts w:ascii="Arial" w:eastAsia="Arial" w:hAnsi="Arial" w:cs="Arial"/>
                    <w:color w:val="000000"/>
                    <w:sz w:val="22"/>
                    <w:szCs w:val="22"/>
                    <w:vertAlign w:val="superscript"/>
                  </w:rPr>
                  <w:t>22</w:t>
                </w:r>
              </w:sdtContent>
            </w:sdt>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1B0895A9"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Body function</w:t>
            </w:r>
          </w:p>
        </w:tc>
      </w:tr>
      <w:tr w:rsidR="00A874F1" w:rsidRPr="00F15139" w14:paraId="6735AC86" w14:textId="77777777" w:rsidTr="00B11637">
        <w:trPr>
          <w:trHeight w:val="180"/>
        </w:trPr>
        <w:tc>
          <w:tcPr>
            <w:tcW w:w="4605"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56F3EF71"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Gait &amp; Balance</w:t>
            </w:r>
          </w:p>
        </w:tc>
      </w:tr>
      <w:tr w:rsidR="00A874F1" w:rsidRPr="00F15139" w14:paraId="02CC13C2" w14:textId="77777777" w:rsidTr="00B11637">
        <w:trPr>
          <w:trHeight w:val="420"/>
        </w:trPr>
        <w:tc>
          <w:tcPr>
            <w:tcW w:w="2145"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11286ECB"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Gait speed:6-min walk test, 10m walk test</w:t>
            </w:r>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572F1A9E"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Body function</w:t>
            </w:r>
          </w:p>
          <w:p w14:paraId="451CF411"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Activity</w:t>
            </w:r>
          </w:p>
        </w:tc>
      </w:tr>
      <w:tr w:rsidR="00A874F1" w:rsidRPr="00F15139" w14:paraId="048FEE3C" w14:textId="77777777" w:rsidTr="00B11637">
        <w:trPr>
          <w:trHeight w:val="345"/>
        </w:trPr>
        <w:tc>
          <w:tcPr>
            <w:tcW w:w="2145"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6A1EBC4F" w14:textId="77777777" w:rsidR="00A874F1" w:rsidRPr="000F253A" w:rsidRDefault="00A874F1" w:rsidP="00B11637">
            <w:pPr>
              <w:spacing w:line="276" w:lineRule="auto"/>
              <w:jc w:val="both"/>
              <w:rPr>
                <w:rFonts w:ascii="Arial" w:eastAsia="Arial" w:hAnsi="Arial" w:cs="Arial"/>
                <w:b/>
                <w:strike/>
                <w:color w:val="FF0000"/>
                <w:sz w:val="22"/>
                <w:szCs w:val="22"/>
              </w:rPr>
            </w:pPr>
            <w:r w:rsidRPr="000F253A">
              <w:rPr>
                <w:rFonts w:ascii="Arial" w:eastAsia="Arial" w:hAnsi="Arial" w:cs="Arial"/>
                <w:b/>
                <w:strike/>
                <w:color w:val="FF0000"/>
                <w:sz w:val="22"/>
                <w:szCs w:val="22"/>
              </w:rPr>
              <w:t>UPDRS: Part 3</w:t>
            </w:r>
            <w:sdt>
              <w:sdtPr>
                <w:rPr>
                  <w:rFonts w:ascii="Arial" w:eastAsia="Arial" w:hAnsi="Arial" w:cs="Arial"/>
                  <w:strike/>
                  <w:color w:val="FF0000"/>
                  <w:sz w:val="22"/>
                  <w:szCs w:val="22"/>
                  <w:vertAlign w:val="superscript"/>
                </w:rPr>
                <w:tag w:val="MENDELEY_CITATION_v3_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"/>
                <w:id w:val="-1422792805"/>
                <w:placeholder>
                  <w:docPart w:val="B2EBA37C43669C468FEDE2E83DE4BED1"/>
                </w:placeholder>
              </w:sdtPr>
              <w:sdtContent>
                <w:r w:rsidRPr="000F253A">
                  <w:rPr>
                    <w:rFonts w:ascii="Arial" w:eastAsia="Arial" w:hAnsi="Arial" w:cs="Arial"/>
                    <w:strike/>
                    <w:color w:val="FF0000"/>
                    <w:sz w:val="22"/>
                    <w:szCs w:val="22"/>
                    <w:vertAlign w:val="superscript"/>
                  </w:rPr>
                  <w:t>97</w:t>
                </w:r>
              </w:sdtContent>
            </w:sdt>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382B23CE" w14:textId="77777777" w:rsidR="00A874F1" w:rsidRPr="000F253A" w:rsidRDefault="00A874F1" w:rsidP="00B11637">
            <w:pPr>
              <w:spacing w:line="276" w:lineRule="auto"/>
              <w:jc w:val="both"/>
              <w:rPr>
                <w:rFonts w:ascii="Arial" w:eastAsia="Arial" w:hAnsi="Arial" w:cs="Arial"/>
                <w:b/>
                <w:strike/>
                <w:color w:val="FF0000"/>
                <w:sz w:val="22"/>
                <w:szCs w:val="22"/>
              </w:rPr>
            </w:pPr>
            <w:r w:rsidRPr="000F253A">
              <w:rPr>
                <w:rFonts w:ascii="Arial" w:eastAsia="Arial" w:hAnsi="Arial" w:cs="Arial"/>
                <w:b/>
                <w:strike/>
                <w:color w:val="FF0000"/>
                <w:sz w:val="22"/>
                <w:szCs w:val="22"/>
              </w:rPr>
              <w:t>Body function</w:t>
            </w:r>
          </w:p>
          <w:p w14:paraId="6A095F0A" w14:textId="77777777" w:rsidR="00A874F1" w:rsidRPr="000F253A" w:rsidRDefault="00A874F1" w:rsidP="00B11637">
            <w:pPr>
              <w:spacing w:line="276" w:lineRule="auto"/>
              <w:jc w:val="both"/>
              <w:rPr>
                <w:rFonts w:ascii="Arial" w:eastAsia="Arial" w:hAnsi="Arial" w:cs="Arial"/>
                <w:b/>
                <w:strike/>
                <w:color w:val="FF0000"/>
                <w:sz w:val="22"/>
                <w:szCs w:val="22"/>
              </w:rPr>
            </w:pPr>
            <w:r w:rsidRPr="000F253A">
              <w:rPr>
                <w:rFonts w:ascii="Arial" w:eastAsia="Arial" w:hAnsi="Arial" w:cs="Arial"/>
                <w:b/>
                <w:strike/>
                <w:color w:val="FF0000"/>
                <w:sz w:val="22"/>
                <w:szCs w:val="22"/>
              </w:rPr>
              <w:t>Activity</w:t>
            </w:r>
          </w:p>
        </w:tc>
      </w:tr>
      <w:tr w:rsidR="00A874F1" w:rsidRPr="00F15139" w14:paraId="429C5205" w14:textId="77777777" w:rsidTr="00B11637">
        <w:trPr>
          <w:trHeight w:val="480"/>
        </w:trPr>
        <w:tc>
          <w:tcPr>
            <w:tcW w:w="2145" w:type="dxa"/>
            <w:tcBorders>
              <w:top w:val="single" w:sz="6" w:space="0" w:color="000000"/>
              <w:left w:val="single" w:sz="6" w:space="0" w:color="000000"/>
              <w:bottom w:val="single" w:sz="6" w:space="0" w:color="000000"/>
              <w:right w:val="single" w:sz="6" w:space="0" w:color="000000"/>
            </w:tcBorders>
            <w:tcMar>
              <w:top w:w="0" w:type="dxa"/>
              <w:bottom w:w="0" w:type="dxa"/>
            </w:tcMar>
          </w:tcPr>
          <w:p w14:paraId="20B320FB"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Berg balance scale</w:t>
            </w:r>
            <w:sdt>
              <w:sdtPr>
                <w:rPr>
                  <w:rFonts w:ascii="Arial" w:eastAsia="Arial" w:hAnsi="Arial" w:cs="Arial"/>
                  <w:color w:val="000000"/>
                  <w:sz w:val="22"/>
                  <w:szCs w:val="22"/>
                  <w:vertAlign w:val="superscript"/>
                </w:rPr>
                <w:tag w:val="MENDELEY_CITATION_v3_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"/>
                <w:id w:val="-2024165312"/>
                <w:placeholder>
                  <w:docPart w:val="B2EBA37C43669C468FEDE2E83DE4BED1"/>
                </w:placeholder>
              </w:sdtPr>
              <w:sdtContent>
                <w:r w:rsidRPr="00A24CAB">
                  <w:rPr>
                    <w:rFonts w:ascii="Arial" w:eastAsia="Arial" w:hAnsi="Arial" w:cs="Arial"/>
                    <w:color w:val="000000"/>
                    <w:sz w:val="22"/>
                    <w:szCs w:val="22"/>
                    <w:vertAlign w:val="superscript"/>
                  </w:rPr>
                  <w:t>41</w:t>
                </w:r>
              </w:sdtContent>
            </w:sdt>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130504F8"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Body function</w:t>
            </w:r>
          </w:p>
        </w:tc>
      </w:tr>
      <w:tr w:rsidR="00A874F1" w:rsidRPr="00F15139" w14:paraId="39C9C81C" w14:textId="77777777" w:rsidTr="00B11637">
        <w:trPr>
          <w:trHeight w:val="405"/>
        </w:trPr>
        <w:tc>
          <w:tcPr>
            <w:tcW w:w="2145" w:type="dxa"/>
            <w:tcBorders>
              <w:top w:val="single" w:sz="6" w:space="0" w:color="000000"/>
              <w:left w:val="single" w:sz="6" w:space="0" w:color="000000"/>
              <w:bottom w:val="single" w:sz="6" w:space="0" w:color="000000"/>
              <w:right w:val="single" w:sz="6" w:space="0" w:color="000000"/>
            </w:tcBorders>
            <w:tcMar>
              <w:top w:w="0" w:type="dxa"/>
              <w:bottom w:w="0" w:type="dxa"/>
            </w:tcMar>
          </w:tcPr>
          <w:p w14:paraId="02035EF0"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Timed Up and Go test</w:t>
            </w:r>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565DDDD9"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Body function</w:t>
            </w:r>
          </w:p>
          <w:p w14:paraId="6A14C4AB"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Activity</w:t>
            </w:r>
          </w:p>
        </w:tc>
      </w:tr>
      <w:tr w:rsidR="00A874F1" w:rsidRPr="00F15139" w14:paraId="45FEEA50" w14:textId="77777777" w:rsidTr="00B11637">
        <w:trPr>
          <w:trHeight w:val="405"/>
        </w:trPr>
        <w:tc>
          <w:tcPr>
            <w:tcW w:w="2145" w:type="dxa"/>
            <w:tcBorders>
              <w:top w:val="single" w:sz="6" w:space="0" w:color="000000"/>
              <w:left w:val="single" w:sz="6" w:space="0" w:color="000000"/>
              <w:bottom w:val="single" w:sz="6" w:space="0" w:color="000000"/>
              <w:right w:val="single" w:sz="6" w:space="0" w:color="000000"/>
            </w:tcBorders>
            <w:tcMar>
              <w:top w:w="0" w:type="dxa"/>
              <w:bottom w:w="0" w:type="dxa"/>
            </w:tcMar>
          </w:tcPr>
          <w:p w14:paraId="0D0EBAE8" w14:textId="77777777" w:rsidR="00A874F1" w:rsidRPr="00C57FD9" w:rsidRDefault="00A874F1" w:rsidP="00B11637">
            <w:pPr>
              <w:spacing w:line="276" w:lineRule="auto"/>
              <w:jc w:val="both"/>
              <w:rPr>
                <w:rFonts w:ascii="Arial" w:eastAsia="Arial" w:hAnsi="Arial" w:cs="Arial"/>
                <w:b/>
                <w:color w:val="333333"/>
                <w:sz w:val="22"/>
                <w:szCs w:val="22"/>
              </w:rPr>
            </w:pPr>
            <w:proofErr w:type="spellStart"/>
            <w:r w:rsidRPr="00C57FD9">
              <w:rPr>
                <w:rFonts w:ascii="Arial" w:eastAsia="Arial" w:hAnsi="Arial" w:cs="Arial"/>
                <w:b/>
                <w:color w:val="333333"/>
                <w:sz w:val="22"/>
                <w:szCs w:val="22"/>
              </w:rPr>
              <w:t>MotricityIndex</w:t>
            </w:r>
            <w:proofErr w:type="spellEnd"/>
            <w:r w:rsidRPr="00C57FD9">
              <w:rPr>
                <w:rFonts w:ascii="Arial" w:eastAsia="Arial" w:hAnsi="Arial" w:cs="Arial"/>
                <w:b/>
                <w:color w:val="333333"/>
                <w:sz w:val="22"/>
                <w:szCs w:val="22"/>
              </w:rPr>
              <w:t>/Trunk Control test</w:t>
            </w:r>
          </w:p>
        </w:tc>
        <w:tc>
          <w:tcPr>
            <w:tcW w:w="2460" w:type="dxa"/>
            <w:tcBorders>
              <w:top w:val="single" w:sz="6" w:space="0" w:color="000000"/>
              <w:left w:val="single" w:sz="6" w:space="0" w:color="000000"/>
              <w:bottom w:val="single" w:sz="6" w:space="0" w:color="000000"/>
              <w:right w:val="single" w:sz="6" w:space="0" w:color="000000"/>
            </w:tcBorders>
            <w:tcMar>
              <w:top w:w="0" w:type="dxa"/>
              <w:bottom w:w="0" w:type="dxa"/>
            </w:tcMar>
          </w:tcPr>
          <w:p w14:paraId="09251CDE"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Body function</w:t>
            </w:r>
          </w:p>
          <w:p w14:paraId="6FD1282B" w14:textId="77777777" w:rsidR="00A874F1" w:rsidRPr="00C57FD9" w:rsidRDefault="00A874F1" w:rsidP="00B11637">
            <w:pPr>
              <w:spacing w:line="276" w:lineRule="auto"/>
              <w:jc w:val="both"/>
              <w:rPr>
                <w:rFonts w:ascii="Arial" w:eastAsia="Arial" w:hAnsi="Arial" w:cs="Arial"/>
                <w:b/>
                <w:color w:val="333333"/>
                <w:sz w:val="22"/>
                <w:szCs w:val="22"/>
              </w:rPr>
            </w:pPr>
            <w:r w:rsidRPr="00C57FD9">
              <w:rPr>
                <w:rFonts w:ascii="Arial" w:eastAsia="Arial" w:hAnsi="Arial" w:cs="Arial"/>
                <w:b/>
                <w:color w:val="333333"/>
                <w:sz w:val="22"/>
                <w:szCs w:val="22"/>
              </w:rPr>
              <w:t xml:space="preserve"> </w:t>
            </w:r>
          </w:p>
        </w:tc>
      </w:tr>
    </w:tbl>
    <w:p w14:paraId="5F6FE018" w14:textId="77777777" w:rsidR="00A874F1" w:rsidRPr="00C57FD9" w:rsidRDefault="00A874F1" w:rsidP="00A874F1">
      <w:pPr>
        <w:tabs>
          <w:tab w:val="left" w:pos="1522"/>
        </w:tabs>
        <w:spacing w:line="276" w:lineRule="auto"/>
        <w:rPr>
          <w:rFonts w:ascii="Arial" w:eastAsia="Arial" w:hAnsi="Arial" w:cs="Arial"/>
          <w:i/>
          <w:sz w:val="22"/>
          <w:szCs w:val="22"/>
        </w:rPr>
      </w:pPr>
    </w:p>
    <w:p w14:paraId="61F4DB2C" w14:textId="77777777" w:rsidR="00A874F1" w:rsidRPr="00C57FD9" w:rsidRDefault="00A874F1" w:rsidP="00A874F1">
      <w:pPr>
        <w:tabs>
          <w:tab w:val="left" w:pos="1522"/>
        </w:tabs>
        <w:spacing w:line="276" w:lineRule="auto"/>
        <w:rPr>
          <w:rFonts w:ascii="Arial" w:eastAsia="Arial" w:hAnsi="Arial" w:cs="Arial"/>
          <w:i/>
          <w:sz w:val="22"/>
          <w:szCs w:val="22"/>
        </w:rPr>
      </w:pPr>
    </w:p>
    <w:p w14:paraId="09891AC1" w14:textId="77777777" w:rsidR="00A874F1" w:rsidRPr="00C57FD9" w:rsidRDefault="00A874F1" w:rsidP="00A874F1">
      <w:pPr>
        <w:tabs>
          <w:tab w:val="left" w:pos="1522"/>
        </w:tabs>
        <w:spacing w:line="276" w:lineRule="auto"/>
        <w:rPr>
          <w:rFonts w:ascii="Arial" w:eastAsia="Arial" w:hAnsi="Arial" w:cs="Arial"/>
          <w:i/>
          <w:sz w:val="22"/>
          <w:szCs w:val="22"/>
        </w:rPr>
      </w:pPr>
    </w:p>
    <w:p w14:paraId="6BD40393" w14:textId="77777777" w:rsidR="00A874F1" w:rsidRPr="00C57FD9" w:rsidRDefault="00A874F1" w:rsidP="00A874F1">
      <w:pPr>
        <w:tabs>
          <w:tab w:val="left" w:pos="1522"/>
        </w:tabs>
        <w:spacing w:line="276" w:lineRule="auto"/>
        <w:rPr>
          <w:rFonts w:ascii="Arial" w:eastAsia="Arial" w:hAnsi="Arial" w:cs="Arial"/>
          <w:i/>
          <w:sz w:val="22"/>
          <w:szCs w:val="22"/>
        </w:rPr>
      </w:pPr>
    </w:p>
    <w:p w14:paraId="3F9A17B6" w14:textId="77777777" w:rsidR="00A874F1" w:rsidRPr="00C57FD9" w:rsidRDefault="00A874F1" w:rsidP="00A874F1">
      <w:pPr>
        <w:tabs>
          <w:tab w:val="left" w:pos="1522"/>
        </w:tabs>
        <w:spacing w:line="276" w:lineRule="auto"/>
        <w:rPr>
          <w:rFonts w:ascii="Arial" w:eastAsia="Arial" w:hAnsi="Arial" w:cs="Arial"/>
          <w:i/>
          <w:sz w:val="22"/>
          <w:szCs w:val="22"/>
        </w:rPr>
      </w:pPr>
    </w:p>
    <w:p w14:paraId="158C7DF5" w14:textId="77777777" w:rsidR="00A874F1" w:rsidRPr="00C57FD9" w:rsidRDefault="00A874F1" w:rsidP="00A874F1">
      <w:pPr>
        <w:tabs>
          <w:tab w:val="left" w:pos="1522"/>
        </w:tabs>
        <w:spacing w:line="276" w:lineRule="auto"/>
        <w:rPr>
          <w:rFonts w:ascii="Arial" w:eastAsia="Arial" w:hAnsi="Arial" w:cs="Arial"/>
          <w:i/>
          <w:sz w:val="22"/>
          <w:szCs w:val="22"/>
        </w:rPr>
      </w:pPr>
    </w:p>
    <w:p w14:paraId="49C8D581" w14:textId="77777777" w:rsidR="00A874F1" w:rsidRPr="00C57FD9" w:rsidRDefault="00A874F1" w:rsidP="00A874F1">
      <w:pPr>
        <w:tabs>
          <w:tab w:val="left" w:pos="1522"/>
        </w:tabs>
        <w:spacing w:line="276" w:lineRule="auto"/>
        <w:rPr>
          <w:rFonts w:ascii="Arial" w:eastAsia="Arial" w:hAnsi="Arial" w:cs="Arial"/>
          <w:i/>
          <w:sz w:val="22"/>
          <w:szCs w:val="22"/>
        </w:rPr>
      </w:pPr>
    </w:p>
    <w:p w14:paraId="38B383DD" w14:textId="77777777" w:rsidR="00A874F1" w:rsidRPr="00C57FD9" w:rsidRDefault="00A874F1" w:rsidP="00A874F1">
      <w:pPr>
        <w:tabs>
          <w:tab w:val="left" w:pos="1522"/>
        </w:tabs>
        <w:spacing w:line="276" w:lineRule="auto"/>
        <w:rPr>
          <w:rFonts w:ascii="Arial" w:eastAsia="Arial" w:hAnsi="Arial" w:cs="Arial"/>
          <w:i/>
          <w:sz w:val="22"/>
          <w:szCs w:val="22"/>
        </w:rPr>
      </w:pPr>
    </w:p>
    <w:p w14:paraId="59D6927F" w14:textId="77777777" w:rsidR="00A874F1" w:rsidRPr="00C57FD9" w:rsidRDefault="00A874F1" w:rsidP="00A874F1">
      <w:pPr>
        <w:tabs>
          <w:tab w:val="left" w:pos="1522"/>
        </w:tabs>
        <w:spacing w:line="276" w:lineRule="auto"/>
        <w:rPr>
          <w:rFonts w:ascii="Arial" w:eastAsia="Arial" w:hAnsi="Arial" w:cs="Arial"/>
          <w:i/>
          <w:sz w:val="22"/>
          <w:szCs w:val="22"/>
        </w:rPr>
      </w:pPr>
    </w:p>
    <w:p w14:paraId="17BEEA7B" w14:textId="77777777" w:rsidR="00A874F1" w:rsidRPr="00C57FD9" w:rsidRDefault="00A874F1" w:rsidP="00A874F1">
      <w:pPr>
        <w:tabs>
          <w:tab w:val="left" w:pos="1522"/>
        </w:tabs>
        <w:spacing w:line="276" w:lineRule="auto"/>
        <w:rPr>
          <w:rFonts w:ascii="Arial" w:eastAsia="Arial" w:hAnsi="Arial" w:cs="Arial"/>
          <w:i/>
          <w:sz w:val="22"/>
          <w:szCs w:val="22"/>
        </w:rPr>
      </w:pPr>
    </w:p>
    <w:p w14:paraId="12362A15" w14:textId="77777777" w:rsidR="00A874F1" w:rsidRPr="00C57FD9" w:rsidRDefault="00A874F1" w:rsidP="00A874F1">
      <w:pPr>
        <w:tabs>
          <w:tab w:val="left" w:pos="1522"/>
        </w:tabs>
        <w:spacing w:line="276" w:lineRule="auto"/>
        <w:rPr>
          <w:rFonts w:ascii="Arial" w:eastAsia="Arial" w:hAnsi="Arial" w:cs="Arial"/>
          <w:i/>
          <w:sz w:val="22"/>
          <w:szCs w:val="22"/>
        </w:rPr>
      </w:pPr>
    </w:p>
    <w:p w14:paraId="42F9205A" w14:textId="77777777" w:rsidR="00A874F1" w:rsidRPr="00C57FD9" w:rsidRDefault="00A874F1" w:rsidP="00A874F1">
      <w:pPr>
        <w:tabs>
          <w:tab w:val="left" w:pos="1522"/>
        </w:tabs>
        <w:spacing w:line="276" w:lineRule="auto"/>
        <w:rPr>
          <w:rFonts w:ascii="Arial" w:eastAsia="Arial" w:hAnsi="Arial" w:cs="Arial"/>
          <w:i/>
          <w:sz w:val="22"/>
          <w:szCs w:val="22"/>
        </w:rPr>
      </w:pPr>
    </w:p>
    <w:p w14:paraId="6A5AE36D" w14:textId="77777777" w:rsidR="00A874F1" w:rsidRPr="00C57FD9" w:rsidRDefault="00A874F1" w:rsidP="00A874F1">
      <w:pPr>
        <w:tabs>
          <w:tab w:val="left" w:pos="1522"/>
        </w:tabs>
        <w:spacing w:line="276" w:lineRule="auto"/>
        <w:rPr>
          <w:rFonts w:ascii="Arial" w:eastAsia="Arial" w:hAnsi="Arial" w:cs="Arial"/>
          <w:i/>
          <w:sz w:val="22"/>
          <w:szCs w:val="22"/>
        </w:rPr>
      </w:pPr>
    </w:p>
    <w:p w14:paraId="3BD3B86C" w14:textId="77777777" w:rsidR="00A874F1" w:rsidRPr="00C57FD9" w:rsidRDefault="00A874F1" w:rsidP="00A874F1">
      <w:pPr>
        <w:tabs>
          <w:tab w:val="left" w:pos="1522"/>
        </w:tabs>
        <w:spacing w:line="276" w:lineRule="auto"/>
        <w:rPr>
          <w:rFonts w:ascii="Arial" w:eastAsia="Arial" w:hAnsi="Arial" w:cs="Arial"/>
          <w:i/>
          <w:sz w:val="22"/>
          <w:szCs w:val="22"/>
        </w:rPr>
      </w:pPr>
    </w:p>
    <w:p w14:paraId="4456C952" w14:textId="77777777" w:rsidR="00A874F1" w:rsidRPr="00C57FD9" w:rsidRDefault="00A874F1" w:rsidP="00A874F1">
      <w:pPr>
        <w:tabs>
          <w:tab w:val="left" w:pos="1522"/>
        </w:tabs>
        <w:spacing w:line="276" w:lineRule="auto"/>
        <w:rPr>
          <w:rFonts w:ascii="Arial" w:eastAsia="Arial" w:hAnsi="Arial" w:cs="Arial"/>
          <w:i/>
          <w:sz w:val="22"/>
          <w:szCs w:val="22"/>
        </w:rPr>
      </w:pPr>
    </w:p>
    <w:p w14:paraId="50763092" w14:textId="77777777" w:rsidR="00A874F1" w:rsidRPr="00C57FD9" w:rsidRDefault="00A874F1" w:rsidP="00A874F1">
      <w:pPr>
        <w:tabs>
          <w:tab w:val="left" w:pos="1522"/>
        </w:tabs>
        <w:spacing w:line="276" w:lineRule="auto"/>
        <w:rPr>
          <w:rFonts w:ascii="Arial" w:eastAsia="Arial" w:hAnsi="Arial" w:cs="Arial"/>
          <w:i/>
          <w:sz w:val="22"/>
          <w:szCs w:val="22"/>
        </w:rPr>
      </w:pPr>
    </w:p>
    <w:p w14:paraId="61322C73" w14:textId="77777777" w:rsidR="00A874F1" w:rsidRPr="00F15139" w:rsidRDefault="00A874F1" w:rsidP="00A874F1">
      <w:pPr>
        <w:tabs>
          <w:tab w:val="left" w:pos="1522"/>
        </w:tabs>
        <w:spacing w:line="276" w:lineRule="auto"/>
        <w:jc w:val="both"/>
        <w:rPr>
          <w:rFonts w:ascii="Arial" w:eastAsia="Arial" w:hAnsi="Arial" w:cs="Arial"/>
          <w:b/>
          <w:bCs/>
          <w:i/>
          <w:sz w:val="22"/>
          <w:szCs w:val="22"/>
        </w:rPr>
      </w:pPr>
    </w:p>
    <w:p w14:paraId="5CE028B1" w14:textId="77777777" w:rsidR="00A874F1" w:rsidRPr="00F15139" w:rsidRDefault="00A874F1" w:rsidP="00A874F1">
      <w:pPr>
        <w:tabs>
          <w:tab w:val="left" w:pos="1522"/>
        </w:tabs>
        <w:spacing w:line="276" w:lineRule="auto"/>
        <w:jc w:val="both"/>
        <w:rPr>
          <w:rFonts w:ascii="Arial" w:eastAsia="Arial" w:hAnsi="Arial" w:cs="Arial"/>
          <w:b/>
          <w:bCs/>
          <w:i/>
          <w:sz w:val="22"/>
          <w:szCs w:val="22"/>
        </w:rPr>
      </w:pPr>
    </w:p>
    <w:p w14:paraId="1E86043E" w14:textId="77777777" w:rsidR="00A874F1" w:rsidRPr="00F15139" w:rsidRDefault="00A874F1" w:rsidP="00A874F1">
      <w:pPr>
        <w:tabs>
          <w:tab w:val="left" w:pos="1522"/>
        </w:tabs>
        <w:spacing w:line="276" w:lineRule="auto"/>
        <w:jc w:val="both"/>
        <w:rPr>
          <w:rFonts w:ascii="Arial" w:eastAsia="Arial" w:hAnsi="Arial" w:cs="Arial"/>
          <w:b/>
          <w:bCs/>
          <w:i/>
          <w:sz w:val="22"/>
          <w:szCs w:val="22"/>
        </w:rPr>
      </w:pPr>
    </w:p>
    <w:p w14:paraId="165D6E41" w14:textId="77777777" w:rsidR="00A874F1" w:rsidRPr="00F15139" w:rsidRDefault="00A874F1" w:rsidP="00A874F1">
      <w:pPr>
        <w:tabs>
          <w:tab w:val="left" w:pos="1522"/>
        </w:tabs>
        <w:spacing w:line="276" w:lineRule="auto"/>
        <w:jc w:val="both"/>
        <w:rPr>
          <w:rFonts w:ascii="Arial" w:eastAsia="Arial" w:hAnsi="Arial" w:cs="Arial"/>
          <w:b/>
          <w:bCs/>
          <w:i/>
          <w:sz w:val="22"/>
          <w:szCs w:val="22"/>
        </w:rPr>
      </w:pPr>
    </w:p>
    <w:p w14:paraId="195B8224"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669C6057"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1828CB77" w14:textId="77777777" w:rsidR="00A874F1" w:rsidRPr="00C57FD9" w:rsidRDefault="00A874F1" w:rsidP="00A874F1">
      <w:pPr>
        <w:tabs>
          <w:tab w:val="left" w:pos="1522"/>
        </w:tabs>
        <w:spacing w:line="276" w:lineRule="auto"/>
        <w:rPr>
          <w:rFonts w:ascii="Arial" w:eastAsia="Arial" w:hAnsi="Arial" w:cs="Arial"/>
          <w:i/>
          <w:sz w:val="22"/>
          <w:szCs w:val="22"/>
        </w:rPr>
      </w:pPr>
    </w:p>
    <w:p w14:paraId="7012503F" w14:textId="77777777" w:rsidR="00A874F1" w:rsidRPr="00C57FD9"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099D6DB0" w14:textId="77777777" w:rsidR="00A874F1" w:rsidRPr="00C57FD9"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7785A285" w14:textId="77777777" w:rsidR="00A874F1" w:rsidRPr="00C57FD9"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5CB8C140" w14:textId="77777777" w:rsidR="00A874F1" w:rsidRPr="00C57FD9"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36DA9489" w14:textId="77777777" w:rsidR="00A874F1"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7A810EE7" w14:textId="77777777" w:rsidR="00A874F1"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4425AA88" w14:textId="77777777" w:rsidR="00A874F1"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740BEB8F" w14:textId="77777777" w:rsidR="00A874F1"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p w14:paraId="0858CA15" w14:textId="77777777" w:rsidR="00A874F1" w:rsidRPr="00AF3D72" w:rsidRDefault="00A874F1" w:rsidP="00A874F1">
      <w:pPr>
        <w:tabs>
          <w:tab w:val="left" w:pos="1522"/>
        </w:tabs>
        <w:spacing w:line="276" w:lineRule="auto"/>
        <w:rPr>
          <w:rFonts w:ascii="Arial" w:eastAsia="Arial" w:hAnsi="Arial" w:cs="Arial"/>
          <w:b/>
          <w:bCs/>
          <w:iCs/>
          <w:color w:val="333333"/>
          <w:sz w:val="22"/>
          <w:szCs w:val="22"/>
        </w:rPr>
      </w:pPr>
      <w:r w:rsidRPr="00AF3D72">
        <w:rPr>
          <w:rFonts w:ascii="Arial" w:eastAsia="Arial" w:hAnsi="Arial" w:cs="Arial"/>
          <w:b/>
          <w:bCs/>
          <w:iCs/>
          <w:color w:val="333333"/>
          <w:sz w:val="22"/>
          <w:szCs w:val="22"/>
        </w:rPr>
        <w:t>Table 2.</w:t>
      </w:r>
      <w:r>
        <w:rPr>
          <w:rFonts w:ascii="Arial" w:eastAsia="Arial" w:hAnsi="Arial" w:cs="Arial"/>
          <w:b/>
          <w:bCs/>
          <w:iCs/>
          <w:color w:val="333333"/>
          <w:sz w:val="22"/>
          <w:szCs w:val="22"/>
        </w:rPr>
        <w:t>1</w:t>
      </w:r>
      <w:r w:rsidRPr="00AF3D72">
        <w:rPr>
          <w:rFonts w:ascii="Arial" w:eastAsia="Arial" w:hAnsi="Arial" w:cs="Arial"/>
          <w:b/>
          <w:bCs/>
          <w:iCs/>
          <w:color w:val="333333"/>
          <w:sz w:val="22"/>
          <w:szCs w:val="22"/>
        </w:rPr>
        <w:t xml:space="preserve"> Instrumental assessment for motor impairment</w:t>
      </w:r>
    </w:p>
    <w:p w14:paraId="514D4824" w14:textId="77777777" w:rsidR="00A874F1" w:rsidRPr="00C57FD9" w:rsidRDefault="00A874F1" w:rsidP="00A874F1">
      <w:pPr>
        <w:pStyle w:val="Paragrafoelenco"/>
        <w:tabs>
          <w:tab w:val="left" w:pos="1522"/>
        </w:tabs>
        <w:spacing w:line="276" w:lineRule="auto"/>
        <w:jc w:val="center"/>
        <w:rPr>
          <w:rFonts w:ascii="Arial" w:eastAsia="Arial" w:hAnsi="Arial" w:cs="Arial"/>
          <w:b/>
          <w:bCs/>
          <w:iCs/>
          <w:color w:val="333333"/>
          <w:sz w:val="22"/>
          <w:szCs w:val="22"/>
        </w:rPr>
      </w:pPr>
    </w:p>
    <w:tbl>
      <w:tblPr>
        <w:tblStyle w:val="6"/>
        <w:tblpPr w:leftFromText="180" w:rightFromText="180" w:topFromText="180" w:bottomFromText="180" w:vertAnchor="text" w:horzAnchor="page" w:tblpX="1966" w:tblpY="170"/>
        <w:tblW w:w="38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88"/>
        <w:gridCol w:w="2307"/>
      </w:tblGrid>
      <w:tr w:rsidR="00A874F1" w:rsidRPr="00F15139" w14:paraId="441BDD0C" w14:textId="77777777" w:rsidTr="00B11637">
        <w:trPr>
          <w:trHeight w:val="420"/>
        </w:trPr>
        <w:tc>
          <w:tcPr>
            <w:tcW w:w="3895" w:type="dxa"/>
            <w:gridSpan w:val="2"/>
            <w:tcBorders>
              <w:top w:val="single" w:sz="6" w:space="0" w:color="000000"/>
              <w:left w:val="single" w:sz="6" w:space="0" w:color="000000"/>
              <w:bottom w:val="single" w:sz="6" w:space="0" w:color="000000"/>
              <w:right w:val="single" w:sz="6" w:space="0" w:color="000000"/>
            </w:tcBorders>
            <w:shd w:val="clear" w:color="auto" w:fill="BFBFBF" w:themeFill="background1" w:themeFillShade="BF"/>
            <w:tcMar>
              <w:top w:w="0" w:type="dxa"/>
              <w:bottom w:w="0" w:type="dxa"/>
            </w:tcMar>
          </w:tcPr>
          <w:p w14:paraId="1CD575FB" w14:textId="77777777" w:rsidR="00A874F1" w:rsidRPr="00C57FD9" w:rsidRDefault="00A874F1" w:rsidP="00B11637">
            <w:pPr>
              <w:tabs>
                <w:tab w:val="left" w:pos="1522"/>
              </w:tabs>
              <w:spacing w:line="276" w:lineRule="auto"/>
              <w:jc w:val="center"/>
              <w:rPr>
                <w:rFonts w:ascii="Arial" w:eastAsia="Arial" w:hAnsi="Arial" w:cs="Arial"/>
                <w:b/>
                <w:color w:val="000000" w:themeColor="text1"/>
                <w:sz w:val="22"/>
                <w:szCs w:val="22"/>
              </w:rPr>
            </w:pPr>
            <w:r w:rsidRPr="00C57FD9">
              <w:rPr>
                <w:rFonts w:ascii="Arial" w:eastAsia="Arial" w:hAnsi="Arial" w:cs="Arial"/>
                <w:b/>
                <w:color w:val="000000" w:themeColor="text1"/>
                <w:sz w:val="22"/>
                <w:szCs w:val="22"/>
              </w:rPr>
              <w:t>Motor Impairment</w:t>
            </w:r>
          </w:p>
        </w:tc>
      </w:tr>
      <w:tr w:rsidR="00A874F1" w:rsidRPr="00F15139" w14:paraId="161EFACD" w14:textId="77777777" w:rsidTr="00B11637">
        <w:trPr>
          <w:trHeight w:val="420"/>
        </w:trPr>
        <w:tc>
          <w:tcPr>
            <w:tcW w:w="158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bottom w:w="0" w:type="dxa"/>
            </w:tcMar>
          </w:tcPr>
          <w:p w14:paraId="7BFBFE68" w14:textId="77777777" w:rsidR="00A874F1" w:rsidRPr="00C57FD9" w:rsidRDefault="00A874F1" w:rsidP="00B11637">
            <w:pPr>
              <w:tabs>
                <w:tab w:val="left" w:pos="1522"/>
              </w:tabs>
              <w:spacing w:line="276" w:lineRule="auto"/>
              <w:jc w:val="center"/>
              <w:rPr>
                <w:rFonts w:ascii="Arial" w:eastAsia="Arial" w:hAnsi="Arial" w:cs="Arial"/>
                <w:b/>
                <w:color w:val="000000" w:themeColor="text1"/>
                <w:sz w:val="22"/>
                <w:szCs w:val="22"/>
              </w:rPr>
            </w:pPr>
            <w:r w:rsidRPr="00C57FD9">
              <w:rPr>
                <w:rFonts w:ascii="Arial" w:eastAsia="Arial" w:hAnsi="Arial" w:cs="Arial"/>
                <w:b/>
                <w:color w:val="000000" w:themeColor="text1"/>
                <w:sz w:val="22"/>
                <w:szCs w:val="22"/>
              </w:rPr>
              <w:t>Assessment</w:t>
            </w:r>
          </w:p>
        </w:tc>
        <w:tc>
          <w:tcPr>
            <w:tcW w:w="2307"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bottom w:w="0" w:type="dxa"/>
            </w:tcMar>
          </w:tcPr>
          <w:p w14:paraId="0D5BCEF3" w14:textId="77777777" w:rsidR="00A874F1" w:rsidRPr="00C57FD9" w:rsidRDefault="00A874F1" w:rsidP="00B11637">
            <w:pPr>
              <w:tabs>
                <w:tab w:val="left" w:pos="1522"/>
              </w:tabs>
              <w:spacing w:line="276" w:lineRule="auto"/>
              <w:jc w:val="center"/>
              <w:rPr>
                <w:rFonts w:ascii="Arial" w:eastAsia="Arial" w:hAnsi="Arial" w:cs="Arial"/>
                <w:b/>
                <w:color w:val="000000" w:themeColor="text1"/>
                <w:sz w:val="22"/>
                <w:szCs w:val="22"/>
              </w:rPr>
            </w:pPr>
            <w:r w:rsidRPr="00C57FD9">
              <w:rPr>
                <w:rFonts w:ascii="Arial" w:eastAsia="Arial" w:hAnsi="Arial" w:cs="Arial"/>
                <w:b/>
                <w:color w:val="000000" w:themeColor="text1"/>
                <w:sz w:val="22"/>
                <w:szCs w:val="22"/>
              </w:rPr>
              <w:t>ICF-classification</w:t>
            </w:r>
          </w:p>
        </w:tc>
      </w:tr>
      <w:tr w:rsidR="00A874F1" w:rsidRPr="00F15139" w14:paraId="2DF14E22" w14:textId="77777777" w:rsidTr="00B11637">
        <w:trPr>
          <w:trHeight w:val="120"/>
        </w:trPr>
        <w:tc>
          <w:tcPr>
            <w:tcW w:w="3895"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3D8838A1" w14:textId="77777777" w:rsidR="00A874F1" w:rsidRPr="00C57FD9" w:rsidRDefault="00A874F1" w:rsidP="00B11637">
            <w:pPr>
              <w:tabs>
                <w:tab w:val="left" w:pos="1522"/>
              </w:tabs>
              <w:spacing w:line="276" w:lineRule="auto"/>
              <w:jc w:val="center"/>
              <w:rPr>
                <w:rFonts w:ascii="Arial" w:eastAsia="Arial" w:hAnsi="Arial" w:cs="Arial"/>
                <w:b/>
                <w:sz w:val="22"/>
                <w:szCs w:val="22"/>
              </w:rPr>
            </w:pPr>
          </w:p>
        </w:tc>
      </w:tr>
      <w:tr w:rsidR="00A874F1" w:rsidRPr="00F15139" w14:paraId="56BFEBE3" w14:textId="77777777" w:rsidTr="00B11637">
        <w:trPr>
          <w:trHeight w:val="240"/>
        </w:trPr>
        <w:tc>
          <w:tcPr>
            <w:tcW w:w="1588"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1D4F396F" w14:textId="77777777" w:rsidR="00A874F1" w:rsidRPr="00C57FD9" w:rsidRDefault="00A874F1" w:rsidP="00B11637">
            <w:pPr>
              <w:tabs>
                <w:tab w:val="left" w:pos="1522"/>
              </w:tabs>
              <w:spacing w:line="276" w:lineRule="auto"/>
              <w:jc w:val="center"/>
              <w:rPr>
                <w:rFonts w:ascii="Arial" w:eastAsia="Arial" w:hAnsi="Arial" w:cs="Arial"/>
                <w:b/>
                <w:sz w:val="22"/>
                <w:szCs w:val="22"/>
              </w:rPr>
            </w:pPr>
            <w:r w:rsidRPr="00C57FD9">
              <w:rPr>
                <w:rFonts w:ascii="Arial" w:eastAsia="Arial" w:hAnsi="Arial" w:cs="Arial"/>
                <w:b/>
                <w:sz w:val="22"/>
                <w:szCs w:val="22"/>
              </w:rPr>
              <w:t>MEPs</w:t>
            </w:r>
          </w:p>
        </w:tc>
        <w:tc>
          <w:tcPr>
            <w:tcW w:w="2307" w:type="dxa"/>
            <w:tcBorders>
              <w:top w:val="single" w:sz="6" w:space="0" w:color="000000"/>
              <w:left w:val="single" w:sz="6" w:space="0" w:color="000000"/>
              <w:bottom w:val="single" w:sz="6" w:space="0" w:color="000000"/>
              <w:right w:val="single" w:sz="6" w:space="0" w:color="000000"/>
            </w:tcBorders>
            <w:tcMar>
              <w:top w:w="0" w:type="dxa"/>
              <w:bottom w:w="0" w:type="dxa"/>
            </w:tcMar>
          </w:tcPr>
          <w:p w14:paraId="035B0AF4" w14:textId="77777777" w:rsidR="00A874F1" w:rsidRPr="00C57FD9" w:rsidRDefault="00A874F1" w:rsidP="00B11637">
            <w:pPr>
              <w:tabs>
                <w:tab w:val="left" w:pos="1522"/>
              </w:tabs>
              <w:spacing w:line="276" w:lineRule="auto"/>
              <w:jc w:val="center"/>
              <w:rPr>
                <w:rFonts w:ascii="Arial" w:eastAsia="Arial" w:hAnsi="Arial" w:cs="Arial"/>
                <w:b/>
                <w:sz w:val="22"/>
                <w:szCs w:val="22"/>
              </w:rPr>
            </w:pPr>
            <w:r w:rsidRPr="00C57FD9">
              <w:rPr>
                <w:rFonts w:ascii="Arial" w:eastAsia="Arial" w:hAnsi="Arial" w:cs="Arial"/>
                <w:b/>
                <w:sz w:val="22"/>
                <w:szCs w:val="22"/>
              </w:rPr>
              <w:t>Body function</w:t>
            </w:r>
          </w:p>
        </w:tc>
      </w:tr>
      <w:tr w:rsidR="00A874F1" w:rsidRPr="00F15139" w14:paraId="046249CE" w14:textId="77777777" w:rsidTr="00B11637">
        <w:trPr>
          <w:trHeight w:val="165"/>
        </w:trPr>
        <w:tc>
          <w:tcPr>
            <w:tcW w:w="1588"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1BC9349D" w14:textId="77777777" w:rsidR="00A874F1" w:rsidRPr="00C57FD9" w:rsidRDefault="00A874F1" w:rsidP="00B11637">
            <w:pPr>
              <w:tabs>
                <w:tab w:val="left" w:pos="1522"/>
              </w:tabs>
              <w:spacing w:line="276" w:lineRule="auto"/>
              <w:jc w:val="center"/>
              <w:rPr>
                <w:rFonts w:ascii="Arial" w:eastAsia="Arial" w:hAnsi="Arial" w:cs="Arial"/>
                <w:b/>
                <w:sz w:val="22"/>
                <w:szCs w:val="22"/>
              </w:rPr>
            </w:pPr>
            <w:r w:rsidRPr="00C57FD9">
              <w:rPr>
                <w:rFonts w:ascii="Arial" w:eastAsia="Arial" w:hAnsi="Arial" w:cs="Arial"/>
                <w:b/>
                <w:sz w:val="22"/>
                <w:szCs w:val="22"/>
              </w:rPr>
              <w:t>Kinematic measures</w:t>
            </w:r>
          </w:p>
        </w:tc>
        <w:tc>
          <w:tcPr>
            <w:tcW w:w="2307" w:type="dxa"/>
            <w:tcBorders>
              <w:top w:val="single" w:sz="6" w:space="0" w:color="000000"/>
              <w:left w:val="single" w:sz="6" w:space="0" w:color="000000"/>
              <w:bottom w:val="single" w:sz="6" w:space="0" w:color="000000"/>
              <w:right w:val="single" w:sz="6" w:space="0" w:color="000000"/>
            </w:tcBorders>
            <w:tcMar>
              <w:top w:w="0" w:type="dxa"/>
              <w:bottom w:w="0" w:type="dxa"/>
            </w:tcMar>
          </w:tcPr>
          <w:p w14:paraId="10F43A03" w14:textId="77777777" w:rsidR="00A874F1" w:rsidRPr="00C57FD9" w:rsidRDefault="00A874F1" w:rsidP="00B11637">
            <w:pPr>
              <w:tabs>
                <w:tab w:val="left" w:pos="1522"/>
              </w:tabs>
              <w:spacing w:line="276" w:lineRule="auto"/>
              <w:jc w:val="center"/>
              <w:rPr>
                <w:rFonts w:ascii="Arial" w:eastAsia="Arial" w:hAnsi="Arial" w:cs="Arial"/>
                <w:b/>
                <w:sz w:val="22"/>
                <w:szCs w:val="22"/>
              </w:rPr>
            </w:pPr>
            <w:r w:rsidRPr="00C57FD9">
              <w:rPr>
                <w:rFonts w:ascii="Arial" w:eastAsia="Arial" w:hAnsi="Arial" w:cs="Arial"/>
                <w:b/>
                <w:sz w:val="22"/>
                <w:szCs w:val="22"/>
              </w:rPr>
              <w:t>Body function</w:t>
            </w:r>
          </w:p>
        </w:tc>
      </w:tr>
    </w:tbl>
    <w:p w14:paraId="49B6069A"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67282692"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0A5CAD12"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206852F3"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5D42EBB9"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6B5A01EE"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7708EC9C"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2C6A251E"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7F1EC0E4"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59DAF897"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407FAC2C"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7CFCDC5D"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0B9EC776" w14:textId="77777777" w:rsidR="00A874F1" w:rsidRPr="00C57FD9" w:rsidRDefault="00A874F1" w:rsidP="00A874F1">
      <w:pPr>
        <w:tabs>
          <w:tab w:val="left" w:pos="1522"/>
        </w:tabs>
        <w:spacing w:line="276" w:lineRule="auto"/>
        <w:jc w:val="center"/>
        <w:rPr>
          <w:rFonts w:ascii="Arial" w:eastAsia="Arial" w:hAnsi="Arial" w:cs="Arial"/>
          <w:b/>
          <w:bCs/>
          <w:iCs/>
          <w:sz w:val="22"/>
          <w:szCs w:val="22"/>
        </w:rPr>
      </w:pPr>
    </w:p>
    <w:p w14:paraId="6556AE17"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49619959"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4044C1E0" w14:textId="77777777" w:rsidR="00A874F1" w:rsidRPr="00C57FD9" w:rsidRDefault="00A874F1" w:rsidP="00A874F1">
      <w:pPr>
        <w:tabs>
          <w:tab w:val="left" w:pos="1522"/>
        </w:tabs>
        <w:spacing w:line="276" w:lineRule="auto"/>
        <w:rPr>
          <w:rFonts w:ascii="Arial" w:eastAsia="Arial" w:hAnsi="Arial" w:cs="Arial"/>
          <w:b/>
          <w:bCs/>
          <w:iCs/>
          <w:color w:val="333333"/>
          <w:sz w:val="22"/>
          <w:szCs w:val="22"/>
        </w:rPr>
      </w:pPr>
      <w:r w:rsidRPr="00C57FD9">
        <w:rPr>
          <w:rFonts w:ascii="Arial" w:eastAsia="Arial" w:hAnsi="Arial" w:cs="Arial"/>
          <w:b/>
          <w:bCs/>
          <w:iCs/>
          <w:sz w:val="22"/>
          <w:szCs w:val="22"/>
        </w:rPr>
        <w:lastRenderedPageBreak/>
        <w:t xml:space="preserve">Table 3. </w:t>
      </w:r>
      <w:r w:rsidRPr="00C57FD9">
        <w:rPr>
          <w:rFonts w:ascii="Arial" w:eastAsia="Arial" w:hAnsi="Arial" w:cs="Arial"/>
          <w:b/>
          <w:bCs/>
          <w:iCs/>
          <w:color w:val="333333"/>
          <w:sz w:val="22"/>
          <w:szCs w:val="22"/>
        </w:rPr>
        <w:t>Cognitive impairment evidence-based clinical assessments</w:t>
      </w:r>
    </w:p>
    <w:p w14:paraId="28CE8059" w14:textId="77777777" w:rsidR="00A874F1" w:rsidRPr="00F15139" w:rsidRDefault="00A874F1" w:rsidP="00A874F1">
      <w:pPr>
        <w:spacing w:line="276" w:lineRule="auto"/>
        <w:jc w:val="both"/>
        <w:rPr>
          <w:rFonts w:ascii="Arial" w:eastAsia="Arial" w:hAnsi="Arial" w:cs="Arial"/>
          <w:sz w:val="22"/>
          <w:szCs w:val="22"/>
        </w:rPr>
      </w:pPr>
    </w:p>
    <w:p w14:paraId="151EA53C" w14:textId="77777777" w:rsidR="00A874F1" w:rsidRDefault="00A874F1" w:rsidP="00A874F1">
      <w:pPr>
        <w:tabs>
          <w:tab w:val="left" w:pos="1522"/>
        </w:tabs>
        <w:spacing w:line="276" w:lineRule="auto"/>
        <w:rPr>
          <w:rFonts w:ascii="Arial" w:eastAsia="Arial" w:hAnsi="Arial" w:cs="Arial"/>
          <w:sz w:val="22"/>
          <w:szCs w:val="22"/>
        </w:rPr>
      </w:pPr>
    </w:p>
    <w:p w14:paraId="53B5AC89" w14:textId="77777777" w:rsidR="00A874F1" w:rsidRPr="00C57FD9" w:rsidRDefault="00A874F1" w:rsidP="00A874F1">
      <w:pPr>
        <w:tabs>
          <w:tab w:val="left" w:pos="1522"/>
        </w:tabs>
        <w:spacing w:line="276" w:lineRule="auto"/>
        <w:rPr>
          <w:rFonts w:ascii="Arial" w:eastAsia="Arial" w:hAnsi="Arial" w:cs="Arial"/>
          <w:b/>
          <w:bCs/>
          <w:iCs/>
          <w:sz w:val="22"/>
          <w:szCs w:val="22"/>
        </w:rPr>
      </w:pPr>
    </w:p>
    <w:tbl>
      <w:tblPr>
        <w:tblStyle w:val="6"/>
        <w:tblpPr w:leftFromText="180" w:rightFromText="180" w:topFromText="180" w:bottomFromText="180" w:vertAnchor="text" w:horzAnchor="page" w:tblpX="2751" w:tblpY="-237"/>
        <w:tblW w:w="5521" w:type="dxa"/>
        <w:tblInd w:w="0" w:type="dxa"/>
        <w:tblLayout w:type="fixed"/>
        <w:tblCellMar>
          <w:top w:w="0" w:type="dxa"/>
          <w:bottom w:w="0" w:type="dxa"/>
        </w:tblCellMar>
        <w:tblLook w:val="0600" w:firstRow="0" w:lastRow="0" w:firstColumn="0" w:lastColumn="0" w:noHBand="1" w:noVBand="1"/>
      </w:tblPr>
      <w:tblGrid>
        <w:gridCol w:w="3070"/>
        <w:gridCol w:w="2451"/>
      </w:tblGrid>
      <w:tr w:rsidR="00A874F1" w14:paraId="1C274EDC" w14:textId="77777777" w:rsidTr="00B11637">
        <w:trPr>
          <w:trHeight w:val="420"/>
        </w:trPr>
        <w:tc>
          <w:tcPr>
            <w:tcW w:w="5521" w:type="dxa"/>
            <w:gridSpan w:val="2"/>
            <w:tcBorders>
              <w:top w:val="single" w:sz="6" w:space="0" w:color="000000"/>
              <w:left w:val="single" w:sz="6" w:space="0" w:color="000000"/>
              <w:bottom w:val="single" w:sz="6" w:space="0" w:color="000000"/>
              <w:right w:val="single" w:sz="6" w:space="0" w:color="000000"/>
            </w:tcBorders>
            <w:shd w:val="clear" w:color="auto" w:fill="BFBFBF" w:themeFill="background1" w:themeFillShade="BF"/>
          </w:tcPr>
          <w:p w14:paraId="7BA8F761" w14:textId="77777777" w:rsidR="00A874F1" w:rsidRDefault="00A874F1" w:rsidP="00B11637">
            <w:pPr>
              <w:widowControl w:val="0"/>
              <w:tabs>
                <w:tab w:val="left" w:pos="1522"/>
              </w:tabs>
              <w:spacing w:line="276" w:lineRule="auto"/>
              <w:jc w:val="center"/>
              <w:rPr>
                <w:rFonts w:ascii="Arial" w:eastAsia="Arial" w:hAnsi="Arial" w:cs="Arial"/>
                <w:b/>
                <w:color w:val="000000" w:themeColor="text1"/>
                <w:sz w:val="20"/>
                <w:szCs w:val="20"/>
              </w:rPr>
            </w:pPr>
            <w:r>
              <w:rPr>
                <w:rFonts w:ascii="Arial" w:eastAsia="Arial" w:hAnsi="Arial" w:cs="Arial"/>
                <w:b/>
                <w:color w:val="000000" w:themeColor="text1"/>
                <w:sz w:val="20"/>
                <w:szCs w:val="20"/>
                <w:lang w:val="en-GB"/>
              </w:rPr>
              <w:t>Cognitive impairment</w:t>
            </w:r>
          </w:p>
        </w:tc>
      </w:tr>
      <w:tr w:rsidR="00A874F1" w14:paraId="0FFC65FF" w14:textId="77777777" w:rsidTr="00B11637">
        <w:trPr>
          <w:trHeight w:val="420"/>
        </w:trPr>
        <w:tc>
          <w:tcPr>
            <w:tcW w:w="307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B0902BF" w14:textId="77777777" w:rsidR="00A874F1" w:rsidRDefault="00A874F1" w:rsidP="00B11637">
            <w:pPr>
              <w:widowControl w:val="0"/>
              <w:tabs>
                <w:tab w:val="left" w:pos="1522"/>
              </w:tabs>
              <w:spacing w:line="276" w:lineRule="auto"/>
              <w:jc w:val="center"/>
              <w:rPr>
                <w:rFonts w:ascii="Arial" w:eastAsia="Arial" w:hAnsi="Arial" w:cs="Arial"/>
                <w:b/>
                <w:color w:val="000000" w:themeColor="text1"/>
                <w:sz w:val="20"/>
                <w:szCs w:val="20"/>
              </w:rPr>
            </w:pPr>
            <w:r>
              <w:rPr>
                <w:rFonts w:ascii="Arial" w:eastAsia="Arial" w:hAnsi="Arial" w:cs="Arial"/>
                <w:b/>
                <w:color w:val="000000" w:themeColor="text1"/>
                <w:sz w:val="20"/>
                <w:szCs w:val="20"/>
                <w:lang w:val="en-GB"/>
              </w:rPr>
              <w:t>Assessment</w:t>
            </w:r>
          </w:p>
        </w:tc>
        <w:tc>
          <w:tcPr>
            <w:tcW w:w="2451"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13BB3567" w14:textId="77777777" w:rsidR="00A874F1" w:rsidRDefault="00A874F1" w:rsidP="00B11637">
            <w:pPr>
              <w:widowControl w:val="0"/>
              <w:tabs>
                <w:tab w:val="left" w:pos="1522"/>
              </w:tabs>
              <w:spacing w:line="276" w:lineRule="auto"/>
              <w:jc w:val="center"/>
              <w:rPr>
                <w:rFonts w:ascii="Arial" w:eastAsia="Arial" w:hAnsi="Arial" w:cs="Arial"/>
                <w:b/>
                <w:color w:val="000000" w:themeColor="text1"/>
                <w:sz w:val="20"/>
                <w:szCs w:val="20"/>
              </w:rPr>
            </w:pPr>
            <w:r>
              <w:rPr>
                <w:rFonts w:ascii="Arial" w:eastAsia="Arial" w:hAnsi="Arial" w:cs="Arial"/>
                <w:b/>
                <w:color w:val="000000" w:themeColor="text1"/>
                <w:sz w:val="20"/>
                <w:szCs w:val="20"/>
                <w:lang w:val="en-GB"/>
              </w:rPr>
              <w:t>ICF-classification</w:t>
            </w:r>
          </w:p>
        </w:tc>
      </w:tr>
      <w:tr w:rsidR="00A874F1" w14:paraId="494DA19D" w14:textId="77777777" w:rsidTr="00B11637">
        <w:trPr>
          <w:trHeight w:val="120"/>
        </w:trPr>
        <w:tc>
          <w:tcPr>
            <w:tcW w:w="5521" w:type="dxa"/>
            <w:gridSpan w:val="2"/>
            <w:tcBorders>
              <w:top w:val="single" w:sz="6" w:space="0" w:color="000000"/>
              <w:left w:val="single" w:sz="6" w:space="0" w:color="000000"/>
              <w:bottom w:val="single" w:sz="6" w:space="0" w:color="000000"/>
              <w:right w:val="single" w:sz="6" w:space="0" w:color="000000"/>
            </w:tcBorders>
            <w:shd w:val="clear" w:color="auto" w:fill="auto"/>
          </w:tcPr>
          <w:p w14:paraId="60E1963E"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Screening Tools</w:t>
            </w:r>
          </w:p>
        </w:tc>
      </w:tr>
      <w:tr w:rsidR="00A874F1" w14:paraId="7935ED63" w14:textId="77777777" w:rsidTr="00B11637">
        <w:trPr>
          <w:trHeight w:val="24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423DDCC0"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OCS</w:t>
            </w:r>
            <w:sdt>
              <w:sdtPr>
                <w:rPr>
                  <w:rFonts w:ascii="Arial" w:eastAsia="Arial" w:hAnsi="Arial" w:cs="Arial"/>
                  <w:color w:val="000000"/>
                  <w:sz w:val="22"/>
                  <w:szCs w:val="22"/>
                  <w:vertAlign w:val="superscript"/>
                </w:rPr>
                <w:tag w:val="MENDELEY_CITATION_v3_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"/>
                <w:id w:val="1959219247"/>
                <w:placeholder>
                  <w:docPart w:val="3A77F6FB85EBF746B862B9A73BDFC910"/>
                </w:placeholder>
              </w:sdtPr>
              <w:sdtContent>
                <w:r w:rsidRPr="00A24CAB">
                  <w:rPr>
                    <w:rFonts w:ascii="Arial" w:eastAsia="Arial" w:hAnsi="Arial" w:cs="Arial"/>
                    <w:color w:val="000000"/>
                    <w:sz w:val="22"/>
                    <w:szCs w:val="22"/>
                    <w:vertAlign w:val="superscript"/>
                  </w:rPr>
                  <w:t>54</w:t>
                </w:r>
              </w:sdtContent>
            </w:sdt>
          </w:p>
        </w:tc>
        <w:tc>
          <w:tcPr>
            <w:tcW w:w="2451" w:type="dxa"/>
            <w:tcBorders>
              <w:top w:val="single" w:sz="6" w:space="0" w:color="000000"/>
              <w:left w:val="single" w:sz="6" w:space="0" w:color="000000"/>
              <w:bottom w:val="single" w:sz="6" w:space="0" w:color="000000"/>
              <w:right w:val="single" w:sz="6" w:space="0" w:color="000000"/>
            </w:tcBorders>
          </w:tcPr>
          <w:p w14:paraId="5A4A8DFC"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0FD7D1A8" w14:textId="77777777" w:rsidTr="00B11637">
        <w:trPr>
          <w:trHeight w:val="165"/>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24E0DDF0"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MOCA</w:t>
            </w:r>
            <w:sdt>
              <w:sdtPr>
                <w:rPr>
                  <w:rFonts w:ascii="Arial" w:eastAsia="Arial" w:hAnsi="Arial" w:cs="Arial"/>
                  <w:color w:val="000000"/>
                  <w:sz w:val="22"/>
                  <w:szCs w:val="22"/>
                  <w:vertAlign w:val="superscript"/>
                </w:rPr>
                <w:tag w:val="MENDELEY_CITATION_v3_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"/>
                <w:id w:val="-1306548431"/>
                <w:placeholder>
                  <w:docPart w:val="29A16CD1E60772489DD6AA7FEA1CDFCA"/>
                </w:placeholder>
              </w:sdtPr>
              <w:sdtContent>
                <w:r w:rsidRPr="00A24CAB">
                  <w:rPr>
                    <w:rFonts w:ascii="Arial" w:eastAsia="Arial" w:hAnsi="Arial" w:cs="Arial"/>
                    <w:color w:val="000000"/>
                    <w:sz w:val="22"/>
                    <w:szCs w:val="22"/>
                    <w:vertAlign w:val="superscript"/>
                  </w:rPr>
                  <w:t>56</w:t>
                </w:r>
              </w:sdtContent>
            </w:sdt>
          </w:p>
        </w:tc>
        <w:tc>
          <w:tcPr>
            <w:tcW w:w="2451" w:type="dxa"/>
            <w:tcBorders>
              <w:top w:val="single" w:sz="6" w:space="0" w:color="000000"/>
              <w:left w:val="single" w:sz="6" w:space="0" w:color="000000"/>
              <w:bottom w:val="single" w:sz="6" w:space="0" w:color="000000"/>
              <w:right w:val="single" w:sz="6" w:space="0" w:color="000000"/>
            </w:tcBorders>
          </w:tcPr>
          <w:p w14:paraId="61AEF41C"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2637AEB4" w14:textId="77777777" w:rsidTr="00B11637">
        <w:trPr>
          <w:trHeight w:val="24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6592DAB1"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MMSE</w:t>
            </w:r>
            <w:r>
              <w:rPr>
                <w:rFonts w:ascii="Arial" w:eastAsia="Arial" w:hAnsi="Arial" w:cs="Arial"/>
                <w:color w:val="000000"/>
                <w:sz w:val="22"/>
                <w:szCs w:val="22"/>
                <w:vertAlign w:val="superscript"/>
              </w:rPr>
              <w:t xml:space="preserve"> </w:t>
            </w:r>
            <w:sdt>
              <w:sdtPr>
                <w:rPr>
                  <w:rFonts w:ascii="Arial" w:eastAsia="Arial" w:hAnsi="Arial" w:cs="Arial"/>
                  <w:color w:val="000000"/>
                  <w:sz w:val="22"/>
                  <w:szCs w:val="22"/>
                  <w:vertAlign w:val="superscript"/>
                </w:rPr>
                <w:tag w:val="MENDELEY_CITATION_v3_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"/>
                <w:id w:val="1503700225"/>
                <w:placeholder>
                  <w:docPart w:val="3C9F8F4AED5371408FBC9749BB49831A"/>
                </w:placeholder>
              </w:sdtPr>
              <w:sdtContent>
                <w:r w:rsidRPr="00A24CAB">
                  <w:rPr>
                    <w:rFonts w:ascii="Arial" w:eastAsia="Arial" w:hAnsi="Arial" w:cs="Arial"/>
                    <w:color w:val="000000"/>
                    <w:sz w:val="22"/>
                    <w:szCs w:val="22"/>
                    <w:vertAlign w:val="superscript"/>
                  </w:rPr>
                  <w:t>99</w:t>
                </w:r>
              </w:sdtContent>
            </w:sdt>
          </w:p>
        </w:tc>
        <w:tc>
          <w:tcPr>
            <w:tcW w:w="2451" w:type="dxa"/>
            <w:tcBorders>
              <w:top w:val="single" w:sz="6" w:space="0" w:color="000000"/>
              <w:left w:val="single" w:sz="6" w:space="0" w:color="000000"/>
              <w:bottom w:val="single" w:sz="6" w:space="0" w:color="000000"/>
              <w:right w:val="single" w:sz="6" w:space="0" w:color="000000"/>
            </w:tcBorders>
          </w:tcPr>
          <w:p w14:paraId="4DDCAF23"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58F0D520" w14:textId="77777777" w:rsidTr="00B11637">
        <w:trPr>
          <w:trHeight w:val="24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4135F2D4" w14:textId="77777777" w:rsidR="00A874F1" w:rsidRPr="000F253A" w:rsidRDefault="00A874F1" w:rsidP="00B11637">
            <w:pPr>
              <w:widowControl w:val="0"/>
              <w:tabs>
                <w:tab w:val="left" w:pos="1522"/>
              </w:tabs>
              <w:spacing w:line="276" w:lineRule="auto"/>
              <w:rPr>
                <w:rFonts w:ascii="Arial" w:eastAsia="Arial" w:hAnsi="Arial" w:cs="Arial"/>
                <w:b/>
                <w:strike/>
                <w:color w:val="FF0000"/>
                <w:sz w:val="18"/>
                <w:szCs w:val="18"/>
                <w:lang w:val="en-GB"/>
              </w:rPr>
            </w:pPr>
            <w:r w:rsidRPr="000F253A">
              <w:rPr>
                <w:rFonts w:ascii="Arial" w:eastAsia="Arial" w:hAnsi="Arial" w:cs="Arial"/>
                <w:b/>
                <w:strike/>
                <w:color w:val="FF0000"/>
                <w:sz w:val="18"/>
                <w:szCs w:val="18"/>
                <w:lang w:val="en-GB"/>
              </w:rPr>
              <w:t>UPDRS Part I</w:t>
            </w:r>
            <w:sdt>
              <w:sdtPr>
                <w:rPr>
                  <w:rFonts w:ascii="Arial" w:eastAsia="Arial" w:hAnsi="Arial" w:cs="Arial"/>
                  <w:strike/>
                  <w:color w:val="FF0000"/>
                  <w:sz w:val="18"/>
                  <w:szCs w:val="18"/>
                  <w:vertAlign w:val="superscript"/>
                  <w:lang w:val="en-GB"/>
                </w:rPr>
                <w:tag w:val="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"/>
                <w:id w:val="-1888867713"/>
                <w:placeholder>
                  <w:docPart w:val="B632FD1919A76A44BCA4E04EA65DEF5F"/>
                </w:placeholder>
              </w:sdtPr>
              <w:sdtContent>
                <w:r w:rsidRPr="000F253A">
                  <w:rPr>
                    <w:rFonts w:ascii="Arial" w:eastAsia="Arial" w:hAnsi="Arial" w:cs="Arial"/>
                    <w:strike/>
                    <w:color w:val="FF0000"/>
                    <w:sz w:val="18"/>
                    <w:szCs w:val="18"/>
                    <w:vertAlign w:val="superscript"/>
                    <w:lang w:val="en-GB"/>
                  </w:rPr>
                  <w:t>100</w:t>
                </w:r>
              </w:sdtContent>
            </w:sdt>
          </w:p>
        </w:tc>
        <w:tc>
          <w:tcPr>
            <w:tcW w:w="2451" w:type="dxa"/>
            <w:tcBorders>
              <w:top w:val="single" w:sz="6" w:space="0" w:color="000000"/>
              <w:left w:val="single" w:sz="6" w:space="0" w:color="000000"/>
              <w:bottom w:val="single" w:sz="6" w:space="0" w:color="000000"/>
              <w:right w:val="single" w:sz="6" w:space="0" w:color="000000"/>
            </w:tcBorders>
          </w:tcPr>
          <w:p w14:paraId="4DB174C6" w14:textId="77777777" w:rsidR="00A874F1" w:rsidRPr="000F253A" w:rsidRDefault="00A874F1" w:rsidP="00B11637">
            <w:pPr>
              <w:widowControl w:val="0"/>
              <w:tabs>
                <w:tab w:val="left" w:pos="1522"/>
              </w:tabs>
              <w:spacing w:line="276" w:lineRule="auto"/>
              <w:rPr>
                <w:rFonts w:ascii="Arial" w:eastAsia="Arial" w:hAnsi="Arial" w:cs="Arial"/>
                <w:b/>
                <w:strike/>
                <w:color w:val="FF0000"/>
                <w:sz w:val="18"/>
                <w:szCs w:val="18"/>
                <w:lang w:val="en-GB"/>
              </w:rPr>
            </w:pPr>
            <w:r w:rsidRPr="000F253A">
              <w:rPr>
                <w:rFonts w:ascii="Arial" w:eastAsia="Arial" w:hAnsi="Arial" w:cs="Arial"/>
                <w:b/>
                <w:strike/>
                <w:color w:val="FF0000"/>
                <w:sz w:val="18"/>
                <w:szCs w:val="18"/>
                <w:lang w:val="en-GB"/>
              </w:rPr>
              <w:t>Body function</w:t>
            </w:r>
          </w:p>
          <w:p w14:paraId="2BD9ADE4" w14:textId="77777777" w:rsidR="00A874F1" w:rsidRPr="000F253A" w:rsidRDefault="00A874F1" w:rsidP="00B11637">
            <w:pPr>
              <w:widowControl w:val="0"/>
              <w:tabs>
                <w:tab w:val="left" w:pos="1522"/>
              </w:tabs>
              <w:spacing w:line="276" w:lineRule="auto"/>
              <w:rPr>
                <w:rFonts w:ascii="Arial" w:eastAsia="Arial" w:hAnsi="Arial" w:cs="Arial"/>
                <w:b/>
                <w:strike/>
                <w:color w:val="FF0000"/>
                <w:sz w:val="18"/>
                <w:szCs w:val="18"/>
                <w:lang w:val="en-GB"/>
              </w:rPr>
            </w:pPr>
            <w:r w:rsidRPr="000F253A">
              <w:rPr>
                <w:rFonts w:ascii="Arial" w:eastAsia="Arial" w:hAnsi="Arial" w:cs="Arial"/>
                <w:b/>
                <w:strike/>
                <w:color w:val="FF0000"/>
                <w:sz w:val="18"/>
                <w:szCs w:val="18"/>
                <w:lang w:val="en-GB"/>
              </w:rPr>
              <w:t>Activity</w:t>
            </w:r>
          </w:p>
        </w:tc>
      </w:tr>
      <w:tr w:rsidR="00A874F1" w14:paraId="1CD3AF9A" w14:textId="77777777" w:rsidTr="00B11637">
        <w:trPr>
          <w:trHeight w:val="165"/>
        </w:trPr>
        <w:tc>
          <w:tcPr>
            <w:tcW w:w="5521" w:type="dxa"/>
            <w:gridSpan w:val="2"/>
            <w:tcBorders>
              <w:top w:val="single" w:sz="6" w:space="0" w:color="000000"/>
              <w:left w:val="single" w:sz="6" w:space="0" w:color="000000"/>
              <w:bottom w:val="single" w:sz="6" w:space="0" w:color="000000"/>
              <w:right w:val="single" w:sz="6" w:space="0" w:color="000000"/>
            </w:tcBorders>
            <w:shd w:val="clear" w:color="auto" w:fill="auto"/>
          </w:tcPr>
          <w:p w14:paraId="2A2D098A"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Spatial Neglect</w:t>
            </w:r>
          </w:p>
        </w:tc>
      </w:tr>
      <w:tr w:rsidR="00A874F1" w14:paraId="2E0D1A33" w14:textId="77777777" w:rsidTr="00B11637">
        <w:trPr>
          <w:trHeight w:val="24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000470D4"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CBS</w:t>
            </w:r>
            <w:r>
              <w:rPr>
                <w:rFonts w:ascii="Arial" w:eastAsia="Arial" w:hAnsi="Arial" w:cs="Arial"/>
                <w:color w:val="000000"/>
                <w:sz w:val="22"/>
                <w:szCs w:val="22"/>
                <w:vertAlign w:val="superscript"/>
              </w:rPr>
              <w:t xml:space="preserve"> </w:t>
            </w:r>
            <w:sdt>
              <w:sdtPr>
                <w:rPr>
                  <w:rFonts w:ascii="Arial" w:eastAsia="Arial" w:hAnsi="Arial" w:cs="Arial"/>
                  <w:color w:val="000000"/>
                  <w:sz w:val="22"/>
                  <w:szCs w:val="22"/>
                  <w:vertAlign w:val="superscript"/>
                </w:rPr>
                <w:tag w:val="MENDELEY_CITATION_v3_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"/>
                <w:id w:val="-391350998"/>
                <w:placeholder>
                  <w:docPart w:val="A55397EAD6C9114F8839B03D7E230566"/>
                </w:placeholder>
              </w:sdtPr>
              <w:sdtContent>
                <w:r w:rsidRPr="00A24CAB">
                  <w:rPr>
                    <w:rFonts w:ascii="Arial" w:eastAsia="Arial" w:hAnsi="Arial" w:cs="Arial"/>
                    <w:color w:val="000000"/>
                    <w:sz w:val="22"/>
                    <w:szCs w:val="22"/>
                    <w:vertAlign w:val="superscript"/>
                  </w:rPr>
                  <w:t>59</w:t>
                </w:r>
              </w:sdtContent>
            </w:sdt>
          </w:p>
        </w:tc>
        <w:tc>
          <w:tcPr>
            <w:tcW w:w="2451" w:type="dxa"/>
            <w:tcBorders>
              <w:top w:val="single" w:sz="6" w:space="0" w:color="000000"/>
              <w:left w:val="single" w:sz="6" w:space="0" w:color="000000"/>
              <w:bottom w:val="single" w:sz="6" w:space="0" w:color="000000"/>
              <w:right w:val="single" w:sz="6" w:space="0" w:color="000000"/>
            </w:tcBorders>
          </w:tcPr>
          <w:p w14:paraId="45692C3D"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Activity</w:t>
            </w:r>
            <w:bookmarkStart w:id="0" w:name="Copia_di_Copia_di__GoBack_1_1"/>
            <w:bookmarkEnd w:id="0"/>
          </w:p>
          <w:p w14:paraId="6ED2F4FA"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Participation</w:t>
            </w:r>
          </w:p>
        </w:tc>
      </w:tr>
      <w:tr w:rsidR="00A874F1" w14:paraId="6336007C" w14:textId="77777777" w:rsidTr="00B11637">
        <w:trPr>
          <w:trHeight w:val="225"/>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47B2E846"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BIT</w:t>
            </w:r>
            <w:sdt>
              <w:sdtPr>
                <w:rPr>
                  <w:rFonts w:ascii="Arial" w:eastAsia="Arial" w:hAnsi="Arial" w:cs="Arial"/>
                  <w:color w:val="000000"/>
                  <w:sz w:val="22"/>
                  <w:szCs w:val="22"/>
                  <w:vertAlign w:val="superscript"/>
                </w:rPr>
                <w:tag w:val="MENDELEY_CITATION_v3_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"/>
                <w:id w:val="2022276565"/>
                <w:placeholder>
                  <w:docPart w:val="08B95977C7052C4492B17039969F3F3E"/>
                </w:placeholder>
              </w:sdtPr>
              <w:sdtContent>
                <w:r w:rsidRPr="00A24CAB">
                  <w:rPr>
                    <w:rFonts w:ascii="Arial" w:eastAsia="Arial" w:hAnsi="Arial" w:cs="Arial"/>
                    <w:color w:val="000000"/>
                    <w:sz w:val="22"/>
                    <w:szCs w:val="22"/>
                    <w:vertAlign w:val="superscript"/>
                  </w:rPr>
                  <w:t>101</w:t>
                </w:r>
              </w:sdtContent>
            </w:sdt>
          </w:p>
        </w:tc>
        <w:tc>
          <w:tcPr>
            <w:tcW w:w="2451" w:type="dxa"/>
            <w:tcBorders>
              <w:top w:val="single" w:sz="6" w:space="0" w:color="000000"/>
              <w:left w:val="single" w:sz="6" w:space="0" w:color="000000"/>
              <w:bottom w:val="single" w:sz="6" w:space="0" w:color="000000"/>
              <w:right w:val="single" w:sz="6" w:space="0" w:color="000000"/>
            </w:tcBorders>
          </w:tcPr>
          <w:p w14:paraId="3585A5CA"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67058196" w14:textId="77777777" w:rsidTr="00B11637">
        <w:trPr>
          <w:trHeight w:val="135"/>
        </w:trPr>
        <w:tc>
          <w:tcPr>
            <w:tcW w:w="5521" w:type="dxa"/>
            <w:gridSpan w:val="2"/>
            <w:tcBorders>
              <w:top w:val="single" w:sz="6" w:space="0" w:color="000000"/>
              <w:left w:val="single" w:sz="6" w:space="0" w:color="000000"/>
              <w:bottom w:val="single" w:sz="6" w:space="0" w:color="000000"/>
              <w:right w:val="single" w:sz="6" w:space="0" w:color="000000"/>
            </w:tcBorders>
            <w:shd w:val="clear" w:color="auto" w:fill="auto"/>
          </w:tcPr>
          <w:p w14:paraId="29BD878A"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Attention</w:t>
            </w:r>
          </w:p>
        </w:tc>
      </w:tr>
      <w:tr w:rsidR="00A874F1" w14:paraId="2BE04D61" w14:textId="77777777" w:rsidTr="00B11637">
        <w:trPr>
          <w:trHeight w:val="63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59494A22"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Trail Making Test (form A and B)</w:t>
            </w:r>
            <w:sdt>
              <w:sdtPr>
                <w:rPr>
                  <w:rFonts w:ascii="Arial" w:eastAsia="Arial" w:hAnsi="Arial" w:cs="Arial"/>
                  <w:color w:val="000000"/>
                  <w:sz w:val="22"/>
                  <w:szCs w:val="22"/>
                  <w:vertAlign w:val="superscript"/>
                </w:rPr>
                <w:tag w:val="MENDELEY_CITATION_v3_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"/>
                <w:id w:val="-2103259086"/>
                <w:placeholder>
                  <w:docPart w:val="0302B0FECB1D48479C96FB3632ACF33A"/>
                </w:placeholder>
              </w:sdtPr>
              <w:sdtContent>
                <w:r w:rsidRPr="00A24CAB">
                  <w:rPr>
                    <w:rFonts w:ascii="Arial" w:eastAsia="Arial" w:hAnsi="Arial" w:cs="Arial"/>
                    <w:color w:val="000000"/>
                    <w:sz w:val="22"/>
                    <w:szCs w:val="22"/>
                    <w:vertAlign w:val="superscript"/>
                  </w:rPr>
                  <w:t>97</w:t>
                </w:r>
              </w:sdtContent>
            </w:sdt>
          </w:p>
          <w:p w14:paraId="6BADD0BE" w14:textId="77777777" w:rsidR="00A874F1" w:rsidRDefault="00A874F1" w:rsidP="00B11637">
            <w:pPr>
              <w:widowControl w:val="0"/>
              <w:tabs>
                <w:tab w:val="left" w:pos="1522"/>
              </w:tabs>
              <w:spacing w:line="276" w:lineRule="auto"/>
              <w:rPr>
                <w:rFonts w:ascii="Arial" w:eastAsia="Arial" w:hAnsi="Arial" w:cs="Arial"/>
                <w:b/>
                <w:sz w:val="18"/>
                <w:szCs w:val="18"/>
              </w:rPr>
            </w:pPr>
          </w:p>
        </w:tc>
        <w:tc>
          <w:tcPr>
            <w:tcW w:w="2451" w:type="dxa"/>
            <w:tcBorders>
              <w:top w:val="single" w:sz="6" w:space="0" w:color="000000"/>
              <w:left w:val="single" w:sz="6" w:space="0" w:color="000000"/>
              <w:bottom w:val="single" w:sz="6" w:space="0" w:color="000000"/>
              <w:right w:val="single" w:sz="6" w:space="0" w:color="000000"/>
            </w:tcBorders>
          </w:tcPr>
          <w:p w14:paraId="062DF36D"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5D0B5CAC" w14:textId="77777777" w:rsidTr="00B11637">
        <w:trPr>
          <w:trHeight w:val="63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57053F3B"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Attentional Matrices</w:t>
            </w:r>
          </w:p>
        </w:tc>
        <w:tc>
          <w:tcPr>
            <w:tcW w:w="2451" w:type="dxa"/>
            <w:tcBorders>
              <w:top w:val="single" w:sz="6" w:space="0" w:color="000000"/>
              <w:left w:val="single" w:sz="6" w:space="0" w:color="000000"/>
              <w:bottom w:val="single" w:sz="6" w:space="0" w:color="000000"/>
              <w:right w:val="single" w:sz="6" w:space="0" w:color="000000"/>
            </w:tcBorders>
          </w:tcPr>
          <w:p w14:paraId="7F578EB9"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24BE448B" w14:textId="77777777" w:rsidTr="00B11637">
        <w:trPr>
          <w:trHeight w:val="63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17EF09EE"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Multiple Features Target Cancellation</w:t>
            </w:r>
          </w:p>
        </w:tc>
        <w:tc>
          <w:tcPr>
            <w:tcW w:w="2451" w:type="dxa"/>
            <w:tcBorders>
              <w:top w:val="single" w:sz="6" w:space="0" w:color="000000"/>
              <w:left w:val="single" w:sz="6" w:space="0" w:color="000000"/>
              <w:bottom w:val="single" w:sz="6" w:space="0" w:color="000000"/>
              <w:right w:val="single" w:sz="6" w:space="0" w:color="000000"/>
            </w:tcBorders>
          </w:tcPr>
          <w:p w14:paraId="485CA1F6"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7958F4D6" w14:textId="77777777" w:rsidTr="00B11637">
        <w:trPr>
          <w:trHeight w:val="63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32584ABC"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Symbol Digit Modalities Test</w:t>
            </w:r>
          </w:p>
        </w:tc>
        <w:tc>
          <w:tcPr>
            <w:tcW w:w="2451" w:type="dxa"/>
            <w:tcBorders>
              <w:top w:val="single" w:sz="6" w:space="0" w:color="000000"/>
              <w:left w:val="single" w:sz="6" w:space="0" w:color="000000"/>
              <w:bottom w:val="single" w:sz="6" w:space="0" w:color="000000"/>
              <w:right w:val="single" w:sz="6" w:space="0" w:color="000000"/>
            </w:tcBorders>
          </w:tcPr>
          <w:p w14:paraId="0037D7A8"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5909131B" w14:textId="77777777" w:rsidTr="00B11637">
        <w:trPr>
          <w:trHeight w:val="63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64B5A768"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SIS</w:t>
            </w:r>
            <w:r>
              <w:rPr>
                <w:rFonts w:ascii="Arial" w:eastAsia="Arial" w:hAnsi="Arial" w:cs="Arial"/>
                <w:color w:val="000000"/>
                <w:sz w:val="22"/>
                <w:szCs w:val="22"/>
                <w:vertAlign w:val="superscript"/>
              </w:rPr>
              <w:t xml:space="preserve"> </w:t>
            </w:r>
            <w:sdt>
              <w:sdtPr>
                <w:rPr>
                  <w:rFonts w:ascii="Arial" w:eastAsia="Arial" w:hAnsi="Arial" w:cs="Arial"/>
                  <w:color w:val="000000"/>
                  <w:sz w:val="22"/>
                  <w:szCs w:val="22"/>
                  <w:vertAlign w:val="superscript"/>
                </w:rPr>
                <w:tag w:val="MENDELEY_CITATION_v3_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"/>
                <w:id w:val="-1961552952"/>
                <w:placeholder>
                  <w:docPart w:val="1123D0B902A8164FACA8DB54D30B03DB"/>
                </w:placeholder>
              </w:sdtPr>
              <w:sdtContent>
                <w:r w:rsidRPr="00A24CAB">
                  <w:rPr>
                    <w:rFonts w:ascii="Arial" w:eastAsia="Arial" w:hAnsi="Arial" w:cs="Arial"/>
                    <w:color w:val="000000"/>
                    <w:sz w:val="22"/>
                    <w:szCs w:val="22"/>
                    <w:vertAlign w:val="superscript"/>
                  </w:rPr>
                  <w:t>44</w:t>
                </w:r>
              </w:sdtContent>
            </w:sdt>
          </w:p>
        </w:tc>
        <w:tc>
          <w:tcPr>
            <w:tcW w:w="2451" w:type="dxa"/>
            <w:tcBorders>
              <w:top w:val="single" w:sz="6" w:space="0" w:color="000000"/>
              <w:left w:val="single" w:sz="6" w:space="0" w:color="000000"/>
              <w:bottom w:val="single" w:sz="6" w:space="0" w:color="000000"/>
              <w:right w:val="single" w:sz="6" w:space="0" w:color="000000"/>
            </w:tcBorders>
          </w:tcPr>
          <w:p w14:paraId="27E43DFD"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Activity</w:t>
            </w:r>
          </w:p>
          <w:p w14:paraId="7A2ADA63"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Participation</w:t>
            </w:r>
          </w:p>
        </w:tc>
      </w:tr>
      <w:tr w:rsidR="00A874F1" w14:paraId="3C33F98B" w14:textId="77777777" w:rsidTr="00B11637">
        <w:trPr>
          <w:trHeight w:val="151"/>
        </w:trPr>
        <w:tc>
          <w:tcPr>
            <w:tcW w:w="5521" w:type="dxa"/>
            <w:gridSpan w:val="2"/>
            <w:tcBorders>
              <w:top w:val="single" w:sz="6" w:space="0" w:color="000000"/>
              <w:left w:val="single" w:sz="6" w:space="0" w:color="000000"/>
              <w:bottom w:val="single" w:sz="6" w:space="0" w:color="000000"/>
              <w:right w:val="single" w:sz="6" w:space="0" w:color="000000"/>
            </w:tcBorders>
            <w:shd w:val="clear" w:color="auto" w:fill="auto"/>
          </w:tcPr>
          <w:p w14:paraId="4C2ED87C"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Memory</w:t>
            </w:r>
          </w:p>
        </w:tc>
      </w:tr>
      <w:tr w:rsidR="00A874F1" w14:paraId="35E51886" w14:textId="77777777" w:rsidTr="00B11637">
        <w:trPr>
          <w:trHeight w:val="66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30F923F0"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Rey Auditory Verbal Learning Test</w:t>
            </w:r>
          </w:p>
        </w:tc>
        <w:tc>
          <w:tcPr>
            <w:tcW w:w="2451" w:type="dxa"/>
            <w:tcBorders>
              <w:top w:val="single" w:sz="6" w:space="0" w:color="000000"/>
              <w:left w:val="single" w:sz="6" w:space="0" w:color="000000"/>
              <w:bottom w:val="single" w:sz="6" w:space="0" w:color="000000"/>
              <w:right w:val="single" w:sz="6" w:space="0" w:color="000000"/>
            </w:tcBorders>
          </w:tcPr>
          <w:p w14:paraId="60E46AE1"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479AEAE0" w14:textId="77777777" w:rsidTr="00B11637">
        <w:trPr>
          <w:trHeight w:val="66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30EA9DE7"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Prose Memory</w:t>
            </w:r>
          </w:p>
        </w:tc>
        <w:tc>
          <w:tcPr>
            <w:tcW w:w="2451" w:type="dxa"/>
            <w:tcBorders>
              <w:top w:val="single" w:sz="6" w:space="0" w:color="000000"/>
              <w:left w:val="single" w:sz="6" w:space="0" w:color="000000"/>
              <w:bottom w:val="single" w:sz="6" w:space="0" w:color="000000"/>
              <w:right w:val="single" w:sz="6" w:space="0" w:color="000000"/>
            </w:tcBorders>
          </w:tcPr>
          <w:p w14:paraId="33B87CDD"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6657BBE4" w14:textId="77777777" w:rsidTr="00B11637">
        <w:trPr>
          <w:trHeight w:val="66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1D315CE2"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Rey Complex Figure</w:t>
            </w:r>
          </w:p>
        </w:tc>
        <w:tc>
          <w:tcPr>
            <w:tcW w:w="2451" w:type="dxa"/>
            <w:tcBorders>
              <w:top w:val="single" w:sz="6" w:space="0" w:color="000000"/>
              <w:left w:val="single" w:sz="6" w:space="0" w:color="000000"/>
              <w:bottom w:val="single" w:sz="6" w:space="0" w:color="000000"/>
              <w:right w:val="single" w:sz="6" w:space="0" w:color="000000"/>
            </w:tcBorders>
          </w:tcPr>
          <w:p w14:paraId="09C504D9"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3B9F7B52" w14:textId="77777777" w:rsidTr="00B11637">
        <w:trPr>
          <w:trHeight w:val="66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4ED00978"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Digit span</w:t>
            </w:r>
          </w:p>
        </w:tc>
        <w:tc>
          <w:tcPr>
            <w:tcW w:w="2451" w:type="dxa"/>
            <w:tcBorders>
              <w:top w:val="single" w:sz="6" w:space="0" w:color="000000"/>
              <w:left w:val="single" w:sz="6" w:space="0" w:color="000000"/>
              <w:bottom w:val="single" w:sz="6" w:space="0" w:color="000000"/>
              <w:right w:val="single" w:sz="6" w:space="0" w:color="000000"/>
            </w:tcBorders>
          </w:tcPr>
          <w:p w14:paraId="1E083329"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604A2C16" w14:textId="77777777" w:rsidTr="00B11637">
        <w:trPr>
          <w:trHeight w:val="66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704AC0F1"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Spatial span (Corsi Test)</w:t>
            </w:r>
          </w:p>
        </w:tc>
        <w:tc>
          <w:tcPr>
            <w:tcW w:w="2451" w:type="dxa"/>
            <w:tcBorders>
              <w:top w:val="single" w:sz="6" w:space="0" w:color="000000"/>
              <w:left w:val="single" w:sz="6" w:space="0" w:color="000000"/>
              <w:bottom w:val="single" w:sz="6" w:space="0" w:color="000000"/>
              <w:right w:val="single" w:sz="6" w:space="0" w:color="000000"/>
            </w:tcBorders>
          </w:tcPr>
          <w:p w14:paraId="7ED8DAAD"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341495B8" w14:textId="77777777" w:rsidTr="00B11637">
        <w:trPr>
          <w:trHeight w:val="66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188A30F8"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SIS</w:t>
            </w:r>
            <w:r>
              <w:rPr>
                <w:rFonts w:ascii="Arial" w:eastAsia="Arial" w:hAnsi="Arial" w:cs="Arial"/>
                <w:color w:val="000000"/>
                <w:sz w:val="22"/>
                <w:szCs w:val="22"/>
                <w:vertAlign w:val="superscript"/>
              </w:rPr>
              <w:t xml:space="preserve"> </w:t>
            </w:r>
            <w:sdt>
              <w:sdtPr>
                <w:rPr>
                  <w:rFonts w:ascii="Arial" w:eastAsia="Arial" w:hAnsi="Arial" w:cs="Arial"/>
                  <w:color w:val="000000"/>
                  <w:sz w:val="22"/>
                  <w:szCs w:val="22"/>
                  <w:vertAlign w:val="superscript"/>
                </w:rPr>
                <w:tag w:val="MENDELEY_CITATION_v3_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"/>
                <w:id w:val="154267374"/>
                <w:placeholder>
                  <w:docPart w:val="B0B2739932CD62459C03DE6CE91C3648"/>
                </w:placeholder>
              </w:sdtPr>
              <w:sdtContent>
                <w:r w:rsidRPr="00A24CAB">
                  <w:rPr>
                    <w:rFonts w:ascii="Arial" w:eastAsia="Arial" w:hAnsi="Arial" w:cs="Arial"/>
                    <w:color w:val="000000"/>
                    <w:sz w:val="22"/>
                    <w:szCs w:val="22"/>
                    <w:vertAlign w:val="superscript"/>
                  </w:rPr>
                  <w:t>44</w:t>
                </w:r>
              </w:sdtContent>
            </w:sdt>
          </w:p>
        </w:tc>
        <w:tc>
          <w:tcPr>
            <w:tcW w:w="2451" w:type="dxa"/>
            <w:tcBorders>
              <w:top w:val="single" w:sz="6" w:space="0" w:color="000000"/>
              <w:left w:val="single" w:sz="6" w:space="0" w:color="000000"/>
              <w:bottom w:val="single" w:sz="6" w:space="0" w:color="000000"/>
              <w:right w:val="single" w:sz="6" w:space="0" w:color="000000"/>
            </w:tcBorders>
          </w:tcPr>
          <w:p w14:paraId="08855FEE"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Activity</w:t>
            </w:r>
          </w:p>
          <w:p w14:paraId="7FBDEC06"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Participation</w:t>
            </w:r>
          </w:p>
        </w:tc>
      </w:tr>
      <w:tr w:rsidR="00A874F1" w14:paraId="3A8C7E4C" w14:textId="77777777" w:rsidTr="00B11637">
        <w:trPr>
          <w:trHeight w:val="225"/>
        </w:trPr>
        <w:tc>
          <w:tcPr>
            <w:tcW w:w="5521" w:type="dxa"/>
            <w:gridSpan w:val="2"/>
            <w:tcBorders>
              <w:top w:val="single" w:sz="6" w:space="0" w:color="000000"/>
              <w:left w:val="single" w:sz="6" w:space="0" w:color="000000"/>
              <w:bottom w:val="single" w:sz="6" w:space="0" w:color="000000"/>
              <w:right w:val="single" w:sz="6" w:space="0" w:color="000000"/>
            </w:tcBorders>
            <w:shd w:val="clear" w:color="auto" w:fill="auto"/>
          </w:tcPr>
          <w:p w14:paraId="14C09122"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Executive Functions</w:t>
            </w:r>
          </w:p>
        </w:tc>
      </w:tr>
      <w:tr w:rsidR="00A874F1" w14:paraId="30D0168B" w14:textId="77777777" w:rsidTr="00B11637">
        <w:trPr>
          <w:trHeight w:val="5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3AD6053F"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Frontal Assessment Battery</w:t>
            </w:r>
          </w:p>
        </w:tc>
        <w:tc>
          <w:tcPr>
            <w:tcW w:w="2451" w:type="dxa"/>
            <w:tcBorders>
              <w:top w:val="single" w:sz="6" w:space="0" w:color="000000"/>
              <w:left w:val="single" w:sz="6" w:space="0" w:color="000000"/>
              <w:bottom w:val="single" w:sz="6" w:space="0" w:color="000000"/>
              <w:right w:val="single" w:sz="6" w:space="0" w:color="000000"/>
            </w:tcBorders>
          </w:tcPr>
          <w:p w14:paraId="3F942159"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54C5E039" w14:textId="77777777" w:rsidTr="00B11637">
        <w:trPr>
          <w:trHeight w:val="5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39FDA9B7"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Stroop Test</w:t>
            </w:r>
          </w:p>
        </w:tc>
        <w:tc>
          <w:tcPr>
            <w:tcW w:w="2451" w:type="dxa"/>
            <w:tcBorders>
              <w:top w:val="single" w:sz="6" w:space="0" w:color="000000"/>
              <w:left w:val="single" w:sz="6" w:space="0" w:color="000000"/>
              <w:bottom w:val="single" w:sz="6" w:space="0" w:color="000000"/>
              <w:right w:val="single" w:sz="6" w:space="0" w:color="000000"/>
            </w:tcBorders>
          </w:tcPr>
          <w:p w14:paraId="53649571"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6A3C82E5" w14:textId="77777777" w:rsidTr="00B11637">
        <w:trPr>
          <w:trHeight w:val="5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4637D22F" w14:textId="77777777" w:rsidR="00A874F1" w:rsidRDefault="00A874F1" w:rsidP="00B11637">
            <w:pPr>
              <w:widowControl w:val="0"/>
              <w:tabs>
                <w:tab w:val="left" w:pos="1522"/>
              </w:tabs>
              <w:spacing w:line="276" w:lineRule="auto"/>
              <w:rPr>
                <w:rFonts w:ascii="Arial" w:eastAsia="Arial" w:hAnsi="Arial" w:cs="Arial"/>
                <w:b/>
                <w:sz w:val="18"/>
                <w:szCs w:val="18"/>
              </w:rPr>
            </w:pPr>
            <w:proofErr w:type="spellStart"/>
            <w:r>
              <w:rPr>
                <w:rFonts w:ascii="Arial" w:eastAsia="Arial" w:hAnsi="Arial" w:cs="Arial"/>
                <w:b/>
                <w:sz w:val="18"/>
                <w:szCs w:val="18"/>
                <w:lang w:val="en-GB"/>
              </w:rPr>
              <w:t>Weigl’s</w:t>
            </w:r>
            <w:proofErr w:type="spellEnd"/>
            <w:r>
              <w:rPr>
                <w:rFonts w:ascii="Arial" w:eastAsia="Arial" w:hAnsi="Arial" w:cs="Arial"/>
                <w:b/>
                <w:sz w:val="18"/>
                <w:szCs w:val="18"/>
                <w:lang w:val="en-GB"/>
              </w:rPr>
              <w:t xml:space="preserve"> sorting test</w:t>
            </w:r>
          </w:p>
        </w:tc>
        <w:tc>
          <w:tcPr>
            <w:tcW w:w="2451" w:type="dxa"/>
            <w:tcBorders>
              <w:top w:val="single" w:sz="6" w:space="0" w:color="000000"/>
              <w:left w:val="single" w:sz="6" w:space="0" w:color="000000"/>
              <w:bottom w:val="single" w:sz="6" w:space="0" w:color="000000"/>
              <w:right w:val="single" w:sz="6" w:space="0" w:color="000000"/>
            </w:tcBorders>
          </w:tcPr>
          <w:p w14:paraId="668728FE"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6F2F4B95" w14:textId="77777777" w:rsidTr="00B11637">
        <w:trPr>
          <w:trHeight w:val="5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2E76773D" w14:textId="77777777" w:rsidR="00A874F1" w:rsidRDefault="00A874F1" w:rsidP="00B11637">
            <w:pPr>
              <w:widowControl w:val="0"/>
              <w:tabs>
                <w:tab w:val="left" w:pos="1522"/>
              </w:tabs>
              <w:spacing w:line="276" w:lineRule="auto"/>
              <w:rPr>
                <w:rFonts w:ascii="Arial" w:eastAsia="Arial" w:hAnsi="Arial" w:cs="Arial"/>
                <w:b/>
                <w:sz w:val="18"/>
                <w:szCs w:val="18"/>
              </w:rPr>
            </w:pPr>
            <w:proofErr w:type="spellStart"/>
            <w:r>
              <w:rPr>
                <w:rFonts w:ascii="Arial" w:eastAsia="Arial" w:hAnsi="Arial" w:cs="Arial"/>
                <w:b/>
                <w:sz w:val="18"/>
                <w:szCs w:val="18"/>
                <w:lang w:val="en-GB"/>
              </w:rPr>
              <w:t>Elithorn’s</w:t>
            </w:r>
            <w:proofErr w:type="spellEnd"/>
            <w:r>
              <w:rPr>
                <w:rFonts w:ascii="Arial" w:eastAsia="Arial" w:hAnsi="Arial" w:cs="Arial"/>
                <w:b/>
                <w:sz w:val="18"/>
                <w:szCs w:val="18"/>
                <w:lang w:val="en-GB"/>
              </w:rPr>
              <w:t xml:space="preserve"> Perceptual Maze Test</w:t>
            </w:r>
          </w:p>
        </w:tc>
        <w:tc>
          <w:tcPr>
            <w:tcW w:w="2451" w:type="dxa"/>
            <w:tcBorders>
              <w:top w:val="single" w:sz="6" w:space="0" w:color="000000"/>
              <w:left w:val="single" w:sz="6" w:space="0" w:color="000000"/>
              <w:bottom w:val="single" w:sz="6" w:space="0" w:color="000000"/>
              <w:right w:val="single" w:sz="6" w:space="0" w:color="000000"/>
            </w:tcBorders>
          </w:tcPr>
          <w:p w14:paraId="11C93628"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3FADBF8C" w14:textId="77777777" w:rsidTr="00B11637">
        <w:trPr>
          <w:trHeight w:val="5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04739608"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Cognitive Estimation Task</w:t>
            </w:r>
          </w:p>
        </w:tc>
        <w:tc>
          <w:tcPr>
            <w:tcW w:w="2451" w:type="dxa"/>
            <w:tcBorders>
              <w:top w:val="single" w:sz="6" w:space="0" w:color="000000"/>
              <w:left w:val="single" w:sz="6" w:space="0" w:color="000000"/>
              <w:bottom w:val="single" w:sz="6" w:space="0" w:color="000000"/>
              <w:right w:val="single" w:sz="6" w:space="0" w:color="000000"/>
            </w:tcBorders>
          </w:tcPr>
          <w:p w14:paraId="614F70F8"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r w:rsidR="00A874F1" w14:paraId="4A5606B2" w14:textId="77777777" w:rsidTr="00B11637">
        <w:trPr>
          <w:trHeight w:val="50"/>
        </w:trPr>
        <w:tc>
          <w:tcPr>
            <w:tcW w:w="3070" w:type="dxa"/>
            <w:tcBorders>
              <w:top w:val="single" w:sz="6" w:space="0" w:color="000000"/>
              <w:left w:val="single" w:sz="6" w:space="0" w:color="000000"/>
              <w:bottom w:val="single" w:sz="6" w:space="0" w:color="000000"/>
              <w:right w:val="single" w:sz="6" w:space="0" w:color="000000"/>
            </w:tcBorders>
            <w:shd w:val="clear" w:color="auto" w:fill="auto"/>
          </w:tcPr>
          <w:p w14:paraId="079A3574"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Story-Based Empathy Task</w:t>
            </w:r>
          </w:p>
        </w:tc>
        <w:tc>
          <w:tcPr>
            <w:tcW w:w="2451" w:type="dxa"/>
            <w:tcBorders>
              <w:top w:val="single" w:sz="6" w:space="0" w:color="000000"/>
              <w:left w:val="single" w:sz="6" w:space="0" w:color="000000"/>
              <w:bottom w:val="single" w:sz="6" w:space="0" w:color="000000"/>
              <w:right w:val="single" w:sz="6" w:space="0" w:color="000000"/>
            </w:tcBorders>
          </w:tcPr>
          <w:p w14:paraId="42016394" w14:textId="77777777" w:rsidR="00A874F1" w:rsidRDefault="00A874F1" w:rsidP="00B11637">
            <w:pPr>
              <w:widowControl w:val="0"/>
              <w:tabs>
                <w:tab w:val="left" w:pos="1522"/>
              </w:tabs>
              <w:spacing w:line="276" w:lineRule="auto"/>
              <w:rPr>
                <w:rFonts w:ascii="Arial" w:eastAsia="Arial" w:hAnsi="Arial" w:cs="Arial"/>
                <w:b/>
                <w:sz w:val="18"/>
                <w:szCs w:val="18"/>
              </w:rPr>
            </w:pPr>
            <w:r>
              <w:rPr>
                <w:rFonts w:ascii="Arial" w:eastAsia="Arial" w:hAnsi="Arial" w:cs="Arial"/>
                <w:b/>
                <w:sz w:val="18"/>
                <w:szCs w:val="18"/>
                <w:lang w:val="en-GB"/>
              </w:rPr>
              <w:t>Body function</w:t>
            </w:r>
          </w:p>
        </w:tc>
      </w:tr>
    </w:tbl>
    <w:p w14:paraId="614BC403" w14:textId="77777777" w:rsidR="00A874F1" w:rsidRDefault="00A874F1" w:rsidP="00A874F1">
      <w:pPr>
        <w:rPr>
          <w:rFonts w:ascii="Arial" w:eastAsia="Arial" w:hAnsi="Arial" w:cs="Arial"/>
          <w:b/>
          <w:bCs/>
          <w:iCs/>
          <w:sz w:val="22"/>
          <w:szCs w:val="22"/>
        </w:rPr>
      </w:pPr>
      <w:r>
        <w:rPr>
          <w:rFonts w:ascii="Arial" w:eastAsia="Arial" w:hAnsi="Arial" w:cs="Arial"/>
          <w:b/>
          <w:bCs/>
          <w:iCs/>
          <w:sz w:val="22"/>
          <w:szCs w:val="22"/>
        </w:rPr>
        <w:br w:type="page"/>
      </w:r>
    </w:p>
    <w:p w14:paraId="32AB8FC4" w14:textId="77777777" w:rsidR="00A874F1" w:rsidRPr="00C57FD9" w:rsidRDefault="00A874F1" w:rsidP="00A874F1">
      <w:pPr>
        <w:tabs>
          <w:tab w:val="left" w:pos="1522"/>
        </w:tabs>
        <w:spacing w:line="276" w:lineRule="auto"/>
        <w:rPr>
          <w:rFonts w:ascii="Arial" w:eastAsia="Arial" w:hAnsi="Arial" w:cs="Arial"/>
          <w:b/>
          <w:bCs/>
          <w:iCs/>
          <w:sz w:val="22"/>
          <w:szCs w:val="22"/>
        </w:rPr>
      </w:pPr>
      <w:r w:rsidRPr="00C57FD9">
        <w:rPr>
          <w:rFonts w:ascii="Arial" w:eastAsia="Arial" w:hAnsi="Arial" w:cs="Arial"/>
          <w:b/>
          <w:bCs/>
          <w:iCs/>
          <w:sz w:val="22"/>
          <w:szCs w:val="22"/>
        </w:rPr>
        <w:lastRenderedPageBreak/>
        <w:t xml:space="preserve">Table 4. </w:t>
      </w:r>
      <w:r w:rsidRPr="00C57FD9">
        <w:rPr>
          <w:rFonts w:ascii="Arial" w:eastAsia="Arial" w:hAnsi="Arial" w:cs="Arial"/>
          <w:b/>
          <w:bCs/>
          <w:iCs/>
          <w:color w:val="333333"/>
          <w:sz w:val="22"/>
          <w:szCs w:val="22"/>
        </w:rPr>
        <w:t>Speech and language impairment evidence-based clinical assessments</w:t>
      </w:r>
    </w:p>
    <w:p w14:paraId="7AB72286"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5EB46417" w14:textId="77777777" w:rsidR="00A874F1" w:rsidRPr="00C57FD9" w:rsidRDefault="00A874F1" w:rsidP="00A874F1">
      <w:pPr>
        <w:tabs>
          <w:tab w:val="left" w:pos="1522"/>
        </w:tabs>
        <w:spacing w:line="276" w:lineRule="auto"/>
        <w:rPr>
          <w:rFonts w:ascii="Arial" w:eastAsia="Arial" w:hAnsi="Arial" w:cs="Arial"/>
          <w:b/>
          <w:bCs/>
          <w:iCs/>
          <w:sz w:val="22"/>
          <w:szCs w:val="22"/>
        </w:rPr>
      </w:pPr>
    </w:p>
    <w:tbl>
      <w:tblPr>
        <w:tblpPr w:leftFromText="141" w:rightFromText="141" w:vertAnchor="text" w:horzAnchor="page" w:tblpX="2011" w:tblpY="-30"/>
        <w:tblW w:w="4678" w:type="dxa"/>
        <w:tblCellMar>
          <w:top w:w="55" w:type="dxa"/>
          <w:left w:w="55" w:type="dxa"/>
          <w:bottom w:w="55" w:type="dxa"/>
          <w:right w:w="55" w:type="dxa"/>
        </w:tblCellMar>
        <w:tblLook w:val="04A0" w:firstRow="1" w:lastRow="0" w:firstColumn="1" w:lastColumn="0" w:noHBand="0" w:noVBand="1"/>
      </w:tblPr>
      <w:tblGrid>
        <w:gridCol w:w="2551"/>
        <w:gridCol w:w="2127"/>
      </w:tblGrid>
      <w:tr w:rsidR="00A874F1" w:rsidRPr="00F15139" w14:paraId="0461C5F0" w14:textId="77777777" w:rsidTr="00B11637">
        <w:tc>
          <w:tcPr>
            <w:tcW w:w="4678" w:type="dxa"/>
            <w:gridSpan w:val="2"/>
            <w:tcBorders>
              <w:top w:val="single" w:sz="2" w:space="0" w:color="000000"/>
              <w:left w:val="single" w:sz="2" w:space="0" w:color="000000"/>
              <w:bottom w:val="single" w:sz="2" w:space="0" w:color="000000"/>
              <w:right w:val="single" w:sz="2" w:space="0" w:color="000000"/>
            </w:tcBorders>
            <w:shd w:val="clear" w:color="auto" w:fill="BFBFBF" w:themeFill="background1" w:themeFillShade="BF"/>
          </w:tcPr>
          <w:p w14:paraId="4970B879" w14:textId="77777777" w:rsidR="00A874F1" w:rsidRPr="00C57FD9" w:rsidRDefault="00A874F1" w:rsidP="00B11637">
            <w:pPr>
              <w:pStyle w:val="Contenutotabella"/>
              <w:spacing w:line="276" w:lineRule="auto"/>
              <w:jc w:val="center"/>
              <w:rPr>
                <w:rFonts w:ascii="Arial" w:hAnsi="Arial"/>
                <w:b/>
                <w:bCs/>
                <w:sz w:val="22"/>
                <w:szCs w:val="22"/>
              </w:rPr>
            </w:pPr>
            <w:r w:rsidRPr="00C57FD9">
              <w:rPr>
                <w:rFonts w:ascii="Arial" w:hAnsi="Arial"/>
                <w:b/>
                <w:bCs/>
                <w:sz w:val="22"/>
                <w:szCs w:val="22"/>
              </w:rPr>
              <w:t xml:space="preserve">Speech and </w:t>
            </w:r>
            <w:proofErr w:type="spellStart"/>
            <w:r w:rsidRPr="00C57FD9">
              <w:rPr>
                <w:rFonts w:ascii="Arial" w:hAnsi="Arial"/>
                <w:b/>
                <w:bCs/>
                <w:sz w:val="22"/>
                <w:szCs w:val="22"/>
              </w:rPr>
              <w:t>language</w:t>
            </w:r>
            <w:proofErr w:type="spellEnd"/>
            <w:r w:rsidRPr="00C57FD9">
              <w:rPr>
                <w:rFonts w:ascii="Arial" w:hAnsi="Arial"/>
                <w:b/>
                <w:bCs/>
                <w:sz w:val="22"/>
                <w:szCs w:val="22"/>
              </w:rPr>
              <w:t xml:space="preserve"> impairment</w:t>
            </w:r>
          </w:p>
        </w:tc>
      </w:tr>
      <w:tr w:rsidR="00A874F1" w:rsidRPr="00F15139" w14:paraId="188BC913" w14:textId="77777777" w:rsidTr="00B11637">
        <w:tc>
          <w:tcPr>
            <w:tcW w:w="2551" w:type="dxa"/>
            <w:tcBorders>
              <w:left w:val="single" w:sz="2" w:space="0" w:color="000000"/>
              <w:bottom w:val="single" w:sz="2" w:space="0" w:color="000000"/>
            </w:tcBorders>
            <w:shd w:val="clear" w:color="auto" w:fill="D9D9D9" w:themeFill="background1" w:themeFillShade="D9"/>
          </w:tcPr>
          <w:p w14:paraId="35F342B5" w14:textId="77777777" w:rsidR="00A874F1" w:rsidRPr="00C57FD9" w:rsidRDefault="00A874F1" w:rsidP="00B11637">
            <w:pPr>
              <w:pStyle w:val="Contenutotabella"/>
              <w:spacing w:line="276" w:lineRule="auto"/>
              <w:jc w:val="center"/>
              <w:rPr>
                <w:rFonts w:ascii="Arial" w:hAnsi="Arial"/>
                <w:b/>
                <w:bCs/>
                <w:sz w:val="22"/>
                <w:szCs w:val="22"/>
              </w:rPr>
            </w:pPr>
            <w:proofErr w:type="spellStart"/>
            <w:r w:rsidRPr="00C57FD9">
              <w:rPr>
                <w:rFonts w:ascii="Arial" w:hAnsi="Arial"/>
                <w:b/>
                <w:bCs/>
                <w:sz w:val="22"/>
                <w:szCs w:val="22"/>
              </w:rPr>
              <w:t>Assessment</w:t>
            </w:r>
            <w:proofErr w:type="spellEnd"/>
          </w:p>
        </w:tc>
        <w:tc>
          <w:tcPr>
            <w:tcW w:w="2127" w:type="dxa"/>
            <w:tcBorders>
              <w:left w:val="single" w:sz="2" w:space="0" w:color="000000"/>
              <w:bottom w:val="single" w:sz="2" w:space="0" w:color="000000"/>
              <w:right w:val="single" w:sz="2" w:space="0" w:color="000000"/>
            </w:tcBorders>
            <w:shd w:val="clear" w:color="auto" w:fill="D9D9D9" w:themeFill="background1" w:themeFillShade="D9"/>
          </w:tcPr>
          <w:p w14:paraId="5052EE46" w14:textId="77777777" w:rsidR="00A874F1" w:rsidRPr="00C57FD9" w:rsidRDefault="00A874F1" w:rsidP="00B11637">
            <w:pPr>
              <w:pStyle w:val="Contenutotabella"/>
              <w:spacing w:line="276" w:lineRule="auto"/>
              <w:jc w:val="center"/>
              <w:rPr>
                <w:rFonts w:ascii="Arial" w:hAnsi="Arial"/>
                <w:b/>
                <w:bCs/>
                <w:sz w:val="22"/>
                <w:szCs w:val="22"/>
              </w:rPr>
            </w:pPr>
            <w:r w:rsidRPr="00C57FD9">
              <w:rPr>
                <w:rFonts w:ascii="Arial" w:hAnsi="Arial"/>
                <w:b/>
                <w:bCs/>
                <w:sz w:val="22"/>
                <w:szCs w:val="22"/>
              </w:rPr>
              <w:t>ICF-</w:t>
            </w:r>
            <w:proofErr w:type="spellStart"/>
            <w:r w:rsidRPr="00C57FD9">
              <w:rPr>
                <w:rFonts w:ascii="Arial" w:hAnsi="Arial"/>
                <w:b/>
                <w:bCs/>
                <w:sz w:val="22"/>
                <w:szCs w:val="22"/>
              </w:rPr>
              <w:t>classification</w:t>
            </w:r>
            <w:proofErr w:type="spellEnd"/>
          </w:p>
        </w:tc>
      </w:tr>
      <w:tr w:rsidR="00A874F1" w:rsidRPr="00F15139" w14:paraId="32387F2C" w14:textId="77777777" w:rsidTr="00B11637">
        <w:tc>
          <w:tcPr>
            <w:tcW w:w="4678" w:type="dxa"/>
            <w:gridSpan w:val="2"/>
            <w:tcBorders>
              <w:left w:val="single" w:sz="2" w:space="0" w:color="000000"/>
              <w:bottom w:val="single" w:sz="2" w:space="0" w:color="000000"/>
              <w:right w:val="single" w:sz="2" w:space="0" w:color="000000"/>
            </w:tcBorders>
            <w:shd w:val="clear" w:color="auto" w:fill="auto"/>
          </w:tcPr>
          <w:p w14:paraId="45ADA8FB"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Screening Tools</w:t>
            </w:r>
          </w:p>
        </w:tc>
      </w:tr>
      <w:tr w:rsidR="00A874F1" w:rsidRPr="00F15139" w14:paraId="750F071F" w14:textId="77777777" w:rsidTr="00B11637">
        <w:tc>
          <w:tcPr>
            <w:tcW w:w="2551" w:type="dxa"/>
            <w:tcBorders>
              <w:left w:val="single" w:sz="2" w:space="0" w:color="000000"/>
              <w:bottom w:val="single" w:sz="2" w:space="0" w:color="000000"/>
            </w:tcBorders>
            <w:shd w:val="clear" w:color="auto" w:fill="auto"/>
          </w:tcPr>
          <w:p w14:paraId="3C739A98"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ELLM</w:t>
            </w:r>
            <w:sdt>
              <w:sdtPr>
                <w:rPr>
                  <w:rFonts w:ascii="Arial" w:hAnsi="Arial"/>
                  <w:bCs/>
                  <w:color w:val="000000"/>
                  <w:sz w:val="22"/>
                  <w:szCs w:val="22"/>
                  <w:vertAlign w:val="superscript"/>
                </w:rPr>
                <w:tag w:val="MENDELEY_CITATION_v3_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"/>
                <w:id w:val="-332228103"/>
                <w:placeholder>
                  <w:docPart w:val="B3AB45DE46E0334DA79209B6636A2C88"/>
                </w:placeholder>
              </w:sdtPr>
              <w:sdtContent>
                <w:r w:rsidRPr="00A24CAB">
                  <w:rPr>
                    <w:rFonts w:ascii="Arial" w:hAnsi="Arial"/>
                    <w:bCs/>
                    <w:color w:val="000000"/>
                    <w:sz w:val="22"/>
                    <w:szCs w:val="22"/>
                    <w:vertAlign w:val="superscript"/>
                  </w:rPr>
                  <w:t>102</w:t>
                </w:r>
              </w:sdtContent>
            </w:sdt>
          </w:p>
        </w:tc>
        <w:tc>
          <w:tcPr>
            <w:tcW w:w="2127" w:type="dxa"/>
            <w:tcBorders>
              <w:left w:val="single" w:sz="2" w:space="0" w:color="000000"/>
              <w:bottom w:val="single" w:sz="2" w:space="0" w:color="000000"/>
              <w:right w:val="single" w:sz="2" w:space="0" w:color="000000"/>
            </w:tcBorders>
            <w:shd w:val="clear" w:color="auto" w:fill="auto"/>
          </w:tcPr>
          <w:p w14:paraId="39FE8A5E"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 xml:space="preserve">Body </w:t>
            </w:r>
            <w:proofErr w:type="spellStart"/>
            <w:r w:rsidRPr="00C57FD9">
              <w:rPr>
                <w:rFonts w:ascii="Arial" w:hAnsi="Arial"/>
                <w:b/>
                <w:bCs/>
                <w:sz w:val="22"/>
                <w:szCs w:val="22"/>
              </w:rPr>
              <w:t>function</w:t>
            </w:r>
            <w:proofErr w:type="spellEnd"/>
          </w:p>
        </w:tc>
      </w:tr>
      <w:tr w:rsidR="00A874F1" w:rsidRPr="00F15139" w14:paraId="36D6B003" w14:textId="77777777" w:rsidTr="00B11637">
        <w:tc>
          <w:tcPr>
            <w:tcW w:w="2551" w:type="dxa"/>
            <w:tcBorders>
              <w:left w:val="single" w:sz="2" w:space="0" w:color="000000"/>
              <w:bottom w:val="single" w:sz="2" w:space="0" w:color="000000"/>
            </w:tcBorders>
            <w:shd w:val="clear" w:color="auto" w:fill="auto"/>
          </w:tcPr>
          <w:p w14:paraId="5C911B55"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SAND</w:t>
            </w:r>
            <w:sdt>
              <w:sdtPr>
                <w:rPr>
                  <w:rFonts w:ascii="Arial" w:hAnsi="Arial"/>
                  <w:bCs/>
                  <w:color w:val="000000"/>
                  <w:sz w:val="22"/>
                  <w:szCs w:val="22"/>
                  <w:vertAlign w:val="superscript"/>
                </w:rPr>
                <w:tag w:val="MENDELEY_CITATION_v3_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"/>
                <w:id w:val="-90553024"/>
                <w:placeholder>
                  <w:docPart w:val="B3AB45DE46E0334DA79209B6636A2C88"/>
                </w:placeholder>
              </w:sdtPr>
              <w:sdtContent>
                <w:r w:rsidRPr="00A24CAB">
                  <w:rPr>
                    <w:rFonts w:ascii="Arial" w:hAnsi="Arial"/>
                    <w:bCs/>
                    <w:color w:val="000000"/>
                    <w:sz w:val="22"/>
                    <w:szCs w:val="22"/>
                    <w:vertAlign w:val="superscript"/>
                  </w:rPr>
                  <w:t>103</w:t>
                </w:r>
              </w:sdtContent>
            </w:sdt>
          </w:p>
        </w:tc>
        <w:tc>
          <w:tcPr>
            <w:tcW w:w="2127" w:type="dxa"/>
            <w:tcBorders>
              <w:left w:val="single" w:sz="2" w:space="0" w:color="000000"/>
              <w:bottom w:val="single" w:sz="2" w:space="0" w:color="000000"/>
              <w:right w:val="single" w:sz="2" w:space="0" w:color="000000"/>
            </w:tcBorders>
            <w:shd w:val="clear" w:color="auto" w:fill="auto"/>
          </w:tcPr>
          <w:p w14:paraId="45D27B72"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 xml:space="preserve">Body </w:t>
            </w:r>
            <w:proofErr w:type="spellStart"/>
            <w:r w:rsidRPr="00C57FD9">
              <w:rPr>
                <w:rFonts w:ascii="Arial" w:hAnsi="Arial"/>
                <w:b/>
                <w:bCs/>
                <w:sz w:val="22"/>
                <w:szCs w:val="22"/>
              </w:rPr>
              <w:t>function</w:t>
            </w:r>
            <w:proofErr w:type="spellEnd"/>
          </w:p>
        </w:tc>
      </w:tr>
      <w:tr w:rsidR="00A874F1" w:rsidRPr="00F15139" w14:paraId="45DBD2FF" w14:textId="77777777" w:rsidTr="00B11637">
        <w:tc>
          <w:tcPr>
            <w:tcW w:w="4678" w:type="dxa"/>
            <w:gridSpan w:val="2"/>
            <w:tcBorders>
              <w:left w:val="single" w:sz="2" w:space="0" w:color="000000"/>
              <w:bottom w:val="single" w:sz="2" w:space="0" w:color="000000"/>
              <w:right w:val="single" w:sz="2" w:space="0" w:color="000000"/>
            </w:tcBorders>
            <w:shd w:val="clear" w:color="auto" w:fill="auto"/>
          </w:tcPr>
          <w:p w14:paraId="652B36A2"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 xml:space="preserve">Speech and Language </w:t>
            </w:r>
          </w:p>
        </w:tc>
      </w:tr>
      <w:tr w:rsidR="00A874F1" w:rsidRPr="00F15139" w14:paraId="561E2401" w14:textId="77777777" w:rsidTr="00B11637">
        <w:tc>
          <w:tcPr>
            <w:tcW w:w="2551" w:type="dxa"/>
            <w:tcBorders>
              <w:left w:val="single" w:sz="2" w:space="0" w:color="000000"/>
              <w:bottom w:val="single" w:sz="2" w:space="0" w:color="000000"/>
            </w:tcBorders>
            <w:shd w:val="clear" w:color="auto" w:fill="auto"/>
          </w:tcPr>
          <w:p w14:paraId="1D3A5AEE"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AAT</w:t>
            </w:r>
            <w:sdt>
              <w:sdtPr>
                <w:rPr>
                  <w:rFonts w:ascii="Arial" w:hAnsi="Arial"/>
                  <w:bCs/>
                  <w:color w:val="000000"/>
                  <w:sz w:val="22"/>
                  <w:szCs w:val="22"/>
                  <w:vertAlign w:val="superscript"/>
                </w:rPr>
                <w:tag w:val="MENDELEY_CITATION_v3_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"/>
                <w:id w:val="-459109887"/>
                <w:placeholder>
                  <w:docPart w:val="B3AB45DE46E0334DA79209B6636A2C88"/>
                </w:placeholder>
              </w:sdtPr>
              <w:sdtContent>
                <w:r w:rsidRPr="00A24CAB">
                  <w:rPr>
                    <w:rFonts w:ascii="Arial" w:hAnsi="Arial"/>
                    <w:bCs/>
                    <w:color w:val="000000"/>
                    <w:sz w:val="22"/>
                    <w:szCs w:val="22"/>
                    <w:vertAlign w:val="superscript"/>
                  </w:rPr>
                  <w:t>104</w:t>
                </w:r>
              </w:sdtContent>
            </w:sdt>
          </w:p>
        </w:tc>
        <w:tc>
          <w:tcPr>
            <w:tcW w:w="2127" w:type="dxa"/>
            <w:tcBorders>
              <w:left w:val="single" w:sz="2" w:space="0" w:color="000000"/>
              <w:bottom w:val="single" w:sz="2" w:space="0" w:color="000000"/>
              <w:right w:val="single" w:sz="2" w:space="0" w:color="000000"/>
            </w:tcBorders>
            <w:shd w:val="clear" w:color="auto" w:fill="auto"/>
          </w:tcPr>
          <w:p w14:paraId="62BF0B37"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 xml:space="preserve">Body </w:t>
            </w:r>
            <w:proofErr w:type="spellStart"/>
            <w:r w:rsidRPr="00C57FD9">
              <w:rPr>
                <w:rFonts w:ascii="Arial" w:hAnsi="Arial"/>
                <w:b/>
                <w:bCs/>
                <w:sz w:val="22"/>
                <w:szCs w:val="22"/>
              </w:rPr>
              <w:t>function</w:t>
            </w:r>
            <w:proofErr w:type="spellEnd"/>
          </w:p>
        </w:tc>
      </w:tr>
      <w:tr w:rsidR="00A874F1" w:rsidRPr="00F15139" w14:paraId="7224E163" w14:textId="77777777" w:rsidTr="00B11637">
        <w:tc>
          <w:tcPr>
            <w:tcW w:w="2551" w:type="dxa"/>
            <w:tcBorders>
              <w:left w:val="single" w:sz="2" w:space="0" w:color="000000"/>
              <w:bottom w:val="single" w:sz="2" w:space="0" w:color="000000"/>
            </w:tcBorders>
            <w:shd w:val="clear" w:color="auto" w:fill="auto"/>
          </w:tcPr>
          <w:p w14:paraId="5D583133"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ENPA</w:t>
            </w:r>
            <w:sdt>
              <w:sdtPr>
                <w:rPr>
                  <w:rFonts w:ascii="Arial" w:hAnsi="Arial"/>
                  <w:bCs/>
                  <w:color w:val="000000"/>
                  <w:sz w:val="22"/>
                  <w:szCs w:val="22"/>
                  <w:vertAlign w:val="superscript"/>
                </w:rPr>
                <w:tag w:val="MENDELEY_CITATION_v3_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"/>
                <w:id w:val="-176427928"/>
                <w:placeholder>
                  <w:docPart w:val="B3AB45DE46E0334DA79209B6636A2C88"/>
                </w:placeholder>
              </w:sdtPr>
              <w:sdtContent>
                <w:r w:rsidRPr="00A24CAB">
                  <w:rPr>
                    <w:rFonts w:ascii="Arial" w:hAnsi="Arial"/>
                    <w:bCs/>
                    <w:color w:val="000000"/>
                    <w:sz w:val="22"/>
                    <w:szCs w:val="22"/>
                    <w:vertAlign w:val="superscript"/>
                  </w:rPr>
                  <w:t>104</w:t>
                </w:r>
              </w:sdtContent>
            </w:sdt>
          </w:p>
        </w:tc>
        <w:tc>
          <w:tcPr>
            <w:tcW w:w="2127" w:type="dxa"/>
            <w:tcBorders>
              <w:left w:val="single" w:sz="2" w:space="0" w:color="000000"/>
              <w:bottom w:val="single" w:sz="2" w:space="0" w:color="000000"/>
              <w:right w:val="single" w:sz="2" w:space="0" w:color="000000"/>
            </w:tcBorders>
            <w:shd w:val="clear" w:color="auto" w:fill="auto"/>
          </w:tcPr>
          <w:p w14:paraId="1B644E84"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 xml:space="preserve">Body </w:t>
            </w:r>
            <w:proofErr w:type="spellStart"/>
            <w:r w:rsidRPr="00C57FD9">
              <w:rPr>
                <w:rFonts w:ascii="Arial" w:hAnsi="Arial"/>
                <w:b/>
                <w:bCs/>
                <w:sz w:val="22"/>
                <w:szCs w:val="22"/>
              </w:rPr>
              <w:t>function</w:t>
            </w:r>
            <w:proofErr w:type="spellEnd"/>
          </w:p>
        </w:tc>
      </w:tr>
      <w:tr w:rsidR="00A874F1" w:rsidRPr="00F15139" w14:paraId="58AEDDCF" w14:textId="77777777" w:rsidTr="00B11637">
        <w:tc>
          <w:tcPr>
            <w:tcW w:w="2551" w:type="dxa"/>
            <w:tcBorders>
              <w:left w:val="single" w:sz="2" w:space="0" w:color="000000"/>
              <w:bottom w:val="single" w:sz="2" w:space="0" w:color="000000"/>
            </w:tcBorders>
            <w:shd w:val="clear" w:color="auto" w:fill="auto"/>
          </w:tcPr>
          <w:p w14:paraId="0BE77F17"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BADA</w:t>
            </w:r>
            <w:sdt>
              <w:sdtPr>
                <w:rPr>
                  <w:rFonts w:ascii="Arial" w:hAnsi="Arial"/>
                  <w:bCs/>
                  <w:color w:val="000000"/>
                  <w:sz w:val="22"/>
                  <w:szCs w:val="22"/>
                  <w:vertAlign w:val="superscript"/>
                </w:rPr>
                <w:tag w:val="MENDELEY_CITATION_v3_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"/>
                <w:id w:val="-1726368547"/>
                <w:placeholder>
                  <w:docPart w:val="B3AB45DE46E0334DA79209B6636A2C88"/>
                </w:placeholder>
              </w:sdtPr>
              <w:sdtContent>
                <w:r w:rsidRPr="00A24CAB">
                  <w:rPr>
                    <w:rFonts w:ascii="Arial" w:hAnsi="Arial"/>
                    <w:bCs/>
                    <w:color w:val="000000"/>
                    <w:sz w:val="22"/>
                    <w:szCs w:val="22"/>
                    <w:vertAlign w:val="superscript"/>
                  </w:rPr>
                  <w:t>105</w:t>
                </w:r>
              </w:sdtContent>
            </w:sdt>
          </w:p>
        </w:tc>
        <w:tc>
          <w:tcPr>
            <w:tcW w:w="2127" w:type="dxa"/>
            <w:tcBorders>
              <w:left w:val="single" w:sz="2" w:space="0" w:color="000000"/>
              <w:bottom w:val="single" w:sz="2" w:space="0" w:color="000000"/>
              <w:right w:val="single" w:sz="2" w:space="0" w:color="000000"/>
            </w:tcBorders>
            <w:shd w:val="clear" w:color="auto" w:fill="auto"/>
          </w:tcPr>
          <w:p w14:paraId="4B034D07"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 xml:space="preserve">Body </w:t>
            </w:r>
            <w:proofErr w:type="spellStart"/>
            <w:r w:rsidRPr="00C57FD9">
              <w:rPr>
                <w:rFonts w:ascii="Arial" w:hAnsi="Arial"/>
                <w:b/>
                <w:bCs/>
                <w:sz w:val="22"/>
                <w:szCs w:val="22"/>
              </w:rPr>
              <w:t>function</w:t>
            </w:r>
            <w:proofErr w:type="spellEnd"/>
          </w:p>
        </w:tc>
      </w:tr>
      <w:tr w:rsidR="00A874F1" w:rsidRPr="00F15139" w14:paraId="209F9442" w14:textId="77777777" w:rsidTr="00B11637">
        <w:tc>
          <w:tcPr>
            <w:tcW w:w="2551" w:type="dxa"/>
            <w:tcBorders>
              <w:left w:val="single" w:sz="2" w:space="0" w:color="000000"/>
              <w:bottom w:val="single" w:sz="2" w:space="0" w:color="000000"/>
            </w:tcBorders>
            <w:shd w:val="clear" w:color="auto" w:fill="auto"/>
          </w:tcPr>
          <w:p w14:paraId="478026FD"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Protocollo di valutazione della disartria</w:t>
            </w:r>
          </w:p>
        </w:tc>
        <w:tc>
          <w:tcPr>
            <w:tcW w:w="2127" w:type="dxa"/>
            <w:tcBorders>
              <w:left w:val="single" w:sz="2" w:space="0" w:color="000000"/>
              <w:bottom w:val="single" w:sz="2" w:space="0" w:color="000000"/>
              <w:right w:val="single" w:sz="2" w:space="0" w:color="000000"/>
            </w:tcBorders>
            <w:shd w:val="clear" w:color="auto" w:fill="auto"/>
          </w:tcPr>
          <w:p w14:paraId="1A649B1E" w14:textId="77777777" w:rsidR="00A874F1" w:rsidRPr="00C57FD9" w:rsidRDefault="00A874F1" w:rsidP="00B11637">
            <w:pPr>
              <w:pStyle w:val="Contenutotabella"/>
              <w:spacing w:line="276" w:lineRule="auto"/>
              <w:rPr>
                <w:rFonts w:ascii="Arial" w:hAnsi="Arial"/>
                <w:b/>
                <w:bCs/>
                <w:sz w:val="22"/>
                <w:szCs w:val="22"/>
              </w:rPr>
            </w:pPr>
            <w:bookmarkStart w:id="1" w:name="__DdeLink__21_1762940487"/>
            <w:r w:rsidRPr="00C57FD9">
              <w:rPr>
                <w:rFonts w:ascii="Arial" w:hAnsi="Arial"/>
                <w:b/>
                <w:bCs/>
                <w:sz w:val="22"/>
                <w:szCs w:val="22"/>
              </w:rPr>
              <w:t xml:space="preserve">Body </w:t>
            </w:r>
            <w:proofErr w:type="spellStart"/>
            <w:r w:rsidRPr="00C57FD9">
              <w:rPr>
                <w:rFonts w:ascii="Arial" w:hAnsi="Arial"/>
                <w:b/>
                <w:bCs/>
                <w:sz w:val="22"/>
                <w:szCs w:val="22"/>
              </w:rPr>
              <w:t>function</w:t>
            </w:r>
            <w:bookmarkEnd w:id="1"/>
            <w:proofErr w:type="spellEnd"/>
          </w:p>
        </w:tc>
      </w:tr>
      <w:tr w:rsidR="00A874F1" w:rsidRPr="00F15139" w14:paraId="29853DB3" w14:textId="77777777" w:rsidTr="00B11637">
        <w:tc>
          <w:tcPr>
            <w:tcW w:w="4678" w:type="dxa"/>
            <w:gridSpan w:val="2"/>
            <w:tcBorders>
              <w:left w:val="single" w:sz="2" w:space="0" w:color="000000"/>
              <w:bottom w:val="single" w:sz="2" w:space="0" w:color="000000"/>
              <w:right w:val="single" w:sz="2" w:space="0" w:color="000000"/>
            </w:tcBorders>
            <w:shd w:val="clear" w:color="auto" w:fill="auto"/>
          </w:tcPr>
          <w:p w14:paraId="250770F5" w14:textId="77777777" w:rsidR="00A874F1" w:rsidRPr="00C57FD9" w:rsidRDefault="00A874F1" w:rsidP="00B11637">
            <w:pPr>
              <w:pStyle w:val="Contenutotabella"/>
              <w:spacing w:line="276" w:lineRule="auto"/>
              <w:rPr>
                <w:rFonts w:ascii="Arial" w:hAnsi="Arial"/>
                <w:b/>
                <w:bCs/>
                <w:sz w:val="22"/>
                <w:szCs w:val="22"/>
              </w:rPr>
            </w:pPr>
            <w:proofErr w:type="spellStart"/>
            <w:r w:rsidRPr="00C57FD9">
              <w:rPr>
                <w:rFonts w:ascii="Arial" w:hAnsi="Arial"/>
                <w:b/>
                <w:bCs/>
                <w:sz w:val="22"/>
                <w:szCs w:val="22"/>
              </w:rPr>
              <w:t>Communication</w:t>
            </w:r>
            <w:proofErr w:type="spellEnd"/>
          </w:p>
        </w:tc>
      </w:tr>
      <w:tr w:rsidR="00A874F1" w:rsidRPr="00F15139" w14:paraId="21A70CCC" w14:textId="77777777" w:rsidTr="00B11637">
        <w:tc>
          <w:tcPr>
            <w:tcW w:w="2551" w:type="dxa"/>
            <w:tcBorders>
              <w:left w:val="single" w:sz="2" w:space="0" w:color="000000"/>
              <w:bottom w:val="single" w:sz="2" w:space="0" w:color="000000"/>
            </w:tcBorders>
            <w:shd w:val="clear" w:color="auto" w:fill="auto"/>
          </w:tcPr>
          <w:p w14:paraId="779CB592"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APACS</w:t>
            </w:r>
            <w:sdt>
              <w:sdtPr>
                <w:rPr>
                  <w:rFonts w:ascii="Arial" w:hAnsi="Arial"/>
                  <w:bCs/>
                  <w:color w:val="000000"/>
                  <w:sz w:val="22"/>
                  <w:szCs w:val="22"/>
                  <w:vertAlign w:val="superscript"/>
                </w:rPr>
                <w:tag w:val="MENDELEY_CITATION_v3_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"/>
                <w:id w:val="-1454471689"/>
                <w:placeholder>
                  <w:docPart w:val="B3AB45DE46E0334DA79209B6636A2C88"/>
                </w:placeholder>
              </w:sdtPr>
              <w:sdtContent>
                <w:r w:rsidRPr="00A24CAB">
                  <w:rPr>
                    <w:rFonts w:ascii="Arial" w:hAnsi="Arial"/>
                    <w:bCs/>
                    <w:color w:val="000000"/>
                    <w:sz w:val="22"/>
                    <w:szCs w:val="22"/>
                    <w:vertAlign w:val="superscript"/>
                  </w:rPr>
                  <w:t>106</w:t>
                </w:r>
              </w:sdtContent>
            </w:sdt>
          </w:p>
        </w:tc>
        <w:tc>
          <w:tcPr>
            <w:tcW w:w="2127" w:type="dxa"/>
            <w:vMerge w:val="restart"/>
            <w:tcBorders>
              <w:left w:val="single" w:sz="2" w:space="0" w:color="000000"/>
              <w:bottom w:val="single" w:sz="2" w:space="0" w:color="000000"/>
              <w:right w:val="single" w:sz="2" w:space="0" w:color="000000"/>
            </w:tcBorders>
            <w:shd w:val="clear" w:color="auto" w:fill="auto"/>
          </w:tcPr>
          <w:p w14:paraId="51EE8F0F"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 xml:space="preserve">Body </w:t>
            </w:r>
            <w:proofErr w:type="spellStart"/>
            <w:r w:rsidRPr="00C57FD9">
              <w:rPr>
                <w:rFonts w:ascii="Arial" w:hAnsi="Arial"/>
                <w:b/>
                <w:bCs/>
                <w:sz w:val="22"/>
                <w:szCs w:val="22"/>
              </w:rPr>
              <w:t>function</w:t>
            </w:r>
            <w:proofErr w:type="spellEnd"/>
          </w:p>
          <w:p w14:paraId="47F31761"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Activity</w:t>
            </w:r>
          </w:p>
          <w:p w14:paraId="53D4B16A" w14:textId="77777777" w:rsidR="00A874F1" w:rsidRPr="00C57FD9" w:rsidRDefault="00A874F1" w:rsidP="00B11637">
            <w:pPr>
              <w:pStyle w:val="Contenutotabella"/>
              <w:spacing w:line="276" w:lineRule="auto"/>
              <w:rPr>
                <w:rFonts w:ascii="Arial" w:hAnsi="Arial"/>
                <w:b/>
                <w:bCs/>
                <w:sz w:val="22"/>
                <w:szCs w:val="22"/>
              </w:rPr>
            </w:pPr>
            <w:proofErr w:type="spellStart"/>
            <w:r w:rsidRPr="00C57FD9">
              <w:rPr>
                <w:rFonts w:ascii="Arial" w:hAnsi="Arial"/>
                <w:b/>
                <w:bCs/>
                <w:sz w:val="22"/>
                <w:szCs w:val="22"/>
              </w:rPr>
              <w:t>Participation</w:t>
            </w:r>
            <w:proofErr w:type="spellEnd"/>
          </w:p>
        </w:tc>
      </w:tr>
      <w:tr w:rsidR="00A874F1" w:rsidRPr="00F15139" w14:paraId="75CF5BAA" w14:textId="77777777" w:rsidTr="00B11637">
        <w:tc>
          <w:tcPr>
            <w:tcW w:w="2551" w:type="dxa"/>
            <w:tcBorders>
              <w:left w:val="single" w:sz="2" w:space="0" w:color="000000"/>
              <w:bottom w:val="single" w:sz="2" w:space="0" w:color="000000"/>
            </w:tcBorders>
            <w:shd w:val="clear" w:color="auto" w:fill="auto"/>
          </w:tcPr>
          <w:p w14:paraId="20A2A70F"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COAST</w:t>
            </w:r>
            <w:sdt>
              <w:sdtPr>
                <w:rPr>
                  <w:rFonts w:ascii="Arial" w:hAnsi="Arial"/>
                  <w:bCs/>
                  <w:color w:val="000000"/>
                  <w:sz w:val="22"/>
                  <w:szCs w:val="22"/>
                  <w:vertAlign w:val="superscript"/>
                </w:rPr>
                <w:tag w:val="MENDELEY_CITATION_v3_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"/>
                <w:id w:val="-1108964348"/>
                <w:placeholder>
                  <w:docPart w:val="B3AB45DE46E0334DA79209B6636A2C88"/>
                </w:placeholder>
              </w:sdtPr>
              <w:sdtContent>
                <w:r w:rsidRPr="00A24CAB">
                  <w:rPr>
                    <w:rFonts w:ascii="Arial" w:hAnsi="Arial"/>
                    <w:bCs/>
                    <w:color w:val="000000"/>
                    <w:sz w:val="22"/>
                    <w:szCs w:val="22"/>
                    <w:vertAlign w:val="superscript"/>
                  </w:rPr>
                  <w:t>107</w:t>
                </w:r>
              </w:sdtContent>
            </w:sdt>
          </w:p>
        </w:tc>
        <w:tc>
          <w:tcPr>
            <w:tcW w:w="2127" w:type="dxa"/>
            <w:vMerge/>
            <w:tcBorders>
              <w:left w:val="single" w:sz="2" w:space="0" w:color="000000"/>
              <w:bottom w:val="single" w:sz="2" w:space="0" w:color="000000"/>
              <w:right w:val="single" w:sz="2" w:space="0" w:color="000000"/>
            </w:tcBorders>
            <w:shd w:val="clear" w:color="auto" w:fill="auto"/>
          </w:tcPr>
          <w:p w14:paraId="1AEF9FBA" w14:textId="77777777" w:rsidR="00A874F1" w:rsidRPr="00C57FD9" w:rsidRDefault="00A874F1" w:rsidP="00B11637">
            <w:pPr>
              <w:pStyle w:val="Contenutotabella"/>
              <w:spacing w:line="276" w:lineRule="auto"/>
              <w:rPr>
                <w:rFonts w:ascii="Arial" w:hAnsi="Arial"/>
                <w:sz w:val="22"/>
                <w:szCs w:val="22"/>
              </w:rPr>
            </w:pPr>
          </w:p>
        </w:tc>
      </w:tr>
      <w:tr w:rsidR="00A874F1" w:rsidRPr="00F15139" w14:paraId="11B5A8EA" w14:textId="77777777" w:rsidTr="00B11637">
        <w:tc>
          <w:tcPr>
            <w:tcW w:w="2551" w:type="dxa"/>
            <w:tcBorders>
              <w:left w:val="single" w:sz="2" w:space="0" w:color="000000"/>
              <w:bottom w:val="single" w:sz="2" w:space="0" w:color="000000"/>
            </w:tcBorders>
            <w:shd w:val="clear" w:color="auto" w:fill="auto"/>
          </w:tcPr>
          <w:p w14:paraId="2EFC7255"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I-ASHA-FACS</w:t>
            </w:r>
          </w:p>
        </w:tc>
        <w:tc>
          <w:tcPr>
            <w:tcW w:w="2127" w:type="dxa"/>
            <w:vMerge/>
            <w:tcBorders>
              <w:left w:val="single" w:sz="2" w:space="0" w:color="000000"/>
              <w:bottom w:val="single" w:sz="2" w:space="0" w:color="000000"/>
              <w:right w:val="single" w:sz="2" w:space="0" w:color="000000"/>
            </w:tcBorders>
            <w:shd w:val="clear" w:color="auto" w:fill="auto"/>
          </w:tcPr>
          <w:p w14:paraId="25BAFE2C" w14:textId="77777777" w:rsidR="00A874F1" w:rsidRPr="00C57FD9" w:rsidRDefault="00A874F1" w:rsidP="00B11637">
            <w:pPr>
              <w:pStyle w:val="Contenutotabella"/>
              <w:spacing w:line="276" w:lineRule="auto"/>
              <w:rPr>
                <w:rFonts w:ascii="Arial" w:hAnsi="Arial"/>
                <w:sz w:val="22"/>
                <w:szCs w:val="22"/>
              </w:rPr>
            </w:pPr>
          </w:p>
        </w:tc>
      </w:tr>
      <w:tr w:rsidR="00A874F1" w:rsidRPr="00F15139" w14:paraId="7CED525E" w14:textId="77777777" w:rsidTr="00B11637">
        <w:tc>
          <w:tcPr>
            <w:tcW w:w="2551" w:type="dxa"/>
            <w:tcBorders>
              <w:left w:val="single" w:sz="2" w:space="0" w:color="000000"/>
              <w:bottom w:val="single" w:sz="2" w:space="0" w:color="000000"/>
            </w:tcBorders>
            <w:shd w:val="clear" w:color="auto" w:fill="auto"/>
          </w:tcPr>
          <w:p w14:paraId="011DE510" w14:textId="77777777" w:rsidR="00A874F1" w:rsidRPr="00C57FD9" w:rsidRDefault="00A874F1" w:rsidP="00B11637">
            <w:pPr>
              <w:pStyle w:val="Contenutotabella"/>
              <w:spacing w:line="276" w:lineRule="auto"/>
              <w:rPr>
                <w:rFonts w:ascii="Arial" w:hAnsi="Arial"/>
                <w:b/>
                <w:bCs/>
                <w:sz w:val="22"/>
                <w:szCs w:val="22"/>
              </w:rPr>
            </w:pPr>
            <w:r w:rsidRPr="00C57FD9">
              <w:rPr>
                <w:rFonts w:ascii="Arial" w:hAnsi="Arial"/>
                <w:b/>
                <w:bCs/>
                <w:sz w:val="22"/>
                <w:szCs w:val="22"/>
              </w:rPr>
              <w:t>SIS</w:t>
            </w:r>
          </w:p>
        </w:tc>
        <w:tc>
          <w:tcPr>
            <w:tcW w:w="2127" w:type="dxa"/>
            <w:vMerge/>
            <w:tcBorders>
              <w:left w:val="single" w:sz="2" w:space="0" w:color="000000"/>
              <w:bottom w:val="single" w:sz="2" w:space="0" w:color="000000"/>
              <w:right w:val="single" w:sz="2" w:space="0" w:color="000000"/>
            </w:tcBorders>
            <w:shd w:val="clear" w:color="auto" w:fill="auto"/>
          </w:tcPr>
          <w:p w14:paraId="72E9584C" w14:textId="77777777" w:rsidR="00A874F1" w:rsidRPr="00C57FD9" w:rsidRDefault="00A874F1" w:rsidP="00B11637">
            <w:pPr>
              <w:pStyle w:val="Contenutotabella"/>
              <w:spacing w:line="276" w:lineRule="auto"/>
              <w:rPr>
                <w:rFonts w:ascii="Arial" w:hAnsi="Arial"/>
                <w:sz w:val="22"/>
                <w:szCs w:val="22"/>
              </w:rPr>
            </w:pPr>
          </w:p>
        </w:tc>
      </w:tr>
    </w:tbl>
    <w:p w14:paraId="377DE7FF"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7439E13F"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6B833641"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23C54BEF"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62FECE16"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64352005"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651A4D96"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3D1F514E"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757EE0B2"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1F7EF1D2" w14:textId="77777777" w:rsidR="00A874F1" w:rsidRPr="00C57FD9" w:rsidRDefault="00A874F1" w:rsidP="00A874F1">
      <w:pPr>
        <w:tabs>
          <w:tab w:val="left" w:pos="1522"/>
        </w:tabs>
        <w:spacing w:line="276" w:lineRule="auto"/>
        <w:rPr>
          <w:rFonts w:ascii="Arial" w:eastAsia="Arial" w:hAnsi="Arial" w:cs="Arial"/>
          <w:b/>
          <w:bCs/>
          <w:iCs/>
          <w:sz w:val="22"/>
          <w:szCs w:val="22"/>
        </w:rPr>
      </w:pPr>
    </w:p>
    <w:p w14:paraId="640FC101"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4B6C3AA6"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1212D2BE"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772B6DBB"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581D8D4D"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00C2B23F"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483CC43F"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5E4188EA"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132E711F"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77B66C41"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2C63EA15"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1017F3D6"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01F201CF"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3C3C03FE"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6571FE0A" w14:textId="77777777" w:rsidR="00A874F1" w:rsidRDefault="00A874F1" w:rsidP="00A874F1">
      <w:pPr>
        <w:tabs>
          <w:tab w:val="left" w:pos="1522"/>
        </w:tabs>
        <w:spacing w:line="276" w:lineRule="auto"/>
        <w:rPr>
          <w:rFonts w:ascii="Arial" w:eastAsia="Arial" w:hAnsi="Arial" w:cs="Arial"/>
          <w:b/>
          <w:bCs/>
          <w:iCs/>
          <w:color w:val="000000" w:themeColor="text1"/>
          <w:sz w:val="22"/>
          <w:szCs w:val="22"/>
        </w:rPr>
      </w:pPr>
    </w:p>
    <w:p w14:paraId="612BC383" w14:textId="77777777" w:rsidR="00A874F1" w:rsidRPr="00CE16F0" w:rsidRDefault="00A874F1" w:rsidP="00A874F1">
      <w:pPr>
        <w:tabs>
          <w:tab w:val="left" w:pos="1522"/>
        </w:tabs>
        <w:spacing w:line="276" w:lineRule="auto"/>
        <w:rPr>
          <w:rFonts w:ascii="Arial" w:eastAsia="Arial" w:hAnsi="Arial" w:cs="Arial"/>
          <w:b/>
          <w:bCs/>
          <w:iCs/>
          <w:color w:val="000000" w:themeColor="text1"/>
          <w:sz w:val="22"/>
          <w:szCs w:val="22"/>
        </w:rPr>
      </w:pPr>
    </w:p>
    <w:p w14:paraId="66F8586C" w14:textId="77777777" w:rsidR="00A874F1" w:rsidRPr="00CE16F0" w:rsidRDefault="00A874F1" w:rsidP="00A874F1">
      <w:pPr>
        <w:tabs>
          <w:tab w:val="left" w:pos="1522"/>
        </w:tabs>
        <w:spacing w:line="276" w:lineRule="auto"/>
        <w:rPr>
          <w:rFonts w:ascii="Arial" w:eastAsia="Arial" w:hAnsi="Arial" w:cs="Arial"/>
          <w:b/>
          <w:bCs/>
          <w:iCs/>
          <w:color w:val="000000" w:themeColor="text1"/>
          <w:sz w:val="22"/>
          <w:szCs w:val="22"/>
        </w:rPr>
      </w:pPr>
      <w:r w:rsidRPr="00CE16F0">
        <w:rPr>
          <w:rFonts w:ascii="Arial" w:eastAsia="Arial" w:hAnsi="Arial" w:cs="Arial"/>
          <w:b/>
          <w:bCs/>
          <w:iCs/>
          <w:color w:val="000000" w:themeColor="text1"/>
          <w:sz w:val="22"/>
          <w:szCs w:val="22"/>
        </w:rPr>
        <w:t>Table 5. Dysphagia evidence-based clinical assessments</w:t>
      </w:r>
    </w:p>
    <w:p w14:paraId="60650D49" w14:textId="77777777" w:rsidR="00A874F1" w:rsidRPr="00F15139" w:rsidRDefault="00A874F1" w:rsidP="00A874F1">
      <w:pPr>
        <w:spacing w:line="276" w:lineRule="auto"/>
        <w:rPr>
          <w:rFonts w:ascii="Arial" w:eastAsia="Arial" w:hAnsi="Arial" w:cs="Arial"/>
          <w:sz w:val="22"/>
          <w:szCs w:val="22"/>
        </w:rPr>
      </w:pPr>
    </w:p>
    <w:tbl>
      <w:tblPr>
        <w:tblStyle w:val="6"/>
        <w:tblpPr w:leftFromText="180" w:rightFromText="180" w:topFromText="180" w:bottomFromText="180" w:vertAnchor="text" w:horzAnchor="page" w:tblpX="2101" w:tblpY="59"/>
        <w:tblW w:w="38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88"/>
        <w:gridCol w:w="2307"/>
      </w:tblGrid>
      <w:tr w:rsidR="00A874F1" w:rsidRPr="00F15139" w14:paraId="79EFD7F7" w14:textId="77777777" w:rsidTr="00B11637">
        <w:trPr>
          <w:trHeight w:val="420"/>
        </w:trPr>
        <w:tc>
          <w:tcPr>
            <w:tcW w:w="3895" w:type="dxa"/>
            <w:gridSpan w:val="2"/>
            <w:tcBorders>
              <w:top w:val="single" w:sz="6" w:space="0" w:color="000000"/>
              <w:left w:val="single" w:sz="6" w:space="0" w:color="000000"/>
              <w:bottom w:val="single" w:sz="6" w:space="0" w:color="000000"/>
              <w:right w:val="single" w:sz="6" w:space="0" w:color="000000"/>
            </w:tcBorders>
            <w:shd w:val="clear" w:color="auto" w:fill="BFBFBF" w:themeFill="background1" w:themeFillShade="BF"/>
            <w:tcMar>
              <w:top w:w="0" w:type="dxa"/>
              <w:bottom w:w="0" w:type="dxa"/>
            </w:tcMar>
          </w:tcPr>
          <w:p w14:paraId="1FBB927F" w14:textId="77777777" w:rsidR="00A874F1" w:rsidRPr="00C57FD9" w:rsidRDefault="00A874F1" w:rsidP="00B11637">
            <w:pPr>
              <w:tabs>
                <w:tab w:val="left" w:pos="1522"/>
              </w:tabs>
              <w:spacing w:line="276" w:lineRule="auto"/>
              <w:jc w:val="center"/>
              <w:rPr>
                <w:rFonts w:ascii="Arial" w:eastAsia="Arial" w:hAnsi="Arial" w:cs="Arial"/>
                <w:b/>
                <w:color w:val="000000" w:themeColor="text1"/>
                <w:sz w:val="22"/>
                <w:szCs w:val="22"/>
              </w:rPr>
            </w:pPr>
            <w:r w:rsidRPr="00C57FD9">
              <w:rPr>
                <w:rFonts w:ascii="Arial" w:eastAsia="Arial" w:hAnsi="Arial" w:cs="Arial"/>
                <w:b/>
                <w:color w:val="000000" w:themeColor="text1"/>
                <w:sz w:val="22"/>
                <w:szCs w:val="22"/>
              </w:rPr>
              <w:t>Dysphagia</w:t>
            </w:r>
          </w:p>
        </w:tc>
      </w:tr>
      <w:tr w:rsidR="00A874F1" w:rsidRPr="00F15139" w14:paraId="6EB16137" w14:textId="77777777" w:rsidTr="00B11637">
        <w:trPr>
          <w:trHeight w:val="420"/>
        </w:trPr>
        <w:tc>
          <w:tcPr>
            <w:tcW w:w="158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bottom w:w="0" w:type="dxa"/>
            </w:tcMar>
          </w:tcPr>
          <w:p w14:paraId="013D2A07" w14:textId="77777777" w:rsidR="00A874F1" w:rsidRPr="00C57FD9" w:rsidRDefault="00A874F1" w:rsidP="00B11637">
            <w:pPr>
              <w:tabs>
                <w:tab w:val="left" w:pos="1522"/>
              </w:tabs>
              <w:spacing w:line="276" w:lineRule="auto"/>
              <w:jc w:val="center"/>
              <w:rPr>
                <w:rFonts w:ascii="Arial" w:eastAsia="Arial" w:hAnsi="Arial" w:cs="Arial"/>
                <w:b/>
                <w:color w:val="000000" w:themeColor="text1"/>
                <w:sz w:val="22"/>
                <w:szCs w:val="22"/>
              </w:rPr>
            </w:pPr>
            <w:r w:rsidRPr="00C57FD9">
              <w:rPr>
                <w:rFonts w:ascii="Arial" w:eastAsia="Arial" w:hAnsi="Arial" w:cs="Arial"/>
                <w:b/>
                <w:color w:val="000000" w:themeColor="text1"/>
                <w:sz w:val="22"/>
                <w:szCs w:val="22"/>
              </w:rPr>
              <w:t>Assessment</w:t>
            </w:r>
          </w:p>
        </w:tc>
        <w:tc>
          <w:tcPr>
            <w:tcW w:w="2307"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Mar>
              <w:top w:w="0" w:type="dxa"/>
              <w:bottom w:w="0" w:type="dxa"/>
            </w:tcMar>
          </w:tcPr>
          <w:p w14:paraId="2281F56F" w14:textId="77777777" w:rsidR="00A874F1" w:rsidRPr="00C57FD9" w:rsidRDefault="00A874F1" w:rsidP="00B11637">
            <w:pPr>
              <w:tabs>
                <w:tab w:val="left" w:pos="1522"/>
              </w:tabs>
              <w:spacing w:line="276" w:lineRule="auto"/>
              <w:jc w:val="center"/>
              <w:rPr>
                <w:rFonts w:ascii="Arial" w:eastAsia="Arial" w:hAnsi="Arial" w:cs="Arial"/>
                <w:b/>
                <w:color w:val="000000" w:themeColor="text1"/>
                <w:sz w:val="22"/>
                <w:szCs w:val="22"/>
              </w:rPr>
            </w:pPr>
            <w:r w:rsidRPr="00C57FD9">
              <w:rPr>
                <w:rFonts w:ascii="Arial" w:eastAsia="Arial" w:hAnsi="Arial" w:cs="Arial"/>
                <w:b/>
                <w:color w:val="000000" w:themeColor="text1"/>
                <w:sz w:val="22"/>
                <w:szCs w:val="22"/>
              </w:rPr>
              <w:t>ICF-classification</w:t>
            </w:r>
          </w:p>
        </w:tc>
      </w:tr>
      <w:tr w:rsidR="00A874F1" w:rsidRPr="00F15139" w14:paraId="520EC7BE" w14:textId="77777777" w:rsidTr="00B11637">
        <w:trPr>
          <w:trHeight w:val="120"/>
        </w:trPr>
        <w:tc>
          <w:tcPr>
            <w:tcW w:w="3895"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25EB61AC"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 xml:space="preserve">Functional </w:t>
            </w:r>
          </w:p>
        </w:tc>
      </w:tr>
      <w:tr w:rsidR="00A874F1" w:rsidRPr="00F15139" w14:paraId="40711A30" w14:textId="77777777" w:rsidTr="00B11637">
        <w:trPr>
          <w:trHeight w:val="240"/>
        </w:trPr>
        <w:tc>
          <w:tcPr>
            <w:tcW w:w="1588"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1C11B013"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DOSS</w:t>
            </w:r>
            <w:sdt>
              <w:sdtPr>
                <w:rPr>
                  <w:rFonts w:ascii="Arial" w:eastAsia="Arial" w:hAnsi="Arial" w:cs="Arial"/>
                  <w:color w:val="000000"/>
                  <w:sz w:val="22"/>
                  <w:szCs w:val="22"/>
                  <w:vertAlign w:val="superscript"/>
                </w:rPr>
                <w:tag w:val="MENDELEY_CITATION_v3_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"/>
                <w:id w:val="1010190248"/>
                <w:placeholder>
                  <w:docPart w:val="FEBD563BF1A52E4887E531DF23583311"/>
                </w:placeholder>
              </w:sdtPr>
              <w:sdtContent>
                <w:r w:rsidRPr="00A24CAB">
                  <w:rPr>
                    <w:rFonts w:ascii="Arial" w:eastAsia="Arial" w:hAnsi="Arial" w:cs="Arial"/>
                    <w:color w:val="000000"/>
                    <w:sz w:val="22"/>
                    <w:szCs w:val="22"/>
                    <w:vertAlign w:val="superscript"/>
                  </w:rPr>
                  <w:t>108</w:t>
                </w:r>
              </w:sdtContent>
            </w:sdt>
          </w:p>
        </w:tc>
        <w:tc>
          <w:tcPr>
            <w:tcW w:w="2307" w:type="dxa"/>
            <w:tcBorders>
              <w:top w:val="single" w:sz="6" w:space="0" w:color="000000"/>
              <w:left w:val="single" w:sz="6" w:space="0" w:color="000000"/>
              <w:bottom w:val="single" w:sz="6" w:space="0" w:color="000000"/>
              <w:right w:val="single" w:sz="6" w:space="0" w:color="000000"/>
            </w:tcBorders>
            <w:tcMar>
              <w:top w:w="0" w:type="dxa"/>
              <w:bottom w:w="0" w:type="dxa"/>
            </w:tcMar>
          </w:tcPr>
          <w:p w14:paraId="6D9C7987"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Body function</w:t>
            </w:r>
          </w:p>
          <w:p w14:paraId="26EF2BD4"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Activity</w:t>
            </w:r>
          </w:p>
        </w:tc>
      </w:tr>
      <w:tr w:rsidR="00A874F1" w:rsidRPr="00F15139" w14:paraId="2A7A77DA" w14:textId="77777777" w:rsidTr="00B11637">
        <w:trPr>
          <w:trHeight w:val="165"/>
        </w:trPr>
        <w:tc>
          <w:tcPr>
            <w:tcW w:w="1588"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4E0689CA"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FOIS</w:t>
            </w:r>
            <w:sdt>
              <w:sdtPr>
                <w:rPr>
                  <w:rFonts w:ascii="Arial" w:eastAsia="Arial" w:hAnsi="Arial" w:cs="Arial"/>
                  <w:color w:val="000000"/>
                  <w:sz w:val="22"/>
                  <w:szCs w:val="22"/>
                  <w:vertAlign w:val="superscript"/>
                </w:rPr>
                <w:tag w:val="MENDELEY_CITATION_v3_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"/>
                <w:id w:val="-1465570989"/>
                <w:placeholder>
                  <w:docPart w:val="FEBD563BF1A52E4887E531DF23583311"/>
                </w:placeholder>
              </w:sdtPr>
              <w:sdtContent>
                <w:r w:rsidRPr="00A24CAB">
                  <w:rPr>
                    <w:rFonts w:ascii="Arial" w:eastAsia="Arial" w:hAnsi="Arial" w:cs="Arial"/>
                    <w:color w:val="000000"/>
                    <w:sz w:val="22"/>
                    <w:szCs w:val="22"/>
                    <w:vertAlign w:val="superscript"/>
                  </w:rPr>
                  <w:t>109</w:t>
                </w:r>
              </w:sdtContent>
            </w:sdt>
          </w:p>
        </w:tc>
        <w:tc>
          <w:tcPr>
            <w:tcW w:w="2307" w:type="dxa"/>
            <w:tcBorders>
              <w:top w:val="single" w:sz="6" w:space="0" w:color="000000"/>
              <w:left w:val="single" w:sz="6" w:space="0" w:color="000000"/>
              <w:bottom w:val="single" w:sz="6" w:space="0" w:color="000000"/>
              <w:right w:val="single" w:sz="6" w:space="0" w:color="000000"/>
            </w:tcBorders>
            <w:tcMar>
              <w:top w:w="0" w:type="dxa"/>
              <w:bottom w:w="0" w:type="dxa"/>
            </w:tcMar>
          </w:tcPr>
          <w:p w14:paraId="6BE0E8DD"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Body function</w:t>
            </w:r>
          </w:p>
          <w:p w14:paraId="2E52685D"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Activity</w:t>
            </w:r>
          </w:p>
        </w:tc>
      </w:tr>
      <w:tr w:rsidR="00A874F1" w:rsidRPr="00F15139" w14:paraId="3ADB2B64" w14:textId="77777777" w:rsidTr="00B11637">
        <w:trPr>
          <w:trHeight w:val="240"/>
        </w:trPr>
        <w:tc>
          <w:tcPr>
            <w:tcW w:w="1588"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3754A549"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SRS</w:t>
            </w:r>
            <w:sdt>
              <w:sdtPr>
                <w:rPr>
                  <w:rFonts w:ascii="Arial" w:eastAsia="Arial" w:hAnsi="Arial" w:cs="Arial"/>
                  <w:color w:val="000000"/>
                  <w:sz w:val="22"/>
                  <w:szCs w:val="22"/>
                  <w:vertAlign w:val="superscript"/>
                </w:rPr>
                <w:tag w:val="MENDELEY_CITATION_v3_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"/>
                <w:id w:val="-269084969"/>
                <w:placeholder>
                  <w:docPart w:val="FEBD563BF1A52E4887E531DF23583311"/>
                </w:placeholder>
              </w:sdtPr>
              <w:sdtContent>
                <w:r w:rsidRPr="00A24CAB">
                  <w:rPr>
                    <w:rFonts w:ascii="Arial" w:eastAsia="Arial" w:hAnsi="Arial" w:cs="Arial"/>
                    <w:color w:val="000000"/>
                    <w:sz w:val="22"/>
                    <w:szCs w:val="22"/>
                    <w:vertAlign w:val="superscript"/>
                  </w:rPr>
                  <w:t>110</w:t>
                </w:r>
              </w:sdtContent>
            </w:sdt>
          </w:p>
        </w:tc>
        <w:tc>
          <w:tcPr>
            <w:tcW w:w="2307" w:type="dxa"/>
            <w:tcBorders>
              <w:top w:val="single" w:sz="6" w:space="0" w:color="000000"/>
              <w:left w:val="single" w:sz="6" w:space="0" w:color="000000"/>
              <w:bottom w:val="single" w:sz="6" w:space="0" w:color="000000"/>
              <w:right w:val="single" w:sz="6" w:space="0" w:color="000000"/>
            </w:tcBorders>
            <w:tcMar>
              <w:top w:w="0" w:type="dxa"/>
              <w:bottom w:w="0" w:type="dxa"/>
            </w:tcMar>
          </w:tcPr>
          <w:p w14:paraId="4555B91C"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Body function</w:t>
            </w:r>
          </w:p>
          <w:p w14:paraId="04AB4DFA"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Activity</w:t>
            </w:r>
          </w:p>
        </w:tc>
      </w:tr>
      <w:tr w:rsidR="00A874F1" w:rsidRPr="00F15139" w14:paraId="2C5B0BBD" w14:textId="77777777" w:rsidTr="00B11637">
        <w:trPr>
          <w:trHeight w:val="165"/>
        </w:trPr>
        <w:tc>
          <w:tcPr>
            <w:tcW w:w="3895" w:type="dxa"/>
            <w:gridSpan w:val="2"/>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051C5E51"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Instrumental</w:t>
            </w:r>
          </w:p>
        </w:tc>
      </w:tr>
      <w:tr w:rsidR="00A874F1" w:rsidRPr="00F15139" w14:paraId="1CF3AC43" w14:textId="77777777" w:rsidTr="00B11637">
        <w:trPr>
          <w:trHeight w:val="240"/>
        </w:trPr>
        <w:tc>
          <w:tcPr>
            <w:tcW w:w="1588" w:type="dxa"/>
            <w:tcBorders>
              <w:top w:val="single" w:sz="6" w:space="0" w:color="000000"/>
              <w:left w:val="single" w:sz="6" w:space="0" w:color="000000"/>
              <w:bottom w:val="single" w:sz="6" w:space="0" w:color="000000"/>
              <w:right w:val="single" w:sz="6" w:space="0" w:color="000000"/>
            </w:tcBorders>
            <w:shd w:val="clear" w:color="auto" w:fill="auto"/>
            <w:tcMar>
              <w:top w:w="0" w:type="dxa"/>
              <w:bottom w:w="0" w:type="dxa"/>
            </w:tcMar>
          </w:tcPr>
          <w:p w14:paraId="3BDE21FC"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PAS</w:t>
            </w:r>
            <w:sdt>
              <w:sdtPr>
                <w:rPr>
                  <w:rFonts w:ascii="Arial" w:eastAsia="Arial" w:hAnsi="Arial" w:cs="Arial"/>
                  <w:color w:val="000000"/>
                  <w:sz w:val="22"/>
                  <w:szCs w:val="22"/>
                  <w:vertAlign w:val="superscript"/>
                </w:rPr>
                <w:tag w:val="MENDELEY_CITATION_v3_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"/>
                <w:id w:val="-1130625109"/>
                <w:placeholder>
                  <w:docPart w:val="FEBD563BF1A52E4887E531DF23583311"/>
                </w:placeholder>
              </w:sdtPr>
              <w:sdtContent>
                <w:r w:rsidRPr="00A24CAB">
                  <w:rPr>
                    <w:rFonts w:ascii="Arial" w:eastAsia="Arial" w:hAnsi="Arial" w:cs="Arial"/>
                    <w:color w:val="000000"/>
                    <w:sz w:val="22"/>
                    <w:szCs w:val="22"/>
                    <w:vertAlign w:val="superscript"/>
                  </w:rPr>
                  <w:t>111</w:t>
                </w:r>
              </w:sdtContent>
            </w:sdt>
          </w:p>
        </w:tc>
        <w:tc>
          <w:tcPr>
            <w:tcW w:w="2307" w:type="dxa"/>
            <w:tcBorders>
              <w:top w:val="single" w:sz="6" w:space="0" w:color="000000"/>
              <w:left w:val="single" w:sz="6" w:space="0" w:color="000000"/>
              <w:bottom w:val="single" w:sz="6" w:space="0" w:color="000000"/>
              <w:right w:val="single" w:sz="6" w:space="0" w:color="000000"/>
            </w:tcBorders>
            <w:tcMar>
              <w:top w:w="0" w:type="dxa"/>
              <w:bottom w:w="0" w:type="dxa"/>
            </w:tcMar>
          </w:tcPr>
          <w:p w14:paraId="53CA8F98" w14:textId="77777777" w:rsidR="00A874F1" w:rsidRPr="00C57FD9" w:rsidRDefault="00A874F1" w:rsidP="00B11637">
            <w:pPr>
              <w:tabs>
                <w:tab w:val="left" w:pos="1522"/>
              </w:tabs>
              <w:spacing w:line="276" w:lineRule="auto"/>
              <w:rPr>
                <w:rFonts w:ascii="Arial" w:eastAsia="Arial" w:hAnsi="Arial" w:cs="Arial"/>
                <w:b/>
                <w:sz w:val="22"/>
                <w:szCs w:val="22"/>
              </w:rPr>
            </w:pPr>
            <w:r w:rsidRPr="00C57FD9">
              <w:rPr>
                <w:rFonts w:ascii="Arial" w:eastAsia="Arial" w:hAnsi="Arial" w:cs="Arial"/>
                <w:b/>
                <w:sz w:val="22"/>
                <w:szCs w:val="22"/>
              </w:rPr>
              <w:t>Body function</w:t>
            </w:r>
          </w:p>
        </w:tc>
      </w:tr>
    </w:tbl>
    <w:p w14:paraId="4B244B59" w14:textId="77777777" w:rsidR="00A874F1" w:rsidRPr="00F15139" w:rsidRDefault="00A874F1" w:rsidP="00A874F1">
      <w:pPr>
        <w:spacing w:line="276" w:lineRule="auto"/>
        <w:rPr>
          <w:rFonts w:ascii="Arial" w:eastAsia="Arial" w:hAnsi="Arial" w:cs="Arial"/>
          <w:sz w:val="22"/>
          <w:szCs w:val="22"/>
        </w:rPr>
      </w:pPr>
    </w:p>
    <w:p w14:paraId="4A6B7A56" w14:textId="77777777" w:rsidR="00A874F1" w:rsidRPr="00F15139" w:rsidRDefault="00A874F1" w:rsidP="00A874F1">
      <w:pPr>
        <w:spacing w:line="276" w:lineRule="auto"/>
        <w:rPr>
          <w:rFonts w:ascii="Arial" w:eastAsia="Arial" w:hAnsi="Arial" w:cs="Arial"/>
          <w:sz w:val="22"/>
          <w:szCs w:val="22"/>
        </w:rPr>
      </w:pPr>
    </w:p>
    <w:p w14:paraId="18410964" w14:textId="77777777" w:rsidR="00A874F1" w:rsidRPr="00F15139" w:rsidRDefault="00A874F1" w:rsidP="00A874F1">
      <w:pPr>
        <w:spacing w:line="276" w:lineRule="auto"/>
        <w:rPr>
          <w:rFonts w:ascii="Arial" w:eastAsia="Arial" w:hAnsi="Arial" w:cs="Arial"/>
          <w:sz w:val="22"/>
          <w:szCs w:val="22"/>
        </w:rPr>
      </w:pPr>
    </w:p>
    <w:p w14:paraId="1211F422" w14:textId="77777777" w:rsidR="00A874F1" w:rsidRPr="00F15139" w:rsidRDefault="00A874F1" w:rsidP="00A874F1">
      <w:pPr>
        <w:spacing w:line="276" w:lineRule="auto"/>
        <w:rPr>
          <w:rFonts w:ascii="Arial" w:eastAsia="Arial" w:hAnsi="Arial" w:cs="Arial"/>
          <w:sz w:val="22"/>
          <w:szCs w:val="22"/>
        </w:rPr>
      </w:pPr>
    </w:p>
    <w:p w14:paraId="55CF75AC" w14:textId="77777777" w:rsidR="00A874F1" w:rsidRPr="00F15139" w:rsidRDefault="00A874F1" w:rsidP="00A874F1">
      <w:pPr>
        <w:spacing w:line="276" w:lineRule="auto"/>
        <w:rPr>
          <w:rFonts w:ascii="Arial" w:eastAsia="Arial" w:hAnsi="Arial" w:cs="Arial"/>
          <w:sz w:val="22"/>
          <w:szCs w:val="22"/>
        </w:rPr>
      </w:pPr>
    </w:p>
    <w:p w14:paraId="12E21F9A" w14:textId="77777777" w:rsidR="00A874F1" w:rsidRPr="00F15139" w:rsidRDefault="00A874F1" w:rsidP="00A874F1">
      <w:pPr>
        <w:spacing w:line="276" w:lineRule="auto"/>
        <w:rPr>
          <w:rFonts w:ascii="Arial" w:eastAsia="Arial" w:hAnsi="Arial" w:cs="Arial"/>
          <w:sz w:val="22"/>
          <w:szCs w:val="22"/>
        </w:rPr>
      </w:pPr>
    </w:p>
    <w:p w14:paraId="07E321CD" w14:textId="77777777" w:rsidR="00A874F1" w:rsidRPr="00F15139" w:rsidRDefault="00A874F1" w:rsidP="00A874F1">
      <w:pPr>
        <w:spacing w:line="276" w:lineRule="auto"/>
        <w:rPr>
          <w:rFonts w:ascii="Arial" w:eastAsia="Arial" w:hAnsi="Arial" w:cs="Arial"/>
          <w:sz w:val="22"/>
          <w:szCs w:val="22"/>
        </w:rPr>
      </w:pPr>
    </w:p>
    <w:p w14:paraId="2F947A8F" w14:textId="77777777" w:rsidR="00A874F1" w:rsidRPr="00F15139" w:rsidRDefault="00A874F1" w:rsidP="00A874F1">
      <w:pPr>
        <w:spacing w:line="276" w:lineRule="auto"/>
        <w:rPr>
          <w:rFonts w:ascii="Arial" w:eastAsia="Arial" w:hAnsi="Arial" w:cs="Arial"/>
          <w:sz w:val="22"/>
          <w:szCs w:val="22"/>
        </w:rPr>
      </w:pPr>
    </w:p>
    <w:p w14:paraId="6E2E858E" w14:textId="77777777" w:rsidR="00A874F1" w:rsidRPr="00F15139" w:rsidRDefault="00A874F1" w:rsidP="00A874F1">
      <w:pPr>
        <w:spacing w:line="276" w:lineRule="auto"/>
        <w:rPr>
          <w:rFonts w:ascii="Arial" w:eastAsia="Arial" w:hAnsi="Arial" w:cs="Arial"/>
          <w:sz w:val="22"/>
          <w:szCs w:val="22"/>
        </w:rPr>
      </w:pPr>
    </w:p>
    <w:p w14:paraId="09C68EFA" w14:textId="77777777" w:rsidR="00A874F1" w:rsidRPr="00F15139" w:rsidRDefault="00A874F1" w:rsidP="00A874F1">
      <w:pPr>
        <w:spacing w:line="276" w:lineRule="auto"/>
        <w:rPr>
          <w:rFonts w:ascii="Arial" w:eastAsia="Arial" w:hAnsi="Arial" w:cs="Arial"/>
          <w:sz w:val="22"/>
          <w:szCs w:val="22"/>
        </w:rPr>
      </w:pPr>
    </w:p>
    <w:p w14:paraId="2167C000" w14:textId="77777777" w:rsidR="00A874F1" w:rsidRPr="00F15139" w:rsidRDefault="00A874F1" w:rsidP="00A874F1">
      <w:pPr>
        <w:spacing w:line="276" w:lineRule="auto"/>
        <w:rPr>
          <w:rFonts w:ascii="Arial" w:eastAsia="Arial" w:hAnsi="Arial" w:cs="Arial"/>
          <w:sz w:val="22"/>
          <w:szCs w:val="22"/>
        </w:rPr>
      </w:pPr>
    </w:p>
    <w:p w14:paraId="243D75CD" w14:textId="77777777" w:rsidR="00A874F1" w:rsidRPr="00F15139" w:rsidRDefault="00A874F1" w:rsidP="00A874F1">
      <w:pPr>
        <w:spacing w:line="276" w:lineRule="auto"/>
        <w:rPr>
          <w:rFonts w:ascii="Arial" w:eastAsia="Arial" w:hAnsi="Arial" w:cs="Arial"/>
          <w:sz w:val="22"/>
          <w:szCs w:val="22"/>
        </w:rPr>
      </w:pPr>
    </w:p>
    <w:p w14:paraId="64DCFCFB" w14:textId="77777777" w:rsidR="00A874F1" w:rsidRPr="00F15139" w:rsidRDefault="00A874F1" w:rsidP="00A874F1">
      <w:pPr>
        <w:spacing w:line="276" w:lineRule="auto"/>
        <w:rPr>
          <w:rFonts w:ascii="Arial" w:eastAsia="Arial" w:hAnsi="Arial" w:cs="Arial"/>
          <w:sz w:val="22"/>
          <w:szCs w:val="22"/>
        </w:rPr>
      </w:pPr>
    </w:p>
    <w:p w14:paraId="0CE21C47" w14:textId="77777777" w:rsidR="00A874F1" w:rsidRPr="00F15139" w:rsidRDefault="00A874F1" w:rsidP="00A874F1">
      <w:pPr>
        <w:spacing w:line="276" w:lineRule="auto"/>
        <w:rPr>
          <w:rFonts w:ascii="Arial" w:eastAsia="Arial" w:hAnsi="Arial" w:cs="Arial"/>
          <w:sz w:val="22"/>
          <w:szCs w:val="22"/>
        </w:rPr>
      </w:pPr>
      <w:r w:rsidRPr="00F15139">
        <w:rPr>
          <w:rFonts w:ascii="Arial" w:eastAsia="Arial" w:hAnsi="Arial" w:cs="Arial"/>
          <w:sz w:val="22"/>
          <w:szCs w:val="22"/>
        </w:rPr>
        <w:br w:type="page"/>
      </w:r>
    </w:p>
    <w:p w14:paraId="59638344" w14:textId="77777777" w:rsidR="00A874F1" w:rsidRPr="00A06112" w:rsidRDefault="00A874F1" w:rsidP="00A874F1">
      <w:pPr>
        <w:spacing w:line="276" w:lineRule="auto"/>
        <w:jc w:val="both"/>
        <w:rPr>
          <w:rFonts w:ascii="Arial" w:eastAsia="Arial" w:hAnsi="Arial" w:cs="Arial"/>
          <w:b/>
          <w:bCs/>
          <w:u w:val="single"/>
        </w:rPr>
      </w:pPr>
      <w:r w:rsidRPr="00A06112">
        <w:rPr>
          <w:rFonts w:ascii="Arial" w:eastAsia="Arial" w:hAnsi="Arial" w:cs="Arial"/>
          <w:b/>
          <w:bCs/>
          <w:u w:val="single"/>
        </w:rPr>
        <w:lastRenderedPageBreak/>
        <w:t>S4_Glossary of Interventions</w:t>
      </w:r>
    </w:p>
    <w:p w14:paraId="59AFBFBD" w14:textId="77777777" w:rsidR="00A874F1" w:rsidRPr="00F15139" w:rsidRDefault="00A874F1" w:rsidP="00A874F1">
      <w:pPr>
        <w:spacing w:line="276" w:lineRule="auto"/>
        <w:jc w:val="both"/>
        <w:rPr>
          <w:rFonts w:ascii="Arial" w:eastAsia="Arial" w:hAnsi="Arial" w:cs="Arial"/>
          <w:b/>
          <w:bCs/>
          <w:sz w:val="22"/>
          <w:szCs w:val="22"/>
        </w:rPr>
      </w:pPr>
    </w:p>
    <w:p w14:paraId="465B8F0D" w14:textId="77777777" w:rsidR="00A874F1" w:rsidRPr="00F15139" w:rsidRDefault="00A874F1" w:rsidP="00A874F1">
      <w:pPr>
        <w:spacing w:before="100" w:beforeAutospacing="1" w:after="100" w:afterAutospacing="1" w:line="276" w:lineRule="auto"/>
        <w:jc w:val="both"/>
        <w:rPr>
          <w:rFonts w:ascii="Arial" w:eastAsia="Arial" w:hAnsi="Arial" w:cs="Arial"/>
          <w:b/>
          <w:bCs/>
          <w:sz w:val="22"/>
          <w:szCs w:val="22"/>
        </w:rPr>
      </w:pPr>
      <w:r w:rsidRPr="00F15139">
        <w:rPr>
          <w:rFonts w:ascii="Arial" w:eastAsia="Arial" w:hAnsi="Arial" w:cs="Arial"/>
          <w:b/>
          <w:bCs/>
          <w:sz w:val="22"/>
          <w:szCs w:val="22"/>
        </w:rPr>
        <w:t>UPPER AND LOWER LIMB IMPAIRMENT INTERVENTIONS</w:t>
      </w:r>
    </w:p>
    <w:p w14:paraId="418BB3F3"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Action Observation</w:t>
      </w:r>
      <w:r w:rsidRPr="00F15139">
        <w:rPr>
          <w:rFonts w:ascii="Arial" w:hAnsi="Arial" w:cs="Arial"/>
          <w:sz w:val="22"/>
          <w:szCs w:val="22"/>
        </w:rPr>
        <w:t>: A therapy where participants watch videos or demonstrations of movements to activate brain areas related to movement execution and programming and aid motor learning.</w:t>
      </w:r>
    </w:p>
    <w:p w14:paraId="27833D08"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A FES (Functional Electrical Stimulation):</w:t>
      </w:r>
      <w:r w:rsidRPr="00F15139">
        <w:rPr>
          <w:rFonts w:ascii="Arial" w:hAnsi="Arial" w:cs="Arial"/>
          <w:sz w:val="22"/>
          <w:szCs w:val="22"/>
        </w:rPr>
        <w:t xml:space="preserve"> Use of electrical currents to activate muscles, often paired with EMG biofeedback to assist voluntary movement and motor re-education. It may also be used to treat muscle hypertonia, when electrical stimulation is applied to muscles that oppose the hypertonic ones, helping balance muscle activity and reduce abnormal tone. If the technology is not available, assistive intervention by the therapists, e.g. partial integration of force to execute a specific movement or task, may partially substitute FES.</w:t>
      </w:r>
    </w:p>
    <w:p w14:paraId="70C927E2"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Aerobic Training:</w:t>
      </w:r>
      <w:r w:rsidRPr="00F15139">
        <w:rPr>
          <w:rFonts w:ascii="Arial" w:hAnsi="Arial" w:cs="Arial"/>
          <w:sz w:val="22"/>
          <w:szCs w:val="22"/>
        </w:rPr>
        <w:t xml:space="preserve"> Exercises such as walking, cycling, or swimming that improve cardiovascular endurance and overall physical health.</w:t>
      </w:r>
    </w:p>
    <w:p w14:paraId="700BE9FB"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Botulinum Toxin:</w:t>
      </w:r>
      <w:r w:rsidRPr="00F15139">
        <w:rPr>
          <w:rFonts w:ascii="Arial" w:hAnsi="Arial" w:cs="Arial"/>
          <w:sz w:val="22"/>
          <w:szCs w:val="22"/>
        </w:rPr>
        <w:t xml:space="preserve"> A neurotoxin injected into overactive muscles to temporarily block neuromuscular conduction, reducing muscle tone and improving range of movement.</w:t>
      </w:r>
    </w:p>
    <w:p w14:paraId="141C3D25"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Compensatory Strategies:</w:t>
      </w:r>
      <w:r w:rsidRPr="00F15139">
        <w:rPr>
          <w:rFonts w:ascii="Arial" w:hAnsi="Arial" w:cs="Arial"/>
          <w:sz w:val="22"/>
          <w:szCs w:val="22"/>
        </w:rPr>
        <w:t xml:space="preserve"> Techniques or adaptations that allow a person to perform tasks despite impairments, often by using the unaffected side, learning bimanual task for UL, using or assistive devices.</w:t>
      </w:r>
    </w:p>
    <w:p w14:paraId="1A626AC4"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Enriched Environment:</w:t>
      </w:r>
      <w:r w:rsidRPr="00F15139">
        <w:rPr>
          <w:rFonts w:ascii="Arial" w:hAnsi="Arial" w:cs="Arial"/>
          <w:sz w:val="22"/>
          <w:szCs w:val="22"/>
        </w:rPr>
        <w:t xml:space="preserve"> A stimulating setting offering varied physical, social, and sensory activities to encourage cognitive and motor recovery leveraging increased brain plasticity.</w:t>
      </w:r>
    </w:p>
    <w:p w14:paraId="4CA6AF21"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Robot-Assisted Therapy:</w:t>
      </w:r>
      <w:r w:rsidRPr="00F15139">
        <w:rPr>
          <w:rFonts w:ascii="Arial" w:hAnsi="Arial" w:cs="Arial"/>
          <w:sz w:val="22"/>
          <w:szCs w:val="22"/>
        </w:rPr>
        <w:t xml:space="preserve"> robotic devices that train limb movement. They are divided into exoskeletons, i.e. wearable devices that integrate movement with various degrees of support, or end-effectors, i.e. robotic arms with an extremity (the end effector) that interacts directly with the end-user’s limb or body part. The degree of support ranges from full-support to assistive support, where the user voluntarily activates motion and the robot integrates strength to reach the range of motion. In settings with no robotic devices, conventional assistive/passive therapy substitutes the mechanical input.</w:t>
      </w:r>
    </w:p>
    <w:p w14:paraId="31995B3B" w14:textId="77777777" w:rsidR="00A874F1" w:rsidRPr="000F253A"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trike/>
          <w:color w:val="FF0000"/>
          <w:sz w:val="22"/>
          <w:szCs w:val="22"/>
        </w:rPr>
      </w:pPr>
      <w:r w:rsidRPr="000F253A">
        <w:rPr>
          <w:rFonts w:ascii="Arial" w:hAnsi="Arial" w:cs="Arial"/>
          <w:b/>
          <w:bCs/>
          <w:strike/>
          <w:color w:val="FF0000"/>
          <w:sz w:val="22"/>
          <w:szCs w:val="22"/>
        </w:rPr>
        <w:t>Flexibility Training:</w:t>
      </w:r>
      <w:r w:rsidRPr="000F253A">
        <w:rPr>
          <w:rFonts w:ascii="Arial" w:hAnsi="Arial" w:cs="Arial"/>
          <w:strike/>
          <w:color w:val="FF0000"/>
          <w:sz w:val="22"/>
          <w:szCs w:val="22"/>
        </w:rPr>
        <w:t xml:space="preserve"> Exercises designed to maintain or increase joint range of motion and reduce stiffness.</w:t>
      </w:r>
    </w:p>
    <w:p w14:paraId="634DC2E5"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Inhibitory Postures:</w:t>
      </w:r>
      <w:r w:rsidRPr="00F15139">
        <w:rPr>
          <w:rFonts w:ascii="Arial" w:hAnsi="Arial" w:cs="Arial"/>
          <w:sz w:val="22"/>
          <w:szCs w:val="22"/>
        </w:rPr>
        <w:t xml:space="preserve"> Specific positions or postural strategies that help reduce muscle tone and inhibit muscle hypertonia.</w:t>
      </w:r>
    </w:p>
    <w:p w14:paraId="393AAA93"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Mirror Therapy:</w:t>
      </w:r>
      <w:r w:rsidRPr="00F15139">
        <w:rPr>
          <w:rFonts w:ascii="Arial" w:hAnsi="Arial" w:cs="Arial"/>
          <w:sz w:val="22"/>
          <w:szCs w:val="22"/>
        </w:rPr>
        <w:t xml:space="preserve"> A technique where a mirror reflects the unaffected limb, creating the illusion of movement in the impaired limb to stimulate brain recovery by activating the affected motor cortex.</w:t>
      </w:r>
    </w:p>
    <w:p w14:paraId="1AAEAC03"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proofErr w:type="spellStart"/>
      <w:r w:rsidRPr="00F15139">
        <w:rPr>
          <w:rFonts w:ascii="Arial" w:hAnsi="Arial" w:cs="Arial"/>
          <w:b/>
          <w:bCs/>
          <w:sz w:val="22"/>
          <w:szCs w:val="22"/>
        </w:rPr>
        <w:t>mCIMT</w:t>
      </w:r>
      <w:proofErr w:type="spellEnd"/>
      <w:r w:rsidRPr="00F15139">
        <w:rPr>
          <w:rFonts w:ascii="Arial" w:hAnsi="Arial" w:cs="Arial"/>
          <w:b/>
          <w:bCs/>
          <w:sz w:val="22"/>
          <w:szCs w:val="22"/>
        </w:rPr>
        <w:t xml:space="preserve"> (Modified Constraint-Induced Movement Therapy):</w:t>
      </w:r>
      <w:r w:rsidRPr="00F15139">
        <w:rPr>
          <w:rFonts w:ascii="Arial" w:hAnsi="Arial" w:cs="Arial"/>
          <w:sz w:val="22"/>
          <w:szCs w:val="22"/>
        </w:rPr>
        <w:t xml:space="preserve"> A method that restricts use of the unaffected limb to encourage use of the impaired one, promoting neuroplasticity and functional improvement.</w:t>
      </w:r>
    </w:p>
    <w:p w14:paraId="3A09A411"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Motor Imagery:</w:t>
      </w:r>
      <w:r w:rsidRPr="00F15139">
        <w:rPr>
          <w:rFonts w:ascii="Arial" w:hAnsi="Arial" w:cs="Arial"/>
          <w:sz w:val="22"/>
          <w:szCs w:val="22"/>
        </w:rPr>
        <w:t xml:space="preserve"> Mental practice of movements without physical execution, engaging brain regions involved in motor control to support neuroplasticity and recovery.</w:t>
      </w:r>
    </w:p>
    <w:p w14:paraId="1EE7E3C3"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Orth</w:t>
      </w:r>
      <w:r>
        <w:rPr>
          <w:rFonts w:ascii="Arial" w:hAnsi="Arial" w:cs="Arial"/>
          <w:b/>
          <w:bCs/>
          <w:sz w:val="22"/>
          <w:szCs w:val="22"/>
        </w:rPr>
        <w:t>o</w:t>
      </w:r>
      <w:r w:rsidRPr="00F15139">
        <w:rPr>
          <w:rFonts w:ascii="Arial" w:hAnsi="Arial" w:cs="Arial"/>
          <w:b/>
          <w:bCs/>
          <w:sz w:val="22"/>
          <w:szCs w:val="22"/>
        </w:rPr>
        <w:t>sis:</w:t>
      </w:r>
      <w:r w:rsidRPr="00F15139">
        <w:rPr>
          <w:rFonts w:ascii="Arial" w:hAnsi="Arial" w:cs="Arial"/>
          <w:sz w:val="22"/>
          <w:szCs w:val="22"/>
        </w:rPr>
        <w:t xml:space="preserve"> External devices such as braces or splints used to support, align, or biomechanically correct movement of limbs and joints.</w:t>
      </w:r>
    </w:p>
    <w:p w14:paraId="41198389"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Passive Mobilization:</w:t>
      </w:r>
      <w:r w:rsidRPr="00F15139">
        <w:rPr>
          <w:rFonts w:ascii="Arial" w:hAnsi="Arial" w:cs="Arial"/>
          <w:sz w:val="22"/>
          <w:szCs w:val="22"/>
        </w:rPr>
        <w:t xml:space="preserve"> Manual movement of a limb by a therapist or a robotic device to preserve range of motion and body image, and reduce stiffness. It is particularly useful when active movement is limited.</w:t>
      </w:r>
    </w:p>
    <w:p w14:paraId="0AD7F47E"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Progressive Resistance Training:</w:t>
      </w:r>
      <w:r w:rsidRPr="00F15139">
        <w:rPr>
          <w:rFonts w:ascii="Arial" w:hAnsi="Arial" w:cs="Arial"/>
          <w:sz w:val="22"/>
          <w:szCs w:val="22"/>
        </w:rPr>
        <w:t xml:space="preserve"> Strengthening exercises using gradually increasing resistance to build muscle strength and endurance.</w:t>
      </w:r>
    </w:p>
    <w:p w14:paraId="19CB3176"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lastRenderedPageBreak/>
        <w:t>Proprioceptive Training:</w:t>
      </w:r>
      <w:r w:rsidRPr="00F15139">
        <w:rPr>
          <w:rFonts w:ascii="Arial" w:hAnsi="Arial" w:cs="Arial"/>
          <w:sz w:val="22"/>
          <w:szCs w:val="22"/>
        </w:rPr>
        <w:t xml:space="preserve"> Activities designed to improve awareness of body position, movement, and balance through feedback from muscles and joints.</w:t>
      </w:r>
    </w:p>
    <w:p w14:paraId="23352B60" w14:textId="77777777" w:rsidR="00A874F1" w:rsidRPr="000F253A"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trike/>
          <w:color w:val="FF0000"/>
          <w:sz w:val="22"/>
          <w:szCs w:val="22"/>
        </w:rPr>
      </w:pPr>
      <w:r w:rsidRPr="000F253A">
        <w:rPr>
          <w:rFonts w:ascii="Arial" w:hAnsi="Arial" w:cs="Arial"/>
          <w:b/>
          <w:bCs/>
          <w:strike/>
          <w:color w:val="FF0000"/>
          <w:sz w:val="22"/>
          <w:szCs w:val="22"/>
        </w:rPr>
        <w:t>Relaxation Techniques:</w:t>
      </w:r>
      <w:r w:rsidRPr="000F253A">
        <w:rPr>
          <w:rFonts w:ascii="Arial" w:hAnsi="Arial" w:cs="Arial"/>
          <w:strike/>
          <w:color w:val="FF0000"/>
          <w:sz w:val="22"/>
          <w:szCs w:val="22"/>
        </w:rPr>
        <w:t xml:space="preserve"> Methods such as deep breathing or guided imagery used to reduce stress, which may help manage tremors or intrusive motor symptoms.</w:t>
      </w:r>
    </w:p>
    <w:p w14:paraId="49CDBB7F"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Sensory Cueing (Visual, Auditory):</w:t>
      </w:r>
      <w:r w:rsidRPr="00F15139">
        <w:rPr>
          <w:rFonts w:ascii="Arial" w:hAnsi="Arial" w:cs="Arial"/>
          <w:sz w:val="22"/>
          <w:szCs w:val="22"/>
        </w:rPr>
        <w:t xml:space="preserve"> External prompts such as rhythmic sounds or lights used to guide timing and coordination of movement, particularly for gait retraining.</w:t>
      </w:r>
    </w:p>
    <w:p w14:paraId="749EC4C2"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Sensory Stimulation:</w:t>
      </w:r>
      <w:r w:rsidRPr="00F15139">
        <w:rPr>
          <w:rFonts w:ascii="Arial" w:hAnsi="Arial" w:cs="Arial"/>
          <w:sz w:val="22"/>
          <w:szCs w:val="22"/>
        </w:rPr>
        <w:t xml:space="preserve"> Techniques that provide sensory input (touch, temperature, vibration, etc.) to enhance sensory processing and promote </w:t>
      </w:r>
      <w:proofErr w:type="spellStart"/>
      <w:r w:rsidRPr="00F15139">
        <w:rPr>
          <w:rFonts w:ascii="Arial" w:hAnsi="Arial" w:cs="Arial"/>
          <w:sz w:val="22"/>
          <w:szCs w:val="22"/>
        </w:rPr>
        <w:t>sensori</w:t>
      </w:r>
      <w:proofErr w:type="spellEnd"/>
      <w:r w:rsidRPr="00F15139">
        <w:rPr>
          <w:rFonts w:ascii="Arial" w:hAnsi="Arial" w:cs="Arial"/>
          <w:sz w:val="22"/>
          <w:szCs w:val="22"/>
        </w:rPr>
        <w:t>-motor recovery.</w:t>
      </w:r>
    </w:p>
    <w:p w14:paraId="09EF4D93"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Shaping Techniques:</w:t>
      </w:r>
      <w:r w:rsidRPr="00F15139">
        <w:rPr>
          <w:rFonts w:ascii="Arial" w:hAnsi="Arial" w:cs="Arial"/>
          <w:sz w:val="22"/>
          <w:szCs w:val="22"/>
        </w:rPr>
        <w:t xml:space="preserve"> Gradual motor skill-building through repetitive practice and reinforcement, often used in motor learning and behavioral therapies.</w:t>
      </w:r>
    </w:p>
    <w:p w14:paraId="3C7FC70F"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Stretching / Stretching Exercises:</w:t>
      </w:r>
      <w:r w:rsidRPr="00F15139">
        <w:rPr>
          <w:rFonts w:ascii="Arial" w:hAnsi="Arial" w:cs="Arial"/>
          <w:sz w:val="22"/>
          <w:szCs w:val="22"/>
        </w:rPr>
        <w:t xml:space="preserve"> Techniques to elongate muscles and tendons, commonly used to reduce tightness and hypertonia.</w:t>
      </w:r>
    </w:p>
    <w:p w14:paraId="0D046F4E"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Task-Specific Practice:</w:t>
      </w:r>
      <w:r w:rsidRPr="00F15139">
        <w:rPr>
          <w:rFonts w:ascii="Arial" w:hAnsi="Arial" w:cs="Arial"/>
          <w:sz w:val="22"/>
          <w:szCs w:val="22"/>
        </w:rPr>
        <w:t xml:space="preserve"> Repetitive practice of meaningful, goal-directed tasks to enhance function through motor learning.</w:t>
      </w:r>
    </w:p>
    <w:p w14:paraId="7E2EC98A"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Treadmill Training:</w:t>
      </w:r>
      <w:r w:rsidRPr="00F15139">
        <w:rPr>
          <w:rFonts w:ascii="Arial" w:hAnsi="Arial" w:cs="Arial"/>
          <w:sz w:val="22"/>
          <w:szCs w:val="22"/>
        </w:rPr>
        <w:t xml:space="preserve"> Walking exercises on a treadmill, sometimes with body weight support, used to retrain gait.</w:t>
      </w:r>
    </w:p>
    <w:p w14:paraId="63F6BAE7"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Virtual Reality-Based Rehabilitation:</w:t>
      </w:r>
      <w:r w:rsidRPr="00F15139">
        <w:rPr>
          <w:rFonts w:ascii="Arial" w:hAnsi="Arial" w:cs="Arial"/>
          <w:sz w:val="22"/>
          <w:szCs w:val="22"/>
        </w:rPr>
        <w:t xml:space="preserve"> Interactive computer-based environments that simulate real-life tasks and provide feedback to enhance motivation and motor learning.</w:t>
      </w:r>
    </w:p>
    <w:p w14:paraId="0B6D0EDB"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Visual &amp; Vestibular Interventions:</w:t>
      </w:r>
      <w:r w:rsidRPr="00F15139">
        <w:rPr>
          <w:rFonts w:ascii="Arial" w:hAnsi="Arial" w:cs="Arial"/>
          <w:sz w:val="22"/>
          <w:szCs w:val="22"/>
        </w:rPr>
        <w:t xml:space="preserve"> Therapies targeting the visual and balance systems to improve orientation, coordination, and postural control.</w:t>
      </w:r>
    </w:p>
    <w:p w14:paraId="71DFA05A" w14:textId="77777777" w:rsidR="00A874F1" w:rsidRPr="00F15139" w:rsidRDefault="00A874F1" w:rsidP="00A874F1">
      <w:pPr>
        <w:pStyle w:val="Paragrafoelenco"/>
        <w:numPr>
          <w:ilvl w:val="0"/>
          <w:numId w:val="10"/>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Vibration Therapy:</w:t>
      </w:r>
      <w:r w:rsidRPr="00F15139">
        <w:rPr>
          <w:rFonts w:ascii="Arial" w:hAnsi="Arial" w:cs="Arial"/>
          <w:sz w:val="22"/>
          <w:szCs w:val="22"/>
        </w:rPr>
        <w:t xml:space="preserve"> Use of mechanical vibrations to stimulate muscles and nerves, potentially improving sensory input.</w:t>
      </w:r>
    </w:p>
    <w:p w14:paraId="2B1790C3" w14:textId="77777777" w:rsidR="00A874F1" w:rsidRPr="00F15139" w:rsidRDefault="00A874F1" w:rsidP="00A874F1">
      <w:pPr>
        <w:pStyle w:val="Paragrafoelenco"/>
        <w:spacing w:before="100" w:beforeAutospacing="1" w:after="100" w:afterAutospacing="1" w:line="276" w:lineRule="auto"/>
        <w:jc w:val="both"/>
        <w:outlineLvl w:val="2"/>
        <w:rPr>
          <w:rFonts w:ascii="Arial" w:hAnsi="Arial" w:cs="Arial"/>
          <w:b/>
          <w:bCs/>
          <w:sz w:val="22"/>
          <w:szCs w:val="22"/>
        </w:rPr>
      </w:pPr>
    </w:p>
    <w:tbl>
      <w:tblPr>
        <w:tblStyle w:val="Tabellagriglia7acolori"/>
        <w:tblW w:w="0" w:type="auto"/>
        <w:tblLook w:val="04A0" w:firstRow="1" w:lastRow="0" w:firstColumn="1" w:lastColumn="0" w:noHBand="0" w:noVBand="1"/>
      </w:tblPr>
      <w:tblGrid>
        <w:gridCol w:w="2835"/>
        <w:gridCol w:w="3828"/>
        <w:gridCol w:w="2976"/>
      </w:tblGrid>
      <w:tr w:rsidR="00A874F1" w:rsidRPr="00F15139" w14:paraId="3FFFF6E6" w14:textId="77777777" w:rsidTr="00B1163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835" w:type="dxa"/>
            <w:hideMark/>
          </w:tcPr>
          <w:p w14:paraId="42194A41" w14:textId="77777777" w:rsidR="00A874F1" w:rsidRPr="00C535BA" w:rsidRDefault="00A874F1" w:rsidP="00B11637">
            <w:pPr>
              <w:jc w:val="center"/>
              <w:rPr>
                <w:rFonts w:ascii="Arial" w:hAnsi="Arial" w:cs="Arial"/>
                <w:b w:val="0"/>
                <w:bCs w:val="0"/>
                <w:sz w:val="22"/>
                <w:szCs w:val="22"/>
              </w:rPr>
            </w:pPr>
            <w:r w:rsidRPr="00C535BA">
              <w:rPr>
                <w:rStyle w:val="Enfasigrassetto"/>
                <w:rFonts w:ascii="Arial" w:hAnsi="Arial" w:cs="Arial"/>
                <w:sz w:val="22"/>
                <w:szCs w:val="22"/>
              </w:rPr>
              <w:t>Intervention</w:t>
            </w:r>
          </w:p>
        </w:tc>
        <w:tc>
          <w:tcPr>
            <w:tcW w:w="3828" w:type="dxa"/>
            <w:hideMark/>
          </w:tcPr>
          <w:p w14:paraId="5F42690B" w14:textId="77777777" w:rsidR="00A874F1" w:rsidRPr="00C535BA" w:rsidRDefault="00A874F1" w:rsidP="00B116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Pr>
                <w:rStyle w:val="Enfasigrassetto"/>
                <w:rFonts w:ascii="Arial" w:hAnsi="Arial" w:cs="Arial"/>
                <w:sz w:val="22"/>
                <w:szCs w:val="22"/>
              </w:rPr>
              <w:t>M</w:t>
            </w:r>
            <w:r w:rsidRPr="00C535BA">
              <w:rPr>
                <w:rStyle w:val="Enfasigrassetto"/>
                <w:rFonts w:ascii="Arial" w:hAnsi="Arial" w:cs="Arial"/>
                <w:sz w:val="22"/>
                <w:szCs w:val="22"/>
              </w:rPr>
              <w:t>ost</w:t>
            </w:r>
            <w:r w:rsidRPr="00C535BA">
              <w:rPr>
                <w:rStyle w:val="Enfasigrassetto"/>
                <w:rFonts w:ascii="Arial" w:hAnsi="Arial" w:cs="Arial"/>
                <w:sz w:val="22"/>
                <w:szCs w:val="22"/>
              </w:rPr>
              <w:noBreakHyphen/>
              <w:t xml:space="preserve">cited </w:t>
            </w:r>
            <w:r>
              <w:rPr>
                <w:rStyle w:val="Enfasigrassetto"/>
                <w:rFonts w:ascii="Arial" w:hAnsi="Arial" w:cs="Arial"/>
                <w:sz w:val="22"/>
                <w:szCs w:val="22"/>
              </w:rPr>
              <w:t>Evidence (</w:t>
            </w:r>
            <w:r w:rsidRPr="00C535BA">
              <w:rPr>
                <w:rStyle w:val="Enfasigrassetto"/>
                <w:rFonts w:ascii="Arial" w:hAnsi="Arial" w:cs="Arial"/>
                <w:sz w:val="22"/>
                <w:szCs w:val="22"/>
              </w:rPr>
              <w:t>Cochrane or  review)</w:t>
            </w:r>
          </w:p>
        </w:tc>
        <w:tc>
          <w:tcPr>
            <w:tcW w:w="2976" w:type="dxa"/>
            <w:hideMark/>
          </w:tcPr>
          <w:p w14:paraId="11C4A523" w14:textId="77777777" w:rsidR="00A874F1" w:rsidRPr="00C535BA" w:rsidRDefault="00A874F1" w:rsidP="00B116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C535BA">
              <w:rPr>
                <w:rStyle w:val="Enfasigrassetto"/>
                <w:rFonts w:ascii="Arial" w:hAnsi="Arial" w:cs="Arial"/>
                <w:sz w:val="22"/>
                <w:szCs w:val="22"/>
              </w:rPr>
              <w:t>Key Insight</w:t>
            </w:r>
          </w:p>
        </w:tc>
      </w:tr>
      <w:tr w:rsidR="00A874F1" w:rsidRPr="00F15139" w14:paraId="3A82C2C0"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59AF9E75"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Action Observation</w:t>
            </w:r>
          </w:p>
        </w:tc>
        <w:tc>
          <w:tcPr>
            <w:tcW w:w="3828" w:type="dxa"/>
            <w:hideMark/>
          </w:tcPr>
          <w:p w14:paraId="415EE497"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Borges et al. (2022) </w:t>
            </w:r>
            <w:r w:rsidRPr="00C57FD9">
              <w:rPr>
                <w:rStyle w:val="Enfasicorsivo"/>
                <w:rFonts w:ascii="Arial" w:hAnsi="Arial" w:cs="Arial"/>
                <w:sz w:val="22"/>
                <w:szCs w:val="22"/>
              </w:rPr>
              <w:t>Action Observation for Arm Rehabilitation after Stroke</w:t>
            </w:r>
            <w:r w:rsidRPr="00C57FD9">
              <w:rPr>
                <w:rFonts w:ascii="Arial" w:hAnsi="Arial" w:cs="Arial"/>
                <w:sz w:val="22"/>
                <w:szCs w:val="22"/>
              </w:rPr>
              <w:t xml:space="preserve">, Cochrane CD011887 – </w:t>
            </w:r>
            <w:r w:rsidRPr="00C57FD9">
              <w:rPr>
                <w:rStyle w:val="Enfasicorsivo"/>
                <w:rFonts w:ascii="Arial" w:hAnsi="Arial" w:cs="Arial"/>
                <w:sz w:val="22"/>
                <w:szCs w:val="22"/>
              </w:rPr>
              <w:t>158 citations</w:t>
            </w:r>
            <w:r w:rsidRPr="00C57FD9">
              <w:rPr>
                <w:rFonts w:ascii="Arial" w:hAnsi="Arial" w:cs="Arial"/>
                <w:sz w:val="22"/>
                <w:szCs w:val="22"/>
              </w:rPr>
              <w:t xml:space="preserve"> </w:t>
            </w:r>
          </w:p>
        </w:tc>
        <w:tc>
          <w:tcPr>
            <w:tcW w:w="2976" w:type="dxa"/>
            <w:hideMark/>
          </w:tcPr>
          <w:p w14:paraId="707458E2"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Small effects on arm function and larger on hand function; low</w:t>
            </w:r>
            <w:r w:rsidRPr="00C57FD9">
              <w:rPr>
                <w:rFonts w:ascii="Arial" w:hAnsi="Arial" w:cs="Arial"/>
                <w:sz w:val="22"/>
                <w:szCs w:val="22"/>
              </w:rPr>
              <w:noBreakHyphen/>
              <w:t>certainty evidence.</w:t>
            </w:r>
          </w:p>
        </w:tc>
      </w:tr>
      <w:tr w:rsidR="00A874F1" w:rsidRPr="00F15139" w14:paraId="08231313" w14:textId="77777777" w:rsidTr="00B11637">
        <w:tc>
          <w:tcPr>
            <w:cnfStyle w:val="001000000000" w:firstRow="0" w:lastRow="0" w:firstColumn="1" w:lastColumn="0" w:oddVBand="0" w:evenVBand="0" w:oddHBand="0" w:evenHBand="0" w:firstRowFirstColumn="0" w:firstRowLastColumn="0" w:lastRowFirstColumn="0" w:lastRowLastColumn="0"/>
            <w:tcW w:w="2835" w:type="dxa"/>
            <w:hideMark/>
          </w:tcPr>
          <w:p w14:paraId="457601C3"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Functional Electrical Stimulation (FES)</w:t>
            </w:r>
          </w:p>
        </w:tc>
        <w:tc>
          <w:tcPr>
            <w:tcW w:w="3828" w:type="dxa"/>
            <w:hideMark/>
          </w:tcPr>
          <w:p w14:paraId="5B2E70A7"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C57FD9">
              <w:rPr>
                <w:rFonts w:ascii="Arial" w:hAnsi="Arial" w:cs="Arial"/>
                <w:sz w:val="22"/>
                <w:szCs w:val="22"/>
              </w:rPr>
              <w:t>Eraifej</w:t>
            </w:r>
            <w:proofErr w:type="spellEnd"/>
            <w:r w:rsidRPr="00C57FD9">
              <w:rPr>
                <w:rFonts w:ascii="Arial" w:hAnsi="Arial" w:cs="Arial"/>
                <w:sz w:val="22"/>
                <w:szCs w:val="22"/>
              </w:rPr>
              <w:t xml:space="preserve"> et al. (2017) </w:t>
            </w:r>
            <w:r w:rsidRPr="00C57FD9">
              <w:rPr>
                <w:rStyle w:val="Enfasicorsivo"/>
                <w:rFonts w:ascii="Arial" w:hAnsi="Arial" w:cs="Arial"/>
                <w:sz w:val="22"/>
                <w:szCs w:val="22"/>
              </w:rPr>
              <w:t>Systematic review of upper limb FES after stroke</w:t>
            </w:r>
            <w:r w:rsidRPr="00C57FD9">
              <w:rPr>
                <w:rFonts w:ascii="Arial" w:hAnsi="Arial" w:cs="Arial"/>
                <w:sz w:val="22"/>
                <w:szCs w:val="22"/>
              </w:rPr>
              <w:t xml:space="preserve"> – </w:t>
            </w:r>
            <w:r w:rsidRPr="00C57FD9">
              <w:rPr>
                <w:rStyle w:val="Enfasicorsivo"/>
                <w:rFonts w:ascii="Arial" w:hAnsi="Arial" w:cs="Arial"/>
                <w:sz w:val="22"/>
                <w:szCs w:val="22"/>
              </w:rPr>
              <w:t>285 citations</w:t>
            </w:r>
            <w:r w:rsidRPr="00C57FD9">
              <w:rPr>
                <w:rFonts w:ascii="Arial" w:hAnsi="Arial" w:cs="Arial"/>
                <w:sz w:val="22"/>
                <w:szCs w:val="22"/>
              </w:rPr>
              <w:t xml:space="preserve"> </w:t>
            </w:r>
          </w:p>
        </w:tc>
        <w:tc>
          <w:tcPr>
            <w:tcW w:w="2976" w:type="dxa"/>
            <w:hideMark/>
          </w:tcPr>
          <w:p w14:paraId="1FA49634"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Statistically significant modest benefits on ADL when applied early; overall evidence low quality.</w:t>
            </w:r>
          </w:p>
        </w:tc>
      </w:tr>
      <w:tr w:rsidR="00A874F1" w:rsidRPr="00F15139" w14:paraId="3B8D123F"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449F6CA2"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Aerobic Training</w:t>
            </w:r>
          </w:p>
        </w:tc>
        <w:tc>
          <w:tcPr>
            <w:tcW w:w="3828" w:type="dxa"/>
            <w:hideMark/>
          </w:tcPr>
          <w:p w14:paraId="33176D8D"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Gezer H. (Cochrane Central Review CN</w:t>
            </w:r>
            <w:r w:rsidRPr="00C57FD9">
              <w:rPr>
                <w:rFonts w:ascii="Arial" w:hAnsi="Arial" w:cs="Arial"/>
                <w:sz w:val="22"/>
                <w:szCs w:val="22"/>
              </w:rPr>
              <w:noBreakHyphen/>
              <w:t xml:space="preserve">01920115) </w:t>
            </w:r>
            <w:r w:rsidRPr="00C57FD9">
              <w:rPr>
                <w:rStyle w:val="Enfasicorsivo"/>
                <w:rFonts w:ascii="Arial" w:hAnsi="Arial" w:cs="Arial"/>
                <w:sz w:val="22"/>
                <w:szCs w:val="22"/>
              </w:rPr>
              <w:t>Effect of Aerobic Exercise on Stroke Rehabilitation</w:t>
            </w:r>
            <w:r w:rsidRPr="00C57FD9">
              <w:rPr>
                <w:rFonts w:ascii="Arial" w:hAnsi="Arial" w:cs="Arial"/>
                <w:sz w:val="22"/>
                <w:szCs w:val="22"/>
              </w:rPr>
              <w:t xml:space="preserve"> </w:t>
            </w:r>
          </w:p>
        </w:tc>
        <w:tc>
          <w:tcPr>
            <w:tcW w:w="2976" w:type="dxa"/>
            <w:hideMark/>
          </w:tcPr>
          <w:p w14:paraId="24D286E0"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Aerobic exercise may support neuroplasticity and function post-stroke, though high</w:t>
            </w:r>
            <w:r w:rsidRPr="00C57FD9">
              <w:rPr>
                <w:rFonts w:ascii="Arial" w:hAnsi="Arial" w:cs="Arial"/>
                <w:sz w:val="22"/>
                <w:szCs w:val="22"/>
              </w:rPr>
              <w:noBreakHyphen/>
              <w:t>quality RCTs are limited.</w:t>
            </w:r>
          </w:p>
        </w:tc>
      </w:tr>
      <w:tr w:rsidR="00A874F1" w:rsidRPr="00F15139" w14:paraId="059CC84A" w14:textId="77777777" w:rsidTr="00B11637">
        <w:tc>
          <w:tcPr>
            <w:cnfStyle w:val="001000000000" w:firstRow="0" w:lastRow="0" w:firstColumn="1" w:lastColumn="0" w:oddVBand="0" w:evenVBand="0" w:oddHBand="0" w:evenHBand="0" w:firstRowFirstColumn="0" w:firstRowLastColumn="0" w:lastRowFirstColumn="0" w:lastRowLastColumn="0"/>
            <w:tcW w:w="2835" w:type="dxa"/>
            <w:hideMark/>
          </w:tcPr>
          <w:p w14:paraId="2E01D0AE"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Botulinum Toxin (spasticity)</w:t>
            </w:r>
          </w:p>
        </w:tc>
        <w:tc>
          <w:tcPr>
            <w:tcW w:w="3828" w:type="dxa"/>
            <w:hideMark/>
          </w:tcPr>
          <w:p w14:paraId="16AF7C3B"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Hoare et al. (2022) Cochrane CD003469 – </w:t>
            </w:r>
            <w:r w:rsidRPr="00C57FD9">
              <w:rPr>
                <w:rStyle w:val="Enfasicorsivo"/>
                <w:rFonts w:ascii="Arial" w:hAnsi="Arial" w:cs="Arial"/>
                <w:sz w:val="22"/>
                <w:szCs w:val="22"/>
              </w:rPr>
              <w:t>upper limb in CP</w:t>
            </w:r>
            <w:r w:rsidRPr="00C57FD9">
              <w:rPr>
                <w:rFonts w:ascii="Arial" w:hAnsi="Arial" w:cs="Arial"/>
                <w:sz w:val="22"/>
                <w:szCs w:val="22"/>
              </w:rPr>
              <w:t xml:space="preserve"> </w:t>
            </w:r>
          </w:p>
        </w:tc>
        <w:tc>
          <w:tcPr>
            <w:tcW w:w="2976" w:type="dxa"/>
            <w:hideMark/>
          </w:tcPr>
          <w:p w14:paraId="653D8ED1"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Strong evidence in CP; for adult post</w:t>
            </w:r>
            <w:r w:rsidRPr="00C57FD9">
              <w:rPr>
                <w:rFonts w:ascii="Arial" w:hAnsi="Arial" w:cs="Arial"/>
                <w:sz w:val="22"/>
                <w:szCs w:val="22"/>
              </w:rPr>
              <w:noBreakHyphen/>
              <w:t>stroke upper limb spasticity, systematic reviews show reduced tone but inconsistent functional gains.</w:t>
            </w:r>
          </w:p>
        </w:tc>
      </w:tr>
      <w:tr w:rsidR="00A874F1" w:rsidRPr="00F15139" w14:paraId="026D8CD2"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6ABC629F"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Mirror Therapy</w:t>
            </w:r>
          </w:p>
        </w:tc>
        <w:tc>
          <w:tcPr>
            <w:tcW w:w="3828" w:type="dxa"/>
            <w:hideMark/>
          </w:tcPr>
          <w:p w14:paraId="58206040" w14:textId="77777777" w:rsidR="00A874F1" w:rsidRPr="00C32DEC"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lang w:val="it-IT"/>
              </w:rPr>
            </w:pPr>
            <w:proofErr w:type="spellStart"/>
            <w:r w:rsidRPr="00C32DEC">
              <w:rPr>
                <w:rFonts w:ascii="Arial" w:hAnsi="Arial" w:cs="Arial"/>
                <w:sz w:val="22"/>
                <w:szCs w:val="22"/>
                <w:lang w:val="it-IT"/>
              </w:rPr>
              <w:t>Thieme</w:t>
            </w:r>
            <w:proofErr w:type="spellEnd"/>
            <w:r w:rsidRPr="00C32DEC">
              <w:rPr>
                <w:rFonts w:ascii="Arial" w:hAnsi="Arial" w:cs="Arial"/>
                <w:sz w:val="22"/>
                <w:szCs w:val="22"/>
                <w:lang w:val="it-IT"/>
              </w:rPr>
              <w:t xml:space="preserve"> et al. (2018) Cochrane CD008449 – </w:t>
            </w:r>
            <w:r w:rsidRPr="00C32DEC">
              <w:rPr>
                <w:rStyle w:val="Enfasicorsivo"/>
                <w:rFonts w:ascii="Arial" w:hAnsi="Arial" w:cs="Arial"/>
                <w:sz w:val="22"/>
                <w:szCs w:val="22"/>
                <w:lang w:val="it-IT"/>
              </w:rPr>
              <w:t xml:space="preserve">888 </w:t>
            </w:r>
            <w:proofErr w:type="spellStart"/>
            <w:r w:rsidRPr="00C32DEC">
              <w:rPr>
                <w:rStyle w:val="Enfasicorsivo"/>
                <w:rFonts w:ascii="Arial" w:hAnsi="Arial" w:cs="Arial"/>
                <w:sz w:val="22"/>
                <w:szCs w:val="22"/>
                <w:lang w:val="it-IT"/>
              </w:rPr>
              <w:t>citations</w:t>
            </w:r>
            <w:proofErr w:type="spellEnd"/>
            <w:r w:rsidRPr="00C32DEC">
              <w:rPr>
                <w:rFonts w:ascii="Arial" w:hAnsi="Arial" w:cs="Arial"/>
                <w:sz w:val="22"/>
                <w:szCs w:val="22"/>
                <w:lang w:val="it-IT"/>
              </w:rPr>
              <w:t xml:space="preserve"> </w:t>
            </w:r>
          </w:p>
        </w:tc>
        <w:tc>
          <w:tcPr>
            <w:tcW w:w="2976" w:type="dxa"/>
            <w:hideMark/>
          </w:tcPr>
          <w:p w14:paraId="6D196611"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Moderate improvements in motor function, ADLs, and pain; maintained at 6 months.</w:t>
            </w:r>
          </w:p>
        </w:tc>
      </w:tr>
      <w:tr w:rsidR="00A874F1" w:rsidRPr="00F15139" w14:paraId="3744CB40" w14:textId="77777777" w:rsidTr="00B11637">
        <w:tc>
          <w:tcPr>
            <w:cnfStyle w:val="001000000000" w:firstRow="0" w:lastRow="0" w:firstColumn="1" w:lastColumn="0" w:oddVBand="0" w:evenVBand="0" w:oddHBand="0" w:evenHBand="0" w:firstRowFirstColumn="0" w:firstRowLastColumn="0" w:lastRowFirstColumn="0" w:lastRowLastColumn="0"/>
            <w:tcW w:w="2835" w:type="dxa"/>
            <w:hideMark/>
          </w:tcPr>
          <w:p w14:paraId="3FC00452" w14:textId="77777777" w:rsidR="00A874F1" w:rsidRDefault="00A874F1" w:rsidP="00B11637">
            <w:pPr>
              <w:rPr>
                <w:rStyle w:val="Enfasigrassetto"/>
                <w:rFonts w:ascii="Arial" w:hAnsi="Arial" w:cs="Arial"/>
                <w:i w:val="0"/>
                <w:iCs w:val="0"/>
                <w:sz w:val="22"/>
                <w:szCs w:val="22"/>
              </w:rPr>
            </w:pPr>
            <w:r w:rsidRPr="00C57FD9">
              <w:rPr>
                <w:rStyle w:val="Enfasigrassetto"/>
                <w:rFonts w:ascii="Arial" w:hAnsi="Arial" w:cs="Arial"/>
                <w:sz w:val="22"/>
                <w:szCs w:val="22"/>
              </w:rPr>
              <w:t xml:space="preserve">Enriched Environment / Sensory Stimulation / Visual &amp; Vestibular / Sensory Cueing / </w:t>
            </w:r>
            <w:r w:rsidRPr="00C57FD9">
              <w:rPr>
                <w:rStyle w:val="Enfasigrassetto"/>
                <w:rFonts w:ascii="Arial" w:hAnsi="Arial" w:cs="Arial"/>
                <w:sz w:val="22"/>
                <w:szCs w:val="22"/>
              </w:rPr>
              <w:lastRenderedPageBreak/>
              <w:t xml:space="preserve">Vibration; </w:t>
            </w:r>
            <w:r w:rsidRPr="000F253A">
              <w:rPr>
                <w:rStyle w:val="Enfasigrassetto"/>
                <w:rFonts w:ascii="Arial" w:hAnsi="Arial" w:cs="Arial"/>
                <w:strike/>
                <w:color w:val="FF0000"/>
                <w:sz w:val="22"/>
                <w:szCs w:val="22"/>
              </w:rPr>
              <w:t>Relaxation</w:t>
            </w:r>
            <w:r w:rsidRPr="00C57FD9">
              <w:rPr>
                <w:rStyle w:val="Enfasigrassetto"/>
                <w:rFonts w:ascii="Arial" w:hAnsi="Arial" w:cs="Arial"/>
                <w:sz w:val="22"/>
                <w:szCs w:val="22"/>
              </w:rPr>
              <w:t xml:space="preserve"> / Inhibitory Postures; Orth</w:t>
            </w:r>
            <w:r>
              <w:rPr>
                <w:rStyle w:val="Enfasigrassetto"/>
                <w:rFonts w:ascii="Arial" w:hAnsi="Arial" w:cs="Arial"/>
                <w:sz w:val="22"/>
                <w:szCs w:val="22"/>
              </w:rPr>
              <w:t>o</w:t>
            </w:r>
            <w:r w:rsidRPr="00C57FD9">
              <w:rPr>
                <w:rStyle w:val="Enfasigrassetto"/>
                <w:rFonts w:ascii="Arial" w:hAnsi="Arial" w:cs="Arial"/>
                <w:sz w:val="22"/>
                <w:szCs w:val="22"/>
              </w:rPr>
              <w:t>sis</w:t>
            </w:r>
            <w:r w:rsidRPr="000F253A">
              <w:rPr>
                <w:rStyle w:val="Enfasigrassetto"/>
                <w:rFonts w:ascii="Arial" w:hAnsi="Arial" w:cs="Arial"/>
                <w:color w:val="FF0000"/>
                <w:sz w:val="22"/>
                <w:szCs w:val="22"/>
              </w:rPr>
              <w:t>;</w:t>
            </w:r>
            <w:r w:rsidRPr="000F253A">
              <w:rPr>
                <w:rStyle w:val="Enfasigrassetto"/>
                <w:rFonts w:ascii="Arial" w:hAnsi="Arial" w:cs="Arial"/>
                <w:strike/>
                <w:color w:val="FF0000"/>
                <w:sz w:val="22"/>
                <w:szCs w:val="22"/>
              </w:rPr>
              <w:t xml:space="preserve"> Flexibility</w:t>
            </w:r>
            <w:r w:rsidRPr="00C57FD9">
              <w:rPr>
                <w:rStyle w:val="Enfasigrassetto"/>
                <w:rFonts w:ascii="Arial" w:hAnsi="Arial" w:cs="Arial"/>
                <w:sz w:val="22"/>
                <w:szCs w:val="22"/>
              </w:rPr>
              <w:t>; Passive Mobilization; Shaping; Proprioceptive; Motor Imagery; Task</w:t>
            </w:r>
            <w:r w:rsidRPr="00C57FD9">
              <w:rPr>
                <w:rStyle w:val="Enfasigrassetto"/>
                <w:rFonts w:ascii="Arial" w:hAnsi="Arial" w:cs="Arial"/>
                <w:sz w:val="22"/>
                <w:szCs w:val="22"/>
              </w:rPr>
              <w:noBreakHyphen/>
              <w:t>Specific; Robot</w:t>
            </w:r>
            <w:r w:rsidRPr="00C57FD9">
              <w:rPr>
                <w:rStyle w:val="Enfasigrassetto"/>
                <w:rFonts w:ascii="Arial" w:hAnsi="Arial" w:cs="Arial"/>
                <w:sz w:val="22"/>
                <w:szCs w:val="22"/>
              </w:rPr>
              <w:noBreakHyphen/>
              <w:t>Assisted; Virtual Reality; Progressive Resistance</w:t>
            </w:r>
          </w:p>
          <w:p w14:paraId="447281D4" w14:textId="77777777" w:rsidR="00A874F1" w:rsidRPr="00C57FD9" w:rsidRDefault="00A874F1" w:rsidP="00B11637">
            <w:pPr>
              <w:rPr>
                <w:rFonts w:ascii="Arial" w:hAnsi="Arial" w:cs="Arial"/>
                <w:sz w:val="22"/>
                <w:szCs w:val="22"/>
              </w:rPr>
            </w:pPr>
          </w:p>
        </w:tc>
        <w:tc>
          <w:tcPr>
            <w:tcW w:w="3828" w:type="dxa"/>
            <w:hideMark/>
          </w:tcPr>
          <w:p w14:paraId="77EB69CB"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lastRenderedPageBreak/>
              <w:t xml:space="preserve">No single Cochrane review. Included in broad Cochrane overview: </w:t>
            </w:r>
            <w:r w:rsidRPr="00C57FD9">
              <w:rPr>
                <w:rStyle w:val="Enfasicorsivo"/>
                <w:rFonts w:ascii="Arial" w:hAnsi="Arial" w:cs="Arial"/>
                <w:sz w:val="22"/>
                <w:szCs w:val="22"/>
              </w:rPr>
              <w:t xml:space="preserve">Interventions to improve arm and </w:t>
            </w:r>
            <w:r w:rsidRPr="00C57FD9">
              <w:rPr>
                <w:rStyle w:val="Enfasicorsivo"/>
                <w:rFonts w:ascii="Arial" w:hAnsi="Arial" w:cs="Arial"/>
                <w:sz w:val="22"/>
                <w:szCs w:val="22"/>
              </w:rPr>
              <w:lastRenderedPageBreak/>
              <w:t>hand function after stroke</w:t>
            </w:r>
            <w:r w:rsidRPr="00C57FD9">
              <w:rPr>
                <w:rFonts w:ascii="Arial" w:hAnsi="Arial" w:cs="Arial"/>
                <w:sz w:val="22"/>
                <w:szCs w:val="22"/>
              </w:rPr>
              <w:t xml:space="preserve"> (Cochrane overview, 2014; 40 reviews</w:t>
            </w:r>
            <w:r>
              <w:rPr>
                <w:rFonts w:ascii="Arial" w:hAnsi="Arial" w:cs="Arial"/>
                <w:sz w:val="22"/>
                <w:szCs w:val="22"/>
              </w:rPr>
              <w:t>)</w:t>
            </w:r>
          </w:p>
        </w:tc>
        <w:tc>
          <w:tcPr>
            <w:tcW w:w="2976" w:type="dxa"/>
            <w:hideMark/>
          </w:tcPr>
          <w:p w14:paraId="1D469167"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lastRenderedPageBreak/>
              <w:t xml:space="preserve">Overall, interventions focusing on task-specific and repetitive functional training show benefit; </w:t>
            </w:r>
            <w:r w:rsidRPr="00C57FD9">
              <w:rPr>
                <w:rFonts w:ascii="Arial" w:hAnsi="Arial" w:cs="Arial"/>
                <w:sz w:val="22"/>
                <w:szCs w:val="22"/>
              </w:rPr>
              <w:lastRenderedPageBreak/>
              <w:t>robot</w:t>
            </w:r>
            <w:r w:rsidRPr="00C57FD9">
              <w:rPr>
                <w:rFonts w:ascii="Arial" w:hAnsi="Arial" w:cs="Arial"/>
                <w:sz w:val="22"/>
                <w:szCs w:val="22"/>
              </w:rPr>
              <w:noBreakHyphen/>
              <w:t>assisted and VR approaches increasingly studied but</w:t>
            </w:r>
            <w:r>
              <w:rPr>
                <w:rFonts w:ascii="Arial" w:hAnsi="Arial" w:cs="Arial"/>
                <w:sz w:val="22"/>
                <w:szCs w:val="22"/>
              </w:rPr>
              <w:t xml:space="preserve"> </w:t>
            </w:r>
            <w:r w:rsidRPr="00C57FD9">
              <w:rPr>
                <w:rFonts w:ascii="Arial" w:hAnsi="Arial" w:cs="Arial"/>
                <w:sz w:val="22"/>
                <w:szCs w:val="22"/>
              </w:rPr>
              <w:t>high</w:t>
            </w:r>
            <w:r w:rsidRPr="00C57FD9">
              <w:rPr>
                <w:rFonts w:ascii="Arial" w:hAnsi="Arial" w:cs="Arial"/>
                <w:sz w:val="22"/>
                <w:szCs w:val="22"/>
              </w:rPr>
              <w:noBreakHyphen/>
              <w:t>quality trials</w:t>
            </w:r>
            <w:r>
              <w:rPr>
                <w:rFonts w:ascii="Arial" w:hAnsi="Arial" w:cs="Arial"/>
                <w:sz w:val="22"/>
                <w:szCs w:val="22"/>
              </w:rPr>
              <w:t xml:space="preserve"> are </w:t>
            </w:r>
            <w:r w:rsidRPr="00C57FD9">
              <w:rPr>
                <w:rFonts w:ascii="Arial" w:hAnsi="Arial" w:cs="Arial"/>
                <w:sz w:val="22"/>
                <w:szCs w:val="22"/>
              </w:rPr>
              <w:t>limited</w:t>
            </w:r>
          </w:p>
        </w:tc>
      </w:tr>
      <w:tr w:rsidR="00A874F1" w:rsidRPr="00F15139" w14:paraId="3B5302C7"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65361DE1" w14:textId="77777777" w:rsidR="00A874F1" w:rsidRPr="00C57FD9" w:rsidRDefault="00A874F1" w:rsidP="00B11637">
            <w:pPr>
              <w:rPr>
                <w:rStyle w:val="Enfasigrassetto"/>
                <w:rFonts w:ascii="Arial" w:hAnsi="Arial" w:cs="Arial"/>
                <w:sz w:val="22"/>
                <w:szCs w:val="22"/>
              </w:rPr>
            </w:pPr>
            <w:proofErr w:type="spellStart"/>
            <w:r>
              <w:rPr>
                <w:rStyle w:val="Enfasigrassetto"/>
                <w:rFonts w:ascii="Arial" w:hAnsi="Arial" w:cs="Arial"/>
                <w:sz w:val="22"/>
                <w:szCs w:val="22"/>
              </w:rPr>
              <w:lastRenderedPageBreak/>
              <w:t>mCIMT</w:t>
            </w:r>
            <w:proofErr w:type="spellEnd"/>
          </w:p>
        </w:tc>
        <w:tc>
          <w:tcPr>
            <w:tcW w:w="3828" w:type="dxa"/>
          </w:tcPr>
          <w:p w14:paraId="68253374"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Meta-</w:t>
            </w:r>
            <w:proofErr w:type="spellStart"/>
            <w:r>
              <w:rPr>
                <w:rFonts w:ascii="Arial" w:hAnsi="Arial" w:cs="Arial"/>
                <w:sz w:val="22"/>
                <w:szCs w:val="22"/>
              </w:rPr>
              <w:t>analsysis</w:t>
            </w:r>
            <w:proofErr w:type="spellEnd"/>
            <w:r>
              <w:rPr>
                <w:rFonts w:ascii="Arial" w:hAnsi="Arial" w:cs="Arial"/>
                <w:sz w:val="22"/>
                <w:szCs w:val="22"/>
              </w:rPr>
              <w:t xml:space="preserve"> Hansen et al. (2025)</w:t>
            </w:r>
          </w:p>
        </w:tc>
        <w:tc>
          <w:tcPr>
            <w:tcW w:w="2976" w:type="dxa"/>
          </w:tcPr>
          <w:p w14:paraId="7633C680"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AF3D72">
              <w:rPr>
                <w:rFonts w:ascii="Arial" w:hAnsi="Arial" w:cs="Arial"/>
                <w:sz w:val="22"/>
                <w:szCs w:val="22"/>
              </w:rPr>
              <w:t>Modified constraint-induced movement therapy improves upper limb function in the acute and sub-acute stages of stroke recovery within inpatient hospital settings. SMD 0.94</w:t>
            </w:r>
            <w:r>
              <w:rPr>
                <w:rFonts w:ascii="Arial" w:hAnsi="Arial" w:cs="Arial"/>
                <w:sz w:val="22"/>
                <w:szCs w:val="22"/>
              </w:rPr>
              <w:t xml:space="preserve"> </w:t>
            </w:r>
            <w:r w:rsidRPr="00AF3D72">
              <w:rPr>
                <w:rFonts w:ascii="Arial" w:hAnsi="Arial" w:cs="Arial"/>
                <w:sz w:val="22"/>
                <w:szCs w:val="22"/>
              </w:rPr>
              <w:t>based on low-quality evidence. Sustainability of improvements and the impact on activities of daily living remains uncertain.</w:t>
            </w:r>
          </w:p>
        </w:tc>
      </w:tr>
      <w:tr w:rsidR="00A874F1" w:rsidRPr="00F15139" w14:paraId="5E24642E" w14:textId="77777777" w:rsidTr="00B11637">
        <w:tc>
          <w:tcPr>
            <w:cnfStyle w:val="001000000000" w:firstRow="0" w:lastRow="0" w:firstColumn="1" w:lastColumn="0" w:oddVBand="0" w:evenVBand="0" w:oddHBand="0" w:evenHBand="0" w:firstRowFirstColumn="0" w:firstRowLastColumn="0" w:lastRowFirstColumn="0" w:lastRowLastColumn="0"/>
            <w:tcW w:w="2835" w:type="dxa"/>
          </w:tcPr>
          <w:p w14:paraId="7A9E63E2" w14:textId="77777777" w:rsidR="00A874F1" w:rsidRPr="00AF3D72" w:rsidRDefault="00A874F1" w:rsidP="00B11637">
            <w:pPr>
              <w:rPr>
                <w:rStyle w:val="Enfasigrassetto"/>
                <w:rFonts w:ascii="Arial" w:hAnsi="Arial" w:cs="Arial"/>
                <w:sz w:val="22"/>
                <w:szCs w:val="22"/>
              </w:rPr>
            </w:pPr>
            <w:r w:rsidRPr="00AF3D72">
              <w:rPr>
                <w:rStyle w:val="Enfasigrassetto"/>
                <w:rFonts w:ascii="Arial" w:hAnsi="Arial" w:cs="Arial"/>
                <w:sz w:val="22"/>
                <w:szCs w:val="22"/>
              </w:rPr>
              <w:t>Treadmill training</w:t>
            </w:r>
          </w:p>
        </w:tc>
        <w:tc>
          <w:tcPr>
            <w:tcW w:w="3828" w:type="dxa"/>
          </w:tcPr>
          <w:p w14:paraId="296ABBE8"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AF3D72">
              <w:rPr>
                <w:rFonts w:ascii="Arial" w:hAnsi="Arial" w:cs="Arial"/>
                <w:sz w:val="22"/>
                <w:szCs w:val="22"/>
              </w:rPr>
              <w:t>Cochrane Stroke review (201</w:t>
            </w:r>
            <w:r>
              <w:rPr>
                <w:rFonts w:ascii="Arial" w:hAnsi="Arial" w:cs="Arial"/>
                <w:sz w:val="22"/>
                <w:szCs w:val="22"/>
              </w:rPr>
              <w:t>7</w:t>
            </w:r>
            <w:r w:rsidRPr="00AF3D72">
              <w:rPr>
                <w:rFonts w:ascii="Arial" w:hAnsi="Arial" w:cs="Arial"/>
                <w:sz w:val="22"/>
                <w:szCs w:val="22"/>
              </w:rPr>
              <w:t>, 44 RCTs); 2025 update (59 RCTs)</w:t>
            </w:r>
          </w:p>
        </w:tc>
        <w:tc>
          <w:tcPr>
            <w:tcW w:w="2976" w:type="dxa"/>
          </w:tcPr>
          <w:p w14:paraId="7EB76ED9"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I</w:t>
            </w:r>
            <w:r w:rsidRPr="00AF3D72">
              <w:rPr>
                <w:rFonts w:ascii="Arial" w:hAnsi="Arial" w:cs="Arial"/>
                <w:sz w:val="22"/>
                <w:szCs w:val="22"/>
              </w:rPr>
              <w:t>mprovements in walking speed, endurance, balance, and gait function post-stroke. Effect size is modest-to-moderate</w:t>
            </w:r>
            <w:r>
              <w:rPr>
                <w:rFonts w:ascii="Arial" w:hAnsi="Arial" w:cs="Arial"/>
                <w:sz w:val="22"/>
                <w:szCs w:val="22"/>
              </w:rPr>
              <w:t xml:space="preserve"> (SMD 0.5-0.7)</w:t>
            </w:r>
            <w:r w:rsidRPr="00AF3D72">
              <w:rPr>
                <w:rFonts w:ascii="Arial" w:hAnsi="Arial" w:cs="Arial"/>
                <w:sz w:val="22"/>
                <w:szCs w:val="22"/>
              </w:rPr>
              <w:t>; greatest gains with high-duration, frequent training and body-weight support.</w:t>
            </w:r>
          </w:p>
        </w:tc>
      </w:tr>
      <w:tr w:rsidR="00A874F1" w:rsidRPr="00F15139" w14:paraId="76C4C1DF"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hideMark/>
          </w:tcPr>
          <w:p w14:paraId="35242163" w14:textId="77777777" w:rsidR="00A874F1" w:rsidRDefault="00A874F1" w:rsidP="00B11637">
            <w:pPr>
              <w:rPr>
                <w:rStyle w:val="Enfasigrassetto"/>
                <w:rFonts w:ascii="Arial" w:hAnsi="Arial" w:cs="Arial"/>
                <w:i w:val="0"/>
                <w:iCs w:val="0"/>
                <w:sz w:val="22"/>
                <w:szCs w:val="22"/>
              </w:rPr>
            </w:pPr>
          </w:p>
          <w:p w14:paraId="4621A34A"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Compensatory Strategies (assistive/prosthetics)</w:t>
            </w:r>
          </w:p>
        </w:tc>
        <w:tc>
          <w:tcPr>
            <w:tcW w:w="3828" w:type="dxa"/>
            <w:hideMark/>
          </w:tcPr>
          <w:p w14:paraId="13821CEF"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Same Cochrane arm</w:t>
            </w:r>
            <w:r w:rsidRPr="00C57FD9">
              <w:rPr>
                <w:rFonts w:ascii="Arial" w:hAnsi="Arial" w:cs="Arial"/>
                <w:sz w:val="22"/>
                <w:szCs w:val="22"/>
              </w:rPr>
              <w:noBreakHyphen/>
              <w:t>hand overview</w:t>
            </w:r>
            <w:r>
              <w:rPr>
                <w:rFonts w:ascii="Arial" w:hAnsi="Arial" w:cs="Arial"/>
                <w:sz w:val="22"/>
                <w:szCs w:val="22"/>
              </w:rPr>
              <w:t>;</w:t>
            </w:r>
            <w:r w:rsidRPr="00C57FD9">
              <w:rPr>
                <w:rFonts w:ascii="Arial" w:hAnsi="Arial" w:cs="Arial"/>
                <w:sz w:val="22"/>
                <w:szCs w:val="22"/>
              </w:rPr>
              <w:t xml:space="preserve"> Pollock et al. (2014) </w:t>
            </w:r>
          </w:p>
        </w:tc>
        <w:tc>
          <w:tcPr>
            <w:tcW w:w="2976" w:type="dxa"/>
            <w:hideMark/>
          </w:tcPr>
          <w:p w14:paraId="019CC882"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Compensatory task-based approaches support functional improvement, particularly when personalized</w:t>
            </w:r>
          </w:p>
        </w:tc>
      </w:tr>
    </w:tbl>
    <w:p w14:paraId="754E6D03" w14:textId="77777777" w:rsidR="00A874F1" w:rsidRPr="00C57FD9" w:rsidRDefault="00A874F1" w:rsidP="00A874F1">
      <w:pPr>
        <w:pStyle w:val="Paragrafoelenco"/>
        <w:spacing w:before="100" w:beforeAutospacing="1" w:after="100" w:afterAutospacing="1" w:line="276" w:lineRule="auto"/>
        <w:jc w:val="both"/>
        <w:outlineLvl w:val="2"/>
        <w:rPr>
          <w:rFonts w:ascii="Arial" w:hAnsi="Arial" w:cs="Arial"/>
          <w:sz w:val="22"/>
          <w:szCs w:val="22"/>
        </w:rPr>
      </w:pPr>
    </w:p>
    <w:p w14:paraId="5CB91223" w14:textId="77777777" w:rsidR="00A874F1" w:rsidRPr="00F15139" w:rsidRDefault="00A874F1" w:rsidP="00A874F1">
      <w:p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COGNITIVE IMPAIRMENT INTERVENTIONS</w:t>
      </w:r>
    </w:p>
    <w:p w14:paraId="42F9A0E8"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Hemi-field eye patching (binocular)</w:t>
      </w:r>
      <w:r w:rsidRPr="00F15139">
        <w:rPr>
          <w:rFonts w:ascii="Arial" w:hAnsi="Arial" w:cs="Arial"/>
          <w:sz w:val="22"/>
          <w:szCs w:val="22"/>
        </w:rPr>
        <w:t>: A technique where one half of the visual field is occluded using a patch to encourage use and awareness of the neglected side.</w:t>
      </w:r>
    </w:p>
    <w:p w14:paraId="7D9EB619"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Cueing</w:t>
      </w:r>
      <w:r w:rsidRPr="00F15139">
        <w:rPr>
          <w:rFonts w:ascii="Arial" w:hAnsi="Arial" w:cs="Arial"/>
          <w:sz w:val="22"/>
          <w:szCs w:val="22"/>
        </w:rPr>
        <w:t>: External prompts (visual, auditory, or tactile) used to guide the patient’s attention toward the neglected space.</w:t>
      </w:r>
    </w:p>
    <w:p w14:paraId="4CBCEAC5"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Arm activation therapy</w:t>
      </w:r>
      <w:r w:rsidRPr="00F15139">
        <w:rPr>
          <w:rFonts w:ascii="Arial" w:hAnsi="Arial" w:cs="Arial"/>
          <w:sz w:val="22"/>
          <w:szCs w:val="22"/>
        </w:rPr>
        <w:t>: Repetitive, voluntary movement of the neglected limb to stimulate spatial awareness and sensorimotor integration.</w:t>
      </w:r>
    </w:p>
    <w:p w14:paraId="068773FE"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Motion stimulation</w:t>
      </w:r>
      <w:r w:rsidRPr="00F15139">
        <w:rPr>
          <w:rFonts w:ascii="Arial" w:hAnsi="Arial" w:cs="Arial"/>
          <w:sz w:val="22"/>
          <w:szCs w:val="22"/>
        </w:rPr>
        <w:t>: Use of dynamic stimuli (e.g. moving objects) in the neglected field to capture attention and promote orienting behavior.</w:t>
      </w:r>
    </w:p>
    <w:p w14:paraId="15798462"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Prism Adaptation Treatment</w:t>
      </w:r>
      <w:r w:rsidRPr="00F15139">
        <w:rPr>
          <w:rFonts w:ascii="Arial" w:hAnsi="Arial" w:cs="Arial"/>
          <w:sz w:val="22"/>
          <w:szCs w:val="22"/>
        </w:rPr>
        <w:t>: A visuomotor intervention using prism goggles to shift visual input, helping recalibrate spatial perception toward the neglected side.</w:t>
      </w:r>
    </w:p>
    <w:p w14:paraId="71D86469"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Visual scanning training</w:t>
      </w:r>
      <w:r w:rsidRPr="00F15139">
        <w:rPr>
          <w:rFonts w:ascii="Arial" w:hAnsi="Arial" w:cs="Arial"/>
          <w:sz w:val="22"/>
          <w:szCs w:val="22"/>
        </w:rPr>
        <w:t>: Structured tasks that train patients to voluntarily shift their gaze and attention across the visual field, promoting exploration of neglected space.</w:t>
      </w:r>
    </w:p>
    <w:p w14:paraId="159114EC"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Feedback and cueing (bottom-up approach)</w:t>
      </w:r>
      <w:r w:rsidRPr="00F15139">
        <w:rPr>
          <w:rFonts w:ascii="Arial" w:hAnsi="Arial" w:cs="Arial"/>
          <w:sz w:val="22"/>
          <w:szCs w:val="22"/>
        </w:rPr>
        <w:t>: Use of sensory stimuli (e.g., flashing lights or sounds) to involuntarily draw attention to the neglected side.</w:t>
      </w:r>
    </w:p>
    <w:p w14:paraId="79DC501D"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lastRenderedPageBreak/>
        <w:t>Mental practice and imagery</w:t>
      </w:r>
      <w:r w:rsidRPr="00F15139">
        <w:rPr>
          <w:rFonts w:ascii="Arial" w:hAnsi="Arial" w:cs="Arial"/>
          <w:sz w:val="22"/>
          <w:szCs w:val="22"/>
        </w:rPr>
        <w:t>: Patients imagine performing movements or scanning tasks,</w:t>
      </w:r>
      <w:r>
        <w:rPr>
          <w:rFonts w:ascii="Arial" w:hAnsi="Arial" w:cs="Arial"/>
          <w:sz w:val="22"/>
          <w:szCs w:val="22"/>
        </w:rPr>
        <w:t xml:space="preserve"> </w:t>
      </w:r>
      <w:r w:rsidRPr="00F15139">
        <w:rPr>
          <w:rFonts w:ascii="Arial" w:hAnsi="Arial" w:cs="Arial"/>
          <w:sz w:val="22"/>
          <w:szCs w:val="22"/>
        </w:rPr>
        <w:t>engaging attentional networks and promoting functional recovery.</w:t>
      </w:r>
    </w:p>
    <w:p w14:paraId="13FA5316" w14:textId="77777777" w:rsidR="00A874F1" w:rsidRDefault="00A874F1" w:rsidP="00A874F1">
      <w:pPr>
        <w:numPr>
          <w:ilvl w:val="0"/>
          <w:numId w:val="12"/>
        </w:numPr>
        <w:suppressAutoHyphens/>
        <w:spacing w:line="276" w:lineRule="auto"/>
        <w:jc w:val="both"/>
        <w:outlineLvl w:val="2"/>
        <w:rPr>
          <w:rFonts w:ascii="Arial" w:hAnsi="Arial" w:cs="Arial"/>
          <w:sz w:val="22"/>
          <w:szCs w:val="22"/>
        </w:rPr>
      </w:pPr>
      <w:r>
        <w:rPr>
          <w:rFonts w:ascii="Arial" w:hAnsi="Arial" w:cs="Arial"/>
          <w:b/>
          <w:bCs/>
          <w:sz w:val="22"/>
          <w:szCs w:val="22"/>
        </w:rPr>
        <w:t>Computer-based training</w:t>
      </w:r>
      <w:r>
        <w:rPr>
          <w:rFonts w:ascii="Arial" w:hAnsi="Arial" w:cs="Arial"/>
          <w:sz w:val="22"/>
          <w:szCs w:val="22"/>
        </w:rPr>
        <w:t xml:space="preserve">: Interactive programs that train cognitive </w:t>
      </w:r>
      <w:proofErr w:type="spellStart"/>
      <w:r>
        <w:rPr>
          <w:rFonts w:ascii="Arial" w:hAnsi="Arial" w:cs="Arial"/>
          <w:sz w:val="22"/>
          <w:szCs w:val="22"/>
        </w:rPr>
        <w:t>functionsthrough</w:t>
      </w:r>
      <w:proofErr w:type="spellEnd"/>
      <w:r>
        <w:rPr>
          <w:rFonts w:ascii="Arial" w:hAnsi="Arial" w:cs="Arial"/>
          <w:sz w:val="22"/>
          <w:szCs w:val="22"/>
        </w:rPr>
        <w:t xml:space="preserve"> cognitive tasks in a controlled digital format.</w:t>
      </w:r>
    </w:p>
    <w:p w14:paraId="055231B6" w14:textId="77777777" w:rsidR="00A874F1" w:rsidRDefault="00A874F1" w:rsidP="00A874F1">
      <w:pPr>
        <w:numPr>
          <w:ilvl w:val="0"/>
          <w:numId w:val="12"/>
        </w:numPr>
        <w:suppressAutoHyphens/>
        <w:spacing w:line="276" w:lineRule="auto"/>
        <w:jc w:val="both"/>
        <w:outlineLvl w:val="2"/>
        <w:rPr>
          <w:rFonts w:ascii="Arial" w:hAnsi="Arial" w:cs="Arial"/>
          <w:sz w:val="22"/>
          <w:szCs w:val="22"/>
        </w:rPr>
      </w:pPr>
      <w:r>
        <w:rPr>
          <w:rFonts w:ascii="Arial" w:hAnsi="Arial" w:cs="Arial"/>
          <w:b/>
          <w:bCs/>
          <w:sz w:val="22"/>
          <w:szCs w:val="22"/>
        </w:rPr>
        <w:t>Paper &amp; pencil training</w:t>
      </w:r>
      <w:r>
        <w:rPr>
          <w:rFonts w:ascii="Arial" w:hAnsi="Arial" w:cs="Arial"/>
          <w:sz w:val="22"/>
          <w:szCs w:val="22"/>
        </w:rPr>
        <w:t xml:space="preserve">: Traditional cognitive tasks using printed materials to improve cognitive functions. </w:t>
      </w:r>
    </w:p>
    <w:p w14:paraId="3D49C7DE"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 xml:space="preserve">Pharmacological (e.g., rivastigmine, amantadine, </w:t>
      </w:r>
      <w:proofErr w:type="spellStart"/>
      <w:r w:rsidRPr="00F15139">
        <w:rPr>
          <w:rFonts w:ascii="Arial" w:hAnsi="Arial" w:cs="Arial"/>
          <w:b/>
          <w:bCs/>
          <w:sz w:val="22"/>
          <w:szCs w:val="22"/>
        </w:rPr>
        <w:t>metilfenidate</w:t>
      </w:r>
      <w:proofErr w:type="spellEnd"/>
      <w:r w:rsidRPr="00F15139">
        <w:rPr>
          <w:rFonts w:ascii="Arial" w:hAnsi="Arial" w:cs="Arial"/>
          <w:b/>
          <w:bCs/>
          <w:sz w:val="22"/>
          <w:szCs w:val="22"/>
        </w:rPr>
        <w:t>)</w:t>
      </w:r>
      <w:r w:rsidRPr="00F15139">
        <w:rPr>
          <w:rFonts w:ascii="Arial" w:hAnsi="Arial" w:cs="Arial"/>
          <w:sz w:val="22"/>
          <w:szCs w:val="22"/>
        </w:rPr>
        <w:t>: Medications prescribed</w:t>
      </w:r>
      <w:r>
        <w:rPr>
          <w:rFonts w:ascii="Arial" w:hAnsi="Arial" w:cs="Arial"/>
          <w:sz w:val="22"/>
          <w:szCs w:val="22"/>
        </w:rPr>
        <w:t xml:space="preserve"> </w:t>
      </w:r>
      <w:r w:rsidRPr="00F15139">
        <w:rPr>
          <w:rFonts w:ascii="Arial" w:hAnsi="Arial" w:cs="Arial"/>
          <w:sz w:val="22"/>
          <w:szCs w:val="22"/>
        </w:rPr>
        <w:t>to enhance cognitive alertness and attention by modulating neurotransmitter activity.</w:t>
      </w:r>
    </w:p>
    <w:p w14:paraId="528564B1" w14:textId="77777777" w:rsidR="00A874F1" w:rsidRPr="00A94610" w:rsidRDefault="00A874F1" w:rsidP="00A874F1">
      <w:pPr>
        <w:numPr>
          <w:ilvl w:val="0"/>
          <w:numId w:val="12"/>
        </w:numPr>
        <w:suppressAutoHyphens/>
        <w:spacing w:line="276" w:lineRule="auto"/>
        <w:jc w:val="both"/>
        <w:outlineLvl w:val="2"/>
        <w:rPr>
          <w:rFonts w:ascii="Arial" w:hAnsi="Arial" w:cs="Arial"/>
          <w:sz w:val="22"/>
          <w:szCs w:val="22"/>
        </w:rPr>
      </w:pPr>
      <w:r>
        <w:rPr>
          <w:rFonts w:ascii="Arial" w:hAnsi="Arial" w:cs="Arial"/>
          <w:b/>
          <w:bCs/>
          <w:sz w:val="22"/>
          <w:szCs w:val="22"/>
        </w:rPr>
        <w:t xml:space="preserve">Visual search task: </w:t>
      </w:r>
      <w:r>
        <w:rPr>
          <w:rFonts w:ascii="Arial" w:hAnsi="Arial" w:cs="Arial"/>
          <w:sz w:val="22"/>
          <w:szCs w:val="22"/>
        </w:rPr>
        <w:t>spatial exploration task to train sustained and selective attention.</w:t>
      </w:r>
    </w:p>
    <w:p w14:paraId="6274BA5B" w14:textId="77777777" w:rsidR="00A874F1" w:rsidRDefault="00A874F1" w:rsidP="00A874F1">
      <w:pPr>
        <w:numPr>
          <w:ilvl w:val="0"/>
          <w:numId w:val="12"/>
        </w:numPr>
        <w:suppressAutoHyphens/>
        <w:spacing w:line="276" w:lineRule="auto"/>
        <w:jc w:val="both"/>
        <w:outlineLvl w:val="2"/>
        <w:rPr>
          <w:rFonts w:ascii="Arial" w:hAnsi="Arial" w:cs="Arial"/>
          <w:sz w:val="22"/>
          <w:szCs w:val="22"/>
        </w:rPr>
      </w:pPr>
      <w:r>
        <w:rPr>
          <w:rFonts w:ascii="Arial" w:hAnsi="Arial" w:cs="Arial"/>
          <w:b/>
          <w:bCs/>
          <w:sz w:val="22"/>
          <w:szCs w:val="22"/>
        </w:rPr>
        <w:t>Go-no-go task</w:t>
      </w:r>
      <w:r>
        <w:rPr>
          <w:rFonts w:ascii="Arial" w:hAnsi="Arial" w:cs="Arial"/>
          <w:sz w:val="22"/>
          <w:szCs w:val="22"/>
        </w:rPr>
        <w:t xml:space="preserve">: Two-condition task that require to inhibit a response in the no-go stage, used to train inhibitory control ability. </w:t>
      </w:r>
    </w:p>
    <w:p w14:paraId="331E3004" w14:textId="77777777" w:rsidR="00A874F1" w:rsidRPr="00A94610" w:rsidRDefault="00A874F1" w:rsidP="00A874F1">
      <w:pPr>
        <w:numPr>
          <w:ilvl w:val="0"/>
          <w:numId w:val="12"/>
        </w:numPr>
        <w:suppressAutoHyphens/>
        <w:spacing w:line="276" w:lineRule="auto"/>
        <w:jc w:val="both"/>
        <w:outlineLvl w:val="2"/>
        <w:rPr>
          <w:rFonts w:ascii="Arial" w:hAnsi="Arial" w:cs="Arial"/>
          <w:sz w:val="22"/>
          <w:szCs w:val="22"/>
        </w:rPr>
      </w:pPr>
      <w:r>
        <w:rPr>
          <w:rFonts w:ascii="Arial" w:hAnsi="Arial" w:cs="Arial"/>
          <w:b/>
          <w:bCs/>
          <w:sz w:val="22"/>
          <w:szCs w:val="22"/>
        </w:rPr>
        <w:t xml:space="preserve">Tonic alertness training: </w:t>
      </w:r>
      <w:r w:rsidRPr="00A94610">
        <w:rPr>
          <w:rFonts w:ascii="Arial" w:hAnsi="Arial" w:cs="Arial"/>
          <w:sz w:val="22"/>
          <w:szCs w:val="22"/>
        </w:rPr>
        <w:t>task designed to train alertness through repetitive tasks.</w:t>
      </w:r>
    </w:p>
    <w:p w14:paraId="2824E611" w14:textId="77777777" w:rsidR="00A874F1" w:rsidRDefault="00A874F1" w:rsidP="00A874F1">
      <w:pPr>
        <w:numPr>
          <w:ilvl w:val="0"/>
          <w:numId w:val="12"/>
        </w:numPr>
        <w:suppressAutoHyphens/>
        <w:spacing w:line="276" w:lineRule="auto"/>
        <w:jc w:val="both"/>
        <w:outlineLvl w:val="2"/>
        <w:rPr>
          <w:rFonts w:ascii="Arial" w:hAnsi="Arial" w:cs="Arial"/>
          <w:sz w:val="22"/>
          <w:szCs w:val="22"/>
        </w:rPr>
      </w:pPr>
      <w:r>
        <w:rPr>
          <w:rFonts w:ascii="Arial" w:hAnsi="Arial" w:cs="Arial"/>
          <w:b/>
          <w:bCs/>
          <w:sz w:val="22"/>
          <w:szCs w:val="22"/>
        </w:rPr>
        <w:t>Trail making task</w:t>
      </w:r>
      <w:r>
        <w:rPr>
          <w:rFonts w:ascii="Arial" w:hAnsi="Arial" w:cs="Arial"/>
          <w:sz w:val="22"/>
          <w:szCs w:val="22"/>
        </w:rPr>
        <w:t>: Exercises involving structured cognitive tasks that target attention-switching to train divided attention.</w:t>
      </w:r>
    </w:p>
    <w:p w14:paraId="2A9AE122"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Compensative training: use of external memories</w:t>
      </w:r>
      <w:r w:rsidRPr="00F15139">
        <w:rPr>
          <w:rFonts w:ascii="Arial" w:hAnsi="Arial" w:cs="Arial"/>
          <w:sz w:val="22"/>
          <w:szCs w:val="22"/>
        </w:rPr>
        <w:t>: Techniques that teach patients to use tools like notebooks, alarms, and apps to compensate for memory deficits.</w:t>
      </w:r>
    </w:p>
    <w:p w14:paraId="12BBAFB8"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Psychoeducation (e.g., meta-memory)</w:t>
      </w:r>
      <w:r w:rsidRPr="00F15139">
        <w:rPr>
          <w:rFonts w:ascii="Arial" w:hAnsi="Arial" w:cs="Arial"/>
          <w:sz w:val="22"/>
          <w:szCs w:val="22"/>
        </w:rPr>
        <w:t>: Structured education to improve awareness and understanding of one’s own memory strengths and limitations.</w:t>
      </w:r>
    </w:p>
    <w:p w14:paraId="4550DB91"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Mnemotechnic training (e.g., mental imagery, dual coding)</w:t>
      </w:r>
      <w:r w:rsidRPr="00F15139">
        <w:rPr>
          <w:rFonts w:ascii="Arial" w:hAnsi="Arial" w:cs="Arial"/>
          <w:sz w:val="22"/>
          <w:szCs w:val="22"/>
        </w:rPr>
        <w:t>: Cognitive strategies that associate information with images or verbal-visual links to enhance recall.</w:t>
      </w:r>
    </w:p>
    <w:p w14:paraId="4A042C95"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Computer-based training (e.g., errorless learning, vanishing cues, spaced retrieval)</w:t>
      </w:r>
      <w:r w:rsidRPr="00F15139">
        <w:rPr>
          <w:rFonts w:ascii="Arial" w:hAnsi="Arial" w:cs="Arial"/>
          <w:sz w:val="22"/>
          <w:szCs w:val="22"/>
        </w:rPr>
        <w:t>: Digital platforms delivering structured memory tasks with techniques that reduce errors and optimize recall through repetition and cue reduction.</w:t>
      </w:r>
    </w:p>
    <w:p w14:paraId="1D2F20FB"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Paper &amp; pencil strategy training</w:t>
      </w:r>
      <w:r w:rsidRPr="00F15139">
        <w:rPr>
          <w:rFonts w:ascii="Arial" w:hAnsi="Arial" w:cs="Arial"/>
          <w:sz w:val="22"/>
          <w:szCs w:val="22"/>
        </w:rPr>
        <w:t>: Memory enhancement using printed exercises that follow principles like errorless learning and spaced retrieval to train memory systematically.</w:t>
      </w:r>
    </w:p>
    <w:p w14:paraId="3410F049"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Compensative training (e.g., self-instruction, mirror/video feedback, problem-solving procedure)</w:t>
      </w:r>
      <w:r w:rsidRPr="00F15139">
        <w:rPr>
          <w:rFonts w:ascii="Arial" w:hAnsi="Arial" w:cs="Arial"/>
          <w:sz w:val="22"/>
          <w:szCs w:val="22"/>
        </w:rPr>
        <w:t>: Techniques that help patients compensate for deficits through guided instructions and structured routines.</w:t>
      </w:r>
    </w:p>
    <w:p w14:paraId="08DEF5B7"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Adaptive training (e.g., lists and diaries)</w:t>
      </w:r>
      <w:r w:rsidRPr="00F15139">
        <w:rPr>
          <w:rFonts w:ascii="Arial" w:hAnsi="Arial" w:cs="Arial"/>
          <w:sz w:val="22"/>
          <w:szCs w:val="22"/>
        </w:rPr>
        <w:t>: Strategies that promote daily functioning through use of tools like to-do lists, planners, and schedules</w:t>
      </w:r>
      <w:r w:rsidRPr="00F15139">
        <w:rPr>
          <w:rFonts w:ascii="Arial" w:hAnsi="Arial" w:cs="Arial"/>
          <w:b/>
          <w:bCs/>
          <w:sz w:val="22"/>
          <w:szCs w:val="22"/>
        </w:rPr>
        <w:t>.</w:t>
      </w:r>
    </w:p>
    <w:p w14:paraId="6C85351C"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Restitutive training (e.g., goal management training, behavioral self-regulation, response inhibition)</w:t>
      </w:r>
      <w:r w:rsidRPr="00F15139">
        <w:rPr>
          <w:rFonts w:ascii="Arial" w:hAnsi="Arial" w:cs="Arial"/>
          <w:sz w:val="22"/>
          <w:szCs w:val="22"/>
        </w:rPr>
        <w:t>: Interventions targeting underlying executive dysfunctions by restoring cognitive processes such as planning, monitoring, and impulse control.</w:t>
      </w:r>
    </w:p>
    <w:p w14:paraId="4D5365E3" w14:textId="77777777" w:rsidR="00A874F1" w:rsidRPr="00F15139" w:rsidRDefault="00A874F1" w:rsidP="00A874F1">
      <w:pPr>
        <w:numPr>
          <w:ilvl w:val="0"/>
          <w:numId w:val="12"/>
        </w:numPr>
        <w:spacing w:before="100" w:beforeAutospacing="1" w:after="100" w:afterAutospacing="1" w:line="276" w:lineRule="auto"/>
        <w:jc w:val="both"/>
        <w:outlineLvl w:val="2"/>
        <w:rPr>
          <w:rFonts w:ascii="Arial" w:hAnsi="Arial" w:cs="Arial"/>
          <w:sz w:val="22"/>
          <w:szCs w:val="22"/>
        </w:rPr>
      </w:pPr>
      <w:r w:rsidRPr="00F15139">
        <w:rPr>
          <w:rFonts w:ascii="Arial" w:hAnsi="Arial" w:cs="Arial"/>
          <w:b/>
          <w:bCs/>
          <w:sz w:val="22"/>
          <w:szCs w:val="22"/>
        </w:rPr>
        <w:t>Enriched Environment</w:t>
      </w:r>
      <w:r w:rsidRPr="00F15139">
        <w:rPr>
          <w:rFonts w:ascii="Arial" w:hAnsi="Arial" w:cs="Arial"/>
          <w:sz w:val="22"/>
          <w:szCs w:val="22"/>
        </w:rPr>
        <w:t>: A stimulating setting offering varied cognitive, physical, and social activities to promote overall brain engagement and neuroplasticity.</w:t>
      </w:r>
    </w:p>
    <w:tbl>
      <w:tblPr>
        <w:tblStyle w:val="Tabellagriglia7acolori"/>
        <w:tblW w:w="0" w:type="auto"/>
        <w:tblLook w:val="04A0" w:firstRow="1" w:lastRow="0" w:firstColumn="1" w:lastColumn="0" w:noHBand="0" w:noVBand="1"/>
      </w:tblPr>
      <w:tblGrid>
        <w:gridCol w:w="2915"/>
        <w:gridCol w:w="2854"/>
        <w:gridCol w:w="3870"/>
      </w:tblGrid>
      <w:tr w:rsidR="00A874F1" w:rsidRPr="00F15139" w14:paraId="4B1601DB" w14:textId="77777777" w:rsidTr="00B1163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14:paraId="137892E7" w14:textId="77777777" w:rsidR="00A874F1" w:rsidRPr="00CE16F0" w:rsidRDefault="00A874F1" w:rsidP="00B11637">
            <w:pPr>
              <w:jc w:val="center"/>
              <w:rPr>
                <w:rFonts w:ascii="Arial" w:hAnsi="Arial" w:cs="Arial"/>
                <w:b w:val="0"/>
                <w:bCs w:val="0"/>
                <w:sz w:val="22"/>
                <w:szCs w:val="22"/>
              </w:rPr>
            </w:pPr>
            <w:r w:rsidRPr="00CE16F0">
              <w:rPr>
                <w:rStyle w:val="Enfasigrassetto"/>
                <w:rFonts w:ascii="Arial" w:hAnsi="Arial" w:cs="Arial"/>
                <w:sz w:val="22"/>
                <w:szCs w:val="22"/>
              </w:rPr>
              <w:t>Intervention</w:t>
            </w:r>
          </w:p>
        </w:tc>
        <w:tc>
          <w:tcPr>
            <w:tcW w:w="0" w:type="auto"/>
            <w:hideMark/>
          </w:tcPr>
          <w:p w14:paraId="13A86ECE" w14:textId="77777777" w:rsidR="00A874F1" w:rsidRPr="00CE16F0" w:rsidRDefault="00A874F1" w:rsidP="00B116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CE16F0">
              <w:rPr>
                <w:rStyle w:val="Enfasigrassetto"/>
                <w:rFonts w:ascii="Arial" w:hAnsi="Arial" w:cs="Arial"/>
                <w:sz w:val="22"/>
                <w:szCs w:val="22"/>
              </w:rPr>
              <w:t>Most Cited Evidence (Cochrane or Review)</w:t>
            </w:r>
          </w:p>
        </w:tc>
        <w:tc>
          <w:tcPr>
            <w:tcW w:w="0" w:type="auto"/>
            <w:hideMark/>
          </w:tcPr>
          <w:p w14:paraId="3FAF81DE" w14:textId="77777777" w:rsidR="00A874F1" w:rsidRPr="00CE16F0" w:rsidRDefault="00A874F1" w:rsidP="00B116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CE16F0">
              <w:rPr>
                <w:rStyle w:val="Enfasigrassetto"/>
                <w:rFonts w:ascii="Arial" w:hAnsi="Arial" w:cs="Arial"/>
                <w:sz w:val="22"/>
                <w:szCs w:val="22"/>
              </w:rPr>
              <w:t>Key Insight</w:t>
            </w:r>
          </w:p>
        </w:tc>
      </w:tr>
      <w:tr w:rsidR="00A874F1" w:rsidRPr="00F15139" w14:paraId="5EFD6D1D"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6521117"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Hemi</w:t>
            </w:r>
            <w:r w:rsidRPr="00C57FD9">
              <w:rPr>
                <w:rStyle w:val="Enfasigrassetto"/>
                <w:rFonts w:ascii="Arial" w:hAnsi="Arial" w:cs="Arial"/>
                <w:sz w:val="22"/>
                <w:szCs w:val="22"/>
              </w:rPr>
              <w:noBreakHyphen/>
              <w:t>field eye patching (binocular)</w:t>
            </w:r>
          </w:p>
        </w:tc>
        <w:tc>
          <w:tcPr>
            <w:tcW w:w="0" w:type="auto"/>
            <w:hideMark/>
          </w:tcPr>
          <w:p w14:paraId="356673BA"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C57FD9">
              <w:rPr>
                <w:rFonts w:ascii="Arial" w:hAnsi="Arial" w:cs="Arial"/>
                <w:sz w:val="22"/>
                <w:szCs w:val="22"/>
              </w:rPr>
              <w:t>Smania</w:t>
            </w:r>
            <w:proofErr w:type="spellEnd"/>
            <w:r w:rsidRPr="00C57FD9">
              <w:rPr>
                <w:rFonts w:ascii="Arial" w:hAnsi="Arial" w:cs="Arial"/>
                <w:sz w:val="22"/>
                <w:szCs w:val="22"/>
              </w:rPr>
              <w:t xml:space="preserve"> et al. (2013) review of eye patching RCTs (non</w:t>
            </w:r>
            <w:r w:rsidRPr="00C57FD9">
              <w:rPr>
                <w:rFonts w:ascii="Arial" w:hAnsi="Arial" w:cs="Arial"/>
                <w:sz w:val="22"/>
                <w:szCs w:val="22"/>
              </w:rPr>
              <w:noBreakHyphen/>
              <w:t xml:space="preserve">Cochrane) </w:t>
            </w:r>
          </w:p>
        </w:tc>
        <w:tc>
          <w:tcPr>
            <w:tcW w:w="0" w:type="auto"/>
            <w:hideMark/>
          </w:tcPr>
          <w:p w14:paraId="36726E47"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Mixed RCTs show some benefit for neglect; effects inconsistent and not Cochrane</w:t>
            </w:r>
            <w:r w:rsidRPr="00C57FD9">
              <w:rPr>
                <w:rFonts w:ascii="Arial" w:hAnsi="Arial" w:cs="Arial"/>
                <w:sz w:val="22"/>
                <w:szCs w:val="22"/>
              </w:rPr>
              <w:noBreakHyphen/>
              <w:t>reviewed.</w:t>
            </w:r>
          </w:p>
        </w:tc>
      </w:tr>
      <w:tr w:rsidR="00A874F1" w:rsidRPr="00F15139" w14:paraId="5B5CB2ED"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3B4FCAC6"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Cueing (bottom</w:t>
            </w:r>
            <w:r w:rsidRPr="00C57FD9">
              <w:rPr>
                <w:rStyle w:val="Enfasigrassetto"/>
                <w:rFonts w:ascii="Arial" w:hAnsi="Arial" w:cs="Arial"/>
                <w:sz w:val="22"/>
                <w:szCs w:val="22"/>
              </w:rPr>
              <w:noBreakHyphen/>
              <w:t>up sensory cueing etc.)</w:t>
            </w:r>
          </w:p>
        </w:tc>
        <w:tc>
          <w:tcPr>
            <w:tcW w:w="0" w:type="auto"/>
            <w:hideMark/>
          </w:tcPr>
          <w:p w14:paraId="7F22F494"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Longley</w:t>
            </w:r>
            <w:r w:rsidRPr="00C57FD9">
              <w:rPr>
                <w:rFonts w:ascii="Arial" w:hAnsi="Arial" w:cs="Arial"/>
                <w:sz w:val="22"/>
                <w:szCs w:val="22"/>
              </w:rPr>
              <w:t xml:space="preserve"> et al. (2021) non</w:t>
            </w:r>
            <w:r w:rsidRPr="00C57FD9">
              <w:rPr>
                <w:rFonts w:ascii="Arial" w:hAnsi="Arial" w:cs="Arial"/>
                <w:sz w:val="22"/>
                <w:szCs w:val="22"/>
              </w:rPr>
              <w:noBreakHyphen/>
              <w:t xml:space="preserve">drug treatments Cochrane CD003586 </w:t>
            </w:r>
          </w:p>
        </w:tc>
        <w:tc>
          <w:tcPr>
            <w:tcW w:w="0" w:type="auto"/>
            <w:hideMark/>
          </w:tcPr>
          <w:p w14:paraId="7B0DCC1F"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Visual/auditory cues improve test neglect scores; unclear impact on functional ADLs.</w:t>
            </w:r>
          </w:p>
        </w:tc>
      </w:tr>
      <w:tr w:rsidR="00A874F1" w:rsidRPr="00F15139" w14:paraId="18AE3C78"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E491D12"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Arm activation therapy / Motion stimulation</w:t>
            </w:r>
          </w:p>
        </w:tc>
        <w:tc>
          <w:tcPr>
            <w:tcW w:w="0" w:type="auto"/>
            <w:hideMark/>
          </w:tcPr>
          <w:p w14:paraId="25ECEF64"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 xml:space="preserve">Longley </w:t>
            </w:r>
            <w:r w:rsidRPr="00C57FD9">
              <w:rPr>
                <w:rFonts w:ascii="Arial" w:hAnsi="Arial" w:cs="Arial"/>
                <w:sz w:val="22"/>
                <w:szCs w:val="22"/>
              </w:rPr>
              <w:t xml:space="preserve">et al. spatial neglect Cochrane CD003586 </w:t>
            </w:r>
          </w:p>
        </w:tc>
        <w:tc>
          <w:tcPr>
            <w:tcW w:w="0" w:type="auto"/>
            <w:hideMark/>
          </w:tcPr>
          <w:p w14:paraId="0DA89D7B"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Bottom</w:t>
            </w:r>
            <w:r w:rsidRPr="00C57FD9">
              <w:rPr>
                <w:rFonts w:ascii="Arial" w:hAnsi="Arial" w:cs="Arial"/>
                <w:sz w:val="22"/>
                <w:szCs w:val="22"/>
              </w:rPr>
              <w:noBreakHyphen/>
              <w:t>up motor activities like limb activation show modest neglect reduction on tests.</w:t>
            </w:r>
          </w:p>
        </w:tc>
      </w:tr>
      <w:tr w:rsidR="00A874F1" w:rsidRPr="00F15139" w14:paraId="26A56069"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6F5297B1"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Prism Adaptation Treatment</w:t>
            </w:r>
          </w:p>
        </w:tc>
        <w:tc>
          <w:tcPr>
            <w:tcW w:w="0" w:type="auto"/>
            <w:hideMark/>
          </w:tcPr>
          <w:p w14:paraId="4E9241CF"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Longley</w:t>
            </w:r>
            <w:r w:rsidRPr="00C57FD9">
              <w:rPr>
                <w:rFonts w:ascii="Arial" w:hAnsi="Arial" w:cs="Arial"/>
                <w:sz w:val="22"/>
                <w:szCs w:val="22"/>
              </w:rPr>
              <w:t xml:space="preserve"> et al. CD003586 Cochrane &amp; meta</w:t>
            </w:r>
            <w:r w:rsidRPr="00C57FD9">
              <w:rPr>
                <w:rFonts w:ascii="Arial" w:hAnsi="Arial" w:cs="Arial"/>
                <w:sz w:val="22"/>
                <w:szCs w:val="22"/>
              </w:rPr>
              <w:noBreakHyphen/>
              <w:t xml:space="preserve">analyses (e.g. Naito et al. 2025) </w:t>
            </w:r>
          </w:p>
        </w:tc>
        <w:tc>
          <w:tcPr>
            <w:tcW w:w="0" w:type="auto"/>
            <w:hideMark/>
          </w:tcPr>
          <w:p w14:paraId="5BF37A3D"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Modest short</w:t>
            </w:r>
            <w:r w:rsidRPr="00C57FD9">
              <w:rPr>
                <w:rFonts w:ascii="Arial" w:hAnsi="Arial" w:cs="Arial"/>
                <w:sz w:val="22"/>
                <w:szCs w:val="22"/>
              </w:rPr>
              <w:noBreakHyphen/>
              <w:t>term improvement (SMD ≈ 0.5) in neglect tests; less evidence on ADL gains.</w:t>
            </w:r>
          </w:p>
        </w:tc>
      </w:tr>
      <w:tr w:rsidR="00A874F1" w:rsidRPr="00F15139" w14:paraId="5C12DC82"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170655A"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lastRenderedPageBreak/>
              <w:t>Visual scanning training</w:t>
            </w:r>
          </w:p>
        </w:tc>
        <w:tc>
          <w:tcPr>
            <w:tcW w:w="0" w:type="auto"/>
            <w:hideMark/>
          </w:tcPr>
          <w:p w14:paraId="3FECF2EE"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Longley</w:t>
            </w:r>
            <w:r w:rsidRPr="00C57FD9">
              <w:rPr>
                <w:rFonts w:ascii="Arial" w:hAnsi="Arial" w:cs="Arial"/>
                <w:sz w:val="22"/>
                <w:szCs w:val="22"/>
              </w:rPr>
              <w:t xml:space="preserve"> et al. CD003586 Cochrane </w:t>
            </w:r>
          </w:p>
        </w:tc>
        <w:tc>
          <w:tcPr>
            <w:tcW w:w="0" w:type="auto"/>
            <w:hideMark/>
          </w:tcPr>
          <w:p w14:paraId="00306803"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Structured scanning training improves neglect tests; no proven ADL benefit.</w:t>
            </w:r>
          </w:p>
        </w:tc>
      </w:tr>
      <w:tr w:rsidR="00A874F1" w:rsidRPr="00F15139" w14:paraId="13CA1529"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5AA24184"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Mental practice / imagery</w:t>
            </w:r>
          </w:p>
        </w:tc>
        <w:tc>
          <w:tcPr>
            <w:tcW w:w="0" w:type="auto"/>
            <w:hideMark/>
          </w:tcPr>
          <w:p w14:paraId="1DB84876"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Cognitive rehabilitation neglect review, Bowen et al., 2013 </w:t>
            </w:r>
          </w:p>
        </w:tc>
        <w:tc>
          <w:tcPr>
            <w:tcW w:w="0" w:type="auto"/>
            <w:hideMark/>
          </w:tcPr>
          <w:p w14:paraId="41C092BC"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Top</w:t>
            </w:r>
            <w:r w:rsidRPr="00C57FD9">
              <w:rPr>
                <w:rFonts w:ascii="Arial" w:hAnsi="Arial" w:cs="Arial"/>
                <w:sz w:val="22"/>
                <w:szCs w:val="22"/>
              </w:rPr>
              <w:noBreakHyphen/>
              <w:t>down approaches (mental imagery, scanning) show limited evidence in RCTs.</w:t>
            </w:r>
          </w:p>
        </w:tc>
      </w:tr>
      <w:tr w:rsidR="00A874F1" w:rsidRPr="00F15139" w14:paraId="2EC1EDFF"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A9A77B9"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Computer training (go/no</w:t>
            </w:r>
            <w:r w:rsidRPr="00C57FD9">
              <w:rPr>
                <w:rStyle w:val="Enfasigrassetto"/>
                <w:rFonts w:ascii="Arial" w:hAnsi="Arial" w:cs="Arial"/>
                <w:sz w:val="22"/>
                <w:szCs w:val="22"/>
              </w:rPr>
              <w:noBreakHyphen/>
              <w:t>go, visual search)</w:t>
            </w:r>
          </w:p>
        </w:tc>
        <w:tc>
          <w:tcPr>
            <w:tcW w:w="0" w:type="auto"/>
            <w:hideMark/>
          </w:tcPr>
          <w:p w14:paraId="22EFC608"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Pr>
                <w:rFonts w:ascii="Arial" w:hAnsi="Arial" w:cs="Arial"/>
                <w:sz w:val="22"/>
                <w:szCs w:val="22"/>
              </w:rPr>
              <w:t>Longley</w:t>
            </w:r>
            <w:r w:rsidRPr="00C57FD9">
              <w:rPr>
                <w:rFonts w:ascii="Arial" w:hAnsi="Arial" w:cs="Arial"/>
                <w:sz w:val="22"/>
                <w:szCs w:val="22"/>
              </w:rPr>
              <w:t xml:space="preserve"> et al. CD003586 &amp; broader cancels tasks reviews </w:t>
            </w:r>
          </w:p>
        </w:tc>
        <w:tc>
          <w:tcPr>
            <w:tcW w:w="0" w:type="auto"/>
            <w:hideMark/>
          </w:tcPr>
          <w:p w14:paraId="638CE1DE"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Mixed results; some improvement in digital neglect tasks; unclear generalization.</w:t>
            </w:r>
          </w:p>
        </w:tc>
      </w:tr>
      <w:tr w:rsidR="00A874F1" w:rsidRPr="00F15139" w14:paraId="173796E5"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60D41C23"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Paper &amp; pencil training (visual search, trail tasks)</w:t>
            </w:r>
          </w:p>
        </w:tc>
        <w:tc>
          <w:tcPr>
            <w:tcW w:w="0" w:type="auto"/>
            <w:hideMark/>
          </w:tcPr>
          <w:p w14:paraId="44485603"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lang w:val="it-IT"/>
              </w:rPr>
            </w:pPr>
            <w:proofErr w:type="spellStart"/>
            <w:r>
              <w:rPr>
                <w:rFonts w:ascii="Arial" w:hAnsi="Arial" w:cs="Arial"/>
                <w:sz w:val="22"/>
                <w:szCs w:val="22"/>
                <w:lang w:val="it-IT"/>
              </w:rPr>
              <w:t>Longley</w:t>
            </w:r>
            <w:proofErr w:type="spellEnd"/>
            <w:r w:rsidRPr="00C57FD9">
              <w:rPr>
                <w:rFonts w:ascii="Arial" w:hAnsi="Arial" w:cs="Arial"/>
                <w:sz w:val="22"/>
                <w:szCs w:val="22"/>
                <w:lang w:val="it-IT"/>
              </w:rPr>
              <w:t xml:space="preserve"> et al. Cochrane CD003586 </w:t>
            </w:r>
          </w:p>
        </w:tc>
        <w:tc>
          <w:tcPr>
            <w:tcW w:w="0" w:type="auto"/>
            <w:hideMark/>
          </w:tcPr>
          <w:p w14:paraId="26188F20"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Traditional scanning tasks improve test scores; no proven effect on daily functioning.</w:t>
            </w:r>
          </w:p>
        </w:tc>
      </w:tr>
      <w:tr w:rsidR="00A874F1" w:rsidRPr="00F15139" w14:paraId="174A0224"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AA4819E"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Pharmacological (rivastigmine, amantadine, methylphenidate)</w:t>
            </w:r>
          </w:p>
        </w:tc>
        <w:tc>
          <w:tcPr>
            <w:tcW w:w="0" w:type="auto"/>
            <w:hideMark/>
          </w:tcPr>
          <w:p w14:paraId="240D6D9B" w14:textId="77777777" w:rsidR="00A874F1"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C57FD9">
              <w:rPr>
                <w:rFonts w:ascii="Arial" w:hAnsi="Arial" w:cs="Arial"/>
                <w:sz w:val="22"/>
                <w:szCs w:val="22"/>
              </w:rPr>
              <w:t>Luvizutto</w:t>
            </w:r>
            <w:proofErr w:type="spellEnd"/>
            <w:r w:rsidRPr="00C57FD9">
              <w:rPr>
                <w:rFonts w:ascii="Arial" w:hAnsi="Arial" w:cs="Arial"/>
                <w:sz w:val="22"/>
                <w:szCs w:val="22"/>
              </w:rPr>
              <w:t xml:space="preserve"> et al. </w:t>
            </w:r>
          </w:p>
          <w:p w14:paraId="323299AB"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van der Veen meta</w:t>
            </w:r>
            <w:r w:rsidRPr="00C57FD9">
              <w:rPr>
                <w:rFonts w:ascii="Arial" w:hAnsi="Arial" w:cs="Arial"/>
                <w:sz w:val="22"/>
                <w:szCs w:val="22"/>
              </w:rPr>
              <w:noBreakHyphen/>
              <w:t xml:space="preserve">analysis on TBI </w:t>
            </w:r>
          </w:p>
        </w:tc>
        <w:tc>
          <w:tcPr>
            <w:tcW w:w="0" w:type="auto"/>
            <w:hideMark/>
          </w:tcPr>
          <w:p w14:paraId="5A3DFE1A"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Very low</w:t>
            </w:r>
            <w:r w:rsidRPr="00C57FD9">
              <w:rPr>
                <w:rFonts w:ascii="Arial" w:hAnsi="Arial" w:cs="Arial"/>
                <w:sz w:val="22"/>
                <w:szCs w:val="22"/>
              </w:rPr>
              <w:noBreakHyphen/>
              <w:t>quality evidence rivastigmine may slightly improve neglect; methylphenidate shows promise in TBI but not stroke neglect.</w:t>
            </w:r>
          </w:p>
        </w:tc>
      </w:tr>
      <w:tr w:rsidR="00A874F1" w:rsidRPr="00F15139" w14:paraId="7B1FA8CB"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0D40D8A0"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Compensative training (external memory strategies)</w:t>
            </w:r>
          </w:p>
        </w:tc>
        <w:tc>
          <w:tcPr>
            <w:tcW w:w="0" w:type="auto"/>
            <w:hideMark/>
          </w:tcPr>
          <w:p w14:paraId="0BC338C9"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Memory rehabilitation Cochrane CD002293 (das Nair &amp; Lincoln 2016) </w:t>
            </w:r>
          </w:p>
        </w:tc>
        <w:tc>
          <w:tcPr>
            <w:tcW w:w="0" w:type="auto"/>
            <w:hideMark/>
          </w:tcPr>
          <w:p w14:paraId="5B663582"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Errorless/spaced retrieval and external aids yield immediate memory benefits; no long</w:t>
            </w:r>
            <w:r w:rsidRPr="00C57FD9">
              <w:rPr>
                <w:rFonts w:ascii="Arial" w:hAnsi="Arial" w:cs="Arial"/>
                <w:sz w:val="22"/>
                <w:szCs w:val="22"/>
              </w:rPr>
              <w:noBreakHyphen/>
              <w:t>term ADL improvement.</w:t>
            </w:r>
          </w:p>
        </w:tc>
      </w:tr>
      <w:tr w:rsidR="00A874F1" w:rsidRPr="00F15139" w14:paraId="3630FBD4"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89B7B85"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Psychoeducation (meta</w:t>
            </w:r>
            <w:r w:rsidRPr="00C57FD9">
              <w:rPr>
                <w:rStyle w:val="Enfasigrassetto"/>
                <w:rFonts w:ascii="Arial" w:hAnsi="Arial" w:cs="Arial"/>
                <w:sz w:val="22"/>
                <w:szCs w:val="22"/>
              </w:rPr>
              <w:noBreakHyphen/>
              <w:t>memory)</w:t>
            </w:r>
          </w:p>
        </w:tc>
        <w:tc>
          <w:tcPr>
            <w:tcW w:w="0" w:type="auto"/>
            <w:hideMark/>
          </w:tcPr>
          <w:p w14:paraId="4FDE55E3"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Same memory Cochrane review CD002293 </w:t>
            </w:r>
          </w:p>
        </w:tc>
        <w:tc>
          <w:tcPr>
            <w:tcW w:w="0" w:type="auto"/>
            <w:hideMark/>
          </w:tcPr>
          <w:p w14:paraId="1F91C4A0"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Awareness-based strategies help subjective memory; limited durable functional effects.</w:t>
            </w:r>
          </w:p>
        </w:tc>
      </w:tr>
      <w:tr w:rsidR="00A874F1" w:rsidRPr="00F15139" w14:paraId="0927E694"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1039B55B"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Mnemotechnic training (dual</w:t>
            </w:r>
            <w:r w:rsidRPr="00C57FD9">
              <w:rPr>
                <w:rStyle w:val="Enfasigrassetto"/>
                <w:rFonts w:ascii="Arial" w:hAnsi="Arial" w:cs="Arial"/>
                <w:sz w:val="22"/>
                <w:szCs w:val="22"/>
              </w:rPr>
              <w:noBreakHyphen/>
              <w:t>coding, imagery)</w:t>
            </w:r>
          </w:p>
        </w:tc>
        <w:tc>
          <w:tcPr>
            <w:tcW w:w="0" w:type="auto"/>
            <w:hideMark/>
          </w:tcPr>
          <w:p w14:paraId="10EF2686"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Memory rehabilitation Cochrane CD002293 </w:t>
            </w:r>
          </w:p>
        </w:tc>
        <w:tc>
          <w:tcPr>
            <w:tcW w:w="0" w:type="auto"/>
            <w:hideMark/>
          </w:tcPr>
          <w:p w14:paraId="41A59A94"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Mnemonic strategies produce short-term gains in recall; limited spillover to daily life.</w:t>
            </w:r>
          </w:p>
        </w:tc>
      </w:tr>
      <w:tr w:rsidR="00A874F1" w:rsidRPr="00F15139" w14:paraId="24AEC385"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AC561D4"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Computer-based memory training (errorless learning, spaced retrieval)</w:t>
            </w:r>
          </w:p>
        </w:tc>
        <w:tc>
          <w:tcPr>
            <w:tcW w:w="0" w:type="auto"/>
            <w:hideMark/>
          </w:tcPr>
          <w:p w14:paraId="6146E658"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Memory review Cochrane CD002293 </w:t>
            </w:r>
          </w:p>
        </w:tc>
        <w:tc>
          <w:tcPr>
            <w:tcW w:w="0" w:type="auto"/>
            <w:hideMark/>
          </w:tcPr>
          <w:p w14:paraId="77FFA01F"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Technique-specific training improves memory test scores; no evidence for sustained ADL gains.</w:t>
            </w:r>
          </w:p>
        </w:tc>
      </w:tr>
      <w:tr w:rsidR="00A874F1" w:rsidRPr="00F15139" w14:paraId="4DCCD675"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5F8F7B57"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Paper &amp; pencil memory strategy training</w:t>
            </w:r>
          </w:p>
        </w:tc>
        <w:tc>
          <w:tcPr>
            <w:tcW w:w="0" w:type="auto"/>
            <w:hideMark/>
          </w:tcPr>
          <w:p w14:paraId="1E7B9106"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Memory review Cochrane CD002293 </w:t>
            </w:r>
          </w:p>
        </w:tc>
        <w:tc>
          <w:tcPr>
            <w:tcW w:w="0" w:type="auto"/>
            <w:hideMark/>
          </w:tcPr>
          <w:p w14:paraId="0577538C"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Similar outcomes to digital versions: short-term gains, no functional effect.</w:t>
            </w:r>
          </w:p>
        </w:tc>
      </w:tr>
      <w:tr w:rsidR="00A874F1" w:rsidRPr="00F15139" w14:paraId="5790B284"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64C33F9"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Compensative executive strategies (self</w:t>
            </w:r>
            <w:r w:rsidRPr="00C57FD9">
              <w:rPr>
                <w:rStyle w:val="Enfasigrassetto"/>
                <w:rFonts w:ascii="Arial" w:hAnsi="Arial" w:cs="Arial"/>
                <w:sz w:val="22"/>
                <w:szCs w:val="22"/>
              </w:rPr>
              <w:noBreakHyphen/>
              <w:t>instruction, problem solving)</w:t>
            </w:r>
          </w:p>
        </w:tc>
        <w:tc>
          <w:tcPr>
            <w:tcW w:w="0" w:type="auto"/>
            <w:hideMark/>
          </w:tcPr>
          <w:p w14:paraId="7472BFC1"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Executive dysfunction review Cochrane CD008391 &amp; recent meta</w:t>
            </w:r>
            <w:r w:rsidRPr="00C57FD9">
              <w:rPr>
                <w:rFonts w:ascii="Arial" w:hAnsi="Arial" w:cs="Arial"/>
                <w:sz w:val="22"/>
                <w:szCs w:val="22"/>
              </w:rPr>
              <w:noBreakHyphen/>
              <w:t>analyses (post</w:t>
            </w:r>
            <w:r w:rsidRPr="00C57FD9">
              <w:rPr>
                <w:rFonts w:ascii="Arial" w:hAnsi="Arial" w:cs="Arial"/>
                <w:sz w:val="22"/>
                <w:szCs w:val="22"/>
              </w:rPr>
              <w:noBreakHyphen/>
              <w:t xml:space="preserve">2015) </w:t>
            </w:r>
          </w:p>
        </w:tc>
        <w:tc>
          <w:tcPr>
            <w:tcW w:w="0" w:type="auto"/>
            <w:hideMark/>
          </w:tcPr>
          <w:p w14:paraId="71334952"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Cochrane found insufficient evidence; newer studies (e.g., goal management training) indicate small</w:t>
            </w:r>
            <w:r w:rsidRPr="00C57FD9">
              <w:rPr>
                <w:rFonts w:ascii="Arial" w:hAnsi="Arial" w:cs="Arial"/>
                <w:sz w:val="22"/>
                <w:szCs w:val="22"/>
              </w:rPr>
              <w:noBreakHyphen/>
              <w:t>moderate benefits.</w:t>
            </w:r>
          </w:p>
        </w:tc>
      </w:tr>
      <w:tr w:rsidR="00A874F1" w:rsidRPr="00F15139" w14:paraId="3C221E0D"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651D6929"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Adaptive training (lists, planners)</w:t>
            </w:r>
          </w:p>
        </w:tc>
        <w:tc>
          <w:tcPr>
            <w:tcW w:w="0" w:type="auto"/>
            <w:hideMark/>
          </w:tcPr>
          <w:p w14:paraId="345849B9"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das Nair memory review CD002293 </w:t>
            </w:r>
          </w:p>
        </w:tc>
        <w:tc>
          <w:tcPr>
            <w:tcW w:w="0" w:type="auto"/>
            <w:hideMark/>
          </w:tcPr>
          <w:p w14:paraId="3A111367"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External tools help immediate function; no long-term functional improvements shown.</w:t>
            </w:r>
          </w:p>
        </w:tc>
      </w:tr>
      <w:tr w:rsidR="00A874F1" w:rsidRPr="00F15139" w14:paraId="083BD3EB"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3E7A514"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Restitutive training (GMT, behavioral self</w:t>
            </w:r>
            <w:r w:rsidRPr="00C57FD9">
              <w:rPr>
                <w:rStyle w:val="Enfasigrassetto"/>
                <w:rFonts w:ascii="Arial" w:hAnsi="Arial" w:cs="Arial"/>
                <w:sz w:val="22"/>
                <w:szCs w:val="22"/>
              </w:rPr>
              <w:noBreakHyphen/>
              <w:t>regulation)</w:t>
            </w:r>
          </w:p>
        </w:tc>
        <w:tc>
          <w:tcPr>
            <w:tcW w:w="0" w:type="auto"/>
            <w:hideMark/>
          </w:tcPr>
          <w:p w14:paraId="68B4A743"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Executive dysfunction Cochrane CD008391 &amp; meta</w:t>
            </w:r>
            <w:r w:rsidRPr="00C57FD9">
              <w:rPr>
                <w:rFonts w:ascii="Arial" w:hAnsi="Arial" w:cs="Arial"/>
                <w:sz w:val="22"/>
                <w:szCs w:val="22"/>
              </w:rPr>
              <w:noBreakHyphen/>
              <w:t xml:space="preserve">analysis evidence </w:t>
            </w:r>
          </w:p>
        </w:tc>
        <w:tc>
          <w:tcPr>
            <w:tcW w:w="0" w:type="auto"/>
            <w:hideMark/>
          </w:tcPr>
          <w:p w14:paraId="75819B9D"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Cochrane inconclusive; more recent evidence supports small</w:t>
            </w:r>
            <w:r w:rsidRPr="00C57FD9">
              <w:rPr>
                <w:rFonts w:ascii="Arial" w:hAnsi="Arial" w:cs="Arial"/>
                <w:sz w:val="22"/>
                <w:szCs w:val="22"/>
              </w:rPr>
              <w:noBreakHyphen/>
              <w:t>moderate lasting effects on ADLs.</w:t>
            </w:r>
          </w:p>
        </w:tc>
      </w:tr>
      <w:tr w:rsidR="00A874F1" w:rsidRPr="00F15139" w14:paraId="3D06AD0F"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7A3D97D6"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Enriched Environment</w:t>
            </w:r>
          </w:p>
        </w:tc>
        <w:tc>
          <w:tcPr>
            <w:tcW w:w="0" w:type="auto"/>
            <w:hideMark/>
          </w:tcPr>
          <w:p w14:paraId="27F6F929"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Cochrane Review CD011879 (environmental enrichment)</w:t>
            </w:r>
          </w:p>
        </w:tc>
        <w:tc>
          <w:tcPr>
            <w:tcW w:w="0" w:type="auto"/>
            <w:hideMark/>
          </w:tcPr>
          <w:p w14:paraId="48C15C81"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Early evidence: improvements in well-being, activity levels; human trials</w:t>
            </w:r>
            <w:r>
              <w:rPr>
                <w:rFonts w:ascii="Arial" w:hAnsi="Arial" w:cs="Arial"/>
                <w:sz w:val="22"/>
                <w:szCs w:val="22"/>
              </w:rPr>
              <w:t xml:space="preserve"> are of</w:t>
            </w:r>
            <w:r w:rsidRPr="00C57FD9">
              <w:rPr>
                <w:rFonts w:ascii="Arial" w:hAnsi="Arial" w:cs="Arial"/>
                <w:sz w:val="22"/>
                <w:szCs w:val="22"/>
              </w:rPr>
              <w:t xml:space="preserve"> limited quality—mostly preclinical or pilot.</w:t>
            </w:r>
          </w:p>
        </w:tc>
      </w:tr>
    </w:tbl>
    <w:p w14:paraId="4429FD61" w14:textId="77777777" w:rsidR="00A874F1" w:rsidRPr="00F15139" w:rsidRDefault="00A874F1" w:rsidP="00A874F1">
      <w:pPr>
        <w:spacing w:before="100" w:beforeAutospacing="1" w:after="100" w:afterAutospacing="1" w:line="276" w:lineRule="auto"/>
        <w:jc w:val="both"/>
        <w:outlineLvl w:val="2"/>
        <w:rPr>
          <w:rFonts w:ascii="Arial" w:hAnsi="Arial" w:cs="Arial"/>
          <w:sz w:val="22"/>
          <w:szCs w:val="22"/>
        </w:rPr>
      </w:pPr>
    </w:p>
    <w:p w14:paraId="19EA3F6B" w14:textId="77777777" w:rsidR="00A874F1" w:rsidRPr="00F15139" w:rsidRDefault="00A874F1" w:rsidP="00A874F1">
      <w:p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SPEECH &amp; LANGUAGE IMPAIRMENT INTERVENTIONS</w:t>
      </w:r>
    </w:p>
    <w:p w14:paraId="4A8FA2CB"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 xml:space="preserve">Speech Production Treatment: </w:t>
      </w:r>
      <w:r w:rsidRPr="00F15139">
        <w:rPr>
          <w:rFonts w:ascii="Arial" w:hAnsi="Arial" w:cs="Arial"/>
          <w:sz w:val="22"/>
          <w:szCs w:val="22"/>
        </w:rPr>
        <w:t>Interventions focusing on improving articulation and fluency through repetitive practice of speech sounds, syllables, and words, often involving motor planning and feedback.</w:t>
      </w:r>
    </w:p>
    <w:p w14:paraId="0365250F"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proofErr w:type="spellStart"/>
      <w:r w:rsidRPr="00F15139">
        <w:rPr>
          <w:rFonts w:ascii="Arial" w:hAnsi="Arial" w:cs="Arial"/>
          <w:b/>
          <w:bCs/>
          <w:sz w:val="22"/>
          <w:szCs w:val="22"/>
        </w:rPr>
        <w:t>Phonomotor</w:t>
      </w:r>
      <w:proofErr w:type="spellEnd"/>
      <w:r w:rsidRPr="00F15139">
        <w:rPr>
          <w:rFonts w:ascii="Arial" w:hAnsi="Arial" w:cs="Arial"/>
          <w:b/>
          <w:bCs/>
          <w:sz w:val="22"/>
          <w:szCs w:val="22"/>
        </w:rPr>
        <w:t xml:space="preserve"> Treatment: </w:t>
      </w:r>
      <w:r w:rsidRPr="00F15139">
        <w:rPr>
          <w:rFonts w:ascii="Arial" w:hAnsi="Arial" w:cs="Arial"/>
          <w:sz w:val="22"/>
          <w:szCs w:val="22"/>
        </w:rPr>
        <w:t>A therapy method that trains phoneme perception and production by combining motor and sensory tasks to enhance sound-level processing and generalization to word-level speech.</w:t>
      </w:r>
    </w:p>
    <w:p w14:paraId="5A4B65B9"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lastRenderedPageBreak/>
        <w:t xml:space="preserve">Elaboration Treatment: </w:t>
      </w:r>
      <w:r w:rsidRPr="00F15139">
        <w:rPr>
          <w:rFonts w:ascii="Arial" w:hAnsi="Arial" w:cs="Arial"/>
          <w:sz w:val="22"/>
          <w:szCs w:val="22"/>
        </w:rPr>
        <w:t>Focuses on expanding verbal output by encouraging detailed responses and sentence construction, promoting richness and flexibility in language production.</w:t>
      </w:r>
    </w:p>
    <w:p w14:paraId="198A49AB"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 xml:space="preserve">Semantic Feature Analysis (SFA): </w:t>
      </w:r>
      <w:r w:rsidRPr="00F15139">
        <w:rPr>
          <w:rFonts w:ascii="Arial" w:hAnsi="Arial" w:cs="Arial"/>
          <w:sz w:val="22"/>
          <w:szCs w:val="22"/>
        </w:rPr>
        <w:t>A naming therapy where patients describe features of a target word (e.g., category, function, appearance) to activate related semantic networks and facilitate word retrieval.</w:t>
      </w:r>
    </w:p>
    <w:p w14:paraId="6938E854"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 xml:space="preserve">Word–Picture Verification: </w:t>
      </w:r>
      <w:r w:rsidRPr="00F15139">
        <w:rPr>
          <w:rFonts w:ascii="Arial" w:hAnsi="Arial" w:cs="Arial"/>
          <w:sz w:val="22"/>
          <w:szCs w:val="22"/>
        </w:rPr>
        <w:t>A comprehension-based task where patients verify whether a spoken word matches a pictured object, targeting semantic understanding and word recognition.</w:t>
      </w:r>
    </w:p>
    <w:p w14:paraId="4735DC18"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 xml:space="preserve">Conversational Training (APL, PACE, Conversational Treatment): </w:t>
      </w:r>
      <w:r w:rsidRPr="00F15139">
        <w:rPr>
          <w:rFonts w:ascii="Arial" w:hAnsi="Arial" w:cs="Arial"/>
          <w:sz w:val="22"/>
          <w:szCs w:val="22"/>
        </w:rPr>
        <w:t>A set of socially oriented therapies (e.g., PACE: Promoting Aphasics’ Communicative Effectiveness) that encourage natural conversation through multimodal communication and turn-taking strategies.</w:t>
      </w:r>
    </w:p>
    <w:p w14:paraId="78496F0A" w14:textId="77777777" w:rsidR="00A874F1" w:rsidRPr="00FB254B"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Neurolinguistics Training:</w:t>
      </w:r>
      <w:r>
        <w:rPr>
          <w:rFonts w:ascii="Arial" w:hAnsi="Arial" w:cs="Arial"/>
          <w:b/>
          <w:bCs/>
          <w:sz w:val="22"/>
          <w:szCs w:val="22"/>
        </w:rPr>
        <w:t xml:space="preserve"> </w:t>
      </w:r>
      <w:r w:rsidRPr="00F15139">
        <w:rPr>
          <w:rFonts w:ascii="Arial" w:hAnsi="Arial" w:cs="Arial"/>
          <w:sz w:val="22"/>
          <w:szCs w:val="22"/>
        </w:rPr>
        <w:t>Therapies grounded in linguistic theory, focusing on grammar, syntax, and phonology to retrain specific linguistic components of speech and language processing.</w:t>
      </w:r>
    </w:p>
    <w:p w14:paraId="3435C92C"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B254B">
        <w:rPr>
          <w:rFonts w:ascii="Arial" w:hAnsi="Arial" w:cs="Arial"/>
          <w:b/>
          <w:bCs/>
          <w:sz w:val="22"/>
          <w:szCs w:val="22"/>
        </w:rPr>
        <w:t>Melodic intonation therapy (MIT)</w:t>
      </w:r>
      <w:r>
        <w:rPr>
          <w:rFonts w:ascii="Arial" w:hAnsi="Arial" w:cs="Arial"/>
          <w:b/>
          <w:bCs/>
          <w:sz w:val="22"/>
          <w:szCs w:val="22"/>
        </w:rPr>
        <w:t>:</w:t>
      </w:r>
      <w:r w:rsidRPr="00FB254B">
        <w:rPr>
          <w:rFonts w:ascii="Arial" w:hAnsi="Arial" w:cs="Arial"/>
          <w:b/>
          <w:bCs/>
          <w:sz w:val="22"/>
          <w:szCs w:val="22"/>
        </w:rPr>
        <w:t xml:space="preserve"> </w:t>
      </w:r>
      <w:r>
        <w:rPr>
          <w:rFonts w:ascii="Arial" w:hAnsi="Arial" w:cs="Arial"/>
          <w:sz w:val="22"/>
          <w:szCs w:val="22"/>
        </w:rPr>
        <w:t>A</w:t>
      </w:r>
      <w:r w:rsidRPr="00FB254B">
        <w:rPr>
          <w:rFonts w:ascii="Arial" w:hAnsi="Arial" w:cs="Arial"/>
          <w:sz w:val="22"/>
          <w:szCs w:val="22"/>
        </w:rPr>
        <w:t xml:space="preserve"> structured speech therapy technique that uses singing-like intonation and rhythmic tapping to help people with non-fluent aphasia produce words and phrases more easily, by activating undamaged areas of the brain, especially in the right hemisphere.</w:t>
      </w:r>
    </w:p>
    <w:p w14:paraId="0E735E1A"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 xml:space="preserve">Compensatory Training (e.g., Multimodality Aphasia Therapy, M-MAT; PACE; CCA): </w:t>
      </w:r>
      <w:r w:rsidRPr="00F15139">
        <w:rPr>
          <w:rFonts w:ascii="Arial" w:hAnsi="Arial" w:cs="Arial"/>
          <w:sz w:val="22"/>
          <w:szCs w:val="22"/>
        </w:rPr>
        <w:t>Emphasizes the use of alternative or augmentative communication modes (e.g., gestures, writing, drawing) to support verbal output, especially in cases of severe aphasia.</w:t>
      </w:r>
    </w:p>
    <w:p w14:paraId="7AEDB900"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 xml:space="preserve">Compensatory (i.e., Augmentative Communication): </w:t>
      </w:r>
      <w:r w:rsidRPr="00F15139">
        <w:rPr>
          <w:rFonts w:ascii="Arial" w:hAnsi="Arial" w:cs="Arial"/>
          <w:sz w:val="22"/>
          <w:szCs w:val="22"/>
        </w:rPr>
        <w:t>Involves using tools such as communication boards, speech-generating devices, or gestures to supplement or replace speech in individuals with severe speech intelligibility impairments.</w:t>
      </w:r>
    </w:p>
    <w:p w14:paraId="0CDF1FA0" w14:textId="77777777" w:rsidR="00A874F1" w:rsidRPr="00F15139"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 xml:space="preserve">Speech-Oriented Training: </w:t>
      </w:r>
      <w:r w:rsidRPr="00F15139">
        <w:rPr>
          <w:rFonts w:ascii="Arial" w:hAnsi="Arial" w:cs="Arial"/>
          <w:sz w:val="22"/>
          <w:szCs w:val="22"/>
        </w:rPr>
        <w:t>Targets the improvement of speech production mechanisms (e.g., respiration, articulation, prosody) through exercises aimed at enhancing intelligibility and clarity of speech.</w:t>
      </w:r>
    </w:p>
    <w:p w14:paraId="66CD02E2" w14:textId="77777777" w:rsidR="00A874F1" w:rsidRPr="00AF3D72" w:rsidRDefault="00A874F1" w:rsidP="00A874F1">
      <w:pPr>
        <w:pStyle w:val="Paragrafoelenco"/>
        <w:numPr>
          <w:ilvl w:val="0"/>
          <w:numId w:val="17"/>
        </w:num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 xml:space="preserve">Communication-Oriented Training: </w:t>
      </w:r>
      <w:r w:rsidRPr="00F15139">
        <w:rPr>
          <w:rFonts w:ascii="Arial" w:hAnsi="Arial" w:cs="Arial"/>
          <w:sz w:val="22"/>
          <w:szCs w:val="22"/>
        </w:rPr>
        <w:t>Focuses on optimizing communication effectiveness through environmental modifications, repair strategies, pacing techniques, and listener training to support functional interaction.</w:t>
      </w:r>
    </w:p>
    <w:tbl>
      <w:tblPr>
        <w:tblStyle w:val="Grigliatab3"/>
        <w:tblW w:w="0" w:type="auto"/>
        <w:tblLook w:val="04A0" w:firstRow="1" w:lastRow="0" w:firstColumn="1" w:lastColumn="0" w:noHBand="0" w:noVBand="1"/>
      </w:tblPr>
      <w:tblGrid>
        <w:gridCol w:w="3391"/>
        <w:gridCol w:w="3348"/>
        <w:gridCol w:w="2900"/>
      </w:tblGrid>
      <w:tr w:rsidR="00A874F1" w:rsidRPr="00F15139" w14:paraId="23FFF876" w14:textId="77777777" w:rsidTr="00B1163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14:paraId="61F4760F" w14:textId="77777777" w:rsidR="00A874F1" w:rsidRPr="00C57FD9" w:rsidRDefault="00A874F1" w:rsidP="00B11637">
            <w:pPr>
              <w:jc w:val="center"/>
              <w:rPr>
                <w:rFonts w:ascii="Arial" w:hAnsi="Arial" w:cs="Arial"/>
                <w:b w:val="0"/>
                <w:bCs w:val="0"/>
                <w:sz w:val="22"/>
                <w:szCs w:val="22"/>
              </w:rPr>
            </w:pPr>
            <w:r w:rsidRPr="00C57FD9">
              <w:rPr>
                <w:rFonts w:ascii="Arial" w:hAnsi="Arial" w:cs="Arial"/>
                <w:sz w:val="22"/>
                <w:szCs w:val="22"/>
              </w:rPr>
              <w:t>Intervention</w:t>
            </w:r>
          </w:p>
        </w:tc>
        <w:tc>
          <w:tcPr>
            <w:tcW w:w="0" w:type="auto"/>
            <w:hideMark/>
          </w:tcPr>
          <w:p w14:paraId="7A62151B" w14:textId="77777777" w:rsidR="00A874F1" w:rsidRPr="00C57FD9" w:rsidRDefault="00A874F1" w:rsidP="00B116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C57FD9">
              <w:rPr>
                <w:rFonts w:ascii="Arial" w:hAnsi="Arial" w:cs="Arial"/>
                <w:sz w:val="22"/>
                <w:szCs w:val="22"/>
              </w:rPr>
              <w:t>Most Cited Evidence (Cochrane or Review)</w:t>
            </w:r>
          </w:p>
        </w:tc>
        <w:tc>
          <w:tcPr>
            <w:tcW w:w="0" w:type="auto"/>
            <w:hideMark/>
          </w:tcPr>
          <w:p w14:paraId="1FD0B016" w14:textId="77777777" w:rsidR="00A874F1" w:rsidRPr="00C57FD9" w:rsidRDefault="00A874F1" w:rsidP="00B116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C57FD9">
              <w:rPr>
                <w:rFonts w:ascii="Arial" w:hAnsi="Arial" w:cs="Arial"/>
                <w:sz w:val="22"/>
                <w:szCs w:val="22"/>
              </w:rPr>
              <w:t>Key Findings</w:t>
            </w:r>
          </w:p>
        </w:tc>
      </w:tr>
      <w:tr w:rsidR="00A874F1" w:rsidRPr="00F15139" w14:paraId="04050BF3"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DEB90BF" w14:textId="77777777" w:rsidR="00A874F1" w:rsidRPr="00C57FD9" w:rsidRDefault="00A874F1" w:rsidP="00B11637">
            <w:pPr>
              <w:rPr>
                <w:rFonts w:ascii="Arial" w:hAnsi="Arial" w:cs="Arial"/>
                <w:sz w:val="22"/>
                <w:szCs w:val="22"/>
              </w:rPr>
            </w:pPr>
            <w:r w:rsidRPr="00C57FD9">
              <w:rPr>
                <w:rFonts w:ascii="Arial" w:hAnsi="Arial" w:cs="Arial"/>
                <w:b/>
                <w:bCs/>
                <w:sz w:val="22"/>
                <w:szCs w:val="22"/>
              </w:rPr>
              <w:t>Speech Production Treatment</w:t>
            </w:r>
          </w:p>
        </w:tc>
        <w:tc>
          <w:tcPr>
            <w:tcW w:w="0" w:type="auto"/>
            <w:hideMark/>
          </w:tcPr>
          <w:p w14:paraId="411CCCF9" w14:textId="77777777" w:rsidR="00A874F1" w:rsidRPr="004A2303" w:rsidRDefault="00A874F1" w:rsidP="00B11637">
            <w:pPr>
              <w:cnfStyle w:val="000000100000" w:firstRow="0" w:lastRow="0" w:firstColumn="0" w:lastColumn="0" w:oddVBand="0" w:evenVBand="0" w:oddHBand="1" w:evenHBand="0" w:firstRowFirstColumn="0" w:firstRowLastColumn="0" w:lastRowFirstColumn="0" w:lastRowLastColumn="0"/>
            </w:pPr>
            <w:r w:rsidRPr="00C57FD9">
              <w:rPr>
                <w:rFonts w:ascii="Arial" w:hAnsi="Arial" w:cs="Arial"/>
                <w:sz w:val="22"/>
                <w:szCs w:val="22"/>
              </w:rPr>
              <w:t xml:space="preserve">Cochrane CD000425 </w:t>
            </w:r>
            <w:r w:rsidRPr="00C57FD9">
              <w:rPr>
                <w:rFonts w:ascii="Arial" w:hAnsi="Arial" w:cs="Arial"/>
                <w:i/>
                <w:iCs/>
                <w:sz w:val="22"/>
                <w:szCs w:val="22"/>
              </w:rPr>
              <w:t>Speech and Language Therapy</w:t>
            </w:r>
            <w:r>
              <w:rPr>
                <w:rFonts w:ascii="Arial" w:hAnsi="Arial" w:cs="Arial"/>
                <w:i/>
                <w:iCs/>
                <w:sz w:val="22"/>
                <w:szCs w:val="22"/>
              </w:rPr>
              <w:t xml:space="preserve"> (SLT)</w:t>
            </w:r>
            <w:r w:rsidRPr="00C57FD9">
              <w:rPr>
                <w:rFonts w:ascii="Arial" w:hAnsi="Arial" w:cs="Arial"/>
                <w:i/>
                <w:iCs/>
                <w:sz w:val="22"/>
                <w:szCs w:val="22"/>
              </w:rPr>
              <w:t xml:space="preserve"> for Aphasia</w:t>
            </w:r>
            <w:r w:rsidRPr="00C57FD9">
              <w:rPr>
                <w:rFonts w:ascii="Arial" w:hAnsi="Arial" w:cs="Arial"/>
                <w:sz w:val="22"/>
                <w:szCs w:val="22"/>
              </w:rPr>
              <w:t>, Brady et al. (2016) – ~1,400 citations</w:t>
            </w:r>
            <w:r>
              <w:rPr>
                <w:rFonts w:ascii="Arial" w:hAnsi="Arial" w:cs="Arial"/>
                <w:sz w:val="22"/>
                <w:szCs w:val="22"/>
              </w:rPr>
              <w:t xml:space="preserve"> </w:t>
            </w:r>
          </w:p>
        </w:tc>
        <w:tc>
          <w:tcPr>
            <w:tcW w:w="0" w:type="auto"/>
            <w:hideMark/>
          </w:tcPr>
          <w:p w14:paraId="08F04148"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SLT overall benefits expressive language and speech production; no evidence favoring one speech-specific method over another.</w:t>
            </w:r>
          </w:p>
        </w:tc>
      </w:tr>
      <w:tr w:rsidR="00A874F1" w:rsidRPr="00F15139" w14:paraId="385156A2"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50A823DF" w14:textId="77777777" w:rsidR="00A874F1" w:rsidRPr="00C57FD9" w:rsidRDefault="00A874F1" w:rsidP="00B11637">
            <w:pPr>
              <w:rPr>
                <w:rFonts w:ascii="Arial" w:hAnsi="Arial" w:cs="Arial"/>
                <w:sz w:val="22"/>
                <w:szCs w:val="22"/>
              </w:rPr>
            </w:pPr>
            <w:proofErr w:type="spellStart"/>
            <w:r w:rsidRPr="00C57FD9">
              <w:rPr>
                <w:rFonts w:ascii="Arial" w:hAnsi="Arial" w:cs="Arial"/>
                <w:b/>
                <w:bCs/>
                <w:sz w:val="22"/>
                <w:szCs w:val="22"/>
              </w:rPr>
              <w:t>Phonomotor</w:t>
            </w:r>
            <w:proofErr w:type="spellEnd"/>
            <w:r w:rsidRPr="00C57FD9">
              <w:rPr>
                <w:rFonts w:ascii="Arial" w:hAnsi="Arial" w:cs="Arial"/>
                <w:b/>
                <w:bCs/>
                <w:sz w:val="22"/>
                <w:szCs w:val="22"/>
              </w:rPr>
              <w:t xml:space="preserve"> Treatment</w:t>
            </w:r>
          </w:p>
        </w:tc>
        <w:tc>
          <w:tcPr>
            <w:tcW w:w="0" w:type="auto"/>
            <w:hideMark/>
          </w:tcPr>
          <w:p w14:paraId="5D74FD7F"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Included as part of SLT comparison in Cochrane CD000425 </w:t>
            </w:r>
          </w:p>
        </w:tc>
        <w:tc>
          <w:tcPr>
            <w:tcW w:w="0" w:type="auto"/>
            <w:hideMark/>
          </w:tcPr>
          <w:p w14:paraId="6C2DE905"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SLT types not differentiated; specific evidence for </w:t>
            </w:r>
            <w:proofErr w:type="spellStart"/>
            <w:r w:rsidRPr="00C57FD9">
              <w:rPr>
                <w:rFonts w:ascii="Arial" w:hAnsi="Arial" w:cs="Arial"/>
                <w:sz w:val="22"/>
                <w:szCs w:val="22"/>
              </w:rPr>
              <w:t>phonomotor</w:t>
            </w:r>
            <w:proofErr w:type="spellEnd"/>
            <w:r w:rsidRPr="00C57FD9">
              <w:rPr>
                <w:rFonts w:ascii="Arial" w:hAnsi="Arial" w:cs="Arial"/>
                <w:sz w:val="22"/>
                <w:szCs w:val="22"/>
              </w:rPr>
              <w:t xml:space="preserve"> approaches </w:t>
            </w:r>
            <w:r>
              <w:rPr>
                <w:rFonts w:ascii="Arial" w:hAnsi="Arial" w:cs="Arial"/>
                <w:sz w:val="22"/>
                <w:szCs w:val="22"/>
              </w:rPr>
              <w:t xml:space="preserve">are </w:t>
            </w:r>
            <w:r w:rsidRPr="00C57FD9">
              <w:rPr>
                <w:rFonts w:ascii="Arial" w:hAnsi="Arial" w:cs="Arial"/>
                <w:sz w:val="22"/>
                <w:szCs w:val="22"/>
              </w:rPr>
              <w:t>not isolated in Cochrane.</w:t>
            </w:r>
          </w:p>
        </w:tc>
      </w:tr>
      <w:tr w:rsidR="00A874F1" w:rsidRPr="00F15139" w14:paraId="00379424"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3755B65" w14:textId="77777777" w:rsidR="00A874F1" w:rsidRPr="00C57FD9" w:rsidRDefault="00A874F1" w:rsidP="00B11637">
            <w:pPr>
              <w:rPr>
                <w:rFonts w:ascii="Arial" w:hAnsi="Arial" w:cs="Arial"/>
                <w:sz w:val="22"/>
                <w:szCs w:val="22"/>
              </w:rPr>
            </w:pPr>
            <w:r w:rsidRPr="00C57FD9">
              <w:rPr>
                <w:rFonts w:ascii="Arial" w:hAnsi="Arial" w:cs="Arial"/>
                <w:b/>
                <w:bCs/>
                <w:sz w:val="22"/>
                <w:szCs w:val="22"/>
              </w:rPr>
              <w:t>Elaboration Treatment</w:t>
            </w:r>
          </w:p>
        </w:tc>
        <w:tc>
          <w:tcPr>
            <w:tcW w:w="0" w:type="auto"/>
            <w:hideMark/>
          </w:tcPr>
          <w:p w14:paraId="684003A9"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General discourse-focused SLT (Dipper et al., 2021) systematic review </w:t>
            </w:r>
          </w:p>
        </w:tc>
        <w:tc>
          <w:tcPr>
            <w:tcW w:w="0" w:type="auto"/>
            <w:hideMark/>
          </w:tcPr>
          <w:p w14:paraId="7AD95FA7"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Discourse treatments (e.g. elaboration) show gains in word- and clause-level output; limited high-quality trials and small samples.</w:t>
            </w:r>
          </w:p>
        </w:tc>
      </w:tr>
      <w:tr w:rsidR="00A874F1" w:rsidRPr="00F15139" w14:paraId="47BFBF7A"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6F3ACFF7" w14:textId="77777777" w:rsidR="00A874F1" w:rsidRPr="00C57FD9" w:rsidRDefault="00A874F1" w:rsidP="00B11637">
            <w:pPr>
              <w:rPr>
                <w:rFonts w:ascii="Arial" w:hAnsi="Arial" w:cs="Arial"/>
                <w:sz w:val="22"/>
                <w:szCs w:val="22"/>
              </w:rPr>
            </w:pPr>
            <w:r w:rsidRPr="00C57FD9">
              <w:rPr>
                <w:rFonts w:ascii="Arial" w:hAnsi="Arial" w:cs="Arial"/>
                <w:b/>
                <w:bCs/>
                <w:sz w:val="22"/>
                <w:szCs w:val="22"/>
              </w:rPr>
              <w:lastRenderedPageBreak/>
              <w:t>Semantic Feature Analysis (SFA)</w:t>
            </w:r>
          </w:p>
        </w:tc>
        <w:tc>
          <w:tcPr>
            <w:tcW w:w="0" w:type="auto"/>
            <w:hideMark/>
          </w:tcPr>
          <w:p w14:paraId="3E491AFD"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C57FD9">
              <w:rPr>
                <w:rFonts w:ascii="Arial" w:hAnsi="Arial" w:cs="Arial"/>
                <w:sz w:val="22"/>
                <w:szCs w:val="22"/>
              </w:rPr>
              <w:t>Efstratiadou</w:t>
            </w:r>
            <w:proofErr w:type="spellEnd"/>
            <w:r w:rsidRPr="00C57FD9">
              <w:rPr>
                <w:rFonts w:ascii="Arial" w:hAnsi="Arial" w:cs="Arial"/>
                <w:sz w:val="22"/>
                <w:szCs w:val="22"/>
              </w:rPr>
              <w:t xml:space="preserve"> et al. (2018) SR, and Maddy et al. (2014) Ann. Phys. </w:t>
            </w:r>
            <w:proofErr w:type="spellStart"/>
            <w:r w:rsidRPr="00C57FD9">
              <w:rPr>
                <w:rFonts w:ascii="Arial" w:hAnsi="Arial" w:cs="Arial"/>
                <w:sz w:val="22"/>
                <w:szCs w:val="22"/>
              </w:rPr>
              <w:t>Rehabil</w:t>
            </w:r>
            <w:proofErr w:type="spellEnd"/>
            <w:r w:rsidRPr="00C57FD9">
              <w:rPr>
                <w:rFonts w:ascii="Arial" w:hAnsi="Arial" w:cs="Arial"/>
                <w:sz w:val="22"/>
                <w:szCs w:val="22"/>
              </w:rPr>
              <w:t xml:space="preserve">. Med. </w:t>
            </w:r>
          </w:p>
        </w:tc>
        <w:tc>
          <w:tcPr>
            <w:tcW w:w="0" w:type="auto"/>
            <w:hideMark/>
          </w:tcPr>
          <w:p w14:paraId="159D1F20"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SFA reliably improves naming of trained items, with small to large effect sizes; generalization to untrained items limited.</w:t>
            </w:r>
          </w:p>
        </w:tc>
      </w:tr>
      <w:tr w:rsidR="00A874F1" w:rsidRPr="00F15139" w14:paraId="333CCA16"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22195A5" w14:textId="77777777" w:rsidR="00A874F1" w:rsidRPr="00C57FD9" w:rsidRDefault="00A874F1" w:rsidP="00B11637">
            <w:pPr>
              <w:rPr>
                <w:rFonts w:ascii="Arial" w:hAnsi="Arial" w:cs="Arial"/>
                <w:sz w:val="22"/>
                <w:szCs w:val="22"/>
              </w:rPr>
            </w:pPr>
            <w:r w:rsidRPr="00C57FD9">
              <w:rPr>
                <w:rFonts w:ascii="Arial" w:hAnsi="Arial" w:cs="Arial"/>
                <w:b/>
                <w:bCs/>
                <w:sz w:val="22"/>
                <w:szCs w:val="22"/>
              </w:rPr>
              <w:t>Word–Picture Verification</w:t>
            </w:r>
          </w:p>
        </w:tc>
        <w:tc>
          <w:tcPr>
            <w:tcW w:w="0" w:type="auto"/>
            <w:hideMark/>
          </w:tcPr>
          <w:p w14:paraId="7D76AB1C"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Part of SLT RCTs within Cochrane CD000425</w:t>
            </w:r>
          </w:p>
        </w:tc>
        <w:tc>
          <w:tcPr>
            <w:tcW w:w="0" w:type="auto"/>
            <w:hideMark/>
          </w:tcPr>
          <w:p w14:paraId="4C8F5F03"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Treated within broad SLT; no discrete evidence isolating verification tasks.</w:t>
            </w:r>
          </w:p>
        </w:tc>
      </w:tr>
      <w:tr w:rsidR="00A874F1" w:rsidRPr="00F15139" w14:paraId="2C613339"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3E217938" w14:textId="77777777" w:rsidR="00A874F1" w:rsidRPr="00C57FD9" w:rsidRDefault="00A874F1" w:rsidP="00B11637">
            <w:pPr>
              <w:rPr>
                <w:rFonts w:ascii="Arial" w:hAnsi="Arial" w:cs="Arial"/>
                <w:sz w:val="22"/>
                <w:szCs w:val="22"/>
              </w:rPr>
            </w:pPr>
            <w:r w:rsidRPr="00C57FD9">
              <w:rPr>
                <w:rFonts w:ascii="Arial" w:hAnsi="Arial" w:cs="Arial"/>
                <w:b/>
                <w:bCs/>
                <w:sz w:val="22"/>
                <w:szCs w:val="22"/>
              </w:rPr>
              <w:t>Conversational Training (PACE, APL, Conversational Treatment)</w:t>
            </w:r>
          </w:p>
        </w:tc>
        <w:tc>
          <w:tcPr>
            <w:tcW w:w="0" w:type="auto"/>
            <w:hideMark/>
          </w:tcPr>
          <w:p w14:paraId="25344145"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Simmons</w:t>
            </w:r>
            <w:r w:rsidRPr="00C57FD9">
              <w:rPr>
                <w:rFonts w:ascii="Arial" w:hAnsi="Arial" w:cs="Arial"/>
                <w:sz w:val="22"/>
                <w:szCs w:val="22"/>
              </w:rPr>
              <w:noBreakHyphen/>
              <w:t xml:space="preserve">Mackie et al. (2014) review; supported by SLT evidence in Cochrane CD000425 </w:t>
            </w:r>
          </w:p>
        </w:tc>
        <w:tc>
          <w:tcPr>
            <w:tcW w:w="0" w:type="auto"/>
            <w:hideMark/>
          </w:tcPr>
          <w:p w14:paraId="60B8CB6E"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Conversational methods show potential for functional communication; enclosed within SLT evidence but few high-quality RCTs specific to PACE.</w:t>
            </w:r>
          </w:p>
        </w:tc>
      </w:tr>
      <w:tr w:rsidR="00A874F1" w:rsidRPr="00F15139" w14:paraId="262A54E0"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7F6D9A4" w14:textId="77777777" w:rsidR="00A874F1" w:rsidRPr="00C57FD9" w:rsidRDefault="00A874F1" w:rsidP="00B11637">
            <w:pPr>
              <w:rPr>
                <w:rFonts w:ascii="Arial" w:hAnsi="Arial" w:cs="Arial"/>
                <w:sz w:val="22"/>
                <w:szCs w:val="22"/>
              </w:rPr>
            </w:pPr>
            <w:r w:rsidRPr="00C57FD9">
              <w:rPr>
                <w:rFonts w:ascii="Arial" w:hAnsi="Arial" w:cs="Arial"/>
                <w:b/>
                <w:bCs/>
                <w:sz w:val="22"/>
                <w:szCs w:val="22"/>
              </w:rPr>
              <w:t>Neurolinguistics Training (grammar/syntax/phonology)</w:t>
            </w:r>
          </w:p>
        </w:tc>
        <w:tc>
          <w:tcPr>
            <w:tcW w:w="0" w:type="auto"/>
            <w:hideMark/>
          </w:tcPr>
          <w:p w14:paraId="44082A71"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No standalone Cochrane; considered as part of SLT in CD000425 </w:t>
            </w:r>
          </w:p>
        </w:tc>
        <w:tc>
          <w:tcPr>
            <w:tcW w:w="0" w:type="auto"/>
            <w:hideMark/>
          </w:tcPr>
          <w:p w14:paraId="0850FDEE"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SLT theories not distinguished; no RCT-level differentiation for neurolinguistic-specific approaches.</w:t>
            </w:r>
          </w:p>
        </w:tc>
      </w:tr>
      <w:tr w:rsidR="00A874F1" w:rsidRPr="00F15139" w14:paraId="00047DCB" w14:textId="77777777" w:rsidTr="00B11637">
        <w:tc>
          <w:tcPr>
            <w:cnfStyle w:val="001000000000" w:firstRow="0" w:lastRow="0" w:firstColumn="1" w:lastColumn="0" w:oddVBand="0" w:evenVBand="0" w:oddHBand="0" w:evenHBand="0" w:firstRowFirstColumn="0" w:firstRowLastColumn="0" w:lastRowFirstColumn="0" w:lastRowLastColumn="0"/>
            <w:tcW w:w="0" w:type="auto"/>
          </w:tcPr>
          <w:p w14:paraId="4106DECE" w14:textId="77777777" w:rsidR="00A874F1" w:rsidRDefault="00A874F1" w:rsidP="00B11637">
            <w:pPr>
              <w:rPr>
                <w:rFonts w:ascii="Arial" w:hAnsi="Arial" w:cs="Arial"/>
                <w:b/>
                <w:bCs/>
                <w:i w:val="0"/>
                <w:iCs w:val="0"/>
                <w:sz w:val="22"/>
                <w:szCs w:val="22"/>
              </w:rPr>
            </w:pPr>
            <w:r>
              <w:rPr>
                <w:rFonts w:ascii="Arial" w:hAnsi="Arial" w:cs="Arial"/>
                <w:b/>
                <w:bCs/>
                <w:sz w:val="22"/>
                <w:szCs w:val="22"/>
              </w:rPr>
              <w:t>Neurolinguistics: Melodic Intonation Therapy (MIT</w:t>
            </w:r>
          </w:p>
          <w:p w14:paraId="3F9E5EFA" w14:textId="77777777" w:rsidR="00A874F1" w:rsidRPr="00C57FD9" w:rsidRDefault="00A874F1" w:rsidP="00B11637">
            <w:pPr>
              <w:rPr>
                <w:rFonts w:ascii="Arial" w:hAnsi="Arial" w:cs="Arial"/>
                <w:b/>
                <w:bCs/>
                <w:sz w:val="22"/>
                <w:szCs w:val="22"/>
              </w:rPr>
            </w:pPr>
          </w:p>
        </w:tc>
        <w:tc>
          <w:tcPr>
            <w:tcW w:w="0" w:type="auto"/>
          </w:tcPr>
          <w:p w14:paraId="39AE6401"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Multi-level meta-analysis from Popescu et al. (2022)</w:t>
            </w:r>
          </w:p>
        </w:tc>
        <w:tc>
          <w:tcPr>
            <w:tcW w:w="0" w:type="auto"/>
          </w:tcPr>
          <w:p w14:paraId="723F4344" w14:textId="77777777" w:rsidR="00A874F1" w:rsidRPr="00FB254B"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FB254B">
              <w:rPr>
                <w:rFonts w:ascii="Arial" w:hAnsi="Arial" w:cs="Arial"/>
                <w:sz w:val="22"/>
                <w:szCs w:val="22"/>
              </w:rPr>
              <w:t>MIT produces a small-to-moderate effect on validated</w:t>
            </w:r>
            <w:r>
              <w:rPr>
                <w:rFonts w:ascii="Arial" w:hAnsi="Arial" w:cs="Arial"/>
                <w:sz w:val="22"/>
                <w:szCs w:val="22"/>
              </w:rPr>
              <w:t xml:space="preserve"> </w:t>
            </w:r>
            <w:r w:rsidRPr="00FB254B">
              <w:rPr>
                <w:rFonts w:ascii="Arial" w:hAnsi="Arial" w:cs="Arial"/>
                <w:sz w:val="22"/>
                <w:szCs w:val="22"/>
              </w:rPr>
              <w:t>non</w:t>
            </w:r>
            <w:r w:rsidRPr="00FB254B">
              <w:rPr>
                <w:rFonts w:ascii="Arial" w:hAnsi="Arial" w:cs="Arial"/>
                <w:sz w:val="22"/>
                <w:szCs w:val="22"/>
              </w:rPr>
              <w:noBreakHyphen/>
              <w:t>communicative expressive language outcomes</w:t>
            </w:r>
            <w:r>
              <w:rPr>
                <w:rFonts w:ascii="Arial" w:hAnsi="Arial" w:cs="Arial"/>
                <w:sz w:val="22"/>
                <w:szCs w:val="22"/>
              </w:rPr>
              <w:t xml:space="preserve"> (</w:t>
            </w:r>
            <w:r w:rsidRPr="00FB254B">
              <w:rPr>
                <w:rFonts w:ascii="Arial" w:hAnsi="Arial" w:cs="Arial"/>
                <w:sz w:val="22"/>
                <w:szCs w:val="22"/>
              </w:rPr>
              <w:t>repetition tasks</w:t>
            </w:r>
            <w:r>
              <w:rPr>
                <w:rFonts w:ascii="Arial" w:hAnsi="Arial" w:cs="Arial"/>
                <w:sz w:val="22"/>
                <w:szCs w:val="22"/>
              </w:rPr>
              <w:t>)</w:t>
            </w:r>
            <w:r w:rsidRPr="00FB254B">
              <w:rPr>
                <w:rFonts w:ascii="Arial" w:hAnsi="Arial" w:cs="Arial"/>
                <w:sz w:val="22"/>
                <w:szCs w:val="22"/>
              </w:rPr>
              <w:t>; effect sizes reported in non</w:t>
            </w:r>
            <w:r w:rsidRPr="00FB254B">
              <w:rPr>
                <w:rFonts w:ascii="Arial" w:hAnsi="Arial" w:cs="Arial"/>
                <w:sz w:val="22"/>
                <w:szCs w:val="22"/>
              </w:rPr>
              <w:noBreakHyphen/>
              <w:t>RCT studies were roughly five to six times larger (≈ 2.0), likely due to methodological bias and spontaneous recovery</w:t>
            </w:r>
          </w:p>
        </w:tc>
      </w:tr>
      <w:tr w:rsidR="00A874F1" w:rsidRPr="00F15139" w14:paraId="2AF7D05E"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75A9269" w14:textId="77777777" w:rsidR="00A874F1" w:rsidRPr="00C57FD9" w:rsidRDefault="00A874F1" w:rsidP="00B11637">
            <w:pPr>
              <w:rPr>
                <w:rFonts w:ascii="Arial" w:hAnsi="Arial" w:cs="Arial"/>
                <w:sz w:val="22"/>
                <w:szCs w:val="22"/>
              </w:rPr>
            </w:pPr>
            <w:r w:rsidRPr="00C57FD9">
              <w:rPr>
                <w:rFonts w:ascii="Arial" w:hAnsi="Arial" w:cs="Arial"/>
                <w:b/>
                <w:bCs/>
                <w:sz w:val="22"/>
                <w:szCs w:val="22"/>
              </w:rPr>
              <w:t>Compensatory Training (e.g. M</w:t>
            </w:r>
            <w:r w:rsidRPr="00C57FD9">
              <w:rPr>
                <w:rFonts w:ascii="Arial" w:hAnsi="Arial" w:cs="Arial"/>
                <w:b/>
                <w:bCs/>
                <w:sz w:val="22"/>
                <w:szCs w:val="22"/>
              </w:rPr>
              <w:noBreakHyphen/>
              <w:t>MAT, PACE, CCA)</w:t>
            </w:r>
          </w:p>
        </w:tc>
        <w:tc>
          <w:tcPr>
            <w:tcW w:w="0" w:type="auto"/>
            <w:hideMark/>
          </w:tcPr>
          <w:p w14:paraId="78AFB2CA"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AAC/systematic review of compensatory SLT and tools (Huang et al., 2021); part of SLT in Cochrane CD000425 </w:t>
            </w:r>
          </w:p>
        </w:tc>
        <w:tc>
          <w:tcPr>
            <w:tcW w:w="0" w:type="auto"/>
            <w:hideMark/>
          </w:tcPr>
          <w:p w14:paraId="076AE5A0"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AAC and compensatory modalities support communication participation; formal device studies show mixed results; often included under broader SLT umbrella.</w:t>
            </w:r>
          </w:p>
        </w:tc>
      </w:tr>
      <w:tr w:rsidR="00A874F1" w:rsidRPr="00F15139" w14:paraId="1421362E"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00016431" w14:textId="77777777" w:rsidR="00A874F1" w:rsidRPr="00C57FD9" w:rsidRDefault="00A874F1" w:rsidP="00B11637">
            <w:pPr>
              <w:rPr>
                <w:rFonts w:ascii="Arial" w:hAnsi="Arial" w:cs="Arial"/>
                <w:sz w:val="22"/>
                <w:szCs w:val="22"/>
              </w:rPr>
            </w:pPr>
            <w:r w:rsidRPr="00C57FD9">
              <w:rPr>
                <w:rFonts w:ascii="Arial" w:hAnsi="Arial" w:cs="Arial"/>
                <w:b/>
                <w:bCs/>
                <w:sz w:val="22"/>
                <w:szCs w:val="22"/>
              </w:rPr>
              <w:t>Compensatory/Augmentative Communication</w:t>
            </w:r>
          </w:p>
        </w:tc>
        <w:tc>
          <w:tcPr>
            <w:tcW w:w="0" w:type="auto"/>
            <w:hideMark/>
          </w:tcPr>
          <w:p w14:paraId="506D6E90"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Cochrane CD000425 acknowledges augmentative/comprehensive SLT interventions </w:t>
            </w:r>
          </w:p>
        </w:tc>
        <w:tc>
          <w:tcPr>
            <w:tcW w:w="0" w:type="auto"/>
            <w:hideMark/>
          </w:tcPr>
          <w:p w14:paraId="11375E16"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Augmentative strategies improve interaction for severe aphasia; limited RCT data, some pilot evidence supports memory aid use.</w:t>
            </w:r>
          </w:p>
        </w:tc>
      </w:tr>
      <w:tr w:rsidR="00A874F1" w:rsidRPr="00F15139" w14:paraId="5692C907"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928416D" w14:textId="77777777" w:rsidR="00A874F1" w:rsidRPr="00C57FD9" w:rsidRDefault="00A874F1" w:rsidP="00B11637">
            <w:pPr>
              <w:rPr>
                <w:rFonts w:ascii="Arial" w:hAnsi="Arial" w:cs="Arial"/>
                <w:sz w:val="22"/>
                <w:szCs w:val="22"/>
              </w:rPr>
            </w:pPr>
            <w:r w:rsidRPr="00C57FD9">
              <w:rPr>
                <w:rFonts w:ascii="Arial" w:hAnsi="Arial" w:cs="Arial"/>
                <w:b/>
                <w:bCs/>
                <w:sz w:val="22"/>
                <w:szCs w:val="22"/>
              </w:rPr>
              <w:t>Speech</w:t>
            </w:r>
            <w:r w:rsidRPr="00C57FD9">
              <w:rPr>
                <w:rFonts w:ascii="Arial" w:hAnsi="Arial" w:cs="Arial"/>
                <w:b/>
                <w:bCs/>
                <w:sz w:val="22"/>
                <w:szCs w:val="22"/>
              </w:rPr>
              <w:noBreakHyphen/>
              <w:t>Oriented Training</w:t>
            </w:r>
          </w:p>
        </w:tc>
        <w:tc>
          <w:tcPr>
            <w:tcW w:w="0" w:type="auto"/>
            <w:hideMark/>
          </w:tcPr>
          <w:p w14:paraId="7862CDB5"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Encompassed in Cochrane CD000425 SLT interventions </w:t>
            </w:r>
          </w:p>
        </w:tc>
        <w:tc>
          <w:tcPr>
            <w:tcW w:w="0" w:type="auto"/>
            <w:hideMark/>
          </w:tcPr>
          <w:p w14:paraId="017A942A"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Speech-focused training (e.g., articulation drills) effective as part of SLT but not separately studied in Cochrane.</w:t>
            </w:r>
          </w:p>
        </w:tc>
      </w:tr>
      <w:tr w:rsidR="00A874F1" w:rsidRPr="00F15139" w14:paraId="44DAE273"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5836ED1B" w14:textId="77777777" w:rsidR="00A874F1" w:rsidRPr="00C57FD9" w:rsidRDefault="00A874F1" w:rsidP="00B11637">
            <w:pPr>
              <w:rPr>
                <w:rFonts w:ascii="Arial" w:hAnsi="Arial" w:cs="Arial"/>
                <w:sz w:val="22"/>
                <w:szCs w:val="22"/>
              </w:rPr>
            </w:pPr>
            <w:r w:rsidRPr="00C57FD9">
              <w:rPr>
                <w:rFonts w:ascii="Arial" w:hAnsi="Arial" w:cs="Arial"/>
                <w:b/>
                <w:bCs/>
                <w:sz w:val="22"/>
                <w:szCs w:val="22"/>
              </w:rPr>
              <w:t>Communication</w:t>
            </w:r>
            <w:r w:rsidRPr="00C57FD9">
              <w:rPr>
                <w:rFonts w:ascii="Arial" w:hAnsi="Arial" w:cs="Arial"/>
                <w:b/>
                <w:bCs/>
                <w:sz w:val="22"/>
                <w:szCs w:val="22"/>
              </w:rPr>
              <w:noBreakHyphen/>
              <w:t>Oriented Training</w:t>
            </w:r>
          </w:p>
        </w:tc>
        <w:tc>
          <w:tcPr>
            <w:tcW w:w="0" w:type="auto"/>
            <w:hideMark/>
          </w:tcPr>
          <w:p w14:paraId="4E3308C3"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Included in Cochrane CD000425 (environmental/partner training) </w:t>
            </w:r>
          </w:p>
        </w:tc>
        <w:tc>
          <w:tcPr>
            <w:tcW w:w="0" w:type="auto"/>
            <w:hideMark/>
          </w:tcPr>
          <w:p w14:paraId="16E40685"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Communication partner training improves interaction outcomes; environmental strategies suggested but limited RCT comparison.</w:t>
            </w:r>
          </w:p>
        </w:tc>
      </w:tr>
    </w:tbl>
    <w:p w14:paraId="1C2E3038" w14:textId="77777777" w:rsidR="00A874F1" w:rsidRDefault="00A874F1" w:rsidP="00A874F1">
      <w:pPr>
        <w:spacing w:before="100" w:beforeAutospacing="1" w:after="100" w:afterAutospacing="1" w:line="276" w:lineRule="auto"/>
        <w:jc w:val="both"/>
        <w:outlineLvl w:val="2"/>
        <w:rPr>
          <w:rFonts w:ascii="Arial" w:hAnsi="Arial" w:cs="Arial"/>
          <w:b/>
          <w:bCs/>
          <w:sz w:val="22"/>
          <w:szCs w:val="22"/>
        </w:rPr>
      </w:pPr>
    </w:p>
    <w:p w14:paraId="32FC9109" w14:textId="77777777" w:rsidR="00A874F1" w:rsidRPr="00F15139" w:rsidRDefault="00A874F1" w:rsidP="00A874F1">
      <w:pPr>
        <w:spacing w:before="100" w:beforeAutospacing="1" w:after="100" w:afterAutospacing="1" w:line="276" w:lineRule="auto"/>
        <w:jc w:val="both"/>
        <w:outlineLvl w:val="2"/>
        <w:rPr>
          <w:rFonts w:ascii="Arial" w:hAnsi="Arial" w:cs="Arial"/>
          <w:b/>
          <w:bCs/>
          <w:sz w:val="22"/>
          <w:szCs w:val="22"/>
        </w:rPr>
      </w:pPr>
      <w:r w:rsidRPr="00F15139">
        <w:rPr>
          <w:rFonts w:ascii="Arial" w:hAnsi="Arial" w:cs="Arial"/>
          <w:b/>
          <w:bCs/>
          <w:sz w:val="22"/>
          <w:szCs w:val="22"/>
        </w:rPr>
        <w:t>DYSPHAGIA INTERVENTIONS</w:t>
      </w:r>
    </w:p>
    <w:p w14:paraId="1E54E50E" w14:textId="77777777" w:rsidR="00A874F1" w:rsidRPr="00F15139" w:rsidRDefault="00A874F1" w:rsidP="00A874F1">
      <w:pPr>
        <w:pStyle w:val="Paragrafoelenco"/>
        <w:numPr>
          <w:ilvl w:val="0"/>
          <w:numId w:val="18"/>
        </w:numPr>
        <w:spacing w:before="100" w:beforeAutospacing="1" w:after="100" w:afterAutospacing="1" w:line="276" w:lineRule="auto"/>
        <w:rPr>
          <w:rFonts w:ascii="Arial" w:hAnsi="Arial" w:cs="Arial"/>
          <w:sz w:val="22"/>
          <w:szCs w:val="22"/>
        </w:rPr>
      </w:pPr>
      <w:r w:rsidRPr="00F15139">
        <w:rPr>
          <w:rFonts w:ascii="Arial" w:hAnsi="Arial" w:cs="Arial"/>
          <w:b/>
          <w:bCs/>
          <w:sz w:val="22"/>
          <w:szCs w:val="22"/>
        </w:rPr>
        <w:t>Compensatory Strategies</w:t>
      </w:r>
      <w:r w:rsidRPr="00F15139">
        <w:rPr>
          <w:rFonts w:ascii="Arial" w:hAnsi="Arial" w:cs="Arial"/>
          <w:sz w:val="22"/>
          <w:szCs w:val="22"/>
        </w:rPr>
        <w:t>: Involves immediate safety-focused techniques such as postural maneuvers (e.g., chin tuck, head turn), diet texture modification, and patient/family education to reduce aspiration risk and improve swallowing efficiency without changing the underlying physiology.</w:t>
      </w:r>
    </w:p>
    <w:p w14:paraId="39E41B4F" w14:textId="77777777" w:rsidR="00A874F1" w:rsidRPr="00F15139" w:rsidRDefault="00A874F1" w:rsidP="00A874F1">
      <w:pPr>
        <w:pStyle w:val="Paragrafoelenco"/>
        <w:numPr>
          <w:ilvl w:val="0"/>
          <w:numId w:val="18"/>
        </w:numPr>
        <w:spacing w:before="100" w:beforeAutospacing="1" w:after="100" w:afterAutospacing="1" w:line="276" w:lineRule="auto"/>
        <w:rPr>
          <w:rFonts w:ascii="Arial" w:hAnsi="Arial" w:cs="Arial"/>
          <w:sz w:val="22"/>
          <w:szCs w:val="22"/>
        </w:rPr>
      </w:pPr>
      <w:r w:rsidRPr="00F15139">
        <w:rPr>
          <w:rFonts w:ascii="Arial" w:hAnsi="Arial" w:cs="Arial"/>
          <w:b/>
          <w:bCs/>
          <w:sz w:val="22"/>
          <w:szCs w:val="22"/>
        </w:rPr>
        <w:t>Behavioral Treatment (Swallowing and Rehabilitative Exercises)</w:t>
      </w:r>
      <w:r w:rsidRPr="00F15139">
        <w:rPr>
          <w:rFonts w:ascii="Arial" w:hAnsi="Arial" w:cs="Arial"/>
          <w:sz w:val="22"/>
          <w:szCs w:val="22"/>
        </w:rPr>
        <w:t>: Aims to improve the strength, coordination, and timing of swallowing muscles through exercises such as effortful swallow, Mendelsohn maneuver, Shaker exercise, or tongue resistance tasks, often tailored to the patient's specific deficits.</w:t>
      </w:r>
    </w:p>
    <w:p w14:paraId="7EF87BA3" w14:textId="77777777" w:rsidR="00A874F1" w:rsidRPr="00F15139" w:rsidRDefault="00A874F1" w:rsidP="00A874F1">
      <w:pPr>
        <w:pStyle w:val="Paragrafoelenco"/>
        <w:numPr>
          <w:ilvl w:val="0"/>
          <w:numId w:val="18"/>
        </w:numPr>
        <w:spacing w:before="100" w:beforeAutospacing="1" w:after="100" w:afterAutospacing="1" w:line="276" w:lineRule="auto"/>
        <w:rPr>
          <w:rFonts w:ascii="Arial" w:hAnsi="Arial" w:cs="Arial"/>
          <w:sz w:val="22"/>
          <w:szCs w:val="22"/>
        </w:rPr>
      </w:pPr>
      <w:r w:rsidRPr="00F15139">
        <w:rPr>
          <w:rFonts w:ascii="Arial" w:hAnsi="Arial" w:cs="Arial"/>
          <w:b/>
          <w:bCs/>
          <w:sz w:val="22"/>
          <w:szCs w:val="22"/>
        </w:rPr>
        <w:t>Neurostimulation</w:t>
      </w:r>
      <w:r w:rsidRPr="00F15139">
        <w:rPr>
          <w:rFonts w:ascii="Arial" w:hAnsi="Arial" w:cs="Arial"/>
          <w:sz w:val="22"/>
          <w:szCs w:val="22"/>
        </w:rPr>
        <w:t>: Includes techniques such as transcranial magnetic stimulation (TMS), transcranial direct current stimulation (</w:t>
      </w:r>
      <w:proofErr w:type="spellStart"/>
      <w:r w:rsidRPr="00F15139">
        <w:rPr>
          <w:rFonts w:ascii="Arial" w:hAnsi="Arial" w:cs="Arial"/>
          <w:sz w:val="22"/>
          <w:szCs w:val="22"/>
        </w:rPr>
        <w:t>tDCS</w:t>
      </w:r>
      <w:proofErr w:type="spellEnd"/>
      <w:r w:rsidRPr="00F15139">
        <w:rPr>
          <w:rFonts w:ascii="Arial" w:hAnsi="Arial" w:cs="Arial"/>
          <w:sz w:val="22"/>
          <w:szCs w:val="22"/>
        </w:rPr>
        <w:t>), neuromuscular electrical stimulation (NMES), and pharyngeal electrical stimulation, applied to enhance neural plasticity and promote functional recovery of swallowing—often used with or without biofeedback.</w:t>
      </w:r>
    </w:p>
    <w:p w14:paraId="1DAC2988" w14:textId="77777777" w:rsidR="00A874F1" w:rsidRPr="00F15139" w:rsidRDefault="00A874F1" w:rsidP="00A874F1">
      <w:pPr>
        <w:pStyle w:val="Paragrafoelenco"/>
        <w:numPr>
          <w:ilvl w:val="0"/>
          <w:numId w:val="18"/>
        </w:numPr>
        <w:spacing w:before="100" w:beforeAutospacing="1" w:after="100" w:afterAutospacing="1" w:line="276" w:lineRule="auto"/>
        <w:rPr>
          <w:rFonts w:ascii="Arial" w:hAnsi="Arial" w:cs="Arial"/>
          <w:sz w:val="22"/>
          <w:szCs w:val="22"/>
        </w:rPr>
      </w:pPr>
      <w:r w:rsidRPr="00F15139">
        <w:rPr>
          <w:rFonts w:ascii="Arial" w:hAnsi="Arial" w:cs="Arial"/>
          <w:b/>
          <w:bCs/>
          <w:sz w:val="22"/>
          <w:szCs w:val="22"/>
        </w:rPr>
        <w:t>Tracheostomy Tube Weaning</w:t>
      </w:r>
      <w:r w:rsidRPr="00F15139">
        <w:rPr>
          <w:rFonts w:ascii="Arial" w:hAnsi="Arial" w:cs="Arial"/>
          <w:sz w:val="22"/>
          <w:szCs w:val="22"/>
        </w:rPr>
        <w:t>: A gradual process of reducing or removing the tracheostomy tube in medically stable patients, coordinated with respiratory and swallowing teams, to restore upper airway function and improve swallowing safety and efficiency.</w:t>
      </w:r>
    </w:p>
    <w:tbl>
      <w:tblPr>
        <w:tblStyle w:val="Grigliatab3"/>
        <w:tblW w:w="9776" w:type="dxa"/>
        <w:tblInd w:w="5" w:type="dxa"/>
        <w:tblLook w:val="04A0" w:firstRow="1" w:lastRow="0" w:firstColumn="1" w:lastColumn="0" w:noHBand="0" w:noVBand="1"/>
      </w:tblPr>
      <w:tblGrid>
        <w:gridCol w:w="2557"/>
        <w:gridCol w:w="3042"/>
        <w:gridCol w:w="4177"/>
      </w:tblGrid>
      <w:tr w:rsidR="00A874F1" w:rsidRPr="00F15139" w14:paraId="6C19C8A0" w14:textId="77777777" w:rsidTr="00B1163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14:paraId="70C20FE9" w14:textId="77777777" w:rsidR="00A874F1" w:rsidRPr="00AF3D72" w:rsidRDefault="00A874F1" w:rsidP="00B11637">
            <w:pPr>
              <w:jc w:val="center"/>
              <w:rPr>
                <w:rFonts w:ascii="Arial" w:hAnsi="Arial" w:cs="Arial"/>
                <w:b w:val="0"/>
                <w:bCs w:val="0"/>
                <w:sz w:val="22"/>
                <w:szCs w:val="22"/>
              </w:rPr>
            </w:pPr>
            <w:r w:rsidRPr="00AF3D72">
              <w:rPr>
                <w:rStyle w:val="Enfasigrassetto"/>
                <w:rFonts w:ascii="Arial" w:hAnsi="Arial" w:cs="Arial"/>
                <w:sz w:val="22"/>
                <w:szCs w:val="22"/>
              </w:rPr>
              <w:t>Intervention</w:t>
            </w:r>
          </w:p>
        </w:tc>
        <w:tc>
          <w:tcPr>
            <w:tcW w:w="0" w:type="auto"/>
            <w:hideMark/>
          </w:tcPr>
          <w:p w14:paraId="5FE93EC0" w14:textId="77777777" w:rsidR="00A874F1" w:rsidRPr="00AF3D72" w:rsidRDefault="00A874F1" w:rsidP="00B116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C57FD9">
              <w:rPr>
                <w:rFonts w:ascii="Arial" w:hAnsi="Arial" w:cs="Arial"/>
                <w:sz w:val="22"/>
                <w:szCs w:val="22"/>
              </w:rPr>
              <w:t>Most Cited Evidence (Cochrane or Review)</w:t>
            </w:r>
          </w:p>
        </w:tc>
        <w:tc>
          <w:tcPr>
            <w:tcW w:w="4177" w:type="dxa"/>
            <w:hideMark/>
          </w:tcPr>
          <w:p w14:paraId="1219352D" w14:textId="77777777" w:rsidR="00A874F1" w:rsidRPr="00AF3D72" w:rsidRDefault="00A874F1" w:rsidP="00B11637">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AF3D72">
              <w:rPr>
                <w:rStyle w:val="Enfasigrassetto"/>
                <w:rFonts w:ascii="Arial" w:hAnsi="Arial" w:cs="Arial"/>
                <w:sz w:val="22"/>
                <w:szCs w:val="22"/>
              </w:rPr>
              <w:t>Key Findings</w:t>
            </w:r>
          </w:p>
        </w:tc>
      </w:tr>
      <w:tr w:rsidR="00A874F1" w:rsidRPr="00F15139" w14:paraId="3B3D6C3B"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43294B1"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Compensatory Strategies</w:t>
            </w:r>
            <w:r w:rsidRPr="00C57FD9">
              <w:rPr>
                <w:rFonts w:ascii="Arial" w:hAnsi="Arial" w:cs="Arial"/>
                <w:sz w:val="22"/>
                <w:szCs w:val="22"/>
              </w:rPr>
              <w:t xml:space="preserve"> (postural maneuvers, diet texture, education)</w:t>
            </w:r>
          </w:p>
        </w:tc>
        <w:tc>
          <w:tcPr>
            <w:tcW w:w="0" w:type="auto"/>
            <w:hideMark/>
          </w:tcPr>
          <w:p w14:paraId="137F19CE"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Cochrane Bath et al. (2018) CD000323 </w:t>
            </w:r>
          </w:p>
        </w:tc>
        <w:tc>
          <w:tcPr>
            <w:tcW w:w="4177" w:type="dxa"/>
            <w:hideMark/>
          </w:tcPr>
          <w:p w14:paraId="0E0D9C9A"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Moderate-quality evidence that combined compensatory strategies, diet modification, and behavioral interventions may reduce dysphagia incidence (OR ~0.42), shorten hospital stay (−2.9 days), and lower chest infection/pneumonia, though outcomes on aspiration severity and mortality are inconsistent.</w:t>
            </w:r>
          </w:p>
        </w:tc>
      </w:tr>
      <w:tr w:rsidR="00A874F1" w:rsidRPr="00F15139" w14:paraId="7E1F3A71"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3E6DD452"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 xml:space="preserve">Behavioral Treatment </w:t>
            </w:r>
            <w:r w:rsidRPr="00FB254B">
              <w:rPr>
                <w:rStyle w:val="Enfasigrassetto"/>
                <w:rFonts w:ascii="Arial" w:hAnsi="Arial" w:cs="Arial"/>
                <w:sz w:val="22"/>
                <w:szCs w:val="22"/>
              </w:rPr>
              <w:t>(swallowing exercises: effortful swallow, Mendelsohn, Shaker, tongue resistance)</w:t>
            </w:r>
          </w:p>
        </w:tc>
        <w:tc>
          <w:tcPr>
            <w:tcW w:w="0" w:type="auto"/>
            <w:hideMark/>
          </w:tcPr>
          <w:p w14:paraId="1677332B"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Same Cochrane review Bath et al. (2018) CD000323 </w:t>
            </w:r>
          </w:p>
        </w:tc>
        <w:tc>
          <w:tcPr>
            <w:tcW w:w="4177" w:type="dxa"/>
            <w:hideMark/>
          </w:tcPr>
          <w:p w14:paraId="75F2C93E"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Very low- to moderate-quality evidence that behavioral swallowing interventions can improve swallowing ability (SMD ≈ –0.66), reduce dysphagia and infections; evidence is heterogeneous and intervention-specific effects unclear. Recent real-world observational study (2024) also supports benefit in nasogastric-fed acute stroke patients </w:t>
            </w:r>
          </w:p>
        </w:tc>
      </w:tr>
      <w:tr w:rsidR="00A874F1" w:rsidRPr="00F15139" w14:paraId="0C5C08DA" w14:textId="77777777" w:rsidTr="00B116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F12090D"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 xml:space="preserve">Neurostimulation </w:t>
            </w:r>
            <w:r w:rsidRPr="00FB254B">
              <w:rPr>
                <w:rStyle w:val="Enfasigrassetto"/>
                <w:rFonts w:ascii="Arial" w:hAnsi="Arial" w:cs="Arial"/>
                <w:sz w:val="22"/>
                <w:szCs w:val="22"/>
              </w:rPr>
              <w:t xml:space="preserve">(TMS, </w:t>
            </w:r>
            <w:proofErr w:type="spellStart"/>
            <w:r w:rsidRPr="00FB254B">
              <w:rPr>
                <w:rStyle w:val="Enfasigrassetto"/>
                <w:rFonts w:ascii="Arial" w:hAnsi="Arial" w:cs="Arial"/>
                <w:sz w:val="22"/>
                <w:szCs w:val="22"/>
              </w:rPr>
              <w:t>tDCS</w:t>
            </w:r>
            <w:proofErr w:type="spellEnd"/>
            <w:r w:rsidRPr="00FB254B">
              <w:rPr>
                <w:rStyle w:val="Enfasigrassetto"/>
                <w:rFonts w:ascii="Arial" w:hAnsi="Arial" w:cs="Arial"/>
                <w:sz w:val="22"/>
                <w:szCs w:val="22"/>
              </w:rPr>
              <w:t>, NMES, PES)</w:t>
            </w:r>
          </w:p>
        </w:tc>
        <w:tc>
          <w:tcPr>
            <w:tcW w:w="0" w:type="auto"/>
            <w:hideMark/>
          </w:tcPr>
          <w:p w14:paraId="41F1DEE9" w14:textId="77777777" w:rsidR="00A874F1" w:rsidRPr="00C57FD9" w:rsidRDefault="00A874F1" w:rsidP="00B11637">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Cochrane review (Bath et al. 2018) includes these but with low</w:t>
            </w:r>
            <w:r w:rsidRPr="00C57FD9">
              <w:rPr>
                <w:rFonts w:ascii="Arial" w:hAnsi="Arial" w:cs="Arial"/>
                <w:sz w:val="22"/>
                <w:szCs w:val="22"/>
              </w:rPr>
              <w:noBreakHyphen/>
              <w:t>quality evidence</w:t>
            </w:r>
            <w:r>
              <w:rPr>
                <w:rFonts w:ascii="Arial" w:hAnsi="Arial" w:cs="Arial"/>
                <w:sz w:val="22"/>
                <w:szCs w:val="22"/>
              </w:rPr>
              <w:t>. P</w:t>
            </w:r>
            <w:r w:rsidRPr="00C57FD9">
              <w:rPr>
                <w:rFonts w:ascii="Arial" w:hAnsi="Arial" w:cs="Arial"/>
                <w:sz w:val="22"/>
                <w:szCs w:val="22"/>
              </w:rPr>
              <w:t xml:space="preserve">lus network meta-analyses: Chiang et al. (2019) He et al. (2022) </w:t>
            </w:r>
            <w:proofErr w:type="spellStart"/>
            <w:r w:rsidRPr="00C57FD9">
              <w:rPr>
                <w:rFonts w:ascii="Arial" w:hAnsi="Arial" w:cs="Arial"/>
                <w:sz w:val="22"/>
                <w:szCs w:val="22"/>
              </w:rPr>
              <w:t>tDCS</w:t>
            </w:r>
            <w:proofErr w:type="spellEnd"/>
            <w:r w:rsidRPr="00C57FD9">
              <w:rPr>
                <w:rFonts w:ascii="Arial" w:hAnsi="Arial" w:cs="Arial"/>
                <w:sz w:val="22"/>
                <w:szCs w:val="22"/>
              </w:rPr>
              <w:t xml:space="preserve"> meta</w:t>
            </w:r>
            <w:r w:rsidRPr="00C57FD9">
              <w:rPr>
                <w:rFonts w:ascii="Arial" w:hAnsi="Arial" w:cs="Arial"/>
                <w:sz w:val="22"/>
                <w:szCs w:val="22"/>
              </w:rPr>
              <w:noBreakHyphen/>
              <w:t>analysis</w:t>
            </w:r>
            <w:r>
              <w:rPr>
                <w:rFonts w:ascii="Arial" w:hAnsi="Arial" w:cs="Arial"/>
                <w:sz w:val="22"/>
                <w:szCs w:val="22"/>
              </w:rPr>
              <w:t xml:space="preserve"> </w:t>
            </w:r>
          </w:p>
        </w:tc>
        <w:tc>
          <w:tcPr>
            <w:tcW w:w="4177" w:type="dxa"/>
            <w:hideMark/>
          </w:tcPr>
          <w:p w14:paraId="77016A68" w14:textId="77777777" w:rsidR="00A874F1" w:rsidRPr="00C57FD9" w:rsidRDefault="00A874F1" w:rsidP="00B11637">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Neurostimulation shows promise: NMES and </w:t>
            </w:r>
            <w:proofErr w:type="spellStart"/>
            <w:r w:rsidRPr="00C57FD9">
              <w:rPr>
                <w:rFonts w:ascii="Arial" w:hAnsi="Arial" w:cs="Arial"/>
                <w:sz w:val="22"/>
                <w:szCs w:val="22"/>
              </w:rPr>
              <w:t>tDCS</w:t>
            </w:r>
            <w:proofErr w:type="spellEnd"/>
            <w:r w:rsidRPr="00C57FD9">
              <w:rPr>
                <w:rFonts w:ascii="Arial" w:hAnsi="Arial" w:cs="Arial"/>
                <w:sz w:val="22"/>
                <w:szCs w:val="22"/>
              </w:rPr>
              <w:t xml:space="preserve"> may improve swallowing ability and quality of life; </w:t>
            </w:r>
            <w:proofErr w:type="spellStart"/>
            <w:r w:rsidRPr="00C57FD9">
              <w:rPr>
                <w:rFonts w:ascii="Arial" w:hAnsi="Arial" w:cs="Arial"/>
                <w:sz w:val="22"/>
                <w:szCs w:val="22"/>
              </w:rPr>
              <w:t>rTMS</w:t>
            </w:r>
            <w:proofErr w:type="spellEnd"/>
            <w:r w:rsidRPr="00C57FD9">
              <w:rPr>
                <w:rFonts w:ascii="Arial" w:hAnsi="Arial" w:cs="Arial"/>
                <w:sz w:val="22"/>
                <w:szCs w:val="22"/>
              </w:rPr>
              <w:t xml:space="preserve"> shows very large SMD (~5) for swallowing function in a single network review. However, overall evidence across meta-analyses remains moderate-to-low quality and highly variable in protocols.</w:t>
            </w:r>
          </w:p>
        </w:tc>
      </w:tr>
      <w:tr w:rsidR="00A874F1" w:rsidRPr="00F15139" w14:paraId="2B0CA719" w14:textId="77777777" w:rsidTr="00B11637">
        <w:tc>
          <w:tcPr>
            <w:cnfStyle w:val="001000000000" w:firstRow="0" w:lastRow="0" w:firstColumn="1" w:lastColumn="0" w:oddVBand="0" w:evenVBand="0" w:oddHBand="0" w:evenHBand="0" w:firstRowFirstColumn="0" w:firstRowLastColumn="0" w:lastRowFirstColumn="0" w:lastRowLastColumn="0"/>
            <w:tcW w:w="0" w:type="auto"/>
            <w:hideMark/>
          </w:tcPr>
          <w:p w14:paraId="41CC4A6B" w14:textId="77777777" w:rsidR="00A874F1" w:rsidRPr="00C57FD9" w:rsidRDefault="00A874F1" w:rsidP="00B11637">
            <w:pPr>
              <w:rPr>
                <w:rFonts w:ascii="Arial" w:hAnsi="Arial" w:cs="Arial"/>
                <w:sz w:val="22"/>
                <w:szCs w:val="22"/>
              </w:rPr>
            </w:pPr>
            <w:r w:rsidRPr="00C57FD9">
              <w:rPr>
                <w:rStyle w:val="Enfasigrassetto"/>
                <w:rFonts w:ascii="Arial" w:hAnsi="Arial" w:cs="Arial"/>
                <w:sz w:val="22"/>
                <w:szCs w:val="22"/>
              </w:rPr>
              <w:t>Tracheostomy Tube Weaning</w:t>
            </w:r>
          </w:p>
        </w:tc>
        <w:tc>
          <w:tcPr>
            <w:tcW w:w="0" w:type="auto"/>
            <w:hideMark/>
          </w:tcPr>
          <w:p w14:paraId="554FBFB0" w14:textId="77777777" w:rsidR="00A874F1" w:rsidRPr="00C57FD9" w:rsidRDefault="00A874F1" w:rsidP="00B11637">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 xml:space="preserve">Narrative/systematic reviews and expert consensus (e.g. </w:t>
            </w:r>
            <w:proofErr w:type="spellStart"/>
            <w:r w:rsidRPr="00C57FD9">
              <w:rPr>
                <w:rFonts w:ascii="Arial" w:hAnsi="Arial" w:cs="Arial"/>
                <w:sz w:val="22"/>
                <w:szCs w:val="22"/>
              </w:rPr>
              <w:t>Skoretz</w:t>
            </w:r>
            <w:proofErr w:type="spellEnd"/>
            <w:r w:rsidRPr="00C57FD9">
              <w:rPr>
                <w:rFonts w:ascii="Arial" w:hAnsi="Arial" w:cs="Arial"/>
                <w:sz w:val="22"/>
                <w:szCs w:val="22"/>
              </w:rPr>
              <w:t xml:space="preserve"> et al. 2020; Gallice et al. 2023 algorithmic approach</w:t>
            </w:r>
          </w:p>
        </w:tc>
        <w:tc>
          <w:tcPr>
            <w:tcW w:w="4177" w:type="dxa"/>
            <w:hideMark/>
          </w:tcPr>
          <w:p w14:paraId="6F79B474" w14:textId="77777777" w:rsidR="00A874F1" w:rsidRPr="00C57FD9" w:rsidRDefault="00A874F1" w:rsidP="00B11637">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C57FD9">
              <w:rPr>
                <w:rFonts w:ascii="Arial" w:hAnsi="Arial" w:cs="Arial"/>
                <w:sz w:val="22"/>
                <w:szCs w:val="22"/>
              </w:rPr>
              <w:t>No Cochrane review exists; evidence from observational and consensus literature suggests multidisciplinary, protocol-driven weaning may aid dysphagia recovery and decannulation, but well-controlled RCT data are lacking.</w:t>
            </w:r>
          </w:p>
        </w:tc>
      </w:tr>
    </w:tbl>
    <w:p w14:paraId="6FF4D1B6" w14:textId="77777777" w:rsidR="00A874F1" w:rsidRDefault="00A874F1" w:rsidP="00CE4A88"/>
    <w:sectPr w:rsidR="00A874F1" w:rsidSect="00A874F1">
      <w:pgSz w:w="11907" w:h="16840"/>
      <w:pgMar w:top="1079" w:right="1134" w:bottom="993" w:left="1134" w:header="567" w:footer="567" w:gutter="0"/>
      <w:pgNumType w:start="1"/>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Liberation Serif">
    <w:altName w:val="Times New Roman"/>
    <w:panose1 w:val="020B0604020202020204"/>
    <w:charset w:val="00"/>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97454"/>
    <w:multiLevelType w:val="multilevel"/>
    <w:tmpl w:val="0D7ED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3200B4"/>
    <w:multiLevelType w:val="multilevel"/>
    <w:tmpl w:val="4B346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C702CA"/>
    <w:multiLevelType w:val="multilevel"/>
    <w:tmpl w:val="7346D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7D5C9E"/>
    <w:multiLevelType w:val="multilevel"/>
    <w:tmpl w:val="A25637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183D18"/>
    <w:multiLevelType w:val="multilevel"/>
    <w:tmpl w:val="FF5E6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CA4FA6"/>
    <w:multiLevelType w:val="hybridMultilevel"/>
    <w:tmpl w:val="2B002488"/>
    <w:lvl w:ilvl="0" w:tplc="6344AD1A">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D7D0965"/>
    <w:multiLevelType w:val="multilevel"/>
    <w:tmpl w:val="17C2D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922D32"/>
    <w:multiLevelType w:val="multilevel"/>
    <w:tmpl w:val="0E6240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DAF504B"/>
    <w:multiLevelType w:val="hybridMultilevel"/>
    <w:tmpl w:val="438E33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DC06D3E"/>
    <w:multiLevelType w:val="multilevel"/>
    <w:tmpl w:val="754E8FE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0" w15:restartNumberingAfterBreak="0">
    <w:nsid w:val="31CD5470"/>
    <w:multiLevelType w:val="multilevel"/>
    <w:tmpl w:val="085CF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A94907"/>
    <w:multiLevelType w:val="multilevel"/>
    <w:tmpl w:val="5C7EC504"/>
    <w:lvl w:ilvl="0">
      <w:start w:val="1"/>
      <w:numFmt w:val="decimal"/>
      <w:lvlText w:val="%1."/>
      <w:lvlJc w:val="left"/>
      <w:pPr>
        <w:ind w:left="720" w:hanging="360"/>
      </w:pPr>
      <w:rPr>
        <w:rFonts w:hint="default"/>
        <w:color w:val="000000"/>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6E07BEE"/>
    <w:multiLevelType w:val="hybridMultilevel"/>
    <w:tmpl w:val="50F648C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11E4A7E"/>
    <w:multiLevelType w:val="multilevel"/>
    <w:tmpl w:val="1C9E3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FA7EE8"/>
    <w:multiLevelType w:val="hybridMultilevel"/>
    <w:tmpl w:val="C2C0DA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40F189F"/>
    <w:multiLevelType w:val="multilevel"/>
    <w:tmpl w:val="689ECB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DC4DE4"/>
    <w:multiLevelType w:val="multilevel"/>
    <w:tmpl w:val="D6E821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5DDC1739"/>
    <w:multiLevelType w:val="multilevel"/>
    <w:tmpl w:val="1AD0F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3A7D09"/>
    <w:multiLevelType w:val="multilevel"/>
    <w:tmpl w:val="216CB4F0"/>
    <w:lvl w:ilvl="0">
      <w:start w:val="5"/>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603F2836"/>
    <w:multiLevelType w:val="multilevel"/>
    <w:tmpl w:val="C8EA75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884B70"/>
    <w:multiLevelType w:val="multilevel"/>
    <w:tmpl w:val="A9500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31973B3"/>
    <w:multiLevelType w:val="multilevel"/>
    <w:tmpl w:val="DF9AA4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8E61180"/>
    <w:multiLevelType w:val="hybridMultilevel"/>
    <w:tmpl w:val="0320586A"/>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9B47F78"/>
    <w:multiLevelType w:val="multilevel"/>
    <w:tmpl w:val="00643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A4369C8"/>
    <w:multiLevelType w:val="multilevel"/>
    <w:tmpl w:val="C8B208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6CEC6FC0"/>
    <w:multiLevelType w:val="hybridMultilevel"/>
    <w:tmpl w:val="DCC2A40A"/>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F4D28BA"/>
    <w:multiLevelType w:val="multilevel"/>
    <w:tmpl w:val="5C00D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09B2D21"/>
    <w:multiLevelType w:val="multilevel"/>
    <w:tmpl w:val="FBBCEC20"/>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2353A26"/>
    <w:multiLevelType w:val="multilevel"/>
    <w:tmpl w:val="F99C8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57F5BC2"/>
    <w:multiLevelType w:val="hybridMultilevel"/>
    <w:tmpl w:val="C3F66A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72B0FBF"/>
    <w:multiLevelType w:val="multilevel"/>
    <w:tmpl w:val="78DC2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88609AF"/>
    <w:multiLevelType w:val="multilevel"/>
    <w:tmpl w:val="4662B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23530320">
    <w:abstractNumId w:val="7"/>
  </w:num>
  <w:num w:numId="2" w16cid:durableId="141390741">
    <w:abstractNumId w:val="16"/>
  </w:num>
  <w:num w:numId="3" w16cid:durableId="870535047">
    <w:abstractNumId w:val="24"/>
  </w:num>
  <w:num w:numId="4" w16cid:durableId="1389499353">
    <w:abstractNumId w:val="3"/>
  </w:num>
  <w:num w:numId="5" w16cid:durableId="1558929306">
    <w:abstractNumId w:val="11"/>
  </w:num>
  <w:num w:numId="6" w16cid:durableId="1746224955">
    <w:abstractNumId w:val="18"/>
  </w:num>
  <w:num w:numId="7" w16cid:durableId="228225473">
    <w:abstractNumId w:val="22"/>
  </w:num>
  <w:num w:numId="8" w16cid:durableId="1584990478">
    <w:abstractNumId w:val="25"/>
  </w:num>
  <w:num w:numId="9" w16cid:durableId="890649418">
    <w:abstractNumId w:val="5"/>
  </w:num>
  <w:num w:numId="10" w16cid:durableId="1875536635">
    <w:abstractNumId w:val="8"/>
  </w:num>
  <w:num w:numId="11" w16cid:durableId="1146162930">
    <w:abstractNumId w:val="27"/>
  </w:num>
  <w:num w:numId="12" w16cid:durableId="1316448461">
    <w:abstractNumId w:val="2"/>
  </w:num>
  <w:num w:numId="13" w16cid:durableId="741105639">
    <w:abstractNumId w:val="23"/>
  </w:num>
  <w:num w:numId="14" w16cid:durableId="1013383328">
    <w:abstractNumId w:val="20"/>
  </w:num>
  <w:num w:numId="15" w16cid:durableId="1460564728">
    <w:abstractNumId w:val="6"/>
  </w:num>
  <w:num w:numId="16" w16cid:durableId="476268847">
    <w:abstractNumId w:val="4"/>
  </w:num>
  <w:num w:numId="17" w16cid:durableId="46733967">
    <w:abstractNumId w:val="29"/>
  </w:num>
  <w:num w:numId="18" w16cid:durableId="693460365">
    <w:abstractNumId w:val="14"/>
  </w:num>
  <w:num w:numId="19" w16cid:durableId="760298562">
    <w:abstractNumId w:val="21"/>
  </w:num>
  <w:num w:numId="20" w16cid:durableId="1810315558">
    <w:abstractNumId w:val="19"/>
  </w:num>
  <w:num w:numId="21" w16cid:durableId="11228413">
    <w:abstractNumId w:val="1"/>
  </w:num>
  <w:num w:numId="22" w16cid:durableId="574164249">
    <w:abstractNumId w:val="31"/>
  </w:num>
  <w:num w:numId="23" w16cid:durableId="977608340">
    <w:abstractNumId w:val="13"/>
  </w:num>
  <w:num w:numId="24" w16cid:durableId="181286442">
    <w:abstractNumId w:val="15"/>
  </w:num>
  <w:num w:numId="25" w16cid:durableId="128255144">
    <w:abstractNumId w:val="0"/>
  </w:num>
  <w:num w:numId="26" w16cid:durableId="1497845721">
    <w:abstractNumId w:val="26"/>
  </w:num>
  <w:num w:numId="27" w16cid:durableId="1156261949">
    <w:abstractNumId w:val="17"/>
  </w:num>
  <w:num w:numId="28" w16cid:durableId="2119909761">
    <w:abstractNumId w:val="28"/>
  </w:num>
  <w:num w:numId="29" w16cid:durableId="1565024178">
    <w:abstractNumId w:val="30"/>
  </w:num>
  <w:num w:numId="30" w16cid:durableId="941496961">
    <w:abstractNumId w:val="10"/>
  </w:num>
  <w:num w:numId="31" w16cid:durableId="91779561">
    <w:abstractNumId w:val="12"/>
  </w:num>
  <w:num w:numId="32" w16cid:durableId="17700767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74F1"/>
    <w:rsid w:val="000F253A"/>
    <w:rsid w:val="00201DF0"/>
    <w:rsid w:val="0029082C"/>
    <w:rsid w:val="002D02E8"/>
    <w:rsid w:val="002E5585"/>
    <w:rsid w:val="00401B1C"/>
    <w:rsid w:val="0049114A"/>
    <w:rsid w:val="00581B1D"/>
    <w:rsid w:val="005D3E5F"/>
    <w:rsid w:val="006014AD"/>
    <w:rsid w:val="00691D3C"/>
    <w:rsid w:val="006941E9"/>
    <w:rsid w:val="00790365"/>
    <w:rsid w:val="00A874F1"/>
    <w:rsid w:val="00B11637"/>
    <w:rsid w:val="00C7174A"/>
    <w:rsid w:val="00CE4A88"/>
    <w:rsid w:val="00D774AA"/>
    <w:rsid w:val="00E6366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4F565"/>
  <w15:chartTrackingRefBased/>
  <w15:docId w15:val="{3B486F74-BC80-3149-8F2B-0E8E0E1A1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874F1"/>
    <w:pPr>
      <w:spacing w:after="0" w:line="240" w:lineRule="auto"/>
    </w:pPr>
    <w:rPr>
      <w:rFonts w:ascii="Times New Roman" w:eastAsia="Times New Roman" w:hAnsi="Times New Roman" w:cs="Times New Roman"/>
      <w:kern w:val="0"/>
      <w:lang w:val="en-US"/>
      <w14:ligatures w14:val="none"/>
    </w:rPr>
  </w:style>
  <w:style w:type="paragraph" w:styleId="Titolo1">
    <w:name w:val="heading 1"/>
    <w:basedOn w:val="Normale"/>
    <w:next w:val="Normale"/>
    <w:link w:val="Titolo1Carattere"/>
    <w:uiPriority w:val="9"/>
    <w:qFormat/>
    <w:rsid w:val="00A874F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A874F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A874F1"/>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874F1"/>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874F1"/>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874F1"/>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874F1"/>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nhideWhenUsed/>
    <w:qFormat/>
    <w:rsid w:val="00A874F1"/>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874F1"/>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A874F1"/>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A874F1"/>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A874F1"/>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rsid w:val="00A874F1"/>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874F1"/>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874F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874F1"/>
    <w:rPr>
      <w:rFonts w:eastAsiaTheme="majorEastAsia" w:cstheme="majorBidi"/>
      <w:color w:val="595959" w:themeColor="text1" w:themeTint="A6"/>
    </w:rPr>
  </w:style>
  <w:style w:type="character" w:customStyle="1" w:styleId="Titolo8Carattere">
    <w:name w:val="Titolo 8 Carattere"/>
    <w:basedOn w:val="Carpredefinitoparagrafo"/>
    <w:link w:val="Titolo8"/>
    <w:rsid w:val="00A874F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874F1"/>
    <w:rPr>
      <w:rFonts w:eastAsiaTheme="majorEastAsia" w:cstheme="majorBidi"/>
      <w:color w:val="272727" w:themeColor="text1" w:themeTint="D8"/>
    </w:rPr>
  </w:style>
  <w:style w:type="paragraph" w:styleId="Titolo">
    <w:name w:val="Title"/>
    <w:basedOn w:val="Normale"/>
    <w:next w:val="Normale"/>
    <w:link w:val="TitoloCarattere"/>
    <w:uiPriority w:val="10"/>
    <w:qFormat/>
    <w:rsid w:val="00A874F1"/>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rsid w:val="00A874F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A874F1"/>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rsid w:val="00A874F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874F1"/>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874F1"/>
    <w:rPr>
      <w:i/>
      <w:iCs/>
      <w:color w:val="404040" w:themeColor="text1" w:themeTint="BF"/>
    </w:rPr>
  </w:style>
  <w:style w:type="paragraph" w:styleId="Paragrafoelenco">
    <w:name w:val="List Paragraph"/>
    <w:basedOn w:val="Normale"/>
    <w:uiPriority w:val="34"/>
    <w:qFormat/>
    <w:rsid w:val="00A874F1"/>
    <w:pPr>
      <w:ind w:left="720"/>
      <w:contextualSpacing/>
    </w:pPr>
  </w:style>
  <w:style w:type="character" w:styleId="Enfasiintensa">
    <w:name w:val="Intense Emphasis"/>
    <w:basedOn w:val="Carpredefinitoparagrafo"/>
    <w:uiPriority w:val="21"/>
    <w:qFormat/>
    <w:rsid w:val="00A874F1"/>
    <w:rPr>
      <w:i/>
      <w:iCs/>
      <w:color w:val="0F4761" w:themeColor="accent1" w:themeShade="BF"/>
    </w:rPr>
  </w:style>
  <w:style w:type="paragraph" w:styleId="Citazioneintensa">
    <w:name w:val="Intense Quote"/>
    <w:basedOn w:val="Normale"/>
    <w:next w:val="Normale"/>
    <w:link w:val="CitazioneintensaCarattere"/>
    <w:uiPriority w:val="30"/>
    <w:qFormat/>
    <w:rsid w:val="00A874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874F1"/>
    <w:rPr>
      <w:i/>
      <w:iCs/>
      <w:color w:val="0F4761" w:themeColor="accent1" w:themeShade="BF"/>
    </w:rPr>
  </w:style>
  <w:style w:type="character" w:styleId="Riferimentointenso">
    <w:name w:val="Intense Reference"/>
    <w:basedOn w:val="Carpredefinitoparagrafo"/>
    <w:uiPriority w:val="32"/>
    <w:qFormat/>
    <w:rsid w:val="00A874F1"/>
    <w:rPr>
      <w:b/>
      <w:bCs/>
      <w:smallCaps/>
      <w:color w:val="0F4761" w:themeColor="accent1" w:themeShade="BF"/>
      <w:spacing w:val="5"/>
    </w:rPr>
  </w:style>
  <w:style w:type="table" w:customStyle="1" w:styleId="TableNormal1">
    <w:name w:val="Table Normal1"/>
    <w:rsid w:val="00A874F1"/>
    <w:pPr>
      <w:spacing w:after="0" w:line="240" w:lineRule="auto"/>
    </w:pPr>
    <w:rPr>
      <w:rFonts w:ascii="Times New Roman" w:eastAsia="Times New Roman" w:hAnsi="Times New Roman" w:cs="Times New Roman"/>
      <w:kern w:val="0"/>
      <w:lang w:val="en-GB" w:eastAsia="it-IT"/>
      <w14:ligatures w14:val="none"/>
    </w:rPr>
    <w:tblPr>
      <w:tblCellMar>
        <w:top w:w="0" w:type="dxa"/>
        <w:left w:w="0" w:type="dxa"/>
        <w:bottom w:w="0" w:type="dxa"/>
        <w:right w:w="0" w:type="dxa"/>
      </w:tblCellMar>
    </w:tblPr>
  </w:style>
  <w:style w:type="table" w:customStyle="1" w:styleId="TableNormal2">
    <w:name w:val="Table Normal2"/>
    <w:rsid w:val="00A874F1"/>
    <w:pPr>
      <w:spacing w:after="0" w:line="240" w:lineRule="auto"/>
    </w:pPr>
    <w:rPr>
      <w:rFonts w:ascii="Times New Roman" w:eastAsia="Times New Roman" w:hAnsi="Times New Roman" w:cs="Times New Roman"/>
      <w:kern w:val="0"/>
      <w:lang w:val="en-GB" w:eastAsia="it-IT"/>
      <w14:ligatures w14:val="none"/>
    </w:rPr>
    <w:tblPr>
      <w:tblCellMar>
        <w:top w:w="0" w:type="dxa"/>
        <w:left w:w="0" w:type="dxa"/>
        <w:bottom w:w="0" w:type="dxa"/>
        <w:right w:w="0" w:type="dxa"/>
      </w:tblCellMar>
    </w:tblPr>
  </w:style>
  <w:style w:type="table" w:customStyle="1" w:styleId="TableNormal11">
    <w:name w:val="Table Normal11"/>
    <w:rsid w:val="00A874F1"/>
    <w:pPr>
      <w:spacing w:after="0" w:line="240" w:lineRule="auto"/>
    </w:pPr>
    <w:rPr>
      <w:rFonts w:ascii="Times New Roman" w:eastAsia="Times New Roman" w:hAnsi="Times New Roman" w:cs="Times New Roman"/>
      <w:kern w:val="0"/>
      <w:lang w:val="en-GB" w:eastAsia="it-IT"/>
      <w14:ligatures w14:val="none"/>
    </w:rPr>
    <w:tblPr>
      <w:tblCellMar>
        <w:top w:w="0" w:type="dxa"/>
        <w:left w:w="0" w:type="dxa"/>
        <w:bottom w:w="0" w:type="dxa"/>
        <w:right w:w="0" w:type="dxa"/>
      </w:tblCellMar>
    </w:tblPr>
  </w:style>
  <w:style w:type="paragraph" w:styleId="Corpotesto">
    <w:name w:val="Body Text"/>
    <w:basedOn w:val="Normale"/>
    <w:link w:val="CorpotestoCarattere"/>
    <w:rsid w:val="00A874F1"/>
    <w:pPr>
      <w:jc w:val="both"/>
    </w:pPr>
    <w:rPr>
      <w:sz w:val="22"/>
      <w:lang w:val="en-GB" w:eastAsia="it-IT"/>
    </w:rPr>
  </w:style>
  <w:style w:type="character" w:customStyle="1" w:styleId="CorpotestoCarattere">
    <w:name w:val="Corpo testo Carattere"/>
    <w:basedOn w:val="Carpredefinitoparagrafo"/>
    <w:link w:val="Corpotesto"/>
    <w:rsid w:val="00A874F1"/>
    <w:rPr>
      <w:rFonts w:ascii="Times New Roman" w:eastAsia="Times New Roman" w:hAnsi="Times New Roman" w:cs="Times New Roman"/>
      <w:kern w:val="0"/>
      <w:sz w:val="22"/>
      <w:lang w:val="en-GB" w:eastAsia="it-IT"/>
      <w14:ligatures w14:val="none"/>
    </w:rPr>
  </w:style>
  <w:style w:type="paragraph" w:styleId="Pidipagina">
    <w:name w:val="footer"/>
    <w:basedOn w:val="Normale"/>
    <w:link w:val="PidipaginaCarattere"/>
    <w:uiPriority w:val="99"/>
    <w:rsid w:val="00A874F1"/>
    <w:pPr>
      <w:tabs>
        <w:tab w:val="center" w:pos="4819"/>
        <w:tab w:val="right" w:pos="9638"/>
      </w:tabs>
    </w:pPr>
    <w:rPr>
      <w:lang w:val="en-GB" w:eastAsia="it-IT"/>
    </w:rPr>
  </w:style>
  <w:style w:type="character" w:customStyle="1" w:styleId="PidipaginaCarattere">
    <w:name w:val="Piè di pagina Carattere"/>
    <w:basedOn w:val="Carpredefinitoparagrafo"/>
    <w:link w:val="Pidipagina"/>
    <w:uiPriority w:val="99"/>
    <w:rsid w:val="00A874F1"/>
    <w:rPr>
      <w:rFonts w:ascii="Times New Roman" w:eastAsia="Times New Roman" w:hAnsi="Times New Roman" w:cs="Times New Roman"/>
      <w:kern w:val="0"/>
      <w:lang w:val="en-GB" w:eastAsia="it-IT"/>
      <w14:ligatures w14:val="none"/>
    </w:rPr>
  </w:style>
  <w:style w:type="character" w:customStyle="1" w:styleId="Collegamentoipertestuale1">
    <w:name w:val="Collegamento ipertestuale1"/>
    <w:basedOn w:val="Carpredefinitoparagrafo"/>
    <w:rsid w:val="00A874F1"/>
    <w:rPr>
      <w:color w:val="0000FF"/>
      <w:u w:val="single"/>
    </w:rPr>
  </w:style>
  <w:style w:type="paragraph" w:styleId="Intestazione">
    <w:name w:val="header"/>
    <w:basedOn w:val="Normale"/>
    <w:link w:val="IntestazioneCarattere"/>
    <w:uiPriority w:val="99"/>
    <w:rsid w:val="00A874F1"/>
    <w:pPr>
      <w:tabs>
        <w:tab w:val="center" w:pos="4819"/>
        <w:tab w:val="right" w:pos="9638"/>
      </w:tabs>
    </w:pPr>
    <w:rPr>
      <w:lang w:val="en-GB" w:eastAsia="it-IT"/>
    </w:rPr>
  </w:style>
  <w:style w:type="character" w:customStyle="1" w:styleId="IntestazioneCarattere">
    <w:name w:val="Intestazione Carattere"/>
    <w:basedOn w:val="Carpredefinitoparagrafo"/>
    <w:link w:val="Intestazione"/>
    <w:uiPriority w:val="99"/>
    <w:rsid w:val="00A874F1"/>
    <w:rPr>
      <w:rFonts w:ascii="Times New Roman" w:eastAsia="Times New Roman" w:hAnsi="Times New Roman" w:cs="Times New Roman"/>
      <w:kern w:val="0"/>
      <w:lang w:val="en-GB" w:eastAsia="it-IT"/>
      <w14:ligatures w14:val="none"/>
    </w:rPr>
  </w:style>
  <w:style w:type="character" w:styleId="Collegamentoipertestuale">
    <w:name w:val="Hyperlink"/>
    <w:basedOn w:val="Carpredefinitoparagrafo"/>
    <w:uiPriority w:val="99"/>
    <w:rsid w:val="00A874F1"/>
    <w:rPr>
      <w:color w:val="0000FF"/>
      <w:u w:val="single"/>
    </w:rPr>
  </w:style>
  <w:style w:type="paragraph" w:styleId="Testofumetto">
    <w:name w:val="Balloon Text"/>
    <w:basedOn w:val="Normale"/>
    <w:link w:val="TestofumettoCarattere"/>
    <w:semiHidden/>
    <w:rsid w:val="00A874F1"/>
    <w:rPr>
      <w:rFonts w:ascii="Tahoma" w:hAnsi="Tahoma" w:cs="Tahoma"/>
      <w:sz w:val="16"/>
      <w:szCs w:val="16"/>
      <w:lang w:val="en-GB" w:eastAsia="it-IT"/>
    </w:rPr>
  </w:style>
  <w:style w:type="character" w:customStyle="1" w:styleId="TestofumettoCarattere">
    <w:name w:val="Testo fumetto Carattere"/>
    <w:basedOn w:val="Carpredefinitoparagrafo"/>
    <w:link w:val="Testofumetto"/>
    <w:semiHidden/>
    <w:rsid w:val="00A874F1"/>
    <w:rPr>
      <w:rFonts w:ascii="Tahoma" w:eastAsia="Times New Roman" w:hAnsi="Tahoma" w:cs="Tahoma"/>
      <w:kern w:val="0"/>
      <w:sz w:val="16"/>
      <w:szCs w:val="16"/>
      <w:lang w:val="en-GB" w:eastAsia="it-IT"/>
      <w14:ligatures w14:val="none"/>
    </w:rPr>
  </w:style>
  <w:style w:type="paragraph" w:styleId="NormaleWeb">
    <w:name w:val="Normal (Web)"/>
    <w:basedOn w:val="Normale"/>
    <w:uiPriority w:val="99"/>
    <w:rsid w:val="00A874F1"/>
    <w:rPr>
      <w:lang w:val="en-GB" w:eastAsia="it-IT"/>
    </w:rPr>
  </w:style>
  <w:style w:type="table" w:styleId="Grigliatabella">
    <w:name w:val="Table Grid"/>
    <w:basedOn w:val="Tabellanormale"/>
    <w:rsid w:val="00A874F1"/>
    <w:pPr>
      <w:spacing w:after="0" w:line="240" w:lineRule="auto"/>
    </w:pPr>
    <w:rPr>
      <w:rFonts w:ascii="Times New Roman" w:eastAsia="Times New Roman" w:hAnsi="Times New Roman" w:cs="Times New Roman"/>
      <w:kern w:val="0"/>
      <w:lang w:val="en-GB" w:eastAsia="it-IT"/>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converted-space">
    <w:name w:val="apple-converted-space"/>
    <w:rsid w:val="00A874F1"/>
  </w:style>
  <w:style w:type="paragraph" w:customStyle="1" w:styleId="Default">
    <w:name w:val="Default"/>
    <w:rsid w:val="00A874F1"/>
    <w:pPr>
      <w:autoSpaceDE w:val="0"/>
      <w:autoSpaceDN w:val="0"/>
      <w:adjustRightInd w:val="0"/>
      <w:spacing w:after="0" w:line="240" w:lineRule="auto"/>
    </w:pPr>
    <w:rPr>
      <w:rFonts w:ascii="Times New Roman" w:eastAsia="Times New Roman" w:hAnsi="Times New Roman" w:cs="Times New Roman"/>
      <w:color w:val="000000"/>
      <w:kern w:val="0"/>
      <w:lang w:val="en-GB" w:eastAsia="it-IT"/>
      <w14:ligatures w14:val="none"/>
    </w:rPr>
  </w:style>
  <w:style w:type="paragraph" w:customStyle="1" w:styleId="Standard">
    <w:name w:val="Standard"/>
    <w:rsid w:val="00A874F1"/>
    <w:pPr>
      <w:suppressAutoHyphens/>
      <w:autoSpaceDN w:val="0"/>
      <w:spacing w:after="200" w:line="276" w:lineRule="auto"/>
      <w:textAlignment w:val="baseline"/>
    </w:pPr>
    <w:rPr>
      <w:rFonts w:ascii="Calibri" w:eastAsia="Calibri" w:hAnsi="Calibri" w:cs="Tahoma"/>
      <w:color w:val="00000A"/>
      <w:kern w:val="0"/>
      <w:sz w:val="22"/>
      <w:szCs w:val="22"/>
      <w:lang w:val="en-GB"/>
      <w14:ligatures w14:val="none"/>
    </w:rPr>
  </w:style>
  <w:style w:type="paragraph" w:customStyle="1" w:styleId="Rigadintestazione">
    <w:name w:val="Riga d'intestazione"/>
    <w:basedOn w:val="Normale"/>
    <w:rsid w:val="00A874F1"/>
    <w:pPr>
      <w:tabs>
        <w:tab w:val="center" w:pos="4819"/>
        <w:tab w:val="right" w:pos="9638"/>
      </w:tabs>
      <w:suppressAutoHyphens/>
    </w:pPr>
    <w:rPr>
      <w:kern w:val="2"/>
      <w:lang w:val="en-GB" w:eastAsia="zh-CN"/>
    </w:rPr>
  </w:style>
  <w:style w:type="character" w:styleId="Numeropagina">
    <w:name w:val="page number"/>
    <w:uiPriority w:val="99"/>
    <w:rsid w:val="00A874F1"/>
    <w:rPr>
      <w:rFonts w:cs="Times New Roman"/>
    </w:rPr>
  </w:style>
  <w:style w:type="paragraph" w:styleId="Testodelblocco">
    <w:name w:val="Block Text"/>
    <w:basedOn w:val="Normale"/>
    <w:rsid w:val="00A874F1"/>
    <w:pPr>
      <w:spacing w:line="360" w:lineRule="auto"/>
      <w:ind w:left="540" w:right="818"/>
      <w:jc w:val="both"/>
    </w:pPr>
    <w:rPr>
      <w:lang w:val="en-GB" w:eastAsia="it-IT"/>
    </w:rPr>
  </w:style>
  <w:style w:type="paragraph" w:styleId="PreformattatoHTML">
    <w:name w:val="HTML Preformatted"/>
    <w:basedOn w:val="Normale"/>
    <w:link w:val="PreformattatoHTMLCarattere"/>
    <w:uiPriority w:val="99"/>
    <w:unhideWhenUsed/>
    <w:rsid w:val="00A874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it-IT"/>
    </w:rPr>
  </w:style>
  <w:style w:type="character" w:customStyle="1" w:styleId="PreformattatoHTMLCarattere">
    <w:name w:val="Preformattato HTML Carattere"/>
    <w:basedOn w:val="Carpredefinitoparagrafo"/>
    <w:link w:val="PreformattatoHTML"/>
    <w:uiPriority w:val="99"/>
    <w:rsid w:val="00A874F1"/>
    <w:rPr>
      <w:rFonts w:ascii="Courier New" w:eastAsia="Times New Roman" w:hAnsi="Courier New" w:cs="Courier New"/>
      <w:kern w:val="0"/>
      <w:sz w:val="20"/>
      <w:szCs w:val="20"/>
      <w:lang w:val="en-GB" w:eastAsia="it-IT"/>
      <w14:ligatures w14:val="none"/>
    </w:rPr>
  </w:style>
  <w:style w:type="character" w:customStyle="1" w:styleId="Carpredefinitoparagrafo1">
    <w:name w:val="Car. predefinito paragrafo1"/>
    <w:rsid w:val="00A874F1"/>
  </w:style>
  <w:style w:type="paragraph" w:customStyle="1" w:styleId="didascalia">
    <w:name w:val="didascalia"/>
    <w:basedOn w:val="Standard"/>
    <w:rsid w:val="00A874F1"/>
    <w:pPr>
      <w:spacing w:after="0" w:line="240" w:lineRule="auto"/>
    </w:pPr>
    <w:rPr>
      <w:rFonts w:ascii="Liberation Serif" w:eastAsia="NSimSun" w:hAnsi="Liberation Serif" w:cs="Arial"/>
      <w:color w:val="auto"/>
      <w:kern w:val="3"/>
      <w:sz w:val="24"/>
      <w:szCs w:val="24"/>
      <w:lang w:eastAsia="zh-CN" w:bidi="hi-IN"/>
    </w:rPr>
  </w:style>
  <w:style w:type="character" w:styleId="Enfasigrassetto">
    <w:name w:val="Strong"/>
    <w:uiPriority w:val="22"/>
    <w:qFormat/>
    <w:rsid w:val="00A874F1"/>
    <w:rPr>
      <w:b/>
      <w:bCs/>
    </w:rPr>
  </w:style>
  <w:style w:type="table" w:customStyle="1" w:styleId="8">
    <w:name w:val="8"/>
    <w:basedOn w:val="TableNormal2"/>
    <w:rsid w:val="00A874F1"/>
    <w:tblPr>
      <w:tblStyleRowBandSize w:val="1"/>
      <w:tblStyleColBandSize w:val="1"/>
      <w:tblCellMar>
        <w:top w:w="100" w:type="dxa"/>
        <w:left w:w="100" w:type="dxa"/>
        <w:bottom w:w="100" w:type="dxa"/>
        <w:right w:w="100" w:type="dxa"/>
      </w:tblCellMar>
    </w:tblPr>
  </w:style>
  <w:style w:type="table" w:customStyle="1" w:styleId="7">
    <w:name w:val="7"/>
    <w:basedOn w:val="TableNormal2"/>
    <w:rsid w:val="00A874F1"/>
    <w:tblPr>
      <w:tblStyleRowBandSize w:val="1"/>
      <w:tblStyleColBandSize w:val="1"/>
      <w:tblCellMar>
        <w:top w:w="100" w:type="dxa"/>
        <w:left w:w="100" w:type="dxa"/>
        <w:bottom w:w="100" w:type="dxa"/>
        <w:right w:w="100" w:type="dxa"/>
      </w:tblCellMar>
    </w:tblPr>
  </w:style>
  <w:style w:type="table" w:customStyle="1" w:styleId="6">
    <w:name w:val="6"/>
    <w:basedOn w:val="TableNormal2"/>
    <w:rsid w:val="00A874F1"/>
    <w:tblPr>
      <w:tblStyleRowBandSize w:val="1"/>
      <w:tblStyleColBandSize w:val="1"/>
      <w:tblCellMar>
        <w:top w:w="100" w:type="dxa"/>
        <w:left w:w="100" w:type="dxa"/>
        <w:bottom w:w="100" w:type="dxa"/>
        <w:right w:w="100" w:type="dxa"/>
      </w:tblCellMar>
    </w:tblPr>
  </w:style>
  <w:style w:type="table" w:customStyle="1" w:styleId="5">
    <w:name w:val="5"/>
    <w:basedOn w:val="TableNormal2"/>
    <w:rsid w:val="00A874F1"/>
    <w:tblPr>
      <w:tblStyleRowBandSize w:val="1"/>
      <w:tblStyleColBandSize w:val="1"/>
      <w:tblCellMar>
        <w:top w:w="100" w:type="dxa"/>
        <w:left w:w="100" w:type="dxa"/>
        <w:bottom w:w="100" w:type="dxa"/>
        <w:right w:w="100" w:type="dxa"/>
      </w:tblCellMar>
    </w:tblPr>
  </w:style>
  <w:style w:type="table" w:customStyle="1" w:styleId="4">
    <w:name w:val="4"/>
    <w:basedOn w:val="TableNormal2"/>
    <w:rsid w:val="00A874F1"/>
    <w:tblPr>
      <w:tblStyleRowBandSize w:val="1"/>
      <w:tblStyleColBandSize w:val="1"/>
      <w:tblCellMar>
        <w:top w:w="100" w:type="dxa"/>
        <w:left w:w="100" w:type="dxa"/>
        <w:bottom w:w="100" w:type="dxa"/>
        <w:right w:w="100" w:type="dxa"/>
      </w:tblCellMar>
    </w:tblPr>
  </w:style>
  <w:style w:type="table" w:customStyle="1" w:styleId="3">
    <w:name w:val="3"/>
    <w:basedOn w:val="TableNormal2"/>
    <w:rsid w:val="00A874F1"/>
    <w:tblPr>
      <w:tblStyleRowBandSize w:val="1"/>
      <w:tblStyleColBandSize w:val="1"/>
      <w:tblCellMar>
        <w:top w:w="100" w:type="dxa"/>
        <w:left w:w="100" w:type="dxa"/>
        <w:bottom w:w="100" w:type="dxa"/>
        <w:right w:w="100" w:type="dxa"/>
      </w:tblCellMar>
    </w:tblPr>
  </w:style>
  <w:style w:type="table" w:customStyle="1" w:styleId="2">
    <w:name w:val="2"/>
    <w:basedOn w:val="TableNormal2"/>
    <w:rsid w:val="00A874F1"/>
    <w:tblPr>
      <w:tblStyleRowBandSize w:val="1"/>
      <w:tblStyleColBandSize w:val="1"/>
      <w:tblCellMar>
        <w:top w:w="100" w:type="dxa"/>
        <w:left w:w="100" w:type="dxa"/>
        <w:bottom w:w="100" w:type="dxa"/>
        <w:right w:w="100" w:type="dxa"/>
      </w:tblCellMar>
    </w:tblPr>
  </w:style>
  <w:style w:type="table" w:customStyle="1" w:styleId="1">
    <w:name w:val="1"/>
    <w:basedOn w:val="TableNormal2"/>
    <w:rsid w:val="00A874F1"/>
    <w:tblPr>
      <w:tblStyleRowBandSize w:val="1"/>
      <w:tblStyleColBandSize w:val="1"/>
      <w:tblCellMar>
        <w:top w:w="100" w:type="dxa"/>
        <w:left w:w="100" w:type="dxa"/>
        <w:bottom w:w="100" w:type="dxa"/>
        <w:right w:w="100" w:type="dxa"/>
      </w:tblCellMar>
    </w:tblPr>
  </w:style>
  <w:style w:type="paragraph" w:styleId="Testocommento">
    <w:name w:val="annotation text"/>
    <w:basedOn w:val="Normale"/>
    <w:link w:val="TestocommentoCarattere"/>
    <w:uiPriority w:val="99"/>
    <w:semiHidden/>
    <w:unhideWhenUsed/>
    <w:rsid w:val="00A874F1"/>
    <w:rPr>
      <w:sz w:val="20"/>
      <w:szCs w:val="20"/>
      <w:lang w:val="en-GB" w:eastAsia="it-IT"/>
    </w:rPr>
  </w:style>
  <w:style w:type="character" w:customStyle="1" w:styleId="TestocommentoCarattere">
    <w:name w:val="Testo commento Carattere"/>
    <w:basedOn w:val="Carpredefinitoparagrafo"/>
    <w:link w:val="Testocommento"/>
    <w:uiPriority w:val="99"/>
    <w:semiHidden/>
    <w:rsid w:val="00A874F1"/>
    <w:rPr>
      <w:rFonts w:ascii="Times New Roman" w:eastAsia="Times New Roman" w:hAnsi="Times New Roman" w:cs="Times New Roman"/>
      <w:kern w:val="0"/>
      <w:sz w:val="20"/>
      <w:szCs w:val="20"/>
      <w:lang w:val="en-GB" w:eastAsia="it-IT"/>
      <w14:ligatures w14:val="none"/>
    </w:rPr>
  </w:style>
  <w:style w:type="character" w:styleId="Rimandocommento">
    <w:name w:val="annotation reference"/>
    <w:basedOn w:val="Carpredefinitoparagrafo"/>
    <w:uiPriority w:val="99"/>
    <w:semiHidden/>
    <w:unhideWhenUsed/>
    <w:rsid w:val="00A874F1"/>
    <w:rPr>
      <w:sz w:val="16"/>
      <w:szCs w:val="16"/>
    </w:rPr>
  </w:style>
  <w:style w:type="paragraph" w:styleId="Soggettocommento">
    <w:name w:val="annotation subject"/>
    <w:basedOn w:val="Testocommento"/>
    <w:next w:val="Testocommento"/>
    <w:link w:val="SoggettocommentoCarattere"/>
    <w:uiPriority w:val="99"/>
    <w:semiHidden/>
    <w:unhideWhenUsed/>
    <w:rsid w:val="00A874F1"/>
    <w:rPr>
      <w:b/>
      <w:bCs/>
    </w:rPr>
  </w:style>
  <w:style w:type="character" w:customStyle="1" w:styleId="SoggettocommentoCarattere">
    <w:name w:val="Soggetto commento Carattere"/>
    <w:basedOn w:val="TestocommentoCarattere"/>
    <w:link w:val="Soggettocommento"/>
    <w:uiPriority w:val="99"/>
    <w:semiHidden/>
    <w:rsid w:val="00A874F1"/>
    <w:rPr>
      <w:rFonts w:ascii="Times New Roman" w:eastAsia="Times New Roman" w:hAnsi="Times New Roman" w:cs="Times New Roman"/>
      <w:b/>
      <w:bCs/>
      <w:kern w:val="0"/>
      <w:sz w:val="20"/>
      <w:szCs w:val="20"/>
      <w:lang w:val="en-GB" w:eastAsia="it-IT"/>
      <w14:ligatures w14:val="none"/>
    </w:rPr>
  </w:style>
  <w:style w:type="character" w:customStyle="1" w:styleId="Menzionenonrisolta1">
    <w:name w:val="Menzione non risolta1"/>
    <w:basedOn w:val="Carpredefinitoparagrafo"/>
    <w:uiPriority w:val="99"/>
    <w:semiHidden/>
    <w:unhideWhenUsed/>
    <w:rsid w:val="00A874F1"/>
    <w:rPr>
      <w:color w:val="605E5C"/>
      <w:shd w:val="clear" w:color="auto" w:fill="E1DFDD"/>
    </w:rPr>
  </w:style>
  <w:style w:type="paragraph" w:styleId="Revisione">
    <w:name w:val="Revision"/>
    <w:hidden/>
    <w:uiPriority w:val="99"/>
    <w:semiHidden/>
    <w:rsid w:val="00A874F1"/>
    <w:pPr>
      <w:spacing w:after="0" w:line="240" w:lineRule="auto"/>
    </w:pPr>
    <w:rPr>
      <w:rFonts w:ascii="Times New Roman" w:eastAsia="Times New Roman" w:hAnsi="Times New Roman" w:cs="Times New Roman"/>
      <w:kern w:val="0"/>
      <w:lang w:val="en-GB" w:eastAsia="it-IT"/>
      <w14:ligatures w14:val="none"/>
    </w:rPr>
  </w:style>
  <w:style w:type="table" w:styleId="Tabellagriglia6acolori">
    <w:name w:val="Grid Table 6 Colorful"/>
    <w:basedOn w:val="Tabellanormale"/>
    <w:uiPriority w:val="51"/>
    <w:rsid w:val="00A874F1"/>
    <w:pPr>
      <w:spacing w:after="0" w:line="240" w:lineRule="auto"/>
    </w:pPr>
    <w:rPr>
      <w:rFonts w:ascii="Times New Roman" w:eastAsia="Times New Roman" w:hAnsi="Times New Roman" w:cs="Times New Roman"/>
      <w:color w:val="000000" w:themeColor="text1"/>
      <w:kern w:val="0"/>
      <w:lang w:val="en-GB" w:eastAsia="it-IT"/>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Testosegnaposto">
    <w:name w:val="Placeholder Text"/>
    <w:basedOn w:val="Carpredefinitoparagrafo"/>
    <w:uiPriority w:val="99"/>
    <w:semiHidden/>
    <w:rsid w:val="00A874F1"/>
    <w:rPr>
      <w:color w:val="666666"/>
    </w:rPr>
  </w:style>
  <w:style w:type="paragraph" w:customStyle="1" w:styleId="Contenutotabella">
    <w:name w:val="Contenuto tabella"/>
    <w:basedOn w:val="Normale"/>
    <w:qFormat/>
    <w:rsid w:val="00A874F1"/>
    <w:pPr>
      <w:suppressLineNumbers/>
    </w:pPr>
    <w:rPr>
      <w:rFonts w:ascii="Liberation Serif" w:eastAsia="NSimSun" w:hAnsi="Liberation Serif" w:cs="Arial"/>
      <w:kern w:val="2"/>
      <w:lang w:val="it-IT" w:eastAsia="zh-CN" w:bidi="hi-IN"/>
    </w:rPr>
  </w:style>
  <w:style w:type="character" w:customStyle="1" w:styleId="Menzionenonrisolta2">
    <w:name w:val="Menzione non risolta2"/>
    <w:basedOn w:val="Carpredefinitoparagrafo"/>
    <w:uiPriority w:val="99"/>
    <w:semiHidden/>
    <w:unhideWhenUsed/>
    <w:rsid w:val="00A874F1"/>
    <w:rPr>
      <w:color w:val="605E5C"/>
      <w:shd w:val="clear" w:color="auto" w:fill="E1DFDD"/>
    </w:rPr>
  </w:style>
  <w:style w:type="character" w:styleId="Enfasicorsivo">
    <w:name w:val="Emphasis"/>
    <w:basedOn w:val="Carpredefinitoparagrafo"/>
    <w:uiPriority w:val="20"/>
    <w:qFormat/>
    <w:rsid w:val="00A874F1"/>
    <w:rPr>
      <w:i/>
      <w:iCs/>
    </w:rPr>
  </w:style>
  <w:style w:type="character" w:customStyle="1" w:styleId="relative">
    <w:name w:val="relative"/>
    <w:basedOn w:val="Carpredefinitoparagrafo"/>
    <w:rsid w:val="00A874F1"/>
  </w:style>
  <w:style w:type="character" w:styleId="Collegamentovisitato">
    <w:name w:val="FollowedHyperlink"/>
    <w:basedOn w:val="Carpredefinitoparagrafo"/>
    <w:uiPriority w:val="99"/>
    <w:semiHidden/>
    <w:unhideWhenUsed/>
    <w:rsid w:val="00A874F1"/>
    <w:rPr>
      <w:color w:val="96607D" w:themeColor="followedHyperlink"/>
      <w:u w:val="single"/>
    </w:rPr>
  </w:style>
  <w:style w:type="character" w:customStyle="1" w:styleId="ms-1">
    <w:name w:val="ms-1"/>
    <w:basedOn w:val="Carpredefinitoparagrafo"/>
    <w:rsid w:val="00A874F1"/>
  </w:style>
  <w:style w:type="character" w:customStyle="1" w:styleId="max-w-full">
    <w:name w:val="max-w-full"/>
    <w:basedOn w:val="Carpredefinitoparagrafo"/>
    <w:rsid w:val="00A874F1"/>
  </w:style>
  <w:style w:type="character" w:customStyle="1" w:styleId="-me-1">
    <w:name w:val="-me-1"/>
    <w:basedOn w:val="Carpredefinitoparagrafo"/>
    <w:rsid w:val="00A874F1"/>
  </w:style>
  <w:style w:type="character" w:customStyle="1" w:styleId="period">
    <w:name w:val="period"/>
    <w:basedOn w:val="Carpredefinitoparagrafo"/>
    <w:rsid w:val="00A874F1"/>
  </w:style>
  <w:style w:type="character" w:customStyle="1" w:styleId="cit">
    <w:name w:val="cit"/>
    <w:basedOn w:val="Carpredefinitoparagrafo"/>
    <w:rsid w:val="00A874F1"/>
  </w:style>
  <w:style w:type="character" w:customStyle="1" w:styleId="citation-doi">
    <w:name w:val="citation-doi"/>
    <w:basedOn w:val="Carpredefinitoparagrafo"/>
    <w:rsid w:val="00A874F1"/>
  </w:style>
  <w:style w:type="character" w:customStyle="1" w:styleId="Menzionenonrisolta3">
    <w:name w:val="Menzione non risolta3"/>
    <w:basedOn w:val="Carpredefinitoparagrafo"/>
    <w:uiPriority w:val="99"/>
    <w:semiHidden/>
    <w:unhideWhenUsed/>
    <w:rsid w:val="00A874F1"/>
    <w:rPr>
      <w:color w:val="605E5C"/>
      <w:shd w:val="clear" w:color="auto" w:fill="E1DFDD"/>
    </w:rPr>
  </w:style>
  <w:style w:type="table" w:styleId="Grigliatab3">
    <w:name w:val="Grid Table 3"/>
    <w:basedOn w:val="Tabellanormale"/>
    <w:uiPriority w:val="48"/>
    <w:rsid w:val="00A874F1"/>
    <w:pPr>
      <w:spacing w:after="0" w:line="240" w:lineRule="auto"/>
    </w:pPr>
    <w:rPr>
      <w:rFonts w:ascii="Times New Roman" w:eastAsia="Times New Roman" w:hAnsi="Times New Roman" w:cs="Times New Roman"/>
      <w:kern w:val="0"/>
      <w:lang w:val="en-GB" w:eastAsia="it-IT"/>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ellagriglia7acolori">
    <w:name w:val="Grid Table 7 Colorful"/>
    <w:basedOn w:val="Tabellanormale"/>
    <w:uiPriority w:val="52"/>
    <w:rsid w:val="00A874F1"/>
    <w:pPr>
      <w:spacing w:after="0" w:line="240" w:lineRule="auto"/>
    </w:pPr>
    <w:rPr>
      <w:rFonts w:ascii="Times New Roman" w:eastAsia="Times New Roman" w:hAnsi="Times New Roman" w:cs="Times New Roman"/>
      <w:color w:val="000000" w:themeColor="text1"/>
      <w:kern w:val="0"/>
      <w:lang w:val="en-GB" w:eastAsia="it-IT"/>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gi">
    <w:name w:val="gi"/>
    <w:basedOn w:val="Carpredefinitoparagrafo"/>
    <w:rsid w:val="00A874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007/978-3-030-58505-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dsnr.nl/wp-content/uploads/2012/03/stroke_practice_guidelines_2014.pdf" TargetMode="External"/><Relationship Id="rId5" Type="http://schemas.openxmlformats.org/officeDocument/2006/relationships/hyperlink" Target="https://www.nice.org.uk/guidance/ng236"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B69398857D3C34EAF85CA9D94AA1931"/>
        <w:category>
          <w:name w:val="Generale"/>
          <w:gallery w:val="placeholder"/>
        </w:category>
        <w:types>
          <w:type w:val="bbPlcHdr"/>
        </w:types>
        <w:behaviors>
          <w:behavior w:val="content"/>
        </w:behaviors>
        <w:guid w:val="{B67941DB-49CD-2E43-BAF8-F3273ABC97DF}"/>
      </w:docPartPr>
      <w:docPartBody>
        <w:p w:rsidR="0091629D" w:rsidRDefault="00B33FE1" w:rsidP="00B33FE1">
          <w:pPr>
            <w:pStyle w:val="DB69398857D3C34EAF85CA9D94AA1931"/>
          </w:pPr>
          <w:r w:rsidRPr="00E70CC8">
            <w:rPr>
              <w:rStyle w:val="Testosegnaposto"/>
            </w:rPr>
            <w:t>Fare clic o toccare qui per immettere il testo.</w:t>
          </w:r>
        </w:p>
      </w:docPartBody>
    </w:docPart>
    <w:docPart>
      <w:docPartPr>
        <w:name w:val="B2EBA37C43669C468FEDE2E83DE4BED1"/>
        <w:category>
          <w:name w:val="Generale"/>
          <w:gallery w:val="placeholder"/>
        </w:category>
        <w:types>
          <w:type w:val="bbPlcHdr"/>
        </w:types>
        <w:behaviors>
          <w:behavior w:val="content"/>
        </w:behaviors>
        <w:guid w:val="{E4769505-54B0-9F4D-89A7-5C4DE39058A5}"/>
      </w:docPartPr>
      <w:docPartBody>
        <w:p w:rsidR="0091629D" w:rsidRDefault="00B33FE1" w:rsidP="00B33FE1">
          <w:pPr>
            <w:pStyle w:val="B2EBA37C43669C468FEDE2E83DE4BED1"/>
          </w:pPr>
          <w:r w:rsidRPr="00E70CC8">
            <w:rPr>
              <w:rStyle w:val="Testosegnaposto"/>
            </w:rPr>
            <w:t>Fare clic o toccare qui per immettere il testo.</w:t>
          </w:r>
        </w:p>
      </w:docPartBody>
    </w:docPart>
    <w:docPart>
      <w:docPartPr>
        <w:name w:val="B632FD1919A76A44BCA4E04EA65DEF5F"/>
        <w:category>
          <w:name w:val="Generale"/>
          <w:gallery w:val="placeholder"/>
        </w:category>
        <w:types>
          <w:type w:val="bbPlcHdr"/>
        </w:types>
        <w:behaviors>
          <w:behavior w:val="content"/>
        </w:behaviors>
        <w:guid w:val="{8F169859-63C3-C547-AF1A-D8B361CF4B4D}"/>
      </w:docPartPr>
      <w:docPartBody>
        <w:p w:rsidR="0091629D" w:rsidRDefault="00B33FE1" w:rsidP="00B33FE1">
          <w:pPr>
            <w:pStyle w:val="B632FD1919A76A44BCA4E04EA65DEF5F"/>
          </w:pPr>
          <w:r w:rsidRPr="00E70CC8">
            <w:rPr>
              <w:rStyle w:val="Testosegnaposto"/>
            </w:rPr>
            <w:t>Fare clic o toccare qui per immettere il testo.</w:t>
          </w:r>
        </w:p>
      </w:docPartBody>
    </w:docPart>
    <w:docPart>
      <w:docPartPr>
        <w:name w:val="3A77F6FB85EBF746B862B9A73BDFC910"/>
        <w:category>
          <w:name w:val="Generale"/>
          <w:gallery w:val="placeholder"/>
        </w:category>
        <w:types>
          <w:type w:val="bbPlcHdr"/>
        </w:types>
        <w:behaviors>
          <w:behavior w:val="content"/>
        </w:behaviors>
        <w:guid w:val="{3EE7CD3F-AC7B-2F42-8093-3DFBA5B07A9D}"/>
      </w:docPartPr>
      <w:docPartBody>
        <w:p w:rsidR="0091629D" w:rsidRDefault="00B33FE1" w:rsidP="00B33FE1">
          <w:pPr>
            <w:pStyle w:val="3A77F6FB85EBF746B862B9A73BDFC910"/>
          </w:pPr>
          <w:r w:rsidRPr="00E70CC8">
            <w:rPr>
              <w:rStyle w:val="Testosegnaposto"/>
            </w:rPr>
            <w:t>Fare clic o toccare qui per immettere il testo.</w:t>
          </w:r>
        </w:p>
      </w:docPartBody>
    </w:docPart>
    <w:docPart>
      <w:docPartPr>
        <w:name w:val="29A16CD1E60772489DD6AA7FEA1CDFCA"/>
        <w:category>
          <w:name w:val="Generale"/>
          <w:gallery w:val="placeholder"/>
        </w:category>
        <w:types>
          <w:type w:val="bbPlcHdr"/>
        </w:types>
        <w:behaviors>
          <w:behavior w:val="content"/>
        </w:behaviors>
        <w:guid w:val="{7740E7FE-7171-9247-B02A-B5BC83B01AF5}"/>
      </w:docPartPr>
      <w:docPartBody>
        <w:p w:rsidR="0091629D" w:rsidRDefault="00B33FE1" w:rsidP="00B33FE1">
          <w:pPr>
            <w:pStyle w:val="29A16CD1E60772489DD6AA7FEA1CDFCA"/>
          </w:pPr>
          <w:r w:rsidRPr="00E70CC8">
            <w:rPr>
              <w:rStyle w:val="Testosegnaposto"/>
            </w:rPr>
            <w:t>Fare clic o toccare qui per immettere il testo.</w:t>
          </w:r>
        </w:p>
      </w:docPartBody>
    </w:docPart>
    <w:docPart>
      <w:docPartPr>
        <w:name w:val="3C9F8F4AED5371408FBC9749BB49831A"/>
        <w:category>
          <w:name w:val="Generale"/>
          <w:gallery w:val="placeholder"/>
        </w:category>
        <w:types>
          <w:type w:val="bbPlcHdr"/>
        </w:types>
        <w:behaviors>
          <w:behavior w:val="content"/>
        </w:behaviors>
        <w:guid w:val="{F22AC3CD-F08E-4C46-A535-41FBDFE9B388}"/>
      </w:docPartPr>
      <w:docPartBody>
        <w:p w:rsidR="0091629D" w:rsidRDefault="00B33FE1" w:rsidP="00B33FE1">
          <w:pPr>
            <w:pStyle w:val="3C9F8F4AED5371408FBC9749BB49831A"/>
          </w:pPr>
          <w:r w:rsidRPr="00E70CC8">
            <w:rPr>
              <w:rStyle w:val="Testosegnaposto"/>
            </w:rPr>
            <w:t>Fare clic o toccare qui per immettere il testo.</w:t>
          </w:r>
        </w:p>
      </w:docPartBody>
    </w:docPart>
    <w:docPart>
      <w:docPartPr>
        <w:name w:val="A55397EAD6C9114F8839B03D7E230566"/>
        <w:category>
          <w:name w:val="Generale"/>
          <w:gallery w:val="placeholder"/>
        </w:category>
        <w:types>
          <w:type w:val="bbPlcHdr"/>
        </w:types>
        <w:behaviors>
          <w:behavior w:val="content"/>
        </w:behaviors>
        <w:guid w:val="{EA4907C3-9CFB-784E-A04A-9C8563EEA8EB}"/>
      </w:docPartPr>
      <w:docPartBody>
        <w:p w:rsidR="0091629D" w:rsidRDefault="00B33FE1" w:rsidP="00B33FE1">
          <w:pPr>
            <w:pStyle w:val="A55397EAD6C9114F8839B03D7E230566"/>
          </w:pPr>
          <w:r w:rsidRPr="00E70CC8">
            <w:rPr>
              <w:rStyle w:val="Testosegnaposto"/>
            </w:rPr>
            <w:t>Fare clic o toccare qui per immettere il testo.</w:t>
          </w:r>
        </w:p>
      </w:docPartBody>
    </w:docPart>
    <w:docPart>
      <w:docPartPr>
        <w:name w:val="08B95977C7052C4492B17039969F3F3E"/>
        <w:category>
          <w:name w:val="Generale"/>
          <w:gallery w:val="placeholder"/>
        </w:category>
        <w:types>
          <w:type w:val="bbPlcHdr"/>
        </w:types>
        <w:behaviors>
          <w:behavior w:val="content"/>
        </w:behaviors>
        <w:guid w:val="{482EDB04-AEA2-2A4F-A214-6F3271B51697}"/>
      </w:docPartPr>
      <w:docPartBody>
        <w:p w:rsidR="0091629D" w:rsidRDefault="00B33FE1" w:rsidP="00B33FE1">
          <w:pPr>
            <w:pStyle w:val="08B95977C7052C4492B17039969F3F3E"/>
          </w:pPr>
          <w:r w:rsidRPr="00E70CC8">
            <w:rPr>
              <w:rStyle w:val="Testosegnaposto"/>
            </w:rPr>
            <w:t>Fare clic o toccare qui per immettere il testo.</w:t>
          </w:r>
        </w:p>
      </w:docPartBody>
    </w:docPart>
    <w:docPart>
      <w:docPartPr>
        <w:name w:val="0302B0FECB1D48479C96FB3632ACF33A"/>
        <w:category>
          <w:name w:val="Generale"/>
          <w:gallery w:val="placeholder"/>
        </w:category>
        <w:types>
          <w:type w:val="bbPlcHdr"/>
        </w:types>
        <w:behaviors>
          <w:behavior w:val="content"/>
        </w:behaviors>
        <w:guid w:val="{33051F0C-3B8A-9A48-ABAE-F1880F8FA804}"/>
      </w:docPartPr>
      <w:docPartBody>
        <w:p w:rsidR="0091629D" w:rsidRDefault="00B33FE1" w:rsidP="00B33FE1">
          <w:pPr>
            <w:pStyle w:val="0302B0FECB1D48479C96FB3632ACF33A"/>
          </w:pPr>
          <w:r w:rsidRPr="00E70CC8">
            <w:rPr>
              <w:rStyle w:val="Testosegnaposto"/>
            </w:rPr>
            <w:t>Fare clic o toccare qui per immettere il testo.</w:t>
          </w:r>
        </w:p>
      </w:docPartBody>
    </w:docPart>
    <w:docPart>
      <w:docPartPr>
        <w:name w:val="1123D0B902A8164FACA8DB54D30B03DB"/>
        <w:category>
          <w:name w:val="Generale"/>
          <w:gallery w:val="placeholder"/>
        </w:category>
        <w:types>
          <w:type w:val="bbPlcHdr"/>
        </w:types>
        <w:behaviors>
          <w:behavior w:val="content"/>
        </w:behaviors>
        <w:guid w:val="{94E6D55D-B4BC-5546-918E-3288AD489A74}"/>
      </w:docPartPr>
      <w:docPartBody>
        <w:p w:rsidR="0091629D" w:rsidRDefault="00B33FE1" w:rsidP="00B33FE1">
          <w:pPr>
            <w:pStyle w:val="1123D0B902A8164FACA8DB54D30B03DB"/>
          </w:pPr>
          <w:r w:rsidRPr="00E70CC8">
            <w:rPr>
              <w:rStyle w:val="Testosegnaposto"/>
            </w:rPr>
            <w:t>Fare clic o toccare qui per immettere il testo.</w:t>
          </w:r>
        </w:p>
      </w:docPartBody>
    </w:docPart>
    <w:docPart>
      <w:docPartPr>
        <w:name w:val="B0B2739932CD62459C03DE6CE91C3648"/>
        <w:category>
          <w:name w:val="Generale"/>
          <w:gallery w:val="placeholder"/>
        </w:category>
        <w:types>
          <w:type w:val="bbPlcHdr"/>
        </w:types>
        <w:behaviors>
          <w:behavior w:val="content"/>
        </w:behaviors>
        <w:guid w:val="{E8F8DA17-691F-F548-9C26-7863CF930F6C}"/>
      </w:docPartPr>
      <w:docPartBody>
        <w:p w:rsidR="0091629D" w:rsidRDefault="00B33FE1" w:rsidP="00B33FE1">
          <w:pPr>
            <w:pStyle w:val="B0B2739932CD62459C03DE6CE91C3648"/>
          </w:pPr>
          <w:r w:rsidRPr="00E70CC8">
            <w:rPr>
              <w:rStyle w:val="Testosegnaposto"/>
            </w:rPr>
            <w:t>Fare clic o toccare qui per immettere il testo.</w:t>
          </w:r>
        </w:p>
      </w:docPartBody>
    </w:docPart>
    <w:docPart>
      <w:docPartPr>
        <w:name w:val="B3AB45DE46E0334DA79209B6636A2C88"/>
        <w:category>
          <w:name w:val="Generale"/>
          <w:gallery w:val="placeholder"/>
        </w:category>
        <w:types>
          <w:type w:val="bbPlcHdr"/>
        </w:types>
        <w:behaviors>
          <w:behavior w:val="content"/>
        </w:behaviors>
        <w:guid w:val="{ED8E2FE9-0498-B944-8FBF-6C782BB38F17}"/>
      </w:docPartPr>
      <w:docPartBody>
        <w:p w:rsidR="0091629D" w:rsidRDefault="00B33FE1" w:rsidP="00B33FE1">
          <w:pPr>
            <w:pStyle w:val="B3AB45DE46E0334DA79209B6636A2C88"/>
          </w:pPr>
          <w:r w:rsidRPr="00E70CC8">
            <w:rPr>
              <w:rStyle w:val="Testosegnaposto"/>
            </w:rPr>
            <w:t>Fare clic o toccare qui per immettere il testo.</w:t>
          </w:r>
        </w:p>
      </w:docPartBody>
    </w:docPart>
    <w:docPart>
      <w:docPartPr>
        <w:name w:val="FEBD563BF1A52E4887E531DF23583311"/>
        <w:category>
          <w:name w:val="Generale"/>
          <w:gallery w:val="placeholder"/>
        </w:category>
        <w:types>
          <w:type w:val="bbPlcHdr"/>
        </w:types>
        <w:behaviors>
          <w:behavior w:val="content"/>
        </w:behaviors>
        <w:guid w:val="{55C74721-4165-974C-AB7C-40019A461994}"/>
      </w:docPartPr>
      <w:docPartBody>
        <w:p w:rsidR="0091629D" w:rsidRDefault="00B33FE1" w:rsidP="00B33FE1">
          <w:pPr>
            <w:pStyle w:val="FEBD563BF1A52E4887E531DF23583311"/>
          </w:pPr>
          <w:r w:rsidRPr="00E70CC8">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Liberation Serif">
    <w:altName w:val="Times New Roman"/>
    <w:panose1 w:val="020B0604020202020204"/>
    <w:charset w:val="00"/>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3FE1"/>
    <w:rsid w:val="00201DF0"/>
    <w:rsid w:val="0027669D"/>
    <w:rsid w:val="00401B1C"/>
    <w:rsid w:val="00581B1D"/>
    <w:rsid w:val="00616B75"/>
    <w:rsid w:val="00790365"/>
    <w:rsid w:val="008F7689"/>
    <w:rsid w:val="0091629D"/>
    <w:rsid w:val="00A80089"/>
    <w:rsid w:val="00B33FE1"/>
    <w:rsid w:val="00BF1375"/>
    <w:rsid w:val="00C60E2D"/>
    <w:rsid w:val="00D774AA"/>
    <w:rsid w:val="00FB2E8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B33FE1"/>
    <w:rPr>
      <w:color w:val="666666"/>
    </w:rPr>
  </w:style>
  <w:style w:type="paragraph" w:customStyle="1" w:styleId="DB69398857D3C34EAF85CA9D94AA1931">
    <w:name w:val="DB69398857D3C34EAF85CA9D94AA1931"/>
    <w:rsid w:val="00B33FE1"/>
  </w:style>
  <w:style w:type="paragraph" w:customStyle="1" w:styleId="B2EBA37C43669C468FEDE2E83DE4BED1">
    <w:name w:val="B2EBA37C43669C468FEDE2E83DE4BED1"/>
    <w:rsid w:val="00B33FE1"/>
  </w:style>
  <w:style w:type="paragraph" w:customStyle="1" w:styleId="B632FD1919A76A44BCA4E04EA65DEF5F">
    <w:name w:val="B632FD1919A76A44BCA4E04EA65DEF5F"/>
    <w:rsid w:val="00B33FE1"/>
  </w:style>
  <w:style w:type="paragraph" w:customStyle="1" w:styleId="3A77F6FB85EBF746B862B9A73BDFC910">
    <w:name w:val="3A77F6FB85EBF746B862B9A73BDFC910"/>
    <w:rsid w:val="00B33FE1"/>
  </w:style>
  <w:style w:type="paragraph" w:customStyle="1" w:styleId="29A16CD1E60772489DD6AA7FEA1CDFCA">
    <w:name w:val="29A16CD1E60772489DD6AA7FEA1CDFCA"/>
    <w:rsid w:val="00B33FE1"/>
  </w:style>
  <w:style w:type="paragraph" w:customStyle="1" w:styleId="3C9F8F4AED5371408FBC9749BB49831A">
    <w:name w:val="3C9F8F4AED5371408FBC9749BB49831A"/>
    <w:rsid w:val="00B33FE1"/>
  </w:style>
  <w:style w:type="paragraph" w:customStyle="1" w:styleId="A55397EAD6C9114F8839B03D7E230566">
    <w:name w:val="A55397EAD6C9114F8839B03D7E230566"/>
    <w:rsid w:val="00B33FE1"/>
  </w:style>
  <w:style w:type="paragraph" w:customStyle="1" w:styleId="08B95977C7052C4492B17039969F3F3E">
    <w:name w:val="08B95977C7052C4492B17039969F3F3E"/>
    <w:rsid w:val="00B33FE1"/>
  </w:style>
  <w:style w:type="paragraph" w:customStyle="1" w:styleId="0302B0FECB1D48479C96FB3632ACF33A">
    <w:name w:val="0302B0FECB1D48479C96FB3632ACF33A"/>
    <w:rsid w:val="00B33FE1"/>
  </w:style>
  <w:style w:type="paragraph" w:customStyle="1" w:styleId="1123D0B902A8164FACA8DB54D30B03DB">
    <w:name w:val="1123D0B902A8164FACA8DB54D30B03DB"/>
    <w:rsid w:val="00B33FE1"/>
  </w:style>
  <w:style w:type="paragraph" w:customStyle="1" w:styleId="B0B2739932CD62459C03DE6CE91C3648">
    <w:name w:val="B0B2739932CD62459C03DE6CE91C3648"/>
    <w:rsid w:val="00B33FE1"/>
  </w:style>
  <w:style w:type="paragraph" w:customStyle="1" w:styleId="B3AB45DE46E0334DA79209B6636A2C88">
    <w:name w:val="B3AB45DE46E0334DA79209B6636A2C88"/>
    <w:rsid w:val="00B33FE1"/>
  </w:style>
  <w:style w:type="paragraph" w:customStyle="1" w:styleId="FEBD563BF1A52E4887E531DF23583311">
    <w:name w:val="FEBD563BF1A52E4887E531DF23583311"/>
    <w:rsid w:val="00B33FE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21</Pages>
  <Words>7712</Words>
  <Characters>43962</Characters>
  <Application>Microsoft Office Word</Application>
  <DocSecurity>0</DocSecurity>
  <Lines>366</Lines>
  <Paragraphs>103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antoniolbisogno@gmail.com</dc:creator>
  <cp:keywords/>
  <dc:description/>
  <cp:lastModifiedBy>antoniolbisogno@gmail.com</cp:lastModifiedBy>
  <cp:revision>4</cp:revision>
  <dcterms:created xsi:type="dcterms:W3CDTF">2025-11-26T16:43:00Z</dcterms:created>
  <dcterms:modified xsi:type="dcterms:W3CDTF">2025-11-27T14:23:00Z</dcterms:modified>
</cp:coreProperties>
</file>