
<file path=[Content_Types].xml><?xml version="1.0" encoding="utf-8"?>
<Types xmlns="http://schemas.openxmlformats.org/package/2006/content-types">
  <Default Extension="png" ContentType="image/png"/>
  <Default Extension="svg" ContentType="image/svg+xml"/>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69EBAA7" w14:textId="16B58AE6" w:rsidR="00A30F38" w:rsidRDefault="00A30F38" w:rsidP="00F52C39">
      <w:pPr>
        <w:shd w:val="clear" w:color="auto" w:fill="FFFFFF"/>
        <w:spacing w:after="0"/>
        <w:ind w:left="720" w:hanging="360"/>
        <w:jc w:val="both"/>
        <w:rPr>
          <w:rFonts w:ascii="Times New Roman" w:hAnsi="Times New Roman" w:cs="Times New Roman"/>
          <w:b/>
          <w:bCs/>
          <w:sz w:val="28"/>
          <w:szCs w:val="28"/>
        </w:rPr>
      </w:pPr>
      <w:r w:rsidRPr="00007102">
        <w:rPr>
          <w:rFonts w:ascii="Times New Roman" w:hAnsi="Times New Roman" w:cs="Times New Roman"/>
          <w:b/>
          <w:bCs/>
          <w:sz w:val="28"/>
          <w:szCs w:val="28"/>
        </w:rPr>
        <w:t>Supplementary data</w:t>
      </w:r>
    </w:p>
    <w:p w14:paraId="4D9E5592" w14:textId="77777777" w:rsidR="00296239" w:rsidRPr="00007102" w:rsidRDefault="00296239" w:rsidP="00F52C39">
      <w:pPr>
        <w:shd w:val="clear" w:color="auto" w:fill="FFFFFF"/>
        <w:spacing w:after="0"/>
        <w:ind w:left="720" w:hanging="360"/>
        <w:jc w:val="both"/>
        <w:rPr>
          <w:rFonts w:ascii="Times New Roman" w:hAnsi="Times New Roman" w:cs="Times New Roman"/>
          <w:b/>
          <w:bCs/>
          <w:sz w:val="28"/>
          <w:szCs w:val="28"/>
        </w:rPr>
      </w:pPr>
    </w:p>
    <w:p w14:paraId="2B7D4EDA" w14:textId="41E3ADCF" w:rsidR="00296239" w:rsidRPr="008F143F" w:rsidRDefault="00296239" w:rsidP="00296239">
      <w:pPr>
        <w:pStyle w:val="Paragraphedeliste"/>
        <w:numPr>
          <w:ilvl w:val="0"/>
          <w:numId w:val="7"/>
        </w:numPr>
        <w:shd w:val="clear" w:color="auto" w:fill="FFFFFF"/>
        <w:spacing w:after="0"/>
        <w:jc w:val="both"/>
        <w:rPr>
          <w:rFonts w:ascii="Times New Roman" w:hAnsi="Times New Roman" w:cs="Times New Roman"/>
          <w:b/>
          <w:bCs/>
          <w:sz w:val="24"/>
          <w:szCs w:val="24"/>
        </w:rPr>
      </w:pPr>
      <w:r w:rsidRPr="008F143F">
        <w:rPr>
          <w:rFonts w:ascii="Times New Roman" w:hAnsi="Times New Roman" w:cs="Times New Roman"/>
          <w:b/>
          <w:sz w:val="24"/>
          <w:szCs w:val="24"/>
          <w:lang w:val="fr-FR"/>
        </w:rPr>
        <w:t>R</w:t>
      </w:r>
      <w:r w:rsidRPr="008F143F">
        <w:rPr>
          <w:rFonts w:ascii="Times New Roman" w:hAnsi="Times New Roman" w:cs="Times New Roman"/>
          <w:b/>
          <w:sz w:val="24"/>
          <w:szCs w:val="24"/>
        </w:rPr>
        <w:t xml:space="preserve">ecommendations workshop document </w:t>
      </w:r>
    </w:p>
    <w:p w14:paraId="3334A0CA" w14:textId="77777777" w:rsidR="00296239" w:rsidRDefault="00296239" w:rsidP="00296239">
      <w:pPr>
        <w:shd w:val="clear" w:color="auto" w:fill="FFFFFF"/>
        <w:spacing w:after="0"/>
        <w:ind w:left="360"/>
        <w:jc w:val="both"/>
        <w:rPr>
          <w:rFonts w:ascii="Times New Roman" w:hAnsi="Times New Roman" w:cs="Times New Roman"/>
          <w:sz w:val="24"/>
          <w:szCs w:val="24"/>
          <w:lang w:val="el-GR"/>
        </w:rPr>
      </w:pPr>
    </w:p>
    <w:p w14:paraId="016BEA9F" w14:textId="730E27F0" w:rsidR="00A30F38" w:rsidRDefault="00296239" w:rsidP="00296239">
      <w:pPr>
        <w:shd w:val="clear" w:color="auto" w:fill="FFFFFF"/>
        <w:spacing w:after="0"/>
        <w:ind w:left="360"/>
        <w:jc w:val="both"/>
        <w:rPr>
          <w:rFonts w:ascii="Times New Roman" w:hAnsi="Times New Roman" w:cs="Times New Roman"/>
          <w:sz w:val="24"/>
          <w:szCs w:val="24"/>
        </w:rPr>
      </w:pPr>
      <w:r w:rsidRPr="00296239">
        <w:rPr>
          <w:rFonts w:ascii="Times New Roman" w:hAnsi="Times New Roman" w:cs="Times New Roman"/>
          <w:sz w:val="24"/>
          <w:szCs w:val="24"/>
        </w:rPr>
        <w:t xml:space="preserve">The key questions that were addressed by the attendees of the </w:t>
      </w:r>
      <w:r>
        <w:rPr>
          <w:rFonts w:ascii="Times New Roman" w:hAnsi="Times New Roman" w:cs="Times New Roman"/>
          <w:sz w:val="24"/>
          <w:szCs w:val="24"/>
        </w:rPr>
        <w:t>cCMV r</w:t>
      </w:r>
      <w:r w:rsidR="008F143F">
        <w:rPr>
          <w:rFonts w:ascii="Times New Roman" w:hAnsi="Times New Roman" w:cs="Times New Roman"/>
          <w:sz w:val="24"/>
          <w:szCs w:val="24"/>
        </w:rPr>
        <w:t>ecommendations workshop were the following.</w:t>
      </w:r>
    </w:p>
    <w:p w14:paraId="3CC5A343" w14:textId="3E77D07C" w:rsidR="00296239" w:rsidRDefault="00296239" w:rsidP="00296239">
      <w:pPr>
        <w:shd w:val="clear" w:color="auto" w:fill="FFFFFF"/>
        <w:spacing w:after="0"/>
        <w:ind w:left="360"/>
        <w:jc w:val="both"/>
        <w:rPr>
          <w:rFonts w:ascii="Times New Roman" w:hAnsi="Times New Roman" w:cs="Times New Roman"/>
          <w:sz w:val="24"/>
          <w:szCs w:val="24"/>
        </w:rPr>
      </w:pPr>
    </w:p>
    <w:p w14:paraId="727A1ED3" w14:textId="358A7CCF" w:rsidR="00296239" w:rsidRPr="00D80558" w:rsidRDefault="00296239" w:rsidP="00296239">
      <w:pPr>
        <w:pStyle w:val="NormalWeb"/>
        <w:numPr>
          <w:ilvl w:val="0"/>
          <w:numId w:val="1"/>
        </w:numPr>
        <w:shd w:val="clear" w:color="auto" w:fill="FFFFFF"/>
        <w:spacing w:before="0" w:beforeAutospacing="0" w:after="0" w:afterAutospacing="0"/>
        <w:jc w:val="both"/>
        <w:rPr>
          <w:b/>
          <w:color w:val="242424"/>
          <w:lang w:val="en-US"/>
        </w:rPr>
      </w:pPr>
      <w:r>
        <w:rPr>
          <w:b/>
          <w:bCs/>
          <w:color w:val="211E1E"/>
          <w:bdr w:val="none" w:sz="0" w:space="0" w:color="auto" w:frame="1"/>
          <w:lang w:val="en-US"/>
        </w:rPr>
        <w:t>P</w:t>
      </w:r>
      <w:r w:rsidRPr="00EF1F8C">
        <w:rPr>
          <w:b/>
          <w:bCs/>
          <w:color w:val="211E1E"/>
          <w:bdr w:val="none" w:sz="0" w:space="0" w:color="auto" w:frame="1"/>
          <w:lang w:val="en-US"/>
        </w:rPr>
        <w:t>rimary prevention and awareness</w:t>
      </w:r>
    </w:p>
    <w:p w14:paraId="1CE2D0AA" w14:textId="77777777" w:rsidR="00D80558" w:rsidRPr="00296239" w:rsidRDefault="00D80558" w:rsidP="00D80558">
      <w:pPr>
        <w:pStyle w:val="NormalWeb"/>
        <w:shd w:val="clear" w:color="auto" w:fill="FFFFFF"/>
        <w:spacing w:before="0" w:beforeAutospacing="0" w:after="0" w:afterAutospacing="0"/>
        <w:ind w:left="720"/>
        <w:jc w:val="both"/>
        <w:rPr>
          <w:b/>
          <w:color w:val="242424"/>
          <w:lang w:val="en-US"/>
        </w:rPr>
      </w:pPr>
    </w:p>
    <w:p w14:paraId="15F251A3" w14:textId="7AC536BA" w:rsidR="00D80558" w:rsidRPr="008F1600" w:rsidRDefault="00D80558" w:rsidP="00D80558">
      <w:pPr>
        <w:pStyle w:val="NormalWeb"/>
        <w:numPr>
          <w:ilvl w:val="0"/>
          <w:numId w:val="17"/>
        </w:numPr>
        <w:shd w:val="clear" w:color="auto" w:fill="FFFFFF"/>
        <w:spacing w:before="0" w:beforeAutospacing="0" w:after="0" w:afterAutospacing="0"/>
        <w:jc w:val="both"/>
        <w:rPr>
          <w:color w:val="242424"/>
          <w:lang w:val="en-GB"/>
        </w:rPr>
      </w:pPr>
      <w:r w:rsidRPr="00D80558">
        <w:rPr>
          <w:color w:val="242424"/>
          <w:lang w:val="en-US"/>
        </w:rPr>
        <w:t xml:space="preserve">Should primary prevention by hygienic measures be recommended to avoid maternal </w:t>
      </w:r>
      <w:r w:rsidRPr="008F1600">
        <w:rPr>
          <w:color w:val="242424"/>
          <w:lang w:val="en-GB"/>
        </w:rPr>
        <w:t>primary infection?</w:t>
      </w:r>
    </w:p>
    <w:p w14:paraId="30CF2DCB" w14:textId="042DE447" w:rsidR="00D80558" w:rsidRPr="008F1600" w:rsidRDefault="00D80558" w:rsidP="00D80558">
      <w:pPr>
        <w:pStyle w:val="NormalWeb"/>
        <w:numPr>
          <w:ilvl w:val="0"/>
          <w:numId w:val="17"/>
        </w:numPr>
        <w:shd w:val="clear" w:color="auto" w:fill="FFFFFF"/>
        <w:spacing w:before="0" w:beforeAutospacing="0" w:after="0" w:afterAutospacing="0"/>
        <w:jc w:val="both"/>
        <w:rPr>
          <w:color w:val="242424"/>
          <w:lang w:val="en-GB"/>
        </w:rPr>
      </w:pPr>
      <w:r w:rsidRPr="008F1600">
        <w:rPr>
          <w:color w:val="242424"/>
          <w:lang w:val="en-GB"/>
        </w:rPr>
        <w:t xml:space="preserve">Should primary prevention by hygienic measures be recommended to avoid maternal non-primary infection? </w:t>
      </w:r>
    </w:p>
    <w:p w14:paraId="4E6266B0" w14:textId="44C70CBE" w:rsidR="00296239" w:rsidRPr="008F1600" w:rsidRDefault="00D80558" w:rsidP="00D80558">
      <w:pPr>
        <w:pStyle w:val="NormalWeb"/>
        <w:numPr>
          <w:ilvl w:val="0"/>
          <w:numId w:val="17"/>
        </w:numPr>
        <w:shd w:val="clear" w:color="auto" w:fill="FFFFFF"/>
        <w:spacing w:before="0" w:beforeAutospacing="0" w:after="0" w:afterAutospacing="0"/>
        <w:jc w:val="both"/>
        <w:rPr>
          <w:color w:val="242424"/>
          <w:lang w:val="en-GB"/>
        </w:rPr>
      </w:pPr>
      <w:r w:rsidRPr="008F1600">
        <w:rPr>
          <w:color w:val="242424"/>
          <w:lang w:val="en-GB"/>
        </w:rPr>
        <w:t xml:space="preserve"> What is the awareness of cCMV in the general population, in pr</w:t>
      </w:r>
      <w:r w:rsidR="00803C14">
        <w:rPr>
          <w:color w:val="242424"/>
          <w:lang w:val="en-GB"/>
        </w:rPr>
        <w:t>egnant women and in health care?</w:t>
      </w:r>
    </w:p>
    <w:p w14:paraId="6AB50D8F" w14:textId="25A02C4F" w:rsidR="00D80558" w:rsidRPr="008F1600" w:rsidRDefault="00D80558" w:rsidP="00D80558">
      <w:pPr>
        <w:pStyle w:val="NormalWeb"/>
        <w:numPr>
          <w:ilvl w:val="0"/>
          <w:numId w:val="17"/>
        </w:numPr>
        <w:shd w:val="clear" w:color="auto" w:fill="FFFFFF"/>
        <w:spacing w:before="0" w:beforeAutospacing="0" w:after="0" w:afterAutospacing="0"/>
        <w:jc w:val="both"/>
        <w:rPr>
          <w:color w:val="242424"/>
          <w:lang w:val="en-GB"/>
        </w:rPr>
      </w:pPr>
      <w:r w:rsidRPr="008F1600">
        <w:rPr>
          <w:lang w:val="en-GB"/>
        </w:rPr>
        <w:t xml:space="preserve">Who should be targeted for educational programs and how? </w:t>
      </w:r>
    </w:p>
    <w:p w14:paraId="14DD0D17" w14:textId="479ECFA3" w:rsidR="00D80558" w:rsidRDefault="00D80558" w:rsidP="00D80558">
      <w:pPr>
        <w:pStyle w:val="NormalWeb"/>
        <w:shd w:val="clear" w:color="auto" w:fill="FFFFFF"/>
        <w:spacing w:before="0" w:beforeAutospacing="0" w:after="0" w:afterAutospacing="0"/>
        <w:ind w:left="720"/>
        <w:jc w:val="both"/>
        <w:rPr>
          <w:color w:val="242424"/>
          <w:lang w:val="en-US"/>
        </w:rPr>
      </w:pPr>
    </w:p>
    <w:p w14:paraId="32906BE5" w14:textId="77777777" w:rsidR="00D80558" w:rsidRPr="00D80558" w:rsidRDefault="00D80558" w:rsidP="00D80558">
      <w:pPr>
        <w:pStyle w:val="NormalWeb"/>
        <w:shd w:val="clear" w:color="auto" w:fill="FFFFFF"/>
        <w:spacing w:before="0" w:beforeAutospacing="0" w:after="0" w:afterAutospacing="0"/>
        <w:ind w:left="720"/>
        <w:jc w:val="both"/>
        <w:rPr>
          <w:color w:val="242424"/>
          <w:lang w:val="en-US"/>
        </w:rPr>
      </w:pPr>
    </w:p>
    <w:p w14:paraId="315C5495" w14:textId="7441FDF3" w:rsidR="00296239" w:rsidRPr="00296239" w:rsidRDefault="00296239" w:rsidP="00296239">
      <w:pPr>
        <w:pStyle w:val="NormalWeb"/>
        <w:numPr>
          <w:ilvl w:val="0"/>
          <w:numId w:val="1"/>
        </w:numPr>
        <w:shd w:val="clear" w:color="auto" w:fill="FFFFFF"/>
        <w:spacing w:before="0" w:beforeAutospacing="0" w:after="0" w:afterAutospacing="0"/>
        <w:jc w:val="both"/>
        <w:rPr>
          <w:b/>
          <w:color w:val="242424"/>
          <w:lang w:val="en-US"/>
        </w:rPr>
      </w:pPr>
      <w:r w:rsidRPr="00296239">
        <w:rPr>
          <w:b/>
          <w:bCs/>
          <w:iCs/>
          <w:lang w:val="en-US"/>
        </w:rPr>
        <w:t xml:space="preserve">Diagnosis of maternal CMV infection </w:t>
      </w:r>
    </w:p>
    <w:p w14:paraId="1585FD9D" w14:textId="5F014896" w:rsidR="00296239" w:rsidRPr="00296239" w:rsidRDefault="00296239" w:rsidP="00296239">
      <w:pPr>
        <w:pStyle w:val="Paragraphedeliste"/>
        <w:shd w:val="clear" w:color="auto" w:fill="FFFFFF"/>
        <w:spacing w:after="0"/>
        <w:jc w:val="both"/>
        <w:rPr>
          <w:rFonts w:ascii="Times New Roman" w:hAnsi="Times New Roman" w:cs="Times New Roman"/>
          <w:sz w:val="24"/>
          <w:szCs w:val="24"/>
        </w:rPr>
      </w:pPr>
    </w:p>
    <w:p w14:paraId="1AF5E696" w14:textId="0ECC36A1" w:rsidR="00EE23EF" w:rsidRDefault="0015410C" w:rsidP="00296239">
      <w:pPr>
        <w:numPr>
          <w:ilvl w:val="0"/>
          <w:numId w:val="13"/>
        </w:numPr>
        <w:shd w:val="clear" w:color="auto" w:fill="FFFFFF"/>
        <w:spacing w:after="0"/>
        <w:jc w:val="both"/>
        <w:rPr>
          <w:rFonts w:ascii="Times New Roman" w:hAnsi="Times New Roman" w:cs="Times New Roman"/>
          <w:bCs/>
          <w:sz w:val="24"/>
          <w:szCs w:val="24"/>
        </w:rPr>
      </w:pPr>
      <w:r w:rsidRPr="00296239">
        <w:rPr>
          <w:rFonts w:ascii="Times New Roman" w:hAnsi="Times New Roman" w:cs="Times New Roman"/>
          <w:bCs/>
          <w:sz w:val="24"/>
          <w:szCs w:val="24"/>
        </w:rPr>
        <w:t xml:space="preserve">How do CMV IgG </w:t>
      </w:r>
      <w:r w:rsidR="00F45035">
        <w:rPr>
          <w:rFonts w:ascii="Times New Roman" w:hAnsi="Times New Roman" w:cs="Times New Roman"/>
          <w:bCs/>
          <w:sz w:val="24"/>
          <w:szCs w:val="24"/>
        </w:rPr>
        <w:t xml:space="preserve">last generation </w:t>
      </w:r>
      <w:r w:rsidRPr="00296239">
        <w:rPr>
          <w:rFonts w:ascii="Times New Roman" w:hAnsi="Times New Roman" w:cs="Times New Roman"/>
          <w:bCs/>
          <w:sz w:val="24"/>
          <w:szCs w:val="24"/>
        </w:rPr>
        <w:t xml:space="preserve">commercial assays compare? </w:t>
      </w:r>
    </w:p>
    <w:p w14:paraId="4B5870FD" w14:textId="12819091" w:rsidR="00F45035" w:rsidRPr="00296239" w:rsidRDefault="00F45035" w:rsidP="00296239">
      <w:pPr>
        <w:numPr>
          <w:ilvl w:val="0"/>
          <w:numId w:val="13"/>
        </w:numPr>
        <w:shd w:val="clear" w:color="auto" w:fill="FFFFFF"/>
        <w:spacing w:after="0"/>
        <w:jc w:val="both"/>
        <w:rPr>
          <w:rFonts w:ascii="Times New Roman" w:hAnsi="Times New Roman" w:cs="Times New Roman"/>
          <w:bCs/>
          <w:sz w:val="24"/>
          <w:szCs w:val="24"/>
        </w:rPr>
      </w:pPr>
      <w:r>
        <w:rPr>
          <w:rFonts w:ascii="Times New Roman" w:hAnsi="Times New Roman" w:cs="Times New Roman"/>
          <w:bCs/>
          <w:sz w:val="24"/>
          <w:szCs w:val="24"/>
        </w:rPr>
        <w:t>When should you prescribe a CMV serology in pregnancy?</w:t>
      </w:r>
    </w:p>
    <w:p w14:paraId="669BC5A2" w14:textId="18A61E21" w:rsidR="00EE23EF" w:rsidRPr="00296239" w:rsidRDefault="00F45035" w:rsidP="00296239">
      <w:pPr>
        <w:numPr>
          <w:ilvl w:val="0"/>
          <w:numId w:val="13"/>
        </w:numPr>
        <w:shd w:val="clear" w:color="auto" w:fill="FFFFFF"/>
        <w:spacing w:after="0"/>
        <w:jc w:val="both"/>
        <w:rPr>
          <w:rFonts w:ascii="Times New Roman" w:hAnsi="Times New Roman" w:cs="Times New Roman"/>
          <w:bCs/>
          <w:sz w:val="24"/>
          <w:szCs w:val="24"/>
        </w:rPr>
      </w:pPr>
      <w:r>
        <w:rPr>
          <w:rFonts w:ascii="Times New Roman" w:hAnsi="Times New Roman" w:cs="Times New Roman"/>
          <w:bCs/>
          <w:sz w:val="24"/>
          <w:szCs w:val="24"/>
        </w:rPr>
        <w:t>What is the sensitivity of CMV IgM last generation commercial assays for the diagnosis of CMV primary infection</w:t>
      </w:r>
      <w:r w:rsidR="0015410C" w:rsidRPr="00296239">
        <w:rPr>
          <w:rFonts w:ascii="Times New Roman" w:hAnsi="Times New Roman" w:cs="Times New Roman"/>
          <w:bCs/>
          <w:sz w:val="24"/>
          <w:szCs w:val="24"/>
        </w:rPr>
        <w:t>?</w:t>
      </w:r>
    </w:p>
    <w:p w14:paraId="00F9BA16" w14:textId="5921C0ED" w:rsidR="00EE23EF" w:rsidRDefault="00F45035" w:rsidP="00296239">
      <w:pPr>
        <w:numPr>
          <w:ilvl w:val="0"/>
          <w:numId w:val="13"/>
        </w:numPr>
        <w:shd w:val="clear" w:color="auto" w:fill="FFFFFF"/>
        <w:spacing w:after="0"/>
        <w:jc w:val="both"/>
        <w:rPr>
          <w:rFonts w:ascii="Times New Roman" w:hAnsi="Times New Roman" w:cs="Times New Roman"/>
          <w:bCs/>
          <w:sz w:val="24"/>
          <w:szCs w:val="24"/>
        </w:rPr>
      </w:pPr>
      <w:r>
        <w:rPr>
          <w:rFonts w:ascii="Times New Roman" w:hAnsi="Times New Roman" w:cs="Times New Roman"/>
          <w:bCs/>
          <w:sz w:val="24"/>
          <w:szCs w:val="24"/>
        </w:rPr>
        <w:t>What is the specificity of CMV IgM last generation commercial assays for the diagnosis of CMV primary infection?</w:t>
      </w:r>
    </w:p>
    <w:p w14:paraId="6AF883D2" w14:textId="2D59F907" w:rsidR="00F45035" w:rsidRPr="00296239" w:rsidRDefault="00F45035" w:rsidP="00296239">
      <w:pPr>
        <w:numPr>
          <w:ilvl w:val="0"/>
          <w:numId w:val="13"/>
        </w:numPr>
        <w:shd w:val="clear" w:color="auto" w:fill="FFFFFF"/>
        <w:spacing w:after="0"/>
        <w:jc w:val="both"/>
        <w:rPr>
          <w:rFonts w:ascii="Times New Roman" w:hAnsi="Times New Roman" w:cs="Times New Roman"/>
          <w:bCs/>
          <w:sz w:val="24"/>
          <w:szCs w:val="24"/>
        </w:rPr>
      </w:pPr>
      <w:r>
        <w:rPr>
          <w:rFonts w:ascii="Times New Roman" w:hAnsi="Times New Roman" w:cs="Times New Roman"/>
          <w:bCs/>
          <w:sz w:val="24"/>
          <w:szCs w:val="24"/>
        </w:rPr>
        <w:t xml:space="preserve">What is the sensitivity of CMV IgG avidity last generation commercial assays to exclude a recent primary infection? </w:t>
      </w:r>
    </w:p>
    <w:p w14:paraId="0764967E" w14:textId="795B2074" w:rsidR="00EE23EF" w:rsidRPr="00296239" w:rsidRDefault="0015410C" w:rsidP="00296239">
      <w:pPr>
        <w:numPr>
          <w:ilvl w:val="0"/>
          <w:numId w:val="13"/>
        </w:numPr>
        <w:shd w:val="clear" w:color="auto" w:fill="FFFFFF"/>
        <w:spacing w:after="0"/>
        <w:jc w:val="both"/>
        <w:rPr>
          <w:rFonts w:ascii="Times New Roman" w:hAnsi="Times New Roman" w:cs="Times New Roman"/>
          <w:bCs/>
          <w:sz w:val="24"/>
          <w:szCs w:val="24"/>
        </w:rPr>
      </w:pPr>
      <w:r w:rsidRPr="00296239">
        <w:rPr>
          <w:rFonts w:ascii="Times New Roman" w:hAnsi="Times New Roman" w:cs="Times New Roman"/>
          <w:bCs/>
          <w:sz w:val="24"/>
          <w:szCs w:val="24"/>
        </w:rPr>
        <w:t xml:space="preserve">Is CMV DNA detection/quantification in </w:t>
      </w:r>
      <w:r w:rsidR="00F45035">
        <w:rPr>
          <w:rFonts w:ascii="Times New Roman" w:hAnsi="Times New Roman" w:cs="Times New Roman"/>
          <w:bCs/>
          <w:sz w:val="24"/>
          <w:szCs w:val="24"/>
        </w:rPr>
        <w:t xml:space="preserve">maternal blood and urine </w:t>
      </w:r>
      <w:r w:rsidRPr="00296239">
        <w:rPr>
          <w:rFonts w:ascii="Times New Roman" w:hAnsi="Times New Roman" w:cs="Times New Roman"/>
          <w:bCs/>
          <w:sz w:val="24"/>
          <w:szCs w:val="24"/>
        </w:rPr>
        <w:t>useful for the diagnosis of primary infection in pregnant women?</w:t>
      </w:r>
    </w:p>
    <w:p w14:paraId="20261E45" w14:textId="77777777" w:rsidR="00EE23EF" w:rsidRPr="00296239" w:rsidRDefault="0015410C" w:rsidP="00296239">
      <w:pPr>
        <w:numPr>
          <w:ilvl w:val="0"/>
          <w:numId w:val="13"/>
        </w:numPr>
        <w:shd w:val="clear" w:color="auto" w:fill="FFFFFF"/>
        <w:spacing w:after="0"/>
        <w:jc w:val="both"/>
        <w:rPr>
          <w:rFonts w:ascii="Times New Roman" w:hAnsi="Times New Roman" w:cs="Times New Roman"/>
          <w:bCs/>
          <w:sz w:val="24"/>
          <w:szCs w:val="24"/>
        </w:rPr>
      </w:pPr>
      <w:r w:rsidRPr="00296239">
        <w:rPr>
          <w:rFonts w:ascii="Times New Roman" w:hAnsi="Times New Roman" w:cs="Times New Roman"/>
          <w:bCs/>
          <w:sz w:val="24"/>
          <w:szCs w:val="24"/>
          <w:lang w:val="en-GB"/>
        </w:rPr>
        <w:t>Are CMV-IgG kinetics or CMV-IgM detection useful for diagnosis of maternal non-primary infection?</w:t>
      </w:r>
    </w:p>
    <w:p w14:paraId="71640CA3" w14:textId="3A5CEB24" w:rsidR="00EE23EF" w:rsidRPr="00296239" w:rsidRDefault="0015410C" w:rsidP="00296239">
      <w:pPr>
        <w:numPr>
          <w:ilvl w:val="0"/>
          <w:numId w:val="13"/>
        </w:numPr>
        <w:shd w:val="clear" w:color="auto" w:fill="FFFFFF"/>
        <w:spacing w:after="0"/>
        <w:jc w:val="both"/>
        <w:rPr>
          <w:rFonts w:ascii="Times New Roman" w:hAnsi="Times New Roman" w:cs="Times New Roman"/>
          <w:bCs/>
          <w:sz w:val="24"/>
          <w:szCs w:val="24"/>
        </w:rPr>
      </w:pPr>
      <w:r w:rsidRPr="00296239">
        <w:rPr>
          <w:rFonts w:ascii="Times New Roman" w:hAnsi="Times New Roman" w:cs="Times New Roman"/>
          <w:bCs/>
          <w:sz w:val="24"/>
          <w:szCs w:val="24"/>
        </w:rPr>
        <w:t xml:space="preserve">Is CMV-DNA detection/quantification in </w:t>
      </w:r>
      <w:r w:rsidR="00F45035">
        <w:rPr>
          <w:rFonts w:ascii="Times New Roman" w:hAnsi="Times New Roman" w:cs="Times New Roman"/>
          <w:bCs/>
          <w:sz w:val="24"/>
          <w:szCs w:val="24"/>
        </w:rPr>
        <w:t xml:space="preserve">maternal blood and urine </w:t>
      </w:r>
      <w:r w:rsidRPr="00296239">
        <w:rPr>
          <w:rFonts w:ascii="Times New Roman" w:hAnsi="Times New Roman" w:cs="Times New Roman"/>
          <w:bCs/>
          <w:sz w:val="24"/>
          <w:szCs w:val="24"/>
        </w:rPr>
        <w:t>useful for the diagnosis of non-primary infection in pregnant women?</w:t>
      </w:r>
    </w:p>
    <w:p w14:paraId="48A69876" w14:textId="77777777" w:rsidR="00296239" w:rsidRPr="00296239" w:rsidRDefault="00296239" w:rsidP="00296239">
      <w:pPr>
        <w:shd w:val="clear" w:color="auto" w:fill="FFFFFF"/>
        <w:spacing w:after="0"/>
        <w:ind w:left="360"/>
        <w:jc w:val="both"/>
        <w:rPr>
          <w:rFonts w:ascii="Times New Roman" w:hAnsi="Times New Roman" w:cs="Times New Roman"/>
          <w:b/>
          <w:bCs/>
          <w:sz w:val="24"/>
          <w:szCs w:val="24"/>
        </w:rPr>
      </w:pPr>
    </w:p>
    <w:p w14:paraId="06E43F3E" w14:textId="5C4FFE8B" w:rsidR="008F143F" w:rsidRDefault="008F143F" w:rsidP="008F143F">
      <w:pPr>
        <w:pStyle w:val="Paragraphedeliste"/>
        <w:numPr>
          <w:ilvl w:val="0"/>
          <w:numId w:val="1"/>
        </w:numPr>
        <w:rPr>
          <w:rFonts w:ascii="Times New Roman" w:hAnsi="Times New Roman" w:cs="Times New Roman"/>
          <w:b/>
          <w:sz w:val="24"/>
          <w:szCs w:val="24"/>
          <w:lang w:val="en-US"/>
        </w:rPr>
      </w:pPr>
      <w:r w:rsidRPr="006B5070">
        <w:rPr>
          <w:rFonts w:ascii="Times New Roman" w:hAnsi="Times New Roman" w:cs="Times New Roman"/>
          <w:b/>
          <w:sz w:val="24"/>
          <w:szCs w:val="24"/>
          <w:lang w:val="en-US"/>
        </w:rPr>
        <w:t>Secondary prevention, diagnosis of fetal infection and follow-up of infected fetuses</w:t>
      </w:r>
    </w:p>
    <w:p w14:paraId="03E4EFD8" w14:textId="77777777" w:rsidR="00D80558" w:rsidRDefault="00D80558" w:rsidP="00D80558">
      <w:pPr>
        <w:pStyle w:val="Paragraphedeliste"/>
        <w:rPr>
          <w:rFonts w:ascii="Times New Roman" w:hAnsi="Times New Roman" w:cs="Times New Roman"/>
          <w:b/>
          <w:sz w:val="24"/>
          <w:szCs w:val="24"/>
          <w:lang w:val="en-US"/>
        </w:rPr>
      </w:pPr>
    </w:p>
    <w:p w14:paraId="570773F1" w14:textId="0DF29423" w:rsidR="00D80558" w:rsidRPr="00D80558" w:rsidRDefault="00D80558" w:rsidP="00A3168C">
      <w:pPr>
        <w:pStyle w:val="Paragraphedeliste"/>
        <w:numPr>
          <w:ilvl w:val="0"/>
          <w:numId w:val="19"/>
        </w:numPr>
        <w:rPr>
          <w:rFonts w:ascii="Times New Roman" w:hAnsi="Times New Roman" w:cs="Times New Roman"/>
          <w:sz w:val="24"/>
          <w:szCs w:val="24"/>
          <w:lang w:val="en-US"/>
        </w:rPr>
      </w:pPr>
      <w:r w:rsidRPr="00EF73AD">
        <w:rPr>
          <w:rFonts w:ascii="Times New Roman" w:hAnsi="Times New Roman" w:cs="Times New Roman"/>
          <w:sz w:val="24"/>
          <w:szCs w:val="24"/>
          <w:lang w:val="en-US"/>
        </w:rPr>
        <w:t xml:space="preserve">Should valaciclovir prevention be used in pregnant women with a primary-infection?  If so, what clinical settings are appropriate? What clinical settings are not appropriate? </w:t>
      </w:r>
      <w:r w:rsidRPr="00D80558">
        <w:rPr>
          <w:rFonts w:ascii="Times New Roman" w:hAnsi="Times New Roman" w:cs="Times New Roman"/>
          <w:sz w:val="24"/>
          <w:szCs w:val="24"/>
        </w:rPr>
        <w:t xml:space="preserve">What is the best regimen? </w:t>
      </w:r>
    </w:p>
    <w:p w14:paraId="6A814EA7" w14:textId="77777777" w:rsidR="00BE3636" w:rsidRDefault="00BE3636" w:rsidP="00BE3636">
      <w:pPr>
        <w:pStyle w:val="Paragraphedeliste"/>
        <w:numPr>
          <w:ilvl w:val="0"/>
          <w:numId w:val="19"/>
        </w:numPr>
        <w:rPr>
          <w:rFonts w:ascii="Times New Roman" w:hAnsi="Times New Roman" w:cs="Times New Roman"/>
          <w:sz w:val="24"/>
          <w:szCs w:val="24"/>
          <w:lang w:val="en-US"/>
        </w:rPr>
      </w:pPr>
      <w:r>
        <w:rPr>
          <w:rFonts w:ascii="Times New Roman" w:hAnsi="Times New Roman" w:cs="Times New Roman"/>
          <w:sz w:val="24"/>
          <w:szCs w:val="24"/>
          <w:lang w:val="en-US"/>
        </w:rPr>
        <w:t xml:space="preserve">Should hyperimmune globulin be used in pregnant women with a primary infection? </w:t>
      </w:r>
    </w:p>
    <w:p w14:paraId="7E270982" w14:textId="7F5E94D9" w:rsidR="00BE3636" w:rsidRPr="00D80558" w:rsidRDefault="00BE3636" w:rsidP="00BE3636">
      <w:pPr>
        <w:pStyle w:val="Paragraphedeliste"/>
        <w:rPr>
          <w:rFonts w:ascii="Times New Roman" w:hAnsi="Times New Roman" w:cs="Times New Roman"/>
          <w:sz w:val="24"/>
          <w:szCs w:val="24"/>
          <w:lang w:val="en-US"/>
        </w:rPr>
      </w:pPr>
      <w:r w:rsidRPr="00EF73AD">
        <w:rPr>
          <w:rFonts w:ascii="Times New Roman" w:hAnsi="Times New Roman" w:cs="Times New Roman"/>
          <w:sz w:val="24"/>
          <w:szCs w:val="24"/>
          <w:lang w:val="en-US"/>
        </w:rPr>
        <w:t xml:space="preserve">If so, what clinical settings are appropriate? What clinical settings are not appropriate? </w:t>
      </w:r>
      <w:r w:rsidRPr="00D80558">
        <w:rPr>
          <w:rFonts w:ascii="Times New Roman" w:hAnsi="Times New Roman" w:cs="Times New Roman"/>
          <w:sz w:val="24"/>
          <w:szCs w:val="24"/>
        </w:rPr>
        <w:t xml:space="preserve">What is the best regimen? </w:t>
      </w:r>
    </w:p>
    <w:p w14:paraId="2E29B60B" w14:textId="04402C5F" w:rsidR="00D80558" w:rsidRDefault="00BE3636" w:rsidP="00A3168C">
      <w:pPr>
        <w:pStyle w:val="Paragraphedeliste"/>
        <w:numPr>
          <w:ilvl w:val="0"/>
          <w:numId w:val="19"/>
        </w:numPr>
        <w:rPr>
          <w:rFonts w:ascii="Times New Roman" w:hAnsi="Times New Roman" w:cs="Times New Roman"/>
          <w:sz w:val="24"/>
          <w:szCs w:val="24"/>
          <w:lang w:val="en-US"/>
        </w:rPr>
      </w:pPr>
      <w:r>
        <w:rPr>
          <w:rFonts w:ascii="Times New Roman" w:hAnsi="Times New Roman" w:cs="Times New Roman"/>
          <w:sz w:val="24"/>
          <w:szCs w:val="24"/>
          <w:lang w:val="en-US"/>
        </w:rPr>
        <w:t>When is the best timing for diagnosis of fetal infection by CMV PCR in amniotic fluid in case of maternal primary-infection?</w:t>
      </w:r>
    </w:p>
    <w:p w14:paraId="7920919E" w14:textId="654B0182" w:rsidR="00BE3636" w:rsidRDefault="00BE3636" w:rsidP="00A3168C">
      <w:pPr>
        <w:pStyle w:val="Paragraphedeliste"/>
        <w:numPr>
          <w:ilvl w:val="0"/>
          <w:numId w:val="19"/>
        </w:numPr>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What is the proportion and the prognosis of infants with cCMV and a negative CMV PCR in amniotic fluid at amniocentesis? </w:t>
      </w:r>
    </w:p>
    <w:p w14:paraId="0985B451" w14:textId="0DCEF66B" w:rsidR="00D023D5" w:rsidRDefault="00D023D5" w:rsidP="00A3168C">
      <w:pPr>
        <w:pStyle w:val="Paragraphedeliste"/>
        <w:numPr>
          <w:ilvl w:val="0"/>
          <w:numId w:val="19"/>
        </w:numPr>
        <w:rPr>
          <w:rFonts w:ascii="Times New Roman" w:hAnsi="Times New Roman" w:cs="Times New Roman"/>
          <w:sz w:val="24"/>
          <w:szCs w:val="24"/>
          <w:lang w:val="en-US"/>
        </w:rPr>
      </w:pPr>
      <w:r>
        <w:rPr>
          <w:rFonts w:ascii="Times New Roman" w:hAnsi="Times New Roman" w:cs="Times New Roman"/>
          <w:sz w:val="24"/>
          <w:szCs w:val="24"/>
          <w:lang w:val="en-US"/>
        </w:rPr>
        <w:t xml:space="preserve">What are the options for antiviral treatment of infected fetuses? </w:t>
      </w:r>
    </w:p>
    <w:p w14:paraId="57D027D5" w14:textId="77777777" w:rsidR="00F05EFB" w:rsidRPr="00D80558" w:rsidRDefault="00F05EFB" w:rsidP="00F05EFB">
      <w:pPr>
        <w:pStyle w:val="Paragraphedeliste"/>
        <w:rPr>
          <w:rFonts w:ascii="Times New Roman" w:hAnsi="Times New Roman" w:cs="Times New Roman"/>
          <w:sz w:val="24"/>
          <w:szCs w:val="24"/>
          <w:lang w:val="en-US"/>
        </w:rPr>
      </w:pPr>
    </w:p>
    <w:p w14:paraId="59030DF6" w14:textId="06E62C6D" w:rsidR="008F143F" w:rsidRDefault="008F143F" w:rsidP="008F143F">
      <w:pPr>
        <w:pStyle w:val="Paragraphedeliste"/>
        <w:numPr>
          <w:ilvl w:val="0"/>
          <w:numId w:val="1"/>
        </w:numPr>
        <w:rPr>
          <w:rFonts w:ascii="Times New Roman" w:hAnsi="Times New Roman" w:cs="Times New Roman"/>
          <w:b/>
          <w:sz w:val="24"/>
          <w:szCs w:val="24"/>
          <w:lang w:val="en-US"/>
        </w:rPr>
      </w:pPr>
      <w:r>
        <w:rPr>
          <w:rFonts w:ascii="Times New Roman" w:hAnsi="Times New Roman" w:cs="Times New Roman"/>
          <w:b/>
          <w:sz w:val="24"/>
          <w:szCs w:val="24"/>
          <w:lang w:val="en-US"/>
        </w:rPr>
        <w:t>Neonatal diagnosis</w:t>
      </w:r>
    </w:p>
    <w:p w14:paraId="47430E70" w14:textId="77777777" w:rsidR="00F05EFB" w:rsidRDefault="00F05EFB" w:rsidP="00F05EFB">
      <w:pPr>
        <w:pStyle w:val="Paragraphedeliste"/>
        <w:rPr>
          <w:rFonts w:ascii="Times New Roman" w:hAnsi="Times New Roman" w:cs="Times New Roman"/>
          <w:b/>
          <w:sz w:val="24"/>
          <w:szCs w:val="24"/>
          <w:lang w:val="en-US"/>
        </w:rPr>
      </w:pPr>
    </w:p>
    <w:p w14:paraId="614489AF" w14:textId="7C78EEC2" w:rsidR="00F05EFB" w:rsidRPr="00F05EFB" w:rsidRDefault="00F05EFB" w:rsidP="00F05EFB">
      <w:pPr>
        <w:pStyle w:val="Paragraphedeliste"/>
        <w:numPr>
          <w:ilvl w:val="0"/>
          <w:numId w:val="20"/>
        </w:numPr>
        <w:rPr>
          <w:rFonts w:ascii="Times New Roman" w:hAnsi="Times New Roman" w:cs="Times New Roman"/>
          <w:sz w:val="24"/>
          <w:szCs w:val="24"/>
          <w:lang w:val="en-US"/>
        </w:rPr>
      </w:pPr>
      <w:r w:rsidRPr="00F05EFB">
        <w:rPr>
          <w:rFonts w:ascii="Times New Roman" w:hAnsi="Times New Roman" w:cs="Times New Roman"/>
          <w:sz w:val="24"/>
          <w:szCs w:val="24"/>
          <w:lang w:val="en-US"/>
        </w:rPr>
        <w:t xml:space="preserve">What is the best timing for neonatal diagnosis? </w:t>
      </w:r>
    </w:p>
    <w:p w14:paraId="3BA00038" w14:textId="7F463CB6" w:rsidR="00F05EFB" w:rsidRPr="00F05EFB" w:rsidRDefault="00F05EFB" w:rsidP="00F05EFB">
      <w:pPr>
        <w:pStyle w:val="Paragraphedeliste"/>
        <w:numPr>
          <w:ilvl w:val="0"/>
          <w:numId w:val="20"/>
        </w:numPr>
        <w:rPr>
          <w:rFonts w:ascii="Times New Roman" w:hAnsi="Times New Roman" w:cs="Times New Roman"/>
          <w:sz w:val="24"/>
          <w:szCs w:val="24"/>
          <w:lang w:val="en-US"/>
        </w:rPr>
      </w:pPr>
      <w:r w:rsidRPr="00EF73AD">
        <w:rPr>
          <w:rFonts w:ascii="Times New Roman" w:hAnsi="Times New Roman" w:cs="Times New Roman"/>
          <w:sz w:val="24"/>
          <w:szCs w:val="24"/>
          <w:lang w:val="en-US"/>
        </w:rPr>
        <w:t xml:space="preserve">What </w:t>
      </w:r>
      <w:r w:rsidRPr="00F05EFB">
        <w:rPr>
          <w:rFonts w:ascii="Times New Roman" w:hAnsi="Times New Roman" w:cs="Times New Roman"/>
          <w:sz w:val="24"/>
          <w:szCs w:val="24"/>
          <w:lang w:val="en-US"/>
        </w:rPr>
        <w:t xml:space="preserve"> samples </w:t>
      </w:r>
      <w:r w:rsidRPr="00EF73AD">
        <w:rPr>
          <w:rFonts w:ascii="Times New Roman" w:hAnsi="Times New Roman" w:cs="Times New Roman"/>
          <w:sz w:val="24"/>
          <w:szCs w:val="24"/>
          <w:lang w:val="en-US"/>
        </w:rPr>
        <w:t>should be used for</w:t>
      </w:r>
      <w:r w:rsidRPr="00F05EFB">
        <w:rPr>
          <w:rFonts w:ascii="Times New Roman" w:hAnsi="Times New Roman" w:cs="Times New Roman"/>
          <w:sz w:val="24"/>
          <w:szCs w:val="24"/>
          <w:lang w:val="en-US"/>
        </w:rPr>
        <w:t xml:space="preserve"> neonatal diagnosis </w:t>
      </w:r>
      <w:r w:rsidRPr="00EF73AD">
        <w:rPr>
          <w:rFonts w:ascii="Times New Roman" w:hAnsi="Times New Roman" w:cs="Times New Roman"/>
          <w:sz w:val="24"/>
          <w:szCs w:val="24"/>
          <w:lang w:val="en-US"/>
        </w:rPr>
        <w:t xml:space="preserve">? </w:t>
      </w:r>
    </w:p>
    <w:p w14:paraId="75940B00" w14:textId="5A27F69E" w:rsidR="00F05EFB" w:rsidRPr="00F05EFB" w:rsidRDefault="00F05EFB" w:rsidP="00F05EFB">
      <w:pPr>
        <w:pStyle w:val="Paragraphedeliste"/>
        <w:rPr>
          <w:rFonts w:ascii="Times New Roman" w:hAnsi="Times New Roman" w:cs="Times New Roman"/>
          <w:sz w:val="24"/>
          <w:szCs w:val="24"/>
        </w:rPr>
      </w:pPr>
      <w:r w:rsidRPr="00F05EFB">
        <w:rPr>
          <w:rFonts w:ascii="Times New Roman" w:hAnsi="Times New Roman" w:cs="Times New Roman"/>
          <w:sz w:val="24"/>
          <w:szCs w:val="24"/>
        </w:rPr>
        <w:t xml:space="preserve">Urine? Blood? Saliva? </w:t>
      </w:r>
    </w:p>
    <w:p w14:paraId="4A2CE23D" w14:textId="523D567C" w:rsidR="00F05EFB" w:rsidRDefault="00F05EFB" w:rsidP="00F05EFB">
      <w:pPr>
        <w:pStyle w:val="Paragraphedeliste"/>
        <w:numPr>
          <w:ilvl w:val="0"/>
          <w:numId w:val="20"/>
        </w:numPr>
        <w:rPr>
          <w:rFonts w:ascii="Times New Roman" w:hAnsi="Times New Roman" w:cs="Times New Roman"/>
          <w:sz w:val="24"/>
          <w:szCs w:val="24"/>
          <w:lang w:val="en-US"/>
        </w:rPr>
      </w:pPr>
      <w:r w:rsidRPr="00F05EFB">
        <w:rPr>
          <w:rFonts w:ascii="Times New Roman" w:hAnsi="Times New Roman" w:cs="Times New Roman"/>
          <w:sz w:val="24"/>
          <w:szCs w:val="24"/>
          <w:lang w:val="en-US"/>
        </w:rPr>
        <w:t>What is the performance of CMV</w:t>
      </w:r>
      <w:r>
        <w:rPr>
          <w:rFonts w:ascii="Times New Roman" w:hAnsi="Times New Roman" w:cs="Times New Roman"/>
          <w:sz w:val="24"/>
          <w:szCs w:val="24"/>
          <w:lang w:val="en-US"/>
        </w:rPr>
        <w:t xml:space="preserve"> PCR in dried-blood spots for cCMV retrospective diagnosis?</w:t>
      </w:r>
    </w:p>
    <w:p w14:paraId="162BA3F9" w14:textId="1EB70650" w:rsidR="00F05EFB" w:rsidRPr="00F05EFB" w:rsidRDefault="008F1600" w:rsidP="00F05EFB">
      <w:pPr>
        <w:pStyle w:val="Paragraphedeliste"/>
        <w:numPr>
          <w:ilvl w:val="0"/>
          <w:numId w:val="20"/>
        </w:numPr>
        <w:rPr>
          <w:rFonts w:ascii="Times New Roman" w:hAnsi="Times New Roman" w:cs="Times New Roman"/>
          <w:sz w:val="24"/>
          <w:szCs w:val="24"/>
          <w:lang w:val="en-US"/>
        </w:rPr>
      </w:pPr>
      <w:r>
        <w:rPr>
          <w:rFonts w:ascii="Times New Roman" w:hAnsi="Times New Roman" w:cs="Times New Roman"/>
          <w:bCs/>
          <w:sz w:val="24"/>
          <w:szCs w:val="24"/>
          <w:lang w:val="en-US"/>
        </w:rPr>
        <w:t>Wh</w:t>
      </w:r>
      <w:r w:rsidR="00660307">
        <w:rPr>
          <w:rFonts w:ascii="Times New Roman" w:hAnsi="Times New Roman" w:cs="Times New Roman"/>
          <w:bCs/>
          <w:sz w:val="24"/>
          <w:szCs w:val="24"/>
          <w:lang w:val="en-US"/>
        </w:rPr>
        <w:t>ich</w:t>
      </w:r>
      <w:r>
        <w:rPr>
          <w:rFonts w:ascii="Times New Roman" w:hAnsi="Times New Roman" w:cs="Times New Roman"/>
          <w:bCs/>
          <w:sz w:val="24"/>
          <w:szCs w:val="24"/>
          <w:lang w:val="en-US"/>
        </w:rPr>
        <w:t xml:space="preserve"> </w:t>
      </w:r>
      <w:r w:rsidR="00147A63">
        <w:rPr>
          <w:rFonts w:ascii="Times New Roman" w:hAnsi="Times New Roman" w:cs="Times New Roman"/>
          <w:bCs/>
          <w:sz w:val="24"/>
          <w:szCs w:val="24"/>
          <w:lang w:val="en-US"/>
        </w:rPr>
        <w:t>neonates</w:t>
      </w:r>
      <w:r w:rsidR="00F05EFB">
        <w:rPr>
          <w:rFonts w:ascii="Times New Roman" w:hAnsi="Times New Roman" w:cs="Times New Roman"/>
          <w:bCs/>
          <w:sz w:val="24"/>
          <w:szCs w:val="24"/>
          <w:lang w:val="en-US"/>
        </w:rPr>
        <w:t xml:space="preserve"> should benefit from a cCMV neonatal diagnosis? </w:t>
      </w:r>
    </w:p>
    <w:p w14:paraId="1B430CBA" w14:textId="77777777" w:rsidR="00F05EFB" w:rsidRPr="00EF73AD" w:rsidRDefault="00F05EFB" w:rsidP="00F05EFB">
      <w:pPr>
        <w:pStyle w:val="Paragraphedeliste"/>
        <w:rPr>
          <w:lang w:val="en-US"/>
        </w:rPr>
      </w:pPr>
    </w:p>
    <w:p w14:paraId="25F781EC" w14:textId="0B7AD19F" w:rsidR="008F143F" w:rsidRDefault="008F143F" w:rsidP="00F05EFB">
      <w:pPr>
        <w:pStyle w:val="Paragraphedeliste"/>
        <w:numPr>
          <w:ilvl w:val="0"/>
          <w:numId w:val="1"/>
        </w:numPr>
        <w:rPr>
          <w:rFonts w:ascii="Times New Roman" w:hAnsi="Times New Roman" w:cs="Times New Roman"/>
          <w:b/>
          <w:bCs/>
          <w:iCs/>
          <w:lang w:val="en-US"/>
        </w:rPr>
      </w:pPr>
      <w:r>
        <w:rPr>
          <w:rFonts w:ascii="Times New Roman" w:hAnsi="Times New Roman" w:cs="Times New Roman"/>
          <w:b/>
          <w:bCs/>
          <w:iCs/>
          <w:lang w:val="en-US"/>
        </w:rPr>
        <w:t>Neonatal investigation, neonatal treatment and long-term follow-up</w:t>
      </w:r>
    </w:p>
    <w:p w14:paraId="01C88420" w14:textId="77777777" w:rsidR="00F05EFB" w:rsidRPr="003F3E55" w:rsidRDefault="00F05EFB" w:rsidP="00F05EFB">
      <w:pPr>
        <w:pStyle w:val="Paragraphedeliste"/>
        <w:rPr>
          <w:rFonts w:ascii="Times New Roman" w:hAnsi="Times New Roman" w:cs="Times New Roman"/>
          <w:b/>
          <w:bCs/>
          <w:iCs/>
          <w:lang w:val="en-US"/>
        </w:rPr>
      </w:pPr>
    </w:p>
    <w:p w14:paraId="202F6561" w14:textId="5837F951" w:rsidR="00147A63" w:rsidRPr="00EF73AD" w:rsidRDefault="00147A63" w:rsidP="00F05EFB">
      <w:pPr>
        <w:pStyle w:val="Paragraphedeliste"/>
        <w:numPr>
          <w:ilvl w:val="0"/>
          <w:numId w:val="21"/>
        </w:numPr>
        <w:shd w:val="clear" w:color="auto" w:fill="FFFFFF"/>
        <w:spacing w:after="0"/>
        <w:jc w:val="both"/>
        <w:rPr>
          <w:rFonts w:ascii="Times New Roman" w:hAnsi="Times New Roman" w:cs="Times New Roman"/>
          <w:bCs/>
          <w:sz w:val="24"/>
          <w:szCs w:val="24"/>
          <w:lang w:val="en-US"/>
        </w:rPr>
      </w:pPr>
      <w:r w:rsidRPr="00EF73AD">
        <w:rPr>
          <w:rFonts w:ascii="Times New Roman" w:hAnsi="Times New Roman" w:cs="Times New Roman"/>
          <w:sz w:val="24"/>
          <w:szCs w:val="24"/>
          <w:lang w:val="en-US"/>
        </w:rPr>
        <w:t xml:space="preserve">What </w:t>
      </w:r>
      <w:r w:rsidR="00660307" w:rsidRPr="00A3168C">
        <w:rPr>
          <w:rFonts w:ascii="Times New Roman" w:hAnsi="Times New Roman" w:cs="Times New Roman"/>
          <w:sz w:val="24"/>
          <w:szCs w:val="24"/>
          <w:lang w:val="en-US"/>
        </w:rPr>
        <w:t>is</w:t>
      </w:r>
      <w:r w:rsidRPr="00EF73AD">
        <w:rPr>
          <w:rFonts w:ascii="Times New Roman" w:hAnsi="Times New Roman" w:cs="Times New Roman"/>
          <w:sz w:val="24"/>
          <w:szCs w:val="24"/>
          <w:lang w:val="en-US"/>
        </w:rPr>
        <w:t xml:space="preserve"> the definition of a symptomatic and an asymptomatic infant with </w:t>
      </w:r>
      <w:r w:rsidR="002776B5" w:rsidRPr="00A3168C">
        <w:rPr>
          <w:rFonts w:ascii="Times New Roman" w:hAnsi="Times New Roman" w:cs="Times New Roman"/>
          <w:sz w:val="24"/>
          <w:szCs w:val="24"/>
          <w:lang w:val="en-US"/>
        </w:rPr>
        <w:t>c</w:t>
      </w:r>
      <w:r w:rsidRPr="00EF73AD">
        <w:rPr>
          <w:rFonts w:ascii="Times New Roman" w:hAnsi="Times New Roman" w:cs="Times New Roman"/>
          <w:sz w:val="24"/>
          <w:szCs w:val="24"/>
          <w:lang w:val="en-US"/>
        </w:rPr>
        <w:t>CMV?</w:t>
      </w:r>
    </w:p>
    <w:p w14:paraId="67F65452" w14:textId="3F948F8E" w:rsidR="00147A63" w:rsidRPr="00EF73AD" w:rsidRDefault="00147A63" w:rsidP="00F05EFB">
      <w:pPr>
        <w:pStyle w:val="Paragraphedeliste"/>
        <w:numPr>
          <w:ilvl w:val="0"/>
          <w:numId w:val="21"/>
        </w:numPr>
        <w:shd w:val="clear" w:color="auto" w:fill="FFFFFF"/>
        <w:spacing w:after="0"/>
        <w:jc w:val="both"/>
        <w:rPr>
          <w:rFonts w:ascii="Times New Roman" w:hAnsi="Times New Roman" w:cs="Times New Roman"/>
          <w:bCs/>
          <w:sz w:val="24"/>
          <w:szCs w:val="24"/>
          <w:lang w:val="en-US"/>
        </w:rPr>
      </w:pPr>
      <w:r w:rsidRPr="009E34F9">
        <w:rPr>
          <w:rFonts w:ascii="Times New Roman" w:hAnsi="Times New Roman" w:cs="Times New Roman"/>
          <w:sz w:val="24"/>
          <w:szCs w:val="24"/>
          <w:lang w:val="en-US"/>
        </w:rPr>
        <w:t xml:space="preserve">What </w:t>
      </w:r>
      <w:r w:rsidR="009E34F9" w:rsidRPr="009E34F9">
        <w:rPr>
          <w:rFonts w:ascii="Times New Roman" w:hAnsi="Times New Roman" w:cs="Times New Roman"/>
          <w:sz w:val="24"/>
          <w:szCs w:val="24"/>
          <w:lang w:val="en-US"/>
        </w:rPr>
        <w:t xml:space="preserve">is the prognosis value of neonatal </w:t>
      </w:r>
      <w:r w:rsidR="009E34F9">
        <w:rPr>
          <w:rFonts w:ascii="Times New Roman" w:hAnsi="Times New Roman" w:cs="Times New Roman"/>
          <w:sz w:val="24"/>
          <w:szCs w:val="24"/>
          <w:lang w:val="en-US"/>
        </w:rPr>
        <w:t xml:space="preserve">clinical </w:t>
      </w:r>
      <w:r w:rsidR="009E34F9" w:rsidRPr="009E34F9">
        <w:rPr>
          <w:rFonts w:ascii="Times New Roman" w:hAnsi="Times New Roman" w:cs="Times New Roman"/>
          <w:sz w:val="24"/>
          <w:szCs w:val="24"/>
          <w:lang w:val="en-US"/>
        </w:rPr>
        <w:t>features and</w:t>
      </w:r>
      <w:r w:rsidR="009E34F9">
        <w:rPr>
          <w:rFonts w:ascii="Times New Roman" w:hAnsi="Times New Roman" w:cs="Times New Roman"/>
          <w:sz w:val="24"/>
          <w:szCs w:val="24"/>
          <w:lang w:val="en-US"/>
        </w:rPr>
        <w:t xml:space="preserve"> neonatal imaging? </w:t>
      </w:r>
    </w:p>
    <w:p w14:paraId="3CDB529E" w14:textId="145C261C" w:rsidR="00147A63" w:rsidRPr="00EF73AD" w:rsidRDefault="00147A63" w:rsidP="00F05EFB">
      <w:pPr>
        <w:pStyle w:val="Paragraphedeliste"/>
        <w:numPr>
          <w:ilvl w:val="0"/>
          <w:numId w:val="21"/>
        </w:numPr>
        <w:shd w:val="clear" w:color="auto" w:fill="FFFFFF"/>
        <w:spacing w:after="0"/>
        <w:jc w:val="both"/>
        <w:rPr>
          <w:rFonts w:ascii="Times New Roman" w:hAnsi="Times New Roman" w:cs="Times New Roman"/>
          <w:bCs/>
          <w:sz w:val="24"/>
          <w:szCs w:val="24"/>
          <w:lang w:val="en-US"/>
        </w:rPr>
      </w:pPr>
      <w:r w:rsidRPr="00EF73AD">
        <w:rPr>
          <w:rFonts w:ascii="Times New Roman" w:hAnsi="Times New Roman" w:cs="Times New Roman"/>
          <w:sz w:val="24"/>
          <w:szCs w:val="24"/>
          <w:lang w:val="en-US"/>
        </w:rPr>
        <w:t xml:space="preserve">What is the utility of </w:t>
      </w:r>
      <w:r w:rsidR="00375B9F">
        <w:rPr>
          <w:rFonts w:ascii="Times New Roman" w:hAnsi="Times New Roman" w:cs="Times New Roman"/>
          <w:sz w:val="24"/>
          <w:szCs w:val="24"/>
          <w:lang w:val="en-US"/>
        </w:rPr>
        <w:t xml:space="preserve"> </w:t>
      </w:r>
      <w:r w:rsidRPr="00EF73AD">
        <w:rPr>
          <w:rFonts w:ascii="Times New Roman" w:hAnsi="Times New Roman" w:cs="Times New Roman"/>
          <w:sz w:val="24"/>
          <w:szCs w:val="24"/>
          <w:lang w:val="en-US"/>
        </w:rPr>
        <w:t xml:space="preserve">surrogate </w:t>
      </w:r>
      <w:r w:rsidR="00375B9F" w:rsidRPr="00375B9F">
        <w:rPr>
          <w:rFonts w:ascii="Times New Roman" w:hAnsi="Times New Roman" w:cs="Times New Roman"/>
          <w:sz w:val="24"/>
          <w:szCs w:val="24"/>
          <w:lang w:val="en-US"/>
        </w:rPr>
        <w:t xml:space="preserve">virological </w:t>
      </w:r>
      <w:r w:rsidRPr="00EF73AD">
        <w:rPr>
          <w:rFonts w:ascii="Times New Roman" w:hAnsi="Times New Roman" w:cs="Times New Roman"/>
          <w:sz w:val="24"/>
          <w:szCs w:val="24"/>
          <w:lang w:val="en-US"/>
        </w:rPr>
        <w:t>biomarkers for prognosi</w:t>
      </w:r>
      <w:r w:rsidRPr="009E34F9">
        <w:rPr>
          <w:rFonts w:ascii="Times New Roman" w:hAnsi="Times New Roman" w:cs="Times New Roman"/>
          <w:sz w:val="24"/>
          <w:szCs w:val="24"/>
          <w:lang w:val="en-US"/>
        </w:rPr>
        <w:t xml:space="preserve">s? </w:t>
      </w:r>
    </w:p>
    <w:p w14:paraId="6EA10748" w14:textId="3453D9B5" w:rsidR="009E34F9" w:rsidRPr="00EF73AD" w:rsidRDefault="009E34F9" w:rsidP="00F05EFB">
      <w:pPr>
        <w:pStyle w:val="Paragraphedeliste"/>
        <w:numPr>
          <w:ilvl w:val="0"/>
          <w:numId w:val="21"/>
        </w:numPr>
        <w:shd w:val="clear" w:color="auto" w:fill="FFFFFF"/>
        <w:spacing w:after="0"/>
        <w:jc w:val="both"/>
        <w:rPr>
          <w:rFonts w:ascii="Times New Roman" w:hAnsi="Times New Roman" w:cs="Times New Roman"/>
          <w:bCs/>
          <w:sz w:val="24"/>
          <w:szCs w:val="24"/>
          <w:lang w:val="en-US"/>
        </w:rPr>
      </w:pPr>
      <w:r w:rsidRPr="00EF73AD">
        <w:rPr>
          <w:rFonts w:ascii="Times New Roman" w:hAnsi="Times New Roman" w:cs="Times New Roman"/>
          <w:sz w:val="24"/>
          <w:szCs w:val="24"/>
          <w:lang w:val="en-US"/>
        </w:rPr>
        <w:t>Should off-label antiviral agents be used for neonates? If so, what is the rationale?  What clinical settings are appropriate? What clinical settings are not appropriate?  What is the best regimen? (Oral vs IV vs combined, duration, etc.)</w:t>
      </w:r>
    </w:p>
    <w:p w14:paraId="364B0014" w14:textId="4C25461E" w:rsidR="00A30F38" w:rsidRPr="00EF73AD" w:rsidRDefault="00F05EFB" w:rsidP="00F05EFB">
      <w:pPr>
        <w:pStyle w:val="Paragraphedeliste"/>
        <w:numPr>
          <w:ilvl w:val="0"/>
          <w:numId w:val="21"/>
        </w:numPr>
        <w:shd w:val="clear" w:color="auto" w:fill="FFFFFF"/>
        <w:spacing w:after="0"/>
        <w:jc w:val="both"/>
        <w:rPr>
          <w:rFonts w:ascii="Times New Roman" w:hAnsi="Times New Roman" w:cs="Times New Roman"/>
          <w:bCs/>
          <w:sz w:val="24"/>
          <w:szCs w:val="24"/>
          <w:lang w:val="en-US"/>
        </w:rPr>
      </w:pPr>
      <w:r w:rsidRPr="009E34F9">
        <w:rPr>
          <w:rFonts w:ascii="Times New Roman" w:hAnsi="Times New Roman" w:cs="Times New Roman"/>
          <w:bCs/>
          <w:sz w:val="24"/>
          <w:szCs w:val="24"/>
          <w:lang w:val="en-US"/>
        </w:rPr>
        <w:t xml:space="preserve"> </w:t>
      </w:r>
      <w:r w:rsidR="00147A63" w:rsidRPr="00EF73AD">
        <w:rPr>
          <w:rFonts w:ascii="Times New Roman" w:hAnsi="Times New Roman" w:cs="Times New Roman"/>
          <w:sz w:val="24"/>
          <w:szCs w:val="24"/>
          <w:lang w:val="en-US"/>
        </w:rPr>
        <w:t xml:space="preserve">What standard definitions should be used in clinical decision making for antiviral therapy? </w:t>
      </w:r>
    </w:p>
    <w:p w14:paraId="4CFFC889" w14:textId="75735DBC" w:rsidR="009E34F9" w:rsidRPr="00EF73AD" w:rsidRDefault="009E34F9" w:rsidP="00F05EFB">
      <w:pPr>
        <w:pStyle w:val="Paragraphedeliste"/>
        <w:numPr>
          <w:ilvl w:val="0"/>
          <w:numId w:val="21"/>
        </w:numPr>
        <w:shd w:val="clear" w:color="auto" w:fill="FFFFFF"/>
        <w:spacing w:after="0"/>
        <w:jc w:val="both"/>
        <w:rPr>
          <w:rFonts w:ascii="Times New Roman" w:hAnsi="Times New Roman" w:cs="Times New Roman"/>
          <w:bCs/>
          <w:sz w:val="24"/>
          <w:szCs w:val="24"/>
          <w:lang w:val="en-US"/>
        </w:rPr>
      </w:pPr>
      <w:r w:rsidRPr="009E34F9">
        <w:rPr>
          <w:rFonts w:ascii="Times New Roman" w:hAnsi="Times New Roman" w:cs="Times New Roman"/>
          <w:sz w:val="24"/>
          <w:szCs w:val="24"/>
          <w:lang w:val="en-US"/>
        </w:rPr>
        <w:t>Which infected neon</w:t>
      </w:r>
      <w:r>
        <w:rPr>
          <w:rFonts w:ascii="Times New Roman" w:hAnsi="Times New Roman" w:cs="Times New Roman"/>
          <w:sz w:val="24"/>
          <w:szCs w:val="24"/>
          <w:lang w:val="en-US"/>
        </w:rPr>
        <w:t>ates s</w:t>
      </w:r>
      <w:r w:rsidRPr="009E34F9">
        <w:rPr>
          <w:rFonts w:ascii="Times New Roman" w:hAnsi="Times New Roman" w:cs="Times New Roman"/>
          <w:sz w:val="24"/>
          <w:szCs w:val="24"/>
          <w:lang w:val="en-US"/>
        </w:rPr>
        <w:t>hou</w:t>
      </w:r>
      <w:r w:rsidR="00375B9F">
        <w:rPr>
          <w:rFonts w:ascii="Times New Roman" w:hAnsi="Times New Roman" w:cs="Times New Roman"/>
          <w:sz w:val="24"/>
          <w:szCs w:val="24"/>
          <w:lang w:val="en-US"/>
        </w:rPr>
        <w:t>l</w:t>
      </w:r>
      <w:r w:rsidRPr="009E34F9">
        <w:rPr>
          <w:rFonts w:ascii="Times New Roman" w:hAnsi="Times New Roman" w:cs="Times New Roman"/>
          <w:sz w:val="24"/>
          <w:szCs w:val="24"/>
          <w:lang w:val="en-US"/>
        </w:rPr>
        <w:t xml:space="preserve">d benefit from </w:t>
      </w:r>
      <w:r w:rsidR="00375B9F">
        <w:rPr>
          <w:rFonts w:ascii="Times New Roman" w:hAnsi="Times New Roman" w:cs="Times New Roman"/>
          <w:sz w:val="24"/>
          <w:szCs w:val="24"/>
          <w:lang w:val="en-US"/>
        </w:rPr>
        <w:t xml:space="preserve">long term-follow-up? </w:t>
      </w:r>
    </w:p>
    <w:p w14:paraId="65DFF7D2" w14:textId="06B9E9CB" w:rsidR="00375B9F" w:rsidRPr="00EF73AD" w:rsidRDefault="00375B9F" w:rsidP="00F05EFB">
      <w:pPr>
        <w:pStyle w:val="Paragraphedeliste"/>
        <w:numPr>
          <w:ilvl w:val="0"/>
          <w:numId w:val="21"/>
        </w:numPr>
        <w:shd w:val="clear" w:color="auto" w:fill="FFFFFF"/>
        <w:spacing w:after="0"/>
        <w:jc w:val="both"/>
        <w:rPr>
          <w:rFonts w:ascii="Times New Roman" w:hAnsi="Times New Roman" w:cs="Times New Roman"/>
          <w:bCs/>
          <w:sz w:val="24"/>
          <w:szCs w:val="24"/>
          <w:lang w:val="en-US"/>
        </w:rPr>
      </w:pPr>
      <w:r>
        <w:rPr>
          <w:rFonts w:ascii="Times New Roman" w:hAnsi="Times New Roman" w:cs="Times New Roman"/>
          <w:sz w:val="24"/>
          <w:szCs w:val="24"/>
          <w:lang w:val="en-US"/>
        </w:rPr>
        <w:t>What investigations should long-term follow comprise and how long should this long-term follow-up</w:t>
      </w:r>
      <w:r w:rsidR="00660307">
        <w:rPr>
          <w:rFonts w:ascii="Times New Roman" w:hAnsi="Times New Roman" w:cs="Times New Roman"/>
          <w:sz w:val="24"/>
          <w:szCs w:val="24"/>
          <w:lang w:val="en-US"/>
        </w:rPr>
        <w:t xml:space="preserve"> be</w:t>
      </w:r>
      <w:r>
        <w:rPr>
          <w:rFonts w:ascii="Times New Roman" w:hAnsi="Times New Roman" w:cs="Times New Roman"/>
          <w:sz w:val="24"/>
          <w:szCs w:val="24"/>
          <w:lang w:val="en-US"/>
        </w:rPr>
        <w:t xml:space="preserve">? </w:t>
      </w:r>
    </w:p>
    <w:p w14:paraId="6BA82ED7" w14:textId="77777777" w:rsidR="008F143F" w:rsidRPr="008F143F" w:rsidRDefault="008F143F" w:rsidP="008F143F">
      <w:pPr>
        <w:shd w:val="clear" w:color="auto" w:fill="FFFFFF"/>
        <w:spacing w:after="0"/>
        <w:jc w:val="both"/>
        <w:rPr>
          <w:rFonts w:ascii="Times New Roman" w:hAnsi="Times New Roman" w:cs="Times New Roman"/>
          <w:b/>
          <w:bCs/>
          <w:sz w:val="28"/>
          <w:szCs w:val="28"/>
        </w:rPr>
      </w:pPr>
    </w:p>
    <w:p w14:paraId="64EB8198" w14:textId="5D315F54" w:rsidR="00F52C39" w:rsidRPr="00007102" w:rsidRDefault="00F52C39" w:rsidP="00A30F38">
      <w:pPr>
        <w:pStyle w:val="Paragraphedeliste"/>
        <w:numPr>
          <w:ilvl w:val="0"/>
          <w:numId w:val="7"/>
        </w:numPr>
        <w:shd w:val="clear" w:color="auto" w:fill="FFFFFF"/>
        <w:spacing w:after="0"/>
        <w:jc w:val="both"/>
        <w:rPr>
          <w:rFonts w:ascii="Times New Roman" w:hAnsi="Times New Roman" w:cs="Times New Roman"/>
          <w:b/>
          <w:bCs/>
          <w:sz w:val="24"/>
          <w:szCs w:val="24"/>
          <w:lang w:val="en-US"/>
        </w:rPr>
      </w:pPr>
      <w:r w:rsidRPr="00007102">
        <w:rPr>
          <w:rFonts w:ascii="Times New Roman" w:hAnsi="Times New Roman" w:cs="Times New Roman"/>
          <w:b/>
          <w:bCs/>
          <w:sz w:val="24"/>
          <w:szCs w:val="24"/>
          <w:lang w:val="en-US"/>
        </w:rPr>
        <w:t xml:space="preserve">Risk of bias assessment of the included studies </w:t>
      </w:r>
    </w:p>
    <w:p w14:paraId="502D0304" w14:textId="50792DFE" w:rsidR="00F52C39" w:rsidRPr="00007102" w:rsidRDefault="00F52C39" w:rsidP="00720C0F">
      <w:pPr>
        <w:shd w:val="clear" w:color="auto" w:fill="FFFFFF"/>
        <w:spacing w:after="0"/>
        <w:jc w:val="both"/>
        <w:rPr>
          <w:rFonts w:ascii="Times New Roman" w:hAnsi="Times New Roman" w:cs="Times New Roman"/>
        </w:rPr>
      </w:pPr>
    </w:p>
    <w:p w14:paraId="764EE7AB" w14:textId="652C989E" w:rsidR="00007102" w:rsidRPr="00EF1F8C" w:rsidRDefault="008F143F" w:rsidP="008F143F">
      <w:pPr>
        <w:pStyle w:val="NormalWeb"/>
        <w:numPr>
          <w:ilvl w:val="0"/>
          <w:numId w:val="15"/>
        </w:numPr>
        <w:shd w:val="clear" w:color="auto" w:fill="FFFFFF"/>
        <w:spacing w:before="0" w:beforeAutospacing="0" w:after="0" w:afterAutospacing="0"/>
        <w:jc w:val="both"/>
        <w:rPr>
          <w:b/>
          <w:color w:val="242424"/>
          <w:lang w:val="en-US"/>
        </w:rPr>
      </w:pPr>
      <w:r>
        <w:rPr>
          <w:b/>
          <w:bCs/>
          <w:color w:val="211E1E"/>
          <w:bdr w:val="none" w:sz="0" w:space="0" w:color="auto" w:frame="1"/>
          <w:lang w:val="en-US"/>
        </w:rPr>
        <w:t>P</w:t>
      </w:r>
      <w:r w:rsidR="00637D18" w:rsidRPr="00EF1F8C">
        <w:rPr>
          <w:b/>
          <w:bCs/>
          <w:color w:val="211E1E"/>
          <w:bdr w:val="none" w:sz="0" w:space="0" w:color="auto" w:frame="1"/>
          <w:lang w:val="en-US"/>
        </w:rPr>
        <w:t>rimary prevention and awareness</w:t>
      </w:r>
    </w:p>
    <w:p w14:paraId="41A3EE08" w14:textId="77777777" w:rsidR="00720C0F" w:rsidRPr="00720C0F" w:rsidRDefault="00720C0F" w:rsidP="00720C0F">
      <w:pPr>
        <w:pStyle w:val="NormalWeb"/>
        <w:shd w:val="clear" w:color="auto" w:fill="FFFFFF"/>
        <w:spacing w:before="0" w:beforeAutospacing="0" w:after="0" w:afterAutospacing="0"/>
        <w:ind w:left="720"/>
        <w:jc w:val="both"/>
        <w:rPr>
          <w:color w:val="242424"/>
          <w:lang w:val="en-US"/>
        </w:rPr>
      </w:pPr>
    </w:p>
    <w:p w14:paraId="4617A30C" w14:textId="5D1F8BB7" w:rsidR="00007102" w:rsidRPr="00007102" w:rsidRDefault="009958BD" w:rsidP="00007102">
      <w:pPr>
        <w:rPr>
          <w:rFonts w:ascii="Times New Roman" w:hAnsi="Times New Roman" w:cs="Times New Roman"/>
          <w:b/>
          <w:sz w:val="24"/>
          <w:szCs w:val="24"/>
        </w:rPr>
      </w:pPr>
      <w:r>
        <w:rPr>
          <w:rFonts w:ascii="Times New Roman" w:hAnsi="Times New Roman" w:cs="Times New Roman"/>
          <w:b/>
          <w:sz w:val="24"/>
          <w:szCs w:val="24"/>
        </w:rPr>
        <w:t>Recommendation A.1</w:t>
      </w:r>
    </w:p>
    <w:tbl>
      <w:tblPr>
        <w:tblStyle w:val="Grilledutableau"/>
        <w:tblW w:w="7943" w:type="dxa"/>
        <w:tblInd w:w="427" w:type="dxa"/>
        <w:tblLayout w:type="fixed"/>
        <w:tblLook w:val="04A0" w:firstRow="1" w:lastRow="0" w:firstColumn="1" w:lastColumn="0" w:noHBand="0" w:noVBand="1"/>
      </w:tblPr>
      <w:tblGrid>
        <w:gridCol w:w="1834"/>
        <w:gridCol w:w="698"/>
        <w:gridCol w:w="588"/>
        <w:gridCol w:w="588"/>
        <w:gridCol w:w="588"/>
        <w:gridCol w:w="588"/>
        <w:gridCol w:w="503"/>
        <w:gridCol w:w="2556"/>
      </w:tblGrid>
      <w:tr w:rsidR="00F52C39" w:rsidRPr="00007102" w14:paraId="4940AD5E" w14:textId="77777777" w:rsidTr="00007102">
        <w:trPr>
          <w:trHeight w:val="274"/>
        </w:trPr>
        <w:tc>
          <w:tcPr>
            <w:tcW w:w="7943" w:type="dxa"/>
            <w:gridSpan w:val="8"/>
            <w:tcBorders>
              <w:top w:val="nil"/>
              <w:left w:val="nil"/>
              <w:bottom w:val="single" w:sz="4" w:space="0" w:color="auto"/>
              <w:right w:val="nil"/>
            </w:tcBorders>
          </w:tcPr>
          <w:p w14:paraId="616A620E" w14:textId="216F6456" w:rsidR="00F52C39" w:rsidRPr="00720C0F" w:rsidRDefault="00F52C39" w:rsidP="00BA75BF">
            <w:pPr>
              <w:rPr>
                <w:rFonts w:ascii="Times New Roman" w:hAnsi="Times New Roman" w:cs="Times New Roman"/>
                <w:i/>
                <w:sz w:val="24"/>
                <w:szCs w:val="24"/>
                <w:lang w:val="en-US"/>
              </w:rPr>
            </w:pPr>
            <w:r w:rsidRPr="00720C0F">
              <w:rPr>
                <w:rFonts w:ascii="Times New Roman" w:hAnsi="Times New Roman" w:cs="Times New Roman"/>
                <w:b/>
                <w:i/>
                <w:sz w:val="24"/>
                <w:szCs w:val="24"/>
                <w:lang w:val="en-US"/>
              </w:rPr>
              <w:t xml:space="preserve">Assessment of risk of bias </w:t>
            </w:r>
            <w:r w:rsidR="00A939B9">
              <w:rPr>
                <w:rFonts w:ascii="Times New Roman" w:hAnsi="Times New Roman" w:cs="Times New Roman"/>
                <w:b/>
                <w:i/>
                <w:sz w:val="24"/>
                <w:szCs w:val="24"/>
                <w:lang w:val="en-US"/>
              </w:rPr>
              <w:t xml:space="preserve">of study assessing the efficacy of primary prevention by  hygienic measures </w:t>
            </w:r>
            <w:r w:rsidRPr="00720C0F">
              <w:rPr>
                <w:rFonts w:ascii="Times New Roman" w:hAnsi="Times New Roman" w:cs="Times New Roman"/>
                <w:b/>
                <w:i/>
                <w:sz w:val="24"/>
                <w:szCs w:val="24"/>
                <w:lang w:val="en-US"/>
              </w:rPr>
              <w:t>using risk of bias tool 2</w:t>
            </w:r>
          </w:p>
        </w:tc>
      </w:tr>
      <w:tr w:rsidR="00F52C39" w:rsidRPr="00007102" w14:paraId="73BCF266" w14:textId="77777777" w:rsidTr="00007102">
        <w:trPr>
          <w:trHeight w:val="274"/>
        </w:trPr>
        <w:tc>
          <w:tcPr>
            <w:tcW w:w="1834" w:type="dxa"/>
            <w:tcBorders>
              <w:top w:val="single" w:sz="4" w:space="0" w:color="auto"/>
              <w:bottom w:val="single" w:sz="4" w:space="0" w:color="auto"/>
            </w:tcBorders>
          </w:tcPr>
          <w:p w14:paraId="5147D9C5" w14:textId="77777777" w:rsidR="00F52C39" w:rsidRPr="00007102" w:rsidRDefault="00F52C39" w:rsidP="00BA75BF">
            <w:pPr>
              <w:rPr>
                <w:rFonts w:ascii="Times New Roman" w:hAnsi="Times New Roman" w:cs="Times New Roman"/>
                <w:lang w:val="en-US"/>
              </w:rPr>
            </w:pPr>
          </w:p>
        </w:tc>
        <w:tc>
          <w:tcPr>
            <w:tcW w:w="698" w:type="dxa"/>
            <w:tcBorders>
              <w:top w:val="single" w:sz="4" w:space="0" w:color="auto"/>
              <w:bottom w:val="single" w:sz="4" w:space="0" w:color="auto"/>
            </w:tcBorders>
          </w:tcPr>
          <w:p w14:paraId="4C7A469D" w14:textId="77777777" w:rsidR="00F52C39" w:rsidRPr="00007102" w:rsidRDefault="00F52C39" w:rsidP="00BA75BF">
            <w:pPr>
              <w:jc w:val="center"/>
              <w:rPr>
                <w:rFonts w:ascii="Times New Roman" w:hAnsi="Times New Roman" w:cs="Times New Roman"/>
                <w:lang w:val="en-US"/>
              </w:rPr>
            </w:pPr>
            <w:r w:rsidRPr="00007102">
              <w:rPr>
                <w:rFonts w:ascii="Times New Roman" w:hAnsi="Times New Roman" w:cs="Times New Roman"/>
                <w:lang w:val="en-US"/>
              </w:rPr>
              <w:t>1</w:t>
            </w:r>
          </w:p>
        </w:tc>
        <w:tc>
          <w:tcPr>
            <w:tcW w:w="588" w:type="dxa"/>
            <w:tcBorders>
              <w:top w:val="single" w:sz="4" w:space="0" w:color="auto"/>
              <w:bottom w:val="single" w:sz="4" w:space="0" w:color="auto"/>
            </w:tcBorders>
          </w:tcPr>
          <w:p w14:paraId="09F3CC08" w14:textId="77777777" w:rsidR="00F52C39" w:rsidRPr="00007102" w:rsidRDefault="00F52C39" w:rsidP="00BA75BF">
            <w:pPr>
              <w:jc w:val="center"/>
              <w:rPr>
                <w:rFonts w:ascii="Times New Roman" w:hAnsi="Times New Roman" w:cs="Times New Roman"/>
                <w:lang w:val="en-US"/>
              </w:rPr>
            </w:pPr>
            <w:r w:rsidRPr="00007102">
              <w:rPr>
                <w:rFonts w:ascii="Times New Roman" w:hAnsi="Times New Roman" w:cs="Times New Roman"/>
                <w:lang w:val="en-US"/>
              </w:rPr>
              <w:t>2</w:t>
            </w:r>
          </w:p>
        </w:tc>
        <w:tc>
          <w:tcPr>
            <w:tcW w:w="588" w:type="dxa"/>
            <w:tcBorders>
              <w:top w:val="single" w:sz="4" w:space="0" w:color="auto"/>
              <w:bottom w:val="single" w:sz="4" w:space="0" w:color="auto"/>
            </w:tcBorders>
          </w:tcPr>
          <w:p w14:paraId="68E6FDF6" w14:textId="77777777" w:rsidR="00F52C39" w:rsidRPr="00007102" w:rsidRDefault="00F52C39" w:rsidP="00BA75BF">
            <w:pPr>
              <w:jc w:val="center"/>
              <w:rPr>
                <w:rFonts w:ascii="Times New Roman" w:hAnsi="Times New Roman" w:cs="Times New Roman"/>
                <w:lang w:val="en-US"/>
              </w:rPr>
            </w:pPr>
            <w:r w:rsidRPr="00007102">
              <w:rPr>
                <w:rFonts w:ascii="Times New Roman" w:hAnsi="Times New Roman" w:cs="Times New Roman"/>
                <w:lang w:val="en-US"/>
              </w:rPr>
              <w:t>3</w:t>
            </w:r>
          </w:p>
        </w:tc>
        <w:tc>
          <w:tcPr>
            <w:tcW w:w="588" w:type="dxa"/>
            <w:tcBorders>
              <w:top w:val="single" w:sz="4" w:space="0" w:color="auto"/>
              <w:bottom w:val="single" w:sz="4" w:space="0" w:color="auto"/>
            </w:tcBorders>
          </w:tcPr>
          <w:p w14:paraId="00A9A2E8" w14:textId="77777777" w:rsidR="00F52C39" w:rsidRPr="00007102" w:rsidRDefault="00F52C39" w:rsidP="00BA75BF">
            <w:pPr>
              <w:jc w:val="center"/>
              <w:rPr>
                <w:rFonts w:ascii="Times New Roman" w:hAnsi="Times New Roman" w:cs="Times New Roman"/>
                <w:lang w:val="en-US"/>
              </w:rPr>
            </w:pPr>
            <w:r w:rsidRPr="00007102">
              <w:rPr>
                <w:rFonts w:ascii="Times New Roman" w:hAnsi="Times New Roman" w:cs="Times New Roman"/>
                <w:lang w:val="en-US"/>
              </w:rPr>
              <w:t>4</w:t>
            </w:r>
          </w:p>
        </w:tc>
        <w:tc>
          <w:tcPr>
            <w:tcW w:w="588" w:type="dxa"/>
            <w:tcBorders>
              <w:top w:val="single" w:sz="4" w:space="0" w:color="auto"/>
              <w:bottom w:val="single" w:sz="4" w:space="0" w:color="auto"/>
            </w:tcBorders>
          </w:tcPr>
          <w:p w14:paraId="06DB5E46" w14:textId="77777777" w:rsidR="00F52C39" w:rsidRPr="00007102" w:rsidRDefault="00F52C39" w:rsidP="00BA75BF">
            <w:pPr>
              <w:jc w:val="center"/>
              <w:rPr>
                <w:rFonts w:ascii="Times New Roman" w:hAnsi="Times New Roman" w:cs="Times New Roman"/>
                <w:lang w:val="en-US"/>
              </w:rPr>
            </w:pPr>
            <w:r w:rsidRPr="00007102">
              <w:rPr>
                <w:rFonts w:ascii="Times New Roman" w:hAnsi="Times New Roman" w:cs="Times New Roman"/>
                <w:lang w:val="en-US"/>
              </w:rPr>
              <w:t>5</w:t>
            </w:r>
          </w:p>
        </w:tc>
        <w:tc>
          <w:tcPr>
            <w:tcW w:w="503" w:type="dxa"/>
            <w:tcBorders>
              <w:top w:val="single" w:sz="4" w:space="0" w:color="auto"/>
              <w:bottom w:val="single" w:sz="4" w:space="0" w:color="auto"/>
            </w:tcBorders>
          </w:tcPr>
          <w:p w14:paraId="28BC5B8E" w14:textId="77777777" w:rsidR="00F52C39" w:rsidRPr="00007102" w:rsidRDefault="00F52C39" w:rsidP="00BA75BF">
            <w:pPr>
              <w:jc w:val="center"/>
              <w:rPr>
                <w:rFonts w:ascii="Times New Roman" w:hAnsi="Times New Roman" w:cs="Times New Roman"/>
                <w:lang w:val="en-US"/>
              </w:rPr>
            </w:pPr>
            <w:r w:rsidRPr="00007102">
              <w:rPr>
                <w:rFonts w:ascii="Times New Roman" w:hAnsi="Times New Roman" w:cs="Times New Roman"/>
                <w:lang w:val="en-US"/>
              </w:rPr>
              <w:t>6</w:t>
            </w:r>
          </w:p>
        </w:tc>
        <w:tc>
          <w:tcPr>
            <w:tcW w:w="2556" w:type="dxa"/>
            <w:tcBorders>
              <w:top w:val="single" w:sz="4" w:space="0" w:color="auto"/>
              <w:bottom w:val="single" w:sz="4" w:space="0" w:color="auto"/>
            </w:tcBorders>
          </w:tcPr>
          <w:p w14:paraId="5D11176F" w14:textId="77777777" w:rsidR="00F52C39" w:rsidRPr="00007102" w:rsidRDefault="00F52C39" w:rsidP="00BA75BF">
            <w:pPr>
              <w:jc w:val="center"/>
              <w:rPr>
                <w:rFonts w:ascii="Times New Roman" w:hAnsi="Times New Roman" w:cs="Times New Roman"/>
                <w:lang w:val="en-US"/>
              </w:rPr>
            </w:pPr>
            <w:r w:rsidRPr="00007102">
              <w:rPr>
                <w:rFonts w:ascii="Times New Roman" w:hAnsi="Times New Roman" w:cs="Times New Roman"/>
                <w:lang w:val="en-US"/>
              </w:rPr>
              <w:t>Overall</w:t>
            </w:r>
          </w:p>
        </w:tc>
      </w:tr>
      <w:tr w:rsidR="00F52C39" w:rsidRPr="00007102" w14:paraId="00299DE6" w14:textId="77777777" w:rsidTr="00007102">
        <w:trPr>
          <w:trHeight w:val="274"/>
        </w:trPr>
        <w:tc>
          <w:tcPr>
            <w:tcW w:w="1834" w:type="dxa"/>
          </w:tcPr>
          <w:p w14:paraId="32AC18F5" w14:textId="71E278FB" w:rsidR="00F52C39" w:rsidRPr="0016635B" w:rsidRDefault="00F52C39" w:rsidP="00BA75BF">
            <w:pPr>
              <w:jc w:val="center"/>
              <w:rPr>
                <w:rFonts w:ascii="Times New Roman" w:hAnsi="Times New Roman" w:cs="Times New Roman"/>
                <w:vertAlign w:val="superscript"/>
                <w:lang w:val="en-US"/>
              </w:rPr>
            </w:pPr>
            <w:r w:rsidRPr="00007102">
              <w:rPr>
                <w:rFonts w:ascii="Times New Roman" w:hAnsi="Times New Roman" w:cs="Times New Roman"/>
                <w:lang w:val="en-US"/>
              </w:rPr>
              <w:t>Adler</w:t>
            </w:r>
            <w:r w:rsidRPr="00007102">
              <w:rPr>
                <w:rFonts w:ascii="Times New Roman" w:hAnsi="Times New Roman" w:cs="Times New Roman"/>
              </w:rPr>
              <w:t xml:space="preserve"> 20</w:t>
            </w:r>
            <w:r w:rsidRPr="00007102">
              <w:rPr>
                <w:rFonts w:ascii="Times New Roman" w:hAnsi="Times New Roman" w:cs="Times New Roman"/>
                <w:lang w:val="en-US"/>
              </w:rPr>
              <w:t>04</w:t>
            </w:r>
            <w:r w:rsidR="005F7E69" w:rsidRPr="00007102">
              <w:rPr>
                <w:rFonts w:ascii="Times New Roman" w:hAnsi="Times New Roman" w:cs="Times New Roman"/>
                <w:lang w:val="en-US"/>
              </w:rPr>
              <w:t xml:space="preserve"> </w:t>
            </w:r>
            <w:r w:rsidR="0016635B">
              <w:rPr>
                <w:rFonts w:ascii="Times New Roman" w:hAnsi="Times New Roman" w:cs="Times New Roman"/>
                <w:vertAlign w:val="superscript"/>
                <w:lang w:val="en-US"/>
              </w:rPr>
              <w:t>1</w:t>
            </w:r>
          </w:p>
        </w:tc>
        <w:tc>
          <w:tcPr>
            <w:tcW w:w="698" w:type="dxa"/>
          </w:tcPr>
          <w:p w14:paraId="0F464A0C" w14:textId="77777777" w:rsidR="00F52C39" w:rsidRPr="00007102" w:rsidRDefault="00F52C39" w:rsidP="00BA75BF">
            <w:pPr>
              <w:jc w:val="center"/>
              <w:rPr>
                <w:rFonts w:ascii="Times New Roman" w:hAnsi="Times New Roman" w:cs="Times New Roman"/>
              </w:rPr>
            </w:pPr>
            <w:r w:rsidRPr="00007102">
              <w:rPr>
                <w:rFonts w:ascii="Times New Roman" w:hAnsi="Times New Roman" w:cs="Times New Roman"/>
                <w:noProof/>
                <w:color w:val="000000"/>
                <w:lang w:val="fr-FR" w:eastAsia="fr-FR"/>
              </w:rPr>
              <w:drawing>
                <wp:inline distT="0" distB="0" distL="0" distR="0" wp14:anchorId="19313DFA" wp14:editId="11236D86">
                  <wp:extent cx="236220" cy="220980"/>
                  <wp:effectExtent l="0" t="0" r="0" b="0"/>
                  <wp:docPr id="15" name="Εικόνα 15"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588" w:type="dxa"/>
          </w:tcPr>
          <w:p w14:paraId="16935613" w14:textId="77777777" w:rsidR="00F52C39" w:rsidRPr="00007102" w:rsidRDefault="00F52C39" w:rsidP="00BA75BF">
            <w:pPr>
              <w:jc w:val="center"/>
              <w:rPr>
                <w:rFonts w:ascii="Times New Roman" w:hAnsi="Times New Roman" w:cs="Times New Roman"/>
              </w:rPr>
            </w:pPr>
            <w:r w:rsidRPr="00007102">
              <w:rPr>
                <w:rFonts w:ascii="Times New Roman" w:hAnsi="Times New Roman" w:cs="Times New Roman"/>
                <w:noProof/>
                <w:color w:val="000000"/>
                <w:lang w:val="fr-FR" w:eastAsia="fr-FR"/>
              </w:rPr>
              <w:drawing>
                <wp:inline distT="0" distB="0" distL="0" distR="0" wp14:anchorId="172D6F05" wp14:editId="4508D547">
                  <wp:extent cx="236220" cy="220980"/>
                  <wp:effectExtent l="0" t="0" r="0" b="0"/>
                  <wp:docPr id="123" name="Εικόνα 123"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588" w:type="dxa"/>
          </w:tcPr>
          <w:p w14:paraId="2D59D4B8" w14:textId="77777777" w:rsidR="00F52C39" w:rsidRPr="00007102" w:rsidRDefault="00F52C39" w:rsidP="00BA75BF">
            <w:pPr>
              <w:jc w:val="center"/>
              <w:rPr>
                <w:rFonts w:ascii="Times New Roman" w:hAnsi="Times New Roman" w:cs="Times New Roman"/>
              </w:rPr>
            </w:pPr>
            <w:r w:rsidRPr="00007102">
              <w:rPr>
                <w:rFonts w:ascii="Times New Roman" w:hAnsi="Times New Roman" w:cs="Times New Roman"/>
                <w:noProof/>
                <w:color w:val="000000"/>
                <w:lang w:val="fr-FR" w:eastAsia="fr-FR"/>
              </w:rPr>
              <w:drawing>
                <wp:inline distT="0" distB="0" distL="0" distR="0" wp14:anchorId="7EEAE30D" wp14:editId="141556E5">
                  <wp:extent cx="236220" cy="220980"/>
                  <wp:effectExtent l="0" t="0" r="0" b="0"/>
                  <wp:docPr id="124" name="Εικόνα 124"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588" w:type="dxa"/>
          </w:tcPr>
          <w:p w14:paraId="6A426B10" w14:textId="77777777" w:rsidR="00F52C39" w:rsidRPr="00007102" w:rsidRDefault="00F52C39" w:rsidP="00BA75BF">
            <w:pPr>
              <w:jc w:val="center"/>
              <w:rPr>
                <w:rFonts w:ascii="Times New Roman" w:hAnsi="Times New Roman" w:cs="Times New Roman"/>
              </w:rPr>
            </w:pPr>
            <w:r w:rsidRPr="00007102">
              <w:rPr>
                <w:rFonts w:ascii="Times New Roman" w:hAnsi="Times New Roman" w:cs="Times New Roman"/>
                <w:noProof/>
                <w:color w:val="000000"/>
                <w:lang w:val="fr-FR" w:eastAsia="fr-FR"/>
              </w:rPr>
              <w:drawing>
                <wp:inline distT="0" distB="0" distL="0" distR="0" wp14:anchorId="11B35BB2" wp14:editId="28D1809A">
                  <wp:extent cx="236220" cy="220980"/>
                  <wp:effectExtent l="0" t="0" r="0" b="0"/>
                  <wp:docPr id="20" name="Εικόνα 20"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588" w:type="dxa"/>
          </w:tcPr>
          <w:p w14:paraId="111224F3" w14:textId="77777777" w:rsidR="00F52C39" w:rsidRPr="00007102" w:rsidRDefault="00F52C39" w:rsidP="00BA75BF">
            <w:pPr>
              <w:jc w:val="center"/>
              <w:rPr>
                <w:rFonts w:ascii="Times New Roman" w:hAnsi="Times New Roman" w:cs="Times New Roman"/>
              </w:rPr>
            </w:pPr>
            <w:r w:rsidRPr="00007102">
              <w:rPr>
                <w:rFonts w:ascii="Times New Roman" w:hAnsi="Times New Roman" w:cs="Times New Roman"/>
                <w:noProof/>
                <w:color w:val="000000"/>
                <w:lang w:val="fr-FR" w:eastAsia="fr-FR"/>
              </w:rPr>
              <w:drawing>
                <wp:inline distT="0" distB="0" distL="0" distR="0" wp14:anchorId="083F4B9F" wp14:editId="7F44C4A9">
                  <wp:extent cx="236220" cy="220980"/>
                  <wp:effectExtent l="0" t="0" r="0" b="0"/>
                  <wp:docPr id="125" name="Εικόνα 125"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503" w:type="dxa"/>
          </w:tcPr>
          <w:p w14:paraId="0020337B" w14:textId="77777777" w:rsidR="00F52C39" w:rsidRPr="00007102" w:rsidRDefault="00F52C39" w:rsidP="00BA75BF">
            <w:pPr>
              <w:jc w:val="center"/>
              <w:rPr>
                <w:rFonts w:ascii="Times New Roman" w:hAnsi="Times New Roman" w:cs="Times New Roman"/>
              </w:rPr>
            </w:pPr>
            <w:r w:rsidRPr="00007102">
              <w:rPr>
                <w:rFonts w:ascii="Times New Roman" w:hAnsi="Times New Roman" w:cs="Times New Roman"/>
                <w:noProof/>
                <w:color w:val="000000"/>
                <w:lang w:val="fr-FR" w:eastAsia="fr-FR"/>
              </w:rPr>
              <w:drawing>
                <wp:inline distT="0" distB="0" distL="0" distR="0" wp14:anchorId="0C39868D" wp14:editId="15EB8C24">
                  <wp:extent cx="236220" cy="220980"/>
                  <wp:effectExtent l="0" t="0" r="0" b="0"/>
                  <wp:docPr id="126" name="Εικόνα 126"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2556" w:type="dxa"/>
          </w:tcPr>
          <w:p w14:paraId="6E63A7CF" w14:textId="77777777" w:rsidR="00F52C39" w:rsidRPr="00007102" w:rsidRDefault="00F52C39" w:rsidP="00BA75BF">
            <w:pPr>
              <w:jc w:val="center"/>
              <w:rPr>
                <w:rFonts w:ascii="Times New Roman" w:hAnsi="Times New Roman" w:cs="Times New Roman"/>
                <w:lang w:val="en-US"/>
              </w:rPr>
            </w:pPr>
            <w:r w:rsidRPr="00007102">
              <w:rPr>
                <w:rFonts w:ascii="Times New Roman" w:hAnsi="Times New Roman" w:cs="Times New Roman"/>
                <w:lang w:val="en-US"/>
              </w:rPr>
              <w:t>Low</w:t>
            </w:r>
          </w:p>
        </w:tc>
      </w:tr>
    </w:tbl>
    <w:p w14:paraId="579B3F6B" w14:textId="77777777" w:rsidR="00F52C39" w:rsidRPr="00007102" w:rsidRDefault="00F52C39" w:rsidP="00F52C39">
      <w:pPr>
        <w:rPr>
          <w:rFonts w:ascii="Times New Roman" w:hAnsi="Times New Roman" w:cs="Times New Roman"/>
        </w:rPr>
      </w:pPr>
    </w:p>
    <w:p w14:paraId="79DCD4EB" w14:textId="77777777" w:rsidR="00F52C39" w:rsidRPr="00007102" w:rsidRDefault="00F52C39" w:rsidP="00F52C39">
      <w:pPr>
        <w:pStyle w:val="Paragraphedeliste"/>
        <w:numPr>
          <w:ilvl w:val="0"/>
          <w:numId w:val="2"/>
        </w:numPr>
        <w:rPr>
          <w:rFonts w:ascii="Times New Roman" w:hAnsi="Times New Roman" w:cs="Times New Roman"/>
          <w:lang w:val="en-US"/>
        </w:rPr>
      </w:pPr>
      <w:r w:rsidRPr="00007102">
        <w:rPr>
          <w:rFonts w:ascii="Times New Roman" w:hAnsi="Times New Roman" w:cs="Times New Roman"/>
          <w:lang w:val="en-US"/>
        </w:rPr>
        <w:t>Bias arising from the randomization process</w:t>
      </w:r>
    </w:p>
    <w:p w14:paraId="27E13CED" w14:textId="77777777" w:rsidR="00F52C39" w:rsidRPr="00007102" w:rsidRDefault="00F52C39" w:rsidP="00F52C39">
      <w:pPr>
        <w:pStyle w:val="Paragraphedeliste"/>
        <w:numPr>
          <w:ilvl w:val="0"/>
          <w:numId w:val="2"/>
        </w:numPr>
        <w:rPr>
          <w:rFonts w:ascii="Times New Roman" w:hAnsi="Times New Roman" w:cs="Times New Roman"/>
          <w:lang w:val="en-US"/>
        </w:rPr>
      </w:pPr>
      <w:r w:rsidRPr="00007102">
        <w:rPr>
          <w:rFonts w:ascii="Times New Roman" w:hAnsi="Times New Roman" w:cs="Times New Roman"/>
          <w:lang w:val="en-US"/>
        </w:rPr>
        <w:t>Bias due to deviations from intended interventions (effect of assignment to intervention)</w:t>
      </w:r>
    </w:p>
    <w:p w14:paraId="06EB05D3" w14:textId="77777777" w:rsidR="00F52C39" w:rsidRPr="00007102" w:rsidRDefault="00F52C39" w:rsidP="00F52C39">
      <w:pPr>
        <w:pStyle w:val="Paragraphedeliste"/>
        <w:numPr>
          <w:ilvl w:val="0"/>
          <w:numId w:val="2"/>
        </w:numPr>
        <w:rPr>
          <w:rFonts w:ascii="Times New Roman" w:hAnsi="Times New Roman" w:cs="Times New Roman"/>
          <w:lang w:val="en-US"/>
        </w:rPr>
      </w:pPr>
      <w:r w:rsidRPr="00007102">
        <w:rPr>
          <w:rFonts w:ascii="Times New Roman" w:hAnsi="Times New Roman" w:cs="Times New Roman"/>
          <w:lang w:val="en-US"/>
        </w:rPr>
        <w:t>Bias due to deviations from intended interventions (effect starting and adhering to intervention)</w:t>
      </w:r>
    </w:p>
    <w:p w14:paraId="014B2C33" w14:textId="77777777" w:rsidR="00F52C39" w:rsidRPr="00007102" w:rsidRDefault="00F52C39" w:rsidP="00F52C39">
      <w:pPr>
        <w:pStyle w:val="Paragraphedeliste"/>
        <w:numPr>
          <w:ilvl w:val="0"/>
          <w:numId w:val="2"/>
        </w:numPr>
        <w:rPr>
          <w:rFonts w:ascii="Times New Roman" w:hAnsi="Times New Roman" w:cs="Times New Roman"/>
          <w:lang w:val="en-US"/>
        </w:rPr>
      </w:pPr>
      <w:r w:rsidRPr="00007102">
        <w:rPr>
          <w:rFonts w:ascii="Times New Roman" w:hAnsi="Times New Roman" w:cs="Times New Roman"/>
          <w:lang w:val="en-US"/>
        </w:rPr>
        <w:t>Bias due to missing outcome data</w:t>
      </w:r>
    </w:p>
    <w:p w14:paraId="3BEB4B03" w14:textId="77777777" w:rsidR="00F52C39" w:rsidRPr="00007102" w:rsidRDefault="00F52C39" w:rsidP="00F52C39">
      <w:pPr>
        <w:pStyle w:val="Paragraphedeliste"/>
        <w:numPr>
          <w:ilvl w:val="0"/>
          <w:numId w:val="2"/>
        </w:numPr>
        <w:rPr>
          <w:rFonts w:ascii="Times New Roman" w:hAnsi="Times New Roman" w:cs="Times New Roman"/>
          <w:lang w:val="en-US"/>
        </w:rPr>
      </w:pPr>
      <w:r w:rsidRPr="00007102">
        <w:rPr>
          <w:rFonts w:ascii="Times New Roman" w:hAnsi="Times New Roman" w:cs="Times New Roman"/>
          <w:lang w:val="en-US"/>
        </w:rPr>
        <w:t>Bias in measurement of the outcome</w:t>
      </w:r>
    </w:p>
    <w:p w14:paraId="1F909F82" w14:textId="66FDC1D9" w:rsidR="00F52C39" w:rsidRPr="00007102" w:rsidRDefault="00F52C39" w:rsidP="00FB208F">
      <w:pPr>
        <w:pStyle w:val="Paragraphedeliste"/>
        <w:numPr>
          <w:ilvl w:val="0"/>
          <w:numId w:val="2"/>
        </w:numPr>
        <w:rPr>
          <w:rFonts w:ascii="Times New Roman" w:hAnsi="Times New Roman" w:cs="Times New Roman"/>
          <w:lang w:val="en-US"/>
        </w:rPr>
      </w:pPr>
      <w:r w:rsidRPr="00007102">
        <w:rPr>
          <w:rFonts w:ascii="Times New Roman" w:hAnsi="Times New Roman" w:cs="Times New Roman"/>
          <w:lang w:val="en-US"/>
        </w:rPr>
        <w:t>Bias in selection of the reported result</w:t>
      </w:r>
    </w:p>
    <w:p w14:paraId="0A44082F" w14:textId="6D984053" w:rsidR="00F52C39" w:rsidRPr="00720C0F" w:rsidRDefault="00F52C39" w:rsidP="00A939B9">
      <w:pPr>
        <w:pStyle w:val="Lgende"/>
        <w:keepNext/>
        <w:spacing w:after="0"/>
        <w:ind w:left="284"/>
        <w:rPr>
          <w:rFonts w:ascii="Times New Roman" w:hAnsi="Times New Roman" w:cs="Times New Roman"/>
          <w:b/>
          <w:bCs/>
          <w:color w:val="auto"/>
          <w:sz w:val="24"/>
          <w:szCs w:val="24"/>
          <w:lang w:val="en-US"/>
        </w:rPr>
      </w:pPr>
      <w:r w:rsidRPr="00720C0F">
        <w:rPr>
          <w:rFonts w:ascii="Times New Roman" w:hAnsi="Times New Roman" w:cs="Times New Roman"/>
          <w:b/>
          <w:bCs/>
          <w:color w:val="auto"/>
          <w:sz w:val="24"/>
          <w:szCs w:val="24"/>
          <w:lang w:val="en-US"/>
        </w:rPr>
        <w:lastRenderedPageBreak/>
        <w:t xml:space="preserve">Assessment of risk of bias </w:t>
      </w:r>
      <w:r w:rsidR="00A939B9">
        <w:rPr>
          <w:rFonts w:ascii="Times New Roman" w:hAnsi="Times New Roman" w:cs="Times New Roman"/>
          <w:b/>
          <w:i w:val="0"/>
          <w:sz w:val="24"/>
          <w:szCs w:val="24"/>
          <w:lang w:val="en-US"/>
        </w:rPr>
        <w:t xml:space="preserve">of </w:t>
      </w:r>
      <w:r w:rsidR="00A939B9" w:rsidRPr="00A939B9">
        <w:rPr>
          <w:rFonts w:ascii="Times New Roman" w:hAnsi="Times New Roman" w:cs="Times New Roman"/>
          <w:b/>
          <w:color w:val="auto"/>
          <w:sz w:val="24"/>
          <w:szCs w:val="24"/>
          <w:lang w:val="en-US"/>
        </w:rPr>
        <w:t xml:space="preserve">study assessing the efficacy of primary prevention </w:t>
      </w:r>
      <w:r w:rsidR="00F01AD5" w:rsidRPr="00A939B9">
        <w:rPr>
          <w:rFonts w:ascii="Times New Roman" w:hAnsi="Times New Roman" w:cs="Times New Roman"/>
          <w:b/>
          <w:color w:val="auto"/>
          <w:sz w:val="24"/>
          <w:szCs w:val="24"/>
          <w:lang w:val="en-US"/>
        </w:rPr>
        <w:t>by hygienic</w:t>
      </w:r>
      <w:r w:rsidR="00A939B9" w:rsidRPr="00A939B9">
        <w:rPr>
          <w:rFonts w:ascii="Times New Roman" w:hAnsi="Times New Roman" w:cs="Times New Roman"/>
          <w:b/>
          <w:color w:val="auto"/>
          <w:sz w:val="24"/>
          <w:szCs w:val="24"/>
          <w:lang w:val="en-US"/>
        </w:rPr>
        <w:t xml:space="preserve"> measures </w:t>
      </w:r>
      <w:r w:rsidRPr="00720C0F">
        <w:rPr>
          <w:rFonts w:ascii="Times New Roman" w:hAnsi="Times New Roman" w:cs="Times New Roman"/>
          <w:b/>
          <w:bCs/>
          <w:color w:val="auto"/>
          <w:sz w:val="24"/>
          <w:szCs w:val="24"/>
          <w:lang w:val="en-US"/>
        </w:rPr>
        <w:t>using Newcastle Ottawa Scale</w:t>
      </w:r>
    </w:p>
    <w:tbl>
      <w:tblPr>
        <w:tblStyle w:val="Grilledutableau"/>
        <w:tblW w:w="7938" w:type="dxa"/>
        <w:tblInd w:w="421" w:type="dxa"/>
        <w:tblLook w:val="04A0" w:firstRow="1" w:lastRow="0" w:firstColumn="1" w:lastColumn="0" w:noHBand="0" w:noVBand="1"/>
      </w:tblPr>
      <w:tblGrid>
        <w:gridCol w:w="2498"/>
        <w:gridCol w:w="1060"/>
        <w:gridCol w:w="1719"/>
        <w:gridCol w:w="1147"/>
        <w:gridCol w:w="1514"/>
      </w:tblGrid>
      <w:tr w:rsidR="00F52C39" w:rsidRPr="00007102" w14:paraId="22F9615E" w14:textId="77777777" w:rsidTr="00C968BD">
        <w:trPr>
          <w:trHeight w:val="356"/>
        </w:trPr>
        <w:tc>
          <w:tcPr>
            <w:tcW w:w="2551" w:type="dxa"/>
            <w:vAlign w:val="bottom"/>
          </w:tcPr>
          <w:p w14:paraId="6EFAB143" w14:textId="77777777" w:rsidR="00F52C39" w:rsidRPr="00C968BD" w:rsidRDefault="00F52C39" w:rsidP="00720C0F">
            <w:pPr>
              <w:rPr>
                <w:rFonts w:ascii="Times New Roman" w:hAnsi="Times New Roman" w:cs="Times New Roman"/>
                <w:lang w:val="en-US"/>
              </w:rPr>
            </w:pPr>
            <w:r w:rsidRPr="00C968BD">
              <w:rPr>
                <w:rFonts w:ascii="Times New Roman" w:hAnsi="Times New Roman" w:cs="Times New Roman"/>
                <w:b/>
                <w:bCs/>
                <w:color w:val="000000"/>
              </w:rPr>
              <w:t xml:space="preserve">Studies </w:t>
            </w:r>
          </w:p>
        </w:tc>
        <w:tc>
          <w:tcPr>
            <w:tcW w:w="971" w:type="dxa"/>
            <w:vAlign w:val="bottom"/>
          </w:tcPr>
          <w:p w14:paraId="226F4E67" w14:textId="77777777" w:rsidR="00F52C39" w:rsidRPr="00C968BD" w:rsidRDefault="00F52C39" w:rsidP="00720C0F">
            <w:pPr>
              <w:rPr>
                <w:rFonts w:ascii="Times New Roman" w:hAnsi="Times New Roman" w:cs="Times New Roman"/>
              </w:rPr>
            </w:pPr>
            <w:r w:rsidRPr="00C968BD">
              <w:rPr>
                <w:rFonts w:ascii="Times New Roman" w:hAnsi="Times New Roman" w:cs="Times New Roman"/>
                <w:b/>
                <w:bCs/>
                <w:color w:val="000000"/>
              </w:rPr>
              <w:t>Selection</w:t>
            </w:r>
          </w:p>
        </w:tc>
        <w:tc>
          <w:tcPr>
            <w:tcW w:w="1723" w:type="dxa"/>
            <w:vAlign w:val="bottom"/>
          </w:tcPr>
          <w:p w14:paraId="231F9106" w14:textId="77777777" w:rsidR="00F52C39" w:rsidRPr="00C968BD" w:rsidRDefault="00F52C39" w:rsidP="00720C0F">
            <w:pPr>
              <w:rPr>
                <w:rFonts w:ascii="Times New Roman" w:hAnsi="Times New Roman" w:cs="Times New Roman"/>
              </w:rPr>
            </w:pPr>
            <w:r w:rsidRPr="00C968BD">
              <w:rPr>
                <w:rFonts w:ascii="Times New Roman" w:hAnsi="Times New Roman" w:cs="Times New Roman"/>
                <w:b/>
                <w:bCs/>
                <w:color w:val="000000"/>
              </w:rPr>
              <w:t>Comparability</w:t>
            </w:r>
          </w:p>
        </w:tc>
        <w:tc>
          <w:tcPr>
            <w:tcW w:w="1150" w:type="dxa"/>
            <w:vAlign w:val="bottom"/>
          </w:tcPr>
          <w:p w14:paraId="0D0B5139" w14:textId="77777777" w:rsidR="00F52C39" w:rsidRPr="00C968BD" w:rsidRDefault="00F52C39" w:rsidP="00720C0F">
            <w:pPr>
              <w:rPr>
                <w:rFonts w:ascii="Times New Roman" w:hAnsi="Times New Roman" w:cs="Times New Roman"/>
              </w:rPr>
            </w:pPr>
            <w:r w:rsidRPr="00C968BD">
              <w:rPr>
                <w:rFonts w:ascii="Times New Roman" w:hAnsi="Times New Roman" w:cs="Times New Roman"/>
                <w:b/>
                <w:bCs/>
                <w:color w:val="000000"/>
              </w:rPr>
              <w:t>Outcome</w:t>
            </w:r>
          </w:p>
        </w:tc>
        <w:tc>
          <w:tcPr>
            <w:tcW w:w="1543" w:type="dxa"/>
            <w:vAlign w:val="bottom"/>
          </w:tcPr>
          <w:p w14:paraId="0637BA79" w14:textId="77777777" w:rsidR="00F52C39" w:rsidRPr="00C968BD" w:rsidRDefault="00F52C39" w:rsidP="00720C0F">
            <w:pPr>
              <w:rPr>
                <w:rFonts w:ascii="Times New Roman" w:hAnsi="Times New Roman" w:cs="Times New Roman"/>
              </w:rPr>
            </w:pPr>
            <w:r w:rsidRPr="00C968BD">
              <w:rPr>
                <w:rFonts w:ascii="Times New Roman" w:hAnsi="Times New Roman" w:cs="Times New Roman"/>
                <w:b/>
                <w:bCs/>
                <w:color w:val="000000"/>
              </w:rPr>
              <w:t>Total stars</w:t>
            </w:r>
          </w:p>
        </w:tc>
      </w:tr>
      <w:tr w:rsidR="00F52C39" w:rsidRPr="00007102" w14:paraId="795285A5" w14:textId="77777777" w:rsidTr="00C968BD">
        <w:trPr>
          <w:trHeight w:val="372"/>
        </w:trPr>
        <w:tc>
          <w:tcPr>
            <w:tcW w:w="2551" w:type="dxa"/>
          </w:tcPr>
          <w:p w14:paraId="54190978" w14:textId="48AD1EA1" w:rsidR="00F52C39" w:rsidRPr="001B51E3" w:rsidRDefault="00F52C39" w:rsidP="00720C0F">
            <w:pPr>
              <w:rPr>
                <w:rFonts w:ascii="Times New Roman" w:hAnsi="Times New Roman" w:cs="Times New Roman"/>
                <w:vertAlign w:val="superscript"/>
                <w:lang w:val="en-US"/>
              </w:rPr>
            </w:pPr>
            <w:r w:rsidRPr="00C968BD">
              <w:rPr>
                <w:rFonts w:ascii="Times New Roman" w:hAnsi="Times New Roman" w:cs="Times New Roman"/>
              </w:rPr>
              <w:t>Vauloup-Fellous 20</w:t>
            </w:r>
            <w:r w:rsidRPr="00C968BD">
              <w:rPr>
                <w:rFonts w:ascii="Times New Roman" w:hAnsi="Times New Roman" w:cs="Times New Roman"/>
                <w:lang w:val="en-US"/>
              </w:rPr>
              <w:t>09</w:t>
            </w:r>
            <w:r w:rsidR="005F7E69" w:rsidRPr="00C968BD">
              <w:rPr>
                <w:rFonts w:ascii="Times New Roman" w:hAnsi="Times New Roman" w:cs="Times New Roman"/>
                <w:lang w:val="en-US"/>
              </w:rPr>
              <w:t xml:space="preserve"> </w:t>
            </w:r>
            <w:r w:rsidR="001B51E3">
              <w:rPr>
                <w:rFonts w:ascii="Times New Roman" w:hAnsi="Times New Roman" w:cs="Times New Roman"/>
                <w:vertAlign w:val="superscript"/>
                <w:lang w:val="en-US"/>
              </w:rPr>
              <w:t>2</w:t>
            </w:r>
          </w:p>
        </w:tc>
        <w:tc>
          <w:tcPr>
            <w:tcW w:w="971" w:type="dxa"/>
          </w:tcPr>
          <w:p w14:paraId="5F8D34E1" w14:textId="77777777" w:rsidR="00F52C39" w:rsidRPr="00C968BD" w:rsidRDefault="00F52C39" w:rsidP="00720C0F">
            <w:pPr>
              <w:rPr>
                <w:rFonts w:ascii="Times New Roman" w:hAnsi="Times New Roman" w:cs="Times New Roman"/>
                <w:lang w:val="en-US"/>
              </w:rPr>
            </w:pPr>
            <w:r w:rsidRPr="00C968BD">
              <w:rPr>
                <w:rFonts w:ascii="Times New Roman" w:hAnsi="Times New Roman" w:cs="Times New Roman"/>
              </w:rPr>
              <w:t>***</w:t>
            </w:r>
            <w:r w:rsidRPr="00C968BD">
              <w:rPr>
                <w:rFonts w:ascii="Times New Roman" w:hAnsi="Times New Roman" w:cs="Times New Roman"/>
                <w:lang w:val="en-US"/>
              </w:rPr>
              <w:t>*</w:t>
            </w:r>
          </w:p>
        </w:tc>
        <w:tc>
          <w:tcPr>
            <w:tcW w:w="1723" w:type="dxa"/>
          </w:tcPr>
          <w:p w14:paraId="47329858" w14:textId="77777777" w:rsidR="00F52C39" w:rsidRPr="00C968BD" w:rsidRDefault="00F52C39" w:rsidP="00720C0F">
            <w:pPr>
              <w:rPr>
                <w:rFonts w:ascii="Times New Roman" w:hAnsi="Times New Roman" w:cs="Times New Roman"/>
              </w:rPr>
            </w:pPr>
            <w:r w:rsidRPr="00C968BD">
              <w:rPr>
                <w:rFonts w:ascii="Times New Roman" w:hAnsi="Times New Roman" w:cs="Times New Roman"/>
              </w:rPr>
              <w:t>**</w:t>
            </w:r>
          </w:p>
        </w:tc>
        <w:tc>
          <w:tcPr>
            <w:tcW w:w="1150" w:type="dxa"/>
          </w:tcPr>
          <w:p w14:paraId="7B0B446D" w14:textId="77777777" w:rsidR="00F52C39" w:rsidRPr="00C968BD" w:rsidRDefault="00F52C39" w:rsidP="00720C0F">
            <w:pPr>
              <w:rPr>
                <w:rFonts w:ascii="Times New Roman" w:hAnsi="Times New Roman" w:cs="Times New Roman"/>
              </w:rPr>
            </w:pPr>
            <w:r w:rsidRPr="00C968BD">
              <w:rPr>
                <w:rFonts w:ascii="Times New Roman" w:hAnsi="Times New Roman" w:cs="Times New Roman"/>
              </w:rPr>
              <w:t>**</w:t>
            </w:r>
          </w:p>
        </w:tc>
        <w:tc>
          <w:tcPr>
            <w:tcW w:w="1543" w:type="dxa"/>
          </w:tcPr>
          <w:p w14:paraId="7A4D0F57" w14:textId="77777777" w:rsidR="00F52C39" w:rsidRPr="00C968BD" w:rsidRDefault="00F52C39" w:rsidP="00720C0F">
            <w:pPr>
              <w:rPr>
                <w:rFonts w:ascii="Times New Roman" w:hAnsi="Times New Roman" w:cs="Times New Roman"/>
                <w:lang w:val="en-US"/>
              </w:rPr>
            </w:pPr>
            <w:r w:rsidRPr="00C968BD">
              <w:rPr>
                <w:rFonts w:ascii="Times New Roman" w:hAnsi="Times New Roman" w:cs="Times New Roman"/>
                <w:lang w:val="en-US"/>
              </w:rPr>
              <w:t>8</w:t>
            </w:r>
          </w:p>
        </w:tc>
      </w:tr>
      <w:tr w:rsidR="00F52C39" w:rsidRPr="00007102" w14:paraId="51FECF0E" w14:textId="77777777" w:rsidTr="00C968BD">
        <w:trPr>
          <w:trHeight w:val="356"/>
        </w:trPr>
        <w:tc>
          <w:tcPr>
            <w:tcW w:w="2551" w:type="dxa"/>
          </w:tcPr>
          <w:p w14:paraId="6DDE13AF" w14:textId="34CDF2AA" w:rsidR="00F52C39" w:rsidRPr="001B51E3" w:rsidRDefault="00F52C39" w:rsidP="00720C0F">
            <w:pPr>
              <w:rPr>
                <w:rFonts w:ascii="Times New Roman" w:hAnsi="Times New Roman" w:cs="Times New Roman"/>
                <w:vertAlign w:val="superscript"/>
                <w:lang w:val="en-US"/>
              </w:rPr>
            </w:pPr>
            <w:r w:rsidRPr="00C968BD">
              <w:rPr>
                <w:rFonts w:ascii="Times New Roman" w:hAnsi="Times New Roman" w:cs="Times New Roman"/>
                <w:lang w:val="en-US"/>
              </w:rPr>
              <w:t>Revello</w:t>
            </w:r>
            <w:r w:rsidRPr="00C968BD">
              <w:rPr>
                <w:rFonts w:ascii="Times New Roman" w:hAnsi="Times New Roman" w:cs="Times New Roman"/>
              </w:rPr>
              <w:t xml:space="preserve"> </w:t>
            </w:r>
            <w:r w:rsidRPr="00C968BD">
              <w:rPr>
                <w:rFonts w:ascii="Times New Roman" w:hAnsi="Times New Roman" w:cs="Times New Roman"/>
                <w:lang w:val="en-US"/>
              </w:rPr>
              <w:t>2015</w:t>
            </w:r>
            <w:r w:rsidRPr="00C968BD">
              <w:rPr>
                <w:rFonts w:ascii="Times New Roman" w:hAnsi="Times New Roman" w:cs="Times New Roman"/>
              </w:rPr>
              <w:t xml:space="preserve"> </w:t>
            </w:r>
            <w:r w:rsidR="001B51E3">
              <w:rPr>
                <w:rFonts w:ascii="Times New Roman" w:hAnsi="Times New Roman" w:cs="Times New Roman"/>
                <w:vertAlign w:val="superscript"/>
                <w:lang w:val="en-US"/>
              </w:rPr>
              <w:t>3</w:t>
            </w:r>
          </w:p>
        </w:tc>
        <w:tc>
          <w:tcPr>
            <w:tcW w:w="971" w:type="dxa"/>
          </w:tcPr>
          <w:p w14:paraId="7BA60D71" w14:textId="77777777" w:rsidR="00F52C39" w:rsidRPr="00C968BD" w:rsidRDefault="00F52C39" w:rsidP="00720C0F">
            <w:pPr>
              <w:rPr>
                <w:rFonts w:ascii="Times New Roman" w:hAnsi="Times New Roman" w:cs="Times New Roman"/>
              </w:rPr>
            </w:pPr>
            <w:r w:rsidRPr="00C968BD">
              <w:rPr>
                <w:rFonts w:ascii="Times New Roman" w:hAnsi="Times New Roman" w:cs="Times New Roman"/>
              </w:rPr>
              <w:t>****</w:t>
            </w:r>
          </w:p>
        </w:tc>
        <w:tc>
          <w:tcPr>
            <w:tcW w:w="1723" w:type="dxa"/>
          </w:tcPr>
          <w:p w14:paraId="2C5EA568" w14:textId="77777777" w:rsidR="00F52C39" w:rsidRPr="00C968BD" w:rsidRDefault="00F52C39" w:rsidP="00720C0F">
            <w:pPr>
              <w:rPr>
                <w:rFonts w:ascii="Times New Roman" w:hAnsi="Times New Roman" w:cs="Times New Roman"/>
              </w:rPr>
            </w:pPr>
            <w:r w:rsidRPr="00C968BD">
              <w:rPr>
                <w:rFonts w:ascii="Times New Roman" w:hAnsi="Times New Roman" w:cs="Times New Roman"/>
              </w:rPr>
              <w:t>**</w:t>
            </w:r>
          </w:p>
        </w:tc>
        <w:tc>
          <w:tcPr>
            <w:tcW w:w="1150" w:type="dxa"/>
          </w:tcPr>
          <w:p w14:paraId="45FC5C46" w14:textId="77777777" w:rsidR="00F52C39" w:rsidRPr="00C968BD" w:rsidRDefault="00F52C39" w:rsidP="00720C0F">
            <w:pPr>
              <w:rPr>
                <w:rFonts w:ascii="Times New Roman" w:hAnsi="Times New Roman" w:cs="Times New Roman"/>
              </w:rPr>
            </w:pPr>
            <w:r w:rsidRPr="00C968BD">
              <w:rPr>
                <w:rFonts w:ascii="Times New Roman" w:hAnsi="Times New Roman" w:cs="Times New Roman"/>
              </w:rPr>
              <w:t>**</w:t>
            </w:r>
          </w:p>
        </w:tc>
        <w:tc>
          <w:tcPr>
            <w:tcW w:w="1543" w:type="dxa"/>
          </w:tcPr>
          <w:p w14:paraId="7D6CCCEE" w14:textId="77777777" w:rsidR="00F52C39" w:rsidRPr="00C968BD" w:rsidRDefault="00F52C39" w:rsidP="00720C0F">
            <w:pPr>
              <w:rPr>
                <w:rFonts w:ascii="Times New Roman" w:hAnsi="Times New Roman" w:cs="Times New Roman"/>
                <w:lang w:val="en-US"/>
              </w:rPr>
            </w:pPr>
            <w:r w:rsidRPr="00C968BD">
              <w:rPr>
                <w:rFonts w:ascii="Times New Roman" w:hAnsi="Times New Roman" w:cs="Times New Roman"/>
                <w:lang w:val="en-US"/>
              </w:rPr>
              <w:t>8</w:t>
            </w:r>
          </w:p>
        </w:tc>
      </w:tr>
    </w:tbl>
    <w:p w14:paraId="375A2B05" w14:textId="77777777" w:rsidR="00F52C39" w:rsidRPr="00007102" w:rsidRDefault="00F52C39" w:rsidP="00F52C39">
      <w:pPr>
        <w:rPr>
          <w:rFonts w:ascii="Times New Roman" w:hAnsi="Times New Roman" w:cs="Times New Roman"/>
          <w:sz w:val="24"/>
          <w:szCs w:val="24"/>
        </w:rPr>
      </w:pPr>
    </w:p>
    <w:p w14:paraId="43C61F6E" w14:textId="10BDE66B" w:rsidR="00007102" w:rsidRPr="00720C0F" w:rsidRDefault="00007102" w:rsidP="00FB208F">
      <w:pPr>
        <w:pStyle w:val="Lgende"/>
        <w:keepNext/>
        <w:rPr>
          <w:rFonts w:ascii="Times New Roman" w:hAnsi="Times New Roman" w:cs="Times New Roman"/>
          <w:b/>
          <w:bCs/>
          <w:i w:val="0"/>
          <w:color w:val="auto"/>
          <w:sz w:val="24"/>
          <w:szCs w:val="24"/>
          <w:lang w:val="en-US"/>
        </w:rPr>
      </w:pPr>
      <w:r w:rsidRPr="00720C0F">
        <w:rPr>
          <w:rFonts w:ascii="Times New Roman" w:hAnsi="Times New Roman" w:cs="Times New Roman"/>
          <w:b/>
          <w:bCs/>
          <w:i w:val="0"/>
          <w:color w:val="auto"/>
          <w:sz w:val="24"/>
          <w:szCs w:val="24"/>
          <w:lang w:val="en-US"/>
        </w:rPr>
        <w:t>Recommendation A</w:t>
      </w:r>
      <w:r w:rsidR="009958BD">
        <w:rPr>
          <w:rFonts w:ascii="Times New Roman" w:hAnsi="Times New Roman" w:cs="Times New Roman"/>
          <w:b/>
          <w:bCs/>
          <w:i w:val="0"/>
          <w:color w:val="auto"/>
          <w:sz w:val="24"/>
          <w:szCs w:val="24"/>
          <w:lang w:val="en-US"/>
        </w:rPr>
        <w:t>2</w:t>
      </w:r>
    </w:p>
    <w:p w14:paraId="4F27D75E" w14:textId="3E93C503" w:rsidR="00FB208F" w:rsidRPr="00720C0F" w:rsidRDefault="00FB208F" w:rsidP="009612E2">
      <w:pPr>
        <w:pStyle w:val="Lgende"/>
        <w:keepNext/>
        <w:spacing w:after="0"/>
        <w:ind w:left="426"/>
        <w:rPr>
          <w:rFonts w:ascii="Times New Roman" w:hAnsi="Times New Roman" w:cs="Times New Roman"/>
          <w:b/>
          <w:bCs/>
          <w:color w:val="auto"/>
          <w:sz w:val="24"/>
          <w:szCs w:val="24"/>
          <w:lang w:val="en-US"/>
        </w:rPr>
      </w:pPr>
      <w:r w:rsidRPr="00720C0F">
        <w:rPr>
          <w:rFonts w:ascii="Times New Roman" w:hAnsi="Times New Roman" w:cs="Times New Roman"/>
          <w:b/>
          <w:bCs/>
          <w:color w:val="auto"/>
          <w:sz w:val="24"/>
          <w:szCs w:val="24"/>
          <w:lang w:val="en-US"/>
        </w:rPr>
        <w:t xml:space="preserve">Assessment of risk of </w:t>
      </w:r>
      <w:r w:rsidR="00A939B9">
        <w:rPr>
          <w:rFonts w:ascii="Times New Roman" w:hAnsi="Times New Roman" w:cs="Times New Roman"/>
          <w:b/>
          <w:bCs/>
          <w:color w:val="auto"/>
          <w:sz w:val="24"/>
          <w:szCs w:val="24"/>
          <w:lang w:val="en-US"/>
        </w:rPr>
        <w:t xml:space="preserve">studies assessing the awareness of cCMV in women of child bearing age and the </w:t>
      </w:r>
      <w:r w:rsidR="009612E2">
        <w:rPr>
          <w:rFonts w:ascii="Times New Roman" w:hAnsi="Times New Roman" w:cs="Times New Roman"/>
          <w:b/>
          <w:bCs/>
          <w:color w:val="auto"/>
          <w:sz w:val="24"/>
          <w:szCs w:val="24"/>
          <w:lang w:val="en-US"/>
        </w:rPr>
        <w:t xml:space="preserve">risk of primary infection according to the interval between pregnancy </w:t>
      </w:r>
      <w:r w:rsidRPr="00720C0F">
        <w:rPr>
          <w:rFonts w:ascii="Times New Roman" w:hAnsi="Times New Roman" w:cs="Times New Roman"/>
          <w:b/>
          <w:bCs/>
          <w:color w:val="auto"/>
          <w:sz w:val="24"/>
          <w:szCs w:val="24"/>
          <w:lang w:val="en-US"/>
        </w:rPr>
        <w:t>bias using Newcastle Ottawa Scale</w:t>
      </w:r>
    </w:p>
    <w:tbl>
      <w:tblPr>
        <w:tblStyle w:val="Grilledutableau"/>
        <w:tblW w:w="7938" w:type="dxa"/>
        <w:tblInd w:w="421" w:type="dxa"/>
        <w:tblLook w:val="04A0" w:firstRow="1" w:lastRow="0" w:firstColumn="1" w:lastColumn="0" w:noHBand="0" w:noVBand="1"/>
      </w:tblPr>
      <w:tblGrid>
        <w:gridCol w:w="2409"/>
        <w:gridCol w:w="1276"/>
        <w:gridCol w:w="1655"/>
        <w:gridCol w:w="1901"/>
        <w:gridCol w:w="697"/>
      </w:tblGrid>
      <w:tr w:rsidR="00FB208F" w:rsidRPr="00720C0F" w14:paraId="28D0B95B" w14:textId="77777777" w:rsidTr="00720C0F">
        <w:trPr>
          <w:trHeight w:val="356"/>
        </w:trPr>
        <w:tc>
          <w:tcPr>
            <w:tcW w:w="2409" w:type="dxa"/>
            <w:vAlign w:val="bottom"/>
          </w:tcPr>
          <w:p w14:paraId="467E1E05" w14:textId="77777777" w:rsidR="00FB208F" w:rsidRPr="00720C0F" w:rsidRDefault="00FB208F" w:rsidP="00720C0F">
            <w:pPr>
              <w:rPr>
                <w:rFonts w:ascii="Times New Roman" w:hAnsi="Times New Roman" w:cs="Times New Roman"/>
                <w:lang w:val="en-US"/>
              </w:rPr>
            </w:pPr>
            <w:r w:rsidRPr="00720C0F">
              <w:rPr>
                <w:rFonts w:ascii="Times New Roman" w:hAnsi="Times New Roman" w:cs="Times New Roman"/>
                <w:b/>
                <w:bCs/>
                <w:color w:val="000000"/>
              </w:rPr>
              <w:t xml:space="preserve">Studies </w:t>
            </w:r>
          </w:p>
        </w:tc>
        <w:tc>
          <w:tcPr>
            <w:tcW w:w="1276" w:type="dxa"/>
            <w:vAlign w:val="bottom"/>
          </w:tcPr>
          <w:p w14:paraId="6F527CBB" w14:textId="77777777" w:rsidR="00FB208F" w:rsidRPr="00720C0F" w:rsidRDefault="00FB208F" w:rsidP="00720C0F">
            <w:pPr>
              <w:rPr>
                <w:rFonts w:ascii="Times New Roman" w:hAnsi="Times New Roman" w:cs="Times New Roman"/>
              </w:rPr>
            </w:pPr>
            <w:r w:rsidRPr="00720C0F">
              <w:rPr>
                <w:rFonts w:ascii="Times New Roman" w:hAnsi="Times New Roman" w:cs="Times New Roman"/>
                <w:b/>
                <w:bCs/>
                <w:color w:val="000000"/>
              </w:rPr>
              <w:t>Selection</w:t>
            </w:r>
          </w:p>
        </w:tc>
        <w:tc>
          <w:tcPr>
            <w:tcW w:w="1655" w:type="dxa"/>
            <w:vAlign w:val="bottom"/>
          </w:tcPr>
          <w:p w14:paraId="4A8806BF" w14:textId="77777777" w:rsidR="00FB208F" w:rsidRPr="00720C0F" w:rsidRDefault="00FB208F" w:rsidP="00720C0F">
            <w:pPr>
              <w:rPr>
                <w:rFonts w:ascii="Times New Roman" w:hAnsi="Times New Roman" w:cs="Times New Roman"/>
              </w:rPr>
            </w:pPr>
            <w:r w:rsidRPr="00720C0F">
              <w:rPr>
                <w:rFonts w:ascii="Times New Roman" w:hAnsi="Times New Roman" w:cs="Times New Roman"/>
                <w:b/>
                <w:bCs/>
                <w:color w:val="000000"/>
              </w:rPr>
              <w:t>Comparability</w:t>
            </w:r>
          </w:p>
        </w:tc>
        <w:tc>
          <w:tcPr>
            <w:tcW w:w="1901" w:type="dxa"/>
            <w:vAlign w:val="bottom"/>
          </w:tcPr>
          <w:p w14:paraId="5F77AE1E" w14:textId="77777777" w:rsidR="00FB208F" w:rsidRPr="00720C0F" w:rsidRDefault="00FB208F" w:rsidP="00720C0F">
            <w:pPr>
              <w:rPr>
                <w:rFonts w:ascii="Times New Roman" w:hAnsi="Times New Roman" w:cs="Times New Roman"/>
              </w:rPr>
            </w:pPr>
            <w:r w:rsidRPr="00720C0F">
              <w:rPr>
                <w:rFonts w:ascii="Times New Roman" w:hAnsi="Times New Roman" w:cs="Times New Roman"/>
                <w:b/>
                <w:bCs/>
                <w:color w:val="000000"/>
              </w:rPr>
              <w:t>Outcome</w:t>
            </w:r>
          </w:p>
        </w:tc>
        <w:tc>
          <w:tcPr>
            <w:tcW w:w="697" w:type="dxa"/>
            <w:vAlign w:val="bottom"/>
          </w:tcPr>
          <w:p w14:paraId="0D5FA1D9" w14:textId="77777777" w:rsidR="00FB208F" w:rsidRPr="00720C0F" w:rsidRDefault="00FB208F" w:rsidP="00720C0F">
            <w:pPr>
              <w:rPr>
                <w:rFonts w:ascii="Times New Roman" w:hAnsi="Times New Roman" w:cs="Times New Roman"/>
              </w:rPr>
            </w:pPr>
            <w:r w:rsidRPr="00720C0F">
              <w:rPr>
                <w:rFonts w:ascii="Times New Roman" w:hAnsi="Times New Roman" w:cs="Times New Roman"/>
                <w:b/>
                <w:bCs/>
                <w:color w:val="000000"/>
              </w:rPr>
              <w:t>Total stars</w:t>
            </w:r>
          </w:p>
        </w:tc>
      </w:tr>
      <w:tr w:rsidR="00FB208F" w:rsidRPr="00720C0F" w14:paraId="3FD5B2FB" w14:textId="77777777" w:rsidTr="00720C0F">
        <w:trPr>
          <w:trHeight w:val="356"/>
        </w:trPr>
        <w:tc>
          <w:tcPr>
            <w:tcW w:w="2409" w:type="dxa"/>
          </w:tcPr>
          <w:p w14:paraId="1B9288E1" w14:textId="35F5DCD1" w:rsidR="00FB208F" w:rsidRPr="001B51E3" w:rsidRDefault="00FB208F" w:rsidP="00720C0F">
            <w:pPr>
              <w:rPr>
                <w:rFonts w:ascii="Times New Roman" w:hAnsi="Times New Roman" w:cs="Times New Roman"/>
                <w:vertAlign w:val="superscript"/>
                <w:lang w:val="en-US"/>
              </w:rPr>
            </w:pPr>
            <w:r w:rsidRPr="00720C0F">
              <w:rPr>
                <w:rFonts w:ascii="Times New Roman" w:hAnsi="Times New Roman" w:cs="Times New Roman"/>
                <w:lang w:val="en-US"/>
              </w:rPr>
              <w:t>Leruez-Ville 2020</w:t>
            </w:r>
            <w:r w:rsidR="005F7E69" w:rsidRPr="00720C0F">
              <w:rPr>
                <w:rFonts w:ascii="Times New Roman" w:hAnsi="Times New Roman" w:cs="Times New Roman"/>
                <w:lang w:val="en-US"/>
              </w:rPr>
              <w:t xml:space="preserve"> </w:t>
            </w:r>
            <w:r w:rsidR="001B51E3">
              <w:rPr>
                <w:rFonts w:ascii="Times New Roman" w:hAnsi="Times New Roman" w:cs="Times New Roman"/>
                <w:vertAlign w:val="superscript"/>
                <w:lang w:val="en-US"/>
              </w:rPr>
              <w:t>4</w:t>
            </w:r>
          </w:p>
        </w:tc>
        <w:tc>
          <w:tcPr>
            <w:tcW w:w="1276" w:type="dxa"/>
          </w:tcPr>
          <w:p w14:paraId="5F99D4B6" w14:textId="77777777" w:rsidR="00FB208F" w:rsidRPr="00720C0F" w:rsidRDefault="00FB208F" w:rsidP="00720C0F">
            <w:pPr>
              <w:rPr>
                <w:rFonts w:ascii="Times New Roman" w:hAnsi="Times New Roman" w:cs="Times New Roman"/>
              </w:rPr>
            </w:pPr>
            <w:r w:rsidRPr="00720C0F">
              <w:rPr>
                <w:rFonts w:ascii="Times New Roman" w:hAnsi="Times New Roman" w:cs="Times New Roman"/>
              </w:rPr>
              <w:t>****</w:t>
            </w:r>
          </w:p>
        </w:tc>
        <w:tc>
          <w:tcPr>
            <w:tcW w:w="1655" w:type="dxa"/>
          </w:tcPr>
          <w:p w14:paraId="2B823411" w14:textId="77777777" w:rsidR="00FB208F" w:rsidRPr="00720C0F" w:rsidRDefault="00FB208F" w:rsidP="00720C0F">
            <w:pPr>
              <w:rPr>
                <w:rFonts w:ascii="Times New Roman" w:hAnsi="Times New Roman" w:cs="Times New Roman"/>
              </w:rPr>
            </w:pPr>
            <w:r w:rsidRPr="00720C0F">
              <w:rPr>
                <w:rFonts w:ascii="Times New Roman" w:hAnsi="Times New Roman" w:cs="Times New Roman"/>
              </w:rPr>
              <w:t>**</w:t>
            </w:r>
          </w:p>
        </w:tc>
        <w:tc>
          <w:tcPr>
            <w:tcW w:w="1901" w:type="dxa"/>
          </w:tcPr>
          <w:p w14:paraId="3D1443DF" w14:textId="77777777" w:rsidR="00FB208F" w:rsidRPr="00720C0F" w:rsidRDefault="00FB208F" w:rsidP="00720C0F">
            <w:pPr>
              <w:rPr>
                <w:rFonts w:ascii="Times New Roman" w:hAnsi="Times New Roman" w:cs="Times New Roman"/>
              </w:rPr>
            </w:pPr>
            <w:r w:rsidRPr="00720C0F">
              <w:rPr>
                <w:rFonts w:ascii="Times New Roman" w:hAnsi="Times New Roman" w:cs="Times New Roman"/>
              </w:rPr>
              <w:t>**</w:t>
            </w:r>
          </w:p>
        </w:tc>
        <w:tc>
          <w:tcPr>
            <w:tcW w:w="697" w:type="dxa"/>
          </w:tcPr>
          <w:p w14:paraId="4D7C97BB" w14:textId="77777777" w:rsidR="00FB208F" w:rsidRPr="00720C0F" w:rsidRDefault="00FB208F" w:rsidP="00720C0F">
            <w:pPr>
              <w:rPr>
                <w:rFonts w:ascii="Times New Roman" w:hAnsi="Times New Roman" w:cs="Times New Roman"/>
                <w:lang w:val="en-US"/>
              </w:rPr>
            </w:pPr>
            <w:r w:rsidRPr="00720C0F">
              <w:rPr>
                <w:rFonts w:ascii="Times New Roman" w:hAnsi="Times New Roman" w:cs="Times New Roman"/>
                <w:lang w:val="en-US"/>
              </w:rPr>
              <w:t>8</w:t>
            </w:r>
          </w:p>
        </w:tc>
      </w:tr>
      <w:tr w:rsidR="00FB208F" w:rsidRPr="00720C0F" w14:paraId="5FE5F563" w14:textId="77777777" w:rsidTr="00720C0F">
        <w:trPr>
          <w:trHeight w:val="356"/>
        </w:trPr>
        <w:tc>
          <w:tcPr>
            <w:tcW w:w="2409" w:type="dxa"/>
          </w:tcPr>
          <w:p w14:paraId="04401D0E" w14:textId="0E72275A" w:rsidR="00FB208F" w:rsidRPr="001B51E3" w:rsidRDefault="005F7E69" w:rsidP="00720C0F">
            <w:pPr>
              <w:rPr>
                <w:rFonts w:ascii="Times New Roman" w:hAnsi="Times New Roman" w:cs="Times New Roman"/>
                <w:vertAlign w:val="superscript"/>
                <w:lang w:val="en-US"/>
              </w:rPr>
            </w:pPr>
            <w:r w:rsidRPr="009612E2">
              <w:rPr>
                <w:rFonts w:ascii="Times New Roman" w:hAnsi="Times New Roman" w:cs="Times New Roman"/>
                <w:lang w:val="en-US"/>
              </w:rPr>
              <w:t xml:space="preserve">Binda S, 2016 </w:t>
            </w:r>
            <w:r w:rsidR="001B51E3">
              <w:rPr>
                <w:rFonts w:ascii="Times New Roman" w:hAnsi="Times New Roman" w:cs="Times New Roman"/>
                <w:vertAlign w:val="superscript"/>
                <w:lang w:val="en-US"/>
              </w:rPr>
              <w:t>5</w:t>
            </w:r>
          </w:p>
        </w:tc>
        <w:tc>
          <w:tcPr>
            <w:tcW w:w="1276" w:type="dxa"/>
          </w:tcPr>
          <w:p w14:paraId="2AA75BB5" w14:textId="7DAB7007" w:rsidR="00FB208F" w:rsidRPr="00720C0F" w:rsidRDefault="00DC6A71" w:rsidP="00720C0F">
            <w:pPr>
              <w:rPr>
                <w:rFonts w:ascii="Times New Roman" w:hAnsi="Times New Roman" w:cs="Times New Roman"/>
                <w:highlight w:val="yellow"/>
              </w:rPr>
            </w:pPr>
            <w:r w:rsidRPr="00720C0F">
              <w:rPr>
                <w:rFonts w:ascii="Times New Roman" w:hAnsi="Times New Roman" w:cs="Times New Roman"/>
              </w:rPr>
              <w:t>****</w:t>
            </w:r>
          </w:p>
        </w:tc>
        <w:tc>
          <w:tcPr>
            <w:tcW w:w="1655" w:type="dxa"/>
          </w:tcPr>
          <w:p w14:paraId="7175FC60" w14:textId="0986F9FF" w:rsidR="00FB208F" w:rsidRPr="00720C0F" w:rsidRDefault="00FB208F" w:rsidP="00720C0F">
            <w:pPr>
              <w:rPr>
                <w:rFonts w:ascii="Times New Roman" w:hAnsi="Times New Roman" w:cs="Times New Roman"/>
                <w:highlight w:val="yellow"/>
              </w:rPr>
            </w:pPr>
          </w:p>
        </w:tc>
        <w:tc>
          <w:tcPr>
            <w:tcW w:w="1901" w:type="dxa"/>
          </w:tcPr>
          <w:p w14:paraId="565FF5F8" w14:textId="3F2C5431" w:rsidR="00FB208F" w:rsidRPr="00720C0F" w:rsidRDefault="00DC6A71" w:rsidP="00720C0F">
            <w:pPr>
              <w:rPr>
                <w:rFonts w:ascii="Times New Roman" w:hAnsi="Times New Roman" w:cs="Times New Roman"/>
                <w:highlight w:val="yellow"/>
              </w:rPr>
            </w:pPr>
            <w:r w:rsidRPr="00720C0F">
              <w:rPr>
                <w:rFonts w:ascii="Times New Roman" w:hAnsi="Times New Roman" w:cs="Times New Roman"/>
              </w:rPr>
              <w:t>**</w:t>
            </w:r>
          </w:p>
        </w:tc>
        <w:tc>
          <w:tcPr>
            <w:tcW w:w="697" w:type="dxa"/>
          </w:tcPr>
          <w:p w14:paraId="3A6C181D" w14:textId="22A6AD66" w:rsidR="00FB208F" w:rsidRPr="00720C0F" w:rsidRDefault="00DC6A71" w:rsidP="00720C0F">
            <w:pPr>
              <w:rPr>
                <w:rFonts w:ascii="Times New Roman" w:hAnsi="Times New Roman" w:cs="Times New Roman"/>
                <w:lang w:val="en-US"/>
              </w:rPr>
            </w:pPr>
            <w:r>
              <w:rPr>
                <w:rFonts w:ascii="Times New Roman" w:hAnsi="Times New Roman" w:cs="Times New Roman"/>
                <w:lang w:val="en-US"/>
              </w:rPr>
              <w:t>6</w:t>
            </w:r>
          </w:p>
        </w:tc>
      </w:tr>
      <w:tr w:rsidR="00BB2234" w:rsidRPr="00720C0F" w14:paraId="603AC05C" w14:textId="77777777" w:rsidTr="009612E2">
        <w:trPr>
          <w:trHeight w:val="356"/>
        </w:trPr>
        <w:tc>
          <w:tcPr>
            <w:tcW w:w="2409" w:type="dxa"/>
          </w:tcPr>
          <w:p w14:paraId="7B17AFFF" w14:textId="0F72C987" w:rsidR="00BB2234" w:rsidRPr="001B51E3" w:rsidRDefault="00BB2234" w:rsidP="00720C0F">
            <w:pPr>
              <w:rPr>
                <w:rFonts w:ascii="Times New Roman" w:hAnsi="Times New Roman" w:cs="Times New Roman"/>
                <w:highlight w:val="cyan"/>
                <w:vertAlign w:val="superscript"/>
                <w:lang w:val="fr-FR"/>
              </w:rPr>
            </w:pPr>
            <w:r w:rsidRPr="00720C0F">
              <w:rPr>
                <w:rFonts w:ascii="Times New Roman" w:hAnsi="Times New Roman" w:cs="Times New Roman"/>
                <w:lang w:val="fr-FR"/>
              </w:rPr>
              <w:t>Fowler K et al, 2004</w:t>
            </w:r>
            <w:r w:rsidR="005F7E69" w:rsidRPr="00720C0F">
              <w:rPr>
                <w:rFonts w:ascii="Times New Roman" w:hAnsi="Times New Roman" w:cs="Times New Roman"/>
                <w:lang w:val="fr-FR"/>
              </w:rPr>
              <w:t xml:space="preserve"> </w:t>
            </w:r>
            <w:r w:rsidR="001B51E3">
              <w:rPr>
                <w:rFonts w:ascii="Times New Roman" w:hAnsi="Times New Roman" w:cs="Times New Roman"/>
                <w:vertAlign w:val="superscript"/>
                <w:lang w:val="fr-FR"/>
              </w:rPr>
              <w:t>6</w:t>
            </w:r>
          </w:p>
        </w:tc>
        <w:tc>
          <w:tcPr>
            <w:tcW w:w="1276" w:type="dxa"/>
            <w:shd w:val="clear" w:color="auto" w:fill="auto"/>
          </w:tcPr>
          <w:p w14:paraId="56C7C052" w14:textId="3330E2F7" w:rsidR="00BB2234" w:rsidRPr="00117395" w:rsidRDefault="00BB2234" w:rsidP="00720C0F">
            <w:pPr>
              <w:rPr>
                <w:rFonts w:ascii="Times New Roman" w:hAnsi="Times New Roman" w:cs="Times New Roman"/>
              </w:rPr>
            </w:pPr>
            <w:r w:rsidRPr="00117395">
              <w:rPr>
                <w:rFonts w:ascii="Times New Roman" w:hAnsi="Times New Roman" w:cs="Times New Roman"/>
              </w:rPr>
              <w:t>***</w:t>
            </w:r>
          </w:p>
        </w:tc>
        <w:tc>
          <w:tcPr>
            <w:tcW w:w="1655" w:type="dxa"/>
            <w:shd w:val="clear" w:color="auto" w:fill="auto"/>
          </w:tcPr>
          <w:p w14:paraId="4829FF34" w14:textId="2652EC28" w:rsidR="00BB2234" w:rsidRPr="00117395" w:rsidRDefault="00BB2234" w:rsidP="00720C0F">
            <w:pPr>
              <w:rPr>
                <w:rFonts w:ascii="Times New Roman" w:hAnsi="Times New Roman" w:cs="Times New Roman"/>
              </w:rPr>
            </w:pPr>
            <w:r w:rsidRPr="00117395">
              <w:rPr>
                <w:rFonts w:ascii="Times New Roman" w:hAnsi="Times New Roman" w:cs="Times New Roman"/>
              </w:rPr>
              <w:t>**</w:t>
            </w:r>
          </w:p>
        </w:tc>
        <w:tc>
          <w:tcPr>
            <w:tcW w:w="1901" w:type="dxa"/>
            <w:shd w:val="clear" w:color="auto" w:fill="auto"/>
          </w:tcPr>
          <w:p w14:paraId="0E303992" w14:textId="1EB16553" w:rsidR="00BB2234" w:rsidRPr="00117395" w:rsidRDefault="00BB2234" w:rsidP="00720C0F">
            <w:pPr>
              <w:rPr>
                <w:rStyle w:val="Marquedecommentaire"/>
                <w:rFonts w:ascii="Times New Roman" w:hAnsi="Times New Roman" w:cs="Times New Roman"/>
                <w:sz w:val="22"/>
                <w:szCs w:val="22"/>
              </w:rPr>
            </w:pPr>
            <w:r w:rsidRPr="00117395">
              <w:rPr>
                <w:rFonts w:ascii="Times New Roman" w:hAnsi="Times New Roman" w:cs="Times New Roman"/>
              </w:rPr>
              <w:t>**</w:t>
            </w:r>
          </w:p>
        </w:tc>
        <w:tc>
          <w:tcPr>
            <w:tcW w:w="697" w:type="dxa"/>
            <w:shd w:val="clear" w:color="auto" w:fill="auto"/>
          </w:tcPr>
          <w:p w14:paraId="6B1D5B0C" w14:textId="44F3DFA1" w:rsidR="00BB2234" w:rsidRPr="00117395" w:rsidRDefault="00945529" w:rsidP="00720C0F">
            <w:pPr>
              <w:rPr>
                <w:rFonts w:ascii="Times New Roman" w:hAnsi="Times New Roman" w:cs="Times New Roman"/>
              </w:rPr>
            </w:pPr>
            <w:r w:rsidRPr="00117395">
              <w:rPr>
                <w:rFonts w:ascii="Times New Roman" w:hAnsi="Times New Roman" w:cs="Times New Roman"/>
                <w:lang w:val="en-US"/>
              </w:rPr>
              <w:t>7</w:t>
            </w:r>
          </w:p>
        </w:tc>
      </w:tr>
    </w:tbl>
    <w:p w14:paraId="1403C38A" w14:textId="77777777" w:rsidR="00FB208F" w:rsidRPr="00007102" w:rsidRDefault="00FB208F" w:rsidP="00FB208F">
      <w:pPr>
        <w:rPr>
          <w:rFonts w:ascii="Times New Roman" w:hAnsi="Times New Roman" w:cs="Times New Roman"/>
        </w:rPr>
      </w:pPr>
    </w:p>
    <w:p w14:paraId="2D429E66" w14:textId="56D74168" w:rsidR="00FB208F" w:rsidRPr="00720C0F" w:rsidRDefault="00720C0F" w:rsidP="00720C0F">
      <w:pPr>
        <w:pStyle w:val="Lgende"/>
        <w:keepNext/>
        <w:rPr>
          <w:rFonts w:ascii="Times New Roman" w:hAnsi="Times New Roman" w:cs="Times New Roman"/>
          <w:b/>
          <w:bCs/>
          <w:i w:val="0"/>
          <w:color w:val="auto"/>
          <w:sz w:val="24"/>
          <w:szCs w:val="24"/>
          <w:lang w:val="en-US"/>
        </w:rPr>
      </w:pPr>
      <w:r w:rsidRPr="00720C0F">
        <w:rPr>
          <w:rFonts w:ascii="Times New Roman" w:hAnsi="Times New Roman" w:cs="Times New Roman"/>
          <w:b/>
          <w:bCs/>
          <w:i w:val="0"/>
          <w:color w:val="auto"/>
          <w:sz w:val="24"/>
          <w:szCs w:val="24"/>
          <w:lang w:val="en-US"/>
        </w:rPr>
        <w:t>Recommendation A</w:t>
      </w:r>
      <w:r w:rsidR="009958BD">
        <w:rPr>
          <w:rFonts w:ascii="Times New Roman" w:hAnsi="Times New Roman" w:cs="Times New Roman"/>
          <w:b/>
          <w:bCs/>
          <w:i w:val="0"/>
          <w:color w:val="auto"/>
          <w:sz w:val="24"/>
          <w:szCs w:val="24"/>
          <w:lang w:val="en-US"/>
        </w:rPr>
        <w:t>3a</w:t>
      </w:r>
    </w:p>
    <w:p w14:paraId="145C0CE3" w14:textId="32B33C4B" w:rsidR="00FB208F" w:rsidRPr="00720C0F" w:rsidRDefault="00FB208F" w:rsidP="00745BDC">
      <w:pPr>
        <w:pStyle w:val="Lgende"/>
        <w:keepNext/>
        <w:spacing w:after="0"/>
        <w:ind w:left="426"/>
        <w:rPr>
          <w:rFonts w:ascii="Times New Roman" w:hAnsi="Times New Roman" w:cs="Times New Roman"/>
          <w:b/>
          <w:bCs/>
          <w:color w:val="auto"/>
          <w:sz w:val="24"/>
          <w:szCs w:val="24"/>
          <w:lang w:val="en-US"/>
        </w:rPr>
      </w:pPr>
      <w:r w:rsidRPr="00720C0F">
        <w:rPr>
          <w:rFonts w:ascii="Times New Roman" w:hAnsi="Times New Roman" w:cs="Times New Roman"/>
          <w:b/>
          <w:bCs/>
          <w:color w:val="auto"/>
          <w:sz w:val="24"/>
          <w:szCs w:val="24"/>
          <w:lang w:val="en-US"/>
        </w:rPr>
        <w:t xml:space="preserve">Assessment of risk of bias </w:t>
      </w:r>
      <w:r w:rsidR="009612E2">
        <w:rPr>
          <w:rFonts w:ascii="Times New Roman" w:hAnsi="Times New Roman" w:cs="Times New Roman"/>
          <w:b/>
          <w:bCs/>
          <w:color w:val="auto"/>
          <w:sz w:val="24"/>
          <w:szCs w:val="24"/>
          <w:lang w:val="en-US"/>
        </w:rPr>
        <w:t xml:space="preserve">assessing the awareness of cCMV among healthcare professionals </w:t>
      </w:r>
      <w:r w:rsidRPr="00720C0F">
        <w:rPr>
          <w:rFonts w:ascii="Times New Roman" w:hAnsi="Times New Roman" w:cs="Times New Roman"/>
          <w:b/>
          <w:bCs/>
          <w:color w:val="auto"/>
          <w:sz w:val="24"/>
          <w:szCs w:val="24"/>
          <w:lang w:val="en-US"/>
        </w:rPr>
        <w:t>using Newcastle Ottawa Scale</w:t>
      </w:r>
    </w:p>
    <w:tbl>
      <w:tblPr>
        <w:tblStyle w:val="Grilledutableau"/>
        <w:tblW w:w="7938" w:type="dxa"/>
        <w:tblInd w:w="421" w:type="dxa"/>
        <w:tblLook w:val="04A0" w:firstRow="1" w:lastRow="0" w:firstColumn="1" w:lastColumn="0" w:noHBand="0" w:noVBand="1"/>
      </w:tblPr>
      <w:tblGrid>
        <w:gridCol w:w="1842"/>
        <w:gridCol w:w="1536"/>
        <w:gridCol w:w="1962"/>
        <w:gridCol w:w="1901"/>
        <w:gridCol w:w="697"/>
      </w:tblGrid>
      <w:tr w:rsidR="00FB208F" w:rsidRPr="00007102" w14:paraId="263D1896" w14:textId="77777777" w:rsidTr="00720C0F">
        <w:trPr>
          <w:trHeight w:val="356"/>
        </w:trPr>
        <w:tc>
          <w:tcPr>
            <w:tcW w:w="1842" w:type="dxa"/>
            <w:vAlign w:val="bottom"/>
          </w:tcPr>
          <w:p w14:paraId="2A671391" w14:textId="77777777" w:rsidR="00FB208F" w:rsidRPr="00720C0F" w:rsidRDefault="00FB208F" w:rsidP="00745BDC">
            <w:pPr>
              <w:rPr>
                <w:rFonts w:ascii="Times New Roman" w:hAnsi="Times New Roman" w:cs="Times New Roman"/>
                <w:lang w:val="en-US"/>
              </w:rPr>
            </w:pPr>
            <w:r w:rsidRPr="00720C0F">
              <w:rPr>
                <w:rFonts w:ascii="Times New Roman" w:hAnsi="Times New Roman" w:cs="Times New Roman"/>
                <w:b/>
                <w:bCs/>
                <w:color w:val="000000"/>
              </w:rPr>
              <w:t xml:space="preserve">Studies </w:t>
            </w:r>
          </w:p>
        </w:tc>
        <w:tc>
          <w:tcPr>
            <w:tcW w:w="1536" w:type="dxa"/>
            <w:vAlign w:val="bottom"/>
          </w:tcPr>
          <w:p w14:paraId="4F6676DE" w14:textId="77777777" w:rsidR="00FB208F" w:rsidRPr="00720C0F" w:rsidRDefault="00FB208F" w:rsidP="00745BDC">
            <w:pPr>
              <w:rPr>
                <w:rFonts w:ascii="Times New Roman" w:hAnsi="Times New Roman" w:cs="Times New Roman"/>
              </w:rPr>
            </w:pPr>
            <w:r w:rsidRPr="00720C0F">
              <w:rPr>
                <w:rFonts w:ascii="Times New Roman" w:hAnsi="Times New Roman" w:cs="Times New Roman"/>
                <w:b/>
                <w:bCs/>
                <w:color w:val="000000"/>
              </w:rPr>
              <w:t>Selection</w:t>
            </w:r>
          </w:p>
        </w:tc>
        <w:tc>
          <w:tcPr>
            <w:tcW w:w="1962" w:type="dxa"/>
            <w:vAlign w:val="bottom"/>
          </w:tcPr>
          <w:p w14:paraId="28EB10A5" w14:textId="77777777" w:rsidR="00FB208F" w:rsidRPr="00720C0F" w:rsidRDefault="00FB208F" w:rsidP="00745BDC">
            <w:pPr>
              <w:rPr>
                <w:rFonts w:ascii="Times New Roman" w:hAnsi="Times New Roman" w:cs="Times New Roman"/>
              </w:rPr>
            </w:pPr>
            <w:r w:rsidRPr="00720C0F">
              <w:rPr>
                <w:rFonts w:ascii="Times New Roman" w:hAnsi="Times New Roman" w:cs="Times New Roman"/>
                <w:b/>
                <w:bCs/>
                <w:color w:val="000000"/>
              </w:rPr>
              <w:t>Comparability</w:t>
            </w:r>
          </w:p>
        </w:tc>
        <w:tc>
          <w:tcPr>
            <w:tcW w:w="1901" w:type="dxa"/>
            <w:vAlign w:val="bottom"/>
          </w:tcPr>
          <w:p w14:paraId="5CEA564B" w14:textId="77777777" w:rsidR="00FB208F" w:rsidRPr="00720C0F" w:rsidRDefault="00FB208F" w:rsidP="00745BDC">
            <w:pPr>
              <w:rPr>
                <w:rFonts w:ascii="Times New Roman" w:hAnsi="Times New Roman" w:cs="Times New Roman"/>
              </w:rPr>
            </w:pPr>
            <w:r w:rsidRPr="00720C0F">
              <w:rPr>
                <w:rFonts w:ascii="Times New Roman" w:hAnsi="Times New Roman" w:cs="Times New Roman"/>
                <w:b/>
                <w:bCs/>
                <w:color w:val="000000"/>
              </w:rPr>
              <w:t>Outcome</w:t>
            </w:r>
          </w:p>
        </w:tc>
        <w:tc>
          <w:tcPr>
            <w:tcW w:w="697" w:type="dxa"/>
            <w:vAlign w:val="bottom"/>
          </w:tcPr>
          <w:p w14:paraId="24FD589C" w14:textId="77777777" w:rsidR="00FB208F" w:rsidRPr="00720C0F" w:rsidRDefault="00FB208F" w:rsidP="00745BDC">
            <w:pPr>
              <w:rPr>
                <w:rFonts w:ascii="Times New Roman" w:hAnsi="Times New Roman" w:cs="Times New Roman"/>
              </w:rPr>
            </w:pPr>
            <w:r w:rsidRPr="00720C0F">
              <w:rPr>
                <w:rFonts w:ascii="Times New Roman" w:hAnsi="Times New Roman" w:cs="Times New Roman"/>
                <w:b/>
                <w:bCs/>
                <w:color w:val="000000"/>
              </w:rPr>
              <w:t>Total stars</w:t>
            </w:r>
          </w:p>
        </w:tc>
      </w:tr>
      <w:tr w:rsidR="00FB208F" w:rsidRPr="00007102" w14:paraId="68DAB198" w14:textId="77777777" w:rsidTr="00720C0F">
        <w:trPr>
          <w:trHeight w:val="372"/>
        </w:trPr>
        <w:tc>
          <w:tcPr>
            <w:tcW w:w="1842" w:type="dxa"/>
          </w:tcPr>
          <w:p w14:paraId="10E50A03" w14:textId="325A0B2F" w:rsidR="00FB208F" w:rsidRPr="001B51E3" w:rsidRDefault="00FB208F" w:rsidP="00745BDC">
            <w:pPr>
              <w:rPr>
                <w:rFonts w:ascii="Times New Roman" w:hAnsi="Times New Roman" w:cs="Times New Roman"/>
                <w:vertAlign w:val="superscript"/>
                <w:lang w:val="fr-FR"/>
              </w:rPr>
            </w:pPr>
            <w:r w:rsidRPr="00720C0F">
              <w:rPr>
                <w:rFonts w:ascii="Times New Roman" w:hAnsi="Times New Roman" w:cs="Times New Roman"/>
                <w:lang w:val="en-US"/>
              </w:rPr>
              <w:t>Fellah</w:t>
            </w:r>
            <w:r w:rsidRPr="00720C0F">
              <w:rPr>
                <w:rFonts w:ascii="Times New Roman" w:hAnsi="Times New Roman" w:cs="Times New Roman"/>
              </w:rPr>
              <w:t xml:space="preserve"> 2020</w:t>
            </w:r>
            <w:r w:rsidR="005F7E69" w:rsidRPr="00720C0F">
              <w:rPr>
                <w:rFonts w:ascii="Times New Roman" w:hAnsi="Times New Roman" w:cs="Times New Roman"/>
                <w:lang w:val="fr-FR"/>
              </w:rPr>
              <w:t xml:space="preserve"> </w:t>
            </w:r>
            <w:r w:rsidR="001B51E3">
              <w:rPr>
                <w:rFonts w:ascii="Times New Roman" w:hAnsi="Times New Roman" w:cs="Times New Roman"/>
                <w:vertAlign w:val="superscript"/>
                <w:lang w:val="fr-FR"/>
              </w:rPr>
              <w:t>7</w:t>
            </w:r>
          </w:p>
        </w:tc>
        <w:tc>
          <w:tcPr>
            <w:tcW w:w="1536" w:type="dxa"/>
          </w:tcPr>
          <w:p w14:paraId="3DBDCE8F" w14:textId="77777777" w:rsidR="00FB208F" w:rsidRPr="00720C0F" w:rsidRDefault="00FB208F" w:rsidP="00745BDC">
            <w:pPr>
              <w:rPr>
                <w:rFonts w:ascii="Times New Roman" w:hAnsi="Times New Roman" w:cs="Times New Roman"/>
                <w:lang w:val="en-US"/>
              </w:rPr>
            </w:pPr>
            <w:r w:rsidRPr="00720C0F">
              <w:rPr>
                <w:rFonts w:ascii="Times New Roman" w:hAnsi="Times New Roman" w:cs="Times New Roman"/>
              </w:rPr>
              <w:t>***</w:t>
            </w:r>
            <w:r w:rsidRPr="00720C0F">
              <w:rPr>
                <w:rFonts w:ascii="Times New Roman" w:hAnsi="Times New Roman" w:cs="Times New Roman"/>
                <w:lang w:val="en-US"/>
              </w:rPr>
              <w:t>*</w:t>
            </w:r>
          </w:p>
        </w:tc>
        <w:tc>
          <w:tcPr>
            <w:tcW w:w="1962" w:type="dxa"/>
          </w:tcPr>
          <w:p w14:paraId="35AA2A01" w14:textId="77777777" w:rsidR="00FB208F" w:rsidRPr="00720C0F" w:rsidRDefault="00FB208F" w:rsidP="00745BDC">
            <w:pPr>
              <w:rPr>
                <w:rFonts w:ascii="Times New Roman" w:hAnsi="Times New Roman" w:cs="Times New Roman"/>
              </w:rPr>
            </w:pPr>
            <w:r w:rsidRPr="00720C0F">
              <w:rPr>
                <w:rFonts w:ascii="Times New Roman" w:hAnsi="Times New Roman" w:cs="Times New Roman"/>
              </w:rPr>
              <w:t>**</w:t>
            </w:r>
          </w:p>
        </w:tc>
        <w:tc>
          <w:tcPr>
            <w:tcW w:w="1901" w:type="dxa"/>
          </w:tcPr>
          <w:p w14:paraId="5C1A2AF9" w14:textId="77777777" w:rsidR="00FB208F" w:rsidRPr="00720C0F" w:rsidRDefault="00FB208F" w:rsidP="00745BDC">
            <w:pPr>
              <w:rPr>
                <w:rFonts w:ascii="Times New Roman" w:hAnsi="Times New Roman" w:cs="Times New Roman"/>
              </w:rPr>
            </w:pPr>
            <w:r w:rsidRPr="00720C0F">
              <w:rPr>
                <w:rFonts w:ascii="Times New Roman" w:hAnsi="Times New Roman" w:cs="Times New Roman"/>
              </w:rPr>
              <w:t>**</w:t>
            </w:r>
          </w:p>
        </w:tc>
        <w:tc>
          <w:tcPr>
            <w:tcW w:w="697" w:type="dxa"/>
          </w:tcPr>
          <w:p w14:paraId="72EF7EA7" w14:textId="77777777" w:rsidR="00FB208F" w:rsidRPr="00720C0F" w:rsidRDefault="00FB208F" w:rsidP="00745BDC">
            <w:pPr>
              <w:rPr>
                <w:rFonts w:ascii="Times New Roman" w:hAnsi="Times New Roman" w:cs="Times New Roman"/>
                <w:lang w:val="en-US"/>
              </w:rPr>
            </w:pPr>
            <w:r w:rsidRPr="00720C0F">
              <w:rPr>
                <w:rFonts w:ascii="Times New Roman" w:hAnsi="Times New Roman" w:cs="Times New Roman"/>
                <w:lang w:val="en-US"/>
              </w:rPr>
              <w:t>8</w:t>
            </w:r>
          </w:p>
        </w:tc>
      </w:tr>
      <w:tr w:rsidR="00FB208F" w:rsidRPr="00007102" w14:paraId="1A6644B6" w14:textId="77777777" w:rsidTr="00720C0F">
        <w:trPr>
          <w:trHeight w:val="356"/>
        </w:trPr>
        <w:tc>
          <w:tcPr>
            <w:tcW w:w="1842" w:type="dxa"/>
          </w:tcPr>
          <w:p w14:paraId="28DC07D6" w14:textId="1C7540CC" w:rsidR="00FB208F" w:rsidRPr="001B51E3" w:rsidRDefault="00FB208F" w:rsidP="00745BDC">
            <w:pPr>
              <w:rPr>
                <w:rFonts w:ascii="Times New Roman" w:hAnsi="Times New Roman" w:cs="Times New Roman"/>
                <w:vertAlign w:val="superscript"/>
                <w:lang w:val="en-US"/>
              </w:rPr>
            </w:pPr>
            <w:r w:rsidRPr="00720C0F">
              <w:rPr>
                <w:rFonts w:ascii="Times New Roman" w:hAnsi="Times New Roman" w:cs="Times New Roman"/>
                <w:lang w:val="en-US"/>
              </w:rPr>
              <w:t>Castillo</w:t>
            </w:r>
            <w:r w:rsidRPr="00720C0F">
              <w:rPr>
                <w:rFonts w:ascii="Times New Roman" w:hAnsi="Times New Roman" w:cs="Times New Roman"/>
              </w:rPr>
              <w:t xml:space="preserve"> </w:t>
            </w:r>
            <w:r w:rsidRPr="00720C0F">
              <w:rPr>
                <w:rFonts w:ascii="Times New Roman" w:hAnsi="Times New Roman" w:cs="Times New Roman"/>
                <w:lang w:val="en-US"/>
              </w:rPr>
              <w:t>2022</w:t>
            </w:r>
            <w:r w:rsidRPr="00720C0F">
              <w:rPr>
                <w:rFonts w:ascii="Times New Roman" w:hAnsi="Times New Roman" w:cs="Times New Roman"/>
              </w:rPr>
              <w:t xml:space="preserve"> </w:t>
            </w:r>
            <w:r w:rsidR="001B51E3">
              <w:rPr>
                <w:rFonts w:ascii="Times New Roman" w:hAnsi="Times New Roman" w:cs="Times New Roman"/>
                <w:vertAlign w:val="superscript"/>
                <w:lang w:val="en-US"/>
              </w:rPr>
              <w:t>8</w:t>
            </w:r>
          </w:p>
        </w:tc>
        <w:tc>
          <w:tcPr>
            <w:tcW w:w="1536" w:type="dxa"/>
          </w:tcPr>
          <w:p w14:paraId="1C255AA3" w14:textId="77777777" w:rsidR="00FB208F" w:rsidRPr="00F62C5C" w:rsidRDefault="00FB208F" w:rsidP="00745BDC">
            <w:pPr>
              <w:rPr>
                <w:rFonts w:ascii="Times New Roman" w:hAnsi="Times New Roman" w:cs="Times New Roman"/>
                <w:lang w:val="en-US"/>
              </w:rPr>
            </w:pPr>
            <w:r w:rsidRPr="00F62C5C">
              <w:rPr>
                <w:rFonts w:ascii="Times New Roman" w:hAnsi="Times New Roman" w:cs="Times New Roman"/>
                <w:lang w:val="en-US"/>
              </w:rPr>
              <w:t>****</w:t>
            </w:r>
          </w:p>
        </w:tc>
        <w:tc>
          <w:tcPr>
            <w:tcW w:w="1962" w:type="dxa"/>
          </w:tcPr>
          <w:p w14:paraId="6012D40A" w14:textId="77777777" w:rsidR="00FB208F" w:rsidRPr="00F62C5C" w:rsidRDefault="00FB208F" w:rsidP="00745BDC">
            <w:pPr>
              <w:rPr>
                <w:rFonts w:ascii="Times New Roman" w:hAnsi="Times New Roman" w:cs="Times New Roman"/>
                <w:lang w:val="en-US"/>
              </w:rPr>
            </w:pPr>
            <w:r w:rsidRPr="00F62C5C">
              <w:rPr>
                <w:rFonts w:ascii="Times New Roman" w:hAnsi="Times New Roman" w:cs="Times New Roman"/>
                <w:lang w:val="en-US"/>
              </w:rPr>
              <w:t>**</w:t>
            </w:r>
          </w:p>
        </w:tc>
        <w:tc>
          <w:tcPr>
            <w:tcW w:w="1901" w:type="dxa"/>
          </w:tcPr>
          <w:p w14:paraId="4D5D5FA5" w14:textId="77777777" w:rsidR="00FB208F" w:rsidRPr="00F62C5C" w:rsidRDefault="00FB208F" w:rsidP="00745BDC">
            <w:pPr>
              <w:rPr>
                <w:rFonts w:ascii="Times New Roman" w:hAnsi="Times New Roman" w:cs="Times New Roman"/>
                <w:lang w:val="en-US"/>
              </w:rPr>
            </w:pPr>
            <w:r w:rsidRPr="00F62C5C">
              <w:rPr>
                <w:rFonts w:ascii="Times New Roman" w:hAnsi="Times New Roman" w:cs="Times New Roman"/>
                <w:lang w:val="en-US"/>
              </w:rPr>
              <w:t>**</w:t>
            </w:r>
          </w:p>
        </w:tc>
        <w:tc>
          <w:tcPr>
            <w:tcW w:w="697" w:type="dxa"/>
          </w:tcPr>
          <w:p w14:paraId="122B18E2" w14:textId="77777777" w:rsidR="00FB208F" w:rsidRPr="00720C0F" w:rsidRDefault="00FB208F" w:rsidP="00745BDC">
            <w:pPr>
              <w:rPr>
                <w:rFonts w:ascii="Times New Roman" w:hAnsi="Times New Roman" w:cs="Times New Roman"/>
                <w:lang w:val="en-US"/>
              </w:rPr>
            </w:pPr>
            <w:r w:rsidRPr="00720C0F">
              <w:rPr>
                <w:rFonts w:ascii="Times New Roman" w:hAnsi="Times New Roman" w:cs="Times New Roman"/>
                <w:lang w:val="en-US"/>
              </w:rPr>
              <w:t>8</w:t>
            </w:r>
          </w:p>
        </w:tc>
      </w:tr>
    </w:tbl>
    <w:p w14:paraId="6066ACD8" w14:textId="77777777" w:rsidR="00FB208F" w:rsidRPr="00007102" w:rsidRDefault="00FB208F" w:rsidP="00FB208F">
      <w:pPr>
        <w:rPr>
          <w:rFonts w:ascii="Times New Roman" w:hAnsi="Times New Roman" w:cs="Times New Roman"/>
        </w:rPr>
      </w:pPr>
    </w:p>
    <w:p w14:paraId="53AD4303" w14:textId="163C3D1D" w:rsidR="00FB208F" w:rsidRPr="00EF73AD" w:rsidRDefault="00032601" w:rsidP="008F143F">
      <w:pPr>
        <w:pStyle w:val="Paragraphedeliste"/>
        <w:numPr>
          <w:ilvl w:val="0"/>
          <w:numId w:val="15"/>
        </w:numPr>
        <w:rPr>
          <w:rFonts w:ascii="Times New Roman" w:hAnsi="Times New Roman" w:cs="Times New Roman"/>
          <w:b/>
          <w:bCs/>
          <w:iCs/>
          <w:sz w:val="24"/>
          <w:szCs w:val="24"/>
          <w:lang w:val="en-US"/>
        </w:rPr>
      </w:pPr>
      <w:r w:rsidRPr="00EF73AD">
        <w:rPr>
          <w:rFonts w:ascii="Times New Roman" w:hAnsi="Times New Roman" w:cs="Times New Roman"/>
          <w:b/>
          <w:bCs/>
          <w:iCs/>
          <w:sz w:val="24"/>
          <w:szCs w:val="24"/>
          <w:lang w:val="en-US"/>
        </w:rPr>
        <w:t xml:space="preserve">Diagnosis of maternal CMV infection </w:t>
      </w:r>
    </w:p>
    <w:p w14:paraId="432F467B" w14:textId="1D8193FE" w:rsidR="00032601" w:rsidRPr="00745BDC" w:rsidRDefault="00745BDC" w:rsidP="00032601">
      <w:pPr>
        <w:rPr>
          <w:rFonts w:ascii="Times New Roman" w:hAnsi="Times New Roman" w:cs="Times New Roman"/>
          <w:b/>
          <w:bCs/>
          <w:iCs/>
          <w:sz w:val="24"/>
          <w:szCs w:val="24"/>
        </w:rPr>
      </w:pPr>
      <w:r w:rsidRPr="00745BDC">
        <w:rPr>
          <w:rFonts w:ascii="Times New Roman" w:hAnsi="Times New Roman" w:cs="Times New Roman"/>
          <w:b/>
          <w:bCs/>
          <w:iCs/>
          <w:sz w:val="24"/>
          <w:szCs w:val="24"/>
        </w:rPr>
        <w:t>Recommendation B</w:t>
      </w:r>
      <w:r w:rsidR="009958BD">
        <w:rPr>
          <w:rFonts w:ascii="Times New Roman" w:hAnsi="Times New Roman" w:cs="Times New Roman"/>
          <w:b/>
          <w:bCs/>
          <w:iCs/>
          <w:sz w:val="24"/>
          <w:szCs w:val="24"/>
        </w:rPr>
        <w:t>.</w:t>
      </w:r>
      <w:r>
        <w:rPr>
          <w:rFonts w:ascii="Times New Roman" w:hAnsi="Times New Roman" w:cs="Times New Roman"/>
          <w:b/>
          <w:bCs/>
          <w:iCs/>
          <w:sz w:val="24"/>
          <w:szCs w:val="24"/>
        </w:rPr>
        <w:t>3a</w:t>
      </w:r>
    </w:p>
    <w:p w14:paraId="2264DECE" w14:textId="2CC11528" w:rsidR="00032601" w:rsidRPr="00720C0F" w:rsidRDefault="00032601" w:rsidP="006B5070">
      <w:pPr>
        <w:pStyle w:val="Lgende"/>
        <w:keepNext/>
        <w:rPr>
          <w:rFonts w:ascii="Times New Roman" w:hAnsi="Times New Roman" w:cs="Times New Roman"/>
          <w:b/>
          <w:color w:val="auto"/>
          <w:sz w:val="24"/>
          <w:szCs w:val="24"/>
          <w:lang w:val="en-US"/>
        </w:rPr>
      </w:pPr>
      <w:r w:rsidRPr="00720C0F">
        <w:rPr>
          <w:rFonts w:ascii="Times New Roman" w:hAnsi="Times New Roman" w:cs="Times New Roman"/>
          <w:b/>
          <w:color w:val="auto"/>
          <w:sz w:val="24"/>
          <w:szCs w:val="24"/>
          <w:lang w:val="en-US"/>
        </w:rPr>
        <w:t>Assessment of the risk of bias</w:t>
      </w:r>
      <w:r w:rsidR="009612E2">
        <w:rPr>
          <w:rFonts w:ascii="Times New Roman" w:hAnsi="Times New Roman" w:cs="Times New Roman"/>
          <w:b/>
          <w:color w:val="auto"/>
          <w:sz w:val="24"/>
          <w:szCs w:val="24"/>
          <w:lang w:val="en-US"/>
        </w:rPr>
        <w:t xml:space="preserve"> of studies reporting sensitivity and specificity of IgM testing for the diagnosis of</w:t>
      </w:r>
      <w:r w:rsidR="007F2C84">
        <w:rPr>
          <w:rFonts w:ascii="Times New Roman" w:hAnsi="Times New Roman" w:cs="Times New Roman"/>
          <w:b/>
          <w:color w:val="auto"/>
          <w:sz w:val="24"/>
          <w:szCs w:val="24"/>
          <w:lang w:val="en-US"/>
        </w:rPr>
        <w:t xml:space="preserve"> primary infection in pregnancy</w:t>
      </w:r>
      <w:r w:rsidRPr="00720C0F">
        <w:rPr>
          <w:rFonts w:ascii="Times New Roman" w:hAnsi="Times New Roman" w:cs="Times New Roman"/>
          <w:b/>
          <w:color w:val="auto"/>
          <w:sz w:val="24"/>
          <w:szCs w:val="24"/>
          <w:lang w:val="en-US"/>
        </w:rPr>
        <w:t xml:space="preserve"> </w:t>
      </w:r>
      <w:r w:rsidR="008B1931" w:rsidRPr="00720C0F">
        <w:rPr>
          <w:rFonts w:ascii="Times New Roman" w:hAnsi="Times New Roman" w:cs="Times New Roman"/>
          <w:b/>
          <w:color w:val="auto"/>
          <w:sz w:val="24"/>
          <w:szCs w:val="24"/>
          <w:lang w:val="en-US"/>
        </w:rPr>
        <w:t>using QUADAS-2 (Quality Assessment of Diagnostic Accuracy Studies).</w:t>
      </w:r>
    </w:p>
    <w:tbl>
      <w:tblPr>
        <w:tblStyle w:val="Grilledutableau"/>
        <w:tblW w:w="7938" w:type="dxa"/>
        <w:tblInd w:w="421" w:type="dxa"/>
        <w:tblLook w:val="04A0" w:firstRow="1" w:lastRow="0" w:firstColumn="1" w:lastColumn="0" w:noHBand="0" w:noVBand="1"/>
      </w:tblPr>
      <w:tblGrid>
        <w:gridCol w:w="2268"/>
        <w:gridCol w:w="1417"/>
        <w:gridCol w:w="1559"/>
        <w:gridCol w:w="1276"/>
        <w:gridCol w:w="1418"/>
      </w:tblGrid>
      <w:tr w:rsidR="00032601" w:rsidRPr="00007102" w14:paraId="30451094" w14:textId="77777777" w:rsidTr="00745BDC">
        <w:trPr>
          <w:trHeight w:val="497"/>
        </w:trPr>
        <w:tc>
          <w:tcPr>
            <w:tcW w:w="2268" w:type="dxa"/>
            <w:vMerge w:val="restart"/>
          </w:tcPr>
          <w:p w14:paraId="12C43F90"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lang w:val="en-US"/>
              </w:rPr>
              <w:t>Study</w:t>
            </w:r>
          </w:p>
        </w:tc>
        <w:tc>
          <w:tcPr>
            <w:tcW w:w="5670" w:type="dxa"/>
            <w:gridSpan w:val="4"/>
          </w:tcPr>
          <w:p w14:paraId="0DC7423F"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lang w:val="en-US"/>
              </w:rPr>
              <w:t>Risk of bias</w:t>
            </w:r>
          </w:p>
        </w:tc>
      </w:tr>
      <w:tr w:rsidR="00032601" w:rsidRPr="00007102" w14:paraId="76A572E8" w14:textId="77777777" w:rsidTr="00745BDC">
        <w:trPr>
          <w:trHeight w:val="458"/>
        </w:trPr>
        <w:tc>
          <w:tcPr>
            <w:tcW w:w="2268" w:type="dxa"/>
            <w:vMerge/>
          </w:tcPr>
          <w:p w14:paraId="6499BF40" w14:textId="77777777" w:rsidR="00032601" w:rsidRPr="00007102" w:rsidRDefault="00032601" w:rsidP="00BA75BF">
            <w:pPr>
              <w:rPr>
                <w:rFonts w:ascii="Times New Roman" w:hAnsi="Times New Roman" w:cs="Times New Roman"/>
                <w:lang w:val="en-US"/>
              </w:rPr>
            </w:pPr>
          </w:p>
        </w:tc>
        <w:tc>
          <w:tcPr>
            <w:tcW w:w="1417" w:type="dxa"/>
          </w:tcPr>
          <w:p w14:paraId="794AF102" w14:textId="77777777" w:rsidR="00032601" w:rsidRPr="00007102" w:rsidRDefault="00032601" w:rsidP="00BA75BF">
            <w:pPr>
              <w:rPr>
                <w:rFonts w:ascii="Times New Roman" w:hAnsi="Times New Roman" w:cs="Times New Roman"/>
                <w:lang w:val="en-US"/>
              </w:rPr>
            </w:pPr>
            <w:r w:rsidRPr="00007102">
              <w:rPr>
                <w:rFonts w:ascii="Times New Roman" w:hAnsi="Times New Roman" w:cs="Times New Roman"/>
                <w:lang w:val="en-US"/>
              </w:rPr>
              <w:t>Patient selection</w:t>
            </w:r>
          </w:p>
        </w:tc>
        <w:tc>
          <w:tcPr>
            <w:tcW w:w="1559" w:type="dxa"/>
          </w:tcPr>
          <w:p w14:paraId="4B0CD61B" w14:textId="77777777" w:rsidR="00032601" w:rsidRPr="00007102" w:rsidRDefault="00032601" w:rsidP="00BA75BF">
            <w:pPr>
              <w:rPr>
                <w:rFonts w:ascii="Times New Roman" w:hAnsi="Times New Roman" w:cs="Times New Roman"/>
                <w:lang w:val="en-US"/>
              </w:rPr>
            </w:pPr>
            <w:r w:rsidRPr="00007102">
              <w:rPr>
                <w:rFonts w:ascii="Times New Roman" w:hAnsi="Times New Roman" w:cs="Times New Roman"/>
                <w:lang w:val="en-US"/>
              </w:rPr>
              <w:t>Index test</w:t>
            </w:r>
          </w:p>
        </w:tc>
        <w:tc>
          <w:tcPr>
            <w:tcW w:w="1276" w:type="dxa"/>
          </w:tcPr>
          <w:p w14:paraId="467EB7BA" w14:textId="77777777" w:rsidR="00032601" w:rsidRPr="00007102" w:rsidRDefault="00032601" w:rsidP="00BA75BF">
            <w:pPr>
              <w:rPr>
                <w:rFonts w:ascii="Times New Roman" w:hAnsi="Times New Roman" w:cs="Times New Roman"/>
                <w:lang w:val="en-US"/>
              </w:rPr>
            </w:pPr>
            <w:r w:rsidRPr="00007102">
              <w:rPr>
                <w:rFonts w:ascii="Times New Roman" w:hAnsi="Times New Roman" w:cs="Times New Roman"/>
                <w:lang w:val="en-US"/>
              </w:rPr>
              <w:t>Reference standard</w:t>
            </w:r>
          </w:p>
        </w:tc>
        <w:tc>
          <w:tcPr>
            <w:tcW w:w="1418" w:type="dxa"/>
          </w:tcPr>
          <w:p w14:paraId="065B4652" w14:textId="77777777" w:rsidR="00032601" w:rsidRPr="00007102" w:rsidRDefault="00032601" w:rsidP="00BA75BF">
            <w:pPr>
              <w:rPr>
                <w:rFonts w:ascii="Times New Roman" w:hAnsi="Times New Roman" w:cs="Times New Roman"/>
                <w:lang w:val="en-US"/>
              </w:rPr>
            </w:pPr>
            <w:r w:rsidRPr="00007102">
              <w:rPr>
                <w:rFonts w:ascii="Times New Roman" w:hAnsi="Times New Roman" w:cs="Times New Roman"/>
                <w:lang w:val="en-US"/>
              </w:rPr>
              <w:t>Flow and timing</w:t>
            </w:r>
          </w:p>
        </w:tc>
      </w:tr>
      <w:tr w:rsidR="00032601" w:rsidRPr="00007102" w14:paraId="1DBA51A5" w14:textId="77777777" w:rsidTr="00745BDC">
        <w:trPr>
          <w:trHeight w:val="497"/>
        </w:trPr>
        <w:tc>
          <w:tcPr>
            <w:tcW w:w="2268" w:type="dxa"/>
            <w:vAlign w:val="bottom"/>
          </w:tcPr>
          <w:p w14:paraId="4436142F" w14:textId="0DD04406" w:rsidR="00032601" w:rsidRPr="001B51E3" w:rsidRDefault="00032601" w:rsidP="00BA75BF">
            <w:pPr>
              <w:rPr>
                <w:rFonts w:ascii="Times New Roman" w:hAnsi="Times New Roman" w:cs="Times New Roman"/>
                <w:vertAlign w:val="superscript"/>
                <w:lang w:val="fr-FR"/>
              </w:rPr>
            </w:pPr>
            <w:r w:rsidRPr="00F62C5C">
              <w:rPr>
                <w:rFonts w:ascii="Times New Roman" w:hAnsi="Times New Roman" w:cs="Times New Roman"/>
                <w:color w:val="000000"/>
                <w:lang w:val="en-US"/>
              </w:rPr>
              <w:t>Carlier 2010</w:t>
            </w:r>
            <w:r w:rsidR="00745BDC" w:rsidRPr="0025739F">
              <w:rPr>
                <w:rFonts w:ascii="Times New Roman" w:hAnsi="Times New Roman" w:cs="Times New Roman"/>
                <w:color w:val="000000"/>
                <w:lang w:val="en-US"/>
              </w:rPr>
              <w:t xml:space="preserve"> </w:t>
            </w:r>
            <w:r w:rsidR="001B51E3">
              <w:rPr>
                <w:rFonts w:ascii="Times New Roman" w:hAnsi="Times New Roman" w:cs="Times New Roman"/>
                <w:color w:val="000000"/>
                <w:vertAlign w:val="superscript"/>
                <w:lang w:val="fr-FR"/>
              </w:rPr>
              <w:t>9</w:t>
            </w:r>
          </w:p>
        </w:tc>
        <w:tc>
          <w:tcPr>
            <w:tcW w:w="1417" w:type="dxa"/>
          </w:tcPr>
          <w:p w14:paraId="69B12A1C"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04EA520A" wp14:editId="2C5A068D">
                  <wp:extent cx="381000" cy="381000"/>
                  <wp:effectExtent l="0" t="0" r="0" b="0"/>
                  <wp:docPr id="1522606804" name="Γραφικό 1"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1559" w:type="dxa"/>
          </w:tcPr>
          <w:p w14:paraId="4CA9689C"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14BA1C8D" wp14:editId="42E61215">
                  <wp:extent cx="381000" cy="381000"/>
                  <wp:effectExtent l="0" t="0" r="0" b="0"/>
                  <wp:docPr id="1659760293" name="Γραφικό 1659760293"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1276" w:type="dxa"/>
          </w:tcPr>
          <w:p w14:paraId="1A1F0CDB"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0F5086B3" wp14:editId="1F4C370E">
                  <wp:extent cx="381000" cy="381000"/>
                  <wp:effectExtent l="0" t="0" r="0" b="0"/>
                  <wp:docPr id="1294112397" name="Γραφικό 1294112397"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1418" w:type="dxa"/>
          </w:tcPr>
          <w:p w14:paraId="343CDB6A"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49E8C623" wp14:editId="02061372">
                  <wp:extent cx="381000" cy="381000"/>
                  <wp:effectExtent l="0" t="0" r="0" b="0"/>
                  <wp:docPr id="1248734528" name="Γραφικό 1248734528"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032601" w:rsidRPr="00007102" w14:paraId="6448C10F" w14:textId="77777777" w:rsidTr="00745BDC">
        <w:trPr>
          <w:trHeight w:val="497"/>
        </w:trPr>
        <w:tc>
          <w:tcPr>
            <w:tcW w:w="2268" w:type="dxa"/>
            <w:vAlign w:val="bottom"/>
          </w:tcPr>
          <w:p w14:paraId="0FDADC25" w14:textId="59A7219A" w:rsidR="00032601" w:rsidRPr="001B51E3" w:rsidRDefault="00032601" w:rsidP="00BA75BF">
            <w:pPr>
              <w:rPr>
                <w:rFonts w:ascii="Times New Roman" w:hAnsi="Times New Roman" w:cs="Times New Roman"/>
                <w:vertAlign w:val="superscript"/>
                <w:lang w:val="fr-FR"/>
              </w:rPr>
            </w:pPr>
            <w:r w:rsidRPr="00007102">
              <w:rPr>
                <w:rFonts w:ascii="Times New Roman" w:hAnsi="Times New Roman" w:cs="Times New Roman"/>
                <w:color w:val="000000"/>
              </w:rPr>
              <w:t>Chiereghin  2017</w:t>
            </w:r>
            <w:r w:rsidR="00745BDC">
              <w:rPr>
                <w:rFonts w:ascii="Times New Roman" w:hAnsi="Times New Roman" w:cs="Times New Roman"/>
                <w:color w:val="000000"/>
                <w:lang w:val="fr-FR"/>
              </w:rPr>
              <w:t xml:space="preserve"> </w:t>
            </w:r>
            <w:r w:rsidR="001B51E3">
              <w:rPr>
                <w:rFonts w:ascii="Times New Roman" w:hAnsi="Times New Roman" w:cs="Times New Roman"/>
                <w:color w:val="000000"/>
                <w:vertAlign w:val="superscript"/>
                <w:lang w:val="fr-FR"/>
              </w:rPr>
              <w:t>10</w:t>
            </w:r>
          </w:p>
        </w:tc>
        <w:tc>
          <w:tcPr>
            <w:tcW w:w="1417" w:type="dxa"/>
          </w:tcPr>
          <w:p w14:paraId="5A3C2991"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3E24B104" wp14:editId="20A7AD91">
                  <wp:extent cx="381000" cy="381000"/>
                  <wp:effectExtent l="0" t="0" r="0" b="0"/>
                  <wp:docPr id="236920547" name="Γραφικό 236920547"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1559" w:type="dxa"/>
          </w:tcPr>
          <w:p w14:paraId="51138D5F"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5BBA4640" wp14:editId="1425F665">
                  <wp:extent cx="381000" cy="381000"/>
                  <wp:effectExtent l="0" t="0" r="0" b="0"/>
                  <wp:docPr id="372493550" name="Γραφικό 372493550"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1276" w:type="dxa"/>
          </w:tcPr>
          <w:p w14:paraId="76234C5A"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0F6A3ECF" wp14:editId="79F854ED">
                  <wp:extent cx="381000" cy="381000"/>
                  <wp:effectExtent l="0" t="0" r="0" b="0"/>
                  <wp:docPr id="183579661" name="Γραφικό 183579661"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1418" w:type="dxa"/>
          </w:tcPr>
          <w:p w14:paraId="4335068A"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46DEFE1C" wp14:editId="73C7554E">
                  <wp:extent cx="381000" cy="381000"/>
                  <wp:effectExtent l="0" t="0" r="0" b="0"/>
                  <wp:docPr id="1452810482" name="Γραφικό 1452810482"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032601" w:rsidRPr="00007102" w14:paraId="2923346C" w14:textId="77777777" w:rsidTr="00745BDC">
        <w:trPr>
          <w:trHeight w:val="497"/>
        </w:trPr>
        <w:tc>
          <w:tcPr>
            <w:tcW w:w="2268" w:type="dxa"/>
            <w:vAlign w:val="bottom"/>
          </w:tcPr>
          <w:p w14:paraId="56234FFD" w14:textId="49749FC9" w:rsidR="00032601" w:rsidRPr="001B51E3" w:rsidRDefault="00032601" w:rsidP="00BA75BF">
            <w:pPr>
              <w:rPr>
                <w:rFonts w:ascii="Times New Roman" w:hAnsi="Times New Roman" w:cs="Times New Roman"/>
                <w:vertAlign w:val="superscript"/>
                <w:lang w:val="en-US"/>
              </w:rPr>
            </w:pPr>
            <w:r w:rsidRPr="00007102">
              <w:rPr>
                <w:rFonts w:ascii="Times New Roman" w:hAnsi="Times New Roman" w:cs="Times New Roman"/>
                <w:color w:val="000000"/>
                <w:lang w:val="en-US"/>
              </w:rPr>
              <w:t>Delforge 2015</w:t>
            </w:r>
            <w:r w:rsidR="00745BDC">
              <w:rPr>
                <w:rFonts w:ascii="Times New Roman" w:hAnsi="Times New Roman" w:cs="Times New Roman"/>
                <w:color w:val="000000"/>
                <w:lang w:val="en-US"/>
              </w:rPr>
              <w:t xml:space="preserve"> </w:t>
            </w:r>
            <w:r w:rsidR="001B51E3">
              <w:rPr>
                <w:rFonts w:ascii="Times New Roman" w:hAnsi="Times New Roman" w:cs="Times New Roman"/>
                <w:color w:val="000000"/>
                <w:vertAlign w:val="superscript"/>
                <w:lang w:val="en-US"/>
              </w:rPr>
              <w:t>11</w:t>
            </w:r>
          </w:p>
        </w:tc>
        <w:tc>
          <w:tcPr>
            <w:tcW w:w="1417" w:type="dxa"/>
          </w:tcPr>
          <w:p w14:paraId="23C07A33"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41208912" wp14:editId="18375B92">
                  <wp:extent cx="381000" cy="381000"/>
                  <wp:effectExtent l="0" t="0" r="0" b="0"/>
                  <wp:docPr id="2021526691" name="Γραφικό 2021526691"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1559" w:type="dxa"/>
          </w:tcPr>
          <w:p w14:paraId="2A1CAF79"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1EC0B653" wp14:editId="621F502A">
                  <wp:extent cx="381000" cy="381000"/>
                  <wp:effectExtent l="0" t="0" r="0" b="0"/>
                  <wp:docPr id="290629456" name="Γραφικό 290629456"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1276" w:type="dxa"/>
          </w:tcPr>
          <w:p w14:paraId="29849099"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66533612" wp14:editId="214E3013">
                  <wp:extent cx="381000" cy="381000"/>
                  <wp:effectExtent l="0" t="0" r="0" b="0"/>
                  <wp:docPr id="1210880650" name="Γραφικό 1210880650"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1418" w:type="dxa"/>
          </w:tcPr>
          <w:p w14:paraId="5DABF6AD"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4F971315" wp14:editId="71C3DFB9">
                  <wp:extent cx="381000" cy="381000"/>
                  <wp:effectExtent l="0" t="0" r="0" b="0"/>
                  <wp:docPr id="344967758" name="Γραφικό 344967758"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032601" w:rsidRPr="00007102" w14:paraId="04863DDF" w14:textId="77777777" w:rsidTr="00745BDC">
        <w:trPr>
          <w:trHeight w:val="520"/>
        </w:trPr>
        <w:tc>
          <w:tcPr>
            <w:tcW w:w="2268" w:type="dxa"/>
            <w:vAlign w:val="bottom"/>
          </w:tcPr>
          <w:p w14:paraId="469EEA73" w14:textId="7E910A08" w:rsidR="00032601" w:rsidRPr="001B51E3" w:rsidRDefault="00745BDC" w:rsidP="00BA75BF">
            <w:pPr>
              <w:rPr>
                <w:rFonts w:ascii="Times New Roman" w:hAnsi="Times New Roman" w:cs="Times New Roman"/>
                <w:vertAlign w:val="superscript"/>
                <w:lang w:val="en-US"/>
              </w:rPr>
            </w:pPr>
            <w:r>
              <w:rPr>
                <w:rFonts w:ascii="Times New Roman" w:hAnsi="Times New Roman" w:cs="Times New Roman"/>
                <w:color w:val="000000"/>
                <w:lang w:val="en-US"/>
              </w:rPr>
              <w:t xml:space="preserve">Genco 2019 </w:t>
            </w:r>
            <w:r w:rsidR="001B51E3">
              <w:rPr>
                <w:rFonts w:ascii="Times New Roman" w:hAnsi="Times New Roman" w:cs="Times New Roman"/>
                <w:color w:val="000000"/>
                <w:vertAlign w:val="superscript"/>
                <w:lang w:val="en-US"/>
              </w:rPr>
              <w:t>12</w:t>
            </w:r>
          </w:p>
        </w:tc>
        <w:tc>
          <w:tcPr>
            <w:tcW w:w="1417" w:type="dxa"/>
          </w:tcPr>
          <w:p w14:paraId="59952819"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026AA6E9" wp14:editId="5091DEEF">
                  <wp:extent cx="381000" cy="381000"/>
                  <wp:effectExtent l="0" t="0" r="0" b="0"/>
                  <wp:docPr id="2004761526" name="Γραφικό 2004761526"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1559" w:type="dxa"/>
          </w:tcPr>
          <w:p w14:paraId="4A303D9E"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072249B3" wp14:editId="49721E76">
                  <wp:extent cx="381000" cy="381000"/>
                  <wp:effectExtent l="0" t="0" r="0" b="0"/>
                  <wp:docPr id="1173431372" name="Γραφικό 1173431372"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1276" w:type="dxa"/>
          </w:tcPr>
          <w:p w14:paraId="37B8BDE0"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3A0764D1" wp14:editId="48B3787F">
                  <wp:extent cx="381000" cy="381000"/>
                  <wp:effectExtent l="0" t="0" r="0" b="0"/>
                  <wp:docPr id="735731783" name="Γραφικό 735731783"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1418" w:type="dxa"/>
          </w:tcPr>
          <w:p w14:paraId="45590E4B"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2822806C" wp14:editId="4EA5725F">
                  <wp:extent cx="381000" cy="381000"/>
                  <wp:effectExtent l="0" t="0" r="0" b="0"/>
                  <wp:docPr id="1800500889" name="Γραφικό 1800500889"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032601" w:rsidRPr="00007102" w14:paraId="06F4E8C0" w14:textId="77777777" w:rsidTr="00745BDC">
        <w:trPr>
          <w:trHeight w:val="497"/>
        </w:trPr>
        <w:tc>
          <w:tcPr>
            <w:tcW w:w="2268" w:type="dxa"/>
            <w:vAlign w:val="bottom"/>
          </w:tcPr>
          <w:p w14:paraId="47A84242" w14:textId="22F45DCA" w:rsidR="00032601" w:rsidRPr="001B51E3" w:rsidRDefault="00032601" w:rsidP="00BA75BF">
            <w:pPr>
              <w:rPr>
                <w:rFonts w:ascii="Times New Roman" w:hAnsi="Times New Roman" w:cs="Times New Roman"/>
                <w:vertAlign w:val="superscript"/>
                <w:lang w:val="fr-FR"/>
              </w:rPr>
            </w:pPr>
            <w:r w:rsidRPr="00007102">
              <w:rPr>
                <w:rFonts w:ascii="Times New Roman" w:hAnsi="Times New Roman" w:cs="Times New Roman"/>
                <w:color w:val="000000"/>
              </w:rPr>
              <w:lastRenderedPageBreak/>
              <w:t>Revello 2012</w:t>
            </w:r>
            <w:r w:rsidR="00745BDC">
              <w:rPr>
                <w:rFonts w:ascii="Times New Roman" w:hAnsi="Times New Roman" w:cs="Times New Roman"/>
                <w:color w:val="000000"/>
                <w:lang w:val="fr-FR"/>
              </w:rPr>
              <w:t xml:space="preserve"> </w:t>
            </w:r>
            <w:r w:rsidR="001B51E3">
              <w:rPr>
                <w:rFonts w:ascii="Times New Roman" w:hAnsi="Times New Roman" w:cs="Times New Roman"/>
                <w:color w:val="000000"/>
                <w:vertAlign w:val="superscript"/>
                <w:lang w:val="fr-FR"/>
              </w:rPr>
              <w:t>13</w:t>
            </w:r>
          </w:p>
        </w:tc>
        <w:tc>
          <w:tcPr>
            <w:tcW w:w="1417" w:type="dxa"/>
          </w:tcPr>
          <w:p w14:paraId="1D02B100"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22AB898E" wp14:editId="29C8C7B5">
                  <wp:extent cx="381000" cy="381000"/>
                  <wp:effectExtent l="0" t="0" r="0" b="0"/>
                  <wp:docPr id="1187497384" name="Γραφικό 1187497384"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1559" w:type="dxa"/>
          </w:tcPr>
          <w:p w14:paraId="0B4D0A5F"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16A22A4C" wp14:editId="663D5A48">
                  <wp:extent cx="381000" cy="381000"/>
                  <wp:effectExtent l="0" t="0" r="0" b="0"/>
                  <wp:docPr id="1994490642" name="Γραφικό 1994490642"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1276" w:type="dxa"/>
          </w:tcPr>
          <w:p w14:paraId="259388EC"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5ABD7098" wp14:editId="30955B66">
                  <wp:extent cx="381000" cy="381000"/>
                  <wp:effectExtent l="0" t="0" r="0" b="0"/>
                  <wp:docPr id="301124706" name="Γραφικό 301124706"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1418" w:type="dxa"/>
          </w:tcPr>
          <w:p w14:paraId="27F8983B"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6CE02C46" wp14:editId="6F0F598F">
                  <wp:extent cx="381000" cy="381000"/>
                  <wp:effectExtent l="0" t="0" r="0" b="0"/>
                  <wp:docPr id="1085044638" name="Γραφικό 1085044638"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032601" w:rsidRPr="00007102" w14:paraId="7B63DB9E" w14:textId="77777777" w:rsidTr="00745BDC">
        <w:trPr>
          <w:trHeight w:val="497"/>
        </w:trPr>
        <w:tc>
          <w:tcPr>
            <w:tcW w:w="2268" w:type="dxa"/>
            <w:vAlign w:val="bottom"/>
          </w:tcPr>
          <w:p w14:paraId="7C91D501" w14:textId="74C96FAE" w:rsidR="00032601" w:rsidRPr="001B51E3" w:rsidRDefault="00032601" w:rsidP="00745BDC">
            <w:pPr>
              <w:rPr>
                <w:rFonts w:ascii="Times New Roman" w:hAnsi="Times New Roman" w:cs="Times New Roman"/>
                <w:vertAlign w:val="superscript"/>
                <w:lang w:val="en-US"/>
              </w:rPr>
            </w:pPr>
            <w:r w:rsidRPr="00007102">
              <w:rPr>
                <w:rFonts w:ascii="Times New Roman" w:hAnsi="Times New Roman" w:cs="Times New Roman"/>
                <w:color w:val="000000"/>
              </w:rPr>
              <w:t>Sarasini 2021</w:t>
            </w:r>
            <w:r w:rsidR="00745BDC">
              <w:rPr>
                <w:rFonts w:ascii="Times New Roman" w:hAnsi="Times New Roman" w:cs="Times New Roman"/>
                <w:color w:val="000000"/>
                <w:lang w:val="fr-FR"/>
              </w:rPr>
              <w:t xml:space="preserve"> </w:t>
            </w:r>
            <w:r w:rsidR="001B51E3">
              <w:rPr>
                <w:rFonts w:ascii="Times New Roman" w:hAnsi="Times New Roman" w:cs="Times New Roman"/>
                <w:color w:val="000000"/>
                <w:vertAlign w:val="superscript"/>
                <w:lang w:val="fr-FR"/>
              </w:rPr>
              <w:t>14</w:t>
            </w:r>
          </w:p>
        </w:tc>
        <w:tc>
          <w:tcPr>
            <w:tcW w:w="1417" w:type="dxa"/>
          </w:tcPr>
          <w:p w14:paraId="01A57D9B"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3AEBC4F3" wp14:editId="01EF7DD1">
                  <wp:extent cx="381000" cy="381000"/>
                  <wp:effectExtent l="0" t="0" r="0" b="0"/>
                  <wp:docPr id="1089479935" name="Γραφικό 1089479935"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1559" w:type="dxa"/>
          </w:tcPr>
          <w:p w14:paraId="44D048B3"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5BBA5EBD" wp14:editId="17D17220">
                  <wp:extent cx="381000" cy="381000"/>
                  <wp:effectExtent l="0" t="0" r="0" b="0"/>
                  <wp:docPr id="165300673" name="Γραφικό 165300673"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1276" w:type="dxa"/>
          </w:tcPr>
          <w:p w14:paraId="0581C702"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5913EA99" wp14:editId="6C1BD987">
                  <wp:extent cx="381000" cy="381000"/>
                  <wp:effectExtent l="0" t="0" r="0" b="0"/>
                  <wp:docPr id="1316028432" name="Γραφικό 1316028432"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1418" w:type="dxa"/>
          </w:tcPr>
          <w:p w14:paraId="5EBC5DB5" w14:textId="77777777" w:rsidR="00032601" w:rsidRPr="00007102" w:rsidRDefault="0003260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03750A1B" wp14:editId="3C115D3D">
                  <wp:extent cx="381000" cy="381000"/>
                  <wp:effectExtent l="0" t="0" r="0" b="0"/>
                  <wp:docPr id="526640398" name="Γραφικό 526640398"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bl>
    <w:p w14:paraId="40ED27B2" w14:textId="77777777" w:rsidR="00032601" w:rsidRPr="00007102" w:rsidRDefault="00032601" w:rsidP="00032601">
      <w:pPr>
        <w:rPr>
          <w:rFonts w:ascii="Times New Roman" w:hAnsi="Times New Roman" w:cs="Times New Roman"/>
        </w:rPr>
      </w:pPr>
      <w:r w:rsidRPr="00007102">
        <w:rPr>
          <w:rFonts w:ascii="Times New Roman" w:hAnsi="Times New Roman" w:cs="Times New Roman"/>
          <w:noProof/>
          <w:lang w:val="fr-FR" w:eastAsia="fr-FR"/>
        </w:rPr>
        <w:drawing>
          <wp:inline distT="0" distB="0" distL="0" distR="0" wp14:anchorId="0132C62E" wp14:editId="13E97E19">
            <wp:extent cx="381000" cy="381000"/>
            <wp:effectExtent l="0" t="0" r="0" b="0"/>
            <wp:docPr id="17133659" name="Γραφικό 17133659"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 xml:space="preserve">Low Risk  </w:t>
      </w:r>
      <w:r w:rsidRPr="00007102">
        <w:rPr>
          <w:rFonts w:ascii="Times New Roman" w:hAnsi="Times New Roman" w:cs="Times New Roman"/>
          <w:noProof/>
          <w:lang w:val="fr-FR" w:eastAsia="fr-FR"/>
        </w:rPr>
        <w:drawing>
          <wp:inline distT="0" distB="0" distL="0" distR="0" wp14:anchorId="7F973F13" wp14:editId="685BB7DE">
            <wp:extent cx="381000" cy="381000"/>
            <wp:effectExtent l="0" t="0" r="0" b="0"/>
            <wp:docPr id="184131512" name="Γραφικό 3"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 xml:space="preserve">High Risk </w:t>
      </w:r>
      <w:r w:rsidRPr="00007102">
        <w:rPr>
          <w:rFonts w:ascii="Times New Roman" w:hAnsi="Times New Roman" w:cs="Times New Roman"/>
          <w:noProof/>
          <w:lang w:val="fr-FR" w:eastAsia="fr-FR"/>
        </w:rPr>
        <w:drawing>
          <wp:inline distT="0" distB="0" distL="0" distR="0" wp14:anchorId="21A9C0E7" wp14:editId="085A1E0F">
            <wp:extent cx="381000" cy="381000"/>
            <wp:effectExtent l="0" t="0" r="0" b="0"/>
            <wp:docPr id="1799357805" name="Γραφικό 4"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Unclear Risk</w:t>
      </w:r>
    </w:p>
    <w:p w14:paraId="6518B5B2" w14:textId="77777777" w:rsidR="00032601" w:rsidRPr="00720C0F" w:rsidRDefault="00032601" w:rsidP="00032601">
      <w:pPr>
        <w:jc w:val="both"/>
        <w:rPr>
          <w:rFonts w:ascii="Times New Roman" w:hAnsi="Times New Roman" w:cs="Times New Roman"/>
          <w:sz w:val="24"/>
          <w:szCs w:val="24"/>
        </w:rPr>
      </w:pPr>
      <w:r w:rsidRPr="00720C0F">
        <w:rPr>
          <w:rFonts w:ascii="Times New Roman" w:hAnsi="Times New Roman" w:cs="Times New Roman"/>
          <w:sz w:val="24"/>
          <w:szCs w:val="24"/>
        </w:rPr>
        <w:t xml:space="preserve">QUADAS-2 (Quality Assessment of Diagnostic Accuracy Studies) is a tool widely used for assessing the risk of bias in diagnostic accuracy studies. It evaluates four key domains: patient selection, index test, reference standard, and flow and timing. Each domain is assessed for concerns regarding bias, applicability, and signaling questions. The assessment involves evaluating factors such as the appropriateness of participant inclusion criteria, blinding of index and reference tests, and the potential for verification bias. Additionally, the tool considers the adequacy of the interval between tests and the completeness of data. </w:t>
      </w:r>
    </w:p>
    <w:p w14:paraId="7FFF6C4A" w14:textId="77777777" w:rsidR="00032601" w:rsidRPr="00720C0F" w:rsidRDefault="00032601" w:rsidP="00032601">
      <w:pPr>
        <w:jc w:val="both"/>
        <w:rPr>
          <w:rFonts w:ascii="Times New Roman" w:hAnsi="Times New Roman" w:cs="Times New Roman"/>
          <w:sz w:val="24"/>
          <w:szCs w:val="24"/>
        </w:rPr>
      </w:pPr>
      <w:r w:rsidRPr="00720C0F">
        <w:rPr>
          <w:rFonts w:ascii="Times New Roman" w:hAnsi="Times New Roman" w:cs="Times New Roman"/>
          <w:sz w:val="24"/>
          <w:szCs w:val="24"/>
        </w:rPr>
        <w:t>All the included studies were characterized as high risk for bias in the reference standard domain due to the absence of reference standard. In addition, all the studies were characterized as unclear risk of bias in the flow and timing domain, as the interval between index and reference standard is not applicable, due to the absence of reference standard.</w:t>
      </w:r>
    </w:p>
    <w:p w14:paraId="38D96121" w14:textId="3E23EE0D" w:rsidR="009F7C5D" w:rsidRPr="00007102" w:rsidRDefault="009F7C5D" w:rsidP="008B1931">
      <w:pPr>
        <w:rPr>
          <w:rFonts w:ascii="Times New Roman" w:hAnsi="Times New Roman" w:cs="Times New Roman"/>
          <w:b/>
          <w:bCs/>
          <w:i/>
          <w:iCs/>
        </w:rPr>
      </w:pPr>
    </w:p>
    <w:p w14:paraId="003A5698" w14:textId="77777777" w:rsidR="00141C4A" w:rsidRDefault="00141C4A" w:rsidP="00745BDC">
      <w:pPr>
        <w:rPr>
          <w:rFonts w:ascii="Times New Roman" w:hAnsi="Times New Roman" w:cs="Times New Roman"/>
          <w:b/>
          <w:bCs/>
          <w:iCs/>
          <w:sz w:val="24"/>
          <w:szCs w:val="24"/>
        </w:rPr>
      </w:pPr>
    </w:p>
    <w:p w14:paraId="73A63E8A" w14:textId="0415408E" w:rsidR="00745BDC" w:rsidRPr="00745BDC" w:rsidRDefault="00745BDC" w:rsidP="00745BDC">
      <w:pPr>
        <w:rPr>
          <w:rFonts w:ascii="Times New Roman" w:hAnsi="Times New Roman" w:cs="Times New Roman"/>
          <w:b/>
          <w:bCs/>
          <w:iCs/>
          <w:sz w:val="24"/>
          <w:szCs w:val="24"/>
        </w:rPr>
      </w:pPr>
      <w:r w:rsidRPr="00745BDC">
        <w:rPr>
          <w:rFonts w:ascii="Times New Roman" w:hAnsi="Times New Roman" w:cs="Times New Roman"/>
          <w:b/>
          <w:bCs/>
          <w:iCs/>
          <w:sz w:val="24"/>
          <w:szCs w:val="24"/>
        </w:rPr>
        <w:t>Recommendation B</w:t>
      </w:r>
      <w:r w:rsidR="009958BD">
        <w:rPr>
          <w:rFonts w:ascii="Times New Roman" w:hAnsi="Times New Roman" w:cs="Times New Roman"/>
          <w:b/>
          <w:bCs/>
          <w:iCs/>
          <w:sz w:val="24"/>
          <w:szCs w:val="24"/>
        </w:rPr>
        <w:t>.</w:t>
      </w:r>
      <w:r>
        <w:rPr>
          <w:rFonts w:ascii="Times New Roman" w:hAnsi="Times New Roman" w:cs="Times New Roman"/>
          <w:b/>
          <w:bCs/>
          <w:iCs/>
          <w:sz w:val="24"/>
          <w:szCs w:val="24"/>
        </w:rPr>
        <w:t>3b</w:t>
      </w:r>
    </w:p>
    <w:p w14:paraId="1260136B" w14:textId="28041698" w:rsidR="007427C6" w:rsidRPr="00745BDC" w:rsidRDefault="007427C6" w:rsidP="007427C6">
      <w:pPr>
        <w:pStyle w:val="Lgende"/>
        <w:keepNext/>
        <w:rPr>
          <w:rFonts w:ascii="Times New Roman" w:hAnsi="Times New Roman" w:cs="Times New Roman"/>
          <w:b/>
          <w:color w:val="auto"/>
          <w:sz w:val="24"/>
          <w:szCs w:val="24"/>
          <w:lang w:val="en-US"/>
        </w:rPr>
      </w:pPr>
      <w:r w:rsidRPr="00745BDC">
        <w:rPr>
          <w:rFonts w:ascii="Times New Roman" w:hAnsi="Times New Roman" w:cs="Times New Roman"/>
          <w:b/>
          <w:color w:val="auto"/>
          <w:sz w:val="24"/>
          <w:szCs w:val="24"/>
          <w:lang w:val="en-US"/>
        </w:rPr>
        <w:t>Assessment of risk of bias</w:t>
      </w:r>
      <w:r w:rsidR="007F2C84">
        <w:rPr>
          <w:rFonts w:ascii="Times New Roman" w:hAnsi="Times New Roman" w:cs="Times New Roman"/>
          <w:b/>
          <w:color w:val="auto"/>
          <w:sz w:val="24"/>
          <w:szCs w:val="24"/>
          <w:lang w:val="en-US"/>
        </w:rPr>
        <w:t xml:space="preserve"> </w:t>
      </w:r>
      <w:r w:rsidR="009612E2">
        <w:rPr>
          <w:rFonts w:ascii="Times New Roman" w:hAnsi="Times New Roman" w:cs="Times New Roman"/>
          <w:b/>
          <w:color w:val="auto"/>
          <w:sz w:val="24"/>
          <w:szCs w:val="24"/>
          <w:lang w:val="en-US"/>
        </w:rPr>
        <w:t>of studies reporting the performance of avidity assays to ex</w:t>
      </w:r>
      <w:r w:rsidR="007F2C84">
        <w:rPr>
          <w:rFonts w:ascii="Times New Roman" w:hAnsi="Times New Roman" w:cs="Times New Roman"/>
          <w:b/>
          <w:color w:val="auto"/>
          <w:sz w:val="24"/>
          <w:szCs w:val="24"/>
          <w:lang w:val="en-US"/>
        </w:rPr>
        <w:t>c</w:t>
      </w:r>
      <w:r w:rsidR="009612E2">
        <w:rPr>
          <w:rFonts w:ascii="Times New Roman" w:hAnsi="Times New Roman" w:cs="Times New Roman"/>
          <w:b/>
          <w:color w:val="auto"/>
          <w:sz w:val="24"/>
          <w:szCs w:val="24"/>
          <w:lang w:val="en-US"/>
        </w:rPr>
        <w:t>lude a recent primary infection</w:t>
      </w:r>
      <w:r w:rsidRPr="00745BDC">
        <w:rPr>
          <w:rFonts w:ascii="Times New Roman" w:hAnsi="Times New Roman" w:cs="Times New Roman"/>
          <w:b/>
          <w:color w:val="auto"/>
          <w:sz w:val="24"/>
          <w:szCs w:val="24"/>
          <w:lang w:val="en-US"/>
        </w:rPr>
        <w:t xml:space="preserve"> using QUADAS-2 (Quality Assessment of Diagnostic Accuracy Studies).</w:t>
      </w:r>
    </w:p>
    <w:tbl>
      <w:tblPr>
        <w:tblStyle w:val="Grilledutableau"/>
        <w:tblW w:w="0" w:type="auto"/>
        <w:tblInd w:w="-113" w:type="dxa"/>
        <w:tblLook w:val="04A0" w:firstRow="1" w:lastRow="0" w:firstColumn="1" w:lastColumn="0" w:noHBand="0" w:noVBand="1"/>
      </w:tblPr>
      <w:tblGrid>
        <w:gridCol w:w="2361"/>
        <w:gridCol w:w="1664"/>
        <w:gridCol w:w="1078"/>
        <w:gridCol w:w="1908"/>
        <w:gridCol w:w="1671"/>
      </w:tblGrid>
      <w:tr w:rsidR="008B1931" w:rsidRPr="00007102" w14:paraId="39755B67" w14:textId="77777777" w:rsidTr="00230C83">
        <w:trPr>
          <w:trHeight w:val="497"/>
        </w:trPr>
        <w:tc>
          <w:tcPr>
            <w:tcW w:w="0" w:type="auto"/>
            <w:vMerge w:val="restart"/>
          </w:tcPr>
          <w:p w14:paraId="26E37EDA" w14:textId="77777777" w:rsidR="008B1931" w:rsidRPr="00007102" w:rsidRDefault="008B1931" w:rsidP="005A37BA">
            <w:pPr>
              <w:ind w:left="431"/>
              <w:jc w:val="center"/>
              <w:rPr>
                <w:rFonts w:ascii="Times New Roman" w:hAnsi="Times New Roman" w:cs="Times New Roman"/>
                <w:lang w:val="en-US"/>
              </w:rPr>
            </w:pPr>
            <w:r w:rsidRPr="00007102">
              <w:rPr>
                <w:rFonts w:ascii="Times New Roman" w:hAnsi="Times New Roman" w:cs="Times New Roman"/>
                <w:lang w:val="en-US"/>
              </w:rPr>
              <w:t>Study</w:t>
            </w:r>
          </w:p>
        </w:tc>
        <w:tc>
          <w:tcPr>
            <w:tcW w:w="0" w:type="auto"/>
            <w:gridSpan w:val="4"/>
          </w:tcPr>
          <w:p w14:paraId="008640EC"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lang w:val="en-US"/>
              </w:rPr>
              <w:t>Risk of bias</w:t>
            </w:r>
          </w:p>
        </w:tc>
      </w:tr>
      <w:tr w:rsidR="008B1931" w:rsidRPr="00007102" w14:paraId="2C78A30F" w14:textId="77777777" w:rsidTr="00230C83">
        <w:trPr>
          <w:trHeight w:val="458"/>
        </w:trPr>
        <w:tc>
          <w:tcPr>
            <w:tcW w:w="0" w:type="auto"/>
            <w:vMerge/>
          </w:tcPr>
          <w:p w14:paraId="664044B3" w14:textId="77777777" w:rsidR="008B1931" w:rsidRPr="00007102" w:rsidRDefault="008B1931" w:rsidP="005A37BA">
            <w:pPr>
              <w:ind w:left="431"/>
              <w:rPr>
                <w:rFonts w:ascii="Times New Roman" w:hAnsi="Times New Roman" w:cs="Times New Roman"/>
                <w:lang w:val="en-US"/>
              </w:rPr>
            </w:pPr>
          </w:p>
        </w:tc>
        <w:tc>
          <w:tcPr>
            <w:tcW w:w="0" w:type="auto"/>
          </w:tcPr>
          <w:p w14:paraId="4A987ADE" w14:textId="77777777" w:rsidR="008B1931" w:rsidRPr="00007102" w:rsidRDefault="008B1931" w:rsidP="00BA75BF">
            <w:pPr>
              <w:rPr>
                <w:rFonts w:ascii="Times New Roman" w:hAnsi="Times New Roman" w:cs="Times New Roman"/>
                <w:lang w:val="en-US"/>
              </w:rPr>
            </w:pPr>
            <w:r w:rsidRPr="00007102">
              <w:rPr>
                <w:rFonts w:ascii="Times New Roman" w:hAnsi="Times New Roman" w:cs="Times New Roman"/>
                <w:lang w:val="en-US"/>
              </w:rPr>
              <w:t>Patient selection</w:t>
            </w:r>
          </w:p>
        </w:tc>
        <w:tc>
          <w:tcPr>
            <w:tcW w:w="0" w:type="auto"/>
          </w:tcPr>
          <w:p w14:paraId="56AE6971" w14:textId="77777777" w:rsidR="008B1931" w:rsidRPr="00007102" w:rsidRDefault="008B1931" w:rsidP="00BA75BF">
            <w:pPr>
              <w:rPr>
                <w:rFonts w:ascii="Times New Roman" w:hAnsi="Times New Roman" w:cs="Times New Roman"/>
                <w:lang w:val="en-US"/>
              </w:rPr>
            </w:pPr>
            <w:r w:rsidRPr="00007102">
              <w:rPr>
                <w:rFonts w:ascii="Times New Roman" w:hAnsi="Times New Roman" w:cs="Times New Roman"/>
                <w:lang w:val="en-US"/>
              </w:rPr>
              <w:t>Index test</w:t>
            </w:r>
          </w:p>
        </w:tc>
        <w:tc>
          <w:tcPr>
            <w:tcW w:w="0" w:type="auto"/>
          </w:tcPr>
          <w:p w14:paraId="7C10093C" w14:textId="77777777" w:rsidR="008B1931" w:rsidRPr="00007102" w:rsidRDefault="008B1931" w:rsidP="00BA75BF">
            <w:pPr>
              <w:rPr>
                <w:rFonts w:ascii="Times New Roman" w:hAnsi="Times New Roman" w:cs="Times New Roman"/>
                <w:lang w:val="en-US"/>
              </w:rPr>
            </w:pPr>
            <w:r w:rsidRPr="00007102">
              <w:rPr>
                <w:rFonts w:ascii="Times New Roman" w:hAnsi="Times New Roman" w:cs="Times New Roman"/>
                <w:lang w:val="en-US"/>
              </w:rPr>
              <w:t>Reference standard</w:t>
            </w:r>
          </w:p>
        </w:tc>
        <w:tc>
          <w:tcPr>
            <w:tcW w:w="0" w:type="auto"/>
          </w:tcPr>
          <w:p w14:paraId="0E3F464D" w14:textId="77777777" w:rsidR="008B1931" w:rsidRPr="00007102" w:rsidRDefault="008B1931" w:rsidP="00BA75BF">
            <w:pPr>
              <w:rPr>
                <w:rFonts w:ascii="Times New Roman" w:hAnsi="Times New Roman" w:cs="Times New Roman"/>
                <w:lang w:val="en-US"/>
              </w:rPr>
            </w:pPr>
            <w:r w:rsidRPr="00007102">
              <w:rPr>
                <w:rFonts w:ascii="Times New Roman" w:hAnsi="Times New Roman" w:cs="Times New Roman"/>
                <w:lang w:val="en-US"/>
              </w:rPr>
              <w:t>Flow and timing</w:t>
            </w:r>
          </w:p>
        </w:tc>
      </w:tr>
      <w:tr w:rsidR="008B1931" w:rsidRPr="00007102" w14:paraId="6C94252D" w14:textId="77777777" w:rsidTr="00230C83">
        <w:trPr>
          <w:trHeight w:val="497"/>
        </w:trPr>
        <w:tc>
          <w:tcPr>
            <w:tcW w:w="0" w:type="auto"/>
            <w:vAlign w:val="bottom"/>
          </w:tcPr>
          <w:p w14:paraId="2B143AEF" w14:textId="507BE958" w:rsidR="008B1931" w:rsidRPr="001B51E3" w:rsidRDefault="008B1931" w:rsidP="00230C83">
            <w:pPr>
              <w:rPr>
                <w:rFonts w:ascii="Times New Roman" w:hAnsi="Times New Roman" w:cs="Times New Roman"/>
                <w:vertAlign w:val="superscript"/>
                <w:lang w:val="fr-FR"/>
              </w:rPr>
            </w:pPr>
            <w:r w:rsidRPr="00F62C5C">
              <w:rPr>
                <w:rFonts w:ascii="Times New Roman" w:hAnsi="Times New Roman" w:cs="Times New Roman"/>
                <w:color w:val="000000"/>
                <w:lang w:val="en-US"/>
              </w:rPr>
              <w:t>Chiereghin  2017</w:t>
            </w:r>
            <w:r w:rsidR="00230C83" w:rsidRPr="00752070">
              <w:rPr>
                <w:rFonts w:ascii="Times New Roman" w:hAnsi="Times New Roman" w:cs="Times New Roman"/>
                <w:color w:val="000000"/>
                <w:lang w:val="en-US"/>
              </w:rPr>
              <w:t xml:space="preserve"> </w:t>
            </w:r>
            <w:r w:rsidR="001B51E3">
              <w:rPr>
                <w:rFonts w:ascii="Times New Roman" w:hAnsi="Times New Roman" w:cs="Times New Roman"/>
                <w:color w:val="000000"/>
                <w:vertAlign w:val="superscript"/>
                <w:lang w:val="fr-FR"/>
              </w:rPr>
              <w:t>10</w:t>
            </w:r>
          </w:p>
        </w:tc>
        <w:tc>
          <w:tcPr>
            <w:tcW w:w="0" w:type="auto"/>
          </w:tcPr>
          <w:p w14:paraId="4225BD6A"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1B80FD66" wp14:editId="3E8602C1">
                  <wp:extent cx="381000" cy="381000"/>
                  <wp:effectExtent l="0" t="0" r="0" b="0"/>
                  <wp:docPr id="1519633033" name="Graphic 1519633033"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3CE05623"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362471A4" wp14:editId="2F287E04">
                  <wp:extent cx="381000" cy="381000"/>
                  <wp:effectExtent l="0" t="0" r="0" b="0"/>
                  <wp:docPr id="1552424852" name="Graphic 1552424852"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05555343"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3F772656" wp14:editId="590684A3">
                  <wp:extent cx="381000" cy="381000"/>
                  <wp:effectExtent l="0" t="0" r="0" b="0"/>
                  <wp:docPr id="1747652642" name="Graphic 1747652642"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3567DCF3"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6A1B416C" wp14:editId="32A9AEC4">
                  <wp:extent cx="381000" cy="381000"/>
                  <wp:effectExtent l="0" t="0" r="0" b="0"/>
                  <wp:docPr id="254494700" name="Graphic 254494700"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8B1931" w:rsidRPr="00007102" w14:paraId="6324849F" w14:textId="77777777" w:rsidTr="00230C83">
        <w:trPr>
          <w:trHeight w:val="580"/>
        </w:trPr>
        <w:tc>
          <w:tcPr>
            <w:tcW w:w="0" w:type="auto"/>
            <w:vAlign w:val="bottom"/>
          </w:tcPr>
          <w:p w14:paraId="0A631375" w14:textId="31CAE05D" w:rsidR="008B1931" w:rsidRPr="001B51E3" w:rsidRDefault="008B1931" w:rsidP="00230C83">
            <w:pPr>
              <w:rPr>
                <w:rFonts w:ascii="Times New Roman" w:hAnsi="Times New Roman" w:cs="Times New Roman"/>
                <w:vertAlign w:val="superscript"/>
                <w:lang w:val="en-US"/>
              </w:rPr>
            </w:pPr>
            <w:r w:rsidRPr="00007102">
              <w:rPr>
                <w:rFonts w:ascii="Times New Roman" w:hAnsi="Times New Roman" w:cs="Times New Roman"/>
                <w:color w:val="000000"/>
                <w:lang w:val="en-US"/>
              </w:rPr>
              <w:t>Delforge 2015</w:t>
            </w:r>
            <w:r w:rsidR="00230C83">
              <w:rPr>
                <w:rFonts w:ascii="Times New Roman" w:hAnsi="Times New Roman" w:cs="Times New Roman"/>
                <w:color w:val="000000"/>
                <w:lang w:val="en-US"/>
              </w:rPr>
              <w:t xml:space="preserve"> </w:t>
            </w:r>
            <w:r w:rsidR="001B51E3">
              <w:rPr>
                <w:rFonts w:ascii="Times New Roman" w:hAnsi="Times New Roman" w:cs="Times New Roman"/>
                <w:color w:val="000000"/>
                <w:vertAlign w:val="superscript"/>
                <w:lang w:val="en-US"/>
              </w:rPr>
              <w:t>11</w:t>
            </w:r>
          </w:p>
        </w:tc>
        <w:tc>
          <w:tcPr>
            <w:tcW w:w="0" w:type="auto"/>
          </w:tcPr>
          <w:p w14:paraId="15EE1665" w14:textId="588292DE" w:rsidR="008B1931" w:rsidRPr="005A37BA" w:rsidRDefault="005A37BA" w:rsidP="005A37BA">
            <w:r w:rsidRPr="00007102">
              <w:rPr>
                <w:noProof/>
                <w:lang w:val="fr-FR" w:eastAsia="fr-FR"/>
              </w:rPr>
              <w:drawing>
                <wp:anchor distT="0" distB="0" distL="114300" distR="114300" simplePos="0" relativeHeight="251660288" behindDoc="1" locked="0" layoutInCell="1" allowOverlap="1" wp14:anchorId="46F60F56" wp14:editId="2E1E0129">
                  <wp:simplePos x="0" y="0"/>
                  <wp:positionH relativeFrom="column">
                    <wp:posOffset>1905</wp:posOffset>
                  </wp:positionH>
                  <wp:positionV relativeFrom="paragraph">
                    <wp:posOffset>0</wp:posOffset>
                  </wp:positionV>
                  <wp:extent cx="480060" cy="381000"/>
                  <wp:effectExtent l="0" t="0" r="0" b="0"/>
                  <wp:wrapTight wrapText="bothSides">
                    <wp:wrapPolygon edited="0">
                      <wp:start x="5143" y="0"/>
                      <wp:lineTo x="857" y="7560"/>
                      <wp:lineTo x="857" y="12960"/>
                      <wp:lineTo x="5143" y="20520"/>
                      <wp:lineTo x="15429" y="20520"/>
                      <wp:lineTo x="19714" y="12960"/>
                      <wp:lineTo x="19714" y="7560"/>
                      <wp:lineTo x="15429" y="0"/>
                      <wp:lineTo x="5143" y="0"/>
                    </wp:wrapPolygon>
                  </wp:wrapTight>
                  <wp:docPr id="1" name="Graphic 1822444206"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480060" cy="381000"/>
                          </a:xfrm>
                          <a:prstGeom prst="rect">
                            <a:avLst/>
                          </a:prstGeom>
                        </pic:spPr>
                      </pic:pic>
                    </a:graphicData>
                  </a:graphic>
                </wp:anchor>
              </w:drawing>
            </w:r>
          </w:p>
        </w:tc>
        <w:tc>
          <w:tcPr>
            <w:tcW w:w="0" w:type="auto"/>
          </w:tcPr>
          <w:p w14:paraId="69DDDE94"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2179A97F" wp14:editId="53682003">
                  <wp:extent cx="381000" cy="381000"/>
                  <wp:effectExtent l="0" t="0" r="0" b="0"/>
                  <wp:docPr id="1822444206" name="Graphic 1822444206"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7FB0D550"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5CA0F9BD" wp14:editId="2699C205">
                  <wp:extent cx="381000" cy="381000"/>
                  <wp:effectExtent l="0" t="0" r="0" b="0"/>
                  <wp:docPr id="1601636768" name="Graphic 1601636768"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3DF46070"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73B5050B" wp14:editId="028F5EED">
                  <wp:extent cx="381000" cy="381000"/>
                  <wp:effectExtent l="0" t="0" r="0" b="0"/>
                  <wp:docPr id="1847275346" name="Graphic 1847275346"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8B1931" w:rsidRPr="00007102" w14:paraId="5ED97BC1" w14:textId="77777777" w:rsidTr="00230C83">
        <w:trPr>
          <w:trHeight w:val="497"/>
        </w:trPr>
        <w:tc>
          <w:tcPr>
            <w:tcW w:w="0" w:type="auto"/>
            <w:vAlign w:val="bottom"/>
          </w:tcPr>
          <w:p w14:paraId="0B00C319" w14:textId="0DAFEE35" w:rsidR="008B1931" w:rsidRPr="001B51E3" w:rsidRDefault="008B1931" w:rsidP="00230C83">
            <w:pPr>
              <w:rPr>
                <w:rFonts w:ascii="Times New Roman" w:hAnsi="Times New Roman" w:cs="Times New Roman"/>
                <w:vertAlign w:val="superscript"/>
                <w:lang w:val="en-US"/>
              </w:rPr>
            </w:pPr>
            <w:r w:rsidRPr="00007102">
              <w:rPr>
                <w:rFonts w:ascii="Times New Roman" w:hAnsi="Times New Roman" w:cs="Times New Roman"/>
                <w:color w:val="000000"/>
                <w:lang w:val="en-US"/>
              </w:rPr>
              <w:t>Lagrou 2009</w:t>
            </w:r>
            <w:r w:rsidR="00B17027">
              <w:rPr>
                <w:rFonts w:ascii="Times New Roman" w:hAnsi="Times New Roman" w:cs="Times New Roman"/>
                <w:color w:val="000000"/>
                <w:lang w:val="en-US"/>
              </w:rPr>
              <w:t xml:space="preserve"> </w:t>
            </w:r>
            <w:r w:rsidR="001B51E3">
              <w:rPr>
                <w:rFonts w:ascii="Times New Roman" w:hAnsi="Times New Roman" w:cs="Times New Roman"/>
                <w:color w:val="000000"/>
                <w:vertAlign w:val="superscript"/>
                <w:lang w:val="en-US"/>
              </w:rPr>
              <w:t>15</w:t>
            </w:r>
          </w:p>
        </w:tc>
        <w:tc>
          <w:tcPr>
            <w:tcW w:w="0" w:type="auto"/>
          </w:tcPr>
          <w:p w14:paraId="374948CF"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51395B2D" wp14:editId="206BA638">
                  <wp:extent cx="381000" cy="381000"/>
                  <wp:effectExtent l="0" t="0" r="0" b="0"/>
                  <wp:docPr id="1447350380" name="Graphic 1447350380"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117B05EB"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5CD466CB" wp14:editId="5B785947">
                  <wp:extent cx="381000" cy="381000"/>
                  <wp:effectExtent l="0" t="0" r="0" b="0"/>
                  <wp:docPr id="920299377" name="Graphic 920299377"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379EBE3F"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3305E956" wp14:editId="04D55B57">
                  <wp:extent cx="381000" cy="381000"/>
                  <wp:effectExtent l="0" t="0" r="0" b="0"/>
                  <wp:docPr id="955625803" name="Graphic 955625803"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5FF5415D"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081DDCF2" wp14:editId="7CB1D633">
                  <wp:extent cx="381000" cy="381000"/>
                  <wp:effectExtent l="0" t="0" r="0" b="0"/>
                  <wp:docPr id="1660712454" name="Graphic 1660712454"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8B1931" w:rsidRPr="00007102" w14:paraId="54F88D5C" w14:textId="77777777" w:rsidTr="00230C83">
        <w:trPr>
          <w:trHeight w:val="520"/>
        </w:trPr>
        <w:tc>
          <w:tcPr>
            <w:tcW w:w="0" w:type="auto"/>
            <w:vAlign w:val="bottom"/>
          </w:tcPr>
          <w:p w14:paraId="586D7553" w14:textId="41617940" w:rsidR="008B1931" w:rsidRPr="001B51E3" w:rsidRDefault="008B1931" w:rsidP="00230C83">
            <w:pPr>
              <w:rPr>
                <w:rFonts w:ascii="Times New Roman" w:hAnsi="Times New Roman" w:cs="Times New Roman"/>
                <w:vertAlign w:val="superscript"/>
                <w:lang w:val="fr-FR"/>
              </w:rPr>
            </w:pPr>
            <w:r w:rsidRPr="00007102">
              <w:rPr>
                <w:rFonts w:ascii="Times New Roman" w:hAnsi="Times New Roman" w:cs="Times New Roman"/>
                <w:color w:val="000000"/>
              </w:rPr>
              <w:t>Sarasini 2021</w:t>
            </w:r>
            <w:r w:rsidR="00B17027">
              <w:rPr>
                <w:rFonts w:ascii="Times New Roman" w:hAnsi="Times New Roman" w:cs="Times New Roman"/>
                <w:color w:val="000000"/>
                <w:lang w:val="fr-FR"/>
              </w:rPr>
              <w:t xml:space="preserve"> </w:t>
            </w:r>
            <w:r w:rsidR="001B51E3">
              <w:rPr>
                <w:rFonts w:ascii="Times New Roman" w:hAnsi="Times New Roman" w:cs="Times New Roman"/>
                <w:color w:val="000000"/>
                <w:vertAlign w:val="superscript"/>
                <w:lang w:val="fr-FR"/>
              </w:rPr>
              <w:t>15</w:t>
            </w:r>
          </w:p>
        </w:tc>
        <w:tc>
          <w:tcPr>
            <w:tcW w:w="0" w:type="auto"/>
          </w:tcPr>
          <w:p w14:paraId="7A3AE5AA"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4D735BC3" wp14:editId="5D941DC8">
                  <wp:extent cx="381000" cy="381000"/>
                  <wp:effectExtent l="0" t="0" r="0" b="0"/>
                  <wp:docPr id="2029459226" name="Graphic 2029459226"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408995E8"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1647689C" wp14:editId="4C84F22D">
                  <wp:extent cx="381000" cy="381000"/>
                  <wp:effectExtent l="0" t="0" r="0" b="0"/>
                  <wp:docPr id="2122029047" name="Graphic 2122029047"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7948B587"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234B8975" wp14:editId="23E51091">
                  <wp:extent cx="381000" cy="381000"/>
                  <wp:effectExtent l="0" t="0" r="0" b="0"/>
                  <wp:docPr id="862635437" name="Graphic 862635437"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7568EA7C"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25B953F5" wp14:editId="51D6AA35">
                  <wp:extent cx="381000" cy="381000"/>
                  <wp:effectExtent l="0" t="0" r="0" b="0"/>
                  <wp:docPr id="2137584981" name="Graphic 2137584981"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8B1931" w:rsidRPr="00007102" w14:paraId="58F0FC03" w14:textId="77777777" w:rsidTr="00230C83">
        <w:trPr>
          <w:trHeight w:val="497"/>
        </w:trPr>
        <w:tc>
          <w:tcPr>
            <w:tcW w:w="0" w:type="auto"/>
            <w:vAlign w:val="bottom"/>
          </w:tcPr>
          <w:p w14:paraId="5E53D511" w14:textId="413C2D9E" w:rsidR="008B1931" w:rsidRPr="001B51E3" w:rsidRDefault="008B1931" w:rsidP="00230C83">
            <w:pPr>
              <w:rPr>
                <w:rFonts w:ascii="Times New Roman" w:hAnsi="Times New Roman" w:cs="Times New Roman"/>
                <w:vertAlign w:val="superscript"/>
                <w:lang w:val="en-US"/>
              </w:rPr>
            </w:pPr>
            <w:r w:rsidRPr="00007102">
              <w:rPr>
                <w:rFonts w:ascii="Times New Roman" w:hAnsi="Times New Roman" w:cs="Times New Roman"/>
                <w:color w:val="000000"/>
                <w:lang w:val="en-US"/>
              </w:rPr>
              <w:t>Vauloup-Fellous 2013</w:t>
            </w:r>
            <w:r w:rsidR="00B17027">
              <w:rPr>
                <w:rFonts w:ascii="Times New Roman" w:hAnsi="Times New Roman" w:cs="Times New Roman"/>
                <w:color w:val="000000"/>
                <w:lang w:val="en-US"/>
              </w:rPr>
              <w:t xml:space="preserve"> </w:t>
            </w:r>
            <w:r w:rsidR="001B51E3">
              <w:rPr>
                <w:rFonts w:ascii="Times New Roman" w:hAnsi="Times New Roman" w:cs="Times New Roman"/>
                <w:color w:val="000000"/>
                <w:vertAlign w:val="superscript"/>
                <w:lang w:val="en-US"/>
              </w:rPr>
              <w:t>16</w:t>
            </w:r>
          </w:p>
        </w:tc>
        <w:tc>
          <w:tcPr>
            <w:tcW w:w="0" w:type="auto"/>
          </w:tcPr>
          <w:p w14:paraId="5121D46D"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334C82AE" wp14:editId="193E155F">
                  <wp:extent cx="381000" cy="381000"/>
                  <wp:effectExtent l="0" t="0" r="0" b="0"/>
                  <wp:docPr id="76035944" name="Graphic 76035944"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19DF3EFA"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7DC68DE9" wp14:editId="453F30E2">
                  <wp:extent cx="381000" cy="381000"/>
                  <wp:effectExtent l="0" t="0" r="0" b="0"/>
                  <wp:docPr id="1836034729" name="Graphic 1836034729"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247FCD72"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24433714" wp14:editId="41A4C019">
                  <wp:extent cx="381000" cy="381000"/>
                  <wp:effectExtent l="0" t="0" r="0" b="0"/>
                  <wp:docPr id="490645287" name="Graphic 490645287"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55F952F9"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686A6402" wp14:editId="548B9444">
                  <wp:extent cx="381000" cy="381000"/>
                  <wp:effectExtent l="0" t="0" r="0" b="0"/>
                  <wp:docPr id="1742795306" name="Graphic 1742795306"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8B1931" w:rsidRPr="00007102" w14:paraId="22ADF394" w14:textId="77777777" w:rsidTr="00230C83">
        <w:trPr>
          <w:trHeight w:val="497"/>
        </w:trPr>
        <w:tc>
          <w:tcPr>
            <w:tcW w:w="0" w:type="auto"/>
            <w:vAlign w:val="bottom"/>
          </w:tcPr>
          <w:p w14:paraId="3000EBF6" w14:textId="5DE0C529" w:rsidR="008B1931" w:rsidRPr="001B51E3" w:rsidRDefault="008B1931" w:rsidP="00230C83">
            <w:pPr>
              <w:rPr>
                <w:rFonts w:ascii="Times New Roman" w:hAnsi="Times New Roman" w:cs="Times New Roman"/>
                <w:vertAlign w:val="superscript"/>
                <w:lang w:val="fr-FR"/>
              </w:rPr>
            </w:pPr>
            <w:r w:rsidRPr="00007102">
              <w:rPr>
                <w:rFonts w:ascii="Times New Roman" w:hAnsi="Times New Roman" w:cs="Times New Roman"/>
                <w:color w:val="000000"/>
              </w:rPr>
              <w:t>Vauloup-Fellous 2014</w:t>
            </w:r>
            <w:r w:rsidR="00436617">
              <w:rPr>
                <w:rFonts w:ascii="Times New Roman" w:hAnsi="Times New Roman" w:cs="Times New Roman"/>
                <w:color w:val="000000"/>
                <w:lang w:val="fr-FR"/>
              </w:rPr>
              <w:t xml:space="preserve"> </w:t>
            </w:r>
            <w:r w:rsidR="001B51E3">
              <w:rPr>
                <w:rFonts w:ascii="Times New Roman" w:hAnsi="Times New Roman" w:cs="Times New Roman"/>
                <w:color w:val="000000"/>
                <w:vertAlign w:val="superscript"/>
                <w:lang w:val="fr-FR"/>
              </w:rPr>
              <w:t>17</w:t>
            </w:r>
          </w:p>
        </w:tc>
        <w:tc>
          <w:tcPr>
            <w:tcW w:w="0" w:type="auto"/>
          </w:tcPr>
          <w:p w14:paraId="2E691349"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09C3D1FE" wp14:editId="385BB638">
                  <wp:extent cx="381000" cy="381000"/>
                  <wp:effectExtent l="0" t="0" r="0" b="0"/>
                  <wp:docPr id="1239628075" name="Graphic 1239628075"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1015A5F9"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316A5DFB" wp14:editId="58A445A4">
                  <wp:extent cx="381000" cy="381000"/>
                  <wp:effectExtent l="0" t="0" r="0" b="0"/>
                  <wp:docPr id="1802707621" name="Graphic 1802707621"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298CFBC1"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31108E27" wp14:editId="632A4562">
                  <wp:extent cx="381000" cy="381000"/>
                  <wp:effectExtent l="0" t="0" r="0" b="0"/>
                  <wp:docPr id="2147066470" name="Graphic 2147066470"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20A2DABB" w14:textId="77777777" w:rsidR="008B1931" w:rsidRPr="00007102" w:rsidRDefault="008B1931"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67B4AAEC" wp14:editId="190E1646">
                  <wp:extent cx="381000" cy="381000"/>
                  <wp:effectExtent l="0" t="0" r="0" b="0"/>
                  <wp:docPr id="6364639" name="Graphic 6364639"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bl>
    <w:p w14:paraId="25C7FB3F" w14:textId="33367BA6" w:rsidR="00D82D0B" w:rsidRPr="00007102" w:rsidRDefault="008B1931" w:rsidP="00032601">
      <w:pPr>
        <w:rPr>
          <w:rFonts w:ascii="Times New Roman" w:hAnsi="Times New Roman" w:cs="Times New Roman"/>
        </w:rPr>
      </w:pPr>
      <w:r w:rsidRPr="00007102">
        <w:rPr>
          <w:rFonts w:ascii="Times New Roman" w:hAnsi="Times New Roman" w:cs="Times New Roman"/>
          <w:noProof/>
          <w:lang w:val="fr-FR" w:eastAsia="fr-FR"/>
        </w:rPr>
        <w:drawing>
          <wp:inline distT="0" distB="0" distL="0" distR="0" wp14:anchorId="4C793C8B" wp14:editId="6214746A">
            <wp:extent cx="381000" cy="381000"/>
            <wp:effectExtent l="0" t="0" r="0" b="0"/>
            <wp:docPr id="1167683372" name="Graphic 1167683372"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 xml:space="preserve">Low Risk  </w:t>
      </w:r>
      <w:r w:rsidRPr="00007102">
        <w:rPr>
          <w:rFonts w:ascii="Times New Roman" w:hAnsi="Times New Roman" w:cs="Times New Roman"/>
          <w:noProof/>
          <w:lang w:val="fr-FR" w:eastAsia="fr-FR"/>
        </w:rPr>
        <w:drawing>
          <wp:inline distT="0" distB="0" distL="0" distR="0" wp14:anchorId="45C2F121" wp14:editId="62A96B08">
            <wp:extent cx="381000" cy="381000"/>
            <wp:effectExtent l="0" t="0" r="0" b="0"/>
            <wp:docPr id="450046572" name="Graphic 450046572"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 xml:space="preserve">High Risk </w:t>
      </w:r>
      <w:r w:rsidRPr="00007102">
        <w:rPr>
          <w:rFonts w:ascii="Times New Roman" w:hAnsi="Times New Roman" w:cs="Times New Roman"/>
          <w:noProof/>
          <w:lang w:val="fr-FR" w:eastAsia="fr-FR"/>
        </w:rPr>
        <w:drawing>
          <wp:inline distT="0" distB="0" distL="0" distR="0" wp14:anchorId="187C0F44" wp14:editId="6A6252C1">
            <wp:extent cx="381000" cy="381000"/>
            <wp:effectExtent l="0" t="0" r="0" b="0"/>
            <wp:docPr id="907354636" name="Graphic 907354636"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Unclear Risk</w:t>
      </w:r>
    </w:p>
    <w:p w14:paraId="4EEDA72A" w14:textId="77777777" w:rsidR="00D82D0B" w:rsidRPr="00007102" w:rsidRDefault="00D82D0B" w:rsidP="00032601">
      <w:pPr>
        <w:rPr>
          <w:rFonts w:ascii="Times New Roman" w:hAnsi="Times New Roman" w:cs="Times New Roman"/>
          <w:b/>
          <w:bCs/>
          <w:i/>
          <w:iCs/>
        </w:rPr>
      </w:pPr>
    </w:p>
    <w:p w14:paraId="4DE7A672" w14:textId="25319D47" w:rsidR="00D82D0B" w:rsidRPr="006B5070" w:rsidRDefault="006616B0" w:rsidP="00032601">
      <w:pPr>
        <w:rPr>
          <w:rFonts w:ascii="Times New Roman" w:hAnsi="Times New Roman" w:cs="Times New Roman"/>
          <w:b/>
          <w:bCs/>
          <w:iCs/>
          <w:sz w:val="24"/>
          <w:szCs w:val="24"/>
        </w:rPr>
      </w:pPr>
      <w:r w:rsidRPr="00745BDC">
        <w:rPr>
          <w:rFonts w:ascii="Times New Roman" w:hAnsi="Times New Roman" w:cs="Times New Roman"/>
          <w:b/>
          <w:bCs/>
          <w:iCs/>
          <w:sz w:val="24"/>
          <w:szCs w:val="24"/>
        </w:rPr>
        <w:lastRenderedPageBreak/>
        <w:t>Recommendation B</w:t>
      </w:r>
      <w:r w:rsidR="009958BD">
        <w:rPr>
          <w:rFonts w:ascii="Times New Roman" w:hAnsi="Times New Roman" w:cs="Times New Roman"/>
          <w:b/>
          <w:bCs/>
          <w:iCs/>
          <w:sz w:val="24"/>
          <w:szCs w:val="24"/>
        </w:rPr>
        <w:t>.</w:t>
      </w:r>
      <w:r>
        <w:rPr>
          <w:rFonts w:ascii="Times New Roman" w:hAnsi="Times New Roman" w:cs="Times New Roman"/>
          <w:b/>
          <w:bCs/>
          <w:iCs/>
          <w:sz w:val="24"/>
          <w:szCs w:val="24"/>
        </w:rPr>
        <w:t>3c</w:t>
      </w:r>
    </w:p>
    <w:p w14:paraId="4263B782" w14:textId="50CE836D" w:rsidR="00D82D0B" w:rsidRPr="006B5070" w:rsidRDefault="00D82D0B" w:rsidP="00D82D0B">
      <w:pPr>
        <w:pStyle w:val="Lgende"/>
        <w:keepNext/>
        <w:rPr>
          <w:rFonts w:ascii="Times New Roman" w:hAnsi="Times New Roman" w:cs="Times New Roman"/>
          <w:b/>
          <w:color w:val="auto"/>
          <w:sz w:val="24"/>
          <w:szCs w:val="24"/>
          <w:lang w:val="en-US"/>
        </w:rPr>
      </w:pPr>
      <w:r w:rsidRPr="006B5070">
        <w:rPr>
          <w:rFonts w:ascii="Times New Roman" w:hAnsi="Times New Roman" w:cs="Times New Roman"/>
          <w:b/>
          <w:color w:val="auto"/>
          <w:sz w:val="24"/>
          <w:szCs w:val="24"/>
          <w:lang w:val="en-US"/>
        </w:rPr>
        <w:t>Assessment of risk of bias</w:t>
      </w:r>
      <w:r w:rsidR="009612E2">
        <w:rPr>
          <w:rFonts w:ascii="Times New Roman" w:hAnsi="Times New Roman" w:cs="Times New Roman"/>
          <w:b/>
          <w:color w:val="auto"/>
          <w:sz w:val="24"/>
          <w:szCs w:val="24"/>
          <w:lang w:val="en-US"/>
        </w:rPr>
        <w:t xml:space="preserve"> of studies reporting the performance of CMV PCR in blood and urine for the diagno</w:t>
      </w:r>
      <w:r w:rsidR="007F2C84">
        <w:rPr>
          <w:rFonts w:ascii="Times New Roman" w:hAnsi="Times New Roman" w:cs="Times New Roman"/>
          <w:b/>
          <w:color w:val="auto"/>
          <w:sz w:val="24"/>
          <w:szCs w:val="24"/>
          <w:lang w:val="en-US"/>
        </w:rPr>
        <w:t>sis of recent primary infection</w:t>
      </w:r>
      <w:r w:rsidRPr="006B5070">
        <w:rPr>
          <w:rFonts w:ascii="Times New Roman" w:hAnsi="Times New Roman" w:cs="Times New Roman"/>
          <w:b/>
          <w:color w:val="auto"/>
          <w:sz w:val="24"/>
          <w:szCs w:val="24"/>
          <w:lang w:val="en-US"/>
        </w:rPr>
        <w:t xml:space="preserve"> using QUADAS-2 (Quality Assessment of Diagnostic Accuracy Studies).</w:t>
      </w:r>
    </w:p>
    <w:tbl>
      <w:tblPr>
        <w:tblStyle w:val="Grilledutableau"/>
        <w:tblW w:w="0" w:type="auto"/>
        <w:tblInd w:w="-5" w:type="dxa"/>
        <w:tblLook w:val="04A0" w:firstRow="1" w:lastRow="0" w:firstColumn="1" w:lastColumn="0" w:noHBand="0" w:noVBand="1"/>
      </w:tblPr>
      <w:tblGrid>
        <w:gridCol w:w="2410"/>
        <w:gridCol w:w="1664"/>
        <w:gridCol w:w="1078"/>
        <w:gridCol w:w="1908"/>
        <w:gridCol w:w="1671"/>
      </w:tblGrid>
      <w:tr w:rsidR="00D82D0B" w:rsidRPr="00007102" w14:paraId="26EE6EA9" w14:textId="77777777" w:rsidTr="005A50B7">
        <w:trPr>
          <w:trHeight w:val="497"/>
        </w:trPr>
        <w:tc>
          <w:tcPr>
            <w:tcW w:w="0" w:type="auto"/>
            <w:vMerge w:val="restart"/>
          </w:tcPr>
          <w:p w14:paraId="33E78B12"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lang w:val="en-US"/>
              </w:rPr>
              <w:t>Study</w:t>
            </w:r>
          </w:p>
        </w:tc>
        <w:tc>
          <w:tcPr>
            <w:tcW w:w="0" w:type="auto"/>
            <w:gridSpan w:val="4"/>
          </w:tcPr>
          <w:p w14:paraId="54CF11E5"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lang w:val="en-US"/>
              </w:rPr>
              <w:t>Risk of bias</w:t>
            </w:r>
          </w:p>
        </w:tc>
      </w:tr>
      <w:tr w:rsidR="00D82D0B" w:rsidRPr="00007102" w14:paraId="6F42CFAC" w14:textId="77777777" w:rsidTr="005A50B7">
        <w:trPr>
          <w:trHeight w:val="458"/>
        </w:trPr>
        <w:tc>
          <w:tcPr>
            <w:tcW w:w="0" w:type="auto"/>
            <w:vMerge/>
          </w:tcPr>
          <w:p w14:paraId="24181586" w14:textId="77777777" w:rsidR="00D82D0B" w:rsidRPr="00007102" w:rsidRDefault="00D82D0B" w:rsidP="00BA75BF">
            <w:pPr>
              <w:rPr>
                <w:rFonts w:ascii="Times New Roman" w:hAnsi="Times New Roman" w:cs="Times New Roman"/>
                <w:lang w:val="en-US"/>
              </w:rPr>
            </w:pPr>
          </w:p>
        </w:tc>
        <w:tc>
          <w:tcPr>
            <w:tcW w:w="0" w:type="auto"/>
          </w:tcPr>
          <w:p w14:paraId="4AFE7E23" w14:textId="77777777" w:rsidR="00D82D0B" w:rsidRPr="00007102" w:rsidRDefault="00D82D0B" w:rsidP="00BA75BF">
            <w:pPr>
              <w:rPr>
                <w:rFonts w:ascii="Times New Roman" w:hAnsi="Times New Roman" w:cs="Times New Roman"/>
                <w:lang w:val="en-US"/>
              </w:rPr>
            </w:pPr>
            <w:r w:rsidRPr="00007102">
              <w:rPr>
                <w:rFonts w:ascii="Times New Roman" w:hAnsi="Times New Roman" w:cs="Times New Roman"/>
                <w:lang w:val="en-US"/>
              </w:rPr>
              <w:t>Patient selection</w:t>
            </w:r>
          </w:p>
        </w:tc>
        <w:tc>
          <w:tcPr>
            <w:tcW w:w="0" w:type="auto"/>
          </w:tcPr>
          <w:p w14:paraId="2039D0FE" w14:textId="77777777" w:rsidR="00D82D0B" w:rsidRPr="00007102" w:rsidRDefault="00D82D0B" w:rsidP="00BA75BF">
            <w:pPr>
              <w:rPr>
                <w:rFonts w:ascii="Times New Roman" w:hAnsi="Times New Roman" w:cs="Times New Roman"/>
                <w:lang w:val="en-US"/>
              </w:rPr>
            </w:pPr>
            <w:r w:rsidRPr="00007102">
              <w:rPr>
                <w:rFonts w:ascii="Times New Roman" w:hAnsi="Times New Roman" w:cs="Times New Roman"/>
                <w:lang w:val="en-US"/>
              </w:rPr>
              <w:t>Index test</w:t>
            </w:r>
          </w:p>
        </w:tc>
        <w:tc>
          <w:tcPr>
            <w:tcW w:w="0" w:type="auto"/>
          </w:tcPr>
          <w:p w14:paraId="651376AA" w14:textId="77777777" w:rsidR="00D82D0B" w:rsidRPr="00007102" w:rsidRDefault="00D82D0B" w:rsidP="00BA75BF">
            <w:pPr>
              <w:rPr>
                <w:rFonts w:ascii="Times New Roman" w:hAnsi="Times New Roman" w:cs="Times New Roman"/>
                <w:lang w:val="en-US"/>
              </w:rPr>
            </w:pPr>
            <w:r w:rsidRPr="00007102">
              <w:rPr>
                <w:rFonts w:ascii="Times New Roman" w:hAnsi="Times New Roman" w:cs="Times New Roman"/>
                <w:lang w:val="en-US"/>
              </w:rPr>
              <w:t>Reference standard</w:t>
            </w:r>
          </w:p>
        </w:tc>
        <w:tc>
          <w:tcPr>
            <w:tcW w:w="0" w:type="auto"/>
          </w:tcPr>
          <w:p w14:paraId="36BC4228" w14:textId="77777777" w:rsidR="00D82D0B" w:rsidRPr="00007102" w:rsidRDefault="00D82D0B" w:rsidP="00BA75BF">
            <w:pPr>
              <w:rPr>
                <w:rFonts w:ascii="Times New Roman" w:hAnsi="Times New Roman" w:cs="Times New Roman"/>
                <w:lang w:val="en-US"/>
              </w:rPr>
            </w:pPr>
            <w:r w:rsidRPr="00007102">
              <w:rPr>
                <w:rFonts w:ascii="Times New Roman" w:hAnsi="Times New Roman" w:cs="Times New Roman"/>
                <w:lang w:val="en-US"/>
              </w:rPr>
              <w:t>Flow and timing</w:t>
            </w:r>
          </w:p>
        </w:tc>
      </w:tr>
      <w:tr w:rsidR="00D82D0B" w:rsidRPr="00007102" w14:paraId="1544BCE8" w14:textId="77777777" w:rsidTr="005A50B7">
        <w:trPr>
          <w:trHeight w:val="497"/>
        </w:trPr>
        <w:tc>
          <w:tcPr>
            <w:tcW w:w="0" w:type="auto"/>
            <w:vAlign w:val="bottom"/>
          </w:tcPr>
          <w:p w14:paraId="7125DCD6" w14:textId="4D23B367" w:rsidR="00D82D0B" w:rsidRPr="001B51E3" w:rsidRDefault="00D82D0B" w:rsidP="00BA75BF">
            <w:pPr>
              <w:rPr>
                <w:rFonts w:ascii="Times New Roman" w:hAnsi="Times New Roman" w:cs="Times New Roman"/>
                <w:vertAlign w:val="superscript"/>
                <w:lang w:val="fr-FR"/>
              </w:rPr>
            </w:pPr>
            <w:r w:rsidRPr="00007102">
              <w:rPr>
                <w:rFonts w:ascii="Times New Roman" w:hAnsi="Times New Roman" w:cs="Times New Roman"/>
                <w:color w:val="000000"/>
              </w:rPr>
              <w:t>Berth 2016</w:t>
            </w:r>
            <w:r w:rsidR="005A50B7">
              <w:rPr>
                <w:rFonts w:ascii="Times New Roman" w:hAnsi="Times New Roman" w:cs="Times New Roman"/>
                <w:color w:val="000000"/>
                <w:lang w:val="fr-FR"/>
              </w:rPr>
              <w:t xml:space="preserve"> </w:t>
            </w:r>
            <w:r w:rsidR="001B51E3">
              <w:rPr>
                <w:rFonts w:ascii="Times New Roman" w:hAnsi="Times New Roman" w:cs="Times New Roman"/>
                <w:color w:val="000000"/>
                <w:vertAlign w:val="superscript"/>
                <w:lang w:val="fr-FR"/>
              </w:rPr>
              <w:t>18</w:t>
            </w:r>
          </w:p>
        </w:tc>
        <w:tc>
          <w:tcPr>
            <w:tcW w:w="0" w:type="auto"/>
          </w:tcPr>
          <w:p w14:paraId="5495F88C"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54DCE8F2" wp14:editId="39E16C0C">
                  <wp:extent cx="381000" cy="381000"/>
                  <wp:effectExtent l="0" t="0" r="0" b="0"/>
                  <wp:docPr id="833418425" name="Graphic 833418425"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186D07FA"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17FAE3ED" wp14:editId="0F06AD3A">
                  <wp:extent cx="381000" cy="381000"/>
                  <wp:effectExtent l="0" t="0" r="0" b="0"/>
                  <wp:docPr id="1133196822" name="Graphic 1133196822"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29D7B1A0"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0E305168" wp14:editId="6EAFB342">
                  <wp:extent cx="381000" cy="381000"/>
                  <wp:effectExtent l="0" t="0" r="0" b="0"/>
                  <wp:docPr id="512123971" name="Graphic 512123971"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52C61C9E"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657CD8D2" wp14:editId="0196D539">
                  <wp:extent cx="381000" cy="381000"/>
                  <wp:effectExtent l="0" t="0" r="0" b="0"/>
                  <wp:docPr id="1929201536" name="Graphic 1929201536"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D82D0B" w:rsidRPr="00007102" w14:paraId="514FED20" w14:textId="77777777" w:rsidTr="005A50B7">
        <w:trPr>
          <w:trHeight w:val="497"/>
        </w:trPr>
        <w:tc>
          <w:tcPr>
            <w:tcW w:w="0" w:type="auto"/>
            <w:vAlign w:val="bottom"/>
          </w:tcPr>
          <w:p w14:paraId="090FCC27" w14:textId="38A15541" w:rsidR="00D82D0B" w:rsidRPr="001B51E3" w:rsidRDefault="00D82D0B" w:rsidP="00BA75BF">
            <w:pPr>
              <w:rPr>
                <w:rFonts w:ascii="Times New Roman" w:hAnsi="Times New Roman" w:cs="Times New Roman"/>
                <w:vertAlign w:val="superscript"/>
                <w:lang w:val="en-US"/>
              </w:rPr>
            </w:pPr>
            <w:r w:rsidRPr="00007102">
              <w:rPr>
                <w:rFonts w:ascii="Times New Roman" w:hAnsi="Times New Roman" w:cs="Times New Roman"/>
                <w:color w:val="000000"/>
                <w:lang w:val="en-US"/>
              </w:rPr>
              <w:t>Fornara 2022</w:t>
            </w:r>
            <w:r w:rsidR="005A50B7">
              <w:rPr>
                <w:rFonts w:ascii="Times New Roman" w:hAnsi="Times New Roman" w:cs="Times New Roman"/>
                <w:color w:val="000000"/>
                <w:lang w:val="en-US"/>
              </w:rPr>
              <w:t xml:space="preserve"> </w:t>
            </w:r>
            <w:r w:rsidR="001B51E3">
              <w:rPr>
                <w:rFonts w:ascii="Times New Roman" w:hAnsi="Times New Roman" w:cs="Times New Roman"/>
                <w:color w:val="000000"/>
                <w:vertAlign w:val="superscript"/>
                <w:lang w:val="en-US"/>
              </w:rPr>
              <w:t>19</w:t>
            </w:r>
          </w:p>
        </w:tc>
        <w:tc>
          <w:tcPr>
            <w:tcW w:w="0" w:type="auto"/>
          </w:tcPr>
          <w:p w14:paraId="3E17ACAA"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127E9286" wp14:editId="1CC7D59B">
                  <wp:extent cx="381000" cy="381000"/>
                  <wp:effectExtent l="0" t="0" r="0" b="0"/>
                  <wp:docPr id="873001381" name="Graphic 873001381"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2D47CDF3"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395A5FC2" wp14:editId="5B185966">
                  <wp:extent cx="381000" cy="381000"/>
                  <wp:effectExtent l="0" t="0" r="0" b="0"/>
                  <wp:docPr id="877549013" name="Graphic 877549013"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36B4B51A"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502A7DF6" wp14:editId="092F3364">
                  <wp:extent cx="381000" cy="381000"/>
                  <wp:effectExtent l="0" t="0" r="0" b="0"/>
                  <wp:docPr id="1885611853" name="Graphic 1885611853"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4D946768"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72D341D1" wp14:editId="2D90DB80">
                  <wp:extent cx="381000" cy="381000"/>
                  <wp:effectExtent l="0" t="0" r="0" b="0"/>
                  <wp:docPr id="882040521" name="Graphic 882040521"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D82D0B" w:rsidRPr="00007102" w14:paraId="4651F45B" w14:textId="77777777" w:rsidTr="005A50B7">
        <w:trPr>
          <w:trHeight w:val="497"/>
        </w:trPr>
        <w:tc>
          <w:tcPr>
            <w:tcW w:w="0" w:type="auto"/>
            <w:vAlign w:val="bottom"/>
          </w:tcPr>
          <w:p w14:paraId="0248D77F" w14:textId="3D0C5325" w:rsidR="00D82D0B" w:rsidRPr="001B51E3" w:rsidRDefault="00D82D0B" w:rsidP="00BA75BF">
            <w:pPr>
              <w:rPr>
                <w:rFonts w:ascii="Times New Roman" w:hAnsi="Times New Roman" w:cs="Times New Roman"/>
                <w:vertAlign w:val="superscript"/>
                <w:lang w:val="fr-FR"/>
              </w:rPr>
            </w:pPr>
            <w:r w:rsidRPr="00007102">
              <w:rPr>
                <w:rFonts w:ascii="Times New Roman" w:hAnsi="Times New Roman" w:cs="Times New Roman"/>
                <w:color w:val="000000"/>
              </w:rPr>
              <w:t>Périllaud-Dubois 2022</w:t>
            </w:r>
            <w:r w:rsidR="005A50B7">
              <w:rPr>
                <w:rFonts w:ascii="Times New Roman" w:hAnsi="Times New Roman" w:cs="Times New Roman"/>
                <w:color w:val="000000"/>
                <w:lang w:val="fr-FR"/>
              </w:rPr>
              <w:t xml:space="preserve"> </w:t>
            </w:r>
            <w:r w:rsidR="001B51E3">
              <w:rPr>
                <w:rFonts w:ascii="Times New Roman" w:hAnsi="Times New Roman" w:cs="Times New Roman"/>
                <w:color w:val="000000"/>
                <w:vertAlign w:val="superscript"/>
                <w:lang w:val="fr-FR"/>
              </w:rPr>
              <w:t>20</w:t>
            </w:r>
          </w:p>
        </w:tc>
        <w:tc>
          <w:tcPr>
            <w:tcW w:w="0" w:type="auto"/>
          </w:tcPr>
          <w:p w14:paraId="3F7FC1B5"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2941789F" wp14:editId="4FBD2B4D">
                  <wp:extent cx="381000" cy="381000"/>
                  <wp:effectExtent l="0" t="0" r="0" b="0"/>
                  <wp:docPr id="594213469" name="Graphic 594213469"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23371ACB"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27330403" wp14:editId="6B2DB52A">
                  <wp:extent cx="381000" cy="381000"/>
                  <wp:effectExtent l="0" t="0" r="0" b="0"/>
                  <wp:docPr id="1757357006" name="Graphic 1757357006"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140BA6A8"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538BF070" wp14:editId="3A93CCFC">
                  <wp:extent cx="381000" cy="381000"/>
                  <wp:effectExtent l="0" t="0" r="0" b="0"/>
                  <wp:docPr id="26161473" name="Graphic 26161473"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1E052465"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532BA049" wp14:editId="4BB0E7F6">
                  <wp:extent cx="381000" cy="381000"/>
                  <wp:effectExtent l="0" t="0" r="0" b="0"/>
                  <wp:docPr id="1936085782" name="Graphic 1936085782"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D82D0B" w:rsidRPr="00007102" w14:paraId="6775CB52" w14:textId="77777777" w:rsidTr="005A50B7">
        <w:trPr>
          <w:trHeight w:val="520"/>
        </w:trPr>
        <w:tc>
          <w:tcPr>
            <w:tcW w:w="0" w:type="auto"/>
            <w:vAlign w:val="bottom"/>
          </w:tcPr>
          <w:p w14:paraId="511833B4" w14:textId="3080E060" w:rsidR="00D82D0B" w:rsidRPr="001B51E3" w:rsidRDefault="00D82D0B" w:rsidP="00BA75BF">
            <w:pPr>
              <w:rPr>
                <w:rFonts w:ascii="Times New Roman" w:hAnsi="Times New Roman" w:cs="Times New Roman"/>
                <w:vertAlign w:val="superscript"/>
                <w:lang w:val="en-US"/>
              </w:rPr>
            </w:pPr>
            <w:r w:rsidRPr="00007102">
              <w:rPr>
                <w:rFonts w:ascii="Times New Roman" w:hAnsi="Times New Roman" w:cs="Times New Roman"/>
                <w:color w:val="000000"/>
                <w:lang w:val="en-US"/>
              </w:rPr>
              <w:t>Revello 2001</w:t>
            </w:r>
            <w:r w:rsidR="005A50B7">
              <w:rPr>
                <w:rFonts w:ascii="Times New Roman" w:hAnsi="Times New Roman" w:cs="Times New Roman"/>
                <w:color w:val="000000"/>
                <w:lang w:val="en-US"/>
              </w:rPr>
              <w:t xml:space="preserve"> </w:t>
            </w:r>
            <w:r w:rsidR="001B51E3">
              <w:rPr>
                <w:rFonts w:ascii="Times New Roman" w:hAnsi="Times New Roman" w:cs="Times New Roman"/>
                <w:color w:val="000000"/>
                <w:vertAlign w:val="superscript"/>
                <w:lang w:val="en-US"/>
              </w:rPr>
              <w:t>21</w:t>
            </w:r>
          </w:p>
        </w:tc>
        <w:tc>
          <w:tcPr>
            <w:tcW w:w="0" w:type="auto"/>
          </w:tcPr>
          <w:p w14:paraId="288468C4"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5CBFA13B" wp14:editId="3E993E9B">
                  <wp:extent cx="381000" cy="381000"/>
                  <wp:effectExtent l="0" t="0" r="0" b="0"/>
                  <wp:docPr id="1365089473" name="Graphic 1365089473"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7AB40203"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1803A8E9" wp14:editId="5F73BBFF">
                  <wp:extent cx="381000" cy="381000"/>
                  <wp:effectExtent l="0" t="0" r="0" b="0"/>
                  <wp:docPr id="1285498811" name="Graphic 1285498811"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66BE32FC"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76001F2B" wp14:editId="7DB8A649">
                  <wp:extent cx="381000" cy="381000"/>
                  <wp:effectExtent l="0" t="0" r="0" b="0"/>
                  <wp:docPr id="810828235" name="Graphic 810828235"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29B6DE2A"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2FD02D7D" wp14:editId="606DEEB2">
                  <wp:extent cx="381000" cy="381000"/>
                  <wp:effectExtent l="0" t="0" r="0" b="0"/>
                  <wp:docPr id="1909441101" name="Graphic 1909441101"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D82D0B" w:rsidRPr="00007102" w14:paraId="5C992DE4" w14:textId="77777777" w:rsidTr="005A50B7">
        <w:trPr>
          <w:trHeight w:val="497"/>
        </w:trPr>
        <w:tc>
          <w:tcPr>
            <w:tcW w:w="0" w:type="auto"/>
            <w:vAlign w:val="bottom"/>
          </w:tcPr>
          <w:p w14:paraId="2D05EF5E" w14:textId="29B8B95C" w:rsidR="00D82D0B" w:rsidRPr="001B51E3" w:rsidRDefault="00D82D0B" w:rsidP="00BA75BF">
            <w:pPr>
              <w:rPr>
                <w:rFonts w:ascii="Times New Roman" w:hAnsi="Times New Roman" w:cs="Times New Roman"/>
                <w:vertAlign w:val="superscript"/>
                <w:lang w:val="fr-FR"/>
              </w:rPr>
            </w:pPr>
            <w:r w:rsidRPr="00007102">
              <w:rPr>
                <w:rFonts w:ascii="Times New Roman" w:hAnsi="Times New Roman" w:cs="Times New Roman"/>
                <w:color w:val="000000"/>
              </w:rPr>
              <w:t>Sarasini  2021</w:t>
            </w:r>
            <w:r w:rsidR="00B26597">
              <w:rPr>
                <w:rFonts w:ascii="Times New Roman" w:hAnsi="Times New Roman" w:cs="Times New Roman"/>
                <w:color w:val="000000"/>
                <w:lang w:val="fr-FR"/>
              </w:rPr>
              <w:t xml:space="preserve"> </w:t>
            </w:r>
            <w:r w:rsidR="001B51E3">
              <w:rPr>
                <w:rFonts w:ascii="Times New Roman" w:hAnsi="Times New Roman" w:cs="Times New Roman"/>
                <w:color w:val="000000"/>
                <w:vertAlign w:val="superscript"/>
                <w:lang w:val="fr-FR"/>
              </w:rPr>
              <w:t>14</w:t>
            </w:r>
          </w:p>
        </w:tc>
        <w:tc>
          <w:tcPr>
            <w:tcW w:w="0" w:type="auto"/>
          </w:tcPr>
          <w:p w14:paraId="57BCB62C"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746B1E25" wp14:editId="4C705878">
                  <wp:extent cx="381000" cy="381000"/>
                  <wp:effectExtent l="0" t="0" r="0" b="0"/>
                  <wp:docPr id="324564354" name="Graphic 324564354"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7DA5ABB1"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0CFEC425" wp14:editId="24B77D09">
                  <wp:extent cx="381000" cy="381000"/>
                  <wp:effectExtent l="0" t="0" r="0" b="0"/>
                  <wp:docPr id="1885944704" name="Graphic 1885944704"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57B8B337"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2E448196" wp14:editId="152C1DA1">
                  <wp:extent cx="381000" cy="381000"/>
                  <wp:effectExtent l="0" t="0" r="0" b="0"/>
                  <wp:docPr id="1951235975" name="Graphic 1951235975"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63C02004" w14:textId="77777777" w:rsidR="00D82D0B" w:rsidRPr="00007102" w:rsidRDefault="00D82D0B"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58795D90" wp14:editId="4307405E">
                  <wp:extent cx="381000" cy="381000"/>
                  <wp:effectExtent l="0" t="0" r="0" b="0"/>
                  <wp:docPr id="575929608" name="Graphic 575929608"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bl>
    <w:p w14:paraId="3F962257" w14:textId="77777777" w:rsidR="001A1979" w:rsidRDefault="00D82D0B" w:rsidP="00032601">
      <w:pPr>
        <w:rPr>
          <w:rFonts w:ascii="Times New Roman" w:hAnsi="Times New Roman" w:cs="Times New Roman"/>
        </w:rPr>
      </w:pPr>
      <w:r w:rsidRPr="00007102">
        <w:rPr>
          <w:rFonts w:ascii="Times New Roman" w:hAnsi="Times New Roman" w:cs="Times New Roman"/>
          <w:noProof/>
          <w:lang w:val="fr-FR" w:eastAsia="fr-FR"/>
        </w:rPr>
        <w:drawing>
          <wp:inline distT="0" distB="0" distL="0" distR="0" wp14:anchorId="083D34F0" wp14:editId="2F24860C">
            <wp:extent cx="381000" cy="381000"/>
            <wp:effectExtent l="0" t="0" r="0" b="0"/>
            <wp:docPr id="917171989" name="Graphic 917171989"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 xml:space="preserve">Low Risk  </w:t>
      </w:r>
      <w:r w:rsidRPr="00007102">
        <w:rPr>
          <w:rFonts w:ascii="Times New Roman" w:hAnsi="Times New Roman" w:cs="Times New Roman"/>
          <w:noProof/>
          <w:lang w:val="fr-FR" w:eastAsia="fr-FR"/>
        </w:rPr>
        <w:drawing>
          <wp:inline distT="0" distB="0" distL="0" distR="0" wp14:anchorId="2737504E" wp14:editId="101080ED">
            <wp:extent cx="381000" cy="381000"/>
            <wp:effectExtent l="0" t="0" r="0" b="0"/>
            <wp:docPr id="363026971" name="Graphic 363026971"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 xml:space="preserve">High Risk </w:t>
      </w:r>
      <w:r w:rsidRPr="00007102">
        <w:rPr>
          <w:rFonts w:ascii="Times New Roman" w:hAnsi="Times New Roman" w:cs="Times New Roman"/>
          <w:noProof/>
          <w:lang w:val="fr-FR" w:eastAsia="fr-FR"/>
        </w:rPr>
        <w:drawing>
          <wp:inline distT="0" distB="0" distL="0" distR="0" wp14:anchorId="642ECD9A" wp14:editId="72926E0D">
            <wp:extent cx="381000" cy="381000"/>
            <wp:effectExtent l="0" t="0" r="0" b="0"/>
            <wp:docPr id="544280943" name="Graphic 544280943"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Unclear Risk</w:t>
      </w:r>
    </w:p>
    <w:p w14:paraId="0499D0BD" w14:textId="77777777" w:rsidR="001A1979" w:rsidRDefault="001A1979" w:rsidP="00032601">
      <w:pPr>
        <w:rPr>
          <w:rFonts w:ascii="Times New Roman" w:hAnsi="Times New Roman" w:cs="Times New Roman"/>
        </w:rPr>
      </w:pPr>
    </w:p>
    <w:p w14:paraId="28BA2484" w14:textId="77777777" w:rsidR="001A1979" w:rsidRDefault="001A1979" w:rsidP="00032601">
      <w:pPr>
        <w:rPr>
          <w:rFonts w:ascii="Times New Roman" w:hAnsi="Times New Roman" w:cs="Times New Roman"/>
        </w:rPr>
      </w:pPr>
    </w:p>
    <w:p w14:paraId="123E5E85" w14:textId="68FA055D" w:rsidR="001715DE" w:rsidRPr="006B5070" w:rsidRDefault="001A1979" w:rsidP="00032601">
      <w:pPr>
        <w:rPr>
          <w:rFonts w:ascii="Times New Roman" w:hAnsi="Times New Roman" w:cs="Times New Roman"/>
          <w:b/>
        </w:rPr>
      </w:pPr>
      <w:r w:rsidRPr="006B5070">
        <w:rPr>
          <w:rFonts w:ascii="Times New Roman" w:hAnsi="Times New Roman" w:cs="Times New Roman"/>
          <w:b/>
        </w:rPr>
        <w:t>Recommendation B.4</w:t>
      </w:r>
      <w:r w:rsidR="001715DE" w:rsidRPr="006B5070">
        <w:rPr>
          <w:rFonts w:ascii="Times New Roman" w:hAnsi="Times New Roman" w:cs="Times New Roman"/>
          <w:b/>
          <w:bCs/>
          <w:i/>
          <w:iCs/>
        </w:rPr>
        <w:t xml:space="preserve"> </w:t>
      </w:r>
    </w:p>
    <w:p w14:paraId="0B4B8874" w14:textId="7E361CAB" w:rsidR="001715DE" w:rsidRPr="006B5070" w:rsidRDefault="001715DE" w:rsidP="001715DE">
      <w:pPr>
        <w:pStyle w:val="Lgende"/>
        <w:keepNext/>
        <w:spacing w:after="0"/>
        <w:rPr>
          <w:rFonts w:ascii="Times New Roman" w:hAnsi="Times New Roman" w:cs="Times New Roman"/>
          <w:b/>
          <w:color w:val="auto"/>
          <w:sz w:val="24"/>
          <w:szCs w:val="24"/>
          <w:lang w:val="en-US"/>
        </w:rPr>
      </w:pPr>
      <w:r w:rsidRPr="009612E2">
        <w:rPr>
          <w:rFonts w:ascii="Times New Roman" w:hAnsi="Times New Roman" w:cs="Times New Roman"/>
          <w:b/>
          <w:color w:val="auto"/>
          <w:sz w:val="24"/>
          <w:szCs w:val="24"/>
          <w:lang w:val="en-US"/>
        </w:rPr>
        <w:t xml:space="preserve">Assessment of risk of bias </w:t>
      </w:r>
      <w:r w:rsidR="009612E2" w:rsidRPr="009612E2">
        <w:rPr>
          <w:rFonts w:ascii="Times New Roman" w:hAnsi="Times New Roman" w:cs="Times New Roman"/>
          <w:b/>
          <w:color w:val="auto"/>
          <w:sz w:val="24"/>
          <w:szCs w:val="24"/>
          <w:lang w:val="en-US"/>
        </w:rPr>
        <w:t>of studies reporting the performance of serology t</w:t>
      </w:r>
      <w:r w:rsidR="007F2C84">
        <w:rPr>
          <w:rFonts w:ascii="Times New Roman" w:hAnsi="Times New Roman" w:cs="Times New Roman"/>
          <w:b/>
          <w:color w:val="auto"/>
          <w:sz w:val="24"/>
          <w:szCs w:val="24"/>
          <w:lang w:val="en-US"/>
        </w:rPr>
        <w:t>o identify among women with pre</w:t>
      </w:r>
      <w:r w:rsidR="009612E2" w:rsidRPr="009612E2">
        <w:rPr>
          <w:rFonts w:ascii="Times New Roman" w:hAnsi="Times New Roman" w:cs="Times New Roman"/>
          <w:b/>
          <w:color w:val="auto"/>
          <w:sz w:val="24"/>
          <w:szCs w:val="24"/>
          <w:lang w:val="en-US"/>
        </w:rPr>
        <w:t xml:space="preserve">existing immunity those at risk of given birth to an infected neonate </w:t>
      </w:r>
      <w:r w:rsidRPr="009612E2">
        <w:rPr>
          <w:rFonts w:ascii="Times New Roman" w:hAnsi="Times New Roman" w:cs="Times New Roman"/>
          <w:b/>
          <w:color w:val="auto"/>
          <w:sz w:val="24"/>
          <w:szCs w:val="24"/>
          <w:lang w:val="en-US"/>
        </w:rPr>
        <w:t>using QUADAS-2 (Quality Assessment of Diagnostic Accuracy Studies</w:t>
      </w:r>
      <w:r w:rsidRPr="006B5070">
        <w:rPr>
          <w:rFonts w:ascii="Times New Roman" w:hAnsi="Times New Roman" w:cs="Times New Roman"/>
          <w:b/>
          <w:color w:val="auto"/>
          <w:sz w:val="24"/>
          <w:szCs w:val="24"/>
          <w:lang w:val="en-US"/>
        </w:rPr>
        <w:t>).</w:t>
      </w:r>
    </w:p>
    <w:tbl>
      <w:tblPr>
        <w:tblStyle w:val="Grilledutableau"/>
        <w:tblpPr w:leftFromText="180" w:rightFromText="180" w:vertAnchor="text" w:horzAnchor="margin" w:tblpXSpec="center" w:tblpY="207"/>
        <w:tblW w:w="0" w:type="auto"/>
        <w:tblLook w:val="04A0" w:firstRow="1" w:lastRow="0" w:firstColumn="1" w:lastColumn="0" w:noHBand="0" w:noVBand="1"/>
      </w:tblPr>
      <w:tblGrid>
        <w:gridCol w:w="2410"/>
        <w:gridCol w:w="1664"/>
        <w:gridCol w:w="1078"/>
        <w:gridCol w:w="1908"/>
        <w:gridCol w:w="1671"/>
      </w:tblGrid>
      <w:tr w:rsidR="005A37BA" w:rsidRPr="00007102" w14:paraId="00368903" w14:textId="77777777" w:rsidTr="00D20D42">
        <w:trPr>
          <w:trHeight w:val="423"/>
        </w:trPr>
        <w:tc>
          <w:tcPr>
            <w:tcW w:w="0" w:type="auto"/>
            <w:vMerge w:val="restart"/>
          </w:tcPr>
          <w:p w14:paraId="42DDB81F" w14:textId="77777777" w:rsidR="001715DE" w:rsidRPr="00007102" w:rsidRDefault="001715DE" w:rsidP="001715DE">
            <w:pPr>
              <w:rPr>
                <w:rFonts w:ascii="Times New Roman" w:hAnsi="Times New Roman" w:cs="Times New Roman"/>
                <w:lang w:val="en-US"/>
              </w:rPr>
            </w:pPr>
            <w:r w:rsidRPr="00007102">
              <w:rPr>
                <w:rFonts w:ascii="Times New Roman" w:hAnsi="Times New Roman" w:cs="Times New Roman"/>
                <w:lang w:val="en-US"/>
              </w:rPr>
              <w:t>Study</w:t>
            </w:r>
          </w:p>
        </w:tc>
        <w:tc>
          <w:tcPr>
            <w:tcW w:w="0" w:type="auto"/>
            <w:gridSpan w:val="4"/>
          </w:tcPr>
          <w:p w14:paraId="4EED49D6"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lang w:val="en-US"/>
              </w:rPr>
              <w:t>Risk of bias</w:t>
            </w:r>
          </w:p>
        </w:tc>
      </w:tr>
      <w:tr w:rsidR="005A37BA" w:rsidRPr="00007102" w14:paraId="5BAEF014" w14:textId="77777777" w:rsidTr="00D20D42">
        <w:trPr>
          <w:trHeight w:val="389"/>
        </w:trPr>
        <w:tc>
          <w:tcPr>
            <w:tcW w:w="0" w:type="auto"/>
            <w:vMerge/>
          </w:tcPr>
          <w:p w14:paraId="4732EBA4" w14:textId="77777777" w:rsidR="001715DE" w:rsidRPr="00007102" w:rsidRDefault="001715DE" w:rsidP="001715DE">
            <w:pPr>
              <w:rPr>
                <w:rFonts w:ascii="Times New Roman" w:hAnsi="Times New Roman" w:cs="Times New Roman"/>
                <w:lang w:val="en-US"/>
              </w:rPr>
            </w:pPr>
          </w:p>
        </w:tc>
        <w:tc>
          <w:tcPr>
            <w:tcW w:w="0" w:type="auto"/>
          </w:tcPr>
          <w:p w14:paraId="0786CB39" w14:textId="77777777" w:rsidR="001715DE" w:rsidRPr="00007102" w:rsidRDefault="001715DE" w:rsidP="001715DE">
            <w:pPr>
              <w:rPr>
                <w:rFonts w:ascii="Times New Roman" w:hAnsi="Times New Roman" w:cs="Times New Roman"/>
                <w:lang w:val="en-US"/>
              </w:rPr>
            </w:pPr>
            <w:r w:rsidRPr="00007102">
              <w:rPr>
                <w:rFonts w:ascii="Times New Roman" w:hAnsi="Times New Roman" w:cs="Times New Roman"/>
                <w:lang w:val="en-US"/>
              </w:rPr>
              <w:t>Patient selection</w:t>
            </w:r>
          </w:p>
        </w:tc>
        <w:tc>
          <w:tcPr>
            <w:tcW w:w="0" w:type="auto"/>
          </w:tcPr>
          <w:p w14:paraId="592F06FF" w14:textId="77777777" w:rsidR="001715DE" w:rsidRPr="00007102" w:rsidRDefault="001715DE" w:rsidP="001715DE">
            <w:pPr>
              <w:rPr>
                <w:rFonts w:ascii="Times New Roman" w:hAnsi="Times New Roman" w:cs="Times New Roman"/>
                <w:lang w:val="en-US"/>
              </w:rPr>
            </w:pPr>
            <w:r w:rsidRPr="00007102">
              <w:rPr>
                <w:rFonts w:ascii="Times New Roman" w:hAnsi="Times New Roman" w:cs="Times New Roman"/>
                <w:lang w:val="en-US"/>
              </w:rPr>
              <w:t>Index test</w:t>
            </w:r>
          </w:p>
        </w:tc>
        <w:tc>
          <w:tcPr>
            <w:tcW w:w="0" w:type="auto"/>
          </w:tcPr>
          <w:p w14:paraId="7C2C54CD" w14:textId="77777777" w:rsidR="001715DE" w:rsidRPr="00007102" w:rsidRDefault="001715DE" w:rsidP="001715DE">
            <w:pPr>
              <w:rPr>
                <w:rFonts w:ascii="Times New Roman" w:hAnsi="Times New Roman" w:cs="Times New Roman"/>
                <w:lang w:val="en-US"/>
              </w:rPr>
            </w:pPr>
            <w:r w:rsidRPr="00007102">
              <w:rPr>
                <w:rFonts w:ascii="Times New Roman" w:hAnsi="Times New Roman" w:cs="Times New Roman"/>
                <w:lang w:val="en-US"/>
              </w:rPr>
              <w:t>Reference standard</w:t>
            </w:r>
          </w:p>
        </w:tc>
        <w:tc>
          <w:tcPr>
            <w:tcW w:w="0" w:type="auto"/>
          </w:tcPr>
          <w:p w14:paraId="4BBE3974" w14:textId="77777777" w:rsidR="001715DE" w:rsidRPr="00007102" w:rsidRDefault="001715DE" w:rsidP="001715DE">
            <w:pPr>
              <w:rPr>
                <w:rFonts w:ascii="Times New Roman" w:hAnsi="Times New Roman" w:cs="Times New Roman"/>
                <w:lang w:val="en-US"/>
              </w:rPr>
            </w:pPr>
            <w:r w:rsidRPr="00007102">
              <w:rPr>
                <w:rFonts w:ascii="Times New Roman" w:hAnsi="Times New Roman" w:cs="Times New Roman"/>
                <w:lang w:val="en-US"/>
              </w:rPr>
              <w:t>Flow and timing</w:t>
            </w:r>
          </w:p>
        </w:tc>
      </w:tr>
      <w:tr w:rsidR="005A37BA" w:rsidRPr="00007102" w14:paraId="36DBBB0E" w14:textId="77777777" w:rsidTr="00D20D42">
        <w:trPr>
          <w:trHeight w:val="423"/>
        </w:trPr>
        <w:tc>
          <w:tcPr>
            <w:tcW w:w="0" w:type="auto"/>
            <w:vAlign w:val="bottom"/>
          </w:tcPr>
          <w:p w14:paraId="613D2068" w14:textId="3A170868" w:rsidR="001715DE" w:rsidRPr="001B51E3" w:rsidRDefault="001715DE" w:rsidP="001715DE">
            <w:pPr>
              <w:rPr>
                <w:rFonts w:ascii="Times New Roman" w:hAnsi="Times New Roman" w:cs="Times New Roman"/>
                <w:vertAlign w:val="superscript"/>
                <w:lang w:val="fr-FR"/>
              </w:rPr>
            </w:pPr>
            <w:r w:rsidRPr="00007102">
              <w:rPr>
                <w:rFonts w:ascii="Times New Roman" w:hAnsi="Times New Roman" w:cs="Times New Roman"/>
                <w:color w:val="000000"/>
              </w:rPr>
              <w:t>Hadar 2017</w:t>
            </w:r>
            <w:r w:rsidR="00752070">
              <w:rPr>
                <w:rFonts w:ascii="Times New Roman" w:hAnsi="Times New Roman" w:cs="Times New Roman"/>
                <w:color w:val="000000"/>
                <w:lang w:val="fr-FR"/>
              </w:rPr>
              <w:t xml:space="preserve"> </w:t>
            </w:r>
            <w:r w:rsidR="001B51E3">
              <w:rPr>
                <w:rFonts w:ascii="Times New Roman" w:hAnsi="Times New Roman" w:cs="Times New Roman"/>
                <w:color w:val="000000"/>
                <w:vertAlign w:val="superscript"/>
                <w:lang w:val="fr-FR"/>
              </w:rPr>
              <w:t>22</w:t>
            </w:r>
          </w:p>
        </w:tc>
        <w:tc>
          <w:tcPr>
            <w:tcW w:w="0" w:type="auto"/>
          </w:tcPr>
          <w:p w14:paraId="01111A44"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7413C0F4" wp14:editId="34DE4874">
                  <wp:extent cx="381000" cy="381000"/>
                  <wp:effectExtent l="0" t="0" r="0" b="0"/>
                  <wp:docPr id="1111050972" name="Graphic 1111050972"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08294613"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4E8E4EB3" wp14:editId="446E0A96">
                  <wp:extent cx="381000" cy="381000"/>
                  <wp:effectExtent l="0" t="0" r="0" b="0"/>
                  <wp:docPr id="1910485371" name="Graphic 1910485371"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3271F031"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4C98E300" wp14:editId="20494DEB">
                  <wp:extent cx="381000" cy="381000"/>
                  <wp:effectExtent l="0" t="0" r="0" b="0"/>
                  <wp:docPr id="588849438" name="Graphic 588849438"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58184A00"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373EFED2" wp14:editId="06C29EF3">
                  <wp:extent cx="381000" cy="381000"/>
                  <wp:effectExtent l="0" t="0" r="0" b="0"/>
                  <wp:docPr id="782562634" name="Graphic 782562634"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5A37BA" w:rsidRPr="00007102" w14:paraId="12735014" w14:textId="77777777" w:rsidTr="00D20D42">
        <w:trPr>
          <w:trHeight w:val="423"/>
        </w:trPr>
        <w:tc>
          <w:tcPr>
            <w:tcW w:w="0" w:type="auto"/>
            <w:vAlign w:val="bottom"/>
          </w:tcPr>
          <w:p w14:paraId="26A3CA2D" w14:textId="312A0E5A" w:rsidR="001715DE" w:rsidRPr="001B51E3" w:rsidRDefault="001715DE" w:rsidP="001715DE">
            <w:pPr>
              <w:rPr>
                <w:rFonts w:ascii="Times New Roman" w:hAnsi="Times New Roman" w:cs="Times New Roman"/>
                <w:vertAlign w:val="superscript"/>
                <w:lang w:val="en-US"/>
              </w:rPr>
            </w:pPr>
            <w:r w:rsidRPr="00007102">
              <w:rPr>
                <w:rFonts w:ascii="Times New Roman" w:hAnsi="Times New Roman" w:cs="Times New Roman"/>
                <w:color w:val="000000"/>
                <w:lang w:val="en-US"/>
              </w:rPr>
              <w:t>Leruez-Ville 2017</w:t>
            </w:r>
            <w:r w:rsidR="00752070">
              <w:rPr>
                <w:rFonts w:ascii="Times New Roman" w:hAnsi="Times New Roman" w:cs="Times New Roman"/>
                <w:color w:val="000000"/>
                <w:lang w:val="en-US"/>
              </w:rPr>
              <w:t xml:space="preserve"> </w:t>
            </w:r>
            <w:r w:rsidR="001B51E3">
              <w:rPr>
                <w:rFonts w:ascii="Times New Roman" w:hAnsi="Times New Roman" w:cs="Times New Roman"/>
                <w:color w:val="000000"/>
                <w:vertAlign w:val="superscript"/>
                <w:lang w:val="en-US"/>
              </w:rPr>
              <w:t>23</w:t>
            </w:r>
          </w:p>
        </w:tc>
        <w:tc>
          <w:tcPr>
            <w:tcW w:w="0" w:type="auto"/>
          </w:tcPr>
          <w:p w14:paraId="748FDBC3"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73588FE3" wp14:editId="2794FFD6">
                  <wp:extent cx="381000" cy="381000"/>
                  <wp:effectExtent l="0" t="0" r="0" b="0"/>
                  <wp:docPr id="1843585922" name="Graphic 1843585922"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4DEEC99D"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1A277EB3" wp14:editId="78345737">
                  <wp:extent cx="381000" cy="381000"/>
                  <wp:effectExtent l="0" t="0" r="0" b="0"/>
                  <wp:docPr id="1525306526" name="Graphic 1525306526"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5CB97CF3"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0B02D00C" wp14:editId="05F4019A">
                  <wp:extent cx="381000" cy="381000"/>
                  <wp:effectExtent l="0" t="0" r="0" b="0"/>
                  <wp:docPr id="507401922" name="Graphic 507401922"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52FB6C37"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7CEE2EFC" wp14:editId="588D62AC">
                  <wp:extent cx="381000" cy="381000"/>
                  <wp:effectExtent l="0" t="0" r="0" b="0"/>
                  <wp:docPr id="419231612" name="Graphic 419231612"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5A37BA" w:rsidRPr="00007102" w14:paraId="0A89A03D" w14:textId="77777777" w:rsidTr="00D20D42">
        <w:trPr>
          <w:trHeight w:val="423"/>
        </w:trPr>
        <w:tc>
          <w:tcPr>
            <w:tcW w:w="0" w:type="auto"/>
            <w:vAlign w:val="bottom"/>
          </w:tcPr>
          <w:p w14:paraId="6CD3B76D" w14:textId="48EB3198" w:rsidR="001715DE" w:rsidRPr="001B51E3" w:rsidRDefault="001715DE" w:rsidP="001715DE">
            <w:pPr>
              <w:rPr>
                <w:rFonts w:ascii="Times New Roman" w:hAnsi="Times New Roman" w:cs="Times New Roman"/>
                <w:vertAlign w:val="superscript"/>
                <w:lang w:val="fr-FR"/>
              </w:rPr>
            </w:pPr>
            <w:r w:rsidRPr="00007102">
              <w:rPr>
                <w:rFonts w:ascii="Times New Roman" w:hAnsi="Times New Roman" w:cs="Times New Roman"/>
                <w:color w:val="000000"/>
              </w:rPr>
              <w:t>Lilleri 202</w:t>
            </w:r>
            <w:r w:rsidR="00841352">
              <w:rPr>
                <w:rFonts w:ascii="Times New Roman" w:hAnsi="Times New Roman" w:cs="Times New Roman"/>
                <w:color w:val="000000"/>
                <w:lang w:val="fr-FR"/>
              </w:rPr>
              <w:t>3</w:t>
            </w:r>
            <w:r w:rsidR="00752070">
              <w:rPr>
                <w:rFonts w:ascii="Times New Roman" w:hAnsi="Times New Roman" w:cs="Times New Roman"/>
                <w:color w:val="000000"/>
                <w:lang w:val="fr-FR"/>
              </w:rPr>
              <w:t xml:space="preserve"> </w:t>
            </w:r>
            <w:r w:rsidR="001B51E3">
              <w:rPr>
                <w:rFonts w:ascii="Times New Roman" w:hAnsi="Times New Roman" w:cs="Times New Roman"/>
                <w:color w:val="000000"/>
                <w:vertAlign w:val="superscript"/>
                <w:lang w:val="fr-FR"/>
              </w:rPr>
              <w:t>24</w:t>
            </w:r>
          </w:p>
        </w:tc>
        <w:tc>
          <w:tcPr>
            <w:tcW w:w="0" w:type="auto"/>
          </w:tcPr>
          <w:p w14:paraId="1130B83A"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430F3454" wp14:editId="39575E2C">
                  <wp:extent cx="381000" cy="381000"/>
                  <wp:effectExtent l="0" t="0" r="0" b="0"/>
                  <wp:docPr id="328402628" name="Graphic 328402628"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151844A4"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67C487C9" wp14:editId="799A26FF">
                  <wp:extent cx="381000" cy="381000"/>
                  <wp:effectExtent l="0" t="0" r="0" b="0"/>
                  <wp:docPr id="1331043666" name="Graphic 1331043666"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5F0E0A90"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29D703F1" wp14:editId="38BEFF68">
                  <wp:extent cx="381000" cy="381000"/>
                  <wp:effectExtent l="0" t="0" r="0" b="0"/>
                  <wp:docPr id="1847121725" name="Graphic 1847121725"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38B81EFD"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1258FDDE" wp14:editId="7B0FF341">
                  <wp:extent cx="381000" cy="381000"/>
                  <wp:effectExtent l="0" t="0" r="0" b="0"/>
                  <wp:docPr id="607900999" name="Graphic 607900999"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5A37BA" w:rsidRPr="00007102" w14:paraId="1CEBB246" w14:textId="77777777" w:rsidTr="00D20D42">
        <w:trPr>
          <w:trHeight w:val="442"/>
        </w:trPr>
        <w:tc>
          <w:tcPr>
            <w:tcW w:w="0" w:type="auto"/>
            <w:vAlign w:val="bottom"/>
          </w:tcPr>
          <w:p w14:paraId="5CD4ECD8" w14:textId="1450003C" w:rsidR="001715DE" w:rsidRPr="001B51E3" w:rsidRDefault="001715DE" w:rsidP="001715DE">
            <w:pPr>
              <w:rPr>
                <w:rFonts w:ascii="Times New Roman" w:hAnsi="Times New Roman" w:cs="Times New Roman"/>
                <w:vertAlign w:val="superscript"/>
                <w:lang w:val="fr-FR"/>
              </w:rPr>
            </w:pPr>
            <w:r w:rsidRPr="00007102">
              <w:rPr>
                <w:rFonts w:ascii="Times New Roman" w:hAnsi="Times New Roman" w:cs="Times New Roman"/>
                <w:color w:val="000000"/>
              </w:rPr>
              <w:t>Périllaud-Dubois 2022</w:t>
            </w:r>
            <w:r w:rsidR="00DB6D83">
              <w:rPr>
                <w:rFonts w:ascii="Times New Roman" w:hAnsi="Times New Roman" w:cs="Times New Roman"/>
                <w:color w:val="000000"/>
                <w:lang w:val="fr-FR"/>
              </w:rPr>
              <w:t xml:space="preserve"> </w:t>
            </w:r>
            <w:r w:rsidR="001B51E3">
              <w:rPr>
                <w:rFonts w:ascii="Times New Roman" w:hAnsi="Times New Roman" w:cs="Times New Roman"/>
                <w:color w:val="000000"/>
                <w:vertAlign w:val="superscript"/>
                <w:lang w:val="fr-FR"/>
              </w:rPr>
              <w:t>25</w:t>
            </w:r>
          </w:p>
        </w:tc>
        <w:tc>
          <w:tcPr>
            <w:tcW w:w="0" w:type="auto"/>
          </w:tcPr>
          <w:p w14:paraId="6F8F0C82"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2DF3FB00" wp14:editId="03F1088B">
                  <wp:extent cx="381000" cy="381000"/>
                  <wp:effectExtent l="0" t="0" r="0" b="0"/>
                  <wp:docPr id="74615509" name="Graphic 74615509"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5DDFC299"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50E1724B" wp14:editId="73EA911E">
                  <wp:extent cx="381000" cy="381000"/>
                  <wp:effectExtent l="0" t="0" r="0" b="0"/>
                  <wp:docPr id="1579309613" name="Graphic 1579309613"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6C394CA8"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08CE1EFE" wp14:editId="6687A9BF">
                  <wp:extent cx="381000" cy="381000"/>
                  <wp:effectExtent l="0" t="0" r="0" b="0"/>
                  <wp:docPr id="832563450" name="Graphic 832563450"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6D3ECA81"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7D87FC6B" wp14:editId="64EB949F">
                  <wp:extent cx="381000" cy="381000"/>
                  <wp:effectExtent l="0" t="0" r="0" b="0"/>
                  <wp:docPr id="840415255" name="Graphic 840415255"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5A37BA" w:rsidRPr="00007102" w14:paraId="2EA0F201" w14:textId="77777777" w:rsidTr="00D20D42">
        <w:trPr>
          <w:trHeight w:val="423"/>
        </w:trPr>
        <w:tc>
          <w:tcPr>
            <w:tcW w:w="0" w:type="auto"/>
            <w:vAlign w:val="bottom"/>
          </w:tcPr>
          <w:p w14:paraId="1922E134" w14:textId="0C7D9701" w:rsidR="001715DE" w:rsidRPr="001B51E3" w:rsidRDefault="001715DE" w:rsidP="001715DE">
            <w:pPr>
              <w:rPr>
                <w:rFonts w:ascii="Times New Roman" w:hAnsi="Times New Roman" w:cs="Times New Roman"/>
                <w:vertAlign w:val="superscript"/>
                <w:lang w:val="fr-FR"/>
              </w:rPr>
            </w:pPr>
            <w:r w:rsidRPr="00007102">
              <w:rPr>
                <w:rFonts w:ascii="Times New Roman" w:hAnsi="Times New Roman" w:cs="Times New Roman"/>
                <w:color w:val="000000"/>
              </w:rPr>
              <w:t>Picone 2017</w:t>
            </w:r>
            <w:r w:rsidR="00DB6D83">
              <w:rPr>
                <w:rFonts w:ascii="Times New Roman" w:hAnsi="Times New Roman" w:cs="Times New Roman"/>
                <w:color w:val="000000"/>
                <w:lang w:val="fr-FR"/>
              </w:rPr>
              <w:t xml:space="preserve"> </w:t>
            </w:r>
            <w:r w:rsidR="001B51E3">
              <w:rPr>
                <w:rFonts w:ascii="Times New Roman" w:hAnsi="Times New Roman" w:cs="Times New Roman"/>
                <w:color w:val="000000"/>
                <w:vertAlign w:val="superscript"/>
                <w:lang w:val="fr-FR"/>
              </w:rPr>
              <w:t>26</w:t>
            </w:r>
          </w:p>
        </w:tc>
        <w:tc>
          <w:tcPr>
            <w:tcW w:w="0" w:type="auto"/>
          </w:tcPr>
          <w:p w14:paraId="6A263D16"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3CB18C6D" wp14:editId="02650453">
                  <wp:extent cx="381000" cy="381000"/>
                  <wp:effectExtent l="0" t="0" r="0" b="0"/>
                  <wp:docPr id="457378554" name="Graphic 457378554"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580273D8"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786385A4" wp14:editId="1D0AEC34">
                  <wp:extent cx="381000" cy="381000"/>
                  <wp:effectExtent l="0" t="0" r="0" b="0"/>
                  <wp:docPr id="1913958178" name="Graphic 1913958178"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71231329"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4714489A" wp14:editId="7032213F">
                  <wp:extent cx="381000" cy="381000"/>
                  <wp:effectExtent l="0" t="0" r="0" b="0"/>
                  <wp:docPr id="507852521" name="Graphic 507852521"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69A30919"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4E325DE7" wp14:editId="7D495609">
                  <wp:extent cx="381000" cy="381000"/>
                  <wp:effectExtent l="0" t="0" r="0" b="0"/>
                  <wp:docPr id="1571023792" name="Graphic 1571023792"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5A37BA" w:rsidRPr="00007102" w14:paraId="2679EDE4" w14:textId="77777777" w:rsidTr="00D20D42">
        <w:trPr>
          <w:trHeight w:val="423"/>
        </w:trPr>
        <w:tc>
          <w:tcPr>
            <w:tcW w:w="0" w:type="auto"/>
            <w:vAlign w:val="bottom"/>
          </w:tcPr>
          <w:p w14:paraId="6F70D5BF" w14:textId="4519746A" w:rsidR="001715DE" w:rsidRPr="001B51E3" w:rsidRDefault="001715DE" w:rsidP="001715DE">
            <w:pPr>
              <w:rPr>
                <w:rFonts w:ascii="Times New Roman" w:hAnsi="Times New Roman" w:cs="Times New Roman"/>
                <w:vertAlign w:val="superscript"/>
                <w:lang w:val="fr-FR"/>
              </w:rPr>
            </w:pPr>
            <w:r w:rsidRPr="00007102">
              <w:rPr>
                <w:rFonts w:ascii="Times New Roman" w:hAnsi="Times New Roman" w:cs="Times New Roman"/>
                <w:color w:val="000000"/>
              </w:rPr>
              <w:t>Puhakka 2017</w:t>
            </w:r>
            <w:r w:rsidR="00DB6D83">
              <w:rPr>
                <w:rFonts w:ascii="Times New Roman" w:hAnsi="Times New Roman" w:cs="Times New Roman"/>
                <w:color w:val="000000"/>
                <w:lang w:val="fr-FR"/>
              </w:rPr>
              <w:t xml:space="preserve"> </w:t>
            </w:r>
            <w:r w:rsidR="001B51E3">
              <w:rPr>
                <w:rFonts w:ascii="Times New Roman" w:hAnsi="Times New Roman" w:cs="Times New Roman"/>
                <w:color w:val="000000"/>
                <w:vertAlign w:val="superscript"/>
                <w:lang w:val="fr-FR"/>
              </w:rPr>
              <w:t>27</w:t>
            </w:r>
          </w:p>
        </w:tc>
        <w:tc>
          <w:tcPr>
            <w:tcW w:w="0" w:type="auto"/>
          </w:tcPr>
          <w:p w14:paraId="56C4E1DE"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01767F6D" wp14:editId="3A03184B">
                  <wp:extent cx="381000" cy="381000"/>
                  <wp:effectExtent l="0" t="0" r="0" b="0"/>
                  <wp:docPr id="1742667093" name="Graphic 1742667093"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5A19E7A0"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23C7C8B8" wp14:editId="426C071F">
                  <wp:extent cx="381000" cy="381000"/>
                  <wp:effectExtent l="0" t="0" r="0" b="0"/>
                  <wp:docPr id="1479129164" name="Graphic 1479129164"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2ED7C722"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455A06A7" wp14:editId="29BE1F11">
                  <wp:extent cx="381000" cy="381000"/>
                  <wp:effectExtent l="0" t="0" r="0" b="0"/>
                  <wp:docPr id="1535351404" name="Graphic 1535351404"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26FF2D4F" w14:textId="77777777" w:rsidR="001715DE" w:rsidRPr="00007102" w:rsidRDefault="001715DE" w:rsidP="001715DE">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7DBAA650" wp14:editId="7C8B54C7">
                  <wp:extent cx="381000" cy="381000"/>
                  <wp:effectExtent l="0" t="0" r="0" b="0"/>
                  <wp:docPr id="2027197325" name="Graphic 2027197325"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bl>
    <w:p w14:paraId="2DA5C471" w14:textId="2A090A47" w:rsidR="001715DE" w:rsidRDefault="001715DE" w:rsidP="001715DE">
      <w:pPr>
        <w:rPr>
          <w:rFonts w:ascii="Times New Roman" w:hAnsi="Times New Roman" w:cs="Times New Roman"/>
        </w:rPr>
      </w:pPr>
      <w:r w:rsidRPr="00007102">
        <w:rPr>
          <w:rFonts w:ascii="Times New Roman" w:hAnsi="Times New Roman" w:cs="Times New Roman"/>
          <w:noProof/>
          <w:lang w:val="fr-FR" w:eastAsia="fr-FR"/>
        </w:rPr>
        <w:drawing>
          <wp:inline distT="0" distB="0" distL="0" distR="0" wp14:anchorId="7EF71ABB" wp14:editId="68C9688C">
            <wp:extent cx="381000" cy="381000"/>
            <wp:effectExtent l="0" t="0" r="0" b="0"/>
            <wp:docPr id="2132726093" name="Graphic 2132726093"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 xml:space="preserve">Low Risk  </w:t>
      </w:r>
      <w:r w:rsidRPr="00007102">
        <w:rPr>
          <w:rFonts w:ascii="Times New Roman" w:hAnsi="Times New Roman" w:cs="Times New Roman"/>
          <w:noProof/>
          <w:lang w:val="fr-FR" w:eastAsia="fr-FR"/>
        </w:rPr>
        <w:drawing>
          <wp:inline distT="0" distB="0" distL="0" distR="0" wp14:anchorId="11BCC35D" wp14:editId="119F8DF8">
            <wp:extent cx="381000" cy="381000"/>
            <wp:effectExtent l="0" t="0" r="0" b="0"/>
            <wp:docPr id="1965934387" name="Graphic 1965934387"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 xml:space="preserve">High Risk </w:t>
      </w:r>
      <w:r w:rsidRPr="00007102">
        <w:rPr>
          <w:rFonts w:ascii="Times New Roman" w:hAnsi="Times New Roman" w:cs="Times New Roman"/>
          <w:noProof/>
          <w:lang w:val="fr-FR" w:eastAsia="fr-FR"/>
        </w:rPr>
        <w:drawing>
          <wp:inline distT="0" distB="0" distL="0" distR="0" wp14:anchorId="31162C00" wp14:editId="3AA2CBB9">
            <wp:extent cx="381000" cy="381000"/>
            <wp:effectExtent l="0" t="0" r="0" b="0"/>
            <wp:docPr id="1153863274" name="Graphic 1153863274"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Unclear Risk</w:t>
      </w:r>
    </w:p>
    <w:p w14:paraId="37DC1C30" w14:textId="77777777" w:rsidR="002D0549" w:rsidRPr="00007102" w:rsidRDefault="002D0549" w:rsidP="001715DE">
      <w:pPr>
        <w:rPr>
          <w:rFonts w:ascii="Times New Roman" w:hAnsi="Times New Roman" w:cs="Times New Roman"/>
        </w:rPr>
      </w:pPr>
    </w:p>
    <w:p w14:paraId="58424534" w14:textId="6E56E5C6" w:rsidR="002D0549" w:rsidRPr="00F62C5C" w:rsidRDefault="002D0549" w:rsidP="008F143F">
      <w:pPr>
        <w:pStyle w:val="Paragraphedeliste"/>
        <w:numPr>
          <w:ilvl w:val="0"/>
          <w:numId w:val="15"/>
        </w:numPr>
        <w:ind w:left="0" w:firstLine="0"/>
        <w:rPr>
          <w:rFonts w:ascii="Times New Roman" w:hAnsi="Times New Roman" w:cs="Times New Roman"/>
          <w:b/>
          <w:sz w:val="24"/>
          <w:szCs w:val="24"/>
          <w:lang w:val="en-US"/>
        </w:rPr>
      </w:pPr>
      <w:r w:rsidRPr="006B5070">
        <w:rPr>
          <w:rFonts w:ascii="Times New Roman" w:hAnsi="Times New Roman" w:cs="Times New Roman"/>
          <w:b/>
          <w:sz w:val="24"/>
          <w:szCs w:val="24"/>
          <w:lang w:val="en-US"/>
        </w:rPr>
        <w:t>Secondary prevention, diagnosis of fetal infection and follow-up of infected fetuses</w:t>
      </w:r>
    </w:p>
    <w:p w14:paraId="581C38F7" w14:textId="1AC8173D" w:rsidR="002D0549" w:rsidRPr="006B5070" w:rsidRDefault="006B5070" w:rsidP="006B5070">
      <w:pPr>
        <w:rPr>
          <w:rFonts w:ascii="Times New Roman" w:hAnsi="Times New Roman" w:cs="Times New Roman"/>
          <w:b/>
          <w:sz w:val="24"/>
          <w:szCs w:val="24"/>
        </w:rPr>
      </w:pPr>
      <w:r w:rsidRPr="006B5070">
        <w:rPr>
          <w:rFonts w:ascii="Times New Roman" w:hAnsi="Times New Roman" w:cs="Times New Roman"/>
          <w:b/>
          <w:sz w:val="24"/>
          <w:szCs w:val="24"/>
        </w:rPr>
        <w:t>Recommendation C.1a</w:t>
      </w:r>
      <w:r w:rsidR="009D0DD4">
        <w:rPr>
          <w:rFonts w:ascii="Times New Roman" w:hAnsi="Times New Roman" w:cs="Times New Roman"/>
          <w:b/>
          <w:sz w:val="24"/>
          <w:szCs w:val="24"/>
        </w:rPr>
        <w:t xml:space="preserve"> </w:t>
      </w:r>
    </w:p>
    <w:p w14:paraId="736F8B66" w14:textId="45827D99" w:rsidR="002F055D" w:rsidRPr="006B5070" w:rsidRDefault="002F055D" w:rsidP="009F7C5D">
      <w:pPr>
        <w:spacing w:after="0"/>
        <w:rPr>
          <w:rFonts w:ascii="Times New Roman" w:hAnsi="Times New Roman" w:cs="Times New Roman"/>
          <w:b/>
          <w:i/>
          <w:sz w:val="24"/>
          <w:szCs w:val="24"/>
        </w:rPr>
      </w:pPr>
      <w:r w:rsidRPr="006B5070">
        <w:rPr>
          <w:rFonts w:ascii="Times New Roman" w:hAnsi="Times New Roman" w:cs="Times New Roman"/>
          <w:b/>
          <w:i/>
          <w:sz w:val="24"/>
          <w:szCs w:val="24"/>
        </w:rPr>
        <w:t xml:space="preserve">Risk of bias of </w:t>
      </w:r>
      <w:r w:rsidR="009612E2">
        <w:rPr>
          <w:rFonts w:ascii="Times New Roman" w:hAnsi="Times New Roman" w:cs="Times New Roman"/>
          <w:b/>
          <w:i/>
          <w:sz w:val="24"/>
          <w:szCs w:val="24"/>
        </w:rPr>
        <w:t xml:space="preserve">the </w:t>
      </w:r>
      <w:r w:rsidRPr="006B5070">
        <w:rPr>
          <w:rFonts w:ascii="Times New Roman" w:hAnsi="Times New Roman" w:cs="Times New Roman"/>
          <w:b/>
          <w:i/>
          <w:sz w:val="24"/>
          <w:szCs w:val="24"/>
        </w:rPr>
        <w:t xml:space="preserve">Randomized controlled trial </w:t>
      </w:r>
      <w:r w:rsidR="009612E2">
        <w:rPr>
          <w:rFonts w:ascii="Times New Roman" w:hAnsi="Times New Roman" w:cs="Times New Roman"/>
          <w:b/>
          <w:i/>
          <w:sz w:val="24"/>
          <w:szCs w:val="24"/>
        </w:rPr>
        <w:t>o</w:t>
      </w:r>
      <w:r w:rsidR="007F2C84">
        <w:rPr>
          <w:rFonts w:ascii="Times New Roman" w:hAnsi="Times New Roman" w:cs="Times New Roman"/>
          <w:b/>
          <w:i/>
          <w:sz w:val="24"/>
          <w:szCs w:val="24"/>
        </w:rPr>
        <w:t>f secondary prevention by valacy</w:t>
      </w:r>
      <w:r w:rsidR="009612E2">
        <w:rPr>
          <w:rFonts w:ascii="Times New Roman" w:hAnsi="Times New Roman" w:cs="Times New Roman"/>
          <w:b/>
          <w:i/>
          <w:sz w:val="24"/>
          <w:szCs w:val="24"/>
        </w:rPr>
        <w:t xml:space="preserve">clovir 8g/day </w:t>
      </w:r>
      <w:r w:rsidRPr="006B5070">
        <w:rPr>
          <w:rFonts w:ascii="Times New Roman" w:hAnsi="Times New Roman" w:cs="Times New Roman"/>
          <w:b/>
          <w:i/>
          <w:sz w:val="24"/>
          <w:szCs w:val="24"/>
        </w:rPr>
        <w:t>using ROB 2 too</w:t>
      </w:r>
      <w:r w:rsidR="006B5070">
        <w:rPr>
          <w:rFonts w:ascii="Times New Roman" w:hAnsi="Times New Roman" w:cs="Times New Roman"/>
          <w:b/>
          <w:i/>
          <w:sz w:val="24"/>
          <w:szCs w:val="24"/>
        </w:rPr>
        <w:t>l</w:t>
      </w:r>
    </w:p>
    <w:tbl>
      <w:tblPr>
        <w:tblStyle w:val="Grilledutableau"/>
        <w:tblpPr w:leftFromText="180" w:rightFromText="180" w:vertAnchor="text" w:horzAnchor="page" w:tblpX="1452" w:tblpY="218"/>
        <w:tblW w:w="0" w:type="auto"/>
        <w:tblLook w:val="04A0" w:firstRow="1" w:lastRow="0" w:firstColumn="1" w:lastColumn="0" w:noHBand="0" w:noVBand="1"/>
      </w:tblPr>
      <w:tblGrid>
        <w:gridCol w:w="2185"/>
        <w:gridCol w:w="588"/>
        <w:gridCol w:w="222"/>
        <w:gridCol w:w="588"/>
        <w:gridCol w:w="588"/>
        <w:gridCol w:w="588"/>
        <w:gridCol w:w="588"/>
        <w:gridCol w:w="588"/>
        <w:gridCol w:w="876"/>
      </w:tblGrid>
      <w:tr w:rsidR="009F7C5D" w:rsidRPr="00007102" w14:paraId="341D4857" w14:textId="77777777" w:rsidTr="001B58B9">
        <w:trPr>
          <w:trHeight w:val="274"/>
        </w:trPr>
        <w:tc>
          <w:tcPr>
            <w:tcW w:w="0" w:type="auto"/>
          </w:tcPr>
          <w:p w14:paraId="7550F5C3" w14:textId="2D2DCB0D" w:rsidR="009F7C5D" w:rsidRPr="002727E2" w:rsidRDefault="009F7C5D" w:rsidP="009F7C5D">
            <w:pPr>
              <w:jc w:val="center"/>
              <w:rPr>
                <w:rFonts w:ascii="Times New Roman" w:hAnsi="Times New Roman" w:cs="Times New Roman"/>
                <w:b/>
                <w:lang w:val="en-US"/>
              </w:rPr>
            </w:pPr>
            <w:r w:rsidRPr="002727E2">
              <w:rPr>
                <w:rFonts w:ascii="Times New Roman" w:hAnsi="Times New Roman" w:cs="Times New Roman"/>
                <w:b/>
                <w:lang w:val="en-US"/>
              </w:rPr>
              <w:t>Study-author</w:t>
            </w:r>
          </w:p>
        </w:tc>
        <w:tc>
          <w:tcPr>
            <w:tcW w:w="0" w:type="auto"/>
          </w:tcPr>
          <w:p w14:paraId="3DF1213E" w14:textId="77777777" w:rsidR="009F7C5D" w:rsidRPr="00007102" w:rsidRDefault="009F7C5D" w:rsidP="009F7C5D">
            <w:pPr>
              <w:jc w:val="center"/>
              <w:rPr>
                <w:rFonts w:ascii="Times New Roman" w:hAnsi="Times New Roman" w:cs="Times New Roman"/>
                <w:lang w:val="en-US"/>
              </w:rPr>
            </w:pPr>
            <w:r w:rsidRPr="00007102">
              <w:rPr>
                <w:rFonts w:ascii="Times New Roman" w:hAnsi="Times New Roman" w:cs="Times New Roman"/>
                <w:lang w:val="en-US"/>
              </w:rPr>
              <w:t>1</w:t>
            </w:r>
          </w:p>
        </w:tc>
        <w:tc>
          <w:tcPr>
            <w:tcW w:w="0" w:type="auto"/>
          </w:tcPr>
          <w:p w14:paraId="55FA3799" w14:textId="77777777" w:rsidR="009F7C5D" w:rsidRPr="00007102" w:rsidRDefault="009F7C5D" w:rsidP="009F7C5D">
            <w:pPr>
              <w:jc w:val="center"/>
              <w:rPr>
                <w:rFonts w:ascii="Times New Roman" w:hAnsi="Times New Roman" w:cs="Times New Roman"/>
              </w:rPr>
            </w:pPr>
          </w:p>
        </w:tc>
        <w:tc>
          <w:tcPr>
            <w:tcW w:w="0" w:type="auto"/>
          </w:tcPr>
          <w:p w14:paraId="66951479" w14:textId="3B9ECBB8" w:rsidR="009F7C5D" w:rsidRPr="00007102" w:rsidRDefault="009F7C5D" w:rsidP="009F7C5D">
            <w:pPr>
              <w:jc w:val="center"/>
              <w:rPr>
                <w:rFonts w:ascii="Times New Roman" w:hAnsi="Times New Roman" w:cs="Times New Roman"/>
                <w:lang w:val="en-US"/>
              </w:rPr>
            </w:pPr>
            <w:r w:rsidRPr="00007102">
              <w:rPr>
                <w:rFonts w:ascii="Times New Roman" w:hAnsi="Times New Roman" w:cs="Times New Roman"/>
                <w:lang w:val="en-US"/>
              </w:rPr>
              <w:t>2</w:t>
            </w:r>
          </w:p>
        </w:tc>
        <w:tc>
          <w:tcPr>
            <w:tcW w:w="0" w:type="auto"/>
          </w:tcPr>
          <w:p w14:paraId="003F54B5" w14:textId="77777777" w:rsidR="009F7C5D" w:rsidRPr="00007102" w:rsidRDefault="009F7C5D" w:rsidP="009F7C5D">
            <w:pPr>
              <w:jc w:val="center"/>
              <w:rPr>
                <w:rFonts w:ascii="Times New Roman" w:hAnsi="Times New Roman" w:cs="Times New Roman"/>
                <w:lang w:val="en-US"/>
              </w:rPr>
            </w:pPr>
            <w:r w:rsidRPr="00007102">
              <w:rPr>
                <w:rFonts w:ascii="Times New Roman" w:hAnsi="Times New Roman" w:cs="Times New Roman"/>
                <w:lang w:val="en-US"/>
              </w:rPr>
              <w:t>3</w:t>
            </w:r>
          </w:p>
        </w:tc>
        <w:tc>
          <w:tcPr>
            <w:tcW w:w="0" w:type="auto"/>
          </w:tcPr>
          <w:p w14:paraId="18A142B4" w14:textId="77777777" w:rsidR="009F7C5D" w:rsidRPr="00007102" w:rsidRDefault="009F7C5D" w:rsidP="009F7C5D">
            <w:pPr>
              <w:jc w:val="center"/>
              <w:rPr>
                <w:rFonts w:ascii="Times New Roman" w:hAnsi="Times New Roman" w:cs="Times New Roman"/>
                <w:lang w:val="en-US"/>
              </w:rPr>
            </w:pPr>
            <w:r w:rsidRPr="00007102">
              <w:rPr>
                <w:rFonts w:ascii="Times New Roman" w:hAnsi="Times New Roman" w:cs="Times New Roman"/>
                <w:lang w:val="en-US"/>
              </w:rPr>
              <w:t>4</w:t>
            </w:r>
          </w:p>
        </w:tc>
        <w:tc>
          <w:tcPr>
            <w:tcW w:w="0" w:type="auto"/>
          </w:tcPr>
          <w:p w14:paraId="7D88A78A" w14:textId="77777777" w:rsidR="009F7C5D" w:rsidRPr="00007102" w:rsidRDefault="009F7C5D" w:rsidP="009F7C5D">
            <w:pPr>
              <w:jc w:val="center"/>
              <w:rPr>
                <w:rFonts w:ascii="Times New Roman" w:hAnsi="Times New Roman" w:cs="Times New Roman"/>
                <w:lang w:val="en-US"/>
              </w:rPr>
            </w:pPr>
            <w:r w:rsidRPr="00007102">
              <w:rPr>
                <w:rFonts w:ascii="Times New Roman" w:hAnsi="Times New Roman" w:cs="Times New Roman"/>
                <w:lang w:val="en-US"/>
              </w:rPr>
              <w:t>5</w:t>
            </w:r>
          </w:p>
        </w:tc>
        <w:tc>
          <w:tcPr>
            <w:tcW w:w="0" w:type="auto"/>
          </w:tcPr>
          <w:p w14:paraId="7E905185" w14:textId="77777777" w:rsidR="009F7C5D" w:rsidRPr="00007102" w:rsidRDefault="009F7C5D" w:rsidP="009F7C5D">
            <w:pPr>
              <w:jc w:val="center"/>
              <w:rPr>
                <w:rFonts w:ascii="Times New Roman" w:hAnsi="Times New Roman" w:cs="Times New Roman"/>
                <w:lang w:val="en-US"/>
              </w:rPr>
            </w:pPr>
            <w:r w:rsidRPr="00007102">
              <w:rPr>
                <w:rFonts w:ascii="Times New Roman" w:hAnsi="Times New Roman" w:cs="Times New Roman"/>
                <w:lang w:val="en-US"/>
              </w:rPr>
              <w:t>6</w:t>
            </w:r>
          </w:p>
        </w:tc>
        <w:tc>
          <w:tcPr>
            <w:tcW w:w="0" w:type="auto"/>
          </w:tcPr>
          <w:p w14:paraId="01945F6B" w14:textId="77777777" w:rsidR="009F7C5D" w:rsidRPr="00007102" w:rsidRDefault="009F7C5D" w:rsidP="009F7C5D">
            <w:pPr>
              <w:jc w:val="center"/>
              <w:rPr>
                <w:rFonts w:ascii="Times New Roman" w:hAnsi="Times New Roman" w:cs="Times New Roman"/>
                <w:lang w:val="en-US"/>
              </w:rPr>
            </w:pPr>
            <w:r w:rsidRPr="00007102">
              <w:rPr>
                <w:rFonts w:ascii="Times New Roman" w:hAnsi="Times New Roman" w:cs="Times New Roman"/>
                <w:lang w:val="en-US"/>
              </w:rPr>
              <w:t>Overall</w:t>
            </w:r>
          </w:p>
        </w:tc>
      </w:tr>
      <w:tr w:rsidR="009F7C5D" w:rsidRPr="00007102" w14:paraId="590E83F4" w14:textId="77777777" w:rsidTr="001B58B9">
        <w:trPr>
          <w:trHeight w:val="274"/>
        </w:trPr>
        <w:tc>
          <w:tcPr>
            <w:tcW w:w="0" w:type="auto"/>
          </w:tcPr>
          <w:p w14:paraId="626CFB7C" w14:textId="09C40187" w:rsidR="009F7C5D" w:rsidRPr="001B51E3" w:rsidRDefault="009F7C5D" w:rsidP="009F7C5D">
            <w:pPr>
              <w:jc w:val="center"/>
              <w:rPr>
                <w:rFonts w:ascii="Times New Roman" w:hAnsi="Times New Roman" w:cs="Times New Roman"/>
                <w:vertAlign w:val="superscript"/>
                <w:lang w:val="fr-FR"/>
              </w:rPr>
            </w:pPr>
            <w:r w:rsidRPr="00007102">
              <w:rPr>
                <w:rFonts w:ascii="Times New Roman" w:hAnsi="Times New Roman" w:cs="Times New Roman"/>
                <w:lang w:val="en-US"/>
              </w:rPr>
              <w:t>Shahar-Nissan</w:t>
            </w:r>
            <w:r w:rsidRPr="00007102">
              <w:rPr>
                <w:rFonts w:ascii="Times New Roman" w:hAnsi="Times New Roman" w:cs="Times New Roman"/>
              </w:rPr>
              <w:t xml:space="preserve"> 2020</w:t>
            </w:r>
            <w:r>
              <w:rPr>
                <w:rFonts w:ascii="Times New Roman" w:hAnsi="Times New Roman" w:cs="Times New Roman"/>
                <w:lang w:val="fr-FR"/>
              </w:rPr>
              <w:t xml:space="preserve"> </w:t>
            </w:r>
            <w:r w:rsidR="001B51E3">
              <w:rPr>
                <w:rFonts w:ascii="Times New Roman" w:hAnsi="Times New Roman" w:cs="Times New Roman"/>
                <w:vertAlign w:val="superscript"/>
                <w:lang w:val="fr-FR"/>
              </w:rPr>
              <w:t>28</w:t>
            </w:r>
          </w:p>
        </w:tc>
        <w:tc>
          <w:tcPr>
            <w:tcW w:w="0" w:type="auto"/>
          </w:tcPr>
          <w:p w14:paraId="09F8AD23" w14:textId="77777777" w:rsidR="009F7C5D" w:rsidRPr="00007102" w:rsidRDefault="009F7C5D" w:rsidP="009F7C5D">
            <w:pPr>
              <w:jc w:val="center"/>
              <w:rPr>
                <w:rFonts w:ascii="Times New Roman" w:hAnsi="Times New Roman" w:cs="Times New Roman"/>
              </w:rPr>
            </w:pPr>
            <w:r w:rsidRPr="00007102">
              <w:rPr>
                <w:rFonts w:ascii="Times New Roman" w:hAnsi="Times New Roman" w:cs="Times New Roman"/>
                <w:noProof/>
                <w:color w:val="000000"/>
                <w:lang w:val="fr-FR" w:eastAsia="fr-FR"/>
              </w:rPr>
              <w:drawing>
                <wp:inline distT="0" distB="0" distL="0" distR="0" wp14:anchorId="1CE91A82" wp14:editId="35AAB229">
                  <wp:extent cx="236220" cy="220980"/>
                  <wp:effectExtent l="0" t="0" r="0" b="0"/>
                  <wp:docPr id="29" name="Εικόνα 29"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0D404931" w14:textId="77777777" w:rsidR="009F7C5D" w:rsidRPr="00007102" w:rsidRDefault="009F7C5D" w:rsidP="009F7C5D">
            <w:pPr>
              <w:jc w:val="center"/>
              <w:rPr>
                <w:rFonts w:ascii="Times New Roman" w:hAnsi="Times New Roman" w:cs="Times New Roman"/>
                <w:noProof/>
                <w:color w:val="000000"/>
                <w:lang w:val="fr-FR" w:eastAsia="fr-FR"/>
              </w:rPr>
            </w:pPr>
          </w:p>
        </w:tc>
        <w:tc>
          <w:tcPr>
            <w:tcW w:w="0" w:type="auto"/>
          </w:tcPr>
          <w:p w14:paraId="2416D4DC" w14:textId="7B33CCAF" w:rsidR="009F7C5D" w:rsidRPr="00007102" w:rsidRDefault="009F7C5D" w:rsidP="009F7C5D">
            <w:pPr>
              <w:jc w:val="center"/>
              <w:rPr>
                <w:rFonts w:ascii="Times New Roman" w:hAnsi="Times New Roman" w:cs="Times New Roman"/>
              </w:rPr>
            </w:pPr>
            <w:r w:rsidRPr="00007102">
              <w:rPr>
                <w:rFonts w:ascii="Times New Roman" w:hAnsi="Times New Roman" w:cs="Times New Roman"/>
                <w:noProof/>
                <w:color w:val="000000"/>
                <w:lang w:val="fr-FR" w:eastAsia="fr-FR"/>
              </w:rPr>
              <w:drawing>
                <wp:inline distT="0" distB="0" distL="0" distR="0" wp14:anchorId="7081ACED" wp14:editId="39D3FEBA">
                  <wp:extent cx="236220" cy="220980"/>
                  <wp:effectExtent l="0" t="0" r="0" b="0"/>
                  <wp:docPr id="30" name="Εικόνα 30"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1AF0B7CB" w14:textId="77777777" w:rsidR="009F7C5D" w:rsidRPr="00007102" w:rsidRDefault="009F7C5D" w:rsidP="009F7C5D">
            <w:pPr>
              <w:rPr>
                <w:rFonts w:ascii="Times New Roman" w:hAnsi="Times New Roman" w:cs="Times New Roman"/>
              </w:rPr>
            </w:pPr>
            <w:r w:rsidRPr="00007102">
              <w:rPr>
                <w:rFonts w:ascii="Times New Roman" w:hAnsi="Times New Roman" w:cs="Times New Roman"/>
                <w:noProof/>
                <w:color w:val="000000"/>
                <w:lang w:val="fr-FR" w:eastAsia="fr-FR"/>
              </w:rPr>
              <w:drawing>
                <wp:inline distT="0" distB="0" distL="0" distR="0" wp14:anchorId="14DFFE83" wp14:editId="7033B25E">
                  <wp:extent cx="236220" cy="220980"/>
                  <wp:effectExtent l="0" t="0" r="0" b="0"/>
                  <wp:docPr id="31" name="Εικόνα 31"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1FC79F3F" w14:textId="77777777" w:rsidR="009F7C5D" w:rsidRPr="00007102" w:rsidRDefault="009F7C5D" w:rsidP="009F7C5D">
            <w:pPr>
              <w:rPr>
                <w:rFonts w:ascii="Times New Roman" w:hAnsi="Times New Roman" w:cs="Times New Roman"/>
              </w:rPr>
            </w:pPr>
            <w:r w:rsidRPr="00007102">
              <w:rPr>
                <w:rFonts w:ascii="Times New Roman" w:hAnsi="Times New Roman" w:cs="Times New Roman"/>
                <w:noProof/>
                <w:color w:val="000000"/>
                <w:lang w:val="fr-FR" w:eastAsia="fr-FR"/>
              </w:rPr>
              <w:drawing>
                <wp:inline distT="0" distB="0" distL="0" distR="0" wp14:anchorId="0A4EA4A2" wp14:editId="060E7E4C">
                  <wp:extent cx="236220" cy="220980"/>
                  <wp:effectExtent l="0" t="0" r="0" b="0"/>
                  <wp:docPr id="32" name="Εικόνα 3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4834E5B7" w14:textId="77777777" w:rsidR="009F7C5D" w:rsidRPr="00007102" w:rsidRDefault="009F7C5D" w:rsidP="009F7C5D">
            <w:pPr>
              <w:rPr>
                <w:rFonts w:ascii="Times New Roman" w:hAnsi="Times New Roman" w:cs="Times New Roman"/>
              </w:rPr>
            </w:pPr>
            <w:r w:rsidRPr="00007102">
              <w:rPr>
                <w:rFonts w:ascii="Times New Roman" w:hAnsi="Times New Roman" w:cs="Times New Roman"/>
                <w:noProof/>
                <w:color w:val="000000"/>
                <w:lang w:val="fr-FR" w:eastAsia="fr-FR"/>
              </w:rPr>
              <w:drawing>
                <wp:inline distT="0" distB="0" distL="0" distR="0" wp14:anchorId="750FD9DC" wp14:editId="7C25CC39">
                  <wp:extent cx="236220" cy="220980"/>
                  <wp:effectExtent l="0" t="0" r="0" b="0"/>
                  <wp:docPr id="33" name="Εικόνα 33"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305D6F4E" w14:textId="77777777" w:rsidR="009F7C5D" w:rsidRPr="00007102" w:rsidRDefault="009F7C5D" w:rsidP="009F7C5D">
            <w:pPr>
              <w:rPr>
                <w:rFonts w:ascii="Times New Roman" w:hAnsi="Times New Roman" w:cs="Times New Roman"/>
              </w:rPr>
            </w:pPr>
            <w:r w:rsidRPr="00007102">
              <w:rPr>
                <w:rFonts w:ascii="Times New Roman" w:hAnsi="Times New Roman" w:cs="Times New Roman"/>
                <w:noProof/>
                <w:color w:val="000000"/>
                <w:lang w:val="fr-FR" w:eastAsia="fr-FR"/>
              </w:rPr>
              <w:drawing>
                <wp:inline distT="0" distB="0" distL="0" distR="0" wp14:anchorId="511897EC" wp14:editId="37892442">
                  <wp:extent cx="236220" cy="220980"/>
                  <wp:effectExtent l="0" t="0" r="0" b="0"/>
                  <wp:docPr id="34" name="Εικόνα 34"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0B83C44D" w14:textId="77777777" w:rsidR="009F7C5D" w:rsidRPr="00007102" w:rsidRDefault="009F7C5D" w:rsidP="009F7C5D">
            <w:pPr>
              <w:jc w:val="center"/>
              <w:rPr>
                <w:rFonts w:ascii="Times New Roman" w:hAnsi="Times New Roman" w:cs="Times New Roman"/>
                <w:lang w:val="en-US"/>
              </w:rPr>
            </w:pPr>
            <w:r w:rsidRPr="00007102">
              <w:rPr>
                <w:rFonts w:ascii="Times New Roman" w:hAnsi="Times New Roman" w:cs="Times New Roman"/>
                <w:lang w:val="en-US"/>
              </w:rPr>
              <w:t>Low</w:t>
            </w:r>
          </w:p>
        </w:tc>
      </w:tr>
    </w:tbl>
    <w:p w14:paraId="670CF370" w14:textId="77777777" w:rsidR="002F055D" w:rsidRDefault="002F055D" w:rsidP="002F055D">
      <w:pPr>
        <w:rPr>
          <w:rFonts w:ascii="Times New Roman" w:hAnsi="Times New Roman" w:cs="Times New Roman"/>
        </w:rPr>
      </w:pPr>
    </w:p>
    <w:p w14:paraId="4EE6554E" w14:textId="77777777" w:rsidR="005A37BA" w:rsidRDefault="005A37BA" w:rsidP="002F055D">
      <w:pPr>
        <w:rPr>
          <w:rFonts w:ascii="Times New Roman" w:hAnsi="Times New Roman" w:cs="Times New Roman"/>
        </w:rPr>
      </w:pPr>
    </w:p>
    <w:p w14:paraId="75636EB2" w14:textId="77777777" w:rsidR="005A37BA" w:rsidRPr="00007102" w:rsidRDefault="005A37BA" w:rsidP="002F055D">
      <w:pPr>
        <w:rPr>
          <w:rFonts w:ascii="Times New Roman" w:hAnsi="Times New Roman" w:cs="Times New Roman"/>
        </w:rPr>
      </w:pPr>
    </w:p>
    <w:p w14:paraId="76E3FFDA" w14:textId="77777777" w:rsidR="002F055D" w:rsidRPr="00007102" w:rsidRDefault="002F055D" w:rsidP="002F055D">
      <w:pPr>
        <w:pStyle w:val="Paragraphedeliste"/>
        <w:numPr>
          <w:ilvl w:val="0"/>
          <w:numId w:val="2"/>
        </w:numPr>
        <w:rPr>
          <w:rFonts w:ascii="Times New Roman" w:hAnsi="Times New Roman" w:cs="Times New Roman"/>
          <w:lang w:val="en-US"/>
        </w:rPr>
      </w:pPr>
      <w:r w:rsidRPr="00007102">
        <w:rPr>
          <w:rFonts w:ascii="Times New Roman" w:hAnsi="Times New Roman" w:cs="Times New Roman"/>
          <w:lang w:val="en-US"/>
        </w:rPr>
        <w:t>Bias arising from the randomization process.</w:t>
      </w:r>
    </w:p>
    <w:p w14:paraId="23DB4B2E" w14:textId="77777777" w:rsidR="002F055D" w:rsidRPr="00007102" w:rsidRDefault="002F055D" w:rsidP="002F055D">
      <w:pPr>
        <w:pStyle w:val="Paragraphedeliste"/>
        <w:numPr>
          <w:ilvl w:val="0"/>
          <w:numId w:val="2"/>
        </w:numPr>
        <w:rPr>
          <w:rFonts w:ascii="Times New Roman" w:hAnsi="Times New Roman" w:cs="Times New Roman"/>
          <w:lang w:val="en-US"/>
        </w:rPr>
      </w:pPr>
      <w:r w:rsidRPr="00007102">
        <w:rPr>
          <w:rFonts w:ascii="Times New Roman" w:hAnsi="Times New Roman" w:cs="Times New Roman"/>
          <w:lang w:val="en-US"/>
        </w:rPr>
        <w:t>Bias due to deviations from intended interventions (effect of assignment to intervention).</w:t>
      </w:r>
    </w:p>
    <w:p w14:paraId="2EDFD64A" w14:textId="77777777" w:rsidR="002F055D" w:rsidRPr="00007102" w:rsidRDefault="002F055D" w:rsidP="002F055D">
      <w:pPr>
        <w:pStyle w:val="Paragraphedeliste"/>
        <w:numPr>
          <w:ilvl w:val="0"/>
          <w:numId w:val="2"/>
        </w:numPr>
        <w:rPr>
          <w:rFonts w:ascii="Times New Roman" w:hAnsi="Times New Roman" w:cs="Times New Roman"/>
          <w:lang w:val="en-US"/>
        </w:rPr>
      </w:pPr>
      <w:r w:rsidRPr="00007102">
        <w:rPr>
          <w:rFonts w:ascii="Times New Roman" w:hAnsi="Times New Roman" w:cs="Times New Roman"/>
          <w:lang w:val="en-US"/>
        </w:rPr>
        <w:t>Bias due to deviations from intended interventions (effect starting and adhering to intervention).</w:t>
      </w:r>
    </w:p>
    <w:p w14:paraId="5C2C9FA9" w14:textId="77777777" w:rsidR="002F055D" w:rsidRPr="00007102" w:rsidRDefault="002F055D" w:rsidP="002F055D">
      <w:pPr>
        <w:pStyle w:val="Paragraphedeliste"/>
        <w:numPr>
          <w:ilvl w:val="0"/>
          <w:numId w:val="2"/>
        </w:numPr>
        <w:rPr>
          <w:rFonts w:ascii="Times New Roman" w:hAnsi="Times New Roman" w:cs="Times New Roman"/>
          <w:lang w:val="en-US"/>
        </w:rPr>
      </w:pPr>
      <w:r w:rsidRPr="00007102">
        <w:rPr>
          <w:rFonts w:ascii="Times New Roman" w:hAnsi="Times New Roman" w:cs="Times New Roman"/>
          <w:lang w:val="en-US"/>
        </w:rPr>
        <w:t>Bias due to missing outcome data.</w:t>
      </w:r>
    </w:p>
    <w:p w14:paraId="36F5FAE0" w14:textId="77777777" w:rsidR="002F055D" w:rsidRPr="00007102" w:rsidRDefault="002F055D" w:rsidP="002F055D">
      <w:pPr>
        <w:pStyle w:val="Paragraphedeliste"/>
        <w:numPr>
          <w:ilvl w:val="0"/>
          <w:numId w:val="2"/>
        </w:numPr>
        <w:rPr>
          <w:rFonts w:ascii="Times New Roman" w:hAnsi="Times New Roman" w:cs="Times New Roman"/>
          <w:lang w:val="en-US"/>
        </w:rPr>
      </w:pPr>
      <w:r w:rsidRPr="00007102">
        <w:rPr>
          <w:rFonts w:ascii="Times New Roman" w:hAnsi="Times New Roman" w:cs="Times New Roman"/>
          <w:lang w:val="en-US"/>
        </w:rPr>
        <w:t>Bias in measurement of the outcome.</w:t>
      </w:r>
    </w:p>
    <w:p w14:paraId="32724991" w14:textId="209DC34A" w:rsidR="002F055D" w:rsidRPr="00007102" w:rsidRDefault="002F055D" w:rsidP="002F055D">
      <w:pPr>
        <w:pStyle w:val="Paragraphedeliste"/>
        <w:numPr>
          <w:ilvl w:val="0"/>
          <w:numId w:val="2"/>
        </w:numPr>
        <w:rPr>
          <w:rFonts w:ascii="Times New Roman" w:hAnsi="Times New Roman" w:cs="Times New Roman"/>
          <w:lang w:val="en-US"/>
        </w:rPr>
      </w:pPr>
      <w:r w:rsidRPr="00007102">
        <w:rPr>
          <w:rFonts w:ascii="Times New Roman" w:hAnsi="Times New Roman" w:cs="Times New Roman"/>
          <w:lang w:val="en-US"/>
        </w:rPr>
        <w:t>Bias in selection of the reported result.</w:t>
      </w:r>
    </w:p>
    <w:p w14:paraId="146688B6" w14:textId="6A7B24B9" w:rsidR="009F7C5D" w:rsidRDefault="009F7C5D" w:rsidP="002F055D">
      <w:pPr>
        <w:pStyle w:val="Lgende"/>
        <w:keepNext/>
        <w:rPr>
          <w:rFonts w:ascii="Times New Roman" w:hAnsi="Times New Roman" w:cs="Times New Roman"/>
          <w:b/>
          <w:iCs w:val="0"/>
          <w:color w:val="auto"/>
          <w:sz w:val="24"/>
          <w:szCs w:val="24"/>
          <w:lang w:val="en-US"/>
        </w:rPr>
      </w:pPr>
    </w:p>
    <w:p w14:paraId="657D0A14" w14:textId="24B00E0C" w:rsidR="002F055D" w:rsidRPr="006B5070" w:rsidRDefault="002F055D" w:rsidP="002F055D">
      <w:pPr>
        <w:pStyle w:val="Lgende"/>
        <w:keepNext/>
        <w:rPr>
          <w:rFonts w:ascii="Times New Roman" w:hAnsi="Times New Roman" w:cs="Times New Roman"/>
          <w:b/>
          <w:iCs w:val="0"/>
          <w:color w:val="auto"/>
          <w:sz w:val="24"/>
          <w:szCs w:val="24"/>
          <w:lang w:val="en-US"/>
        </w:rPr>
      </w:pPr>
      <w:r w:rsidRPr="006B5070">
        <w:rPr>
          <w:rFonts w:ascii="Times New Roman" w:hAnsi="Times New Roman" w:cs="Times New Roman"/>
          <w:b/>
          <w:iCs w:val="0"/>
          <w:color w:val="auto"/>
          <w:sz w:val="24"/>
          <w:szCs w:val="24"/>
          <w:lang w:val="en-US"/>
        </w:rPr>
        <w:t xml:space="preserve">Risk of bias of </w:t>
      </w:r>
      <w:r w:rsidR="00A939B9">
        <w:rPr>
          <w:rFonts w:ascii="Times New Roman" w:hAnsi="Times New Roman" w:cs="Times New Roman"/>
          <w:b/>
          <w:iCs w:val="0"/>
          <w:color w:val="auto"/>
          <w:sz w:val="24"/>
          <w:szCs w:val="24"/>
          <w:lang w:val="en-US"/>
        </w:rPr>
        <w:t>non-randomized interventional</w:t>
      </w:r>
      <w:r w:rsidRPr="006B5070">
        <w:rPr>
          <w:rFonts w:ascii="Times New Roman" w:hAnsi="Times New Roman" w:cs="Times New Roman"/>
          <w:b/>
          <w:iCs w:val="0"/>
          <w:color w:val="auto"/>
          <w:sz w:val="24"/>
          <w:szCs w:val="24"/>
          <w:lang w:val="en-US"/>
        </w:rPr>
        <w:t xml:space="preserve"> studies </w:t>
      </w:r>
      <w:r w:rsidR="0058166C" w:rsidRPr="001B51E3">
        <w:rPr>
          <w:rFonts w:ascii="Times New Roman" w:hAnsi="Times New Roman" w:cs="Times New Roman"/>
          <w:b/>
          <w:color w:val="auto"/>
          <w:sz w:val="24"/>
          <w:szCs w:val="24"/>
          <w:lang w:val="en-US"/>
        </w:rPr>
        <w:t>o</w:t>
      </w:r>
      <w:r w:rsidR="007F2C84" w:rsidRPr="001B51E3">
        <w:rPr>
          <w:rFonts w:ascii="Times New Roman" w:hAnsi="Times New Roman" w:cs="Times New Roman"/>
          <w:b/>
          <w:color w:val="auto"/>
          <w:sz w:val="24"/>
          <w:szCs w:val="24"/>
          <w:lang w:val="en-US"/>
        </w:rPr>
        <w:t>f secondary prevention by valacy</w:t>
      </w:r>
      <w:r w:rsidR="0058166C" w:rsidRPr="001B51E3">
        <w:rPr>
          <w:rFonts w:ascii="Times New Roman" w:hAnsi="Times New Roman" w:cs="Times New Roman"/>
          <w:b/>
          <w:color w:val="auto"/>
          <w:sz w:val="24"/>
          <w:szCs w:val="24"/>
          <w:lang w:val="en-US"/>
        </w:rPr>
        <w:t xml:space="preserve">clovir 8g/day </w:t>
      </w:r>
      <w:r w:rsidRPr="006B5070">
        <w:rPr>
          <w:rFonts w:ascii="Times New Roman" w:hAnsi="Times New Roman" w:cs="Times New Roman"/>
          <w:b/>
          <w:iCs w:val="0"/>
          <w:color w:val="auto"/>
          <w:sz w:val="24"/>
          <w:szCs w:val="24"/>
          <w:lang w:val="en-US"/>
        </w:rPr>
        <w:t>using Robins-I tool.</w:t>
      </w:r>
    </w:p>
    <w:tbl>
      <w:tblPr>
        <w:tblStyle w:val="Grilledutableau"/>
        <w:tblW w:w="0" w:type="auto"/>
        <w:jc w:val="center"/>
        <w:tblLook w:val="04A0" w:firstRow="1" w:lastRow="0" w:firstColumn="1" w:lastColumn="0" w:noHBand="0" w:noVBand="1"/>
      </w:tblPr>
      <w:tblGrid>
        <w:gridCol w:w="2117"/>
        <w:gridCol w:w="588"/>
        <w:gridCol w:w="588"/>
        <w:gridCol w:w="588"/>
        <w:gridCol w:w="588"/>
        <w:gridCol w:w="588"/>
        <w:gridCol w:w="588"/>
        <w:gridCol w:w="588"/>
        <w:gridCol w:w="2052"/>
      </w:tblGrid>
      <w:tr w:rsidR="001F0B96" w:rsidRPr="00BB62F7" w14:paraId="745D1299" w14:textId="77777777" w:rsidTr="001F0B96">
        <w:trPr>
          <w:jc w:val="center"/>
        </w:trPr>
        <w:tc>
          <w:tcPr>
            <w:tcW w:w="0" w:type="auto"/>
          </w:tcPr>
          <w:p w14:paraId="6766F72F" w14:textId="77777777" w:rsidR="001F0B96" w:rsidRPr="00BB62F7" w:rsidRDefault="001F0B96" w:rsidP="00F533EE">
            <w:pPr>
              <w:jc w:val="center"/>
              <w:rPr>
                <w:b/>
                <w:sz w:val="24"/>
                <w:lang w:val="en-US"/>
              </w:rPr>
            </w:pPr>
            <w:r w:rsidRPr="00BB62F7">
              <w:rPr>
                <w:b/>
                <w:sz w:val="24"/>
                <w:lang w:val="en-US"/>
              </w:rPr>
              <w:t>Study-author</w:t>
            </w:r>
          </w:p>
        </w:tc>
        <w:tc>
          <w:tcPr>
            <w:tcW w:w="0" w:type="auto"/>
          </w:tcPr>
          <w:p w14:paraId="7425B5CA" w14:textId="77777777" w:rsidR="001F0B96" w:rsidRPr="00BB62F7" w:rsidRDefault="001F0B96" w:rsidP="00F533EE">
            <w:pPr>
              <w:jc w:val="center"/>
              <w:rPr>
                <w:b/>
                <w:sz w:val="24"/>
                <w:lang w:val="en-US"/>
              </w:rPr>
            </w:pPr>
            <w:r>
              <w:rPr>
                <w:b/>
                <w:sz w:val="24"/>
                <w:lang w:val="en-US"/>
              </w:rPr>
              <w:t>1</w:t>
            </w:r>
          </w:p>
        </w:tc>
        <w:tc>
          <w:tcPr>
            <w:tcW w:w="0" w:type="auto"/>
          </w:tcPr>
          <w:p w14:paraId="65BBFFEA" w14:textId="77777777" w:rsidR="001F0B96" w:rsidRPr="00BB62F7" w:rsidRDefault="001F0B96" w:rsidP="00F533EE">
            <w:pPr>
              <w:jc w:val="center"/>
              <w:rPr>
                <w:b/>
                <w:sz w:val="24"/>
                <w:lang w:val="en-US"/>
              </w:rPr>
            </w:pPr>
            <w:r>
              <w:rPr>
                <w:b/>
                <w:sz w:val="24"/>
                <w:lang w:val="en-US"/>
              </w:rPr>
              <w:t>2</w:t>
            </w:r>
          </w:p>
        </w:tc>
        <w:tc>
          <w:tcPr>
            <w:tcW w:w="0" w:type="auto"/>
          </w:tcPr>
          <w:p w14:paraId="7855A5D2" w14:textId="77777777" w:rsidR="001F0B96" w:rsidRPr="00BB62F7" w:rsidRDefault="001F0B96" w:rsidP="00F533EE">
            <w:pPr>
              <w:jc w:val="center"/>
              <w:rPr>
                <w:b/>
                <w:sz w:val="24"/>
                <w:lang w:val="en-US"/>
              </w:rPr>
            </w:pPr>
            <w:r>
              <w:rPr>
                <w:b/>
                <w:sz w:val="24"/>
                <w:lang w:val="en-US"/>
              </w:rPr>
              <w:t>3</w:t>
            </w:r>
          </w:p>
        </w:tc>
        <w:tc>
          <w:tcPr>
            <w:tcW w:w="0" w:type="auto"/>
          </w:tcPr>
          <w:p w14:paraId="08C76620" w14:textId="77777777" w:rsidR="001F0B96" w:rsidRPr="00BB62F7" w:rsidRDefault="001F0B96" w:rsidP="00F533EE">
            <w:pPr>
              <w:jc w:val="center"/>
              <w:rPr>
                <w:b/>
                <w:sz w:val="24"/>
                <w:lang w:val="en-US"/>
              </w:rPr>
            </w:pPr>
            <w:r>
              <w:rPr>
                <w:b/>
                <w:sz w:val="24"/>
                <w:lang w:val="en-US"/>
              </w:rPr>
              <w:t>4</w:t>
            </w:r>
          </w:p>
        </w:tc>
        <w:tc>
          <w:tcPr>
            <w:tcW w:w="0" w:type="auto"/>
          </w:tcPr>
          <w:p w14:paraId="64A57E6A" w14:textId="77777777" w:rsidR="001F0B96" w:rsidRPr="00BB62F7" w:rsidRDefault="001F0B96" w:rsidP="00F533EE">
            <w:pPr>
              <w:jc w:val="center"/>
              <w:rPr>
                <w:b/>
                <w:sz w:val="24"/>
                <w:lang w:val="en-US"/>
              </w:rPr>
            </w:pPr>
            <w:r>
              <w:rPr>
                <w:b/>
                <w:sz w:val="24"/>
                <w:lang w:val="en-US"/>
              </w:rPr>
              <w:t>5</w:t>
            </w:r>
          </w:p>
        </w:tc>
        <w:tc>
          <w:tcPr>
            <w:tcW w:w="0" w:type="auto"/>
          </w:tcPr>
          <w:p w14:paraId="3BEF8977" w14:textId="77777777" w:rsidR="001F0B96" w:rsidRPr="00BB62F7" w:rsidRDefault="001F0B96" w:rsidP="00F533EE">
            <w:pPr>
              <w:jc w:val="center"/>
              <w:rPr>
                <w:b/>
                <w:sz w:val="24"/>
                <w:lang w:val="en-US"/>
              </w:rPr>
            </w:pPr>
            <w:r>
              <w:rPr>
                <w:b/>
                <w:sz w:val="24"/>
                <w:lang w:val="en-US"/>
              </w:rPr>
              <w:t>6</w:t>
            </w:r>
          </w:p>
        </w:tc>
        <w:tc>
          <w:tcPr>
            <w:tcW w:w="0" w:type="auto"/>
          </w:tcPr>
          <w:p w14:paraId="6F7975B7" w14:textId="77777777" w:rsidR="001F0B96" w:rsidRPr="00BB62F7" w:rsidRDefault="001F0B96" w:rsidP="00F533EE">
            <w:pPr>
              <w:jc w:val="center"/>
              <w:rPr>
                <w:b/>
                <w:sz w:val="24"/>
                <w:lang w:val="en-US"/>
              </w:rPr>
            </w:pPr>
            <w:r>
              <w:rPr>
                <w:b/>
                <w:sz w:val="24"/>
                <w:lang w:val="en-US"/>
              </w:rPr>
              <w:t>7</w:t>
            </w:r>
          </w:p>
        </w:tc>
        <w:tc>
          <w:tcPr>
            <w:tcW w:w="0" w:type="auto"/>
          </w:tcPr>
          <w:p w14:paraId="21A5E55E" w14:textId="77777777" w:rsidR="001F0B96" w:rsidRPr="00BB62F7" w:rsidRDefault="001F0B96" w:rsidP="00F533EE">
            <w:pPr>
              <w:jc w:val="center"/>
              <w:rPr>
                <w:b/>
                <w:sz w:val="24"/>
                <w:lang w:val="en-US"/>
              </w:rPr>
            </w:pPr>
            <w:r w:rsidRPr="00BB62F7">
              <w:rPr>
                <w:b/>
                <w:sz w:val="24"/>
                <w:lang w:val="en-US"/>
              </w:rPr>
              <w:t>Overall risk of bias</w:t>
            </w:r>
          </w:p>
        </w:tc>
      </w:tr>
      <w:tr w:rsidR="001F0B96" w14:paraId="42DFCAFB" w14:textId="77777777" w:rsidTr="001F0B96">
        <w:trPr>
          <w:jc w:val="center"/>
        </w:trPr>
        <w:tc>
          <w:tcPr>
            <w:tcW w:w="0" w:type="auto"/>
          </w:tcPr>
          <w:p w14:paraId="319F746A" w14:textId="03F3A40B" w:rsidR="001F0B96" w:rsidRPr="001B51E3" w:rsidRDefault="001F0B96" w:rsidP="00F533EE">
            <w:pPr>
              <w:rPr>
                <w:vertAlign w:val="superscript"/>
                <w:lang w:val="en-US"/>
              </w:rPr>
            </w:pPr>
            <w:r>
              <w:rPr>
                <w:lang w:val="en-US"/>
              </w:rPr>
              <w:t xml:space="preserve">Faure-Bardon 2022 </w:t>
            </w:r>
            <w:r w:rsidR="001B51E3">
              <w:rPr>
                <w:vertAlign w:val="superscript"/>
                <w:lang w:val="en-US"/>
              </w:rPr>
              <w:t>29</w:t>
            </w:r>
          </w:p>
          <w:p w14:paraId="4D41D1A9" w14:textId="77777777" w:rsidR="001F0B96" w:rsidRDefault="001F0B96" w:rsidP="00F533EE">
            <w:pPr>
              <w:jc w:val="center"/>
              <w:rPr>
                <w:lang w:val="en-US"/>
              </w:rPr>
            </w:pPr>
          </w:p>
        </w:tc>
        <w:tc>
          <w:tcPr>
            <w:tcW w:w="0" w:type="auto"/>
          </w:tcPr>
          <w:p w14:paraId="71152159" w14:textId="77777777" w:rsidR="001F0B96" w:rsidRDefault="001F0B96" w:rsidP="00F533EE">
            <w:pPr>
              <w:jc w:val="center"/>
              <w:rPr>
                <w:lang w:val="en-US"/>
              </w:rPr>
            </w:pPr>
            <w:r w:rsidRPr="00CF05BB">
              <w:rPr>
                <w:noProof/>
                <w:lang w:val="fr-FR" w:eastAsia="fr-FR"/>
              </w:rPr>
              <w:drawing>
                <wp:inline distT="0" distB="0" distL="0" distR="0" wp14:anchorId="33ABE357" wp14:editId="643D57D2">
                  <wp:extent cx="236220" cy="220980"/>
                  <wp:effectExtent l="0" t="0" r="0" b="0"/>
                  <wp:docPr id="9"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52AD552F" w14:textId="77777777" w:rsidR="001F0B96" w:rsidRDefault="001F0B96" w:rsidP="00F533EE">
            <w:pPr>
              <w:jc w:val="center"/>
              <w:rPr>
                <w:lang w:val="en-US"/>
              </w:rPr>
            </w:pPr>
            <w:r w:rsidRPr="00CF05BB">
              <w:rPr>
                <w:noProof/>
                <w:lang w:val="fr-FR" w:eastAsia="fr-FR"/>
              </w:rPr>
              <w:drawing>
                <wp:inline distT="0" distB="0" distL="0" distR="0" wp14:anchorId="205EFD9D" wp14:editId="77344035">
                  <wp:extent cx="236220" cy="220980"/>
                  <wp:effectExtent l="0" t="0" r="0" b="0"/>
                  <wp:docPr id="10"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5EA9BDAB" w14:textId="77777777" w:rsidR="001F0B96" w:rsidRDefault="001F0B96" w:rsidP="00F533EE">
            <w:pPr>
              <w:jc w:val="center"/>
              <w:rPr>
                <w:lang w:val="en-US"/>
              </w:rPr>
            </w:pPr>
            <w:r w:rsidRPr="00CF05BB">
              <w:rPr>
                <w:noProof/>
                <w:lang w:val="fr-FR" w:eastAsia="fr-FR"/>
              </w:rPr>
              <w:drawing>
                <wp:inline distT="0" distB="0" distL="0" distR="0" wp14:anchorId="2A9018BB" wp14:editId="751191ED">
                  <wp:extent cx="236220" cy="220980"/>
                  <wp:effectExtent l="0" t="0" r="0" b="0"/>
                  <wp:docPr id="11"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30DE41E8" w14:textId="77777777" w:rsidR="001F0B96" w:rsidRDefault="001F0B96" w:rsidP="00F533EE">
            <w:pPr>
              <w:jc w:val="center"/>
              <w:rPr>
                <w:lang w:val="en-US"/>
              </w:rPr>
            </w:pPr>
            <w:r w:rsidRPr="00CF05BB">
              <w:rPr>
                <w:noProof/>
                <w:lang w:val="fr-FR" w:eastAsia="fr-FR"/>
              </w:rPr>
              <w:drawing>
                <wp:inline distT="0" distB="0" distL="0" distR="0" wp14:anchorId="3E1822B0" wp14:editId="3EF7A1DD">
                  <wp:extent cx="236220" cy="220980"/>
                  <wp:effectExtent l="0" t="0" r="0" b="0"/>
                  <wp:docPr id="12"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599333A0" w14:textId="77777777" w:rsidR="001F0B96" w:rsidRDefault="001F0B96" w:rsidP="00F533EE">
            <w:pPr>
              <w:jc w:val="center"/>
              <w:rPr>
                <w:lang w:val="en-US"/>
              </w:rPr>
            </w:pPr>
            <w:r w:rsidRPr="00CF05BB">
              <w:rPr>
                <w:noProof/>
                <w:lang w:val="fr-FR" w:eastAsia="fr-FR"/>
              </w:rPr>
              <w:drawing>
                <wp:inline distT="0" distB="0" distL="0" distR="0" wp14:anchorId="3D0972A7" wp14:editId="2E804291">
                  <wp:extent cx="236220" cy="220980"/>
                  <wp:effectExtent l="0" t="0" r="0" b="0"/>
                  <wp:docPr id="13"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7F3072DD" w14:textId="77777777" w:rsidR="001F0B96" w:rsidRDefault="001F0B96" w:rsidP="00F533EE">
            <w:pPr>
              <w:jc w:val="center"/>
              <w:rPr>
                <w:lang w:val="en-US"/>
              </w:rPr>
            </w:pPr>
            <w:r w:rsidRPr="00CF05BB">
              <w:rPr>
                <w:noProof/>
                <w:lang w:val="fr-FR" w:eastAsia="fr-FR"/>
              </w:rPr>
              <w:drawing>
                <wp:inline distT="0" distB="0" distL="0" distR="0" wp14:anchorId="09867C9C" wp14:editId="07672E8A">
                  <wp:extent cx="236220" cy="220980"/>
                  <wp:effectExtent l="0" t="0" r="0" b="0"/>
                  <wp:docPr id="14"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00B37E27" w14:textId="77777777" w:rsidR="001F0B96" w:rsidRDefault="001F0B96" w:rsidP="00F533EE">
            <w:pPr>
              <w:jc w:val="center"/>
              <w:rPr>
                <w:lang w:val="en-US"/>
              </w:rPr>
            </w:pPr>
            <w:r w:rsidRPr="00A31971">
              <w:rPr>
                <w:noProof/>
                <w:lang w:val="fr-FR" w:eastAsia="fr-FR"/>
              </w:rPr>
              <w:drawing>
                <wp:inline distT="0" distB="0" distL="0" distR="0" wp14:anchorId="1C710AA6" wp14:editId="37B243B8">
                  <wp:extent cx="236220" cy="220980"/>
                  <wp:effectExtent l="0" t="0" r="0" b="0"/>
                  <wp:docPr id="7" name="Εικόνα 7"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00FB4702" w14:textId="77777777" w:rsidR="001F0B96" w:rsidRDefault="001F0B96" w:rsidP="00F533EE">
            <w:pPr>
              <w:jc w:val="center"/>
              <w:rPr>
                <w:lang w:val="en-US"/>
              </w:rPr>
            </w:pPr>
            <w:r>
              <w:rPr>
                <w:lang w:val="en-US"/>
              </w:rPr>
              <w:t>Low risk</w:t>
            </w:r>
          </w:p>
        </w:tc>
      </w:tr>
      <w:tr w:rsidR="001F0B96" w14:paraId="5F073C94" w14:textId="77777777" w:rsidTr="001F0B96">
        <w:trPr>
          <w:jc w:val="center"/>
        </w:trPr>
        <w:tc>
          <w:tcPr>
            <w:tcW w:w="0" w:type="auto"/>
          </w:tcPr>
          <w:p w14:paraId="1E7AC774" w14:textId="6881767F" w:rsidR="001F0B96" w:rsidRPr="001B51E3" w:rsidRDefault="001F0B96" w:rsidP="00F533EE">
            <w:pPr>
              <w:rPr>
                <w:rFonts w:ascii="Calibri" w:hAnsi="Calibri" w:cs="Calibri"/>
                <w:color w:val="000000"/>
                <w:vertAlign w:val="superscript"/>
                <w:lang w:val="en-US"/>
              </w:rPr>
            </w:pPr>
            <w:r>
              <w:rPr>
                <w:rFonts w:ascii="Calibri" w:hAnsi="Calibri" w:cs="Calibri"/>
                <w:color w:val="000000"/>
                <w:lang w:val="en-US"/>
              </w:rPr>
              <w:t>Egloff 2023</w:t>
            </w:r>
            <w:r w:rsidR="00040E78">
              <w:rPr>
                <w:rFonts w:ascii="Calibri" w:hAnsi="Calibri" w:cs="Calibri"/>
                <w:color w:val="000000"/>
                <w:lang w:val="en-US"/>
              </w:rPr>
              <w:t xml:space="preserve"> </w:t>
            </w:r>
            <w:r w:rsidR="001B51E3">
              <w:rPr>
                <w:rFonts w:ascii="Calibri" w:hAnsi="Calibri" w:cs="Calibri"/>
                <w:color w:val="000000"/>
                <w:vertAlign w:val="superscript"/>
                <w:lang w:val="en-US"/>
              </w:rPr>
              <w:t>30</w:t>
            </w:r>
          </w:p>
          <w:p w14:paraId="67426436" w14:textId="77777777" w:rsidR="001F0B96" w:rsidRDefault="001F0B96" w:rsidP="00F533EE">
            <w:pPr>
              <w:jc w:val="center"/>
              <w:rPr>
                <w:lang w:val="en-US"/>
              </w:rPr>
            </w:pPr>
          </w:p>
        </w:tc>
        <w:tc>
          <w:tcPr>
            <w:tcW w:w="0" w:type="auto"/>
          </w:tcPr>
          <w:p w14:paraId="790B58DC" w14:textId="77777777" w:rsidR="001F0B96" w:rsidRPr="00F62C5C" w:rsidRDefault="001F0B96" w:rsidP="00F533EE">
            <w:pPr>
              <w:jc w:val="center"/>
              <w:rPr>
                <w:lang w:val="en-US"/>
              </w:rPr>
            </w:pPr>
            <w:r w:rsidRPr="00A31971">
              <w:rPr>
                <w:noProof/>
                <w:lang w:val="fr-FR" w:eastAsia="fr-FR"/>
              </w:rPr>
              <w:drawing>
                <wp:inline distT="0" distB="0" distL="0" distR="0" wp14:anchorId="4CDCB346" wp14:editId="49D65E91">
                  <wp:extent cx="236220" cy="220980"/>
                  <wp:effectExtent l="0" t="0" r="0" b="0"/>
                  <wp:docPr id="104"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435CE9AE" w14:textId="77777777" w:rsidR="001F0B96" w:rsidRPr="00F62C5C" w:rsidRDefault="001F0B96" w:rsidP="00F533EE">
            <w:pPr>
              <w:jc w:val="center"/>
              <w:rPr>
                <w:lang w:val="en-US"/>
              </w:rPr>
            </w:pPr>
            <w:r w:rsidRPr="00A31971">
              <w:rPr>
                <w:noProof/>
                <w:lang w:val="fr-FR" w:eastAsia="fr-FR"/>
              </w:rPr>
              <w:drawing>
                <wp:inline distT="0" distB="0" distL="0" distR="0" wp14:anchorId="3FF6CE39" wp14:editId="7A52299C">
                  <wp:extent cx="236220" cy="220980"/>
                  <wp:effectExtent l="0" t="0" r="0" b="0"/>
                  <wp:docPr id="105"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5E7D987E" w14:textId="77777777" w:rsidR="001F0B96" w:rsidRPr="00F62C5C" w:rsidRDefault="001F0B96" w:rsidP="00F533EE">
            <w:pPr>
              <w:jc w:val="center"/>
              <w:rPr>
                <w:lang w:val="en-US"/>
              </w:rPr>
            </w:pPr>
            <w:r w:rsidRPr="00A31971">
              <w:rPr>
                <w:noProof/>
                <w:lang w:val="fr-FR" w:eastAsia="fr-FR"/>
              </w:rPr>
              <w:drawing>
                <wp:inline distT="0" distB="0" distL="0" distR="0" wp14:anchorId="3D133BC2" wp14:editId="25E86582">
                  <wp:extent cx="236220" cy="220980"/>
                  <wp:effectExtent l="0" t="0" r="0" b="0"/>
                  <wp:docPr id="106"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13500347" w14:textId="77777777" w:rsidR="001F0B96" w:rsidRPr="00F62C5C" w:rsidRDefault="001F0B96" w:rsidP="00F533EE">
            <w:pPr>
              <w:jc w:val="center"/>
              <w:rPr>
                <w:lang w:val="en-US"/>
              </w:rPr>
            </w:pPr>
            <w:r w:rsidRPr="00A31971">
              <w:rPr>
                <w:noProof/>
                <w:lang w:val="fr-FR" w:eastAsia="fr-FR"/>
              </w:rPr>
              <w:drawing>
                <wp:inline distT="0" distB="0" distL="0" distR="0" wp14:anchorId="5F8AF282" wp14:editId="70864D99">
                  <wp:extent cx="236220" cy="220980"/>
                  <wp:effectExtent l="0" t="0" r="0" b="0"/>
                  <wp:docPr id="107"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7F9A64AD" w14:textId="77777777" w:rsidR="001F0B96" w:rsidRPr="00F62C5C" w:rsidRDefault="001F0B96" w:rsidP="00F533EE">
            <w:pPr>
              <w:jc w:val="center"/>
              <w:rPr>
                <w:lang w:val="en-US"/>
              </w:rPr>
            </w:pPr>
            <w:r w:rsidRPr="00A31971">
              <w:rPr>
                <w:noProof/>
                <w:lang w:val="fr-FR" w:eastAsia="fr-FR"/>
              </w:rPr>
              <w:drawing>
                <wp:inline distT="0" distB="0" distL="0" distR="0" wp14:anchorId="6B5BE7C2" wp14:editId="3FD6DD03">
                  <wp:extent cx="236220" cy="220980"/>
                  <wp:effectExtent l="0" t="0" r="0" b="0"/>
                  <wp:docPr id="108"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61152F4A" w14:textId="77777777" w:rsidR="001F0B96" w:rsidRPr="00F62C5C" w:rsidRDefault="001F0B96" w:rsidP="00F533EE">
            <w:pPr>
              <w:jc w:val="center"/>
              <w:rPr>
                <w:lang w:val="en-US"/>
              </w:rPr>
            </w:pPr>
            <w:r w:rsidRPr="00A31971">
              <w:rPr>
                <w:noProof/>
                <w:lang w:val="fr-FR" w:eastAsia="fr-FR"/>
              </w:rPr>
              <w:drawing>
                <wp:inline distT="0" distB="0" distL="0" distR="0" wp14:anchorId="30E98658" wp14:editId="09D3B809">
                  <wp:extent cx="236220" cy="220980"/>
                  <wp:effectExtent l="0" t="0" r="0" b="0"/>
                  <wp:docPr id="109"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04C42033" w14:textId="77777777" w:rsidR="001F0B96" w:rsidRPr="00F62C5C" w:rsidRDefault="001F0B96" w:rsidP="00F533EE">
            <w:pPr>
              <w:jc w:val="center"/>
              <w:rPr>
                <w:lang w:val="en-US"/>
              </w:rPr>
            </w:pPr>
            <w:r w:rsidRPr="00A31971">
              <w:rPr>
                <w:noProof/>
                <w:lang w:val="fr-FR" w:eastAsia="fr-FR"/>
              </w:rPr>
              <w:drawing>
                <wp:inline distT="0" distB="0" distL="0" distR="0" wp14:anchorId="1A47F17C" wp14:editId="5507EF12">
                  <wp:extent cx="236220" cy="220980"/>
                  <wp:effectExtent l="0" t="0" r="0" b="0"/>
                  <wp:docPr id="110"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7313F0BB" w14:textId="77777777" w:rsidR="001F0B96" w:rsidRDefault="001F0B96" w:rsidP="00F533EE">
            <w:pPr>
              <w:jc w:val="center"/>
              <w:rPr>
                <w:lang w:val="en-US"/>
              </w:rPr>
            </w:pPr>
            <w:r>
              <w:rPr>
                <w:lang w:val="en-US"/>
              </w:rPr>
              <w:t>Low risk</w:t>
            </w:r>
          </w:p>
        </w:tc>
      </w:tr>
    </w:tbl>
    <w:p w14:paraId="34F68924" w14:textId="585EE9A7" w:rsidR="001F0B96" w:rsidRPr="00007102" w:rsidRDefault="001F0B96" w:rsidP="002F055D">
      <w:pPr>
        <w:rPr>
          <w:rFonts w:ascii="Times New Roman" w:hAnsi="Times New Roman" w:cs="Times New Roman"/>
        </w:rPr>
      </w:pPr>
    </w:p>
    <w:p w14:paraId="7DCC6261" w14:textId="77777777" w:rsidR="002F055D" w:rsidRPr="00F62C5C" w:rsidRDefault="002F055D" w:rsidP="002F055D">
      <w:pPr>
        <w:pStyle w:val="Default"/>
        <w:numPr>
          <w:ilvl w:val="0"/>
          <w:numId w:val="4"/>
        </w:numPr>
        <w:rPr>
          <w:rFonts w:ascii="Times New Roman" w:hAnsi="Times New Roman" w:cs="Times New Roman"/>
          <w:sz w:val="22"/>
          <w:szCs w:val="22"/>
          <w:lang w:val="en-US"/>
        </w:rPr>
      </w:pPr>
      <w:r w:rsidRPr="00F62C5C">
        <w:rPr>
          <w:rFonts w:ascii="Times New Roman" w:hAnsi="Times New Roman" w:cs="Times New Roman"/>
          <w:bCs/>
          <w:sz w:val="22"/>
          <w:szCs w:val="22"/>
          <w:lang w:val="en-US"/>
        </w:rPr>
        <w:t>Bias due to confounding</w:t>
      </w:r>
    </w:p>
    <w:p w14:paraId="24E7132F" w14:textId="77777777" w:rsidR="002F055D" w:rsidRPr="00007102" w:rsidRDefault="002F055D" w:rsidP="002F055D">
      <w:pPr>
        <w:pStyle w:val="Default"/>
        <w:numPr>
          <w:ilvl w:val="0"/>
          <w:numId w:val="4"/>
        </w:numPr>
        <w:rPr>
          <w:rFonts w:ascii="Times New Roman" w:hAnsi="Times New Roman" w:cs="Times New Roman"/>
          <w:sz w:val="22"/>
          <w:szCs w:val="22"/>
          <w:lang w:val="en-US"/>
        </w:rPr>
      </w:pPr>
      <w:r w:rsidRPr="00007102">
        <w:rPr>
          <w:rFonts w:ascii="Times New Roman" w:hAnsi="Times New Roman" w:cs="Times New Roman"/>
          <w:bCs/>
          <w:sz w:val="22"/>
          <w:szCs w:val="22"/>
          <w:lang w:val="en-US"/>
        </w:rPr>
        <w:t xml:space="preserve">Bias in selection of participants into the study </w:t>
      </w:r>
    </w:p>
    <w:p w14:paraId="4FD7B3F0" w14:textId="77777777" w:rsidR="002F055D" w:rsidRPr="00F62C5C" w:rsidRDefault="002F055D" w:rsidP="002F055D">
      <w:pPr>
        <w:pStyle w:val="Default"/>
        <w:numPr>
          <w:ilvl w:val="0"/>
          <w:numId w:val="4"/>
        </w:numPr>
        <w:rPr>
          <w:rFonts w:ascii="Times New Roman" w:hAnsi="Times New Roman" w:cs="Times New Roman"/>
          <w:sz w:val="22"/>
          <w:szCs w:val="22"/>
          <w:lang w:val="en-US"/>
        </w:rPr>
      </w:pPr>
      <w:r w:rsidRPr="00F62C5C">
        <w:rPr>
          <w:rFonts w:ascii="Times New Roman" w:hAnsi="Times New Roman" w:cs="Times New Roman"/>
          <w:bCs/>
          <w:sz w:val="22"/>
          <w:szCs w:val="22"/>
          <w:lang w:val="en-US"/>
        </w:rPr>
        <w:t xml:space="preserve">Bias in classification of interventions </w:t>
      </w:r>
    </w:p>
    <w:p w14:paraId="211ECB11" w14:textId="77777777" w:rsidR="002F055D" w:rsidRPr="00007102" w:rsidRDefault="002F055D" w:rsidP="002F055D">
      <w:pPr>
        <w:pStyle w:val="Default"/>
        <w:numPr>
          <w:ilvl w:val="0"/>
          <w:numId w:val="4"/>
        </w:numPr>
        <w:rPr>
          <w:rFonts w:ascii="Times New Roman" w:hAnsi="Times New Roman" w:cs="Times New Roman"/>
          <w:sz w:val="22"/>
          <w:szCs w:val="22"/>
          <w:lang w:val="en-US"/>
        </w:rPr>
      </w:pPr>
      <w:r w:rsidRPr="00007102">
        <w:rPr>
          <w:rFonts w:ascii="Times New Roman" w:hAnsi="Times New Roman" w:cs="Times New Roman"/>
          <w:bCs/>
          <w:sz w:val="22"/>
          <w:szCs w:val="22"/>
          <w:lang w:val="en-US"/>
        </w:rPr>
        <w:t xml:space="preserve">Bias due to deviations from intended intervention </w:t>
      </w:r>
    </w:p>
    <w:p w14:paraId="35610C97" w14:textId="77777777" w:rsidR="002F055D" w:rsidRPr="00F62C5C" w:rsidRDefault="002F055D" w:rsidP="002F055D">
      <w:pPr>
        <w:pStyle w:val="Default"/>
        <w:numPr>
          <w:ilvl w:val="0"/>
          <w:numId w:val="4"/>
        </w:numPr>
        <w:rPr>
          <w:rFonts w:ascii="Times New Roman" w:hAnsi="Times New Roman" w:cs="Times New Roman"/>
          <w:sz w:val="22"/>
          <w:szCs w:val="22"/>
          <w:lang w:val="en-US"/>
        </w:rPr>
      </w:pPr>
      <w:r w:rsidRPr="00F62C5C">
        <w:rPr>
          <w:rFonts w:ascii="Times New Roman" w:hAnsi="Times New Roman" w:cs="Times New Roman"/>
          <w:bCs/>
          <w:sz w:val="22"/>
          <w:szCs w:val="22"/>
          <w:lang w:val="en-US"/>
        </w:rPr>
        <w:t xml:space="preserve">Bias due to missing data </w:t>
      </w:r>
    </w:p>
    <w:p w14:paraId="672CC648" w14:textId="77777777" w:rsidR="002F055D" w:rsidRPr="00F62C5C" w:rsidRDefault="002F055D" w:rsidP="002F055D">
      <w:pPr>
        <w:pStyle w:val="Default"/>
        <w:numPr>
          <w:ilvl w:val="0"/>
          <w:numId w:val="4"/>
        </w:numPr>
        <w:rPr>
          <w:rFonts w:ascii="Times New Roman" w:hAnsi="Times New Roman" w:cs="Times New Roman"/>
          <w:sz w:val="22"/>
          <w:szCs w:val="22"/>
          <w:lang w:val="en-US"/>
        </w:rPr>
      </w:pPr>
      <w:r w:rsidRPr="00F62C5C">
        <w:rPr>
          <w:rFonts w:ascii="Times New Roman" w:hAnsi="Times New Roman" w:cs="Times New Roman"/>
          <w:bCs/>
          <w:sz w:val="22"/>
          <w:szCs w:val="22"/>
          <w:lang w:val="en-US"/>
        </w:rPr>
        <w:t xml:space="preserve">Bias in measurement of outcomes </w:t>
      </w:r>
    </w:p>
    <w:p w14:paraId="3BBFB8A9" w14:textId="77777777" w:rsidR="002F055D" w:rsidRPr="00007102" w:rsidRDefault="002F055D" w:rsidP="002F055D">
      <w:pPr>
        <w:pStyle w:val="Paragraphedeliste"/>
        <w:numPr>
          <w:ilvl w:val="0"/>
          <w:numId w:val="4"/>
        </w:numPr>
        <w:rPr>
          <w:rFonts w:ascii="Times New Roman" w:hAnsi="Times New Roman" w:cs="Times New Roman"/>
          <w:lang w:val="en-US"/>
        </w:rPr>
      </w:pPr>
      <w:r w:rsidRPr="00007102">
        <w:rPr>
          <w:rFonts w:ascii="Times New Roman" w:hAnsi="Times New Roman" w:cs="Times New Roman"/>
          <w:lang w:val="en-US"/>
        </w:rPr>
        <w:t>Bias in selection of the reported result</w:t>
      </w:r>
    </w:p>
    <w:p w14:paraId="698452D9" w14:textId="53E045AD" w:rsidR="009D0DD4" w:rsidRPr="006B5070" w:rsidRDefault="009D0DD4" w:rsidP="009D0DD4">
      <w:pPr>
        <w:rPr>
          <w:rFonts w:ascii="Times New Roman" w:hAnsi="Times New Roman" w:cs="Times New Roman"/>
          <w:b/>
          <w:sz w:val="24"/>
          <w:szCs w:val="24"/>
        </w:rPr>
      </w:pPr>
      <w:r w:rsidRPr="006B5070">
        <w:rPr>
          <w:rFonts w:ascii="Times New Roman" w:hAnsi="Times New Roman" w:cs="Times New Roman"/>
          <w:b/>
          <w:sz w:val="24"/>
          <w:szCs w:val="24"/>
        </w:rPr>
        <w:t>Recommendation C.1a</w:t>
      </w:r>
      <w:r>
        <w:rPr>
          <w:rFonts w:ascii="Times New Roman" w:hAnsi="Times New Roman" w:cs="Times New Roman"/>
          <w:b/>
          <w:sz w:val="24"/>
          <w:szCs w:val="24"/>
        </w:rPr>
        <w:t xml:space="preserve"> </w:t>
      </w:r>
    </w:p>
    <w:p w14:paraId="1306A90E" w14:textId="3EE4C5D0" w:rsidR="009D0DD4" w:rsidRPr="006B5070" w:rsidRDefault="009D0DD4" w:rsidP="00A939B9">
      <w:pPr>
        <w:pStyle w:val="Lgende"/>
        <w:keepNext/>
        <w:spacing w:after="0"/>
        <w:rPr>
          <w:rFonts w:ascii="Times New Roman" w:hAnsi="Times New Roman" w:cs="Times New Roman"/>
          <w:b/>
          <w:iCs w:val="0"/>
          <w:color w:val="auto"/>
          <w:sz w:val="24"/>
          <w:szCs w:val="24"/>
          <w:lang w:val="en-US"/>
        </w:rPr>
      </w:pPr>
      <w:r w:rsidRPr="006B5070">
        <w:rPr>
          <w:rFonts w:ascii="Times New Roman" w:hAnsi="Times New Roman" w:cs="Times New Roman"/>
          <w:b/>
          <w:iCs w:val="0"/>
          <w:color w:val="auto"/>
          <w:sz w:val="24"/>
          <w:szCs w:val="24"/>
          <w:lang w:val="en-US"/>
        </w:rPr>
        <w:t>Risk of bias o</w:t>
      </w:r>
      <w:r w:rsidR="005A5037">
        <w:rPr>
          <w:rFonts w:ascii="Times New Roman" w:hAnsi="Times New Roman" w:cs="Times New Roman"/>
          <w:b/>
          <w:iCs w:val="0"/>
          <w:color w:val="auto"/>
          <w:sz w:val="24"/>
          <w:szCs w:val="24"/>
          <w:lang w:val="en-US"/>
        </w:rPr>
        <w:t>f non-randomized interventional</w:t>
      </w:r>
      <w:r w:rsidRPr="006B5070">
        <w:rPr>
          <w:rFonts w:ascii="Times New Roman" w:hAnsi="Times New Roman" w:cs="Times New Roman"/>
          <w:b/>
          <w:iCs w:val="0"/>
          <w:color w:val="auto"/>
          <w:sz w:val="24"/>
          <w:szCs w:val="24"/>
          <w:lang w:val="en-US"/>
        </w:rPr>
        <w:t xml:space="preserve"> studies </w:t>
      </w:r>
      <w:r w:rsidR="0058166C">
        <w:rPr>
          <w:rFonts w:ascii="Times New Roman" w:hAnsi="Times New Roman" w:cs="Times New Roman"/>
          <w:b/>
          <w:iCs w:val="0"/>
          <w:color w:val="auto"/>
          <w:sz w:val="24"/>
          <w:szCs w:val="24"/>
          <w:lang w:val="en-US"/>
        </w:rPr>
        <w:t xml:space="preserve">for the risk of acute renal failure depending on the dose regimen </w:t>
      </w:r>
      <w:r w:rsidRPr="006B5070">
        <w:rPr>
          <w:rFonts w:ascii="Times New Roman" w:hAnsi="Times New Roman" w:cs="Times New Roman"/>
          <w:b/>
          <w:iCs w:val="0"/>
          <w:color w:val="auto"/>
          <w:sz w:val="24"/>
          <w:szCs w:val="24"/>
          <w:lang w:val="en-US"/>
        </w:rPr>
        <w:t>using Robins-I tool.</w:t>
      </w:r>
    </w:p>
    <w:tbl>
      <w:tblPr>
        <w:tblStyle w:val="Grilledutableau"/>
        <w:tblW w:w="0" w:type="auto"/>
        <w:jc w:val="center"/>
        <w:tblLook w:val="04A0" w:firstRow="1" w:lastRow="0" w:firstColumn="1" w:lastColumn="0" w:noHBand="0" w:noVBand="1"/>
      </w:tblPr>
      <w:tblGrid>
        <w:gridCol w:w="2117"/>
        <w:gridCol w:w="588"/>
        <w:gridCol w:w="588"/>
        <w:gridCol w:w="588"/>
        <w:gridCol w:w="588"/>
        <w:gridCol w:w="588"/>
        <w:gridCol w:w="588"/>
        <w:gridCol w:w="588"/>
        <w:gridCol w:w="2052"/>
      </w:tblGrid>
      <w:tr w:rsidR="009D0DD4" w:rsidRPr="00BB62F7" w14:paraId="5F9AFFEE" w14:textId="77777777" w:rsidTr="00F533EE">
        <w:trPr>
          <w:jc w:val="center"/>
        </w:trPr>
        <w:tc>
          <w:tcPr>
            <w:tcW w:w="0" w:type="auto"/>
          </w:tcPr>
          <w:p w14:paraId="019028CD" w14:textId="77777777" w:rsidR="009D0DD4" w:rsidRPr="00BB62F7" w:rsidRDefault="009D0DD4" w:rsidP="00F533EE">
            <w:pPr>
              <w:jc w:val="center"/>
              <w:rPr>
                <w:b/>
                <w:sz w:val="24"/>
                <w:lang w:val="en-US"/>
              </w:rPr>
            </w:pPr>
            <w:r w:rsidRPr="00BB62F7">
              <w:rPr>
                <w:b/>
                <w:sz w:val="24"/>
                <w:lang w:val="en-US"/>
              </w:rPr>
              <w:t>Study-author</w:t>
            </w:r>
          </w:p>
        </w:tc>
        <w:tc>
          <w:tcPr>
            <w:tcW w:w="0" w:type="auto"/>
          </w:tcPr>
          <w:p w14:paraId="1279ED9F" w14:textId="77777777" w:rsidR="009D0DD4" w:rsidRPr="00BB62F7" w:rsidRDefault="009D0DD4" w:rsidP="00F533EE">
            <w:pPr>
              <w:jc w:val="center"/>
              <w:rPr>
                <w:b/>
                <w:sz w:val="24"/>
                <w:lang w:val="en-US"/>
              </w:rPr>
            </w:pPr>
            <w:r>
              <w:rPr>
                <w:b/>
                <w:sz w:val="24"/>
                <w:lang w:val="en-US"/>
              </w:rPr>
              <w:t>1</w:t>
            </w:r>
          </w:p>
        </w:tc>
        <w:tc>
          <w:tcPr>
            <w:tcW w:w="0" w:type="auto"/>
          </w:tcPr>
          <w:p w14:paraId="6A9D9DE0" w14:textId="77777777" w:rsidR="009D0DD4" w:rsidRPr="00BB62F7" w:rsidRDefault="009D0DD4" w:rsidP="00F533EE">
            <w:pPr>
              <w:jc w:val="center"/>
              <w:rPr>
                <w:b/>
                <w:sz w:val="24"/>
                <w:lang w:val="en-US"/>
              </w:rPr>
            </w:pPr>
            <w:r>
              <w:rPr>
                <w:b/>
                <w:sz w:val="24"/>
                <w:lang w:val="en-US"/>
              </w:rPr>
              <w:t>2</w:t>
            </w:r>
          </w:p>
        </w:tc>
        <w:tc>
          <w:tcPr>
            <w:tcW w:w="0" w:type="auto"/>
          </w:tcPr>
          <w:p w14:paraId="3BBE9568" w14:textId="77777777" w:rsidR="009D0DD4" w:rsidRPr="00BB62F7" w:rsidRDefault="009D0DD4" w:rsidP="00F533EE">
            <w:pPr>
              <w:jc w:val="center"/>
              <w:rPr>
                <w:b/>
                <w:sz w:val="24"/>
                <w:lang w:val="en-US"/>
              </w:rPr>
            </w:pPr>
            <w:r>
              <w:rPr>
                <w:b/>
                <w:sz w:val="24"/>
                <w:lang w:val="en-US"/>
              </w:rPr>
              <w:t>3</w:t>
            </w:r>
          </w:p>
        </w:tc>
        <w:tc>
          <w:tcPr>
            <w:tcW w:w="0" w:type="auto"/>
          </w:tcPr>
          <w:p w14:paraId="19769A5D" w14:textId="77777777" w:rsidR="009D0DD4" w:rsidRPr="00BB62F7" w:rsidRDefault="009D0DD4" w:rsidP="00F533EE">
            <w:pPr>
              <w:jc w:val="center"/>
              <w:rPr>
                <w:b/>
                <w:sz w:val="24"/>
                <w:lang w:val="en-US"/>
              </w:rPr>
            </w:pPr>
            <w:r>
              <w:rPr>
                <w:b/>
                <w:sz w:val="24"/>
                <w:lang w:val="en-US"/>
              </w:rPr>
              <w:t>4</w:t>
            </w:r>
          </w:p>
        </w:tc>
        <w:tc>
          <w:tcPr>
            <w:tcW w:w="0" w:type="auto"/>
          </w:tcPr>
          <w:p w14:paraId="760CA49E" w14:textId="77777777" w:rsidR="009D0DD4" w:rsidRPr="00BB62F7" w:rsidRDefault="009D0DD4" w:rsidP="00F533EE">
            <w:pPr>
              <w:jc w:val="center"/>
              <w:rPr>
                <w:b/>
                <w:sz w:val="24"/>
                <w:lang w:val="en-US"/>
              </w:rPr>
            </w:pPr>
            <w:r>
              <w:rPr>
                <w:b/>
                <w:sz w:val="24"/>
                <w:lang w:val="en-US"/>
              </w:rPr>
              <w:t>5</w:t>
            </w:r>
          </w:p>
        </w:tc>
        <w:tc>
          <w:tcPr>
            <w:tcW w:w="0" w:type="auto"/>
          </w:tcPr>
          <w:p w14:paraId="5E144280" w14:textId="77777777" w:rsidR="009D0DD4" w:rsidRPr="00BB62F7" w:rsidRDefault="009D0DD4" w:rsidP="00F533EE">
            <w:pPr>
              <w:jc w:val="center"/>
              <w:rPr>
                <w:b/>
                <w:sz w:val="24"/>
                <w:lang w:val="en-US"/>
              </w:rPr>
            </w:pPr>
            <w:r>
              <w:rPr>
                <w:b/>
                <w:sz w:val="24"/>
                <w:lang w:val="en-US"/>
              </w:rPr>
              <w:t>6</w:t>
            </w:r>
          </w:p>
        </w:tc>
        <w:tc>
          <w:tcPr>
            <w:tcW w:w="0" w:type="auto"/>
          </w:tcPr>
          <w:p w14:paraId="4A480124" w14:textId="77777777" w:rsidR="009D0DD4" w:rsidRPr="00BB62F7" w:rsidRDefault="009D0DD4" w:rsidP="00F533EE">
            <w:pPr>
              <w:jc w:val="center"/>
              <w:rPr>
                <w:b/>
                <w:sz w:val="24"/>
                <w:lang w:val="en-US"/>
              </w:rPr>
            </w:pPr>
            <w:r>
              <w:rPr>
                <w:b/>
                <w:sz w:val="24"/>
                <w:lang w:val="en-US"/>
              </w:rPr>
              <w:t>7</w:t>
            </w:r>
          </w:p>
        </w:tc>
        <w:tc>
          <w:tcPr>
            <w:tcW w:w="0" w:type="auto"/>
          </w:tcPr>
          <w:p w14:paraId="47609759" w14:textId="77777777" w:rsidR="009D0DD4" w:rsidRPr="00BB62F7" w:rsidRDefault="009D0DD4" w:rsidP="00F533EE">
            <w:pPr>
              <w:jc w:val="center"/>
              <w:rPr>
                <w:b/>
                <w:sz w:val="24"/>
                <w:lang w:val="en-US"/>
              </w:rPr>
            </w:pPr>
            <w:r w:rsidRPr="00BB62F7">
              <w:rPr>
                <w:b/>
                <w:sz w:val="24"/>
                <w:lang w:val="en-US"/>
              </w:rPr>
              <w:t>Overall risk of bias</w:t>
            </w:r>
          </w:p>
        </w:tc>
      </w:tr>
      <w:tr w:rsidR="009D0DD4" w14:paraId="1AE928F8" w14:textId="77777777" w:rsidTr="00F533EE">
        <w:trPr>
          <w:jc w:val="center"/>
        </w:trPr>
        <w:tc>
          <w:tcPr>
            <w:tcW w:w="0" w:type="auto"/>
          </w:tcPr>
          <w:p w14:paraId="58593C0E" w14:textId="0BEAF040" w:rsidR="009D0DD4" w:rsidRPr="001B51E3" w:rsidRDefault="00D26545" w:rsidP="00F533EE">
            <w:pPr>
              <w:rPr>
                <w:vertAlign w:val="superscript"/>
                <w:lang w:val="en-US"/>
              </w:rPr>
            </w:pPr>
            <w:r>
              <w:rPr>
                <w:lang w:val="en-US"/>
              </w:rPr>
              <w:t>Faure-Bardon 2021</w:t>
            </w:r>
            <w:r w:rsidR="009D0DD4">
              <w:rPr>
                <w:lang w:val="en-US"/>
              </w:rPr>
              <w:t xml:space="preserve"> </w:t>
            </w:r>
            <w:r w:rsidR="001B51E3">
              <w:rPr>
                <w:vertAlign w:val="superscript"/>
                <w:lang w:val="en-US"/>
              </w:rPr>
              <w:t>29</w:t>
            </w:r>
          </w:p>
          <w:p w14:paraId="7261C2D2" w14:textId="77777777" w:rsidR="009D0DD4" w:rsidRDefault="009D0DD4" w:rsidP="00F533EE">
            <w:pPr>
              <w:jc w:val="center"/>
              <w:rPr>
                <w:lang w:val="en-US"/>
              </w:rPr>
            </w:pPr>
          </w:p>
        </w:tc>
        <w:tc>
          <w:tcPr>
            <w:tcW w:w="0" w:type="auto"/>
          </w:tcPr>
          <w:p w14:paraId="2B7BD50C" w14:textId="77777777" w:rsidR="009D0DD4" w:rsidRDefault="009D0DD4" w:rsidP="00F533EE">
            <w:pPr>
              <w:jc w:val="center"/>
              <w:rPr>
                <w:lang w:val="en-US"/>
              </w:rPr>
            </w:pPr>
            <w:r w:rsidRPr="00CF05BB">
              <w:rPr>
                <w:noProof/>
                <w:lang w:val="fr-FR" w:eastAsia="fr-FR"/>
              </w:rPr>
              <w:drawing>
                <wp:inline distT="0" distB="0" distL="0" distR="0" wp14:anchorId="3FEB9856" wp14:editId="4C3FE0B3">
                  <wp:extent cx="236220" cy="220980"/>
                  <wp:effectExtent l="0" t="0" r="0" b="0"/>
                  <wp:docPr id="2"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48A8F06C" w14:textId="77777777" w:rsidR="009D0DD4" w:rsidRDefault="009D0DD4" w:rsidP="00F533EE">
            <w:pPr>
              <w:jc w:val="center"/>
              <w:rPr>
                <w:lang w:val="en-US"/>
              </w:rPr>
            </w:pPr>
            <w:r w:rsidRPr="00CF05BB">
              <w:rPr>
                <w:noProof/>
                <w:lang w:val="fr-FR" w:eastAsia="fr-FR"/>
              </w:rPr>
              <w:drawing>
                <wp:inline distT="0" distB="0" distL="0" distR="0" wp14:anchorId="499C1B7A" wp14:editId="04D6F91B">
                  <wp:extent cx="236220" cy="220980"/>
                  <wp:effectExtent l="0" t="0" r="0" b="0"/>
                  <wp:docPr id="3"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141C2884" w14:textId="77777777" w:rsidR="009D0DD4" w:rsidRDefault="009D0DD4" w:rsidP="00F533EE">
            <w:pPr>
              <w:jc w:val="center"/>
              <w:rPr>
                <w:lang w:val="en-US"/>
              </w:rPr>
            </w:pPr>
            <w:r w:rsidRPr="00CF05BB">
              <w:rPr>
                <w:noProof/>
                <w:lang w:val="fr-FR" w:eastAsia="fr-FR"/>
              </w:rPr>
              <w:drawing>
                <wp:inline distT="0" distB="0" distL="0" distR="0" wp14:anchorId="461F35DC" wp14:editId="3662037A">
                  <wp:extent cx="236220" cy="220980"/>
                  <wp:effectExtent l="0" t="0" r="0" b="0"/>
                  <wp:docPr id="4"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174B1C28" w14:textId="77777777" w:rsidR="009D0DD4" w:rsidRDefault="009D0DD4" w:rsidP="00F533EE">
            <w:pPr>
              <w:jc w:val="center"/>
              <w:rPr>
                <w:lang w:val="en-US"/>
              </w:rPr>
            </w:pPr>
            <w:r w:rsidRPr="00CF05BB">
              <w:rPr>
                <w:noProof/>
                <w:lang w:val="fr-FR" w:eastAsia="fr-FR"/>
              </w:rPr>
              <w:drawing>
                <wp:inline distT="0" distB="0" distL="0" distR="0" wp14:anchorId="692C2EE4" wp14:editId="5F0FDD48">
                  <wp:extent cx="236220" cy="220980"/>
                  <wp:effectExtent l="0" t="0" r="0" b="0"/>
                  <wp:docPr id="5"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3783F9F5" w14:textId="77777777" w:rsidR="009D0DD4" w:rsidRDefault="009D0DD4" w:rsidP="00F533EE">
            <w:pPr>
              <w:jc w:val="center"/>
              <w:rPr>
                <w:lang w:val="en-US"/>
              </w:rPr>
            </w:pPr>
            <w:r w:rsidRPr="00CF05BB">
              <w:rPr>
                <w:noProof/>
                <w:lang w:val="fr-FR" w:eastAsia="fr-FR"/>
              </w:rPr>
              <w:drawing>
                <wp:inline distT="0" distB="0" distL="0" distR="0" wp14:anchorId="7EA9080A" wp14:editId="35A6759F">
                  <wp:extent cx="236220" cy="220980"/>
                  <wp:effectExtent l="0" t="0" r="0" b="0"/>
                  <wp:docPr id="6"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5D18F429" w14:textId="77777777" w:rsidR="009D0DD4" w:rsidRDefault="009D0DD4" w:rsidP="00F533EE">
            <w:pPr>
              <w:jc w:val="center"/>
              <w:rPr>
                <w:lang w:val="en-US"/>
              </w:rPr>
            </w:pPr>
            <w:r w:rsidRPr="00CF05BB">
              <w:rPr>
                <w:noProof/>
                <w:lang w:val="fr-FR" w:eastAsia="fr-FR"/>
              </w:rPr>
              <w:drawing>
                <wp:inline distT="0" distB="0" distL="0" distR="0" wp14:anchorId="4DFB36B1" wp14:editId="396E0DA7">
                  <wp:extent cx="236220" cy="220980"/>
                  <wp:effectExtent l="0" t="0" r="0" b="0"/>
                  <wp:docPr id="8"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215B9FAA" w14:textId="77777777" w:rsidR="009D0DD4" w:rsidRDefault="009D0DD4" w:rsidP="00F533EE">
            <w:pPr>
              <w:jc w:val="center"/>
              <w:rPr>
                <w:lang w:val="en-US"/>
              </w:rPr>
            </w:pPr>
            <w:r w:rsidRPr="00A31971">
              <w:rPr>
                <w:noProof/>
                <w:lang w:val="fr-FR" w:eastAsia="fr-FR"/>
              </w:rPr>
              <w:drawing>
                <wp:inline distT="0" distB="0" distL="0" distR="0" wp14:anchorId="4E0E81FB" wp14:editId="1D9D4A82">
                  <wp:extent cx="236220" cy="220980"/>
                  <wp:effectExtent l="0" t="0" r="0" b="0"/>
                  <wp:docPr id="16" name="Εικόνα 7"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5308FD45" w14:textId="77777777" w:rsidR="009D0DD4" w:rsidRDefault="009D0DD4" w:rsidP="00F533EE">
            <w:pPr>
              <w:jc w:val="center"/>
              <w:rPr>
                <w:lang w:val="en-US"/>
              </w:rPr>
            </w:pPr>
            <w:r>
              <w:rPr>
                <w:lang w:val="en-US"/>
              </w:rPr>
              <w:t>Low risk</w:t>
            </w:r>
          </w:p>
        </w:tc>
      </w:tr>
      <w:tr w:rsidR="009D0DD4" w14:paraId="7C0A4BE7" w14:textId="77777777" w:rsidTr="00F533EE">
        <w:trPr>
          <w:jc w:val="center"/>
        </w:trPr>
        <w:tc>
          <w:tcPr>
            <w:tcW w:w="0" w:type="auto"/>
          </w:tcPr>
          <w:p w14:paraId="7DD570F5" w14:textId="7BCEC440" w:rsidR="009D0DD4" w:rsidRPr="001B51E3" w:rsidRDefault="009D0DD4" w:rsidP="00F533EE">
            <w:pPr>
              <w:rPr>
                <w:rFonts w:ascii="Calibri" w:hAnsi="Calibri" w:cs="Calibri"/>
                <w:color w:val="000000"/>
                <w:vertAlign w:val="superscript"/>
                <w:lang w:val="en-US"/>
              </w:rPr>
            </w:pPr>
            <w:r>
              <w:rPr>
                <w:rFonts w:ascii="Calibri" w:hAnsi="Calibri" w:cs="Calibri"/>
                <w:color w:val="000000"/>
                <w:lang w:val="en-US"/>
              </w:rPr>
              <w:t xml:space="preserve">Egloff 2023 </w:t>
            </w:r>
            <w:r w:rsidR="001B51E3">
              <w:rPr>
                <w:rFonts w:ascii="Calibri" w:hAnsi="Calibri" w:cs="Calibri"/>
                <w:color w:val="000000"/>
                <w:vertAlign w:val="superscript"/>
                <w:lang w:val="en-US"/>
              </w:rPr>
              <w:t>30</w:t>
            </w:r>
          </w:p>
          <w:p w14:paraId="005B500F" w14:textId="77777777" w:rsidR="009D0DD4" w:rsidRDefault="009D0DD4" w:rsidP="00F533EE">
            <w:pPr>
              <w:jc w:val="center"/>
              <w:rPr>
                <w:lang w:val="en-US"/>
              </w:rPr>
            </w:pPr>
          </w:p>
        </w:tc>
        <w:tc>
          <w:tcPr>
            <w:tcW w:w="0" w:type="auto"/>
          </w:tcPr>
          <w:p w14:paraId="4A1AF609" w14:textId="77777777" w:rsidR="009D0DD4" w:rsidRPr="00F62C5C" w:rsidRDefault="009D0DD4" w:rsidP="00F533EE">
            <w:pPr>
              <w:jc w:val="center"/>
              <w:rPr>
                <w:lang w:val="en-US"/>
              </w:rPr>
            </w:pPr>
            <w:r w:rsidRPr="00A31971">
              <w:rPr>
                <w:noProof/>
                <w:lang w:val="fr-FR" w:eastAsia="fr-FR"/>
              </w:rPr>
              <w:drawing>
                <wp:inline distT="0" distB="0" distL="0" distR="0" wp14:anchorId="36402C47" wp14:editId="56EF6B78">
                  <wp:extent cx="236220" cy="220980"/>
                  <wp:effectExtent l="0" t="0" r="0" b="0"/>
                  <wp:docPr id="17"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075DA605" w14:textId="77777777" w:rsidR="009D0DD4" w:rsidRPr="00F62C5C" w:rsidRDefault="009D0DD4" w:rsidP="00F533EE">
            <w:pPr>
              <w:jc w:val="center"/>
              <w:rPr>
                <w:lang w:val="en-US"/>
              </w:rPr>
            </w:pPr>
            <w:r w:rsidRPr="00A31971">
              <w:rPr>
                <w:noProof/>
                <w:lang w:val="fr-FR" w:eastAsia="fr-FR"/>
              </w:rPr>
              <w:drawing>
                <wp:inline distT="0" distB="0" distL="0" distR="0" wp14:anchorId="39FAC5F7" wp14:editId="648979BB">
                  <wp:extent cx="236220" cy="220980"/>
                  <wp:effectExtent l="0" t="0" r="0" b="0"/>
                  <wp:docPr id="18"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2EB6BB26" w14:textId="77777777" w:rsidR="009D0DD4" w:rsidRPr="00F62C5C" w:rsidRDefault="009D0DD4" w:rsidP="00F533EE">
            <w:pPr>
              <w:jc w:val="center"/>
              <w:rPr>
                <w:lang w:val="en-US"/>
              </w:rPr>
            </w:pPr>
            <w:r w:rsidRPr="00A31971">
              <w:rPr>
                <w:noProof/>
                <w:lang w:val="fr-FR" w:eastAsia="fr-FR"/>
              </w:rPr>
              <w:drawing>
                <wp:inline distT="0" distB="0" distL="0" distR="0" wp14:anchorId="090FF572" wp14:editId="4447C937">
                  <wp:extent cx="236220" cy="220980"/>
                  <wp:effectExtent l="0" t="0" r="0" b="0"/>
                  <wp:docPr id="19"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33367686" w14:textId="77777777" w:rsidR="009D0DD4" w:rsidRPr="00F62C5C" w:rsidRDefault="009D0DD4" w:rsidP="00F533EE">
            <w:pPr>
              <w:jc w:val="center"/>
              <w:rPr>
                <w:lang w:val="en-US"/>
              </w:rPr>
            </w:pPr>
            <w:r w:rsidRPr="00A31971">
              <w:rPr>
                <w:noProof/>
                <w:lang w:val="fr-FR" w:eastAsia="fr-FR"/>
              </w:rPr>
              <w:drawing>
                <wp:inline distT="0" distB="0" distL="0" distR="0" wp14:anchorId="10FF22AB" wp14:editId="26E1ABE0">
                  <wp:extent cx="236220" cy="220980"/>
                  <wp:effectExtent l="0" t="0" r="0" b="0"/>
                  <wp:docPr id="21"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4B6DC4BA" w14:textId="77777777" w:rsidR="009D0DD4" w:rsidRPr="00F62C5C" w:rsidRDefault="009D0DD4" w:rsidP="00F533EE">
            <w:pPr>
              <w:jc w:val="center"/>
              <w:rPr>
                <w:lang w:val="en-US"/>
              </w:rPr>
            </w:pPr>
            <w:r w:rsidRPr="00A31971">
              <w:rPr>
                <w:noProof/>
                <w:lang w:val="fr-FR" w:eastAsia="fr-FR"/>
              </w:rPr>
              <w:drawing>
                <wp:inline distT="0" distB="0" distL="0" distR="0" wp14:anchorId="3A8B7B3B" wp14:editId="14034B85">
                  <wp:extent cx="236220" cy="220980"/>
                  <wp:effectExtent l="0" t="0" r="0" b="0"/>
                  <wp:docPr id="22"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4D20E970" w14:textId="77777777" w:rsidR="009D0DD4" w:rsidRPr="00F62C5C" w:rsidRDefault="009D0DD4" w:rsidP="00F533EE">
            <w:pPr>
              <w:jc w:val="center"/>
              <w:rPr>
                <w:lang w:val="en-US"/>
              </w:rPr>
            </w:pPr>
            <w:r w:rsidRPr="00A31971">
              <w:rPr>
                <w:noProof/>
                <w:lang w:val="fr-FR" w:eastAsia="fr-FR"/>
              </w:rPr>
              <w:drawing>
                <wp:inline distT="0" distB="0" distL="0" distR="0" wp14:anchorId="5D74F2EC" wp14:editId="6A983E1E">
                  <wp:extent cx="236220" cy="220980"/>
                  <wp:effectExtent l="0" t="0" r="0" b="0"/>
                  <wp:docPr id="23"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02A84DAD" w14:textId="77777777" w:rsidR="009D0DD4" w:rsidRPr="00F62C5C" w:rsidRDefault="009D0DD4" w:rsidP="00F533EE">
            <w:pPr>
              <w:jc w:val="center"/>
              <w:rPr>
                <w:lang w:val="en-US"/>
              </w:rPr>
            </w:pPr>
            <w:r w:rsidRPr="00A31971">
              <w:rPr>
                <w:noProof/>
                <w:lang w:val="fr-FR" w:eastAsia="fr-FR"/>
              </w:rPr>
              <w:drawing>
                <wp:inline distT="0" distB="0" distL="0" distR="0" wp14:anchorId="6D9404CC" wp14:editId="628908A2">
                  <wp:extent cx="236220" cy="220980"/>
                  <wp:effectExtent l="0" t="0" r="0" b="0"/>
                  <wp:docPr id="24" name="Εικόνα 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0DB88D1D" w14:textId="77777777" w:rsidR="009D0DD4" w:rsidRDefault="009D0DD4" w:rsidP="00F533EE">
            <w:pPr>
              <w:jc w:val="center"/>
              <w:rPr>
                <w:lang w:val="en-US"/>
              </w:rPr>
            </w:pPr>
            <w:r>
              <w:rPr>
                <w:lang w:val="en-US"/>
              </w:rPr>
              <w:t>Low risk</w:t>
            </w:r>
          </w:p>
        </w:tc>
      </w:tr>
      <w:tr w:rsidR="00506651" w14:paraId="72A5DF4B" w14:textId="77777777" w:rsidTr="00F533EE">
        <w:trPr>
          <w:jc w:val="center"/>
        </w:trPr>
        <w:tc>
          <w:tcPr>
            <w:tcW w:w="0" w:type="auto"/>
          </w:tcPr>
          <w:p w14:paraId="17F27C7F" w14:textId="382622FA" w:rsidR="00506651" w:rsidRPr="001B51E3" w:rsidRDefault="00506651" w:rsidP="00F533EE">
            <w:pPr>
              <w:rPr>
                <w:rFonts w:ascii="Calibri" w:hAnsi="Calibri" w:cs="Calibri"/>
                <w:color w:val="000000"/>
                <w:vertAlign w:val="superscript"/>
                <w:lang w:val="en-US"/>
              </w:rPr>
            </w:pPr>
            <w:r w:rsidRPr="00D95933">
              <w:rPr>
                <w:rFonts w:ascii="Calibri" w:hAnsi="Calibri" w:cs="Calibri"/>
                <w:color w:val="000000"/>
                <w:lang w:val="en-US"/>
              </w:rPr>
              <w:t>Ville Y</w:t>
            </w:r>
            <w:r w:rsidR="00136FE9" w:rsidRPr="00D95933">
              <w:rPr>
                <w:rFonts w:ascii="Calibri" w:hAnsi="Calibri" w:cs="Calibri"/>
                <w:color w:val="000000"/>
                <w:lang w:val="en-US"/>
              </w:rPr>
              <w:t xml:space="preserve"> 2021</w:t>
            </w:r>
            <w:r w:rsidR="009D51C1" w:rsidRPr="00D26545">
              <w:rPr>
                <w:rFonts w:ascii="Calibri" w:hAnsi="Calibri" w:cs="Calibri"/>
                <w:color w:val="000000"/>
                <w:lang w:val="en-US"/>
              </w:rPr>
              <w:t xml:space="preserve"> </w:t>
            </w:r>
            <w:r w:rsidR="001B51E3">
              <w:rPr>
                <w:rFonts w:ascii="Calibri" w:hAnsi="Calibri" w:cs="Calibri"/>
                <w:color w:val="000000"/>
                <w:vertAlign w:val="superscript"/>
                <w:lang w:val="en-US"/>
              </w:rPr>
              <w:t>31</w:t>
            </w:r>
          </w:p>
        </w:tc>
        <w:tc>
          <w:tcPr>
            <w:tcW w:w="0" w:type="auto"/>
          </w:tcPr>
          <w:p w14:paraId="4C9EE12A" w14:textId="33203A6F" w:rsidR="00506651" w:rsidRPr="00D26545" w:rsidRDefault="00F62C5C" w:rsidP="00F533EE">
            <w:pPr>
              <w:jc w:val="center"/>
              <w:rPr>
                <w:noProof/>
                <w:lang w:val="en-US" w:eastAsia="fr-FR"/>
              </w:rPr>
            </w:pPr>
            <w:r w:rsidRPr="00A31971">
              <w:rPr>
                <w:noProof/>
                <w:lang w:val="fr-FR" w:eastAsia="fr-FR"/>
              </w:rPr>
              <w:drawing>
                <wp:inline distT="0" distB="0" distL="0" distR="0" wp14:anchorId="766E8877" wp14:editId="09763CC3">
                  <wp:extent cx="236220" cy="220980"/>
                  <wp:effectExtent l="0" t="0" r="0" b="0"/>
                  <wp:docPr id="894448782" name="Picture 89444878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0630D79C" w14:textId="4DC6A9B6" w:rsidR="00506651" w:rsidRPr="00D26545" w:rsidRDefault="00F62C5C" w:rsidP="00F533EE">
            <w:pPr>
              <w:jc w:val="center"/>
              <w:rPr>
                <w:noProof/>
                <w:lang w:val="en-US" w:eastAsia="fr-FR"/>
              </w:rPr>
            </w:pPr>
            <w:r w:rsidRPr="008C72A8">
              <w:rPr>
                <w:rFonts w:ascii="Times New Roman" w:hAnsi="Times New Roman" w:cs="Times New Roman"/>
                <w:noProof/>
                <w:color w:val="000000"/>
                <w:sz w:val="20"/>
                <w:szCs w:val="20"/>
                <w:lang w:val="fr-FR" w:eastAsia="fr-FR"/>
              </w:rPr>
              <w:drawing>
                <wp:inline distT="0" distB="0" distL="0" distR="0" wp14:anchorId="59699823" wp14:editId="42FE5B92">
                  <wp:extent cx="236220" cy="236220"/>
                  <wp:effectExtent l="0" t="0" r="0" b="0"/>
                  <wp:docPr id="478682827" name="Picture 478682827" descr="https://lh3.googleusercontent.com/y2zrH4nq_cA0brrV8cPiQjD4MG-wUiE7UWe1s_VgXl84-0s27ns4UXR_FzuysQv8arYShTp1nWoGk0CbPpicfXOVeCuBWAqGOB7j-gb_7bh6B20lnOx0ToPNyqcRZC-ghbhiXokxV4DjHTfWW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3.googleusercontent.com/y2zrH4nq_cA0brrV8cPiQjD4MG-wUiE7UWe1s_VgXl84-0s27ns4UXR_FzuysQv8arYShTp1nWoGk0CbPpicfXOVeCuBWAqGOB7j-gb_7bh6B20lnOx0ToPNyqcRZC-ghbhiXokxV4DjHTfWWQ"/>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6220" cy="236220"/>
                          </a:xfrm>
                          <a:prstGeom prst="rect">
                            <a:avLst/>
                          </a:prstGeom>
                          <a:noFill/>
                          <a:ln>
                            <a:noFill/>
                          </a:ln>
                        </pic:spPr>
                      </pic:pic>
                    </a:graphicData>
                  </a:graphic>
                </wp:inline>
              </w:drawing>
            </w:r>
          </w:p>
        </w:tc>
        <w:tc>
          <w:tcPr>
            <w:tcW w:w="0" w:type="auto"/>
          </w:tcPr>
          <w:p w14:paraId="1ACC3CDD" w14:textId="30CF2C38" w:rsidR="00506651" w:rsidRPr="00D26545" w:rsidRDefault="00F62C5C" w:rsidP="00F533EE">
            <w:pPr>
              <w:jc w:val="center"/>
              <w:rPr>
                <w:noProof/>
                <w:lang w:val="en-US" w:eastAsia="fr-FR"/>
              </w:rPr>
            </w:pPr>
            <w:r w:rsidRPr="00A31971">
              <w:rPr>
                <w:noProof/>
                <w:lang w:val="fr-FR" w:eastAsia="fr-FR"/>
              </w:rPr>
              <w:drawing>
                <wp:inline distT="0" distB="0" distL="0" distR="0" wp14:anchorId="16E02641" wp14:editId="30285126">
                  <wp:extent cx="236220" cy="220980"/>
                  <wp:effectExtent l="0" t="0" r="0" b="0"/>
                  <wp:docPr id="1672623342" name="Picture 167262334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28479ED0" w14:textId="22640991" w:rsidR="00506651" w:rsidRPr="00D26545" w:rsidRDefault="00F62C5C" w:rsidP="00F533EE">
            <w:pPr>
              <w:jc w:val="center"/>
              <w:rPr>
                <w:noProof/>
                <w:lang w:val="en-US" w:eastAsia="fr-FR"/>
              </w:rPr>
            </w:pPr>
            <w:r w:rsidRPr="00A31971">
              <w:rPr>
                <w:noProof/>
                <w:lang w:val="fr-FR" w:eastAsia="fr-FR"/>
              </w:rPr>
              <w:drawing>
                <wp:inline distT="0" distB="0" distL="0" distR="0" wp14:anchorId="72CFB1F3" wp14:editId="24EAB2E9">
                  <wp:extent cx="236220" cy="220980"/>
                  <wp:effectExtent l="0" t="0" r="0" b="0"/>
                  <wp:docPr id="464749620" name="Picture 464749620"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5EA451B3" w14:textId="5FE88454" w:rsidR="00506651" w:rsidRPr="00D26545" w:rsidRDefault="00F62C5C" w:rsidP="00F533EE">
            <w:pPr>
              <w:jc w:val="center"/>
              <w:rPr>
                <w:noProof/>
                <w:lang w:val="en-US" w:eastAsia="fr-FR"/>
              </w:rPr>
            </w:pPr>
            <w:r w:rsidRPr="00A31971">
              <w:rPr>
                <w:noProof/>
                <w:lang w:val="fr-FR" w:eastAsia="fr-FR"/>
              </w:rPr>
              <w:drawing>
                <wp:inline distT="0" distB="0" distL="0" distR="0" wp14:anchorId="76298372" wp14:editId="31A4B310">
                  <wp:extent cx="236220" cy="220980"/>
                  <wp:effectExtent l="0" t="0" r="0" b="0"/>
                  <wp:docPr id="1984165426" name="Picture 1984165426"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60DF2C72" w14:textId="1BF770D4" w:rsidR="00506651" w:rsidRPr="00D26545" w:rsidRDefault="00F62C5C" w:rsidP="00F533EE">
            <w:pPr>
              <w:jc w:val="center"/>
              <w:rPr>
                <w:noProof/>
                <w:lang w:val="en-US" w:eastAsia="fr-FR"/>
              </w:rPr>
            </w:pPr>
            <w:r w:rsidRPr="00A31971">
              <w:rPr>
                <w:noProof/>
                <w:lang w:val="fr-FR" w:eastAsia="fr-FR"/>
              </w:rPr>
              <w:drawing>
                <wp:inline distT="0" distB="0" distL="0" distR="0" wp14:anchorId="7EB02BA3" wp14:editId="4786F603">
                  <wp:extent cx="236220" cy="220980"/>
                  <wp:effectExtent l="0" t="0" r="0" b="0"/>
                  <wp:docPr id="191665382" name="Picture 19166538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6CB90B3F" w14:textId="242AE84A" w:rsidR="00506651" w:rsidRPr="00D26545" w:rsidRDefault="00F62C5C" w:rsidP="00F533EE">
            <w:pPr>
              <w:jc w:val="center"/>
              <w:rPr>
                <w:noProof/>
                <w:lang w:val="en-US" w:eastAsia="fr-FR"/>
              </w:rPr>
            </w:pPr>
            <w:r w:rsidRPr="008C72A8">
              <w:rPr>
                <w:rFonts w:ascii="Times New Roman" w:hAnsi="Times New Roman" w:cs="Times New Roman"/>
                <w:noProof/>
                <w:color w:val="000000"/>
                <w:sz w:val="20"/>
                <w:szCs w:val="20"/>
                <w:lang w:val="fr-FR" w:eastAsia="fr-FR"/>
              </w:rPr>
              <w:drawing>
                <wp:inline distT="0" distB="0" distL="0" distR="0" wp14:anchorId="1D1E307B" wp14:editId="2A36B11B">
                  <wp:extent cx="236220" cy="236220"/>
                  <wp:effectExtent l="0" t="0" r="0" b="0"/>
                  <wp:docPr id="1505328121" name="Picture 1505328121" descr="https://lh3.googleusercontent.com/y2zrH4nq_cA0brrV8cPiQjD4MG-wUiE7UWe1s_VgXl84-0s27ns4UXR_FzuysQv8arYShTp1nWoGk0CbPpicfXOVeCuBWAqGOB7j-gb_7bh6B20lnOx0ToPNyqcRZC-ghbhiXokxV4DjHTfWW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3.googleusercontent.com/y2zrH4nq_cA0brrV8cPiQjD4MG-wUiE7UWe1s_VgXl84-0s27ns4UXR_FzuysQv8arYShTp1nWoGk0CbPpicfXOVeCuBWAqGOB7j-gb_7bh6B20lnOx0ToPNyqcRZC-ghbhiXokxV4DjHTfWWQ"/>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6220" cy="236220"/>
                          </a:xfrm>
                          <a:prstGeom prst="rect">
                            <a:avLst/>
                          </a:prstGeom>
                          <a:noFill/>
                          <a:ln>
                            <a:noFill/>
                          </a:ln>
                        </pic:spPr>
                      </pic:pic>
                    </a:graphicData>
                  </a:graphic>
                </wp:inline>
              </w:drawing>
            </w:r>
          </w:p>
        </w:tc>
        <w:tc>
          <w:tcPr>
            <w:tcW w:w="0" w:type="auto"/>
          </w:tcPr>
          <w:p w14:paraId="11F15711" w14:textId="780FCA98" w:rsidR="00506651" w:rsidRPr="00F62C5C" w:rsidRDefault="00F62C5C" w:rsidP="00F533EE">
            <w:pPr>
              <w:jc w:val="center"/>
              <w:rPr>
                <w:lang w:val="en-US"/>
              </w:rPr>
            </w:pPr>
            <w:r>
              <w:rPr>
                <w:lang w:val="en-US"/>
              </w:rPr>
              <w:t>Some concerns</w:t>
            </w:r>
          </w:p>
        </w:tc>
      </w:tr>
    </w:tbl>
    <w:p w14:paraId="3BA49B9E" w14:textId="3B17DA68" w:rsidR="009D0DD4" w:rsidRPr="00007102" w:rsidRDefault="009D0DD4" w:rsidP="009D0DD4">
      <w:pPr>
        <w:rPr>
          <w:rFonts w:ascii="Times New Roman" w:hAnsi="Times New Roman" w:cs="Times New Roman"/>
        </w:rPr>
      </w:pPr>
    </w:p>
    <w:p w14:paraId="34F2D93C" w14:textId="77777777" w:rsidR="009D0DD4" w:rsidRPr="00F62C5C" w:rsidRDefault="009D0DD4" w:rsidP="009D0DD4">
      <w:pPr>
        <w:pStyle w:val="Default"/>
        <w:numPr>
          <w:ilvl w:val="0"/>
          <w:numId w:val="11"/>
        </w:numPr>
        <w:rPr>
          <w:rFonts w:ascii="Times New Roman" w:hAnsi="Times New Roman" w:cs="Times New Roman"/>
          <w:sz w:val="22"/>
          <w:szCs w:val="22"/>
          <w:lang w:val="en-US"/>
        </w:rPr>
      </w:pPr>
      <w:r w:rsidRPr="00F62C5C">
        <w:rPr>
          <w:rFonts w:ascii="Times New Roman" w:hAnsi="Times New Roman" w:cs="Times New Roman"/>
          <w:bCs/>
          <w:sz w:val="22"/>
          <w:szCs w:val="22"/>
          <w:lang w:val="en-US"/>
        </w:rPr>
        <w:lastRenderedPageBreak/>
        <w:t>Bias due to confounding</w:t>
      </w:r>
    </w:p>
    <w:p w14:paraId="6384AEA8" w14:textId="77777777" w:rsidR="009D0DD4" w:rsidRPr="00007102" w:rsidRDefault="009D0DD4" w:rsidP="009D0DD4">
      <w:pPr>
        <w:pStyle w:val="Default"/>
        <w:numPr>
          <w:ilvl w:val="0"/>
          <w:numId w:val="11"/>
        </w:numPr>
        <w:rPr>
          <w:rFonts w:ascii="Times New Roman" w:hAnsi="Times New Roman" w:cs="Times New Roman"/>
          <w:sz w:val="22"/>
          <w:szCs w:val="22"/>
          <w:lang w:val="en-US"/>
        </w:rPr>
      </w:pPr>
      <w:r w:rsidRPr="00007102">
        <w:rPr>
          <w:rFonts w:ascii="Times New Roman" w:hAnsi="Times New Roman" w:cs="Times New Roman"/>
          <w:bCs/>
          <w:sz w:val="22"/>
          <w:szCs w:val="22"/>
          <w:lang w:val="en-US"/>
        </w:rPr>
        <w:t xml:space="preserve">Bias in selection of participants into the study </w:t>
      </w:r>
    </w:p>
    <w:p w14:paraId="742D5764" w14:textId="77777777" w:rsidR="009D0DD4" w:rsidRPr="00F62C5C" w:rsidRDefault="009D0DD4" w:rsidP="009D0DD4">
      <w:pPr>
        <w:pStyle w:val="Default"/>
        <w:numPr>
          <w:ilvl w:val="0"/>
          <w:numId w:val="11"/>
        </w:numPr>
        <w:rPr>
          <w:rFonts w:ascii="Times New Roman" w:hAnsi="Times New Roman" w:cs="Times New Roman"/>
          <w:sz w:val="22"/>
          <w:szCs w:val="22"/>
          <w:lang w:val="en-US"/>
        </w:rPr>
      </w:pPr>
      <w:r w:rsidRPr="00F62C5C">
        <w:rPr>
          <w:rFonts w:ascii="Times New Roman" w:hAnsi="Times New Roman" w:cs="Times New Roman"/>
          <w:bCs/>
          <w:sz w:val="22"/>
          <w:szCs w:val="22"/>
          <w:lang w:val="en-US"/>
        </w:rPr>
        <w:t xml:space="preserve">Bias in classification of interventions </w:t>
      </w:r>
    </w:p>
    <w:p w14:paraId="0A7E9AE8" w14:textId="77777777" w:rsidR="009D0DD4" w:rsidRPr="00007102" w:rsidRDefault="009D0DD4" w:rsidP="009D0DD4">
      <w:pPr>
        <w:pStyle w:val="Default"/>
        <w:numPr>
          <w:ilvl w:val="0"/>
          <w:numId w:val="11"/>
        </w:numPr>
        <w:rPr>
          <w:rFonts w:ascii="Times New Roman" w:hAnsi="Times New Roman" w:cs="Times New Roman"/>
          <w:sz w:val="22"/>
          <w:szCs w:val="22"/>
          <w:lang w:val="en-US"/>
        </w:rPr>
      </w:pPr>
      <w:r w:rsidRPr="00007102">
        <w:rPr>
          <w:rFonts w:ascii="Times New Roman" w:hAnsi="Times New Roman" w:cs="Times New Roman"/>
          <w:bCs/>
          <w:sz w:val="22"/>
          <w:szCs w:val="22"/>
          <w:lang w:val="en-US"/>
        </w:rPr>
        <w:t xml:space="preserve">Bias due to deviations from intended intervention </w:t>
      </w:r>
    </w:p>
    <w:p w14:paraId="36096842" w14:textId="77777777" w:rsidR="009D0DD4" w:rsidRPr="00F62C5C" w:rsidRDefault="009D0DD4" w:rsidP="009D0DD4">
      <w:pPr>
        <w:pStyle w:val="Default"/>
        <w:numPr>
          <w:ilvl w:val="0"/>
          <w:numId w:val="11"/>
        </w:numPr>
        <w:rPr>
          <w:rFonts w:ascii="Times New Roman" w:hAnsi="Times New Roman" w:cs="Times New Roman"/>
          <w:sz w:val="22"/>
          <w:szCs w:val="22"/>
          <w:lang w:val="en-US"/>
        </w:rPr>
      </w:pPr>
      <w:r w:rsidRPr="00F62C5C">
        <w:rPr>
          <w:rFonts w:ascii="Times New Roman" w:hAnsi="Times New Roman" w:cs="Times New Roman"/>
          <w:bCs/>
          <w:sz w:val="22"/>
          <w:szCs w:val="22"/>
          <w:lang w:val="en-US"/>
        </w:rPr>
        <w:t xml:space="preserve">Bias due to missing data </w:t>
      </w:r>
    </w:p>
    <w:p w14:paraId="21F18BBD" w14:textId="77777777" w:rsidR="009D0DD4" w:rsidRPr="00F62C5C" w:rsidRDefault="009D0DD4" w:rsidP="009D0DD4">
      <w:pPr>
        <w:pStyle w:val="Default"/>
        <w:numPr>
          <w:ilvl w:val="0"/>
          <w:numId w:val="11"/>
        </w:numPr>
        <w:rPr>
          <w:rFonts w:ascii="Times New Roman" w:hAnsi="Times New Roman" w:cs="Times New Roman"/>
          <w:sz w:val="22"/>
          <w:szCs w:val="22"/>
          <w:lang w:val="en-US"/>
        </w:rPr>
      </w:pPr>
      <w:r w:rsidRPr="00F62C5C">
        <w:rPr>
          <w:rFonts w:ascii="Times New Roman" w:hAnsi="Times New Roman" w:cs="Times New Roman"/>
          <w:bCs/>
          <w:sz w:val="22"/>
          <w:szCs w:val="22"/>
          <w:lang w:val="en-US"/>
        </w:rPr>
        <w:t xml:space="preserve">Bias in measurement of outcomes </w:t>
      </w:r>
    </w:p>
    <w:p w14:paraId="0E06E6C1" w14:textId="107280C5" w:rsidR="009F7C5D" w:rsidRPr="009958BD" w:rsidRDefault="009D0DD4" w:rsidP="009D0DD4">
      <w:pPr>
        <w:pStyle w:val="Paragraphedeliste"/>
        <w:numPr>
          <w:ilvl w:val="0"/>
          <w:numId w:val="11"/>
        </w:numPr>
        <w:rPr>
          <w:rFonts w:ascii="Times New Roman" w:hAnsi="Times New Roman" w:cs="Times New Roman"/>
          <w:lang w:val="en-US"/>
        </w:rPr>
      </w:pPr>
      <w:r w:rsidRPr="00007102">
        <w:rPr>
          <w:rFonts w:ascii="Times New Roman" w:hAnsi="Times New Roman" w:cs="Times New Roman"/>
          <w:lang w:val="en-US"/>
        </w:rPr>
        <w:t>Bias in selection of the reported result</w:t>
      </w:r>
    </w:p>
    <w:p w14:paraId="25174777" w14:textId="623107D8" w:rsidR="009D0DD4" w:rsidRPr="009D0DD4" w:rsidRDefault="009D0DD4" w:rsidP="009D0DD4">
      <w:pPr>
        <w:rPr>
          <w:rFonts w:ascii="Times New Roman" w:hAnsi="Times New Roman" w:cs="Times New Roman"/>
        </w:rPr>
      </w:pPr>
      <w:r>
        <w:rPr>
          <w:rFonts w:ascii="Times New Roman" w:hAnsi="Times New Roman" w:cs="Times New Roman"/>
          <w:b/>
          <w:sz w:val="24"/>
          <w:szCs w:val="24"/>
        </w:rPr>
        <w:t xml:space="preserve">Recommendation C.1b </w:t>
      </w:r>
    </w:p>
    <w:p w14:paraId="0CAFBCC2" w14:textId="3FE10E1C" w:rsidR="00790FAC" w:rsidRPr="001B08A3" w:rsidRDefault="00790FAC" w:rsidP="00A939B9">
      <w:pPr>
        <w:spacing w:before="240" w:after="0"/>
        <w:rPr>
          <w:rFonts w:ascii="Times New Roman" w:hAnsi="Times New Roman" w:cs="Times New Roman"/>
          <w:b/>
          <w:i/>
        </w:rPr>
      </w:pPr>
      <w:r w:rsidRPr="001B08A3">
        <w:rPr>
          <w:rFonts w:ascii="Times New Roman" w:hAnsi="Times New Roman" w:cs="Times New Roman"/>
          <w:b/>
          <w:i/>
        </w:rPr>
        <w:t>Risk of bias of Randomized controlled trial</w:t>
      </w:r>
      <w:r w:rsidR="007739AF">
        <w:rPr>
          <w:rFonts w:ascii="Times New Roman" w:hAnsi="Times New Roman" w:cs="Times New Roman"/>
          <w:b/>
          <w:i/>
        </w:rPr>
        <w:t xml:space="preserve"> for secondary prevention with hyper-immune globulin 100IU/kg every 4 weeks</w:t>
      </w:r>
      <w:r w:rsidRPr="001B08A3">
        <w:rPr>
          <w:rFonts w:ascii="Times New Roman" w:hAnsi="Times New Roman" w:cs="Times New Roman"/>
          <w:b/>
          <w:i/>
        </w:rPr>
        <w:t xml:space="preserve"> using ROB 2 tool.</w:t>
      </w:r>
    </w:p>
    <w:tbl>
      <w:tblPr>
        <w:tblStyle w:val="Grilledutableau"/>
        <w:tblpPr w:leftFromText="180" w:rightFromText="180" w:vertAnchor="page" w:horzAnchor="margin" w:tblpY="4756"/>
        <w:tblW w:w="0" w:type="auto"/>
        <w:tblLook w:val="04A0" w:firstRow="1" w:lastRow="0" w:firstColumn="1" w:lastColumn="0" w:noHBand="0" w:noVBand="1"/>
      </w:tblPr>
      <w:tblGrid>
        <w:gridCol w:w="1571"/>
        <w:gridCol w:w="588"/>
        <w:gridCol w:w="588"/>
        <w:gridCol w:w="588"/>
        <w:gridCol w:w="588"/>
        <w:gridCol w:w="588"/>
        <w:gridCol w:w="588"/>
        <w:gridCol w:w="847"/>
      </w:tblGrid>
      <w:tr w:rsidR="009958BD" w:rsidRPr="00BD4218" w14:paraId="1E1351D9" w14:textId="77777777" w:rsidTr="009958BD">
        <w:trPr>
          <w:trHeight w:val="274"/>
        </w:trPr>
        <w:tc>
          <w:tcPr>
            <w:tcW w:w="0" w:type="auto"/>
          </w:tcPr>
          <w:p w14:paraId="1B8BD40E" w14:textId="77777777" w:rsidR="009958BD" w:rsidRPr="00EF011D" w:rsidRDefault="009958BD" w:rsidP="009958BD">
            <w:pPr>
              <w:spacing w:before="240"/>
              <w:rPr>
                <w:lang w:val="en-US"/>
              </w:rPr>
            </w:pPr>
          </w:p>
        </w:tc>
        <w:tc>
          <w:tcPr>
            <w:tcW w:w="0" w:type="auto"/>
          </w:tcPr>
          <w:p w14:paraId="5E52EF22" w14:textId="77777777" w:rsidR="009958BD" w:rsidRPr="00BD4218" w:rsidRDefault="009958BD" w:rsidP="009958BD">
            <w:pPr>
              <w:spacing w:before="240"/>
              <w:jc w:val="center"/>
              <w:rPr>
                <w:lang w:val="en-US"/>
              </w:rPr>
            </w:pPr>
            <w:r>
              <w:rPr>
                <w:lang w:val="en-US"/>
              </w:rPr>
              <w:t>1</w:t>
            </w:r>
          </w:p>
        </w:tc>
        <w:tc>
          <w:tcPr>
            <w:tcW w:w="0" w:type="auto"/>
          </w:tcPr>
          <w:p w14:paraId="2EACC139" w14:textId="77777777" w:rsidR="009958BD" w:rsidRPr="00BD4218" w:rsidRDefault="009958BD" w:rsidP="009958BD">
            <w:pPr>
              <w:spacing w:before="240"/>
              <w:jc w:val="center"/>
              <w:rPr>
                <w:lang w:val="en-US"/>
              </w:rPr>
            </w:pPr>
            <w:r>
              <w:rPr>
                <w:lang w:val="en-US"/>
              </w:rPr>
              <w:t>2</w:t>
            </w:r>
          </w:p>
        </w:tc>
        <w:tc>
          <w:tcPr>
            <w:tcW w:w="0" w:type="auto"/>
          </w:tcPr>
          <w:p w14:paraId="347D6154" w14:textId="77777777" w:rsidR="009958BD" w:rsidRPr="00BD4218" w:rsidRDefault="009958BD" w:rsidP="009958BD">
            <w:pPr>
              <w:spacing w:before="240"/>
              <w:jc w:val="center"/>
              <w:rPr>
                <w:lang w:val="en-US"/>
              </w:rPr>
            </w:pPr>
            <w:r>
              <w:rPr>
                <w:lang w:val="en-US"/>
              </w:rPr>
              <w:t>3</w:t>
            </w:r>
          </w:p>
        </w:tc>
        <w:tc>
          <w:tcPr>
            <w:tcW w:w="0" w:type="auto"/>
          </w:tcPr>
          <w:p w14:paraId="490BA124" w14:textId="77777777" w:rsidR="009958BD" w:rsidRPr="00BD4218" w:rsidRDefault="009958BD" w:rsidP="009958BD">
            <w:pPr>
              <w:spacing w:before="240"/>
              <w:jc w:val="center"/>
              <w:rPr>
                <w:lang w:val="en-US"/>
              </w:rPr>
            </w:pPr>
            <w:r>
              <w:rPr>
                <w:lang w:val="en-US"/>
              </w:rPr>
              <w:t>4</w:t>
            </w:r>
          </w:p>
        </w:tc>
        <w:tc>
          <w:tcPr>
            <w:tcW w:w="0" w:type="auto"/>
          </w:tcPr>
          <w:p w14:paraId="5E31C2CF" w14:textId="77777777" w:rsidR="009958BD" w:rsidRPr="00BD4218" w:rsidRDefault="009958BD" w:rsidP="009958BD">
            <w:pPr>
              <w:spacing w:before="240"/>
              <w:jc w:val="center"/>
              <w:rPr>
                <w:lang w:val="en-US"/>
              </w:rPr>
            </w:pPr>
            <w:r>
              <w:rPr>
                <w:lang w:val="en-US"/>
              </w:rPr>
              <w:t>5</w:t>
            </w:r>
          </w:p>
        </w:tc>
        <w:tc>
          <w:tcPr>
            <w:tcW w:w="0" w:type="auto"/>
          </w:tcPr>
          <w:p w14:paraId="360B6C25" w14:textId="77777777" w:rsidR="009958BD" w:rsidRPr="00BD4218" w:rsidRDefault="009958BD" w:rsidP="009958BD">
            <w:pPr>
              <w:spacing w:before="240"/>
              <w:jc w:val="center"/>
              <w:rPr>
                <w:lang w:val="en-US"/>
              </w:rPr>
            </w:pPr>
            <w:r>
              <w:rPr>
                <w:lang w:val="en-US"/>
              </w:rPr>
              <w:t>6</w:t>
            </w:r>
          </w:p>
        </w:tc>
        <w:tc>
          <w:tcPr>
            <w:tcW w:w="0" w:type="auto"/>
          </w:tcPr>
          <w:p w14:paraId="6F40A553" w14:textId="77777777" w:rsidR="009958BD" w:rsidRPr="00BD4218" w:rsidRDefault="009958BD" w:rsidP="009958BD">
            <w:pPr>
              <w:spacing w:before="240"/>
              <w:jc w:val="center"/>
              <w:rPr>
                <w:lang w:val="en-US"/>
              </w:rPr>
            </w:pPr>
            <w:r>
              <w:rPr>
                <w:lang w:val="en-US"/>
              </w:rPr>
              <w:t>Overall</w:t>
            </w:r>
          </w:p>
        </w:tc>
      </w:tr>
      <w:tr w:rsidR="009958BD" w:rsidRPr="009879EC" w14:paraId="4CF806E6" w14:textId="77777777" w:rsidTr="009958BD">
        <w:trPr>
          <w:trHeight w:val="274"/>
        </w:trPr>
        <w:tc>
          <w:tcPr>
            <w:tcW w:w="0" w:type="auto"/>
          </w:tcPr>
          <w:p w14:paraId="6637AC80" w14:textId="59350D81" w:rsidR="009958BD" w:rsidRPr="001B51E3" w:rsidRDefault="009958BD" w:rsidP="009958BD">
            <w:pPr>
              <w:spacing w:before="240"/>
              <w:jc w:val="center"/>
              <w:rPr>
                <w:vertAlign w:val="superscript"/>
                <w:lang w:val="en-US"/>
              </w:rPr>
            </w:pPr>
            <w:r>
              <w:rPr>
                <w:lang w:val="en-US"/>
              </w:rPr>
              <w:t>Revello</w:t>
            </w:r>
            <w:r w:rsidRPr="00723CEB">
              <w:rPr>
                <w:lang w:val="en-US"/>
              </w:rPr>
              <w:t xml:space="preserve"> 20</w:t>
            </w:r>
            <w:r>
              <w:rPr>
                <w:lang w:val="en-US"/>
              </w:rPr>
              <w:t xml:space="preserve">14 </w:t>
            </w:r>
            <w:r w:rsidR="001B51E3">
              <w:rPr>
                <w:vertAlign w:val="superscript"/>
                <w:lang w:val="en-US"/>
              </w:rPr>
              <w:t>32</w:t>
            </w:r>
          </w:p>
        </w:tc>
        <w:tc>
          <w:tcPr>
            <w:tcW w:w="0" w:type="auto"/>
          </w:tcPr>
          <w:p w14:paraId="00E18CF6" w14:textId="77777777" w:rsidR="009958BD" w:rsidRDefault="009958BD" w:rsidP="009958BD">
            <w:pPr>
              <w:spacing w:before="240"/>
              <w:jc w:val="center"/>
            </w:pPr>
            <w:r>
              <w:rPr>
                <w:rFonts w:ascii="Calibri" w:hAnsi="Calibri" w:cs="Calibri"/>
                <w:noProof/>
                <w:color w:val="000000"/>
                <w:lang w:val="fr-FR" w:eastAsia="fr-FR"/>
              </w:rPr>
              <w:drawing>
                <wp:inline distT="0" distB="0" distL="0" distR="0" wp14:anchorId="44AB8645" wp14:editId="034AEB33">
                  <wp:extent cx="236220" cy="220980"/>
                  <wp:effectExtent l="0" t="0" r="0" b="0"/>
                  <wp:docPr id="1851224406" name="Picture 1851224406"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67E96067" w14:textId="77777777" w:rsidR="009958BD" w:rsidRDefault="009958BD" w:rsidP="009958BD">
            <w:pPr>
              <w:spacing w:before="240"/>
              <w:jc w:val="center"/>
            </w:pPr>
            <w:r>
              <w:rPr>
                <w:rFonts w:ascii="Calibri" w:hAnsi="Calibri" w:cs="Calibri"/>
                <w:noProof/>
                <w:color w:val="000000"/>
                <w:lang w:val="fr-FR" w:eastAsia="fr-FR"/>
              </w:rPr>
              <w:drawing>
                <wp:inline distT="0" distB="0" distL="0" distR="0" wp14:anchorId="6C2DA6BE" wp14:editId="2E62AF1A">
                  <wp:extent cx="236220" cy="220980"/>
                  <wp:effectExtent l="0" t="0" r="0" b="0"/>
                  <wp:docPr id="609135154" name="Picture 609135154"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7F24419B" w14:textId="77777777" w:rsidR="009958BD" w:rsidRDefault="009958BD" w:rsidP="009958BD">
            <w:pPr>
              <w:spacing w:before="240"/>
            </w:pPr>
            <w:r>
              <w:rPr>
                <w:rFonts w:ascii="Calibri" w:hAnsi="Calibri" w:cs="Calibri"/>
                <w:noProof/>
                <w:color w:val="000000"/>
                <w:lang w:val="fr-FR" w:eastAsia="fr-FR"/>
              </w:rPr>
              <w:drawing>
                <wp:inline distT="0" distB="0" distL="0" distR="0" wp14:anchorId="1AE44E64" wp14:editId="43A012EB">
                  <wp:extent cx="236220" cy="220980"/>
                  <wp:effectExtent l="0" t="0" r="0" b="0"/>
                  <wp:docPr id="1092746879" name="Picture 1092746879"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2CF5DC15" w14:textId="77777777" w:rsidR="009958BD" w:rsidRDefault="009958BD" w:rsidP="009958BD">
            <w:pPr>
              <w:spacing w:before="240"/>
            </w:pPr>
            <w:r>
              <w:rPr>
                <w:rFonts w:ascii="Calibri" w:hAnsi="Calibri" w:cs="Calibri"/>
                <w:noProof/>
                <w:color w:val="000000"/>
                <w:lang w:val="fr-FR" w:eastAsia="fr-FR"/>
              </w:rPr>
              <w:drawing>
                <wp:inline distT="0" distB="0" distL="0" distR="0" wp14:anchorId="6F028AE0" wp14:editId="4F96947B">
                  <wp:extent cx="236220" cy="220980"/>
                  <wp:effectExtent l="0" t="0" r="0" b="0"/>
                  <wp:docPr id="1057809467" name="Picture 1057809467"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6F08E65F" w14:textId="77777777" w:rsidR="009958BD" w:rsidRDefault="009958BD" w:rsidP="009958BD">
            <w:pPr>
              <w:spacing w:before="240"/>
            </w:pPr>
            <w:r>
              <w:rPr>
                <w:rFonts w:ascii="Calibri" w:hAnsi="Calibri" w:cs="Calibri"/>
                <w:noProof/>
                <w:color w:val="000000"/>
                <w:lang w:val="fr-FR" w:eastAsia="fr-FR"/>
              </w:rPr>
              <w:drawing>
                <wp:inline distT="0" distB="0" distL="0" distR="0" wp14:anchorId="5ECB1C1B" wp14:editId="31022774">
                  <wp:extent cx="236220" cy="220980"/>
                  <wp:effectExtent l="0" t="0" r="0" b="0"/>
                  <wp:docPr id="1002436677" name="Picture 1002436677"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437AB50F" w14:textId="77777777" w:rsidR="009958BD" w:rsidRDefault="009958BD" w:rsidP="009958BD">
            <w:pPr>
              <w:spacing w:before="240"/>
            </w:pPr>
            <w:r>
              <w:rPr>
                <w:rFonts w:ascii="Calibri" w:hAnsi="Calibri" w:cs="Calibri"/>
                <w:noProof/>
                <w:color w:val="000000"/>
                <w:lang w:val="fr-FR" w:eastAsia="fr-FR"/>
              </w:rPr>
              <w:drawing>
                <wp:inline distT="0" distB="0" distL="0" distR="0" wp14:anchorId="3AB05958" wp14:editId="1A605465">
                  <wp:extent cx="236220" cy="220980"/>
                  <wp:effectExtent l="0" t="0" r="0" b="0"/>
                  <wp:docPr id="1562237254" name="Picture 1562237254"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5580E5AD" w14:textId="77777777" w:rsidR="009958BD" w:rsidRPr="009879EC" w:rsidRDefault="009958BD" w:rsidP="009958BD">
            <w:pPr>
              <w:spacing w:before="240"/>
              <w:jc w:val="center"/>
              <w:rPr>
                <w:lang w:val="en-US"/>
              </w:rPr>
            </w:pPr>
            <w:r>
              <w:rPr>
                <w:lang w:val="en-US"/>
              </w:rPr>
              <w:t>Low</w:t>
            </w:r>
          </w:p>
        </w:tc>
      </w:tr>
      <w:tr w:rsidR="009958BD" w:rsidRPr="009879EC" w14:paraId="061DEA20" w14:textId="77777777" w:rsidTr="009958BD">
        <w:trPr>
          <w:trHeight w:val="274"/>
        </w:trPr>
        <w:tc>
          <w:tcPr>
            <w:tcW w:w="0" w:type="auto"/>
          </w:tcPr>
          <w:p w14:paraId="622D725B" w14:textId="29D92429" w:rsidR="009958BD" w:rsidRPr="001B51E3" w:rsidRDefault="009958BD" w:rsidP="009958BD">
            <w:pPr>
              <w:spacing w:before="240"/>
              <w:jc w:val="center"/>
              <w:rPr>
                <w:vertAlign w:val="superscript"/>
                <w:lang w:val="en-US"/>
              </w:rPr>
            </w:pPr>
            <w:r>
              <w:rPr>
                <w:lang w:val="en-US"/>
              </w:rPr>
              <w:t xml:space="preserve">Hughes </w:t>
            </w:r>
            <w:r w:rsidRPr="003E01D1">
              <w:rPr>
                <w:lang w:val="en-US"/>
              </w:rPr>
              <w:t>2021</w:t>
            </w:r>
            <w:r>
              <w:rPr>
                <w:lang w:val="en-US"/>
              </w:rPr>
              <w:t xml:space="preserve"> </w:t>
            </w:r>
            <w:r w:rsidR="001B51E3">
              <w:rPr>
                <w:vertAlign w:val="superscript"/>
                <w:lang w:val="en-US"/>
              </w:rPr>
              <w:t>33</w:t>
            </w:r>
          </w:p>
        </w:tc>
        <w:tc>
          <w:tcPr>
            <w:tcW w:w="0" w:type="auto"/>
          </w:tcPr>
          <w:p w14:paraId="0488EDDF" w14:textId="77777777" w:rsidR="009958BD" w:rsidRPr="00F62C5C" w:rsidRDefault="009958BD" w:rsidP="009958BD">
            <w:pPr>
              <w:spacing w:before="240"/>
              <w:jc w:val="center"/>
              <w:rPr>
                <w:rFonts w:ascii="Calibri" w:hAnsi="Calibri" w:cs="Calibri"/>
                <w:noProof/>
                <w:color w:val="000000"/>
                <w:lang w:val="en-US"/>
              </w:rPr>
            </w:pPr>
            <w:r>
              <w:rPr>
                <w:rFonts w:ascii="Calibri" w:hAnsi="Calibri" w:cs="Calibri"/>
                <w:noProof/>
                <w:color w:val="000000"/>
                <w:lang w:val="fr-FR" w:eastAsia="fr-FR"/>
              </w:rPr>
              <w:drawing>
                <wp:inline distT="0" distB="0" distL="0" distR="0" wp14:anchorId="7C926ED8" wp14:editId="18B3519A">
                  <wp:extent cx="236220" cy="220980"/>
                  <wp:effectExtent l="0" t="0" r="0" b="0"/>
                  <wp:docPr id="963300022" name="Picture 96330002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141A2B34" w14:textId="77777777" w:rsidR="009958BD" w:rsidRPr="00F62C5C" w:rsidRDefault="009958BD" w:rsidP="009958BD">
            <w:pPr>
              <w:spacing w:before="240"/>
              <w:jc w:val="center"/>
              <w:rPr>
                <w:rFonts w:ascii="Calibri" w:hAnsi="Calibri" w:cs="Calibri"/>
                <w:noProof/>
                <w:color w:val="000000"/>
                <w:lang w:val="en-US"/>
              </w:rPr>
            </w:pPr>
            <w:r>
              <w:rPr>
                <w:rFonts w:ascii="Calibri" w:hAnsi="Calibri" w:cs="Calibri"/>
                <w:noProof/>
                <w:color w:val="000000"/>
                <w:lang w:val="fr-FR" w:eastAsia="fr-FR"/>
              </w:rPr>
              <w:drawing>
                <wp:inline distT="0" distB="0" distL="0" distR="0" wp14:anchorId="324E419C" wp14:editId="7F37CE24">
                  <wp:extent cx="236220" cy="220980"/>
                  <wp:effectExtent l="0" t="0" r="0" b="0"/>
                  <wp:docPr id="576464241" name="Picture 576464241"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4AF81D4B" w14:textId="77777777" w:rsidR="009958BD" w:rsidRPr="00F62C5C" w:rsidRDefault="009958BD" w:rsidP="009958BD">
            <w:pPr>
              <w:spacing w:before="240"/>
              <w:rPr>
                <w:rFonts w:ascii="Calibri" w:hAnsi="Calibri" w:cs="Calibri"/>
                <w:noProof/>
                <w:color w:val="000000"/>
                <w:lang w:val="en-US"/>
              </w:rPr>
            </w:pPr>
            <w:r>
              <w:rPr>
                <w:rFonts w:ascii="Calibri" w:hAnsi="Calibri" w:cs="Calibri"/>
                <w:noProof/>
                <w:color w:val="000000"/>
                <w:lang w:val="fr-FR" w:eastAsia="fr-FR"/>
              </w:rPr>
              <w:drawing>
                <wp:inline distT="0" distB="0" distL="0" distR="0" wp14:anchorId="1AEC3E6E" wp14:editId="7423C578">
                  <wp:extent cx="236220" cy="220980"/>
                  <wp:effectExtent l="0" t="0" r="0" b="0"/>
                  <wp:docPr id="66491791" name="Picture 66491791"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2B8890F4" w14:textId="77777777" w:rsidR="009958BD" w:rsidRPr="00F62C5C" w:rsidRDefault="009958BD" w:rsidP="009958BD">
            <w:pPr>
              <w:spacing w:before="240"/>
              <w:rPr>
                <w:rFonts w:ascii="Calibri" w:hAnsi="Calibri" w:cs="Calibri"/>
                <w:noProof/>
                <w:color w:val="000000"/>
                <w:lang w:val="en-US"/>
              </w:rPr>
            </w:pPr>
            <w:r>
              <w:rPr>
                <w:rFonts w:ascii="Calibri" w:hAnsi="Calibri" w:cs="Calibri"/>
                <w:noProof/>
                <w:color w:val="000000"/>
                <w:lang w:val="fr-FR" w:eastAsia="fr-FR"/>
              </w:rPr>
              <w:drawing>
                <wp:inline distT="0" distB="0" distL="0" distR="0" wp14:anchorId="1B5B7FB0" wp14:editId="203E366A">
                  <wp:extent cx="236220" cy="220980"/>
                  <wp:effectExtent l="0" t="0" r="0" b="0"/>
                  <wp:docPr id="100312616" name="Picture 100312616"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312D97CA" w14:textId="77777777" w:rsidR="009958BD" w:rsidRPr="00F62C5C" w:rsidRDefault="009958BD" w:rsidP="009958BD">
            <w:pPr>
              <w:spacing w:before="240"/>
              <w:rPr>
                <w:rFonts w:ascii="Calibri" w:hAnsi="Calibri" w:cs="Calibri"/>
                <w:noProof/>
                <w:color w:val="000000"/>
                <w:lang w:val="en-US"/>
              </w:rPr>
            </w:pPr>
            <w:r>
              <w:rPr>
                <w:rFonts w:ascii="Calibri" w:hAnsi="Calibri" w:cs="Calibri"/>
                <w:noProof/>
                <w:color w:val="000000"/>
                <w:lang w:val="fr-FR" w:eastAsia="fr-FR"/>
              </w:rPr>
              <w:drawing>
                <wp:inline distT="0" distB="0" distL="0" distR="0" wp14:anchorId="0DBA522F" wp14:editId="3FEF881A">
                  <wp:extent cx="236220" cy="220980"/>
                  <wp:effectExtent l="0" t="0" r="0" b="0"/>
                  <wp:docPr id="412510637" name="Picture 412510637"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3D24EE3C" w14:textId="77777777" w:rsidR="009958BD" w:rsidRPr="00F62C5C" w:rsidRDefault="009958BD" w:rsidP="009958BD">
            <w:pPr>
              <w:spacing w:before="240"/>
              <w:rPr>
                <w:rFonts w:ascii="Calibri" w:hAnsi="Calibri" w:cs="Calibri"/>
                <w:noProof/>
                <w:color w:val="000000"/>
                <w:lang w:val="en-US"/>
              </w:rPr>
            </w:pPr>
            <w:r>
              <w:rPr>
                <w:rFonts w:ascii="Calibri" w:hAnsi="Calibri" w:cs="Calibri"/>
                <w:noProof/>
                <w:color w:val="000000"/>
                <w:lang w:val="fr-FR" w:eastAsia="fr-FR"/>
              </w:rPr>
              <w:drawing>
                <wp:inline distT="0" distB="0" distL="0" distR="0" wp14:anchorId="63451BAB" wp14:editId="6D43613C">
                  <wp:extent cx="236220" cy="220980"/>
                  <wp:effectExtent l="0" t="0" r="0" b="0"/>
                  <wp:docPr id="997459870" name="Picture 997459870"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4CD44312" w14:textId="77777777" w:rsidR="009958BD" w:rsidRDefault="009958BD" w:rsidP="009958BD">
            <w:pPr>
              <w:spacing w:before="240"/>
              <w:jc w:val="center"/>
              <w:rPr>
                <w:lang w:val="en-US"/>
              </w:rPr>
            </w:pPr>
            <w:r>
              <w:rPr>
                <w:lang w:val="en-US"/>
              </w:rPr>
              <w:t>Low</w:t>
            </w:r>
          </w:p>
        </w:tc>
      </w:tr>
    </w:tbl>
    <w:p w14:paraId="183E6E0D" w14:textId="5BC7A536" w:rsidR="008F143F" w:rsidRDefault="008F143F" w:rsidP="009F7C5D">
      <w:pPr>
        <w:ind w:left="360"/>
        <w:rPr>
          <w:rFonts w:ascii="Times New Roman" w:hAnsi="Times New Roman" w:cs="Times New Roman"/>
        </w:rPr>
      </w:pPr>
    </w:p>
    <w:p w14:paraId="5D8F095C" w14:textId="12E5CA36" w:rsidR="008F143F" w:rsidRDefault="008F143F" w:rsidP="009958BD">
      <w:pPr>
        <w:rPr>
          <w:rFonts w:ascii="Times New Roman" w:hAnsi="Times New Roman" w:cs="Times New Roman"/>
        </w:rPr>
      </w:pPr>
    </w:p>
    <w:p w14:paraId="148B3AA8" w14:textId="70676E53" w:rsidR="008F143F" w:rsidRDefault="008F143F" w:rsidP="009F7C5D">
      <w:pPr>
        <w:ind w:left="360"/>
        <w:rPr>
          <w:rFonts w:ascii="Times New Roman" w:hAnsi="Times New Roman" w:cs="Times New Roman"/>
        </w:rPr>
      </w:pPr>
    </w:p>
    <w:p w14:paraId="4B0055B8" w14:textId="66E55F83" w:rsidR="008F143F" w:rsidRDefault="008F143F" w:rsidP="009F7C5D">
      <w:pPr>
        <w:ind w:left="360"/>
        <w:rPr>
          <w:rFonts w:ascii="Times New Roman" w:hAnsi="Times New Roman" w:cs="Times New Roman"/>
        </w:rPr>
      </w:pPr>
    </w:p>
    <w:p w14:paraId="49880847" w14:textId="72EF533D" w:rsidR="008F143F" w:rsidRPr="009F7C5D" w:rsidRDefault="008F143F" w:rsidP="009958BD">
      <w:pPr>
        <w:rPr>
          <w:rFonts w:ascii="Times New Roman" w:hAnsi="Times New Roman" w:cs="Times New Roman"/>
        </w:rPr>
      </w:pPr>
    </w:p>
    <w:p w14:paraId="175A7395" w14:textId="5F5306A8" w:rsidR="00790FAC" w:rsidRPr="00007102" w:rsidRDefault="00790FAC" w:rsidP="00790FAC">
      <w:pPr>
        <w:pStyle w:val="Paragraphedeliste"/>
        <w:numPr>
          <w:ilvl w:val="0"/>
          <w:numId w:val="5"/>
        </w:numPr>
        <w:rPr>
          <w:rFonts w:ascii="Times New Roman" w:hAnsi="Times New Roman" w:cs="Times New Roman"/>
          <w:lang w:val="en-US"/>
        </w:rPr>
      </w:pPr>
      <w:r w:rsidRPr="00007102">
        <w:rPr>
          <w:rFonts w:ascii="Times New Roman" w:hAnsi="Times New Roman" w:cs="Times New Roman"/>
          <w:lang w:val="en-US"/>
        </w:rPr>
        <w:t>Bias arising from the randomization process.</w:t>
      </w:r>
    </w:p>
    <w:p w14:paraId="0410CBE9" w14:textId="77777777" w:rsidR="00790FAC" w:rsidRPr="00007102" w:rsidRDefault="00790FAC" w:rsidP="00790FAC">
      <w:pPr>
        <w:pStyle w:val="Paragraphedeliste"/>
        <w:numPr>
          <w:ilvl w:val="0"/>
          <w:numId w:val="5"/>
        </w:numPr>
        <w:rPr>
          <w:rFonts w:ascii="Times New Roman" w:hAnsi="Times New Roman" w:cs="Times New Roman"/>
          <w:lang w:val="en-US"/>
        </w:rPr>
      </w:pPr>
      <w:r w:rsidRPr="00007102">
        <w:rPr>
          <w:rFonts w:ascii="Times New Roman" w:hAnsi="Times New Roman" w:cs="Times New Roman"/>
          <w:lang w:val="en-US"/>
        </w:rPr>
        <w:t>Bias due to deviations from intended interventions (effect of assignment to intervention).</w:t>
      </w:r>
    </w:p>
    <w:p w14:paraId="136B66A4" w14:textId="77777777" w:rsidR="00790FAC" w:rsidRPr="00007102" w:rsidRDefault="00790FAC" w:rsidP="00790FAC">
      <w:pPr>
        <w:pStyle w:val="Paragraphedeliste"/>
        <w:numPr>
          <w:ilvl w:val="0"/>
          <w:numId w:val="5"/>
        </w:numPr>
        <w:rPr>
          <w:rFonts w:ascii="Times New Roman" w:hAnsi="Times New Roman" w:cs="Times New Roman"/>
          <w:lang w:val="en-US"/>
        </w:rPr>
      </w:pPr>
      <w:r w:rsidRPr="00007102">
        <w:rPr>
          <w:rFonts w:ascii="Times New Roman" w:hAnsi="Times New Roman" w:cs="Times New Roman"/>
          <w:lang w:val="en-US"/>
        </w:rPr>
        <w:t>Bias due to deviations from intended interventions (effect starting and adhering to intervention).</w:t>
      </w:r>
    </w:p>
    <w:p w14:paraId="1A4D4F83" w14:textId="77777777" w:rsidR="00790FAC" w:rsidRPr="00007102" w:rsidRDefault="00790FAC" w:rsidP="00790FAC">
      <w:pPr>
        <w:pStyle w:val="Paragraphedeliste"/>
        <w:numPr>
          <w:ilvl w:val="0"/>
          <w:numId w:val="5"/>
        </w:numPr>
        <w:rPr>
          <w:rFonts w:ascii="Times New Roman" w:hAnsi="Times New Roman" w:cs="Times New Roman"/>
          <w:lang w:val="en-US"/>
        </w:rPr>
      </w:pPr>
      <w:r w:rsidRPr="00007102">
        <w:rPr>
          <w:rFonts w:ascii="Times New Roman" w:hAnsi="Times New Roman" w:cs="Times New Roman"/>
          <w:lang w:val="en-US"/>
        </w:rPr>
        <w:t>Bias due to missing outcome data.</w:t>
      </w:r>
    </w:p>
    <w:p w14:paraId="22F01554" w14:textId="77777777" w:rsidR="00790FAC" w:rsidRPr="00007102" w:rsidRDefault="00790FAC" w:rsidP="00790FAC">
      <w:pPr>
        <w:pStyle w:val="Paragraphedeliste"/>
        <w:numPr>
          <w:ilvl w:val="0"/>
          <w:numId w:val="5"/>
        </w:numPr>
        <w:rPr>
          <w:rFonts w:ascii="Times New Roman" w:hAnsi="Times New Roman" w:cs="Times New Roman"/>
          <w:lang w:val="en-US"/>
        </w:rPr>
      </w:pPr>
      <w:r w:rsidRPr="00007102">
        <w:rPr>
          <w:rFonts w:ascii="Times New Roman" w:hAnsi="Times New Roman" w:cs="Times New Roman"/>
          <w:lang w:val="en-US"/>
        </w:rPr>
        <w:t>Bias in measurement of the outcome.</w:t>
      </w:r>
    </w:p>
    <w:p w14:paraId="6F6F0EF4" w14:textId="77777777" w:rsidR="00790FAC" w:rsidRPr="00007102" w:rsidRDefault="00790FAC" w:rsidP="00790FAC">
      <w:pPr>
        <w:pStyle w:val="Paragraphedeliste"/>
        <w:numPr>
          <w:ilvl w:val="0"/>
          <w:numId w:val="5"/>
        </w:numPr>
        <w:rPr>
          <w:rFonts w:ascii="Times New Roman" w:hAnsi="Times New Roman" w:cs="Times New Roman"/>
          <w:lang w:val="en-US"/>
        </w:rPr>
      </w:pPr>
      <w:r w:rsidRPr="00007102">
        <w:rPr>
          <w:rFonts w:ascii="Times New Roman" w:hAnsi="Times New Roman" w:cs="Times New Roman"/>
          <w:lang w:val="en-US"/>
        </w:rPr>
        <w:t>Bias in selection of the reported result.</w:t>
      </w:r>
    </w:p>
    <w:p w14:paraId="619783FF" w14:textId="77777777" w:rsidR="00790FAC" w:rsidRPr="00007102" w:rsidRDefault="00790FAC" w:rsidP="00032601">
      <w:pPr>
        <w:rPr>
          <w:rFonts w:ascii="Times New Roman" w:hAnsi="Times New Roman" w:cs="Times New Roman"/>
          <w:b/>
          <w:bCs/>
          <w:i/>
          <w:iCs/>
        </w:rPr>
      </w:pPr>
    </w:p>
    <w:p w14:paraId="5E280F7A" w14:textId="6D9C4FA1" w:rsidR="008E78EC" w:rsidRPr="001B08A3" w:rsidRDefault="008E78EC" w:rsidP="008E78EC">
      <w:pPr>
        <w:pStyle w:val="Lgende"/>
        <w:keepNext/>
        <w:rPr>
          <w:rFonts w:ascii="Times New Roman" w:hAnsi="Times New Roman" w:cs="Times New Roman"/>
          <w:b/>
          <w:color w:val="auto"/>
          <w:sz w:val="24"/>
          <w:szCs w:val="24"/>
          <w:lang w:val="en-US"/>
        </w:rPr>
      </w:pPr>
      <w:r w:rsidRPr="001B08A3">
        <w:rPr>
          <w:rFonts w:ascii="Times New Roman" w:hAnsi="Times New Roman" w:cs="Times New Roman"/>
          <w:b/>
          <w:color w:val="auto"/>
          <w:sz w:val="24"/>
          <w:szCs w:val="24"/>
          <w:lang w:val="en-US"/>
        </w:rPr>
        <w:t>Risk of bias of non-r</w:t>
      </w:r>
      <w:r w:rsidR="007739AF">
        <w:rPr>
          <w:rFonts w:ascii="Times New Roman" w:hAnsi="Times New Roman" w:cs="Times New Roman"/>
          <w:b/>
          <w:color w:val="auto"/>
          <w:sz w:val="24"/>
          <w:szCs w:val="24"/>
          <w:lang w:val="en-US"/>
        </w:rPr>
        <w:t>andomized interventional study for secondary prevention with hyperimmune globulin 200IU/kg every 2 weeks</w:t>
      </w:r>
      <w:r w:rsidRPr="001B08A3">
        <w:rPr>
          <w:rFonts w:ascii="Times New Roman" w:hAnsi="Times New Roman" w:cs="Times New Roman"/>
          <w:b/>
          <w:color w:val="auto"/>
          <w:sz w:val="24"/>
          <w:szCs w:val="24"/>
          <w:lang w:val="en-US"/>
        </w:rPr>
        <w:t>, using Robins-I tool.</w:t>
      </w:r>
    </w:p>
    <w:tbl>
      <w:tblPr>
        <w:tblStyle w:val="Grilledutableau"/>
        <w:tblW w:w="0" w:type="auto"/>
        <w:jc w:val="center"/>
        <w:tblLook w:val="04A0" w:firstRow="1" w:lastRow="0" w:firstColumn="1" w:lastColumn="0" w:noHBand="0" w:noVBand="1"/>
      </w:tblPr>
      <w:tblGrid>
        <w:gridCol w:w="1709"/>
        <w:gridCol w:w="588"/>
        <w:gridCol w:w="691"/>
        <w:gridCol w:w="698"/>
        <w:gridCol w:w="696"/>
        <w:gridCol w:w="686"/>
        <w:gridCol w:w="660"/>
        <w:gridCol w:w="686"/>
        <w:gridCol w:w="1882"/>
      </w:tblGrid>
      <w:tr w:rsidR="008E78EC" w:rsidRPr="00007102" w14:paraId="6D6E6DAE" w14:textId="77777777" w:rsidTr="00BA75BF">
        <w:trPr>
          <w:jc w:val="center"/>
        </w:trPr>
        <w:tc>
          <w:tcPr>
            <w:tcW w:w="1709" w:type="dxa"/>
          </w:tcPr>
          <w:p w14:paraId="41E6B6BA" w14:textId="77777777" w:rsidR="008E78EC" w:rsidRPr="00007102" w:rsidRDefault="008E78EC" w:rsidP="00BA75BF">
            <w:pPr>
              <w:jc w:val="center"/>
              <w:rPr>
                <w:rFonts w:ascii="Times New Roman" w:hAnsi="Times New Roman" w:cs="Times New Roman"/>
                <w:b/>
                <w:sz w:val="24"/>
                <w:lang w:val="en-US"/>
              </w:rPr>
            </w:pPr>
            <w:r w:rsidRPr="00007102">
              <w:rPr>
                <w:rFonts w:ascii="Times New Roman" w:hAnsi="Times New Roman" w:cs="Times New Roman"/>
                <w:b/>
                <w:sz w:val="24"/>
                <w:lang w:val="en-US"/>
              </w:rPr>
              <w:t>Study-author</w:t>
            </w:r>
          </w:p>
        </w:tc>
        <w:tc>
          <w:tcPr>
            <w:tcW w:w="588" w:type="dxa"/>
          </w:tcPr>
          <w:p w14:paraId="4AFCDDA1" w14:textId="77777777" w:rsidR="008E78EC" w:rsidRPr="00007102" w:rsidRDefault="008E78EC" w:rsidP="00BA75BF">
            <w:pPr>
              <w:jc w:val="center"/>
              <w:rPr>
                <w:rFonts w:ascii="Times New Roman" w:hAnsi="Times New Roman" w:cs="Times New Roman"/>
                <w:b/>
                <w:sz w:val="24"/>
                <w:lang w:val="en-US"/>
              </w:rPr>
            </w:pPr>
            <w:r w:rsidRPr="00007102">
              <w:rPr>
                <w:rFonts w:ascii="Times New Roman" w:hAnsi="Times New Roman" w:cs="Times New Roman"/>
                <w:b/>
                <w:sz w:val="24"/>
                <w:lang w:val="en-US"/>
              </w:rPr>
              <w:t>1</w:t>
            </w:r>
          </w:p>
        </w:tc>
        <w:tc>
          <w:tcPr>
            <w:tcW w:w="691" w:type="dxa"/>
          </w:tcPr>
          <w:p w14:paraId="61CF3E15" w14:textId="77777777" w:rsidR="008E78EC" w:rsidRPr="00007102" w:rsidRDefault="008E78EC" w:rsidP="00BA75BF">
            <w:pPr>
              <w:jc w:val="center"/>
              <w:rPr>
                <w:rFonts w:ascii="Times New Roman" w:hAnsi="Times New Roman" w:cs="Times New Roman"/>
                <w:b/>
                <w:sz w:val="24"/>
                <w:lang w:val="en-US"/>
              </w:rPr>
            </w:pPr>
            <w:r w:rsidRPr="00007102">
              <w:rPr>
                <w:rFonts w:ascii="Times New Roman" w:hAnsi="Times New Roman" w:cs="Times New Roman"/>
                <w:b/>
                <w:sz w:val="24"/>
                <w:lang w:val="en-US"/>
              </w:rPr>
              <w:t>2</w:t>
            </w:r>
          </w:p>
        </w:tc>
        <w:tc>
          <w:tcPr>
            <w:tcW w:w="698" w:type="dxa"/>
          </w:tcPr>
          <w:p w14:paraId="668D883D" w14:textId="77777777" w:rsidR="008E78EC" w:rsidRPr="00007102" w:rsidRDefault="008E78EC" w:rsidP="00BA75BF">
            <w:pPr>
              <w:jc w:val="center"/>
              <w:rPr>
                <w:rFonts w:ascii="Times New Roman" w:hAnsi="Times New Roman" w:cs="Times New Roman"/>
                <w:b/>
                <w:sz w:val="24"/>
                <w:lang w:val="en-US"/>
              </w:rPr>
            </w:pPr>
            <w:r w:rsidRPr="00007102">
              <w:rPr>
                <w:rFonts w:ascii="Times New Roman" w:hAnsi="Times New Roman" w:cs="Times New Roman"/>
                <w:b/>
                <w:sz w:val="24"/>
                <w:lang w:val="en-US"/>
              </w:rPr>
              <w:t>3</w:t>
            </w:r>
          </w:p>
        </w:tc>
        <w:tc>
          <w:tcPr>
            <w:tcW w:w="696" w:type="dxa"/>
          </w:tcPr>
          <w:p w14:paraId="5EB0797B" w14:textId="77777777" w:rsidR="008E78EC" w:rsidRPr="00007102" w:rsidRDefault="008E78EC" w:rsidP="00BA75BF">
            <w:pPr>
              <w:jc w:val="center"/>
              <w:rPr>
                <w:rFonts w:ascii="Times New Roman" w:hAnsi="Times New Roman" w:cs="Times New Roman"/>
                <w:b/>
                <w:sz w:val="24"/>
                <w:lang w:val="en-US"/>
              </w:rPr>
            </w:pPr>
            <w:r w:rsidRPr="00007102">
              <w:rPr>
                <w:rFonts w:ascii="Times New Roman" w:hAnsi="Times New Roman" w:cs="Times New Roman"/>
                <w:b/>
                <w:sz w:val="24"/>
                <w:lang w:val="en-US"/>
              </w:rPr>
              <w:t>4</w:t>
            </w:r>
          </w:p>
        </w:tc>
        <w:tc>
          <w:tcPr>
            <w:tcW w:w="686" w:type="dxa"/>
          </w:tcPr>
          <w:p w14:paraId="33313E0C" w14:textId="77777777" w:rsidR="008E78EC" w:rsidRPr="00007102" w:rsidRDefault="008E78EC" w:rsidP="00BA75BF">
            <w:pPr>
              <w:jc w:val="center"/>
              <w:rPr>
                <w:rFonts w:ascii="Times New Roman" w:hAnsi="Times New Roman" w:cs="Times New Roman"/>
                <w:b/>
                <w:sz w:val="24"/>
                <w:lang w:val="en-US"/>
              </w:rPr>
            </w:pPr>
            <w:r w:rsidRPr="00007102">
              <w:rPr>
                <w:rFonts w:ascii="Times New Roman" w:hAnsi="Times New Roman" w:cs="Times New Roman"/>
                <w:b/>
                <w:sz w:val="24"/>
                <w:lang w:val="en-US"/>
              </w:rPr>
              <w:t>5</w:t>
            </w:r>
          </w:p>
        </w:tc>
        <w:tc>
          <w:tcPr>
            <w:tcW w:w="660" w:type="dxa"/>
          </w:tcPr>
          <w:p w14:paraId="03262E73" w14:textId="77777777" w:rsidR="008E78EC" w:rsidRPr="00007102" w:rsidRDefault="008E78EC" w:rsidP="00BA75BF">
            <w:pPr>
              <w:jc w:val="center"/>
              <w:rPr>
                <w:rFonts w:ascii="Times New Roman" w:hAnsi="Times New Roman" w:cs="Times New Roman"/>
                <w:b/>
                <w:sz w:val="24"/>
                <w:lang w:val="en-US"/>
              </w:rPr>
            </w:pPr>
            <w:r w:rsidRPr="00007102">
              <w:rPr>
                <w:rFonts w:ascii="Times New Roman" w:hAnsi="Times New Roman" w:cs="Times New Roman"/>
                <w:b/>
                <w:sz w:val="24"/>
                <w:lang w:val="en-US"/>
              </w:rPr>
              <w:t>6</w:t>
            </w:r>
          </w:p>
        </w:tc>
        <w:tc>
          <w:tcPr>
            <w:tcW w:w="686" w:type="dxa"/>
          </w:tcPr>
          <w:p w14:paraId="6AD0AE51" w14:textId="77777777" w:rsidR="008E78EC" w:rsidRPr="00007102" w:rsidRDefault="008E78EC" w:rsidP="00BA75BF">
            <w:pPr>
              <w:jc w:val="center"/>
              <w:rPr>
                <w:rFonts w:ascii="Times New Roman" w:hAnsi="Times New Roman" w:cs="Times New Roman"/>
                <w:b/>
                <w:sz w:val="24"/>
                <w:lang w:val="en-US"/>
              </w:rPr>
            </w:pPr>
            <w:r w:rsidRPr="00007102">
              <w:rPr>
                <w:rFonts w:ascii="Times New Roman" w:hAnsi="Times New Roman" w:cs="Times New Roman"/>
                <w:b/>
                <w:sz w:val="24"/>
                <w:lang w:val="en-US"/>
              </w:rPr>
              <w:t>7</w:t>
            </w:r>
          </w:p>
        </w:tc>
        <w:tc>
          <w:tcPr>
            <w:tcW w:w="1882" w:type="dxa"/>
          </w:tcPr>
          <w:p w14:paraId="62BC50A3" w14:textId="77777777" w:rsidR="008E78EC" w:rsidRPr="00007102" w:rsidRDefault="008E78EC" w:rsidP="00BA75BF">
            <w:pPr>
              <w:jc w:val="center"/>
              <w:rPr>
                <w:rFonts w:ascii="Times New Roman" w:hAnsi="Times New Roman" w:cs="Times New Roman"/>
                <w:b/>
                <w:sz w:val="24"/>
                <w:lang w:val="en-US"/>
              </w:rPr>
            </w:pPr>
            <w:r w:rsidRPr="00007102">
              <w:rPr>
                <w:rFonts w:ascii="Times New Roman" w:hAnsi="Times New Roman" w:cs="Times New Roman"/>
                <w:b/>
                <w:sz w:val="24"/>
                <w:lang w:val="en-US"/>
              </w:rPr>
              <w:t>Overall risk of bias</w:t>
            </w:r>
          </w:p>
        </w:tc>
      </w:tr>
      <w:tr w:rsidR="008E78EC" w:rsidRPr="00007102" w14:paraId="34D08C57" w14:textId="77777777" w:rsidTr="00BA75BF">
        <w:trPr>
          <w:jc w:val="center"/>
        </w:trPr>
        <w:tc>
          <w:tcPr>
            <w:tcW w:w="1709" w:type="dxa"/>
          </w:tcPr>
          <w:p w14:paraId="40729EB4" w14:textId="30E20C32" w:rsidR="008E78EC" w:rsidRPr="001B51E3" w:rsidRDefault="008E78EC" w:rsidP="00BA75BF">
            <w:pPr>
              <w:jc w:val="center"/>
              <w:rPr>
                <w:rFonts w:ascii="Times New Roman" w:hAnsi="Times New Roman" w:cs="Times New Roman"/>
                <w:vertAlign w:val="superscript"/>
                <w:lang w:val="en-US"/>
              </w:rPr>
            </w:pPr>
            <w:r w:rsidRPr="00007102">
              <w:rPr>
                <w:rFonts w:ascii="Times New Roman" w:hAnsi="Times New Roman" w:cs="Times New Roman"/>
                <w:lang w:val="en-US"/>
              </w:rPr>
              <w:t xml:space="preserve">Kagan </w:t>
            </w:r>
            <w:r w:rsidRPr="00CD31C4">
              <w:rPr>
                <w:rFonts w:ascii="Times New Roman" w:hAnsi="Times New Roman" w:cs="Times New Roman"/>
                <w:lang w:val="en-US"/>
              </w:rPr>
              <w:t>20</w:t>
            </w:r>
            <w:r w:rsidR="00F10647" w:rsidRPr="00CD31C4">
              <w:rPr>
                <w:rFonts w:ascii="Times New Roman" w:hAnsi="Times New Roman" w:cs="Times New Roman"/>
                <w:lang w:val="en-US"/>
              </w:rPr>
              <w:t>19</w:t>
            </w:r>
            <w:r w:rsidR="001B08A3">
              <w:rPr>
                <w:rFonts w:ascii="Times New Roman" w:hAnsi="Times New Roman" w:cs="Times New Roman"/>
                <w:lang w:val="en-US"/>
              </w:rPr>
              <w:t xml:space="preserve"> </w:t>
            </w:r>
            <w:r w:rsidR="001B51E3">
              <w:rPr>
                <w:rFonts w:ascii="Times New Roman" w:hAnsi="Times New Roman" w:cs="Times New Roman"/>
                <w:vertAlign w:val="superscript"/>
                <w:lang w:val="en-US"/>
              </w:rPr>
              <w:t>34</w:t>
            </w:r>
          </w:p>
        </w:tc>
        <w:tc>
          <w:tcPr>
            <w:tcW w:w="588" w:type="dxa"/>
          </w:tcPr>
          <w:p w14:paraId="083F27DA" w14:textId="77777777" w:rsidR="008E78EC" w:rsidRPr="00007102" w:rsidRDefault="008E78EC"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772C20B1" wp14:editId="72EF150B">
                  <wp:extent cx="236220" cy="220980"/>
                  <wp:effectExtent l="0" t="0" r="0" b="0"/>
                  <wp:docPr id="1753363957" name="Picture 1753363957"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691" w:type="dxa"/>
          </w:tcPr>
          <w:p w14:paraId="79E87C1B" w14:textId="77777777" w:rsidR="008E78EC" w:rsidRPr="00007102" w:rsidRDefault="008E78EC"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590732D1" wp14:editId="04356474">
                  <wp:extent cx="236220" cy="220980"/>
                  <wp:effectExtent l="0" t="0" r="0" b="0"/>
                  <wp:docPr id="873856312" name="Picture 87385631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698" w:type="dxa"/>
          </w:tcPr>
          <w:p w14:paraId="66EE1490" w14:textId="77777777" w:rsidR="008E78EC" w:rsidRPr="00007102" w:rsidRDefault="008E78EC"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0F5B7888" wp14:editId="432BAA56">
                  <wp:extent cx="236220" cy="220980"/>
                  <wp:effectExtent l="0" t="0" r="0" b="0"/>
                  <wp:docPr id="1263820267" name="Picture 1263820267"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696" w:type="dxa"/>
          </w:tcPr>
          <w:p w14:paraId="5697C2C9" w14:textId="77777777" w:rsidR="008E78EC" w:rsidRPr="00007102" w:rsidRDefault="008E78EC"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7D32702B" wp14:editId="1306140A">
                  <wp:extent cx="236220" cy="220980"/>
                  <wp:effectExtent l="0" t="0" r="0" b="0"/>
                  <wp:docPr id="1867349453" name="Picture 1867349453"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686" w:type="dxa"/>
          </w:tcPr>
          <w:p w14:paraId="17187722" w14:textId="77777777" w:rsidR="008E78EC" w:rsidRPr="00007102" w:rsidRDefault="008E78EC"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6B3B8531" wp14:editId="6571A687">
                  <wp:extent cx="236220" cy="220980"/>
                  <wp:effectExtent l="0" t="0" r="0" b="0"/>
                  <wp:docPr id="1836154764" name="Picture 1836154764"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660" w:type="dxa"/>
          </w:tcPr>
          <w:p w14:paraId="209F0C39" w14:textId="77777777" w:rsidR="008E78EC" w:rsidRPr="00007102" w:rsidRDefault="008E78EC"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540E8174" wp14:editId="4B891502">
                  <wp:extent cx="236220" cy="220980"/>
                  <wp:effectExtent l="0" t="0" r="0" b="0"/>
                  <wp:docPr id="1357027848" name="Picture 1357027848"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686" w:type="dxa"/>
          </w:tcPr>
          <w:p w14:paraId="10A4BB61" w14:textId="77777777" w:rsidR="008E78EC" w:rsidRPr="00007102" w:rsidRDefault="008E78EC"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64F7CDB5" wp14:editId="119B8CBF">
                  <wp:extent cx="236220" cy="220980"/>
                  <wp:effectExtent l="0" t="0" r="0" b="0"/>
                  <wp:docPr id="602497517" name="Picture 602497517"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1882" w:type="dxa"/>
          </w:tcPr>
          <w:p w14:paraId="1AB53575" w14:textId="77777777" w:rsidR="008E78EC" w:rsidRPr="00007102" w:rsidRDefault="008E78EC" w:rsidP="00BA75BF">
            <w:pPr>
              <w:jc w:val="center"/>
              <w:rPr>
                <w:rFonts w:ascii="Times New Roman" w:hAnsi="Times New Roman" w:cs="Times New Roman"/>
                <w:lang w:val="en-US"/>
              </w:rPr>
            </w:pPr>
            <w:r w:rsidRPr="00007102">
              <w:rPr>
                <w:rFonts w:ascii="Times New Roman" w:hAnsi="Times New Roman" w:cs="Times New Roman"/>
                <w:lang w:val="en-US"/>
              </w:rPr>
              <w:t>Low risk</w:t>
            </w:r>
          </w:p>
        </w:tc>
      </w:tr>
    </w:tbl>
    <w:p w14:paraId="3FA4C058" w14:textId="77777777" w:rsidR="008E78EC" w:rsidRPr="00007102" w:rsidRDefault="008E78EC" w:rsidP="008E78EC">
      <w:pPr>
        <w:rPr>
          <w:rFonts w:ascii="Times New Roman" w:hAnsi="Times New Roman" w:cs="Times New Roman"/>
        </w:rPr>
      </w:pPr>
    </w:p>
    <w:p w14:paraId="2E73C889" w14:textId="77777777" w:rsidR="008E78EC" w:rsidRPr="00F62C5C" w:rsidRDefault="008E78EC" w:rsidP="008E78EC">
      <w:pPr>
        <w:pStyle w:val="Default"/>
        <w:numPr>
          <w:ilvl w:val="0"/>
          <w:numId w:val="6"/>
        </w:numPr>
        <w:rPr>
          <w:rFonts w:ascii="Times New Roman" w:hAnsi="Times New Roman" w:cs="Times New Roman"/>
          <w:sz w:val="22"/>
          <w:szCs w:val="22"/>
          <w:lang w:val="en-US"/>
        </w:rPr>
      </w:pPr>
      <w:r w:rsidRPr="00F62C5C">
        <w:rPr>
          <w:rFonts w:ascii="Times New Roman" w:hAnsi="Times New Roman" w:cs="Times New Roman"/>
          <w:bCs/>
          <w:sz w:val="22"/>
          <w:szCs w:val="22"/>
          <w:lang w:val="en-US"/>
        </w:rPr>
        <w:t>Bias due to confounding</w:t>
      </w:r>
    </w:p>
    <w:p w14:paraId="2AE0FE12" w14:textId="77777777" w:rsidR="008E78EC" w:rsidRPr="00007102" w:rsidRDefault="008E78EC" w:rsidP="008E78EC">
      <w:pPr>
        <w:pStyle w:val="Default"/>
        <w:numPr>
          <w:ilvl w:val="0"/>
          <w:numId w:val="6"/>
        </w:numPr>
        <w:rPr>
          <w:rFonts w:ascii="Times New Roman" w:hAnsi="Times New Roman" w:cs="Times New Roman"/>
          <w:sz w:val="22"/>
          <w:szCs w:val="22"/>
          <w:lang w:val="en-US"/>
        </w:rPr>
      </w:pPr>
      <w:r w:rsidRPr="00007102">
        <w:rPr>
          <w:rFonts w:ascii="Times New Roman" w:hAnsi="Times New Roman" w:cs="Times New Roman"/>
          <w:bCs/>
          <w:sz w:val="22"/>
          <w:szCs w:val="22"/>
          <w:lang w:val="en-US"/>
        </w:rPr>
        <w:t xml:space="preserve">Bias in selection of participants into the study </w:t>
      </w:r>
    </w:p>
    <w:p w14:paraId="147FCB43" w14:textId="77777777" w:rsidR="008E78EC" w:rsidRPr="00F62C5C" w:rsidRDefault="008E78EC" w:rsidP="008E78EC">
      <w:pPr>
        <w:pStyle w:val="Default"/>
        <w:numPr>
          <w:ilvl w:val="0"/>
          <w:numId w:val="6"/>
        </w:numPr>
        <w:rPr>
          <w:rFonts w:ascii="Times New Roman" w:hAnsi="Times New Roman" w:cs="Times New Roman"/>
          <w:sz w:val="22"/>
          <w:szCs w:val="22"/>
          <w:lang w:val="en-US"/>
        </w:rPr>
      </w:pPr>
      <w:r w:rsidRPr="00F62C5C">
        <w:rPr>
          <w:rFonts w:ascii="Times New Roman" w:hAnsi="Times New Roman" w:cs="Times New Roman"/>
          <w:bCs/>
          <w:sz w:val="22"/>
          <w:szCs w:val="22"/>
          <w:lang w:val="en-US"/>
        </w:rPr>
        <w:t xml:space="preserve">Bias in classification of interventions </w:t>
      </w:r>
    </w:p>
    <w:p w14:paraId="05A59133" w14:textId="77777777" w:rsidR="008E78EC" w:rsidRPr="00007102" w:rsidRDefault="008E78EC" w:rsidP="008E78EC">
      <w:pPr>
        <w:pStyle w:val="Default"/>
        <w:numPr>
          <w:ilvl w:val="0"/>
          <w:numId w:val="6"/>
        </w:numPr>
        <w:rPr>
          <w:rFonts w:ascii="Times New Roman" w:hAnsi="Times New Roman" w:cs="Times New Roman"/>
          <w:sz w:val="22"/>
          <w:szCs w:val="22"/>
          <w:lang w:val="en-US"/>
        </w:rPr>
      </w:pPr>
      <w:r w:rsidRPr="00007102">
        <w:rPr>
          <w:rFonts w:ascii="Times New Roman" w:hAnsi="Times New Roman" w:cs="Times New Roman"/>
          <w:bCs/>
          <w:sz w:val="22"/>
          <w:szCs w:val="22"/>
          <w:lang w:val="en-US"/>
        </w:rPr>
        <w:t xml:space="preserve">Bias due to deviations from intended intervention </w:t>
      </w:r>
    </w:p>
    <w:p w14:paraId="3BC00C6C" w14:textId="77777777" w:rsidR="008E78EC" w:rsidRPr="00F62C5C" w:rsidRDefault="008E78EC" w:rsidP="008E78EC">
      <w:pPr>
        <w:pStyle w:val="Default"/>
        <w:numPr>
          <w:ilvl w:val="0"/>
          <w:numId w:val="6"/>
        </w:numPr>
        <w:rPr>
          <w:rFonts w:ascii="Times New Roman" w:hAnsi="Times New Roman" w:cs="Times New Roman"/>
          <w:sz w:val="22"/>
          <w:szCs w:val="22"/>
          <w:lang w:val="en-US"/>
        </w:rPr>
      </w:pPr>
      <w:r w:rsidRPr="00F62C5C">
        <w:rPr>
          <w:rFonts w:ascii="Times New Roman" w:hAnsi="Times New Roman" w:cs="Times New Roman"/>
          <w:bCs/>
          <w:sz w:val="22"/>
          <w:szCs w:val="22"/>
          <w:lang w:val="en-US"/>
        </w:rPr>
        <w:t xml:space="preserve">Bias due to missing data </w:t>
      </w:r>
    </w:p>
    <w:p w14:paraId="51A95C3B" w14:textId="77777777" w:rsidR="008E78EC" w:rsidRPr="00F62C5C" w:rsidRDefault="008E78EC" w:rsidP="008E78EC">
      <w:pPr>
        <w:pStyle w:val="Default"/>
        <w:numPr>
          <w:ilvl w:val="0"/>
          <w:numId w:val="6"/>
        </w:numPr>
        <w:rPr>
          <w:rFonts w:ascii="Times New Roman" w:hAnsi="Times New Roman" w:cs="Times New Roman"/>
          <w:sz w:val="22"/>
          <w:szCs w:val="22"/>
          <w:lang w:val="en-US"/>
        </w:rPr>
      </w:pPr>
      <w:r w:rsidRPr="00F62C5C">
        <w:rPr>
          <w:rFonts w:ascii="Times New Roman" w:hAnsi="Times New Roman" w:cs="Times New Roman"/>
          <w:bCs/>
          <w:sz w:val="22"/>
          <w:szCs w:val="22"/>
          <w:lang w:val="en-US"/>
        </w:rPr>
        <w:t xml:space="preserve">Bias in measurement of outcomes </w:t>
      </w:r>
    </w:p>
    <w:p w14:paraId="3B7C1819" w14:textId="2BECB6B0" w:rsidR="00D46D09" w:rsidRPr="00007102" w:rsidRDefault="008E78EC" w:rsidP="00032601">
      <w:pPr>
        <w:pStyle w:val="Paragraphedeliste"/>
        <w:numPr>
          <w:ilvl w:val="0"/>
          <w:numId w:val="6"/>
        </w:numPr>
        <w:rPr>
          <w:rFonts w:ascii="Times New Roman" w:hAnsi="Times New Roman" w:cs="Times New Roman"/>
          <w:lang w:val="en-US"/>
        </w:rPr>
      </w:pPr>
      <w:r w:rsidRPr="00007102">
        <w:rPr>
          <w:rFonts w:ascii="Times New Roman" w:hAnsi="Times New Roman" w:cs="Times New Roman"/>
          <w:lang w:val="en-US"/>
        </w:rPr>
        <w:t>Bias in selection of the reported result</w:t>
      </w:r>
    </w:p>
    <w:p w14:paraId="4FD7B079" w14:textId="40A81754" w:rsidR="009958BD" w:rsidRDefault="009958BD" w:rsidP="00032601">
      <w:pPr>
        <w:rPr>
          <w:rFonts w:ascii="Times New Roman" w:hAnsi="Times New Roman" w:cs="Times New Roman"/>
          <w:b/>
          <w:sz w:val="24"/>
          <w:szCs w:val="24"/>
        </w:rPr>
      </w:pPr>
    </w:p>
    <w:p w14:paraId="0238267F" w14:textId="77777777" w:rsidR="009958BD" w:rsidRDefault="008F143F" w:rsidP="009958BD">
      <w:pPr>
        <w:rPr>
          <w:rFonts w:ascii="Times New Roman" w:hAnsi="Times New Roman" w:cs="Times New Roman"/>
          <w:b/>
          <w:sz w:val="24"/>
          <w:szCs w:val="24"/>
        </w:rPr>
      </w:pPr>
      <w:r>
        <w:rPr>
          <w:rFonts w:ascii="Times New Roman" w:hAnsi="Times New Roman" w:cs="Times New Roman"/>
          <w:b/>
          <w:sz w:val="24"/>
          <w:szCs w:val="24"/>
        </w:rPr>
        <w:t>Recommendation C.2</w:t>
      </w:r>
      <w:r w:rsidR="00E818A5">
        <w:rPr>
          <w:rFonts w:ascii="Times New Roman" w:hAnsi="Times New Roman" w:cs="Times New Roman"/>
          <w:b/>
          <w:sz w:val="24"/>
          <w:szCs w:val="24"/>
        </w:rPr>
        <w:t xml:space="preserve">a </w:t>
      </w:r>
    </w:p>
    <w:p w14:paraId="652DBA48" w14:textId="3BDF57CD" w:rsidR="00D46D09" w:rsidRPr="009958BD" w:rsidRDefault="00D46D09" w:rsidP="009958BD">
      <w:pPr>
        <w:rPr>
          <w:rFonts w:ascii="Times New Roman" w:hAnsi="Times New Roman" w:cs="Times New Roman"/>
          <w:i/>
        </w:rPr>
      </w:pPr>
      <w:r w:rsidRPr="009958BD">
        <w:rPr>
          <w:rFonts w:ascii="Times New Roman" w:hAnsi="Times New Roman" w:cs="Times New Roman"/>
          <w:b/>
          <w:i/>
          <w:sz w:val="24"/>
          <w:szCs w:val="24"/>
        </w:rPr>
        <w:t xml:space="preserve">Assessment of risk of bias </w:t>
      </w:r>
      <w:r w:rsidR="007739AF" w:rsidRPr="009958BD">
        <w:rPr>
          <w:rFonts w:ascii="Times New Roman" w:hAnsi="Times New Roman" w:cs="Times New Roman"/>
          <w:b/>
          <w:i/>
          <w:sz w:val="24"/>
          <w:szCs w:val="24"/>
        </w:rPr>
        <w:t xml:space="preserve">of studies evaluating the performance and the timing of CMV PCR in amniotic fluid for the diagnosis of fetal infection </w:t>
      </w:r>
      <w:r w:rsidRPr="009958BD">
        <w:rPr>
          <w:rFonts w:ascii="Times New Roman" w:hAnsi="Times New Roman" w:cs="Times New Roman"/>
          <w:b/>
          <w:i/>
          <w:sz w:val="24"/>
          <w:szCs w:val="24"/>
        </w:rPr>
        <w:t>using QUADAS-2 (Quality Assessment of Diagnostic Accuracy Studies).</w:t>
      </w:r>
    </w:p>
    <w:tbl>
      <w:tblPr>
        <w:tblStyle w:val="Grilledutableau"/>
        <w:tblpPr w:leftFromText="180" w:rightFromText="180" w:vertAnchor="text" w:horzAnchor="margin" w:tblpXSpec="center" w:tblpY="192"/>
        <w:tblW w:w="0" w:type="auto"/>
        <w:tblLook w:val="04A0" w:firstRow="1" w:lastRow="0" w:firstColumn="1" w:lastColumn="0" w:noHBand="0" w:noVBand="1"/>
      </w:tblPr>
      <w:tblGrid>
        <w:gridCol w:w="1546"/>
        <w:gridCol w:w="1533"/>
        <w:gridCol w:w="1000"/>
        <w:gridCol w:w="1754"/>
        <w:gridCol w:w="1539"/>
      </w:tblGrid>
      <w:tr w:rsidR="00D46D09" w:rsidRPr="00007102" w14:paraId="1B04230C" w14:textId="77777777" w:rsidTr="00E818A5">
        <w:trPr>
          <w:trHeight w:val="497"/>
        </w:trPr>
        <w:tc>
          <w:tcPr>
            <w:tcW w:w="0" w:type="auto"/>
            <w:vMerge w:val="restart"/>
          </w:tcPr>
          <w:p w14:paraId="613C1928"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sz w:val="20"/>
                <w:szCs w:val="20"/>
                <w:lang w:val="en-US"/>
              </w:rPr>
              <w:lastRenderedPageBreak/>
              <w:t>Study</w:t>
            </w:r>
          </w:p>
        </w:tc>
        <w:tc>
          <w:tcPr>
            <w:tcW w:w="0" w:type="auto"/>
            <w:gridSpan w:val="4"/>
          </w:tcPr>
          <w:p w14:paraId="599DEFC4"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sz w:val="20"/>
                <w:szCs w:val="20"/>
                <w:lang w:val="en-US"/>
              </w:rPr>
              <w:t>Risk of bias</w:t>
            </w:r>
          </w:p>
        </w:tc>
      </w:tr>
      <w:tr w:rsidR="00CD31C4" w:rsidRPr="00007102" w14:paraId="26E3DE80" w14:textId="77777777" w:rsidTr="00E818A5">
        <w:trPr>
          <w:trHeight w:val="458"/>
        </w:trPr>
        <w:tc>
          <w:tcPr>
            <w:tcW w:w="0" w:type="auto"/>
            <w:vMerge/>
          </w:tcPr>
          <w:p w14:paraId="08C14BF8" w14:textId="77777777" w:rsidR="00D46D09" w:rsidRPr="00CD31C4" w:rsidRDefault="00D46D09" w:rsidP="00D46D09">
            <w:pPr>
              <w:rPr>
                <w:rFonts w:ascii="Times New Roman" w:hAnsi="Times New Roman" w:cs="Times New Roman"/>
                <w:sz w:val="20"/>
                <w:szCs w:val="20"/>
                <w:lang w:val="en-US"/>
              </w:rPr>
            </w:pPr>
          </w:p>
        </w:tc>
        <w:tc>
          <w:tcPr>
            <w:tcW w:w="0" w:type="auto"/>
          </w:tcPr>
          <w:p w14:paraId="7A8C1CF1" w14:textId="77777777" w:rsidR="00D46D09" w:rsidRPr="00CD31C4" w:rsidRDefault="00D46D09" w:rsidP="00D46D09">
            <w:pPr>
              <w:rPr>
                <w:rFonts w:ascii="Times New Roman" w:hAnsi="Times New Roman" w:cs="Times New Roman"/>
                <w:sz w:val="20"/>
                <w:szCs w:val="20"/>
                <w:lang w:val="en-US"/>
              </w:rPr>
            </w:pPr>
            <w:r w:rsidRPr="00CD31C4">
              <w:rPr>
                <w:rFonts w:ascii="Times New Roman" w:hAnsi="Times New Roman" w:cs="Times New Roman"/>
                <w:sz w:val="20"/>
                <w:szCs w:val="20"/>
                <w:lang w:val="en-US"/>
              </w:rPr>
              <w:t>Patient selection</w:t>
            </w:r>
          </w:p>
        </w:tc>
        <w:tc>
          <w:tcPr>
            <w:tcW w:w="0" w:type="auto"/>
          </w:tcPr>
          <w:p w14:paraId="6C3F3E10" w14:textId="77777777" w:rsidR="00D46D09" w:rsidRPr="00CD31C4" w:rsidRDefault="00D46D09" w:rsidP="00D46D09">
            <w:pPr>
              <w:rPr>
                <w:rFonts w:ascii="Times New Roman" w:hAnsi="Times New Roman" w:cs="Times New Roman"/>
                <w:sz w:val="20"/>
                <w:szCs w:val="20"/>
                <w:lang w:val="en-US"/>
              </w:rPr>
            </w:pPr>
            <w:r w:rsidRPr="00CD31C4">
              <w:rPr>
                <w:rFonts w:ascii="Times New Roman" w:hAnsi="Times New Roman" w:cs="Times New Roman"/>
                <w:sz w:val="20"/>
                <w:szCs w:val="20"/>
                <w:lang w:val="en-US"/>
              </w:rPr>
              <w:t>Index test</w:t>
            </w:r>
          </w:p>
        </w:tc>
        <w:tc>
          <w:tcPr>
            <w:tcW w:w="0" w:type="auto"/>
          </w:tcPr>
          <w:p w14:paraId="513CD709" w14:textId="77777777" w:rsidR="00D46D09" w:rsidRPr="00CD31C4" w:rsidRDefault="00D46D09" w:rsidP="00D46D09">
            <w:pPr>
              <w:rPr>
                <w:rFonts w:ascii="Times New Roman" w:hAnsi="Times New Roman" w:cs="Times New Roman"/>
                <w:sz w:val="20"/>
                <w:szCs w:val="20"/>
                <w:lang w:val="en-US"/>
              </w:rPr>
            </w:pPr>
            <w:r w:rsidRPr="00CD31C4">
              <w:rPr>
                <w:rFonts w:ascii="Times New Roman" w:hAnsi="Times New Roman" w:cs="Times New Roman"/>
                <w:sz w:val="20"/>
                <w:szCs w:val="20"/>
                <w:lang w:val="en-US"/>
              </w:rPr>
              <w:t>Reference standard</w:t>
            </w:r>
          </w:p>
        </w:tc>
        <w:tc>
          <w:tcPr>
            <w:tcW w:w="0" w:type="auto"/>
          </w:tcPr>
          <w:p w14:paraId="26124B6A" w14:textId="77777777" w:rsidR="00D46D09" w:rsidRPr="00CD31C4" w:rsidRDefault="00D46D09" w:rsidP="00D46D09">
            <w:pPr>
              <w:rPr>
                <w:rFonts w:ascii="Times New Roman" w:hAnsi="Times New Roman" w:cs="Times New Roman"/>
                <w:sz w:val="20"/>
                <w:szCs w:val="20"/>
                <w:lang w:val="en-US"/>
              </w:rPr>
            </w:pPr>
            <w:r w:rsidRPr="00CD31C4">
              <w:rPr>
                <w:rFonts w:ascii="Times New Roman" w:hAnsi="Times New Roman" w:cs="Times New Roman"/>
                <w:sz w:val="20"/>
                <w:szCs w:val="20"/>
                <w:lang w:val="en-US"/>
              </w:rPr>
              <w:t>Flow and timing</w:t>
            </w:r>
          </w:p>
        </w:tc>
      </w:tr>
      <w:tr w:rsidR="00CD31C4" w:rsidRPr="00007102" w14:paraId="1B56E879" w14:textId="77777777" w:rsidTr="00E818A5">
        <w:trPr>
          <w:trHeight w:val="497"/>
        </w:trPr>
        <w:tc>
          <w:tcPr>
            <w:tcW w:w="0" w:type="auto"/>
          </w:tcPr>
          <w:p w14:paraId="0EDBA8CC" w14:textId="05806CB3" w:rsidR="00D46D09" w:rsidRPr="001B51E3" w:rsidRDefault="00D46D09" w:rsidP="00D46D09">
            <w:pPr>
              <w:rPr>
                <w:rFonts w:ascii="Times New Roman" w:hAnsi="Times New Roman" w:cs="Times New Roman"/>
                <w:sz w:val="20"/>
                <w:szCs w:val="20"/>
                <w:vertAlign w:val="superscript"/>
                <w:lang w:val="en-US"/>
              </w:rPr>
            </w:pPr>
            <w:r w:rsidRPr="00CD31C4">
              <w:rPr>
                <w:rFonts w:ascii="Times New Roman" w:hAnsi="Times New Roman" w:cs="Times New Roman"/>
                <w:sz w:val="20"/>
                <w:szCs w:val="20"/>
                <w:lang w:val="en-US"/>
              </w:rPr>
              <w:t>Donner 1994</w:t>
            </w:r>
            <w:r w:rsidR="00FE0BE1">
              <w:rPr>
                <w:rFonts w:ascii="Times New Roman" w:hAnsi="Times New Roman" w:cs="Times New Roman"/>
                <w:sz w:val="20"/>
                <w:szCs w:val="20"/>
                <w:lang w:val="en-US"/>
              </w:rPr>
              <w:t xml:space="preserve"> </w:t>
            </w:r>
            <w:r w:rsidR="001B51E3">
              <w:rPr>
                <w:rFonts w:ascii="Times New Roman" w:hAnsi="Times New Roman" w:cs="Times New Roman"/>
                <w:sz w:val="20"/>
                <w:szCs w:val="20"/>
                <w:vertAlign w:val="superscript"/>
                <w:lang w:val="en-US"/>
              </w:rPr>
              <w:t>35</w:t>
            </w:r>
          </w:p>
        </w:tc>
        <w:tc>
          <w:tcPr>
            <w:tcW w:w="0" w:type="auto"/>
          </w:tcPr>
          <w:p w14:paraId="1BE75ADA"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021F5F2E" wp14:editId="08932C46">
                  <wp:extent cx="381000" cy="381000"/>
                  <wp:effectExtent l="0" t="0" r="0" b="0"/>
                  <wp:docPr id="1045925377" name="Graphic 1045925377"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15950E47"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111634A1" wp14:editId="1BEDBBA1">
                  <wp:extent cx="381000" cy="381000"/>
                  <wp:effectExtent l="0" t="0" r="0" b="0"/>
                  <wp:docPr id="2067112569" name="Graphic 2067112569"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12516C4C"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0A43CE18" wp14:editId="66462C32">
                  <wp:extent cx="381000" cy="381000"/>
                  <wp:effectExtent l="0" t="0" r="0" b="0"/>
                  <wp:docPr id="1260018923" name="Graphic 1260018923"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58B4636B"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2D1A6893" wp14:editId="692A887F">
                  <wp:extent cx="381000" cy="381000"/>
                  <wp:effectExtent l="0" t="0" r="0" b="0"/>
                  <wp:docPr id="1016697523" name="Graphic 1016697523"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CD31C4" w:rsidRPr="00007102" w14:paraId="4950A9DA" w14:textId="77777777" w:rsidTr="00E818A5">
        <w:trPr>
          <w:trHeight w:val="497"/>
        </w:trPr>
        <w:tc>
          <w:tcPr>
            <w:tcW w:w="0" w:type="auto"/>
          </w:tcPr>
          <w:p w14:paraId="7021334F" w14:textId="7A85E4D7" w:rsidR="00D46D09" w:rsidRPr="001B51E3" w:rsidRDefault="00D46D09" w:rsidP="00D46D09">
            <w:pPr>
              <w:rPr>
                <w:rFonts w:ascii="Times New Roman" w:hAnsi="Times New Roman" w:cs="Times New Roman"/>
                <w:sz w:val="20"/>
                <w:szCs w:val="20"/>
                <w:vertAlign w:val="superscript"/>
                <w:lang w:val="en-US"/>
              </w:rPr>
            </w:pPr>
            <w:r w:rsidRPr="00CD31C4">
              <w:rPr>
                <w:rFonts w:ascii="Times New Roman" w:hAnsi="Times New Roman" w:cs="Times New Roman"/>
                <w:sz w:val="20"/>
                <w:szCs w:val="20"/>
                <w:lang w:val="en-US"/>
              </w:rPr>
              <w:t>Revello 1995</w:t>
            </w:r>
            <w:r w:rsidR="00FE0BE1">
              <w:rPr>
                <w:rFonts w:ascii="Times New Roman" w:hAnsi="Times New Roman" w:cs="Times New Roman"/>
                <w:sz w:val="20"/>
                <w:szCs w:val="20"/>
                <w:lang w:val="en-US"/>
              </w:rPr>
              <w:t xml:space="preserve"> </w:t>
            </w:r>
            <w:r w:rsidR="001B51E3">
              <w:rPr>
                <w:rFonts w:ascii="Times New Roman" w:hAnsi="Times New Roman" w:cs="Times New Roman"/>
                <w:sz w:val="20"/>
                <w:szCs w:val="20"/>
                <w:vertAlign w:val="superscript"/>
                <w:lang w:val="en-US"/>
              </w:rPr>
              <w:t>36</w:t>
            </w:r>
          </w:p>
        </w:tc>
        <w:tc>
          <w:tcPr>
            <w:tcW w:w="0" w:type="auto"/>
          </w:tcPr>
          <w:p w14:paraId="44BA573C"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1FC359B7" wp14:editId="24557256">
                  <wp:extent cx="381000" cy="381000"/>
                  <wp:effectExtent l="0" t="0" r="0" b="0"/>
                  <wp:docPr id="1749581803" name="Graphic 1749581803"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3BB16440"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7D101133" wp14:editId="6C70C810">
                  <wp:extent cx="381000" cy="381000"/>
                  <wp:effectExtent l="0" t="0" r="0" b="0"/>
                  <wp:docPr id="601144374" name="Graphic 601144374"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1F5FC1B8"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3DB7F570" wp14:editId="554FAB9E">
                  <wp:extent cx="381000" cy="381000"/>
                  <wp:effectExtent l="0" t="0" r="0" b="0"/>
                  <wp:docPr id="510839704" name="Graphic 510839704"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37977AD9"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6C77B5BF" wp14:editId="47844910">
                  <wp:extent cx="381000" cy="381000"/>
                  <wp:effectExtent l="0" t="0" r="0" b="0"/>
                  <wp:docPr id="90746749" name="Graphic 90746749"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CD31C4" w:rsidRPr="00007102" w14:paraId="6B8224E0" w14:textId="77777777" w:rsidTr="00E818A5">
        <w:trPr>
          <w:trHeight w:val="497"/>
        </w:trPr>
        <w:tc>
          <w:tcPr>
            <w:tcW w:w="0" w:type="auto"/>
          </w:tcPr>
          <w:p w14:paraId="3690F3ED" w14:textId="135D39AF" w:rsidR="00D46D09" w:rsidRPr="001B51E3" w:rsidRDefault="00D46D09" w:rsidP="00D46D09">
            <w:pPr>
              <w:rPr>
                <w:rFonts w:ascii="Times New Roman" w:hAnsi="Times New Roman" w:cs="Times New Roman"/>
                <w:sz w:val="20"/>
                <w:szCs w:val="20"/>
                <w:vertAlign w:val="superscript"/>
                <w:lang w:val="en-US"/>
              </w:rPr>
            </w:pPr>
            <w:r w:rsidRPr="00CD31C4">
              <w:rPr>
                <w:rFonts w:ascii="Times New Roman" w:hAnsi="Times New Roman" w:cs="Times New Roman"/>
                <w:sz w:val="20"/>
                <w:szCs w:val="20"/>
                <w:lang w:val="en-US"/>
              </w:rPr>
              <w:t>Liesnard 2000</w:t>
            </w:r>
            <w:r w:rsidR="00FE0BE1">
              <w:rPr>
                <w:rFonts w:ascii="Times New Roman" w:hAnsi="Times New Roman" w:cs="Times New Roman"/>
                <w:sz w:val="20"/>
                <w:szCs w:val="20"/>
                <w:lang w:val="en-US"/>
              </w:rPr>
              <w:t xml:space="preserve"> </w:t>
            </w:r>
            <w:r w:rsidR="001B51E3">
              <w:rPr>
                <w:rFonts w:ascii="Times New Roman" w:hAnsi="Times New Roman" w:cs="Times New Roman"/>
                <w:sz w:val="20"/>
                <w:szCs w:val="20"/>
                <w:vertAlign w:val="superscript"/>
                <w:lang w:val="en-US"/>
              </w:rPr>
              <w:t>37</w:t>
            </w:r>
          </w:p>
        </w:tc>
        <w:tc>
          <w:tcPr>
            <w:tcW w:w="0" w:type="auto"/>
          </w:tcPr>
          <w:p w14:paraId="71EA9BDE"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38F3BB36" wp14:editId="7961DCA2">
                  <wp:extent cx="381000" cy="381000"/>
                  <wp:effectExtent l="0" t="0" r="0" b="0"/>
                  <wp:docPr id="1793040811" name="Graphic 1793040811"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506A8C82"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3A5A20C6" wp14:editId="2EA81164">
                  <wp:extent cx="381000" cy="381000"/>
                  <wp:effectExtent l="0" t="0" r="0" b="0"/>
                  <wp:docPr id="321592066" name="Graphic 321592066"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229D309E"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00AFEB6B" wp14:editId="77E72349">
                  <wp:extent cx="381000" cy="381000"/>
                  <wp:effectExtent l="0" t="0" r="0" b="0"/>
                  <wp:docPr id="328284231" name="Graphic 328284231"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035EEBA1"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7941A94B" wp14:editId="67089EB3">
                  <wp:extent cx="381000" cy="381000"/>
                  <wp:effectExtent l="0" t="0" r="0" b="0"/>
                  <wp:docPr id="2034425747" name="Graphic 2034425747"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CD31C4" w:rsidRPr="00007102" w14:paraId="70969444" w14:textId="77777777" w:rsidTr="00E818A5">
        <w:trPr>
          <w:trHeight w:val="520"/>
        </w:trPr>
        <w:tc>
          <w:tcPr>
            <w:tcW w:w="0" w:type="auto"/>
          </w:tcPr>
          <w:p w14:paraId="7ACD97B6" w14:textId="38482B75" w:rsidR="00D46D09" w:rsidRPr="001B51E3" w:rsidRDefault="00D46D09" w:rsidP="00D46D09">
            <w:pPr>
              <w:rPr>
                <w:rFonts w:ascii="Times New Roman" w:hAnsi="Times New Roman" w:cs="Times New Roman"/>
                <w:sz w:val="20"/>
                <w:szCs w:val="20"/>
                <w:vertAlign w:val="superscript"/>
                <w:lang w:val="en-US"/>
              </w:rPr>
            </w:pPr>
            <w:r w:rsidRPr="00CD31C4">
              <w:rPr>
                <w:rFonts w:ascii="Times New Roman" w:hAnsi="Times New Roman" w:cs="Times New Roman"/>
                <w:sz w:val="20"/>
                <w:szCs w:val="20"/>
                <w:lang w:val="en-US"/>
              </w:rPr>
              <w:t>Enders 2001</w:t>
            </w:r>
            <w:r w:rsidR="00FE0BE1">
              <w:rPr>
                <w:rFonts w:ascii="Times New Roman" w:hAnsi="Times New Roman" w:cs="Times New Roman"/>
                <w:sz w:val="20"/>
                <w:szCs w:val="20"/>
                <w:lang w:val="en-US"/>
              </w:rPr>
              <w:t xml:space="preserve"> </w:t>
            </w:r>
            <w:r w:rsidR="001B51E3">
              <w:rPr>
                <w:rFonts w:ascii="Times New Roman" w:hAnsi="Times New Roman" w:cs="Times New Roman"/>
                <w:sz w:val="20"/>
                <w:szCs w:val="20"/>
                <w:vertAlign w:val="superscript"/>
                <w:lang w:val="en-US"/>
              </w:rPr>
              <w:t>38</w:t>
            </w:r>
          </w:p>
        </w:tc>
        <w:tc>
          <w:tcPr>
            <w:tcW w:w="0" w:type="auto"/>
          </w:tcPr>
          <w:p w14:paraId="3C422883"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50BD2DFD" wp14:editId="049A3182">
                  <wp:extent cx="381000" cy="381000"/>
                  <wp:effectExtent l="0" t="0" r="0" b="0"/>
                  <wp:docPr id="1961390578" name="Graphic 1961390578"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51190C1F"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2A69FF9A" wp14:editId="3F7F7356">
                  <wp:extent cx="381000" cy="381000"/>
                  <wp:effectExtent l="0" t="0" r="0" b="0"/>
                  <wp:docPr id="186053775" name="Graphic 186053775"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48F2D5A1"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17789385" wp14:editId="07C010AA">
                  <wp:extent cx="381000" cy="381000"/>
                  <wp:effectExtent l="0" t="0" r="0" b="0"/>
                  <wp:docPr id="1799485903" name="Graphic 1799485903"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26FA6F8F"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6E4BF7D6" wp14:editId="736FC1C7">
                  <wp:extent cx="381000" cy="381000"/>
                  <wp:effectExtent l="0" t="0" r="0" b="0"/>
                  <wp:docPr id="1057306626" name="Graphic 1057306626"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CD31C4" w:rsidRPr="00007102" w14:paraId="1DD1CFE8" w14:textId="77777777" w:rsidTr="00E818A5">
        <w:trPr>
          <w:trHeight w:val="497"/>
        </w:trPr>
        <w:tc>
          <w:tcPr>
            <w:tcW w:w="0" w:type="auto"/>
          </w:tcPr>
          <w:p w14:paraId="5BC2F44E" w14:textId="6E351438" w:rsidR="00D46D09" w:rsidRPr="001B51E3" w:rsidRDefault="00D46D09" w:rsidP="00D46D09">
            <w:pPr>
              <w:rPr>
                <w:rFonts w:ascii="Times New Roman" w:hAnsi="Times New Roman" w:cs="Times New Roman"/>
                <w:sz w:val="20"/>
                <w:szCs w:val="20"/>
                <w:vertAlign w:val="superscript"/>
                <w:lang w:val="en-US"/>
              </w:rPr>
            </w:pPr>
            <w:r w:rsidRPr="00CD31C4">
              <w:rPr>
                <w:rFonts w:ascii="Times New Roman" w:hAnsi="Times New Roman" w:cs="Times New Roman"/>
                <w:sz w:val="20"/>
                <w:szCs w:val="20"/>
                <w:lang w:val="en-US"/>
              </w:rPr>
              <w:t>Enders 2017</w:t>
            </w:r>
            <w:r w:rsidR="00B477A7">
              <w:rPr>
                <w:rFonts w:ascii="Times New Roman" w:hAnsi="Times New Roman" w:cs="Times New Roman"/>
                <w:sz w:val="20"/>
                <w:szCs w:val="20"/>
                <w:lang w:val="en-US"/>
              </w:rPr>
              <w:t xml:space="preserve"> </w:t>
            </w:r>
            <w:r w:rsidR="001B51E3">
              <w:rPr>
                <w:rFonts w:ascii="Times New Roman" w:hAnsi="Times New Roman" w:cs="Times New Roman"/>
                <w:sz w:val="20"/>
                <w:szCs w:val="20"/>
                <w:vertAlign w:val="superscript"/>
                <w:lang w:val="en-US"/>
              </w:rPr>
              <w:t>39</w:t>
            </w:r>
          </w:p>
        </w:tc>
        <w:tc>
          <w:tcPr>
            <w:tcW w:w="0" w:type="auto"/>
          </w:tcPr>
          <w:p w14:paraId="61233B10"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2169E502" wp14:editId="76833EFC">
                  <wp:extent cx="381000" cy="381000"/>
                  <wp:effectExtent l="0" t="0" r="0" b="0"/>
                  <wp:docPr id="858102626" name="Graphic 858102626"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1F9DAFC7"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241451C5" wp14:editId="3A91AEBC">
                  <wp:extent cx="381000" cy="381000"/>
                  <wp:effectExtent l="0" t="0" r="0" b="0"/>
                  <wp:docPr id="313229081" name="Graphic 313229081"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7F6D2C65"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01E936AC" wp14:editId="6AE305D3">
                  <wp:extent cx="381000" cy="381000"/>
                  <wp:effectExtent l="0" t="0" r="0" b="0"/>
                  <wp:docPr id="1465251456" name="Graphic 1465251456"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1A4D2D5C" w14:textId="77777777" w:rsidR="00D46D09" w:rsidRPr="00CD31C4" w:rsidRDefault="00D46D09" w:rsidP="00D46D09">
            <w:pPr>
              <w:jc w:val="center"/>
              <w:rPr>
                <w:rFonts w:ascii="Times New Roman" w:hAnsi="Times New Roman" w:cs="Times New Roman"/>
                <w:sz w:val="20"/>
                <w:szCs w:val="20"/>
                <w:lang w:val="en-US"/>
              </w:rPr>
            </w:pPr>
            <w:r w:rsidRPr="00CD31C4">
              <w:rPr>
                <w:rFonts w:ascii="Times New Roman" w:hAnsi="Times New Roman" w:cs="Times New Roman"/>
                <w:noProof/>
                <w:sz w:val="20"/>
                <w:szCs w:val="20"/>
                <w:lang w:val="fr-FR" w:eastAsia="fr-FR"/>
              </w:rPr>
              <w:drawing>
                <wp:inline distT="0" distB="0" distL="0" distR="0" wp14:anchorId="22636957" wp14:editId="5ACCF88F">
                  <wp:extent cx="381000" cy="381000"/>
                  <wp:effectExtent l="0" t="0" r="0" b="0"/>
                  <wp:docPr id="1447765315" name="Graphic 1447765315"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bl>
    <w:p w14:paraId="04D5C03F" w14:textId="42F82B4E" w:rsidR="00E818A5" w:rsidRDefault="00E818A5" w:rsidP="00D46D09">
      <w:pPr>
        <w:rPr>
          <w:rFonts w:ascii="Times New Roman" w:hAnsi="Times New Roman" w:cs="Times New Roman"/>
        </w:rPr>
      </w:pPr>
    </w:p>
    <w:p w14:paraId="187B99A8" w14:textId="77777777" w:rsidR="00E818A5" w:rsidRDefault="00E818A5" w:rsidP="00D46D09">
      <w:pPr>
        <w:rPr>
          <w:rFonts w:ascii="Times New Roman" w:hAnsi="Times New Roman" w:cs="Times New Roman"/>
        </w:rPr>
      </w:pPr>
    </w:p>
    <w:p w14:paraId="5DEBB924" w14:textId="27E0156E" w:rsidR="0073722A" w:rsidRDefault="0073722A" w:rsidP="00032601">
      <w:pPr>
        <w:rPr>
          <w:rFonts w:ascii="Times New Roman" w:hAnsi="Times New Roman" w:cs="Times New Roman"/>
        </w:rPr>
      </w:pPr>
    </w:p>
    <w:p w14:paraId="15986A20" w14:textId="77777777" w:rsidR="00FE0BE1" w:rsidRDefault="00FE0BE1" w:rsidP="00FE0BE1">
      <w:pPr>
        <w:rPr>
          <w:rFonts w:ascii="Times New Roman" w:hAnsi="Times New Roman" w:cs="Times New Roman"/>
        </w:rPr>
      </w:pPr>
      <w:r w:rsidRPr="00007102">
        <w:rPr>
          <w:rFonts w:ascii="Times New Roman" w:hAnsi="Times New Roman" w:cs="Times New Roman"/>
          <w:noProof/>
          <w:lang w:val="fr-FR" w:eastAsia="fr-FR"/>
        </w:rPr>
        <w:drawing>
          <wp:inline distT="0" distB="0" distL="0" distR="0" wp14:anchorId="132BFD6F" wp14:editId="19A63A75">
            <wp:extent cx="381000" cy="381000"/>
            <wp:effectExtent l="0" t="0" r="0" b="0"/>
            <wp:docPr id="56" name="Graphic 2132726093"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 xml:space="preserve">Low Risk  </w:t>
      </w:r>
      <w:r w:rsidRPr="00007102">
        <w:rPr>
          <w:rFonts w:ascii="Times New Roman" w:hAnsi="Times New Roman" w:cs="Times New Roman"/>
          <w:noProof/>
          <w:lang w:val="fr-FR" w:eastAsia="fr-FR"/>
        </w:rPr>
        <w:drawing>
          <wp:inline distT="0" distB="0" distL="0" distR="0" wp14:anchorId="191D57A6" wp14:editId="15B8372D">
            <wp:extent cx="381000" cy="381000"/>
            <wp:effectExtent l="0" t="0" r="0" b="0"/>
            <wp:docPr id="57" name="Graphic 1965934387"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 xml:space="preserve">High Risk </w:t>
      </w:r>
      <w:r w:rsidRPr="00007102">
        <w:rPr>
          <w:rFonts w:ascii="Times New Roman" w:hAnsi="Times New Roman" w:cs="Times New Roman"/>
          <w:noProof/>
          <w:lang w:val="fr-FR" w:eastAsia="fr-FR"/>
        </w:rPr>
        <w:drawing>
          <wp:inline distT="0" distB="0" distL="0" distR="0" wp14:anchorId="572971D8" wp14:editId="6C0143A8">
            <wp:extent cx="381000" cy="381000"/>
            <wp:effectExtent l="0" t="0" r="0" b="0"/>
            <wp:docPr id="58" name="Graphic 1153863274"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Unclear Risk</w:t>
      </w:r>
    </w:p>
    <w:p w14:paraId="5AA2D84E" w14:textId="1073CCF7" w:rsidR="00E818A5" w:rsidRDefault="00E818A5" w:rsidP="00032601">
      <w:pPr>
        <w:rPr>
          <w:rFonts w:ascii="Times New Roman" w:hAnsi="Times New Roman" w:cs="Times New Roman"/>
        </w:rPr>
      </w:pPr>
    </w:p>
    <w:p w14:paraId="458AC831" w14:textId="2C7E9FBA" w:rsidR="00E818A5" w:rsidRPr="008C72A8" w:rsidRDefault="00B477A7" w:rsidP="00032601">
      <w:pPr>
        <w:rPr>
          <w:rFonts w:ascii="Times New Roman" w:hAnsi="Times New Roman" w:cs="Times New Roman"/>
        </w:rPr>
      </w:pPr>
      <w:r>
        <w:rPr>
          <w:rFonts w:ascii="Times New Roman" w:hAnsi="Times New Roman" w:cs="Times New Roman"/>
          <w:b/>
          <w:sz w:val="24"/>
          <w:szCs w:val="24"/>
        </w:rPr>
        <w:t>Rec</w:t>
      </w:r>
      <w:r w:rsidR="003B4B4C">
        <w:rPr>
          <w:rFonts w:ascii="Times New Roman" w:hAnsi="Times New Roman" w:cs="Times New Roman"/>
          <w:b/>
          <w:sz w:val="24"/>
          <w:szCs w:val="24"/>
        </w:rPr>
        <w:t xml:space="preserve">ommendation C.2b </w:t>
      </w:r>
      <w:r>
        <w:rPr>
          <w:rFonts w:ascii="Times New Roman" w:hAnsi="Times New Roman" w:cs="Times New Roman"/>
          <w:b/>
          <w:sz w:val="24"/>
          <w:szCs w:val="24"/>
        </w:rPr>
        <w:t xml:space="preserve"> </w:t>
      </w:r>
    </w:p>
    <w:p w14:paraId="65D281CD" w14:textId="262FDF69" w:rsidR="00F533EE" w:rsidRPr="008C72A8" w:rsidRDefault="00F533EE" w:rsidP="00F533EE">
      <w:pPr>
        <w:pStyle w:val="Lgende"/>
        <w:keepNext/>
        <w:rPr>
          <w:rFonts w:ascii="Times New Roman" w:hAnsi="Times New Roman" w:cs="Times New Roman"/>
          <w:b/>
          <w:iCs w:val="0"/>
          <w:color w:val="auto"/>
          <w:sz w:val="24"/>
          <w:szCs w:val="24"/>
          <w:lang w:val="en-US"/>
        </w:rPr>
      </w:pPr>
      <w:r w:rsidRPr="008C72A8">
        <w:rPr>
          <w:rFonts w:ascii="Times New Roman" w:hAnsi="Times New Roman" w:cs="Times New Roman"/>
          <w:b/>
          <w:iCs w:val="0"/>
          <w:color w:val="auto"/>
          <w:sz w:val="24"/>
          <w:szCs w:val="24"/>
          <w:lang w:val="en-US"/>
        </w:rPr>
        <w:t>Risk of bias o</w:t>
      </w:r>
      <w:r w:rsidR="00136FE9">
        <w:rPr>
          <w:rFonts w:ascii="Times New Roman" w:hAnsi="Times New Roman" w:cs="Times New Roman"/>
          <w:b/>
          <w:iCs w:val="0"/>
          <w:color w:val="auto"/>
          <w:sz w:val="24"/>
          <w:szCs w:val="24"/>
          <w:lang w:val="en-US"/>
        </w:rPr>
        <w:t>f non-randomized interventional</w:t>
      </w:r>
      <w:r w:rsidRPr="008C72A8">
        <w:rPr>
          <w:rFonts w:ascii="Times New Roman" w:hAnsi="Times New Roman" w:cs="Times New Roman"/>
          <w:b/>
          <w:iCs w:val="0"/>
          <w:color w:val="auto"/>
          <w:sz w:val="24"/>
          <w:szCs w:val="24"/>
          <w:lang w:val="en-US"/>
        </w:rPr>
        <w:t xml:space="preserve"> studies </w:t>
      </w:r>
      <w:r w:rsidR="00F01AD5">
        <w:rPr>
          <w:rFonts w:ascii="Times New Roman" w:hAnsi="Times New Roman" w:cs="Times New Roman"/>
          <w:b/>
          <w:iCs w:val="0"/>
          <w:color w:val="auto"/>
          <w:sz w:val="24"/>
          <w:szCs w:val="24"/>
          <w:lang w:val="en-US"/>
        </w:rPr>
        <w:t>for the treatment with valacy</w:t>
      </w:r>
      <w:r w:rsidR="007739AF">
        <w:rPr>
          <w:rFonts w:ascii="Times New Roman" w:hAnsi="Times New Roman" w:cs="Times New Roman"/>
          <w:b/>
          <w:iCs w:val="0"/>
          <w:color w:val="auto"/>
          <w:sz w:val="24"/>
          <w:szCs w:val="24"/>
          <w:lang w:val="en-US"/>
        </w:rPr>
        <w:t xml:space="preserve">clovir 8g per day for infected fetuses </w:t>
      </w:r>
      <w:r w:rsidRPr="008C72A8">
        <w:rPr>
          <w:rFonts w:ascii="Times New Roman" w:hAnsi="Times New Roman" w:cs="Times New Roman"/>
          <w:b/>
          <w:iCs w:val="0"/>
          <w:color w:val="auto"/>
          <w:sz w:val="24"/>
          <w:szCs w:val="24"/>
          <w:lang w:val="en-US"/>
        </w:rPr>
        <w:t>using Robins-I tool.</w:t>
      </w:r>
    </w:p>
    <w:tbl>
      <w:tblPr>
        <w:tblStyle w:val="Grilledutableau"/>
        <w:tblW w:w="0" w:type="auto"/>
        <w:jc w:val="center"/>
        <w:tblLook w:val="04A0" w:firstRow="1" w:lastRow="0" w:firstColumn="1" w:lastColumn="0" w:noHBand="0" w:noVBand="1"/>
      </w:tblPr>
      <w:tblGrid>
        <w:gridCol w:w="1856"/>
        <w:gridCol w:w="588"/>
        <w:gridCol w:w="588"/>
        <w:gridCol w:w="588"/>
        <w:gridCol w:w="588"/>
        <w:gridCol w:w="588"/>
        <w:gridCol w:w="588"/>
        <w:gridCol w:w="588"/>
        <w:gridCol w:w="2000"/>
      </w:tblGrid>
      <w:tr w:rsidR="00F533EE" w:rsidRPr="00F533EE" w14:paraId="6B38BE58" w14:textId="77777777" w:rsidTr="008C72A8">
        <w:trPr>
          <w:jc w:val="center"/>
        </w:trPr>
        <w:tc>
          <w:tcPr>
            <w:tcW w:w="0" w:type="auto"/>
          </w:tcPr>
          <w:p w14:paraId="57CA9513" w14:textId="77777777" w:rsidR="00F533EE" w:rsidRPr="008C72A8" w:rsidRDefault="00F533EE" w:rsidP="00F533EE">
            <w:pPr>
              <w:jc w:val="center"/>
              <w:rPr>
                <w:rFonts w:ascii="Times New Roman" w:hAnsi="Times New Roman" w:cs="Times New Roman"/>
                <w:b/>
                <w:sz w:val="20"/>
                <w:szCs w:val="20"/>
                <w:lang w:val="en-US"/>
              </w:rPr>
            </w:pPr>
            <w:r w:rsidRPr="008C72A8">
              <w:rPr>
                <w:rFonts w:ascii="Times New Roman" w:hAnsi="Times New Roman" w:cs="Times New Roman"/>
                <w:b/>
                <w:sz w:val="20"/>
                <w:szCs w:val="20"/>
                <w:lang w:val="en-US"/>
              </w:rPr>
              <w:t>Study-author</w:t>
            </w:r>
          </w:p>
        </w:tc>
        <w:tc>
          <w:tcPr>
            <w:tcW w:w="0" w:type="auto"/>
          </w:tcPr>
          <w:p w14:paraId="11C5E08F" w14:textId="77777777" w:rsidR="00F533EE" w:rsidRPr="008C72A8" w:rsidRDefault="00F533EE" w:rsidP="00F533EE">
            <w:pPr>
              <w:jc w:val="center"/>
              <w:rPr>
                <w:rFonts w:ascii="Times New Roman" w:hAnsi="Times New Roman" w:cs="Times New Roman"/>
                <w:b/>
                <w:sz w:val="20"/>
                <w:szCs w:val="20"/>
                <w:lang w:val="en-US"/>
              </w:rPr>
            </w:pPr>
            <w:r w:rsidRPr="008C72A8">
              <w:rPr>
                <w:rFonts w:ascii="Times New Roman" w:hAnsi="Times New Roman" w:cs="Times New Roman"/>
                <w:b/>
                <w:sz w:val="20"/>
                <w:szCs w:val="20"/>
                <w:lang w:val="en-US"/>
              </w:rPr>
              <w:t>1</w:t>
            </w:r>
          </w:p>
        </w:tc>
        <w:tc>
          <w:tcPr>
            <w:tcW w:w="0" w:type="auto"/>
          </w:tcPr>
          <w:p w14:paraId="6F447B94" w14:textId="77777777" w:rsidR="00F533EE" w:rsidRPr="008C72A8" w:rsidRDefault="00F533EE" w:rsidP="00F533EE">
            <w:pPr>
              <w:jc w:val="center"/>
              <w:rPr>
                <w:rFonts w:ascii="Times New Roman" w:hAnsi="Times New Roman" w:cs="Times New Roman"/>
                <w:b/>
                <w:sz w:val="20"/>
                <w:szCs w:val="20"/>
                <w:lang w:val="en-US"/>
              </w:rPr>
            </w:pPr>
            <w:r w:rsidRPr="008C72A8">
              <w:rPr>
                <w:rFonts w:ascii="Times New Roman" w:hAnsi="Times New Roman" w:cs="Times New Roman"/>
                <w:b/>
                <w:sz w:val="20"/>
                <w:szCs w:val="20"/>
                <w:lang w:val="en-US"/>
              </w:rPr>
              <w:t>2</w:t>
            </w:r>
          </w:p>
        </w:tc>
        <w:tc>
          <w:tcPr>
            <w:tcW w:w="0" w:type="auto"/>
          </w:tcPr>
          <w:p w14:paraId="3145CE5C" w14:textId="77777777" w:rsidR="00F533EE" w:rsidRPr="008C72A8" w:rsidRDefault="00F533EE" w:rsidP="00F533EE">
            <w:pPr>
              <w:jc w:val="center"/>
              <w:rPr>
                <w:rFonts w:ascii="Times New Roman" w:hAnsi="Times New Roman" w:cs="Times New Roman"/>
                <w:b/>
                <w:sz w:val="20"/>
                <w:szCs w:val="20"/>
                <w:lang w:val="en-US"/>
              </w:rPr>
            </w:pPr>
            <w:r w:rsidRPr="008C72A8">
              <w:rPr>
                <w:rFonts w:ascii="Times New Roman" w:hAnsi="Times New Roman" w:cs="Times New Roman"/>
                <w:b/>
                <w:sz w:val="20"/>
                <w:szCs w:val="20"/>
                <w:lang w:val="en-US"/>
              </w:rPr>
              <w:t>3</w:t>
            </w:r>
          </w:p>
        </w:tc>
        <w:tc>
          <w:tcPr>
            <w:tcW w:w="0" w:type="auto"/>
          </w:tcPr>
          <w:p w14:paraId="5E0A60FC" w14:textId="77777777" w:rsidR="00F533EE" w:rsidRPr="008C72A8" w:rsidRDefault="00F533EE" w:rsidP="00F533EE">
            <w:pPr>
              <w:jc w:val="center"/>
              <w:rPr>
                <w:rFonts w:ascii="Times New Roman" w:hAnsi="Times New Roman" w:cs="Times New Roman"/>
                <w:b/>
                <w:sz w:val="20"/>
                <w:szCs w:val="20"/>
                <w:lang w:val="en-US"/>
              </w:rPr>
            </w:pPr>
            <w:r w:rsidRPr="008C72A8">
              <w:rPr>
                <w:rFonts w:ascii="Times New Roman" w:hAnsi="Times New Roman" w:cs="Times New Roman"/>
                <w:b/>
                <w:sz w:val="20"/>
                <w:szCs w:val="20"/>
                <w:lang w:val="en-US"/>
              </w:rPr>
              <w:t>4</w:t>
            </w:r>
          </w:p>
        </w:tc>
        <w:tc>
          <w:tcPr>
            <w:tcW w:w="0" w:type="auto"/>
          </w:tcPr>
          <w:p w14:paraId="4F377AEA" w14:textId="77777777" w:rsidR="00F533EE" w:rsidRPr="008C72A8" w:rsidRDefault="00F533EE" w:rsidP="00F533EE">
            <w:pPr>
              <w:jc w:val="center"/>
              <w:rPr>
                <w:rFonts w:ascii="Times New Roman" w:hAnsi="Times New Roman" w:cs="Times New Roman"/>
                <w:b/>
                <w:sz w:val="20"/>
                <w:szCs w:val="20"/>
                <w:lang w:val="en-US"/>
              </w:rPr>
            </w:pPr>
            <w:r w:rsidRPr="008C72A8">
              <w:rPr>
                <w:rFonts w:ascii="Times New Roman" w:hAnsi="Times New Roman" w:cs="Times New Roman"/>
                <w:b/>
                <w:sz w:val="20"/>
                <w:szCs w:val="20"/>
                <w:lang w:val="en-US"/>
              </w:rPr>
              <w:t>5</w:t>
            </w:r>
          </w:p>
        </w:tc>
        <w:tc>
          <w:tcPr>
            <w:tcW w:w="0" w:type="auto"/>
          </w:tcPr>
          <w:p w14:paraId="1E7334E8" w14:textId="77777777" w:rsidR="00F533EE" w:rsidRPr="008C72A8" w:rsidRDefault="00F533EE" w:rsidP="00F533EE">
            <w:pPr>
              <w:jc w:val="center"/>
              <w:rPr>
                <w:rFonts w:ascii="Times New Roman" w:hAnsi="Times New Roman" w:cs="Times New Roman"/>
                <w:b/>
                <w:sz w:val="20"/>
                <w:szCs w:val="20"/>
                <w:lang w:val="en-US"/>
              </w:rPr>
            </w:pPr>
            <w:r w:rsidRPr="008C72A8">
              <w:rPr>
                <w:rFonts w:ascii="Times New Roman" w:hAnsi="Times New Roman" w:cs="Times New Roman"/>
                <w:b/>
                <w:sz w:val="20"/>
                <w:szCs w:val="20"/>
                <w:lang w:val="en-US"/>
              </w:rPr>
              <w:t>6</w:t>
            </w:r>
          </w:p>
        </w:tc>
        <w:tc>
          <w:tcPr>
            <w:tcW w:w="0" w:type="auto"/>
          </w:tcPr>
          <w:p w14:paraId="44C17036" w14:textId="77777777" w:rsidR="00F533EE" w:rsidRPr="008C72A8" w:rsidRDefault="00F533EE" w:rsidP="00F533EE">
            <w:pPr>
              <w:jc w:val="center"/>
              <w:rPr>
                <w:rFonts w:ascii="Times New Roman" w:hAnsi="Times New Roman" w:cs="Times New Roman"/>
                <w:b/>
                <w:sz w:val="20"/>
                <w:szCs w:val="20"/>
                <w:lang w:val="en-US"/>
              </w:rPr>
            </w:pPr>
            <w:r w:rsidRPr="008C72A8">
              <w:rPr>
                <w:rFonts w:ascii="Times New Roman" w:hAnsi="Times New Roman" w:cs="Times New Roman"/>
                <w:b/>
                <w:sz w:val="20"/>
                <w:szCs w:val="20"/>
                <w:lang w:val="en-US"/>
              </w:rPr>
              <w:t>7</w:t>
            </w:r>
          </w:p>
        </w:tc>
        <w:tc>
          <w:tcPr>
            <w:tcW w:w="2000" w:type="dxa"/>
          </w:tcPr>
          <w:p w14:paraId="4BFAAFD8" w14:textId="77777777" w:rsidR="00F533EE" w:rsidRPr="008C72A8" w:rsidRDefault="00F533EE" w:rsidP="00F533EE">
            <w:pPr>
              <w:jc w:val="center"/>
              <w:rPr>
                <w:rFonts w:ascii="Times New Roman" w:hAnsi="Times New Roman" w:cs="Times New Roman"/>
                <w:b/>
                <w:sz w:val="20"/>
                <w:szCs w:val="20"/>
                <w:lang w:val="en-US"/>
              </w:rPr>
            </w:pPr>
            <w:r w:rsidRPr="008C72A8">
              <w:rPr>
                <w:rFonts w:ascii="Times New Roman" w:hAnsi="Times New Roman" w:cs="Times New Roman"/>
                <w:b/>
                <w:sz w:val="20"/>
                <w:szCs w:val="20"/>
                <w:lang w:val="en-US"/>
              </w:rPr>
              <w:t>Overall risk of bias</w:t>
            </w:r>
          </w:p>
        </w:tc>
      </w:tr>
      <w:tr w:rsidR="00F533EE" w14:paraId="42E3E410" w14:textId="77777777" w:rsidTr="008C72A8">
        <w:trPr>
          <w:jc w:val="center"/>
        </w:trPr>
        <w:tc>
          <w:tcPr>
            <w:tcW w:w="0" w:type="auto"/>
          </w:tcPr>
          <w:p w14:paraId="7AEB1DBE" w14:textId="6BD78C03" w:rsidR="00F533EE" w:rsidRPr="001B51E3" w:rsidRDefault="00F533EE" w:rsidP="00F533EE">
            <w:pPr>
              <w:rPr>
                <w:rFonts w:ascii="Times New Roman" w:hAnsi="Times New Roman" w:cs="Times New Roman"/>
                <w:sz w:val="20"/>
                <w:szCs w:val="20"/>
                <w:vertAlign w:val="superscript"/>
                <w:lang w:val="en-US"/>
              </w:rPr>
            </w:pPr>
            <w:r w:rsidRPr="008C72A8">
              <w:rPr>
                <w:rFonts w:ascii="Times New Roman" w:hAnsi="Times New Roman" w:cs="Times New Roman"/>
                <w:sz w:val="20"/>
                <w:szCs w:val="20"/>
                <w:lang w:val="en-US"/>
              </w:rPr>
              <w:t xml:space="preserve">Leruez-Ville </w:t>
            </w:r>
            <w:r w:rsidR="008C72A8">
              <w:rPr>
                <w:rFonts w:ascii="Times New Roman" w:hAnsi="Times New Roman" w:cs="Times New Roman"/>
                <w:sz w:val="20"/>
                <w:szCs w:val="20"/>
                <w:lang w:val="en-US"/>
              </w:rPr>
              <w:t xml:space="preserve">2016 </w:t>
            </w:r>
            <w:r w:rsidR="001B51E3">
              <w:rPr>
                <w:rFonts w:ascii="Times New Roman" w:hAnsi="Times New Roman" w:cs="Times New Roman"/>
                <w:sz w:val="20"/>
                <w:szCs w:val="20"/>
                <w:vertAlign w:val="superscript"/>
                <w:lang w:val="en-US"/>
              </w:rPr>
              <w:t>40</w:t>
            </w:r>
          </w:p>
          <w:p w14:paraId="28E0F1E5" w14:textId="77777777" w:rsidR="00F533EE" w:rsidRPr="008C72A8" w:rsidRDefault="00F533EE" w:rsidP="00F533EE">
            <w:pPr>
              <w:jc w:val="center"/>
              <w:rPr>
                <w:rFonts w:ascii="Times New Roman" w:hAnsi="Times New Roman" w:cs="Times New Roman"/>
                <w:sz w:val="20"/>
                <w:szCs w:val="20"/>
                <w:lang w:val="en-US"/>
              </w:rPr>
            </w:pPr>
          </w:p>
        </w:tc>
        <w:tc>
          <w:tcPr>
            <w:tcW w:w="0" w:type="auto"/>
          </w:tcPr>
          <w:p w14:paraId="58AC9902" w14:textId="77777777" w:rsidR="00F533EE" w:rsidRPr="008C72A8" w:rsidRDefault="00F533EE" w:rsidP="00F533EE">
            <w:pPr>
              <w:jc w:val="center"/>
              <w:rPr>
                <w:rFonts w:ascii="Times New Roman" w:hAnsi="Times New Roman" w:cs="Times New Roman"/>
                <w:sz w:val="20"/>
                <w:szCs w:val="20"/>
                <w:lang w:val="en-US"/>
              </w:rPr>
            </w:pPr>
            <w:r w:rsidRPr="008C72A8">
              <w:rPr>
                <w:rFonts w:ascii="Times New Roman" w:hAnsi="Times New Roman" w:cs="Times New Roman"/>
                <w:noProof/>
                <w:sz w:val="20"/>
                <w:szCs w:val="20"/>
                <w:lang w:val="fr-FR" w:eastAsia="fr-FR"/>
              </w:rPr>
              <w:drawing>
                <wp:inline distT="0" distB="0" distL="0" distR="0" wp14:anchorId="3BB103EB" wp14:editId="10F01A80">
                  <wp:extent cx="236220" cy="220980"/>
                  <wp:effectExtent l="0" t="0" r="0" b="0"/>
                  <wp:docPr id="833458414" name="Picture 833458414"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7076D21E" w14:textId="77777777" w:rsidR="00F533EE" w:rsidRPr="008C72A8" w:rsidRDefault="00F533EE" w:rsidP="00F533EE">
            <w:pPr>
              <w:jc w:val="center"/>
              <w:rPr>
                <w:rFonts w:ascii="Times New Roman" w:hAnsi="Times New Roman" w:cs="Times New Roman"/>
                <w:sz w:val="20"/>
                <w:szCs w:val="20"/>
                <w:lang w:val="en-US"/>
              </w:rPr>
            </w:pPr>
            <w:r w:rsidRPr="008C72A8">
              <w:rPr>
                <w:rFonts w:ascii="Times New Roman" w:hAnsi="Times New Roman" w:cs="Times New Roman"/>
                <w:noProof/>
                <w:color w:val="000000"/>
                <w:sz w:val="20"/>
                <w:szCs w:val="20"/>
                <w:lang w:val="fr-FR" w:eastAsia="fr-FR"/>
              </w:rPr>
              <w:drawing>
                <wp:inline distT="0" distB="0" distL="0" distR="0" wp14:anchorId="663568F4" wp14:editId="2A084B48">
                  <wp:extent cx="236220" cy="236220"/>
                  <wp:effectExtent l="0" t="0" r="0" b="0"/>
                  <wp:docPr id="216374798" name="Picture 216374798" descr="https://lh3.googleusercontent.com/y2zrH4nq_cA0brrV8cPiQjD4MG-wUiE7UWe1s_VgXl84-0s27ns4UXR_FzuysQv8arYShTp1nWoGk0CbPpicfXOVeCuBWAqGOB7j-gb_7bh6B20lnOx0ToPNyqcRZC-ghbhiXokxV4DjHTfWW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3.googleusercontent.com/y2zrH4nq_cA0brrV8cPiQjD4MG-wUiE7UWe1s_VgXl84-0s27ns4UXR_FzuysQv8arYShTp1nWoGk0CbPpicfXOVeCuBWAqGOB7j-gb_7bh6B20lnOx0ToPNyqcRZC-ghbhiXokxV4DjHTfWWQ"/>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6220" cy="236220"/>
                          </a:xfrm>
                          <a:prstGeom prst="rect">
                            <a:avLst/>
                          </a:prstGeom>
                          <a:noFill/>
                          <a:ln>
                            <a:noFill/>
                          </a:ln>
                        </pic:spPr>
                      </pic:pic>
                    </a:graphicData>
                  </a:graphic>
                </wp:inline>
              </w:drawing>
            </w:r>
          </w:p>
        </w:tc>
        <w:tc>
          <w:tcPr>
            <w:tcW w:w="0" w:type="auto"/>
          </w:tcPr>
          <w:p w14:paraId="1967B46C" w14:textId="77777777" w:rsidR="00F533EE" w:rsidRPr="008C72A8" w:rsidRDefault="00F533EE" w:rsidP="00F533EE">
            <w:pPr>
              <w:jc w:val="center"/>
              <w:rPr>
                <w:rFonts w:ascii="Times New Roman" w:hAnsi="Times New Roman" w:cs="Times New Roman"/>
                <w:sz w:val="20"/>
                <w:szCs w:val="20"/>
                <w:lang w:val="en-US"/>
              </w:rPr>
            </w:pPr>
            <w:r w:rsidRPr="008C72A8">
              <w:rPr>
                <w:rFonts w:ascii="Times New Roman" w:hAnsi="Times New Roman" w:cs="Times New Roman"/>
                <w:noProof/>
                <w:sz w:val="20"/>
                <w:szCs w:val="20"/>
                <w:lang w:val="fr-FR" w:eastAsia="fr-FR"/>
              </w:rPr>
              <w:drawing>
                <wp:inline distT="0" distB="0" distL="0" distR="0" wp14:anchorId="1B3CDF8D" wp14:editId="0958E843">
                  <wp:extent cx="236220" cy="220980"/>
                  <wp:effectExtent l="0" t="0" r="0" b="0"/>
                  <wp:docPr id="145061075" name="Picture 145061075"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3A815FE3" w14:textId="77777777" w:rsidR="00F533EE" w:rsidRPr="008C72A8" w:rsidRDefault="00F533EE" w:rsidP="00F533EE">
            <w:pPr>
              <w:jc w:val="center"/>
              <w:rPr>
                <w:rFonts w:ascii="Times New Roman" w:hAnsi="Times New Roman" w:cs="Times New Roman"/>
                <w:sz w:val="20"/>
                <w:szCs w:val="20"/>
                <w:lang w:val="en-US"/>
              </w:rPr>
            </w:pPr>
            <w:r w:rsidRPr="008C72A8">
              <w:rPr>
                <w:rFonts w:ascii="Times New Roman" w:hAnsi="Times New Roman" w:cs="Times New Roman"/>
                <w:noProof/>
                <w:sz w:val="20"/>
                <w:szCs w:val="20"/>
                <w:lang w:val="fr-FR" w:eastAsia="fr-FR"/>
              </w:rPr>
              <w:drawing>
                <wp:inline distT="0" distB="0" distL="0" distR="0" wp14:anchorId="32D3031F" wp14:editId="642B7940">
                  <wp:extent cx="236220" cy="220980"/>
                  <wp:effectExtent l="0" t="0" r="0" b="0"/>
                  <wp:docPr id="719666171" name="Picture 719666171"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10485A57" w14:textId="77777777" w:rsidR="00F533EE" w:rsidRPr="008C72A8" w:rsidRDefault="00F533EE" w:rsidP="00F533EE">
            <w:pPr>
              <w:jc w:val="center"/>
              <w:rPr>
                <w:rFonts w:ascii="Times New Roman" w:hAnsi="Times New Roman" w:cs="Times New Roman"/>
                <w:sz w:val="20"/>
                <w:szCs w:val="20"/>
                <w:lang w:val="en-US"/>
              </w:rPr>
            </w:pPr>
            <w:r w:rsidRPr="008C72A8">
              <w:rPr>
                <w:rFonts w:ascii="Times New Roman" w:hAnsi="Times New Roman" w:cs="Times New Roman"/>
                <w:noProof/>
                <w:sz w:val="20"/>
                <w:szCs w:val="20"/>
                <w:lang w:val="fr-FR" w:eastAsia="fr-FR"/>
              </w:rPr>
              <w:drawing>
                <wp:inline distT="0" distB="0" distL="0" distR="0" wp14:anchorId="72D786E8" wp14:editId="515F5962">
                  <wp:extent cx="236220" cy="220980"/>
                  <wp:effectExtent l="0" t="0" r="0" b="0"/>
                  <wp:docPr id="1593690536" name="Picture 1593690536"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42BE6B09" w14:textId="77777777" w:rsidR="00F533EE" w:rsidRPr="008C72A8" w:rsidRDefault="00F533EE" w:rsidP="00F533EE">
            <w:pPr>
              <w:jc w:val="center"/>
              <w:rPr>
                <w:rFonts w:ascii="Times New Roman" w:hAnsi="Times New Roman" w:cs="Times New Roman"/>
                <w:sz w:val="20"/>
                <w:szCs w:val="20"/>
                <w:lang w:val="en-US"/>
              </w:rPr>
            </w:pPr>
            <w:r w:rsidRPr="008C72A8">
              <w:rPr>
                <w:rFonts w:ascii="Times New Roman" w:hAnsi="Times New Roman" w:cs="Times New Roman"/>
                <w:noProof/>
                <w:sz w:val="20"/>
                <w:szCs w:val="20"/>
                <w:lang w:val="fr-FR" w:eastAsia="fr-FR"/>
              </w:rPr>
              <w:drawing>
                <wp:inline distT="0" distB="0" distL="0" distR="0" wp14:anchorId="51F4DC0B" wp14:editId="39AA6ADD">
                  <wp:extent cx="236220" cy="220980"/>
                  <wp:effectExtent l="0" t="0" r="0" b="0"/>
                  <wp:docPr id="100569036" name="Picture 100569036"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0" w:type="auto"/>
          </w:tcPr>
          <w:p w14:paraId="1E1D1149" w14:textId="77777777" w:rsidR="00F533EE" w:rsidRPr="008C72A8" w:rsidRDefault="00F533EE" w:rsidP="00F533EE">
            <w:pPr>
              <w:jc w:val="center"/>
              <w:rPr>
                <w:rFonts w:ascii="Times New Roman" w:hAnsi="Times New Roman" w:cs="Times New Roman"/>
                <w:sz w:val="20"/>
                <w:szCs w:val="20"/>
                <w:lang w:val="en-US"/>
              </w:rPr>
            </w:pPr>
            <w:r w:rsidRPr="008C72A8">
              <w:rPr>
                <w:rFonts w:ascii="Times New Roman" w:hAnsi="Times New Roman" w:cs="Times New Roman"/>
                <w:noProof/>
                <w:sz w:val="20"/>
                <w:szCs w:val="20"/>
                <w:lang w:val="fr-FR" w:eastAsia="fr-FR"/>
              </w:rPr>
              <w:drawing>
                <wp:inline distT="0" distB="0" distL="0" distR="0" wp14:anchorId="59D26418" wp14:editId="7756D551">
                  <wp:extent cx="236220" cy="220980"/>
                  <wp:effectExtent l="0" t="0" r="0" b="0"/>
                  <wp:docPr id="630279038" name="Picture 630279038"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2000" w:type="dxa"/>
          </w:tcPr>
          <w:p w14:paraId="5C2CEF44" w14:textId="77777777" w:rsidR="00F533EE" w:rsidRPr="008C72A8" w:rsidRDefault="00F533EE" w:rsidP="00F533EE">
            <w:pPr>
              <w:jc w:val="center"/>
              <w:rPr>
                <w:rFonts w:ascii="Times New Roman" w:hAnsi="Times New Roman" w:cs="Times New Roman"/>
                <w:sz w:val="20"/>
                <w:szCs w:val="20"/>
                <w:lang w:val="en-US"/>
              </w:rPr>
            </w:pPr>
            <w:r w:rsidRPr="008C72A8">
              <w:rPr>
                <w:rFonts w:ascii="Times New Roman" w:hAnsi="Times New Roman" w:cs="Times New Roman"/>
                <w:sz w:val="20"/>
                <w:szCs w:val="20"/>
                <w:lang w:val="en-US"/>
              </w:rPr>
              <w:t>Some  concerns</w:t>
            </w:r>
          </w:p>
        </w:tc>
      </w:tr>
    </w:tbl>
    <w:p w14:paraId="70FAC15B" w14:textId="1D990E90" w:rsidR="00B932B9" w:rsidRDefault="00B932B9" w:rsidP="00B932B9">
      <w:pPr>
        <w:rPr>
          <w:rFonts w:ascii="Times New Roman" w:hAnsi="Times New Roman" w:cs="Times New Roman"/>
        </w:rPr>
      </w:pPr>
    </w:p>
    <w:p w14:paraId="51487912" w14:textId="77777777" w:rsidR="003F3E55" w:rsidRPr="00F62C5C" w:rsidRDefault="003F3E55" w:rsidP="003F3E55">
      <w:pPr>
        <w:pStyle w:val="Default"/>
        <w:numPr>
          <w:ilvl w:val="0"/>
          <w:numId w:val="12"/>
        </w:numPr>
        <w:rPr>
          <w:rFonts w:ascii="Times New Roman" w:hAnsi="Times New Roman" w:cs="Times New Roman"/>
          <w:sz w:val="22"/>
          <w:szCs w:val="22"/>
          <w:lang w:val="en-US"/>
        </w:rPr>
      </w:pPr>
      <w:r w:rsidRPr="00F62C5C">
        <w:rPr>
          <w:rFonts w:ascii="Times New Roman" w:hAnsi="Times New Roman" w:cs="Times New Roman"/>
          <w:bCs/>
          <w:sz w:val="22"/>
          <w:szCs w:val="22"/>
          <w:lang w:val="en-US"/>
        </w:rPr>
        <w:t>Bias due to confounding</w:t>
      </w:r>
    </w:p>
    <w:p w14:paraId="64598BDE" w14:textId="77777777" w:rsidR="003F3E55" w:rsidRPr="00007102" w:rsidRDefault="003F3E55" w:rsidP="003F3E55">
      <w:pPr>
        <w:pStyle w:val="Default"/>
        <w:numPr>
          <w:ilvl w:val="0"/>
          <w:numId w:val="12"/>
        </w:numPr>
        <w:rPr>
          <w:rFonts w:ascii="Times New Roman" w:hAnsi="Times New Roman" w:cs="Times New Roman"/>
          <w:sz w:val="22"/>
          <w:szCs w:val="22"/>
          <w:lang w:val="en-US"/>
        </w:rPr>
      </w:pPr>
      <w:r w:rsidRPr="00007102">
        <w:rPr>
          <w:rFonts w:ascii="Times New Roman" w:hAnsi="Times New Roman" w:cs="Times New Roman"/>
          <w:bCs/>
          <w:sz w:val="22"/>
          <w:szCs w:val="22"/>
          <w:lang w:val="en-US"/>
        </w:rPr>
        <w:t xml:space="preserve">Bias in selection of participants into the study </w:t>
      </w:r>
    </w:p>
    <w:p w14:paraId="5A57A5CE" w14:textId="77777777" w:rsidR="003F3E55" w:rsidRPr="00F62C5C" w:rsidRDefault="003F3E55" w:rsidP="003F3E55">
      <w:pPr>
        <w:pStyle w:val="Default"/>
        <w:numPr>
          <w:ilvl w:val="0"/>
          <w:numId w:val="12"/>
        </w:numPr>
        <w:rPr>
          <w:rFonts w:ascii="Times New Roman" w:hAnsi="Times New Roman" w:cs="Times New Roman"/>
          <w:sz w:val="22"/>
          <w:szCs w:val="22"/>
          <w:lang w:val="en-US"/>
        </w:rPr>
      </w:pPr>
      <w:r w:rsidRPr="00F62C5C">
        <w:rPr>
          <w:rFonts w:ascii="Times New Roman" w:hAnsi="Times New Roman" w:cs="Times New Roman"/>
          <w:bCs/>
          <w:sz w:val="22"/>
          <w:szCs w:val="22"/>
          <w:lang w:val="en-US"/>
        </w:rPr>
        <w:t xml:space="preserve">Bias in classification of interventions </w:t>
      </w:r>
    </w:p>
    <w:p w14:paraId="6F80A7B9" w14:textId="77777777" w:rsidR="003F3E55" w:rsidRPr="00007102" w:rsidRDefault="003F3E55" w:rsidP="003F3E55">
      <w:pPr>
        <w:pStyle w:val="Default"/>
        <w:numPr>
          <w:ilvl w:val="0"/>
          <w:numId w:val="12"/>
        </w:numPr>
        <w:rPr>
          <w:rFonts w:ascii="Times New Roman" w:hAnsi="Times New Roman" w:cs="Times New Roman"/>
          <w:sz w:val="22"/>
          <w:szCs w:val="22"/>
          <w:lang w:val="en-US"/>
        </w:rPr>
      </w:pPr>
      <w:r w:rsidRPr="00007102">
        <w:rPr>
          <w:rFonts w:ascii="Times New Roman" w:hAnsi="Times New Roman" w:cs="Times New Roman"/>
          <w:bCs/>
          <w:sz w:val="22"/>
          <w:szCs w:val="22"/>
          <w:lang w:val="en-US"/>
        </w:rPr>
        <w:t xml:space="preserve">Bias due to deviations from intended intervention </w:t>
      </w:r>
    </w:p>
    <w:p w14:paraId="35AF66E2" w14:textId="77777777" w:rsidR="003F3E55" w:rsidRPr="00F62C5C" w:rsidRDefault="003F3E55" w:rsidP="003F3E55">
      <w:pPr>
        <w:pStyle w:val="Default"/>
        <w:numPr>
          <w:ilvl w:val="0"/>
          <w:numId w:val="12"/>
        </w:numPr>
        <w:rPr>
          <w:rFonts w:ascii="Times New Roman" w:hAnsi="Times New Roman" w:cs="Times New Roman"/>
          <w:sz w:val="22"/>
          <w:szCs w:val="22"/>
          <w:lang w:val="en-US"/>
        </w:rPr>
      </w:pPr>
      <w:r w:rsidRPr="00F62C5C">
        <w:rPr>
          <w:rFonts w:ascii="Times New Roman" w:hAnsi="Times New Roman" w:cs="Times New Roman"/>
          <w:bCs/>
          <w:sz w:val="22"/>
          <w:szCs w:val="22"/>
          <w:lang w:val="en-US"/>
        </w:rPr>
        <w:t xml:space="preserve">Bias due to missing data </w:t>
      </w:r>
    </w:p>
    <w:p w14:paraId="250ABD8D" w14:textId="77777777" w:rsidR="003F3E55" w:rsidRPr="00F62C5C" w:rsidRDefault="003F3E55" w:rsidP="003F3E55">
      <w:pPr>
        <w:pStyle w:val="Default"/>
        <w:numPr>
          <w:ilvl w:val="0"/>
          <w:numId w:val="12"/>
        </w:numPr>
        <w:rPr>
          <w:rFonts w:ascii="Times New Roman" w:hAnsi="Times New Roman" w:cs="Times New Roman"/>
          <w:sz w:val="22"/>
          <w:szCs w:val="22"/>
          <w:lang w:val="en-US"/>
        </w:rPr>
      </w:pPr>
      <w:r w:rsidRPr="00F62C5C">
        <w:rPr>
          <w:rFonts w:ascii="Times New Roman" w:hAnsi="Times New Roman" w:cs="Times New Roman"/>
          <w:bCs/>
          <w:sz w:val="22"/>
          <w:szCs w:val="22"/>
          <w:lang w:val="en-US"/>
        </w:rPr>
        <w:t xml:space="preserve">Bias in measurement of outcomes </w:t>
      </w:r>
    </w:p>
    <w:p w14:paraId="2D8FDBCB" w14:textId="6725A447" w:rsidR="008F1600" w:rsidRPr="009958BD" w:rsidRDefault="003F3E55" w:rsidP="00B932B9">
      <w:pPr>
        <w:pStyle w:val="Paragraphedeliste"/>
        <w:numPr>
          <w:ilvl w:val="0"/>
          <w:numId w:val="12"/>
        </w:numPr>
        <w:rPr>
          <w:rFonts w:ascii="Times New Roman" w:hAnsi="Times New Roman" w:cs="Times New Roman"/>
          <w:lang w:val="en-US"/>
        </w:rPr>
      </w:pPr>
      <w:r w:rsidRPr="00007102">
        <w:rPr>
          <w:rFonts w:ascii="Times New Roman" w:hAnsi="Times New Roman" w:cs="Times New Roman"/>
          <w:lang w:val="en-US"/>
        </w:rPr>
        <w:t xml:space="preserve">Bias in </w:t>
      </w:r>
      <w:r w:rsidR="009958BD">
        <w:rPr>
          <w:rFonts w:ascii="Times New Roman" w:hAnsi="Times New Roman" w:cs="Times New Roman"/>
          <w:lang w:val="en-US"/>
        </w:rPr>
        <w:t>selection of the reported result</w:t>
      </w:r>
    </w:p>
    <w:p w14:paraId="209F42B3" w14:textId="77777777" w:rsidR="008F1600" w:rsidRDefault="008F1600" w:rsidP="00B932B9">
      <w:pPr>
        <w:rPr>
          <w:rFonts w:ascii="Times New Roman" w:hAnsi="Times New Roman" w:cs="Times New Roman"/>
        </w:rPr>
      </w:pPr>
    </w:p>
    <w:p w14:paraId="6005DFF8" w14:textId="63CCC661" w:rsidR="00136FE9" w:rsidRPr="00F62C5C" w:rsidRDefault="00136FE9" w:rsidP="008F143F">
      <w:pPr>
        <w:pStyle w:val="Paragraphedeliste"/>
        <w:numPr>
          <w:ilvl w:val="0"/>
          <w:numId w:val="15"/>
        </w:numPr>
        <w:ind w:left="0" w:firstLine="0"/>
        <w:rPr>
          <w:rFonts w:ascii="Times New Roman" w:hAnsi="Times New Roman" w:cs="Times New Roman"/>
          <w:b/>
          <w:sz w:val="24"/>
          <w:szCs w:val="24"/>
          <w:lang w:val="en-US"/>
        </w:rPr>
      </w:pPr>
      <w:r>
        <w:rPr>
          <w:rFonts w:ascii="Times New Roman" w:hAnsi="Times New Roman" w:cs="Times New Roman"/>
          <w:b/>
          <w:sz w:val="24"/>
          <w:szCs w:val="24"/>
          <w:lang w:val="en-US"/>
        </w:rPr>
        <w:t>Neonatal diagnosis</w:t>
      </w:r>
    </w:p>
    <w:p w14:paraId="0D49410B" w14:textId="3B6B38AF" w:rsidR="00B477A7" w:rsidRPr="00136FE9" w:rsidRDefault="007739AF" w:rsidP="00B932B9">
      <w:pPr>
        <w:rPr>
          <w:rFonts w:ascii="Times New Roman" w:hAnsi="Times New Roman" w:cs="Times New Roman"/>
          <w:b/>
          <w:sz w:val="24"/>
          <w:szCs w:val="24"/>
        </w:rPr>
      </w:pPr>
      <w:r>
        <w:rPr>
          <w:rFonts w:ascii="Times New Roman" w:hAnsi="Times New Roman" w:cs="Times New Roman"/>
          <w:b/>
          <w:sz w:val="24"/>
          <w:szCs w:val="24"/>
        </w:rPr>
        <w:t>Recommendation D.1</w:t>
      </w:r>
      <w:r w:rsidR="00F8747F">
        <w:rPr>
          <w:rFonts w:ascii="Times New Roman" w:hAnsi="Times New Roman" w:cs="Times New Roman"/>
          <w:b/>
          <w:sz w:val="24"/>
          <w:szCs w:val="24"/>
        </w:rPr>
        <w:t>b</w:t>
      </w:r>
    </w:p>
    <w:tbl>
      <w:tblPr>
        <w:tblStyle w:val="Grilledutableau"/>
        <w:tblpPr w:leftFromText="180" w:rightFromText="180" w:vertAnchor="text" w:horzAnchor="margin" w:tblpXSpec="center" w:tblpY="305"/>
        <w:tblW w:w="0" w:type="auto"/>
        <w:tblLook w:val="04A0" w:firstRow="1" w:lastRow="0" w:firstColumn="1" w:lastColumn="0" w:noHBand="0" w:noVBand="1"/>
      </w:tblPr>
      <w:tblGrid>
        <w:gridCol w:w="2972"/>
        <w:gridCol w:w="1455"/>
        <w:gridCol w:w="1075"/>
        <w:gridCol w:w="1898"/>
        <w:gridCol w:w="1660"/>
      </w:tblGrid>
      <w:tr w:rsidR="00B932B9" w:rsidRPr="00007102" w14:paraId="10907F14" w14:textId="77777777" w:rsidTr="009E6A53">
        <w:trPr>
          <w:trHeight w:val="497"/>
        </w:trPr>
        <w:tc>
          <w:tcPr>
            <w:tcW w:w="2972" w:type="dxa"/>
            <w:vMerge w:val="restart"/>
          </w:tcPr>
          <w:p w14:paraId="4649BE7E" w14:textId="77777777" w:rsidR="00B932B9" w:rsidRPr="00007102" w:rsidRDefault="00B932B9" w:rsidP="00B932B9">
            <w:pPr>
              <w:jc w:val="center"/>
              <w:rPr>
                <w:rFonts w:ascii="Times New Roman" w:hAnsi="Times New Roman" w:cs="Times New Roman"/>
                <w:lang w:val="en-US"/>
              </w:rPr>
            </w:pPr>
            <w:r w:rsidRPr="00007102">
              <w:rPr>
                <w:rFonts w:ascii="Times New Roman" w:hAnsi="Times New Roman" w:cs="Times New Roman"/>
                <w:lang w:val="en-US"/>
              </w:rPr>
              <w:t>Study</w:t>
            </w:r>
          </w:p>
        </w:tc>
        <w:tc>
          <w:tcPr>
            <w:tcW w:w="6088" w:type="dxa"/>
            <w:gridSpan w:val="4"/>
          </w:tcPr>
          <w:p w14:paraId="161DCEBA" w14:textId="77777777" w:rsidR="00B932B9" w:rsidRPr="00007102" w:rsidRDefault="00B932B9" w:rsidP="00B932B9">
            <w:pPr>
              <w:jc w:val="center"/>
              <w:rPr>
                <w:rFonts w:ascii="Times New Roman" w:hAnsi="Times New Roman" w:cs="Times New Roman"/>
                <w:lang w:val="en-US"/>
              </w:rPr>
            </w:pPr>
            <w:r w:rsidRPr="00007102">
              <w:rPr>
                <w:rFonts w:ascii="Times New Roman" w:hAnsi="Times New Roman" w:cs="Times New Roman"/>
                <w:lang w:val="en-US"/>
              </w:rPr>
              <w:t>Risk of bias</w:t>
            </w:r>
          </w:p>
        </w:tc>
      </w:tr>
      <w:tr w:rsidR="00B932B9" w:rsidRPr="00007102" w14:paraId="1C57B7D5" w14:textId="77777777" w:rsidTr="009E6A53">
        <w:trPr>
          <w:trHeight w:val="458"/>
        </w:trPr>
        <w:tc>
          <w:tcPr>
            <w:tcW w:w="2972" w:type="dxa"/>
            <w:vMerge/>
          </w:tcPr>
          <w:p w14:paraId="1267DD03" w14:textId="77777777" w:rsidR="00B932B9" w:rsidRPr="00007102" w:rsidRDefault="00B932B9" w:rsidP="00B932B9">
            <w:pPr>
              <w:rPr>
                <w:rFonts w:ascii="Times New Roman" w:hAnsi="Times New Roman" w:cs="Times New Roman"/>
                <w:lang w:val="en-US"/>
              </w:rPr>
            </w:pPr>
          </w:p>
        </w:tc>
        <w:tc>
          <w:tcPr>
            <w:tcW w:w="1455" w:type="dxa"/>
          </w:tcPr>
          <w:p w14:paraId="35967F27" w14:textId="77777777" w:rsidR="00B932B9" w:rsidRPr="00007102" w:rsidRDefault="00B932B9" w:rsidP="00B932B9">
            <w:pPr>
              <w:rPr>
                <w:rFonts w:ascii="Times New Roman" w:hAnsi="Times New Roman" w:cs="Times New Roman"/>
                <w:lang w:val="en-US"/>
              </w:rPr>
            </w:pPr>
            <w:r w:rsidRPr="00007102">
              <w:rPr>
                <w:rFonts w:ascii="Times New Roman" w:hAnsi="Times New Roman" w:cs="Times New Roman"/>
                <w:lang w:val="en-US"/>
              </w:rPr>
              <w:t>Patient selection</w:t>
            </w:r>
          </w:p>
        </w:tc>
        <w:tc>
          <w:tcPr>
            <w:tcW w:w="0" w:type="auto"/>
          </w:tcPr>
          <w:p w14:paraId="6998C472" w14:textId="77777777" w:rsidR="00B932B9" w:rsidRPr="00007102" w:rsidRDefault="00B932B9" w:rsidP="00B932B9">
            <w:pPr>
              <w:rPr>
                <w:rFonts w:ascii="Times New Roman" w:hAnsi="Times New Roman" w:cs="Times New Roman"/>
                <w:lang w:val="en-US"/>
              </w:rPr>
            </w:pPr>
            <w:r w:rsidRPr="00007102">
              <w:rPr>
                <w:rFonts w:ascii="Times New Roman" w:hAnsi="Times New Roman" w:cs="Times New Roman"/>
                <w:lang w:val="en-US"/>
              </w:rPr>
              <w:t>Index test</w:t>
            </w:r>
          </w:p>
        </w:tc>
        <w:tc>
          <w:tcPr>
            <w:tcW w:w="0" w:type="auto"/>
          </w:tcPr>
          <w:p w14:paraId="24B53BFB" w14:textId="77777777" w:rsidR="00B932B9" w:rsidRPr="00007102" w:rsidRDefault="00B932B9" w:rsidP="00B932B9">
            <w:pPr>
              <w:rPr>
                <w:rFonts w:ascii="Times New Roman" w:hAnsi="Times New Roman" w:cs="Times New Roman"/>
                <w:lang w:val="en-US"/>
              </w:rPr>
            </w:pPr>
            <w:r w:rsidRPr="00007102">
              <w:rPr>
                <w:rFonts w:ascii="Times New Roman" w:hAnsi="Times New Roman" w:cs="Times New Roman"/>
                <w:lang w:val="en-US"/>
              </w:rPr>
              <w:t>Reference standard</w:t>
            </w:r>
          </w:p>
        </w:tc>
        <w:tc>
          <w:tcPr>
            <w:tcW w:w="0" w:type="auto"/>
          </w:tcPr>
          <w:p w14:paraId="57CADB9B" w14:textId="77777777" w:rsidR="00B932B9" w:rsidRPr="00007102" w:rsidRDefault="00B932B9" w:rsidP="00B932B9">
            <w:pPr>
              <w:rPr>
                <w:rFonts w:ascii="Times New Roman" w:hAnsi="Times New Roman" w:cs="Times New Roman"/>
                <w:lang w:val="en-US"/>
              </w:rPr>
            </w:pPr>
            <w:r w:rsidRPr="00007102">
              <w:rPr>
                <w:rFonts w:ascii="Times New Roman" w:hAnsi="Times New Roman" w:cs="Times New Roman"/>
                <w:lang w:val="en-US"/>
              </w:rPr>
              <w:t>Flow and timing</w:t>
            </w:r>
          </w:p>
        </w:tc>
      </w:tr>
      <w:tr w:rsidR="00B932B9" w:rsidRPr="00007102" w14:paraId="655A51CA" w14:textId="77777777" w:rsidTr="009E6A53">
        <w:trPr>
          <w:trHeight w:val="497"/>
        </w:trPr>
        <w:tc>
          <w:tcPr>
            <w:tcW w:w="2972" w:type="dxa"/>
            <w:vAlign w:val="bottom"/>
          </w:tcPr>
          <w:p w14:paraId="6C3416C8" w14:textId="3E9CE16A" w:rsidR="00B932B9" w:rsidRPr="001B51E3" w:rsidRDefault="00B932B9" w:rsidP="00B932B9">
            <w:pPr>
              <w:rPr>
                <w:rFonts w:ascii="Times New Roman" w:hAnsi="Times New Roman" w:cs="Times New Roman"/>
                <w:vertAlign w:val="superscript"/>
                <w:lang w:val="en-US"/>
              </w:rPr>
            </w:pPr>
            <w:r w:rsidRPr="00007102">
              <w:rPr>
                <w:rFonts w:ascii="Times New Roman" w:hAnsi="Times New Roman" w:cs="Times New Roman"/>
                <w:lang w:val="en-US"/>
              </w:rPr>
              <w:t>Yamamoto 2006</w:t>
            </w:r>
            <w:r w:rsidR="00DE4A27">
              <w:rPr>
                <w:rFonts w:ascii="Times New Roman" w:hAnsi="Times New Roman" w:cs="Times New Roman"/>
                <w:lang w:val="en-US"/>
              </w:rPr>
              <w:t xml:space="preserve"> </w:t>
            </w:r>
            <w:r w:rsidR="001B51E3">
              <w:rPr>
                <w:rFonts w:ascii="Times New Roman" w:hAnsi="Times New Roman" w:cs="Times New Roman"/>
                <w:vertAlign w:val="superscript"/>
                <w:lang w:val="en-US"/>
              </w:rPr>
              <w:t>41</w:t>
            </w:r>
          </w:p>
        </w:tc>
        <w:tc>
          <w:tcPr>
            <w:tcW w:w="1455" w:type="dxa"/>
          </w:tcPr>
          <w:p w14:paraId="255ADD89"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13AAFE41" wp14:editId="21E8BC30">
                  <wp:extent cx="381000" cy="381000"/>
                  <wp:effectExtent l="0" t="0" r="0" b="0"/>
                  <wp:docPr id="1724109045" name="Graphic 1724109045"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29F19362"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7888363B" wp14:editId="1C956980">
                  <wp:extent cx="381000" cy="381000"/>
                  <wp:effectExtent l="0" t="0" r="0" b="0"/>
                  <wp:docPr id="52621052" name="Graphic 52621052"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33AFDC70"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2AFD14EA" wp14:editId="4A181E70">
                  <wp:extent cx="381000" cy="381000"/>
                  <wp:effectExtent l="0" t="0" r="0" b="0"/>
                  <wp:docPr id="168422156" name="Graphic 168422156"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7CA87340"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1A5488D4" wp14:editId="3811F433">
                  <wp:extent cx="381000" cy="381000"/>
                  <wp:effectExtent l="0" t="0" r="0" b="0"/>
                  <wp:docPr id="1850484959" name="Graphic 1850484959"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B932B9" w:rsidRPr="00007102" w14:paraId="7A2D87A1" w14:textId="77777777" w:rsidTr="009E6A53">
        <w:trPr>
          <w:trHeight w:val="497"/>
        </w:trPr>
        <w:tc>
          <w:tcPr>
            <w:tcW w:w="2972" w:type="dxa"/>
            <w:vAlign w:val="bottom"/>
          </w:tcPr>
          <w:p w14:paraId="44501160" w14:textId="2EAECE9F" w:rsidR="00B932B9" w:rsidRPr="001B51E3" w:rsidRDefault="00B932B9" w:rsidP="00B932B9">
            <w:pPr>
              <w:rPr>
                <w:rFonts w:ascii="Times New Roman" w:hAnsi="Times New Roman" w:cs="Times New Roman"/>
                <w:vertAlign w:val="superscript"/>
                <w:lang w:val="fr-FR"/>
              </w:rPr>
            </w:pPr>
            <w:r w:rsidRPr="00007102">
              <w:rPr>
                <w:rFonts w:ascii="Times New Roman" w:hAnsi="Times New Roman" w:cs="Times New Roman"/>
              </w:rPr>
              <w:t>Leruez-Ville 2017</w:t>
            </w:r>
            <w:r w:rsidR="009E6A53">
              <w:rPr>
                <w:rFonts w:ascii="Times New Roman" w:hAnsi="Times New Roman" w:cs="Times New Roman"/>
                <w:lang w:val="fr-FR"/>
              </w:rPr>
              <w:t xml:space="preserve"> </w:t>
            </w:r>
            <w:r w:rsidR="001B51E3">
              <w:rPr>
                <w:rFonts w:ascii="Times New Roman" w:hAnsi="Times New Roman" w:cs="Times New Roman"/>
                <w:vertAlign w:val="superscript"/>
                <w:lang w:val="fr-FR"/>
              </w:rPr>
              <w:t>23</w:t>
            </w:r>
          </w:p>
        </w:tc>
        <w:tc>
          <w:tcPr>
            <w:tcW w:w="1455" w:type="dxa"/>
          </w:tcPr>
          <w:p w14:paraId="4EB77122"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14DCD33D" wp14:editId="76A08022">
                  <wp:extent cx="381000" cy="381000"/>
                  <wp:effectExtent l="0" t="0" r="0" b="0"/>
                  <wp:docPr id="180343885" name="Graphic 180343885"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6E7BF659"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0660824E" wp14:editId="3F7397D1">
                  <wp:extent cx="381000" cy="381000"/>
                  <wp:effectExtent l="0" t="0" r="0" b="0"/>
                  <wp:docPr id="1205066205" name="Graphic 1205066205"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24A69BBC"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50941094" wp14:editId="5B4CEDEF">
                  <wp:extent cx="381000" cy="381000"/>
                  <wp:effectExtent l="0" t="0" r="0" b="0"/>
                  <wp:docPr id="658409300" name="Graphic 658409300"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26B14840"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3150C071" wp14:editId="01F387FF">
                  <wp:extent cx="381000" cy="381000"/>
                  <wp:effectExtent l="0" t="0" r="0" b="0"/>
                  <wp:docPr id="1472825298" name="Graphic 1472825298"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B932B9" w:rsidRPr="00007102" w14:paraId="045A9F07" w14:textId="77777777" w:rsidTr="009E6A53">
        <w:trPr>
          <w:trHeight w:val="497"/>
        </w:trPr>
        <w:tc>
          <w:tcPr>
            <w:tcW w:w="2972" w:type="dxa"/>
            <w:vAlign w:val="bottom"/>
          </w:tcPr>
          <w:p w14:paraId="3FB91729" w14:textId="1803631E" w:rsidR="00B932B9" w:rsidRPr="001B51E3" w:rsidRDefault="00B932B9" w:rsidP="00B932B9">
            <w:pPr>
              <w:rPr>
                <w:rFonts w:ascii="Times New Roman" w:hAnsi="Times New Roman" w:cs="Times New Roman"/>
                <w:vertAlign w:val="superscript"/>
                <w:lang w:val="fr-FR"/>
              </w:rPr>
            </w:pPr>
            <w:r w:rsidRPr="00007102">
              <w:rPr>
                <w:rFonts w:ascii="Times New Roman" w:hAnsi="Times New Roman" w:cs="Times New Roman"/>
              </w:rPr>
              <w:t>Eventov-Friedman 2019</w:t>
            </w:r>
            <w:r w:rsidR="009E6A53">
              <w:rPr>
                <w:rFonts w:ascii="Times New Roman" w:hAnsi="Times New Roman" w:cs="Times New Roman"/>
                <w:lang w:val="fr-FR"/>
              </w:rPr>
              <w:t xml:space="preserve"> </w:t>
            </w:r>
            <w:r w:rsidR="001B51E3">
              <w:rPr>
                <w:rFonts w:ascii="Times New Roman" w:hAnsi="Times New Roman" w:cs="Times New Roman"/>
                <w:vertAlign w:val="superscript"/>
                <w:lang w:val="fr-FR"/>
              </w:rPr>
              <w:t>42</w:t>
            </w:r>
          </w:p>
        </w:tc>
        <w:tc>
          <w:tcPr>
            <w:tcW w:w="1455" w:type="dxa"/>
          </w:tcPr>
          <w:p w14:paraId="3ABA5A7C"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76B4E60D" wp14:editId="14EA6535">
                  <wp:extent cx="381000" cy="381000"/>
                  <wp:effectExtent l="0" t="0" r="0" b="0"/>
                  <wp:docPr id="1165620322" name="Graphic 1165620322"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1A2E11AE"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7F395C9F" wp14:editId="56A32CB5">
                  <wp:extent cx="381000" cy="381000"/>
                  <wp:effectExtent l="0" t="0" r="0" b="0"/>
                  <wp:docPr id="1558238849" name="Graphic 1558238849"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7468F063"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4CF6F9CA" wp14:editId="39D992A6">
                  <wp:extent cx="381000" cy="381000"/>
                  <wp:effectExtent l="0" t="0" r="0" b="0"/>
                  <wp:docPr id="698938707" name="Graphic 698938707"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78DAFE4C"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6ADBC318" wp14:editId="0BD852ED">
                  <wp:extent cx="381000" cy="381000"/>
                  <wp:effectExtent l="0" t="0" r="0" b="0"/>
                  <wp:docPr id="103890587" name="Graphic 103890587"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B932B9" w:rsidRPr="00007102" w14:paraId="36B7341D" w14:textId="77777777" w:rsidTr="009E6A53">
        <w:trPr>
          <w:trHeight w:val="497"/>
        </w:trPr>
        <w:tc>
          <w:tcPr>
            <w:tcW w:w="2972" w:type="dxa"/>
            <w:vAlign w:val="bottom"/>
          </w:tcPr>
          <w:p w14:paraId="239374EF" w14:textId="5508A244" w:rsidR="00B932B9" w:rsidRPr="001B51E3" w:rsidRDefault="00B932B9" w:rsidP="00B932B9">
            <w:pPr>
              <w:rPr>
                <w:rFonts w:ascii="Times New Roman" w:hAnsi="Times New Roman" w:cs="Times New Roman"/>
                <w:vertAlign w:val="superscript"/>
                <w:lang w:val="fr-FR"/>
              </w:rPr>
            </w:pPr>
            <w:r w:rsidRPr="00007102">
              <w:rPr>
                <w:rFonts w:ascii="Times New Roman" w:hAnsi="Times New Roman" w:cs="Times New Roman"/>
              </w:rPr>
              <w:lastRenderedPageBreak/>
              <w:t>Exler 2019</w:t>
            </w:r>
            <w:r w:rsidR="009E6A53">
              <w:rPr>
                <w:rFonts w:ascii="Times New Roman" w:hAnsi="Times New Roman" w:cs="Times New Roman"/>
                <w:lang w:val="fr-FR"/>
              </w:rPr>
              <w:t xml:space="preserve"> </w:t>
            </w:r>
            <w:r w:rsidR="001B51E3">
              <w:rPr>
                <w:rFonts w:ascii="Times New Roman" w:hAnsi="Times New Roman" w:cs="Times New Roman"/>
                <w:vertAlign w:val="superscript"/>
                <w:lang w:val="fr-FR"/>
              </w:rPr>
              <w:t>43</w:t>
            </w:r>
          </w:p>
        </w:tc>
        <w:tc>
          <w:tcPr>
            <w:tcW w:w="1455" w:type="dxa"/>
          </w:tcPr>
          <w:p w14:paraId="6AF9C0CD"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04F21476" wp14:editId="5607957C">
                  <wp:extent cx="381000" cy="381000"/>
                  <wp:effectExtent l="0" t="0" r="0" b="0"/>
                  <wp:docPr id="1551334516" name="Graphic 1551334516"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0A66595C"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7BFE8CBC" wp14:editId="6F6A0E91">
                  <wp:extent cx="381000" cy="381000"/>
                  <wp:effectExtent l="0" t="0" r="0" b="0"/>
                  <wp:docPr id="113476798" name="Graphic 113476798"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137ECCA8"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52BDBDB2" wp14:editId="54233A97">
                  <wp:extent cx="381000" cy="381000"/>
                  <wp:effectExtent l="0" t="0" r="0" b="0"/>
                  <wp:docPr id="484718411" name="Graphic 484718411"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027DFF49"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668BA665" wp14:editId="167B4DFB">
                  <wp:extent cx="381000" cy="381000"/>
                  <wp:effectExtent l="0" t="0" r="0" b="0"/>
                  <wp:docPr id="277636865" name="Graphic 277636865"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B932B9" w:rsidRPr="00007102" w14:paraId="501012B8" w14:textId="77777777" w:rsidTr="009E6A53">
        <w:trPr>
          <w:trHeight w:val="497"/>
        </w:trPr>
        <w:tc>
          <w:tcPr>
            <w:tcW w:w="2972" w:type="dxa"/>
            <w:vAlign w:val="bottom"/>
          </w:tcPr>
          <w:p w14:paraId="2D5716E7" w14:textId="3DE31D0A" w:rsidR="00B932B9" w:rsidRPr="001B51E3" w:rsidRDefault="00B932B9" w:rsidP="00B932B9">
            <w:pPr>
              <w:rPr>
                <w:rFonts w:ascii="Times New Roman" w:hAnsi="Times New Roman" w:cs="Times New Roman"/>
                <w:vertAlign w:val="superscript"/>
                <w:lang w:val="fr-FR"/>
              </w:rPr>
            </w:pPr>
            <w:r w:rsidRPr="00007102">
              <w:rPr>
                <w:rFonts w:ascii="Times New Roman" w:hAnsi="Times New Roman" w:cs="Times New Roman"/>
              </w:rPr>
              <w:t>Blazquez_Gamero 2020</w:t>
            </w:r>
            <w:r w:rsidR="00847E98">
              <w:rPr>
                <w:rFonts w:ascii="Times New Roman" w:hAnsi="Times New Roman" w:cs="Times New Roman"/>
                <w:lang w:val="fr-FR"/>
              </w:rPr>
              <w:t xml:space="preserve"> </w:t>
            </w:r>
            <w:r w:rsidR="001B51E3">
              <w:rPr>
                <w:rFonts w:ascii="Times New Roman" w:hAnsi="Times New Roman" w:cs="Times New Roman"/>
                <w:vertAlign w:val="superscript"/>
                <w:lang w:val="fr-FR"/>
              </w:rPr>
              <w:t>44</w:t>
            </w:r>
          </w:p>
        </w:tc>
        <w:tc>
          <w:tcPr>
            <w:tcW w:w="1455" w:type="dxa"/>
          </w:tcPr>
          <w:p w14:paraId="011668A6"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136B4F22" wp14:editId="16C780A1">
                  <wp:extent cx="381000" cy="381000"/>
                  <wp:effectExtent l="0" t="0" r="0" b="0"/>
                  <wp:docPr id="503031658" name="Graphic 503031658"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53B95BC8"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7E9E5995" wp14:editId="1BDF92B5">
                  <wp:extent cx="381000" cy="381000"/>
                  <wp:effectExtent l="0" t="0" r="0" b="0"/>
                  <wp:docPr id="1338752631" name="Graphic 1338752631"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0902D955"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6B0BDAAE" wp14:editId="40D13681">
                  <wp:extent cx="381000" cy="381000"/>
                  <wp:effectExtent l="0" t="0" r="0" b="0"/>
                  <wp:docPr id="1126835623" name="Graphic 1126835623"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p>
        </w:tc>
        <w:tc>
          <w:tcPr>
            <w:tcW w:w="0" w:type="auto"/>
          </w:tcPr>
          <w:p w14:paraId="4D58505E" w14:textId="77777777" w:rsidR="00B932B9" w:rsidRPr="00007102" w:rsidRDefault="00B932B9" w:rsidP="00B932B9">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3524BEEB" wp14:editId="5DBCFEDB">
                  <wp:extent cx="381000" cy="381000"/>
                  <wp:effectExtent l="0" t="0" r="0" b="0"/>
                  <wp:docPr id="1024273542" name="Graphic 1024273542"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bl>
    <w:p w14:paraId="1ACB8186" w14:textId="132308DF" w:rsidR="00B932B9" w:rsidRPr="00136FE9" w:rsidRDefault="00B932B9" w:rsidP="00B932B9">
      <w:pPr>
        <w:pStyle w:val="Lgende"/>
        <w:keepNext/>
        <w:rPr>
          <w:rFonts w:ascii="Times New Roman" w:hAnsi="Times New Roman" w:cs="Times New Roman"/>
          <w:b/>
          <w:color w:val="auto"/>
          <w:sz w:val="24"/>
          <w:szCs w:val="24"/>
          <w:lang w:val="en-US"/>
        </w:rPr>
      </w:pPr>
      <w:r w:rsidRPr="00136FE9">
        <w:rPr>
          <w:rFonts w:ascii="Times New Roman" w:hAnsi="Times New Roman" w:cs="Times New Roman"/>
          <w:b/>
          <w:color w:val="auto"/>
          <w:sz w:val="24"/>
          <w:szCs w:val="24"/>
          <w:lang w:val="en-US"/>
        </w:rPr>
        <w:t>Assessment of risk of bias for saliva neonatal testing using QUADAS-C.</w:t>
      </w:r>
    </w:p>
    <w:p w14:paraId="765C3997" w14:textId="77777777" w:rsidR="00B932B9" w:rsidRPr="00007102" w:rsidRDefault="00B932B9" w:rsidP="00B932B9">
      <w:pPr>
        <w:rPr>
          <w:rFonts w:ascii="Times New Roman" w:hAnsi="Times New Roman" w:cs="Times New Roman"/>
        </w:rPr>
      </w:pPr>
      <w:r w:rsidRPr="00007102">
        <w:rPr>
          <w:rFonts w:ascii="Times New Roman" w:hAnsi="Times New Roman" w:cs="Times New Roman"/>
          <w:noProof/>
          <w:lang w:val="fr-FR" w:eastAsia="fr-FR"/>
        </w:rPr>
        <w:drawing>
          <wp:inline distT="0" distB="0" distL="0" distR="0" wp14:anchorId="01D7310A" wp14:editId="37810907">
            <wp:extent cx="381000" cy="381000"/>
            <wp:effectExtent l="0" t="0" r="0" b="0"/>
            <wp:docPr id="561214005" name="Graphic 561214005"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 xml:space="preserve">Low Risk  </w:t>
      </w:r>
      <w:r w:rsidRPr="00007102">
        <w:rPr>
          <w:rFonts w:ascii="Times New Roman" w:hAnsi="Times New Roman" w:cs="Times New Roman"/>
          <w:noProof/>
          <w:lang w:val="fr-FR" w:eastAsia="fr-FR"/>
        </w:rPr>
        <w:drawing>
          <wp:inline distT="0" distB="0" distL="0" distR="0" wp14:anchorId="6C441474" wp14:editId="0AD19EDB">
            <wp:extent cx="381000" cy="381000"/>
            <wp:effectExtent l="0" t="0" r="0" b="0"/>
            <wp:docPr id="843444731" name="Graphic 843444731"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 xml:space="preserve">High Risk </w:t>
      </w:r>
      <w:r w:rsidRPr="00007102">
        <w:rPr>
          <w:rFonts w:ascii="Times New Roman" w:hAnsi="Times New Roman" w:cs="Times New Roman"/>
          <w:noProof/>
          <w:lang w:val="fr-FR" w:eastAsia="fr-FR"/>
        </w:rPr>
        <w:drawing>
          <wp:inline distT="0" distB="0" distL="0" distR="0" wp14:anchorId="26C7DCA6" wp14:editId="5C68A2C5">
            <wp:extent cx="381000" cy="381000"/>
            <wp:effectExtent l="0" t="0" r="0" b="0"/>
            <wp:docPr id="977873435" name="Graphic 977873435"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Unclear Risk</w:t>
      </w:r>
    </w:p>
    <w:p w14:paraId="19CA04CB" w14:textId="77777777" w:rsidR="00A949CA" w:rsidRPr="00007102" w:rsidRDefault="00A949CA" w:rsidP="00A949CA">
      <w:pPr>
        <w:rPr>
          <w:rFonts w:ascii="Times New Roman" w:hAnsi="Times New Roman" w:cs="Times New Roman"/>
        </w:rPr>
      </w:pPr>
    </w:p>
    <w:p w14:paraId="166CE9C3" w14:textId="77777777" w:rsidR="00A949CA" w:rsidRPr="00007102" w:rsidRDefault="00A949CA" w:rsidP="00032601">
      <w:pPr>
        <w:rPr>
          <w:rFonts w:ascii="Times New Roman" w:hAnsi="Times New Roman" w:cs="Times New Roman"/>
          <w:b/>
          <w:bCs/>
          <w:i/>
          <w:iCs/>
        </w:rPr>
      </w:pPr>
    </w:p>
    <w:p w14:paraId="2C2176AA" w14:textId="1BAC8861" w:rsidR="00A949CA" w:rsidRPr="00DE4A27" w:rsidRDefault="00DE4A27" w:rsidP="00032601">
      <w:pPr>
        <w:rPr>
          <w:rFonts w:ascii="Times New Roman" w:hAnsi="Times New Roman" w:cs="Times New Roman"/>
          <w:b/>
          <w:sz w:val="24"/>
          <w:szCs w:val="24"/>
        </w:rPr>
      </w:pPr>
      <w:r>
        <w:rPr>
          <w:rFonts w:ascii="Times New Roman" w:hAnsi="Times New Roman" w:cs="Times New Roman"/>
          <w:b/>
          <w:sz w:val="24"/>
          <w:szCs w:val="24"/>
        </w:rPr>
        <w:t>Recommendation D.1d</w:t>
      </w:r>
    </w:p>
    <w:p w14:paraId="38476680" w14:textId="77777777" w:rsidR="007473AF" w:rsidRPr="00DE4A27" w:rsidRDefault="007473AF" w:rsidP="007473AF">
      <w:pPr>
        <w:pStyle w:val="Lgende"/>
        <w:keepNext/>
        <w:rPr>
          <w:rFonts w:ascii="Times New Roman" w:hAnsi="Times New Roman" w:cs="Times New Roman"/>
          <w:b/>
          <w:color w:val="auto"/>
          <w:sz w:val="22"/>
          <w:szCs w:val="22"/>
          <w:lang w:val="en-US"/>
        </w:rPr>
      </w:pPr>
      <w:r w:rsidRPr="00DE4A27">
        <w:rPr>
          <w:rFonts w:ascii="Times New Roman" w:hAnsi="Times New Roman" w:cs="Times New Roman"/>
          <w:b/>
          <w:color w:val="auto"/>
          <w:sz w:val="22"/>
          <w:szCs w:val="22"/>
          <w:lang w:val="en-US"/>
        </w:rPr>
        <w:t>Assessment of risk of bias for IgM neonatal testing</w:t>
      </w:r>
    </w:p>
    <w:tbl>
      <w:tblPr>
        <w:tblStyle w:val="Grilledutableau"/>
        <w:tblW w:w="0" w:type="auto"/>
        <w:tblInd w:w="-5" w:type="dxa"/>
        <w:tblLook w:val="04A0" w:firstRow="1" w:lastRow="0" w:firstColumn="1" w:lastColumn="0" w:noHBand="0" w:noVBand="1"/>
      </w:tblPr>
      <w:tblGrid>
        <w:gridCol w:w="1689"/>
        <w:gridCol w:w="1664"/>
        <w:gridCol w:w="1078"/>
        <w:gridCol w:w="1908"/>
        <w:gridCol w:w="1671"/>
      </w:tblGrid>
      <w:tr w:rsidR="007473AF" w:rsidRPr="00007102" w14:paraId="1380D803" w14:textId="77777777" w:rsidTr="00DE4A27">
        <w:trPr>
          <w:trHeight w:val="497"/>
        </w:trPr>
        <w:tc>
          <w:tcPr>
            <w:tcW w:w="0" w:type="auto"/>
            <w:vMerge w:val="restart"/>
          </w:tcPr>
          <w:p w14:paraId="263413B8" w14:textId="77777777" w:rsidR="007473AF" w:rsidRPr="00007102" w:rsidRDefault="007473AF" w:rsidP="00BA75BF">
            <w:pPr>
              <w:jc w:val="center"/>
              <w:rPr>
                <w:rFonts w:ascii="Times New Roman" w:hAnsi="Times New Roman" w:cs="Times New Roman"/>
                <w:lang w:val="en-US"/>
              </w:rPr>
            </w:pPr>
            <w:r w:rsidRPr="00007102">
              <w:rPr>
                <w:rFonts w:ascii="Times New Roman" w:hAnsi="Times New Roman" w:cs="Times New Roman"/>
                <w:lang w:val="en-US"/>
              </w:rPr>
              <w:t>Study</w:t>
            </w:r>
          </w:p>
        </w:tc>
        <w:tc>
          <w:tcPr>
            <w:tcW w:w="0" w:type="auto"/>
            <w:gridSpan w:val="4"/>
          </w:tcPr>
          <w:p w14:paraId="36E53DCE" w14:textId="77777777" w:rsidR="007473AF" w:rsidRPr="00007102" w:rsidRDefault="007473AF" w:rsidP="00BA75BF">
            <w:pPr>
              <w:jc w:val="center"/>
              <w:rPr>
                <w:rFonts w:ascii="Times New Roman" w:hAnsi="Times New Roman" w:cs="Times New Roman"/>
                <w:lang w:val="en-US"/>
              </w:rPr>
            </w:pPr>
            <w:r w:rsidRPr="00007102">
              <w:rPr>
                <w:rFonts w:ascii="Times New Roman" w:hAnsi="Times New Roman" w:cs="Times New Roman"/>
                <w:lang w:val="en-US"/>
              </w:rPr>
              <w:t>Risk of bias</w:t>
            </w:r>
          </w:p>
        </w:tc>
      </w:tr>
      <w:tr w:rsidR="007473AF" w:rsidRPr="00007102" w14:paraId="4E78381B" w14:textId="77777777" w:rsidTr="00DE4A27">
        <w:trPr>
          <w:trHeight w:val="458"/>
        </w:trPr>
        <w:tc>
          <w:tcPr>
            <w:tcW w:w="0" w:type="auto"/>
            <w:vMerge/>
          </w:tcPr>
          <w:p w14:paraId="50EBAC34" w14:textId="77777777" w:rsidR="007473AF" w:rsidRPr="00007102" w:rsidRDefault="007473AF" w:rsidP="00BA75BF">
            <w:pPr>
              <w:rPr>
                <w:rFonts w:ascii="Times New Roman" w:hAnsi="Times New Roman" w:cs="Times New Roman"/>
                <w:lang w:val="en-US"/>
              </w:rPr>
            </w:pPr>
          </w:p>
        </w:tc>
        <w:tc>
          <w:tcPr>
            <w:tcW w:w="0" w:type="auto"/>
          </w:tcPr>
          <w:p w14:paraId="7C3A1ACF" w14:textId="77777777" w:rsidR="007473AF" w:rsidRPr="00007102" w:rsidRDefault="007473AF" w:rsidP="00BA75BF">
            <w:pPr>
              <w:rPr>
                <w:rFonts w:ascii="Times New Roman" w:hAnsi="Times New Roman" w:cs="Times New Roman"/>
                <w:lang w:val="en-US"/>
              </w:rPr>
            </w:pPr>
            <w:r w:rsidRPr="00007102">
              <w:rPr>
                <w:rFonts w:ascii="Times New Roman" w:hAnsi="Times New Roman" w:cs="Times New Roman"/>
                <w:lang w:val="en-US"/>
              </w:rPr>
              <w:t>Patient selection</w:t>
            </w:r>
          </w:p>
        </w:tc>
        <w:tc>
          <w:tcPr>
            <w:tcW w:w="0" w:type="auto"/>
          </w:tcPr>
          <w:p w14:paraId="5C2361D2" w14:textId="77777777" w:rsidR="007473AF" w:rsidRPr="00007102" w:rsidRDefault="007473AF" w:rsidP="00BA75BF">
            <w:pPr>
              <w:rPr>
                <w:rFonts w:ascii="Times New Roman" w:hAnsi="Times New Roman" w:cs="Times New Roman"/>
                <w:lang w:val="en-US"/>
              </w:rPr>
            </w:pPr>
            <w:r w:rsidRPr="00007102">
              <w:rPr>
                <w:rFonts w:ascii="Times New Roman" w:hAnsi="Times New Roman" w:cs="Times New Roman"/>
                <w:lang w:val="en-US"/>
              </w:rPr>
              <w:t>Index test</w:t>
            </w:r>
          </w:p>
        </w:tc>
        <w:tc>
          <w:tcPr>
            <w:tcW w:w="0" w:type="auto"/>
          </w:tcPr>
          <w:p w14:paraId="546CA169" w14:textId="77777777" w:rsidR="007473AF" w:rsidRPr="00007102" w:rsidRDefault="007473AF" w:rsidP="00BA75BF">
            <w:pPr>
              <w:rPr>
                <w:rFonts w:ascii="Times New Roman" w:hAnsi="Times New Roman" w:cs="Times New Roman"/>
                <w:lang w:val="en-US"/>
              </w:rPr>
            </w:pPr>
            <w:r w:rsidRPr="00007102">
              <w:rPr>
                <w:rFonts w:ascii="Times New Roman" w:hAnsi="Times New Roman" w:cs="Times New Roman"/>
                <w:lang w:val="en-US"/>
              </w:rPr>
              <w:t>Reference standard</w:t>
            </w:r>
          </w:p>
        </w:tc>
        <w:tc>
          <w:tcPr>
            <w:tcW w:w="0" w:type="auto"/>
          </w:tcPr>
          <w:p w14:paraId="6679171A" w14:textId="77777777" w:rsidR="007473AF" w:rsidRPr="00007102" w:rsidRDefault="007473AF" w:rsidP="00BA75BF">
            <w:pPr>
              <w:rPr>
                <w:rFonts w:ascii="Times New Roman" w:hAnsi="Times New Roman" w:cs="Times New Roman"/>
                <w:lang w:val="en-US"/>
              </w:rPr>
            </w:pPr>
            <w:r w:rsidRPr="00007102">
              <w:rPr>
                <w:rFonts w:ascii="Times New Roman" w:hAnsi="Times New Roman" w:cs="Times New Roman"/>
                <w:lang w:val="en-US"/>
              </w:rPr>
              <w:t>Flow and timing</w:t>
            </w:r>
          </w:p>
        </w:tc>
      </w:tr>
      <w:tr w:rsidR="007473AF" w:rsidRPr="00007102" w14:paraId="1C64F70E" w14:textId="77777777" w:rsidTr="00DE4A27">
        <w:trPr>
          <w:trHeight w:val="497"/>
        </w:trPr>
        <w:tc>
          <w:tcPr>
            <w:tcW w:w="0" w:type="auto"/>
            <w:vAlign w:val="bottom"/>
          </w:tcPr>
          <w:p w14:paraId="750D40B7" w14:textId="326FDDFB" w:rsidR="007473AF" w:rsidRPr="001B51E3" w:rsidRDefault="007473AF" w:rsidP="00BA75BF">
            <w:pPr>
              <w:rPr>
                <w:rFonts w:ascii="Times New Roman" w:hAnsi="Times New Roman" w:cs="Times New Roman"/>
                <w:vertAlign w:val="superscript"/>
                <w:lang w:val="en-US"/>
              </w:rPr>
            </w:pPr>
            <w:r w:rsidRPr="00007102">
              <w:rPr>
                <w:rFonts w:ascii="Times New Roman" w:hAnsi="Times New Roman" w:cs="Times New Roman"/>
                <w:lang w:val="en-US"/>
              </w:rPr>
              <w:t>Revello 1999</w:t>
            </w:r>
            <w:r w:rsidR="00847E98">
              <w:rPr>
                <w:rFonts w:ascii="Times New Roman" w:hAnsi="Times New Roman" w:cs="Times New Roman"/>
                <w:lang w:val="en-US"/>
              </w:rPr>
              <w:t xml:space="preserve"> </w:t>
            </w:r>
            <w:r w:rsidR="001B51E3">
              <w:rPr>
                <w:rFonts w:ascii="Times New Roman" w:hAnsi="Times New Roman" w:cs="Times New Roman"/>
                <w:vertAlign w:val="superscript"/>
                <w:lang w:val="en-US"/>
              </w:rPr>
              <w:t>45</w:t>
            </w:r>
          </w:p>
        </w:tc>
        <w:tc>
          <w:tcPr>
            <w:tcW w:w="0" w:type="auto"/>
          </w:tcPr>
          <w:p w14:paraId="1878B5AD" w14:textId="77777777" w:rsidR="007473AF" w:rsidRPr="00007102" w:rsidRDefault="007473AF" w:rsidP="00BA75BF">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791F2886" wp14:editId="3B629C48">
                  <wp:extent cx="381000" cy="381000"/>
                  <wp:effectExtent l="0" t="0" r="0" b="0"/>
                  <wp:docPr id="1697846592" name="Graphic 1697846592"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69DE77CD" w14:textId="77777777" w:rsidR="007473AF" w:rsidRPr="00007102" w:rsidRDefault="007473AF" w:rsidP="00BA75BF">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51125CE2" wp14:editId="48822510">
                  <wp:extent cx="381000" cy="381000"/>
                  <wp:effectExtent l="0" t="0" r="0" b="0"/>
                  <wp:docPr id="1889793721" name="Graphic 1889793721"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16A6D807" w14:textId="77777777" w:rsidR="007473AF" w:rsidRPr="00007102" w:rsidRDefault="007473AF" w:rsidP="00BA75BF">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43D4C448" wp14:editId="547AE675">
                  <wp:extent cx="381000" cy="381000"/>
                  <wp:effectExtent l="0" t="0" r="0" b="0"/>
                  <wp:docPr id="1343509018" name="Graphic 1343509018"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19BA553E" w14:textId="77777777" w:rsidR="007473AF" w:rsidRPr="00007102" w:rsidRDefault="007473AF" w:rsidP="00BA75BF">
            <w:pPr>
              <w:jc w:val="center"/>
              <w:rPr>
                <w:rFonts w:ascii="Times New Roman" w:hAnsi="Times New Roman" w:cs="Times New Roman"/>
                <w:noProof/>
                <w:lang w:val="en-US"/>
              </w:rPr>
            </w:pPr>
            <w:r w:rsidRPr="00007102">
              <w:rPr>
                <w:rFonts w:ascii="Times New Roman" w:hAnsi="Times New Roman" w:cs="Times New Roman"/>
                <w:noProof/>
                <w:lang w:val="fr-FR" w:eastAsia="fr-FR"/>
              </w:rPr>
              <w:drawing>
                <wp:inline distT="0" distB="0" distL="0" distR="0" wp14:anchorId="09E7EA5A" wp14:editId="21163BFD">
                  <wp:extent cx="381000" cy="381000"/>
                  <wp:effectExtent l="0" t="0" r="0" b="0"/>
                  <wp:docPr id="1191021007" name="Graphic 1191021007"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r w:rsidR="007473AF" w:rsidRPr="00007102" w14:paraId="16E1C0D4" w14:textId="77777777" w:rsidTr="00DE4A27">
        <w:trPr>
          <w:trHeight w:val="497"/>
        </w:trPr>
        <w:tc>
          <w:tcPr>
            <w:tcW w:w="0" w:type="auto"/>
            <w:vAlign w:val="bottom"/>
          </w:tcPr>
          <w:p w14:paraId="68668B28" w14:textId="0B3D0A16" w:rsidR="007473AF" w:rsidRPr="001B51E3" w:rsidRDefault="007473AF" w:rsidP="00BA75BF">
            <w:pPr>
              <w:rPr>
                <w:rFonts w:ascii="Times New Roman" w:hAnsi="Times New Roman" w:cs="Times New Roman"/>
                <w:vertAlign w:val="superscript"/>
                <w:lang w:val="en-US"/>
              </w:rPr>
            </w:pPr>
            <w:r w:rsidRPr="00007102">
              <w:rPr>
                <w:rFonts w:ascii="Times New Roman" w:hAnsi="Times New Roman" w:cs="Times New Roman"/>
                <w:lang w:val="en-US"/>
              </w:rPr>
              <w:t>Bilavsky</w:t>
            </w:r>
            <w:r w:rsidRPr="00007102">
              <w:rPr>
                <w:rFonts w:ascii="Times New Roman" w:hAnsi="Times New Roman" w:cs="Times New Roman"/>
                <w:color w:val="000000"/>
                <w:lang w:val="en-US"/>
              </w:rPr>
              <w:t xml:space="preserve"> 2017</w:t>
            </w:r>
            <w:r w:rsidR="00847E98">
              <w:rPr>
                <w:rFonts w:ascii="Times New Roman" w:hAnsi="Times New Roman" w:cs="Times New Roman"/>
                <w:color w:val="000000"/>
                <w:lang w:val="en-US"/>
              </w:rPr>
              <w:t xml:space="preserve"> </w:t>
            </w:r>
            <w:r w:rsidR="001B51E3">
              <w:rPr>
                <w:rFonts w:ascii="Times New Roman" w:hAnsi="Times New Roman" w:cs="Times New Roman"/>
                <w:color w:val="000000"/>
                <w:vertAlign w:val="superscript"/>
                <w:lang w:val="en-US"/>
              </w:rPr>
              <w:t>46</w:t>
            </w:r>
          </w:p>
        </w:tc>
        <w:tc>
          <w:tcPr>
            <w:tcW w:w="0" w:type="auto"/>
          </w:tcPr>
          <w:p w14:paraId="40F56AC7" w14:textId="77777777" w:rsidR="007473AF" w:rsidRPr="00007102" w:rsidRDefault="007473AF"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6D0822B6" wp14:editId="6C289D18">
                  <wp:extent cx="381000" cy="381000"/>
                  <wp:effectExtent l="0" t="0" r="0" b="0"/>
                  <wp:docPr id="698558751" name="Graphic 698558751"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220E27B1" w14:textId="77777777" w:rsidR="007473AF" w:rsidRPr="00007102" w:rsidRDefault="007473AF"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6D1FA105" wp14:editId="71712E08">
                  <wp:extent cx="381000" cy="381000"/>
                  <wp:effectExtent l="0" t="0" r="0" b="0"/>
                  <wp:docPr id="254198738" name="Graphic 254198738"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14156B26" w14:textId="77777777" w:rsidR="007473AF" w:rsidRPr="00007102" w:rsidRDefault="007473AF"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1DFFD46E" wp14:editId="7A854C9C">
                  <wp:extent cx="381000" cy="381000"/>
                  <wp:effectExtent l="0" t="0" r="0" b="0"/>
                  <wp:docPr id="1255563733" name="Graphic 1255563733"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p>
        </w:tc>
        <w:tc>
          <w:tcPr>
            <w:tcW w:w="0" w:type="auto"/>
          </w:tcPr>
          <w:p w14:paraId="14BC4CFA" w14:textId="77777777" w:rsidR="007473AF" w:rsidRPr="00007102" w:rsidRDefault="007473AF" w:rsidP="00BA75BF">
            <w:pPr>
              <w:jc w:val="center"/>
              <w:rPr>
                <w:rFonts w:ascii="Times New Roman" w:hAnsi="Times New Roman" w:cs="Times New Roman"/>
                <w:lang w:val="en-US"/>
              </w:rPr>
            </w:pPr>
            <w:r w:rsidRPr="00007102">
              <w:rPr>
                <w:rFonts w:ascii="Times New Roman" w:hAnsi="Times New Roman" w:cs="Times New Roman"/>
                <w:noProof/>
                <w:lang w:val="fr-FR" w:eastAsia="fr-FR"/>
              </w:rPr>
              <w:drawing>
                <wp:inline distT="0" distB="0" distL="0" distR="0" wp14:anchorId="66D8F5E7" wp14:editId="2C5E9B3A">
                  <wp:extent cx="381000" cy="381000"/>
                  <wp:effectExtent l="0" t="0" r="0" b="0"/>
                  <wp:docPr id="1466089510" name="Graphic 1466089510"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p>
        </w:tc>
      </w:tr>
    </w:tbl>
    <w:p w14:paraId="6661FA2D" w14:textId="77777777" w:rsidR="007473AF" w:rsidRPr="00007102" w:rsidRDefault="007473AF" w:rsidP="007473AF">
      <w:pPr>
        <w:rPr>
          <w:rFonts w:ascii="Times New Roman" w:hAnsi="Times New Roman" w:cs="Times New Roman"/>
        </w:rPr>
      </w:pPr>
      <w:r w:rsidRPr="00007102">
        <w:rPr>
          <w:rFonts w:ascii="Times New Roman" w:hAnsi="Times New Roman" w:cs="Times New Roman"/>
          <w:noProof/>
          <w:lang w:val="fr-FR" w:eastAsia="fr-FR"/>
        </w:rPr>
        <w:drawing>
          <wp:inline distT="0" distB="0" distL="0" distR="0" wp14:anchorId="57C7878F" wp14:editId="1CA8526B">
            <wp:extent cx="381000" cy="381000"/>
            <wp:effectExtent l="0" t="0" r="0" b="0"/>
            <wp:docPr id="211354362" name="Graphic 211354362" descr="Σκιαγράφημα χαμογελαστού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2606804" name="Γραφικό 1522606804" descr="Σκιαγράφημα χαμογελαστού προσώπου με συμπαγές γέμισμα"/>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0"/>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 xml:space="preserve">Low Risk  </w:t>
      </w:r>
      <w:r w:rsidRPr="00007102">
        <w:rPr>
          <w:rFonts w:ascii="Times New Roman" w:hAnsi="Times New Roman" w:cs="Times New Roman"/>
          <w:noProof/>
          <w:lang w:val="fr-FR" w:eastAsia="fr-FR"/>
        </w:rPr>
        <w:drawing>
          <wp:inline distT="0" distB="0" distL="0" distR="0" wp14:anchorId="006E81B5" wp14:editId="2A729E06">
            <wp:extent cx="381000" cy="381000"/>
            <wp:effectExtent l="0" t="0" r="0" b="0"/>
            <wp:docPr id="1502346797" name="Graphic 1502346797" descr="Σκιαγράφημα μπερδεμένου προσώπου με συμπαγές γέμισ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1512" name="Γραφικό 184131512" descr="Σκιαγράφημα μπερδεμένου προσώπου με συμπαγές γέμισμα"/>
                    <pic:cNvPicPr/>
                  </pic:nvPicPr>
                  <pic:blipFill>
                    <a:blip r:embed="rId11"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2"/>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 xml:space="preserve">High Risk </w:t>
      </w:r>
      <w:r w:rsidRPr="00007102">
        <w:rPr>
          <w:rFonts w:ascii="Times New Roman" w:hAnsi="Times New Roman" w:cs="Times New Roman"/>
          <w:noProof/>
          <w:lang w:val="fr-FR" w:eastAsia="fr-FR"/>
        </w:rPr>
        <w:drawing>
          <wp:inline distT="0" distB="0" distL="0" distR="0" wp14:anchorId="0A251889" wp14:editId="4C2B0245">
            <wp:extent cx="381000" cy="381000"/>
            <wp:effectExtent l="0" t="0" r="0" b="0"/>
            <wp:docPr id="1480203437" name="Graphic 1480203437" descr="Ερωτηματικό περίγραμμ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9357805" name="Γραφικό 1799357805" descr="Ερωτηματικό περίγραμμα"/>
                    <pic:cNvPicPr/>
                  </pic:nvPicPr>
                  <pic:blipFill>
                    <a:blip r:embed="rId13" cstate="print">
                      <a:extLst>
                        <a:ext uri="{28A0092B-C50C-407E-A947-70E740481C1C}">
                          <a14:useLocalDpi xmlns:a14="http://schemas.microsoft.com/office/drawing/2010/main" val="0"/>
                        </a:ext>
                        <a:ext uri="{96DAC541-7B7A-43D3-8B79-37D633B846F1}">
                          <asvg:svgBlip xmlns:asvg="http://schemas.microsoft.com/office/drawing/2016/SVG/main"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r:embed="rId14"/>
                        </a:ext>
                      </a:extLst>
                    </a:blip>
                    <a:stretch>
                      <a:fillRect/>
                    </a:stretch>
                  </pic:blipFill>
                  <pic:spPr>
                    <a:xfrm>
                      <a:off x="0" y="0"/>
                      <a:ext cx="381000" cy="381000"/>
                    </a:xfrm>
                    <a:prstGeom prst="rect">
                      <a:avLst/>
                    </a:prstGeom>
                  </pic:spPr>
                </pic:pic>
              </a:graphicData>
            </a:graphic>
          </wp:inline>
        </w:drawing>
      </w:r>
      <w:r w:rsidRPr="00007102">
        <w:rPr>
          <w:rFonts w:ascii="Times New Roman" w:hAnsi="Times New Roman" w:cs="Times New Roman"/>
        </w:rPr>
        <w:t>Unclear Risk</w:t>
      </w:r>
    </w:p>
    <w:p w14:paraId="6DAF4CB8" w14:textId="63577186" w:rsidR="007473AF" w:rsidRDefault="007473AF" w:rsidP="007473AF">
      <w:pPr>
        <w:rPr>
          <w:rFonts w:ascii="Times New Roman" w:hAnsi="Times New Roman" w:cs="Times New Roman"/>
        </w:rPr>
      </w:pPr>
    </w:p>
    <w:p w14:paraId="50DFE3B8" w14:textId="7017DB5E" w:rsidR="008F1600" w:rsidRPr="00007102" w:rsidRDefault="008F1600" w:rsidP="007473AF">
      <w:pPr>
        <w:rPr>
          <w:rFonts w:ascii="Times New Roman" w:hAnsi="Times New Roman" w:cs="Times New Roman"/>
        </w:rPr>
      </w:pPr>
    </w:p>
    <w:p w14:paraId="16FCA223" w14:textId="743839AF" w:rsidR="00A30F38" w:rsidRPr="003F3E55" w:rsidRDefault="00A30F38" w:rsidP="00A30F38">
      <w:pPr>
        <w:pStyle w:val="Paragraphedeliste"/>
        <w:ind w:left="0"/>
        <w:rPr>
          <w:rFonts w:ascii="Times New Roman" w:hAnsi="Times New Roman" w:cs="Times New Roman"/>
          <w:b/>
          <w:bCs/>
          <w:iCs/>
          <w:lang w:val="en-US"/>
        </w:rPr>
      </w:pPr>
    </w:p>
    <w:p w14:paraId="6BEDD883" w14:textId="49C7F509" w:rsidR="006E3C3E" w:rsidRPr="003F3E55" w:rsidRDefault="008F143F" w:rsidP="008F143F">
      <w:pPr>
        <w:pStyle w:val="Paragraphedeliste"/>
        <w:numPr>
          <w:ilvl w:val="0"/>
          <w:numId w:val="15"/>
        </w:numPr>
        <w:rPr>
          <w:rFonts w:ascii="Times New Roman" w:hAnsi="Times New Roman" w:cs="Times New Roman"/>
          <w:b/>
          <w:bCs/>
          <w:iCs/>
          <w:lang w:val="en-US"/>
        </w:rPr>
      </w:pPr>
      <w:r>
        <w:rPr>
          <w:rFonts w:ascii="Times New Roman" w:hAnsi="Times New Roman" w:cs="Times New Roman"/>
          <w:b/>
          <w:bCs/>
          <w:iCs/>
          <w:lang w:val="en-US"/>
        </w:rPr>
        <w:t xml:space="preserve">Neonatal investigation, </w:t>
      </w:r>
      <w:r w:rsidR="009F7C5D">
        <w:rPr>
          <w:rFonts w:ascii="Times New Roman" w:hAnsi="Times New Roman" w:cs="Times New Roman"/>
          <w:b/>
          <w:bCs/>
          <w:iCs/>
          <w:lang w:val="en-US"/>
        </w:rPr>
        <w:t xml:space="preserve">neonatal treatment </w:t>
      </w:r>
      <w:r>
        <w:rPr>
          <w:rFonts w:ascii="Times New Roman" w:hAnsi="Times New Roman" w:cs="Times New Roman"/>
          <w:b/>
          <w:bCs/>
          <w:iCs/>
          <w:lang w:val="en-US"/>
        </w:rPr>
        <w:t>and long-term follow-up</w:t>
      </w:r>
    </w:p>
    <w:p w14:paraId="4CB4EBF9" w14:textId="77777777" w:rsidR="006E3C3E" w:rsidRPr="00847E98" w:rsidRDefault="006E3C3E" w:rsidP="00A30F38">
      <w:pPr>
        <w:pStyle w:val="Paragraphedeliste"/>
        <w:ind w:left="0"/>
        <w:rPr>
          <w:rFonts w:ascii="Times New Roman" w:hAnsi="Times New Roman" w:cs="Times New Roman"/>
          <w:b/>
          <w:bCs/>
          <w:i/>
          <w:iCs/>
          <w:sz w:val="24"/>
          <w:szCs w:val="24"/>
          <w:lang w:val="en-US"/>
        </w:rPr>
      </w:pPr>
    </w:p>
    <w:tbl>
      <w:tblPr>
        <w:tblStyle w:val="Grilledutableau"/>
        <w:tblW w:w="8364" w:type="dxa"/>
        <w:tblInd w:w="-284" w:type="dxa"/>
        <w:tblLayout w:type="fixed"/>
        <w:tblLook w:val="04A0" w:firstRow="1" w:lastRow="0" w:firstColumn="1" w:lastColumn="0" w:noHBand="0" w:noVBand="1"/>
      </w:tblPr>
      <w:tblGrid>
        <w:gridCol w:w="2269"/>
        <w:gridCol w:w="567"/>
        <w:gridCol w:w="425"/>
        <w:gridCol w:w="431"/>
        <w:gridCol w:w="588"/>
        <w:gridCol w:w="588"/>
        <w:gridCol w:w="803"/>
        <w:gridCol w:w="2693"/>
      </w:tblGrid>
      <w:tr w:rsidR="006E3C3E" w:rsidRPr="00847E98" w14:paraId="6B6DAB9D" w14:textId="77777777" w:rsidTr="00312FB9">
        <w:trPr>
          <w:trHeight w:val="274"/>
        </w:trPr>
        <w:tc>
          <w:tcPr>
            <w:tcW w:w="8364" w:type="dxa"/>
            <w:gridSpan w:val="8"/>
            <w:tcBorders>
              <w:top w:val="nil"/>
              <w:left w:val="nil"/>
              <w:bottom w:val="single" w:sz="4" w:space="0" w:color="auto"/>
              <w:right w:val="nil"/>
            </w:tcBorders>
          </w:tcPr>
          <w:p w14:paraId="69BFD581" w14:textId="23DCD3F9" w:rsidR="009F7C5D" w:rsidRDefault="00034BC3" w:rsidP="00B51E8E">
            <w:pPr>
              <w:rPr>
                <w:rFonts w:ascii="Times New Roman" w:hAnsi="Times New Roman" w:cs="Times New Roman"/>
                <w:b/>
                <w:i/>
                <w:sz w:val="24"/>
                <w:szCs w:val="24"/>
                <w:lang w:val="en-US"/>
              </w:rPr>
            </w:pPr>
            <w:r>
              <w:rPr>
                <w:rFonts w:ascii="Times New Roman" w:hAnsi="Times New Roman" w:cs="Times New Roman"/>
                <w:b/>
                <w:i/>
                <w:sz w:val="24"/>
                <w:szCs w:val="24"/>
                <w:lang w:val="en-US"/>
              </w:rPr>
              <w:t>Recomme</w:t>
            </w:r>
            <w:r w:rsidR="009F7C5D">
              <w:rPr>
                <w:rFonts w:ascii="Times New Roman" w:hAnsi="Times New Roman" w:cs="Times New Roman"/>
                <w:b/>
                <w:i/>
                <w:sz w:val="24"/>
                <w:szCs w:val="24"/>
                <w:lang w:val="en-US"/>
              </w:rPr>
              <w:t>ndation E.</w:t>
            </w:r>
            <w:r w:rsidR="003B4B4C">
              <w:rPr>
                <w:rFonts w:ascii="Times New Roman" w:hAnsi="Times New Roman" w:cs="Times New Roman"/>
                <w:b/>
                <w:i/>
                <w:sz w:val="24"/>
                <w:szCs w:val="24"/>
                <w:lang w:val="en-US"/>
              </w:rPr>
              <w:t>1c</w:t>
            </w:r>
          </w:p>
          <w:p w14:paraId="0F2B6CE4" w14:textId="3B777C38" w:rsidR="009F7C5D" w:rsidRDefault="009F7C5D" w:rsidP="00B51E8E">
            <w:pPr>
              <w:rPr>
                <w:rFonts w:ascii="Times New Roman" w:hAnsi="Times New Roman" w:cs="Times New Roman"/>
                <w:b/>
                <w:i/>
                <w:sz w:val="24"/>
                <w:szCs w:val="24"/>
                <w:lang w:val="en-US"/>
              </w:rPr>
            </w:pPr>
          </w:p>
          <w:p w14:paraId="5E588F37" w14:textId="3EA17A11" w:rsidR="009F7C5D" w:rsidRPr="00720C0F" w:rsidRDefault="009F7C5D" w:rsidP="009F7C5D">
            <w:pPr>
              <w:pStyle w:val="Lgende"/>
              <w:keepNext/>
              <w:spacing w:after="0"/>
              <w:ind w:left="38"/>
              <w:rPr>
                <w:rFonts w:ascii="Times New Roman" w:hAnsi="Times New Roman" w:cs="Times New Roman"/>
                <w:b/>
                <w:bCs/>
                <w:color w:val="auto"/>
                <w:sz w:val="24"/>
                <w:szCs w:val="24"/>
                <w:lang w:val="en-US"/>
              </w:rPr>
            </w:pPr>
            <w:r w:rsidRPr="00720C0F">
              <w:rPr>
                <w:rFonts w:ascii="Times New Roman" w:hAnsi="Times New Roman" w:cs="Times New Roman"/>
                <w:b/>
                <w:bCs/>
                <w:color w:val="auto"/>
                <w:sz w:val="24"/>
                <w:szCs w:val="24"/>
                <w:lang w:val="en-US"/>
              </w:rPr>
              <w:t xml:space="preserve">Assessment of risk of </w:t>
            </w:r>
            <w:r>
              <w:rPr>
                <w:rFonts w:ascii="Times New Roman" w:hAnsi="Times New Roman" w:cs="Times New Roman"/>
                <w:b/>
                <w:bCs/>
                <w:color w:val="auto"/>
                <w:sz w:val="24"/>
                <w:szCs w:val="24"/>
                <w:lang w:val="en-US"/>
              </w:rPr>
              <w:t xml:space="preserve">studies assessing </w:t>
            </w:r>
            <w:r w:rsidR="00AF33EC">
              <w:rPr>
                <w:rFonts w:ascii="Times New Roman" w:hAnsi="Times New Roman" w:cs="Times New Roman"/>
                <w:b/>
                <w:bCs/>
                <w:color w:val="auto"/>
                <w:sz w:val="24"/>
                <w:szCs w:val="24"/>
                <w:lang w:val="en-US"/>
              </w:rPr>
              <w:t xml:space="preserve">bias for study assessing </w:t>
            </w:r>
            <w:r>
              <w:rPr>
                <w:rFonts w:ascii="Times New Roman" w:hAnsi="Times New Roman" w:cs="Times New Roman"/>
                <w:b/>
                <w:bCs/>
                <w:color w:val="auto"/>
                <w:sz w:val="24"/>
                <w:szCs w:val="24"/>
                <w:lang w:val="en-US"/>
              </w:rPr>
              <w:t xml:space="preserve">the prognosis value of neonatal </w:t>
            </w:r>
            <w:r w:rsidR="00AF33EC">
              <w:rPr>
                <w:rFonts w:ascii="Times New Roman" w:hAnsi="Times New Roman" w:cs="Times New Roman"/>
                <w:b/>
                <w:bCs/>
                <w:color w:val="auto"/>
                <w:sz w:val="24"/>
                <w:szCs w:val="24"/>
                <w:lang w:val="en-US"/>
              </w:rPr>
              <w:t xml:space="preserve">MRI </w:t>
            </w:r>
            <w:r w:rsidRPr="00720C0F">
              <w:rPr>
                <w:rFonts w:ascii="Times New Roman" w:hAnsi="Times New Roman" w:cs="Times New Roman"/>
                <w:b/>
                <w:bCs/>
                <w:color w:val="auto"/>
                <w:sz w:val="24"/>
                <w:szCs w:val="24"/>
                <w:lang w:val="en-US"/>
              </w:rPr>
              <w:t>using Newcastle Ottawa Scale</w:t>
            </w:r>
          </w:p>
          <w:p w14:paraId="6ED301CF" w14:textId="00321A07" w:rsidR="00F357BF" w:rsidRDefault="00F357BF" w:rsidP="00B51E8E">
            <w:pPr>
              <w:rPr>
                <w:rFonts w:ascii="Times New Roman" w:hAnsi="Times New Roman" w:cs="Times New Roman"/>
                <w:b/>
                <w:i/>
                <w:sz w:val="24"/>
                <w:szCs w:val="24"/>
                <w:lang w:val="en-US"/>
              </w:rPr>
            </w:pPr>
          </w:p>
          <w:tbl>
            <w:tblPr>
              <w:tblStyle w:val="Grilledutableau"/>
              <w:tblW w:w="0" w:type="auto"/>
              <w:tblLayout w:type="fixed"/>
              <w:tblLook w:val="04A0" w:firstRow="1" w:lastRow="0" w:firstColumn="1" w:lastColumn="0" w:noHBand="0" w:noVBand="1"/>
            </w:tblPr>
            <w:tblGrid>
              <w:gridCol w:w="2776"/>
              <w:gridCol w:w="1136"/>
              <w:gridCol w:w="1723"/>
              <w:gridCol w:w="1150"/>
              <w:gridCol w:w="1294"/>
            </w:tblGrid>
            <w:tr w:rsidR="00F357BF" w14:paraId="690A008E" w14:textId="77777777" w:rsidTr="00312FB9">
              <w:trPr>
                <w:trHeight w:val="356"/>
              </w:trPr>
              <w:tc>
                <w:tcPr>
                  <w:tcW w:w="2776" w:type="dxa"/>
                  <w:vAlign w:val="bottom"/>
                </w:tcPr>
                <w:p w14:paraId="5E8A9164" w14:textId="77777777" w:rsidR="00F357BF" w:rsidRPr="00F357BF" w:rsidRDefault="00F357BF" w:rsidP="00F357BF">
                  <w:pPr>
                    <w:rPr>
                      <w:rFonts w:ascii="Times New Roman" w:hAnsi="Times New Roman" w:cs="Times New Roman"/>
                      <w:sz w:val="24"/>
                      <w:szCs w:val="24"/>
                      <w:lang w:val="en-US"/>
                    </w:rPr>
                  </w:pPr>
                  <w:r w:rsidRPr="00F62C5C">
                    <w:rPr>
                      <w:rFonts w:ascii="Times New Roman" w:hAnsi="Times New Roman" w:cs="Times New Roman"/>
                      <w:b/>
                      <w:bCs/>
                      <w:color w:val="000000"/>
                      <w:sz w:val="24"/>
                      <w:szCs w:val="24"/>
                      <w:lang w:val="en-US"/>
                    </w:rPr>
                    <w:t xml:space="preserve">Studies </w:t>
                  </w:r>
                </w:p>
              </w:tc>
              <w:tc>
                <w:tcPr>
                  <w:tcW w:w="1136" w:type="dxa"/>
                  <w:vAlign w:val="bottom"/>
                </w:tcPr>
                <w:p w14:paraId="04F8A0C5" w14:textId="77777777" w:rsidR="00F357BF" w:rsidRPr="00F62C5C" w:rsidRDefault="00F357BF" w:rsidP="00F357BF">
                  <w:pPr>
                    <w:rPr>
                      <w:rFonts w:ascii="Times New Roman" w:hAnsi="Times New Roman" w:cs="Times New Roman"/>
                      <w:sz w:val="24"/>
                      <w:szCs w:val="24"/>
                      <w:lang w:val="en-US"/>
                    </w:rPr>
                  </w:pPr>
                  <w:r w:rsidRPr="00F62C5C">
                    <w:rPr>
                      <w:rFonts w:ascii="Times New Roman" w:hAnsi="Times New Roman" w:cs="Times New Roman"/>
                      <w:b/>
                      <w:bCs/>
                      <w:color w:val="000000"/>
                      <w:sz w:val="24"/>
                      <w:szCs w:val="24"/>
                      <w:lang w:val="en-US"/>
                    </w:rPr>
                    <w:t>Selection</w:t>
                  </w:r>
                </w:p>
              </w:tc>
              <w:tc>
                <w:tcPr>
                  <w:tcW w:w="1723" w:type="dxa"/>
                  <w:vAlign w:val="bottom"/>
                </w:tcPr>
                <w:p w14:paraId="513C4735" w14:textId="77777777" w:rsidR="00F357BF" w:rsidRPr="00F62C5C" w:rsidRDefault="00F357BF" w:rsidP="00F357BF">
                  <w:pPr>
                    <w:rPr>
                      <w:rFonts w:ascii="Times New Roman" w:hAnsi="Times New Roman" w:cs="Times New Roman"/>
                      <w:sz w:val="24"/>
                      <w:szCs w:val="24"/>
                      <w:lang w:val="en-US"/>
                    </w:rPr>
                  </w:pPr>
                  <w:r w:rsidRPr="00F62C5C">
                    <w:rPr>
                      <w:rFonts w:ascii="Times New Roman" w:hAnsi="Times New Roman" w:cs="Times New Roman"/>
                      <w:b/>
                      <w:bCs/>
                      <w:color w:val="000000"/>
                      <w:sz w:val="24"/>
                      <w:szCs w:val="24"/>
                      <w:lang w:val="en-US"/>
                    </w:rPr>
                    <w:t>Comparability</w:t>
                  </w:r>
                </w:p>
              </w:tc>
              <w:tc>
                <w:tcPr>
                  <w:tcW w:w="1150" w:type="dxa"/>
                  <w:vAlign w:val="bottom"/>
                </w:tcPr>
                <w:p w14:paraId="1084AB73" w14:textId="77777777" w:rsidR="00F357BF" w:rsidRPr="00F62C5C" w:rsidRDefault="00F357BF" w:rsidP="00F357BF">
                  <w:pPr>
                    <w:rPr>
                      <w:rFonts w:ascii="Times New Roman" w:hAnsi="Times New Roman" w:cs="Times New Roman"/>
                      <w:sz w:val="24"/>
                      <w:szCs w:val="24"/>
                      <w:lang w:val="en-US"/>
                    </w:rPr>
                  </w:pPr>
                  <w:r w:rsidRPr="00F62C5C">
                    <w:rPr>
                      <w:rFonts w:ascii="Times New Roman" w:hAnsi="Times New Roman" w:cs="Times New Roman"/>
                      <w:b/>
                      <w:bCs/>
                      <w:color w:val="000000"/>
                      <w:sz w:val="24"/>
                      <w:szCs w:val="24"/>
                      <w:lang w:val="en-US"/>
                    </w:rPr>
                    <w:t>Outcome</w:t>
                  </w:r>
                </w:p>
              </w:tc>
              <w:tc>
                <w:tcPr>
                  <w:tcW w:w="1294" w:type="dxa"/>
                  <w:vAlign w:val="bottom"/>
                </w:tcPr>
                <w:p w14:paraId="4CB22388" w14:textId="77777777" w:rsidR="00F357BF" w:rsidRPr="00F62C5C" w:rsidRDefault="00F357BF" w:rsidP="00F357BF">
                  <w:pPr>
                    <w:rPr>
                      <w:rFonts w:ascii="Times New Roman" w:hAnsi="Times New Roman" w:cs="Times New Roman"/>
                      <w:sz w:val="24"/>
                      <w:szCs w:val="24"/>
                      <w:lang w:val="en-US"/>
                    </w:rPr>
                  </w:pPr>
                  <w:r w:rsidRPr="00F62C5C">
                    <w:rPr>
                      <w:rFonts w:ascii="Times New Roman" w:hAnsi="Times New Roman" w:cs="Times New Roman"/>
                      <w:b/>
                      <w:bCs/>
                      <w:color w:val="000000"/>
                      <w:sz w:val="24"/>
                      <w:szCs w:val="24"/>
                      <w:lang w:val="en-US"/>
                    </w:rPr>
                    <w:t>Total stars</w:t>
                  </w:r>
                </w:p>
              </w:tc>
            </w:tr>
            <w:tr w:rsidR="00F357BF" w14:paraId="1178195B" w14:textId="77777777" w:rsidTr="00312FB9">
              <w:trPr>
                <w:trHeight w:val="356"/>
              </w:trPr>
              <w:tc>
                <w:tcPr>
                  <w:tcW w:w="2776" w:type="dxa"/>
                </w:tcPr>
                <w:p w14:paraId="11B9FF42" w14:textId="01B40B8C" w:rsidR="00F357BF" w:rsidRPr="001B51E3" w:rsidRDefault="00F357BF" w:rsidP="00F357BF">
                  <w:pPr>
                    <w:rPr>
                      <w:rFonts w:ascii="Times New Roman" w:hAnsi="Times New Roman" w:cs="Times New Roman"/>
                      <w:vertAlign w:val="superscript"/>
                      <w:lang w:val="en-US"/>
                    </w:rPr>
                  </w:pPr>
                  <w:r w:rsidRPr="000F1A04">
                    <w:rPr>
                      <w:rFonts w:ascii="Times New Roman" w:hAnsi="Times New Roman" w:cs="Times New Roman"/>
                      <w:bCs/>
                      <w:iCs/>
                      <w:lang w:val="en-GB"/>
                    </w:rPr>
                    <w:t xml:space="preserve">Alarcon, 2013 </w:t>
                  </w:r>
                  <w:r w:rsidR="001B51E3">
                    <w:rPr>
                      <w:rFonts w:ascii="Times New Roman" w:hAnsi="Times New Roman" w:cs="Times New Roman"/>
                      <w:bCs/>
                      <w:iCs/>
                      <w:vertAlign w:val="superscript"/>
                      <w:lang w:val="en-GB"/>
                    </w:rPr>
                    <w:t>47</w:t>
                  </w:r>
                </w:p>
              </w:tc>
              <w:tc>
                <w:tcPr>
                  <w:tcW w:w="1136" w:type="dxa"/>
                </w:tcPr>
                <w:p w14:paraId="27824159" w14:textId="77777777" w:rsidR="00F357BF" w:rsidRPr="00F62C5C" w:rsidRDefault="00F357BF" w:rsidP="00F357BF">
                  <w:pPr>
                    <w:rPr>
                      <w:rFonts w:ascii="Times New Roman" w:hAnsi="Times New Roman" w:cs="Times New Roman"/>
                      <w:sz w:val="24"/>
                      <w:szCs w:val="24"/>
                      <w:lang w:val="en-US"/>
                    </w:rPr>
                  </w:pPr>
                  <w:r w:rsidRPr="00F62C5C">
                    <w:rPr>
                      <w:rFonts w:ascii="Times New Roman" w:hAnsi="Times New Roman" w:cs="Times New Roman"/>
                      <w:sz w:val="24"/>
                      <w:szCs w:val="24"/>
                      <w:lang w:val="en-US"/>
                    </w:rPr>
                    <w:t>***</w:t>
                  </w:r>
                  <w:r w:rsidRPr="00F357BF">
                    <w:rPr>
                      <w:rFonts w:ascii="Times New Roman" w:hAnsi="Times New Roman" w:cs="Times New Roman"/>
                      <w:sz w:val="24"/>
                      <w:szCs w:val="24"/>
                      <w:lang w:val="en-US"/>
                    </w:rPr>
                    <w:t>*</w:t>
                  </w:r>
                </w:p>
              </w:tc>
              <w:tc>
                <w:tcPr>
                  <w:tcW w:w="1723" w:type="dxa"/>
                </w:tcPr>
                <w:p w14:paraId="4B11B9EA" w14:textId="77777777" w:rsidR="00F357BF" w:rsidRPr="00F62C5C" w:rsidRDefault="00F357BF" w:rsidP="00F357BF">
                  <w:pPr>
                    <w:rPr>
                      <w:rFonts w:ascii="Times New Roman" w:hAnsi="Times New Roman" w:cs="Times New Roman"/>
                      <w:sz w:val="24"/>
                      <w:szCs w:val="24"/>
                      <w:lang w:val="en-US"/>
                    </w:rPr>
                  </w:pPr>
                  <w:r w:rsidRPr="00F62C5C">
                    <w:rPr>
                      <w:rFonts w:ascii="Times New Roman" w:hAnsi="Times New Roman" w:cs="Times New Roman"/>
                      <w:sz w:val="24"/>
                      <w:szCs w:val="24"/>
                      <w:lang w:val="en-US"/>
                    </w:rPr>
                    <w:t>**</w:t>
                  </w:r>
                </w:p>
              </w:tc>
              <w:tc>
                <w:tcPr>
                  <w:tcW w:w="1150" w:type="dxa"/>
                </w:tcPr>
                <w:p w14:paraId="021623E6" w14:textId="77777777" w:rsidR="00F357BF" w:rsidRPr="00F62C5C" w:rsidRDefault="00F357BF" w:rsidP="00F357BF">
                  <w:pPr>
                    <w:rPr>
                      <w:rFonts w:ascii="Times New Roman" w:hAnsi="Times New Roman" w:cs="Times New Roman"/>
                      <w:sz w:val="24"/>
                      <w:szCs w:val="24"/>
                      <w:lang w:val="en-US"/>
                    </w:rPr>
                  </w:pPr>
                  <w:r w:rsidRPr="00F62C5C">
                    <w:rPr>
                      <w:rFonts w:ascii="Times New Roman" w:hAnsi="Times New Roman" w:cs="Times New Roman"/>
                      <w:sz w:val="24"/>
                      <w:szCs w:val="24"/>
                      <w:lang w:val="en-US"/>
                    </w:rPr>
                    <w:t>**</w:t>
                  </w:r>
                </w:p>
              </w:tc>
              <w:tc>
                <w:tcPr>
                  <w:tcW w:w="1294" w:type="dxa"/>
                </w:tcPr>
                <w:p w14:paraId="266BD286" w14:textId="77777777" w:rsidR="00F357BF" w:rsidRPr="00F62C5C" w:rsidRDefault="00F357BF" w:rsidP="00F357BF">
                  <w:pPr>
                    <w:rPr>
                      <w:rFonts w:ascii="Times New Roman" w:hAnsi="Times New Roman" w:cs="Times New Roman"/>
                      <w:sz w:val="24"/>
                      <w:szCs w:val="24"/>
                      <w:lang w:val="en-US"/>
                    </w:rPr>
                  </w:pPr>
                  <w:r w:rsidRPr="00F357BF">
                    <w:rPr>
                      <w:rFonts w:ascii="Times New Roman" w:hAnsi="Times New Roman" w:cs="Times New Roman"/>
                      <w:sz w:val="24"/>
                      <w:szCs w:val="24"/>
                      <w:lang w:val="en-US"/>
                    </w:rPr>
                    <w:t>8</w:t>
                  </w:r>
                </w:p>
              </w:tc>
            </w:tr>
            <w:tr w:rsidR="00F357BF" w14:paraId="387F9942" w14:textId="77777777" w:rsidTr="00312FB9">
              <w:trPr>
                <w:trHeight w:val="356"/>
              </w:trPr>
              <w:tc>
                <w:tcPr>
                  <w:tcW w:w="2776" w:type="dxa"/>
                </w:tcPr>
                <w:p w14:paraId="477164CA" w14:textId="604B82AF" w:rsidR="00F357BF" w:rsidRPr="001B51E3" w:rsidRDefault="00F357BF" w:rsidP="00F357BF">
                  <w:pPr>
                    <w:rPr>
                      <w:rFonts w:ascii="Times New Roman" w:hAnsi="Times New Roman" w:cs="Times New Roman"/>
                      <w:vertAlign w:val="superscript"/>
                      <w:lang w:val="en-US"/>
                    </w:rPr>
                  </w:pPr>
                  <w:r w:rsidRPr="000F1A04">
                    <w:rPr>
                      <w:rFonts w:ascii="Times New Roman" w:hAnsi="Times New Roman" w:cs="Times New Roman"/>
                      <w:bCs/>
                      <w:iCs/>
                      <w:lang w:val="en-GB"/>
                    </w:rPr>
                    <w:t xml:space="preserve">Capretti, 2014 </w:t>
                  </w:r>
                  <w:r w:rsidR="001B51E3">
                    <w:rPr>
                      <w:rFonts w:ascii="Times New Roman" w:hAnsi="Times New Roman" w:cs="Times New Roman"/>
                      <w:bCs/>
                      <w:iCs/>
                      <w:vertAlign w:val="superscript"/>
                      <w:lang w:val="en-GB"/>
                    </w:rPr>
                    <w:t>48</w:t>
                  </w:r>
                </w:p>
              </w:tc>
              <w:tc>
                <w:tcPr>
                  <w:tcW w:w="1136" w:type="dxa"/>
                </w:tcPr>
                <w:p w14:paraId="64348414" w14:textId="77777777" w:rsidR="00F357BF" w:rsidRPr="00F62C5C" w:rsidRDefault="00F357BF" w:rsidP="00F357BF">
                  <w:pPr>
                    <w:rPr>
                      <w:rFonts w:ascii="Times New Roman" w:hAnsi="Times New Roman" w:cs="Times New Roman"/>
                      <w:sz w:val="24"/>
                      <w:szCs w:val="24"/>
                      <w:lang w:val="en-US"/>
                    </w:rPr>
                  </w:pPr>
                  <w:r w:rsidRPr="00F62C5C">
                    <w:rPr>
                      <w:rFonts w:ascii="Times New Roman" w:hAnsi="Times New Roman" w:cs="Times New Roman"/>
                      <w:sz w:val="24"/>
                      <w:szCs w:val="24"/>
                      <w:lang w:val="en-US"/>
                    </w:rPr>
                    <w:t>***</w:t>
                  </w:r>
                  <w:r w:rsidRPr="00F357BF">
                    <w:rPr>
                      <w:rFonts w:ascii="Times New Roman" w:hAnsi="Times New Roman" w:cs="Times New Roman"/>
                      <w:sz w:val="24"/>
                      <w:szCs w:val="24"/>
                      <w:lang w:val="en-US"/>
                    </w:rPr>
                    <w:t>*</w:t>
                  </w:r>
                </w:p>
              </w:tc>
              <w:tc>
                <w:tcPr>
                  <w:tcW w:w="1723" w:type="dxa"/>
                </w:tcPr>
                <w:p w14:paraId="4DBBE648" w14:textId="77777777" w:rsidR="00F357BF" w:rsidRPr="00F62C5C" w:rsidRDefault="00F357BF" w:rsidP="00F357BF">
                  <w:pPr>
                    <w:rPr>
                      <w:rFonts w:ascii="Times New Roman" w:hAnsi="Times New Roman" w:cs="Times New Roman"/>
                      <w:sz w:val="24"/>
                      <w:szCs w:val="24"/>
                      <w:lang w:val="en-US"/>
                    </w:rPr>
                  </w:pPr>
                  <w:r w:rsidRPr="00F62C5C">
                    <w:rPr>
                      <w:rFonts w:ascii="Times New Roman" w:hAnsi="Times New Roman" w:cs="Times New Roman"/>
                      <w:sz w:val="24"/>
                      <w:szCs w:val="24"/>
                      <w:lang w:val="en-US"/>
                    </w:rPr>
                    <w:t>**</w:t>
                  </w:r>
                </w:p>
              </w:tc>
              <w:tc>
                <w:tcPr>
                  <w:tcW w:w="1150" w:type="dxa"/>
                </w:tcPr>
                <w:p w14:paraId="3C7E2B07" w14:textId="77777777" w:rsidR="00F357BF" w:rsidRPr="00F62C5C" w:rsidRDefault="00F357BF" w:rsidP="00F357BF">
                  <w:pPr>
                    <w:rPr>
                      <w:rFonts w:ascii="Times New Roman" w:hAnsi="Times New Roman" w:cs="Times New Roman"/>
                      <w:sz w:val="24"/>
                      <w:szCs w:val="24"/>
                      <w:lang w:val="en-US"/>
                    </w:rPr>
                  </w:pPr>
                  <w:r w:rsidRPr="00F62C5C">
                    <w:rPr>
                      <w:rFonts w:ascii="Times New Roman" w:hAnsi="Times New Roman" w:cs="Times New Roman"/>
                      <w:sz w:val="24"/>
                      <w:szCs w:val="24"/>
                      <w:lang w:val="en-US"/>
                    </w:rPr>
                    <w:t>**</w:t>
                  </w:r>
                </w:p>
              </w:tc>
              <w:tc>
                <w:tcPr>
                  <w:tcW w:w="1294" w:type="dxa"/>
                </w:tcPr>
                <w:p w14:paraId="4F458156" w14:textId="77777777" w:rsidR="00F357BF" w:rsidRPr="00F62C5C" w:rsidRDefault="00F357BF" w:rsidP="00F357BF">
                  <w:pPr>
                    <w:rPr>
                      <w:rFonts w:ascii="Times New Roman" w:hAnsi="Times New Roman" w:cs="Times New Roman"/>
                      <w:sz w:val="24"/>
                      <w:szCs w:val="24"/>
                      <w:lang w:val="en-US"/>
                    </w:rPr>
                  </w:pPr>
                  <w:r w:rsidRPr="00F357BF">
                    <w:rPr>
                      <w:rFonts w:ascii="Times New Roman" w:hAnsi="Times New Roman" w:cs="Times New Roman"/>
                      <w:sz w:val="24"/>
                      <w:szCs w:val="24"/>
                      <w:lang w:val="en-US"/>
                    </w:rPr>
                    <w:t>8</w:t>
                  </w:r>
                </w:p>
              </w:tc>
            </w:tr>
            <w:tr w:rsidR="00F357BF" w14:paraId="5C7EE299" w14:textId="77777777" w:rsidTr="00312FB9">
              <w:trPr>
                <w:trHeight w:val="356"/>
              </w:trPr>
              <w:tc>
                <w:tcPr>
                  <w:tcW w:w="2776" w:type="dxa"/>
                </w:tcPr>
                <w:p w14:paraId="12274ABA" w14:textId="374BA637" w:rsidR="00F357BF" w:rsidRPr="001B51E3" w:rsidRDefault="00F357BF" w:rsidP="00F357BF">
                  <w:pPr>
                    <w:rPr>
                      <w:rFonts w:ascii="Times New Roman" w:hAnsi="Times New Roman" w:cs="Times New Roman"/>
                      <w:vertAlign w:val="superscript"/>
                      <w:lang w:val="en-US"/>
                    </w:rPr>
                  </w:pPr>
                  <w:r w:rsidRPr="000F1A04">
                    <w:rPr>
                      <w:rFonts w:ascii="Times New Roman" w:hAnsi="Times New Roman" w:cs="Times New Roman"/>
                      <w:bCs/>
                      <w:iCs/>
                      <w:lang w:val="en-GB"/>
                    </w:rPr>
                    <w:t xml:space="preserve">Giannattasio A, 2018 </w:t>
                  </w:r>
                  <w:r w:rsidR="001B51E3">
                    <w:rPr>
                      <w:rFonts w:ascii="Times New Roman" w:hAnsi="Times New Roman" w:cs="Times New Roman"/>
                      <w:bCs/>
                      <w:iCs/>
                      <w:vertAlign w:val="superscript"/>
                      <w:lang w:val="en-GB"/>
                    </w:rPr>
                    <w:t>49</w:t>
                  </w:r>
                </w:p>
              </w:tc>
              <w:tc>
                <w:tcPr>
                  <w:tcW w:w="1136" w:type="dxa"/>
                </w:tcPr>
                <w:p w14:paraId="086A7B92" w14:textId="77777777" w:rsidR="00F357BF" w:rsidRPr="00F62C5C" w:rsidRDefault="00F357BF" w:rsidP="00F357BF">
                  <w:pPr>
                    <w:rPr>
                      <w:rFonts w:ascii="Times New Roman" w:hAnsi="Times New Roman" w:cs="Times New Roman"/>
                      <w:sz w:val="24"/>
                      <w:szCs w:val="24"/>
                      <w:lang w:val="en-US"/>
                    </w:rPr>
                  </w:pPr>
                  <w:r w:rsidRPr="00F62C5C">
                    <w:rPr>
                      <w:rFonts w:ascii="Times New Roman" w:hAnsi="Times New Roman" w:cs="Times New Roman"/>
                      <w:sz w:val="24"/>
                      <w:szCs w:val="24"/>
                      <w:lang w:val="en-US"/>
                    </w:rPr>
                    <w:t>***</w:t>
                  </w:r>
                  <w:r w:rsidRPr="00F357BF">
                    <w:rPr>
                      <w:rFonts w:ascii="Times New Roman" w:hAnsi="Times New Roman" w:cs="Times New Roman"/>
                      <w:sz w:val="24"/>
                      <w:szCs w:val="24"/>
                      <w:lang w:val="en-US"/>
                    </w:rPr>
                    <w:t>*</w:t>
                  </w:r>
                </w:p>
              </w:tc>
              <w:tc>
                <w:tcPr>
                  <w:tcW w:w="1723" w:type="dxa"/>
                </w:tcPr>
                <w:p w14:paraId="781333C7" w14:textId="77777777" w:rsidR="00F357BF" w:rsidRPr="00F62C5C" w:rsidRDefault="00F357BF" w:rsidP="00F357BF">
                  <w:pPr>
                    <w:rPr>
                      <w:rFonts w:ascii="Times New Roman" w:hAnsi="Times New Roman" w:cs="Times New Roman"/>
                      <w:sz w:val="24"/>
                      <w:szCs w:val="24"/>
                      <w:lang w:val="en-US"/>
                    </w:rPr>
                  </w:pPr>
                  <w:r w:rsidRPr="00F62C5C">
                    <w:rPr>
                      <w:rFonts w:ascii="Times New Roman" w:hAnsi="Times New Roman" w:cs="Times New Roman"/>
                      <w:sz w:val="24"/>
                      <w:szCs w:val="24"/>
                      <w:lang w:val="en-US"/>
                    </w:rPr>
                    <w:t>**</w:t>
                  </w:r>
                </w:p>
              </w:tc>
              <w:tc>
                <w:tcPr>
                  <w:tcW w:w="1150" w:type="dxa"/>
                </w:tcPr>
                <w:p w14:paraId="13B64BC9" w14:textId="77777777" w:rsidR="00F357BF" w:rsidRPr="00F62C5C" w:rsidRDefault="00F357BF" w:rsidP="00F357BF">
                  <w:pPr>
                    <w:rPr>
                      <w:rFonts w:ascii="Times New Roman" w:hAnsi="Times New Roman" w:cs="Times New Roman"/>
                      <w:sz w:val="24"/>
                      <w:szCs w:val="24"/>
                      <w:lang w:val="en-US"/>
                    </w:rPr>
                  </w:pPr>
                  <w:r w:rsidRPr="00F62C5C">
                    <w:rPr>
                      <w:rFonts w:ascii="Times New Roman" w:hAnsi="Times New Roman" w:cs="Times New Roman"/>
                      <w:sz w:val="24"/>
                      <w:szCs w:val="24"/>
                      <w:lang w:val="en-US"/>
                    </w:rPr>
                    <w:t>**</w:t>
                  </w:r>
                </w:p>
              </w:tc>
              <w:tc>
                <w:tcPr>
                  <w:tcW w:w="1294" w:type="dxa"/>
                </w:tcPr>
                <w:p w14:paraId="53862679" w14:textId="77777777" w:rsidR="00F357BF" w:rsidRPr="00F62C5C" w:rsidRDefault="00F357BF" w:rsidP="00F357BF">
                  <w:pPr>
                    <w:rPr>
                      <w:rFonts w:ascii="Times New Roman" w:hAnsi="Times New Roman" w:cs="Times New Roman"/>
                      <w:sz w:val="24"/>
                      <w:szCs w:val="24"/>
                      <w:lang w:val="en-US"/>
                    </w:rPr>
                  </w:pPr>
                  <w:r w:rsidRPr="00F357BF">
                    <w:rPr>
                      <w:rFonts w:ascii="Times New Roman" w:hAnsi="Times New Roman" w:cs="Times New Roman"/>
                      <w:sz w:val="24"/>
                      <w:szCs w:val="24"/>
                      <w:lang w:val="en-US"/>
                    </w:rPr>
                    <w:t>8</w:t>
                  </w:r>
                </w:p>
              </w:tc>
            </w:tr>
            <w:tr w:rsidR="00F357BF" w14:paraId="76622F64" w14:textId="77777777" w:rsidTr="00312FB9">
              <w:trPr>
                <w:trHeight w:val="356"/>
              </w:trPr>
              <w:tc>
                <w:tcPr>
                  <w:tcW w:w="2776" w:type="dxa"/>
                </w:tcPr>
                <w:p w14:paraId="2FE4248F" w14:textId="6B00EF64" w:rsidR="00F357BF" w:rsidRPr="001B51E3" w:rsidRDefault="00F357BF" w:rsidP="00F357BF">
                  <w:pPr>
                    <w:rPr>
                      <w:rFonts w:ascii="Times New Roman" w:hAnsi="Times New Roman" w:cs="Times New Roman"/>
                      <w:vertAlign w:val="superscript"/>
                      <w:lang w:val="en-US"/>
                    </w:rPr>
                  </w:pPr>
                  <w:r w:rsidRPr="000F1A04">
                    <w:rPr>
                      <w:rFonts w:ascii="Times New Roman" w:hAnsi="Times New Roman" w:cs="Times New Roman"/>
                      <w:bCs/>
                      <w:iCs/>
                      <w:lang w:val="en-GB"/>
                    </w:rPr>
                    <w:t>Bla</w:t>
                  </w:r>
                  <w:r w:rsidR="00945BA3">
                    <w:rPr>
                      <w:rFonts w:ascii="Times New Roman" w:hAnsi="Times New Roman" w:cs="Times New Roman"/>
                      <w:bCs/>
                      <w:iCs/>
                      <w:lang w:val="en-GB"/>
                    </w:rPr>
                    <w:t>z</w:t>
                  </w:r>
                  <w:r w:rsidRPr="000F1A04">
                    <w:rPr>
                      <w:rFonts w:ascii="Times New Roman" w:hAnsi="Times New Roman" w:cs="Times New Roman"/>
                      <w:bCs/>
                      <w:iCs/>
                      <w:lang w:val="en-GB"/>
                    </w:rPr>
                    <w:t xml:space="preserve">quez-Gamero, 2019 </w:t>
                  </w:r>
                  <w:r w:rsidR="001B51E3">
                    <w:rPr>
                      <w:rFonts w:ascii="Times New Roman" w:hAnsi="Times New Roman" w:cs="Times New Roman"/>
                      <w:bCs/>
                      <w:iCs/>
                      <w:vertAlign w:val="superscript"/>
                      <w:lang w:val="en-GB"/>
                    </w:rPr>
                    <w:t>50</w:t>
                  </w:r>
                </w:p>
              </w:tc>
              <w:tc>
                <w:tcPr>
                  <w:tcW w:w="1136" w:type="dxa"/>
                </w:tcPr>
                <w:p w14:paraId="5E5B56B1" w14:textId="77777777" w:rsidR="00F357BF" w:rsidRPr="00F62C5C" w:rsidRDefault="00F357BF" w:rsidP="00F357BF">
                  <w:pPr>
                    <w:rPr>
                      <w:rFonts w:ascii="Times New Roman" w:hAnsi="Times New Roman" w:cs="Times New Roman"/>
                      <w:sz w:val="24"/>
                      <w:szCs w:val="24"/>
                      <w:lang w:val="en-US"/>
                    </w:rPr>
                  </w:pPr>
                  <w:r w:rsidRPr="00F62C5C">
                    <w:rPr>
                      <w:rFonts w:ascii="Times New Roman" w:hAnsi="Times New Roman" w:cs="Times New Roman"/>
                      <w:sz w:val="24"/>
                      <w:szCs w:val="24"/>
                      <w:lang w:val="en-US"/>
                    </w:rPr>
                    <w:t>***</w:t>
                  </w:r>
                  <w:r w:rsidRPr="00F357BF">
                    <w:rPr>
                      <w:rFonts w:ascii="Times New Roman" w:hAnsi="Times New Roman" w:cs="Times New Roman"/>
                      <w:sz w:val="24"/>
                      <w:szCs w:val="24"/>
                      <w:lang w:val="en-US"/>
                    </w:rPr>
                    <w:t>*</w:t>
                  </w:r>
                </w:p>
              </w:tc>
              <w:tc>
                <w:tcPr>
                  <w:tcW w:w="1723" w:type="dxa"/>
                </w:tcPr>
                <w:p w14:paraId="7119AED9" w14:textId="77777777" w:rsidR="00F357BF" w:rsidRPr="00F62C5C" w:rsidRDefault="00F357BF" w:rsidP="00F357BF">
                  <w:pPr>
                    <w:rPr>
                      <w:rFonts w:ascii="Times New Roman" w:hAnsi="Times New Roman" w:cs="Times New Roman"/>
                      <w:sz w:val="24"/>
                      <w:szCs w:val="24"/>
                      <w:lang w:val="en-US"/>
                    </w:rPr>
                  </w:pPr>
                  <w:r w:rsidRPr="00F62C5C">
                    <w:rPr>
                      <w:rFonts w:ascii="Times New Roman" w:hAnsi="Times New Roman" w:cs="Times New Roman"/>
                      <w:sz w:val="24"/>
                      <w:szCs w:val="24"/>
                      <w:lang w:val="en-US"/>
                    </w:rPr>
                    <w:t>**</w:t>
                  </w:r>
                </w:p>
              </w:tc>
              <w:tc>
                <w:tcPr>
                  <w:tcW w:w="1150" w:type="dxa"/>
                </w:tcPr>
                <w:p w14:paraId="01559FEA" w14:textId="77777777" w:rsidR="00F357BF" w:rsidRPr="00F62C5C" w:rsidRDefault="00F357BF" w:rsidP="00F357BF">
                  <w:pPr>
                    <w:rPr>
                      <w:rFonts w:ascii="Times New Roman" w:hAnsi="Times New Roman" w:cs="Times New Roman"/>
                      <w:sz w:val="24"/>
                      <w:szCs w:val="24"/>
                      <w:lang w:val="en-US"/>
                    </w:rPr>
                  </w:pPr>
                  <w:r w:rsidRPr="00F62C5C">
                    <w:rPr>
                      <w:rFonts w:ascii="Times New Roman" w:hAnsi="Times New Roman" w:cs="Times New Roman"/>
                      <w:sz w:val="24"/>
                      <w:szCs w:val="24"/>
                      <w:lang w:val="en-US"/>
                    </w:rPr>
                    <w:t>**</w:t>
                  </w:r>
                </w:p>
              </w:tc>
              <w:tc>
                <w:tcPr>
                  <w:tcW w:w="1294" w:type="dxa"/>
                </w:tcPr>
                <w:p w14:paraId="4CE488D5" w14:textId="77777777" w:rsidR="00F357BF" w:rsidRPr="00F62C5C" w:rsidRDefault="00F357BF" w:rsidP="00F357BF">
                  <w:pPr>
                    <w:rPr>
                      <w:rFonts w:ascii="Times New Roman" w:hAnsi="Times New Roman" w:cs="Times New Roman"/>
                      <w:sz w:val="24"/>
                      <w:szCs w:val="24"/>
                      <w:lang w:val="en-US"/>
                    </w:rPr>
                  </w:pPr>
                  <w:r w:rsidRPr="00F357BF">
                    <w:rPr>
                      <w:rFonts w:ascii="Times New Roman" w:hAnsi="Times New Roman" w:cs="Times New Roman"/>
                      <w:sz w:val="24"/>
                      <w:szCs w:val="24"/>
                      <w:lang w:val="en-US"/>
                    </w:rPr>
                    <w:t>8</w:t>
                  </w:r>
                </w:p>
              </w:tc>
            </w:tr>
          </w:tbl>
          <w:p w14:paraId="0B2193B0" w14:textId="222B6D27" w:rsidR="00F357BF" w:rsidRDefault="00F357BF" w:rsidP="00B51E8E">
            <w:pPr>
              <w:rPr>
                <w:rFonts w:ascii="Times New Roman" w:hAnsi="Times New Roman" w:cs="Times New Roman"/>
                <w:b/>
                <w:i/>
                <w:sz w:val="24"/>
                <w:szCs w:val="24"/>
                <w:lang w:val="en-US"/>
              </w:rPr>
            </w:pPr>
          </w:p>
          <w:p w14:paraId="5EBDAEFD" w14:textId="2D3758FB" w:rsidR="00F357BF" w:rsidRDefault="00F357BF" w:rsidP="00B51E8E">
            <w:pPr>
              <w:rPr>
                <w:rFonts w:ascii="Times New Roman" w:hAnsi="Times New Roman" w:cs="Times New Roman"/>
                <w:b/>
                <w:i/>
                <w:sz w:val="24"/>
                <w:szCs w:val="24"/>
                <w:lang w:val="en-US"/>
              </w:rPr>
            </w:pPr>
          </w:p>
          <w:p w14:paraId="45CA5715" w14:textId="305EF186" w:rsidR="00F357BF" w:rsidRDefault="00F357BF" w:rsidP="00B51E8E">
            <w:pPr>
              <w:rPr>
                <w:rFonts w:ascii="Times New Roman" w:hAnsi="Times New Roman" w:cs="Times New Roman"/>
                <w:b/>
                <w:i/>
                <w:sz w:val="24"/>
                <w:szCs w:val="24"/>
                <w:lang w:val="en-US"/>
              </w:rPr>
            </w:pPr>
          </w:p>
          <w:p w14:paraId="2FA34F7E" w14:textId="77777777" w:rsidR="00E5367E" w:rsidRDefault="00E5367E" w:rsidP="00B51E8E">
            <w:pPr>
              <w:rPr>
                <w:rFonts w:ascii="Times New Roman" w:hAnsi="Times New Roman" w:cs="Times New Roman"/>
                <w:b/>
                <w:i/>
                <w:sz w:val="24"/>
                <w:szCs w:val="24"/>
                <w:lang w:val="en-US"/>
              </w:rPr>
            </w:pPr>
          </w:p>
          <w:p w14:paraId="3B401854" w14:textId="77777777" w:rsidR="00E5367E" w:rsidRDefault="00E5367E" w:rsidP="00B51E8E">
            <w:pPr>
              <w:rPr>
                <w:rFonts w:ascii="Times New Roman" w:hAnsi="Times New Roman" w:cs="Times New Roman"/>
                <w:b/>
                <w:i/>
                <w:sz w:val="24"/>
                <w:szCs w:val="24"/>
                <w:lang w:val="en-US"/>
              </w:rPr>
            </w:pPr>
          </w:p>
          <w:p w14:paraId="45647274" w14:textId="34A50F13" w:rsidR="00F357BF" w:rsidRDefault="003B4B4C" w:rsidP="00B51E8E">
            <w:pPr>
              <w:rPr>
                <w:rFonts w:ascii="Times New Roman" w:hAnsi="Times New Roman" w:cs="Times New Roman"/>
                <w:b/>
                <w:i/>
                <w:sz w:val="24"/>
                <w:szCs w:val="24"/>
                <w:lang w:val="en-US"/>
              </w:rPr>
            </w:pPr>
            <w:r>
              <w:rPr>
                <w:rFonts w:ascii="Times New Roman" w:hAnsi="Times New Roman" w:cs="Times New Roman"/>
                <w:b/>
                <w:i/>
                <w:sz w:val="24"/>
                <w:szCs w:val="24"/>
                <w:lang w:val="en-US"/>
              </w:rPr>
              <w:lastRenderedPageBreak/>
              <w:t>Recommendation E.1d</w:t>
            </w:r>
          </w:p>
          <w:p w14:paraId="22DDAC88" w14:textId="2D30A4AA" w:rsidR="00F357BF" w:rsidRDefault="00F357BF" w:rsidP="00B51E8E">
            <w:pPr>
              <w:rPr>
                <w:rFonts w:ascii="Times New Roman" w:hAnsi="Times New Roman" w:cs="Times New Roman"/>
                <w:b/>
                <w:i/>
                <w:sz w:val="24"/>
                <w:szCs w:val="24"/>
                <w:lang w:val="en-US"/>
              </w:rPr>
            </w:pPr>
          </w:p>
          <w:p w14:paraId="777C0AC3" w14:textId="77777777" w:rsidR="003B4B4C" w:rsidRPr="00AE3D05" w:rsidRDefault="003B4B4C" w:rsidP="003B4B4C">
            <w:pPr>
              <w:pStyle w:val="Lgende"/>
              <w:keepNext/>
              <w:rPr>
                <w:rFonts w:ascii="Times New Roman" w:hAnsi="Times New Roman" w:cs="Times New Roman"/>
                <w:b/>
                <w:color w:val="auto"/>
                <w:sz w:val="22"/>
                <w:szCs w:val="22"/>
                <w:lang w:val="en-US"/>
              </w:rPr>
            </w:pPr>
            <w:r w:rsidRPr="00AE3D05">
              <w:rPr>
                <w:rFonts w:ascii="Times New Roman" w:hAnsi="Times New Roman" w:cs="Times New Roman"/>
                <w:b/>
                <w:color w:val="auto"/>
                <w:sz w:val="22"/>
                <w:szCs w:val="22"/>
                <w:lang w:val="en-US"/>
              </w:rPr>
              <w:t>Assessment of risk of bias of the studies assessing the role of CMV PCR in CSF</w:t>
            </w:r>
          </w:p>
          <w:tbl>
            <w:tblPr>
              <w:tblStyle w:val="Grilledutableau"/>
              <w:tblW w:w="0" w:type="auto"/>
              <w:tblLayout w:type="fixed"/>
              <w:tblLook w:val="04A0" w:firstRow="1" w:lastRow="0" w:firstColumn="1" w:lastColumn="0" w:noHBand="0" w:noVBand="1"/>
            </w:tblPr>
            <w:tblGrid>
              <w:gridCol w:w="2984"/>
              <w:gridCol w:w="1136"/>
              <w:gridCol w:w="1723"/>
              <w:gridCol w:w="1150"/>
              <w:gridCol w:w="1294"/>
            </w:tblGrid>
            <w:tr w:rsidR="00FC788E" w14:paraId="7A4AEE05" w14:textId="77777777" w:rsidTr="00312FB9">
              <w:trPr>
                <w:trHeight w:val="356"/>
              </w:trPr>
              <w:tc>
                <w:tcPr>
                  <w:tcW w:w="2984" w:type="dxa"/>
                  <w:vAlign w:val="bottom"/>
                </w:tcPr>
                <w:p w14:paraId="66FC1105" w14:textId="77777777" w:rsidR="00FC788E" w:rsidRPr="00312FB9" w:rsidRDefault="00FC788E" w:rsidP="00FC788E">
                  <w:pPr>
                    <w:rPr>
                      <w:rFonts w:ascii="Times New Roman" w:hAnsi="Times New Roman" w:cs="Times New Roman"/>
                      <w:lang w:val="en-US"/>
                    </w:rPr>
                  </w:pPr>
                  <w:r w:rsidRPr="00312FB9">
                    <w:rPr>
                      <w:rFonts w:ascii="Times New Roman" w:hAnsi="Times New Roman" w:cs="Times New Roman"/>
                      <w:b/>
                      <w:bCs/>
                      <w:color w:val="000000"/>
                      <w:lang w:val="en-US"/>
                    </w:rPr>
                    <w:t xml:space="preserve">Studies </w:t>
                  </w:r>
                </w:p>
              </w:tc>
              <w:tc>
                <w:tcPr>
                  <w:tcW w:w="1136" w:type="dxa"/>
                  <w:vAlign w:val="bottom"/>
                </w:tcPr>
                <w:p w14:paraId="6F25C9F3" w14:textId="77777777" w:rsidR="00FC788E" w:rsidRPr="00312FB9" w:rsidRDefault="00FC788E" w:rsidP="00FC788E">
                  <w:pPr>
                    <w:rPr>
                      <w:rFonts w:ascii="Times New Roman" w:hAnsi="Times New Roman" w:cs="Times New Roman"/>
                      <w:lang w:val="en-US"/>
                    </w:rPr>
                  </w:pPr>
                  <w:r w:rsidRPr="00312FB9">
                    <w:rPr>
                      <w:rFonts w:ascii="Times New Roman" w:hAnsi="Times New Roman" w:cs="Times New Roman"/>
                      <w:b/>
                      <w:bCs/>
                      <w:color w:val="000000"/>
                      <w:lang w:val="en-US"/>
                    </w:rPr>
                    <w:t>Selection</w:t>
                  </w:r>
                </w:p>
              </w:tc>
              <w:tc>
                <w:tcPr>
                  <w:tcW w:w="1723" w:type="dxa"/>
                  <w:vAlign w:val="bottom"/>
                </w:tcPr>
                <w:p w14:paraId="17C16704" w14:textId="77777777" w:rsidR="00FC788E" w:rsidRPr="00312FB9" w:rsidRDefault="00FC788E" w:rsidP="00FC788E">
                  <w:pPr>
                    <w:rPr>
                      <w:rFonts w:ascii="Times New Roman" w:hAnsi="Times New Roman" w:cs="Times New Roman"/>
                      <w:lang w:val="en-US"/>
                    </w:rPr>
                  </w:pPr>
                  <w:r w:rsidRPr="00312FB9">
                    <w:rPr>
                      <w:rFonts w:ascii="Times New Roman" w:hAnsi="Times New Roman" w:cs="Times New Roman"/>
                      <w:b/>
                      <w:bCs/>
                      <w:color w:val="000000"/>
                      <w:lang w:val="en-US"/>
                    </w:rPr>
                    <w:t>Comparability</w:t>
                  </w:r>
                </w:p>
              </w:tc>
              <w:tc>
                <w:tcPr>
                  <w:tcW w:w="1150" w:type="dxa"/>
                  <w:vAlign w:val="bottom"/>
                </w:tcPr>
                <w:p w14:paraId="7199C21E" w14:textId="77777777" w:rsidR="00FC788E" w:rsidRPr="00312FB9" w:rsidRDefault="00FC788E" w:rsidP="00FC788E">
                  <w:pPr>
                    <w:rPr>
                      <w:rFonts w:ascii="Times New Roman" w:hAnsi="Times New Roman" w:cs="Times New Roman"/>
                      <w:lang w:val="en-US"/>
                    </w:rPr>
                  </w:pPr>
                  <w:r w:rsidRPr="00312FB9">
                    <w:rPr>
                      <w:rFonts w:ascii="Times New Roman" w:hAnsi="Times New Roman" w:cs="Times New Roman"/>
                      <w:b/>
                      <w:bCs/>
                      <w:color w:val="000000"/>
                      <w:lang w:val="en-US"/>
                    </w:rPr>
                    <w:t>Outcome</w:t>
                  </w:r>
                </w:p>
              </w:tc>
              <w:tc>
                <w:tcPr>
                  <w:tcW w:w="1294" w:type="dxa"/>
                  <w:vAlign w:val="bottom"/>
                </w:tcPr>
                <w:p w14:paraId="32B8E58C" w14:textId="77777777" w:rsidR="00FC788E" w:rsidRPr="00312FB9" w:rsidRDefault="00FC788E" w:rsidP="00FC788E">
                  <w:pPr>
                    <w:rPr>
                      <w:rFonts w:ascii="Times New Roman" w:hAnsi="Times New Roman" w:cs="Times New Roman"/>
                      <w:lang w:val="en-US"/>
                    </w:rPr>
                  </w:pPr>
                  <w:r w:rsidRPr="00312FB9">
                    <w:rPr>
                      <w:rFonts w:ascii="Times New Roman" w:hAnsi="Times New Roman" w:cs="Times New Roman"/>
                      <w:b/>
                      <w:bCs/>
                      <w:color w:val="000000"/>
                      <w:lang w:val="en-US"/>
                    </w:rPr>
                    <w:t>Total stars</w:t>
                  </w:r>
                </w:p>
              </w:tc>
            </w:tr>
            <w:tr w:rsidR="00FC788E" w14:paraId="4B6B84A8" w14:textId="77777777" w:rsidTr="00312FB9">
              <w:trPr>
                <w:trHeight w:val="356"/>
              </w:trPr>
              <w:tc>
                <w:tcPr>
                  <w:tcW w:w="2984" w:type="dxa"/>
                </w:tcPr>
                <w:p w14:paraId="279A1E91" w14:textId="78617487" w:rsidR="00FC788E" w:rsidRPr="001B51E3" w:rsidRDefault="00FC788E" w:rsidP="00FC788E">
                  <w:pPr>
                    <w:rPr>
                      <w:rFonts w:ascii="Times New Roman" w:hAnsi="Times New Roman" w:cs="Times New Roman"/>
                      <w:vertAlign w:val="superscript"/>
                      <w:lang w:val="en-US"/>
                    </w:rPr>
                  </w:pPr>
                  <w:r w:rsidRPr="00312FB9">
                    <w:rPr>
                      <w:rFonts w:ascii="Times New Roman" w:hAnsi="Times New Roman" w:cs="Times New Roman"/>
                      <w:lang w:val="en-US"/>
                    </w:rPr>
                    <w:t>Goycochea-Valdivia</w:t>
                  </w:r>
                  <w:r w:rsidRPr="00312FB9">
                    <w:rPr>
                      <w:rFonts w:ascii="Times New Roman" w:hAnsi="Times New Roman" w:cs="Times New Roman"/>
                      <w:bCs/>
                      <w:iCs/>
                      <w:lang w:val="en-GB"/>
                    </w:rPr>
                    <w:t>, 2017</w:t>
                  </w:r>
                  <w:r w:rsidR="000F1A04" w:rsidRPr="00312FB9">
                    <w:rPr>
                      <w:rFonts w:ascii="Times New Roman" w:hAnsi="Times New Roman" w:cs="Times New Roman"/>
                      <w:bCs/>
                      <w:iCs/>
                      <w:lang w:val="en-GB"/>
                    </w:rPr>
                    <w:t xml:space="preserve"> </w:t>
                  </w:r>
                  <w:r w:rsidR="001B51E3">
                    <w:rPr>
                      <w:rFonts w:ascii="Times New Roman" w:hAnsi="Times New Roman" w:cs="Times New Roman"/>
                      <w:bCs/>
                      <w:iCs/>
                      <w:vertAlign w:val="superscript"/>
                      <w:lang w:val="en-GB"/>
                    </w:rPr>
                    <w:t>51</w:t>
                  </w:r>
                </w:p>
              </w:tc>
              <w:tc>
                <w:tcPr>
                  <w:tcW w:w="1136" w:type="dxa"/>
                </w:tcPr>
                <w:p w14:paraId="5E93781E" w14:textId="77777777" w:rsidR="00FC788E" w:rsidRPr="00312FB9" w:rsidRDefault="00FC788E" w:rsidP="00FC788E">
                  <w:pPr>
                    <w:rPr>
                      <w:rFonts w:ascii="Times New Roman" w:hAnsi="Times New Roman" w:cs="Times New Roman"/>
                      <w:lang w:val="en-US"/>
                    </w:rPr>
                  </w:pPr>
                  <w:r w:rsidRPr="00312FB9">
                    <w:rPr>
                      <w:rFonts w:ascii="Times New Roman" w:hAnsi="Times New Roman" w:cs="Times New Roman"/>
                      <w:lang w:val="en-US"/>
                    </w:rPr>
                    <w:t>****</w:t>
                  </w:r>
                </w:p>
              </w:tc>
              <w:tc>
                <w:tcPr>
                  <w:tcW w:w="1723" w:type="dxa"/>
                </w:tcPr>
                <w:p w14:paraId="5A73EFC3" w14:textId="77777777" w:rsidR="00FC788E" w:rsidRPr="00312FB9" w:rsidRDefault="00FC788E" w:rsidP="00FC788E">
                  <w:pPr>
                    <w:rPr>
                      <w:rFonts w:ascii="Times New Roman" w:hAnsi="Times New Roman" w:cs="Times New Roman"/>
                      <w:lang w:val="en-US"/>
                    </w:rPr>
                  </w:pPr>
                  <w:r w:rsidRPr="00312FB9">
                    <w:rPr>
                      <w:rFonts w:ascii="Times New Roman" w:hAnsi="Times New Roman" w:cs="Times New Roman"/>
                      <w:lang w:val="en-US"/>
                    </w:rPr>
                    <w:t>**</w:t>
                  </w:r>
                </w:p>
              </w:tc>
              <w:tc>
                <w:tcPr>
                  <w:tcW w:w="1150" w:type="dxa"/>
                </w:tcPr>
                <w:p w14:paraId="2CC1F604" w14:textId="052AFA75" w:rsidR="00FC788E" w:rsidRPr="00312FB9" w:rsidRDefault="00FC788E" w:rsidP="00FC788E">
                  <w:pPr>
                    <w:rPr>
                      <w:rFonts w:ascii="Times New Roman" w:hAnsi="Times New Roman" w:cs="Times New Roman"/>
                      <w:lang w:val="en-US"/>
                    </w:rPr>
                  </w:pPr>
                  <w:r w:rsidRPr="00312FB9">
                    <w:rPr>
                      <w:rFonts w:ascii="Times New Roman" w:hAnsi="Times New Roman" w:cs="Times New Roman"/>
                      <w:lang w:val="en-US"/>
                    </w:rPr>
                    <w:t>***</w:t>
                  </w:r>
                </w:p>
              </w:tc>
              <w:tc>
                <w:tcPr>
                  <w:tcW w:w="1294" w:type="dxa"/>
                </w:tcPr>
                <w:p w14:paraId="2807B9B1" w14:textId="516706E7" w:rsidR="00FC788E" w:rsidRPr="00312FB9" w:rsidRDefault="00FC788E" w:rsidP="00FC788E">
                  <w:pPr>
                    <w:rPr>
                      <w:rFonts w:ascii="Times New Roman" w:hAnsi="Times New Roman" w:cs="Times New Roman"/>
                      <w:lang w:val="en-US"/>
                    </w:rPr>
                  </w:pPr>
                  <w:r w:rsidRPr="00312FB9">
                    <w:rPr>
                      <w:rFonts w:ascii="Times New Roman" w:hAnsi="Times New Roman" w:cs="Times New Roman"/>
                      <w:lang w:val="en-US"/>
                    </w:rPr>
                    <w:t>9</w:t>
                  </w:r>
                </w:p>
              </w:tc>
            </w:tr>
            <w:tr w:rsidR="00FC788E" w14:paraId="5BAD06FB" w14:textId="77777777" w:rsidTr="00312FB9">
              <w:trPr>
                <w:trHeight w:val="356"/>
              </w:trPr>
              <w:tc>
                <w:tcPr>
                  <w:tcW w:w="2984" w:type="dxa"/>
                </w:tcPr>
                <w:p w14:paraId="76CCF433" w14:textId="66D7EDCB" w:rsidR="00FC788E" w:rsidRPr="001B51E3" w:rsidRDefault="00FC788E" w:rsidP="00FC788E">
                  <w:pPr>
                    <w:rPr>
                      <w:rFonts w:ascii="Times New Roman" w:hAnsi="Times New Roman" w:cs="Times New Roman"/>
                      <w:vertAlign w:val="superscript"/>
                      <w:lang w:val="en-US"/>
                    </w:rPr>
                  </w:pPr>
                  <w:r w:rsidRPr="00312FB9">
                    <w:rPr>
                      <w:rFonts w:ascii="Times New Roman" w:hAnsi="Times New Roman" w:cs="Times New Roman"/>
                      <w:bCs/>
                      <w:iCs/>
                      <w:lang w:val="en-GB"/>
                    </w:rPr>
                    <w:t>Czech-Kowalska, 2021</w:t>
                  </w:r>
                  <w:r w:rsidR="000F1A04" w:rsidRPr="00312FB9">
                    <w:rPr>
                      <w:rFonts w:ascii="Times New Roman" w:hAnsi="Times New Roman" w:cs="Times New Roman"/>
                      <w:bCs/>
                      <w:iCs/>
                      <w:lang w:val="en-GB"/>
                    </w:rPr>
                    <w:t xml:space="preserve"> </w:t>
                  </w:r>
                  <w:r w:rsidR="001B51E3">
                    <w:rPr>
                      <w:rFonts w:ascii="Times New Roman" w:hAnsi="Times New Roman" w:cs="Times New Roman"/>
                      <w:bCs/>
                      <w:iCs/>
                      <w:vertAlign w:val="superscript"/>
                      <w:lang w:val="en-GB"/>
                    </w:rPr>
                    <w:t>52</w:t>
                  </w:r>
                </w:p>
              </w:tc>
              <w:tc>
                <w:tcPr>
                  <w:tcW w:w="1136" w:type="dxa"/>
                </w:tcPr>
                <w:p w14:paraId="2FC13A32" w14:textId="77777777" w:rsidR="00FC788E" w:rsidRPr="00312FB9" w:rsidRDefault="00FC788E" w:rsidP="00FC788E">
                  <w:pPr>
                    <w:rPr>
                      <w:rFonts w:ascii="Times New Roman" w:hAnsi="Times New Roman" w:cs="Times New Roman"/>
                      <w:lang w:val="en-US"/>
                    </w:rPr>
                  </w:pPr>
                  <w:r w:rsidRPr="00312FB9">
                    <w:rPr>
                      <w:rFonts w:ascii="Times New Roman" w:hAnsi="Times New Roman" w:cs="Times New Roman"/>
                      <w:lang w:val="en-US"/>
                    </w:rPr>
                    <w:t>****</w:t>
                  </w:r>
                </w:p>
              </w:tc>
              <w:tc>
                <w:tcPr>
                  <w:tcW w:w="1723" w:type="dxa"/>
                </w:tcPr>
                <w:p w14:paraId="22E258C6" w14:textId="77777777" w:rsidR="00FC788E" w:rsidRPr="00312FB9" w:rsidRDefault="00FC788E" w:rsidP="00FC788E">
                  <w:pPr>
                    <w:rPr>
                      <w:rFonts w:ascii="Times New Roman" w:hAnsi="Times New Roman" w:cs="Times New Roman"/>
                      <w:lang w:val="en-US"/>
                    </w:rPr>
                  </w:pPr>
                  <w:r w:rsidRPr="00312FB9">
                    <w:rPr>
                      <w:rFonts w:ascii="Times New Roman" w:hAnsi="Times New Roman" w:cs="Times New Roman"/>
                      <w:lang w:val="en-US"/>
                    </w:rPr>
                    <w:t>**</w:t>
                  </w:r>
                </w:p>
              </w:tc>
              <w:tc>
                <w:tcPr>
                  <w:tcW w:w="1150" w:type="dxa"/>
                </w:tcPr>
                <w:p w14:paraId="607457C7" w14:textId="0596CC5F" w:rsidR="00FC788E" w:rsidRPr="00312FB9" w:rsidRDefault="00FC788E" w:rsidP="00FC788E">
                  <w:pPr>
                    <w:rPr>
                      <w:rFonts w:ascii="Times New Roman" w:hAnsi="Times New Roman" w:cs="Times New Roman"/>
                      <w:lang w:val="en-US"/>
                    </w:rPr>
                  </w:pPr>
                  <w:r w:rsidRPr="00312FB9">
                    <w:rPr>
                      <w:rFonts w:ascii="Times New Roman" w:hAnsi="Times New Roman" w:cs="Times New Roman"/>
                      <w:lang w:val="en-US"/>
                    </w:rPr>
                    <w:t>***</w:t>
                  </w:r>
                </w:p>
              </w:tc>
              <w:tc>
                <w:tcPr>
                  <w:tcW w:w="1294" w:type="dxa"/>
                </w:tcPr>
                <w:p w14:paraId="6A5861CE" w14:textId="4E900183" w:rsidR="00FC788E" w:rsidRPr="00312FB9" w:rsidRDefault="00FC788E" w:rsidP="00FC788E">
                  <w:pPr>
                    <w:rPr>
                      <w:rFonts w:ascii="Times New Roman" w:hAnsi="Times New Roman" w:cs="Times New Roman"/>
                      <w:lang w:val="en-US"/>
                    </w:rPr>
                  </w:pPr>
                  <w:r w:rsidRPr="00312FB9">
                    <w:rPr>
                      <w:rFonts w:ascii="Times New Roman" w:hAnsi="Times New Roman" w:cs="Times New Roman"/>
                      <w:lang w:val="en-US"/>
                    </w:rPr>
                    <w:t>9</w:t>
                  </w:r>
                </w:p>
              </w:tc>
            </w:tr>
          </w:tbl>
          <w:p w14:paraId="6865CDCE" w14:textId="689E1558" w:rsidR="00F357BF" w:rsidRDefault="00F357BF" w:rsidP="00B51E8E">
            <w:pPr>
              <w:rPr>
                <w:rFonts w:ascii="Times New Roman" w:hAnsi="Times New Roman" w:cs="Times New Roman"/>
                <w:b/>
                <w:i/>
                <w:sz w:val="24"/>
                <w:szCs w:val="24"/>
                <w:lang w:val="en-US"/>
              </w:rPr>
            </w:pPr>
          </w:p>
          <w:p w14:paraId="532A74B5" w14:textId="1ECC235D" w:rsidR="009F7C5D" w:rsidRDefault="009F7C5D" w:rsidP="00B51E8E">
            <w:pPr>
              <w:rPr>
                <w:rFonts w:ascii="Times New Roman" w:hAnsi="Times New Roman" w:cs="Times New Roman"/>
                <w:b/>
                <w:i/>
                <w:sz w:val="24"/>
                <w:szCs w:val="24"/>
                <w:lang w:val="en-US"/>
              </w:rPr>
            </w:pPr>
          </w:p>
          <w:p w14:paraId="3B50E514" w14:textId="38013C99" w:rsidR="009F7C5D" w:rsidRPr="00317272" w:rsidRDefault="00F357BF" w:rsidP="00B51E8E">
            <w:pPr>
              <w:rPr>
                <w:rFonts w:ascii="Times New Roman" w:hAnsi="Times New Roman" w:cs="Times New Roman"/>
                <w:b/>
                <w:sz w:val="24"/>
                <w:szCs w:val="24"/>
                <w:lang w:val="en-US"/>
              </w:rPr>
            </w:pPr>
            <w:r w:rsidRPr="00317272">
              <w:rPr>
                <w:rFonts w:ascii="Times New Roman" w:hAnsi="Times New Roman" w:cs="Times New Roman"/>
                <w:b/>
                <w:sz w:val="24"/>
                <w:szCs w:val="24"/>
                <w:lang w:val="en-US"/>
              </w:rPr>
              <w:t>Recommendation E.2</w:t>
            </w:r>
          </w:p>
          <w:p w14:paraId="70080634" w14:textId="77777777" w:rsidR="009F7C5D" w:rsidRDefault="009F7C5D" w:rsidP="00B51E8E">
            <w:pPr>
              <w:rPr>
                <w:rFonts w:ascii="Times New Roman" w:hAnsi="Times New Roman" w:cs="Times New Roman"/>
                <w:b/>
                <w:i/>
                <w:sz w:val="24"/>
                <w:szCs w:val="24"/>
                <w:lang w:val="en-US"/>
              </w:rPr>
            </w:pPr>
          </w:p>
          <w:p w14:paraId="2DB063E1" w14:textId="0A75F189" w:rsidR="006E3C3E" w:rsidRDefault="006E3C3E" w:rsidP="00B51E8E">
            <w:pPr>
              <w:rPr>
                <w:rFonts w:ascii="Times New Roman" w:hAnsi="Times New Roman" w:cs="Times New Roman"/>
                <w:b/>
                <w:i/>
                <w:sz w:val="24"/>
                <w:szCs w:val="24"/>
                <w:lang w:val="en-US"/>
              </w:rPr>
            </w:pPr>
            <w:r w:rsidRPr="00847E98">
              <w:rPr>
                <w:rFonts w:ascii="Times New Roman" w:hAnsi="Times New Roman" w:cs="Times New Roman"/>
                <w:b/>
                <w:i/>
                <w:sz w:val="24"/>
                <w:szCs w:val="24"/>
                <w:lang w:val="en-US"/>
              </w:rPr>
              <w:t xml:space="preserve">Assessment of risk of bias </w:t>
            </w:r>
            <w:r w:rsidR="00847E98" w:rsidRPr="00F62C5C">
              <w:rPr>
                <w:rFonts w:ascii="Times New Roman" w:hAnsi="Times New Roman" w:cs="Times New Roman"/>
                <w:b/>
                <w:i/>
                <w:lang w:val="en-US"/>
              </w:rPr>
              <w:t xml:space="preserve">of Randomized controlled trial </w:t>
            </w:r>
            <w:r w:rsidR="00847E98" w:rsidRPr="00847E98">
              <w:rPr>
                <w:rFonts w:ascii="Times New Roman" w:hAnsi="Times New Roman" w:cs="Times New Roman"/>
                <w:b/>
                <w:i/>
                <w:lang w:val="en-US"/>
              </w:rPr>
              <w:t>for</w:t>
            </w:r>
            <w:r w:rsidR="00847E98">
              <w:rPr>
                <w:rFonts w:ascii="Times New Roman" w:hAnsi="Times New Roman" w:cs="Times New Roman"/>
                <w:b/>
                <w:i/>
                <w:lang w:val="en-US"/>
              </w:rPr>
              <w:t xml:space="preserve"> 6 months </w:t>
            </w:r>
            <w:r w:rsidR="00847E98" w:rsidRPr="00847E98">
              <w:rPr>
                <w:rFonts w:ascii="Times New Roman" w:hAnsi="Times New Roman" w:cs="Times New Roman"/>
                <w:b/>
                <w:i/>
                <w:lang w:val="en-US"/>
              </w:rPr>
              <w:t xml:space="preserve">neonatal treatment </w:t>
            </w:r>
            <w:r w:rsidRPr="00847E98">
              <w:rPr>
                <w:rFonts w:ascii="Times New Roman" w:hAnsi="Times New Roman" w:cs="Times New Roman"/>
                <w:b/>
                <w:i/>
                <w:sz w:val="24"/>
                <w:szCs w:val="24"/>
                <w:lang w:val="en-US"/>
              </w:rPr>
              <w:t>using risk of bias tool 2</w:t>
            </w:r>
          </w:p>
          <w:p w14:paraId="0437CAD9" w14:textId="4971CC1D" w:rsidR="00717EFA" w:rsidRPr="00847E98" w:rsidRDefault="00717EFA" w:rsidP="00B51E8E">
            <w:pPr>
              <w:rPr>
                <w:rFonts w:ascii="Times New Roman" w:hAnsi="Times New Roman" w:cs="Times New Roman"/>
                <w:i/>
                <w:sz w:val="24"/>
                <w:szCs w:val="24"/>
                <w:lang w:val="en-US"/>
              </w:rPr>
            </w:pPr>
          </w:p>
        </w:tc>
      </w:tr>
      <w:tr w:rsidR="006E3C3E" w:rsidRPr="00007102" w14:paraId="56EF7B3B" w14:textId="77777777" w:rsidTr="00312FB9">
        <w:trPr>
          <w:trHeight w:val="274"/>
        </w:trPr>
        <w:tc>
          <w:tcPr>
            <w:tcW w:w="2269" w:type="dxa"/>
            <w:tcBorders>
              <w:top w:val="single" w:sz="4" w:space="0" w:color="auto"/>
              <w:bottom w:val="single" w:sz="4" w:space="0" w:color="auto"/>
            </w:tcBorders>
          </w:tcPr>
          <w:p w14:paraId="695D9C7F" w14:textId="77777777" w:rsidR="006E3C3E" w:rsidRPr="00312FB9" w:rsidRDefault="006E3C3E" w:rsidP="00B51E8E">
            <w:pPr>
              <w:rPr>
                <w:rFonts w:ascii="Times New Roman" w:hAnsi="Times New Roman" w:cs="Times New Roman"/>
                <w:lang w:val="en-US"/>
              </w:rPr>
            </w:pPr>
          </w:p>
        </w:tc>
        <w:tc>
          <w:tcPr>
            <w:tcW w:w="567" w:type="dxa"/>
            <w:tcBorders>
              <w:top w:val="single" w:sz="4" w:space="0" w:color="auto"/>
              <w:bottom w:val="single" w:sz="4" w:space="0" w:color="auto"/>
            </w:tcBorders>
          </w:tcPr>
          <w:p w14:paraId="474994B8" w14:textId="77777777" w:rsidR="006E3C3E" w:rsidRPr="00312FB9" w:rsidRDefault="006E3C3E" w:rsidP="00B51E8E">
            <w:pPr>
              <w:jc w:val="center"/>
              <w:rPr>
                <w:rFonts w:ascii="Times New Roman" w:hAnsi="Times New Roman" w:cs="Times New Roman"/>
                <w:lang w:val="en-US"/>
              </w:rPr>
            </w:pPr>
            <w:r w:rsidRPr="00312FB9">
              <w:rPr>
                <w:rFonts w:ascii="Times New Roman" w:hAnsi="Times New Roman" w:cs="Times New Roman"/>
                <w:lang w:val="en-US"/>
              </w:rPr>
              <w:t>1</w:t>
            </w:r>
          </w:p>
        </w:tc>
        <w:tc>
          <w:tcPr>
            <w:tcW w:w="425" w:type="dxa"/>
            <w:tcBorders>
              <w:top w:val="single" w:sz="4" w:space="0" w:color="auto"/>
              <w:bottom w:val="single" w:sz="4" w:space="0" w:color="auto"/>
            </w:tcBorders>
          </w:tcPr>
          <w:p w14:paraId="6CDB35DA" w14:textId="77777777" w:rsidR="006E3C3E" w:rsidRPr="00312FB9" w:rsidRDefault="006E3C3E" w:rsidP="00B51E8E">
            <w:pPr>
              <w:jc w:val="center"/>
              <w:rPr>
                <w:rFonts w:ascii="Times New Roman" w:hAnsi="Times New Roman" w:cs="Times New Roman"/>
                <w:lang w:val="en-US"/>
              </w:rPr>
            </w:pPr>
            <w:r w:rsidRPr="00312FB9">
              <w:rPr>
                <w:rFonts w:ascii="Times New Roman" w:hAnsi="Times New Roman" w:cs="Times New Roman"/>
                <w:lang w:val="en-US"/>
              </w:rPr>
              <w:t>2</w:t>
            </w:r>
          </w:p>
        </w:tc>
        <w:tc>
          <w:tcPr>
            <w:tcW w:w="431" w:type="dxa"/>
            <w:tcBorders>
              <w:top w:val="single" w:sz="4" w:space="0" w:color="auto"/>
              <w:bottom w:val="single" w:sz="4" w:space="0" w:color="auto"/>
            </w:tcBorders>
          </w:tcPr>
          <w:p w14:paraId="30ADD253" w14:textId="77777777" w:rsidR="006E3C3E" w:rsidRPr="00312FB9" w:rsidRDefault="006E3C3E" w:rsidP="00B51E8E">
            <w:pPr>
              <w:jc w:val="center"/>
              <w:rPr>
                <w:rFonts w:ascii="Times New Roman" w:hAnsi="Times New Roman" w:cs="Times New Roman"/>
                <w:lang w:val="en-US"/>
              </w:rPr>
            </w:pPr>
            <w:r w:rsidRPr="00312FB9">
              <w:rPr>
                <w:rFonts w:ascii="Times New Roman" w:hAnsi="Times New Roman" w:cs="Times New Roman"/>
                <w:lang w:val="en-US"/>
              </w:rPr>
              <w:t>3</w:t>
            </w:r>
          </w:p>
        </w:tc>
        <w:tc>
          <w:tcPr>
            <w:tcW w:w="588" w:type="dxa"/>
            <w:tcBorders>
              <w:top w:val="single" w:sz="4" w:space="0" w:color="auto"/>
              <w:bottom w:val="single" w:sz="4" w:space="0" w:color="auto"/>
            </w:tcBorders>
          </w:tcPr>
          <w:p w14:paraId="176A83CF" w14:textId="77777777" w:rsidR="006E3C3E" w:rsidRPr="00312FB9" w:rsidRDefault="006E3C3E" w:rsidP="00B51E8E">
            <w:pPr>
              <w:jc w:val="center"/>
              <w:rPr>
                <w:rFonts w:ascii="Times New Roman" w:hAnsi="Times New Roman" w:cs="Times New Roman"/>
                <w:lang w:val="en-US"/>
              </w:rPr>
            </w:pPr>
            <w:r w:rsidRPr="00312FB9">
              <w:rPr>
                <w:rFonts w:ascii="Times New Roman" w:hAnsi="Times New Roman" w:cs="Times New Roman"/>
                <w:lang w:val="en-US"/>
              </w:rPr>
              <w:t>4</w:t>
            </w:r>
          </w:p>
        </w:tc>
        <w:tc>
          <w:tcPr>
            <w:tcW w:w="588" w:type="dxa"/>
            <w:tcBorders>
              <w:top w:val="single" w:sz="4" w:space="0" w:color="auto"/>
              <w:bottom w:val="single" w:sz="4" w:space="0" w:color="auto"/>
            </w:tcBorders>
          </w:tcPr>
          <w:p w14:paraId="6C4F64E1" w14:textId="77777777" w:rsidR="006E3C3E" w:rsidRPr="00312FB9" w:rsidRDefault="006E3C3E" w:rsidP="00B51E8E">
            <w:pPr>
              <w:jc w:val="center"/>
              <w:rPr>
                <w:rFonts w:ascii="Times New Roman" w:hAnsi="Times New Roman" w:cs="Times New Roman"/>
                <w:lang w:val="en-US"/>
              </w:rPr>
            </w:pPr>
            <w:r w:rsidRPr="00312FB9">
              <w:rPr>
                <w:rFonts w:ascii="Times New Roman" w:hAnsi="Times New Roman" w:cs="Times New Roman"/>
                <w:lang w:val="en-US"/>
              </w:rPr>
              <w:t>5</w:t>
            </w:r>
          </w:p>
        </w:tc>
        <w:tc>
          <w:tcPr>
            <w:tcW w:w="803" w:type="dxa"/>
            <w:tcBorders>
              <w:top w:val="single" w:sz="4" w:space="0" w:color="auto"/>
              <w:bottom w:val="single" w:sz="4" w:space="0" w:color="auto"/>
            </w:tcBorders>
          </w:tcPr>
          <w:p w14:paraId="3CDDECEC" w14:textId="77777777" w:rsidR="006E3C3E" w:rsidRPr="00312FB9" w:rsidRDefault="006E3C3E" w:rsidP="00B51E8E">
            <w:pPr>
              <w:jc w:val="center"/>
              <w:rPr>
                <w:rFonts w:ascii="Times New Roman" w:hAnsi="Times New Roman" w:cs="Times New Roman"/>
                <w:lang w:val="en-US"/>
              </w:rPr>
            </w:pPr>
            <w:r w:rsidRPr="00312FB9">
              <w:rPr>
                <w:rFonts w:ascii="Times New Roman" w:hAnsi="Times New Roman" w:cs="Times New Roman"/>
                <w:lang w:val="en-US"/>
              </w:rPr>
              <w:t>6</w:t>
            </w:r>
          </w:p>
        </w:tc>
        <w:tc>
          <w:tcPr>
            <w:tcW w:w="2693" w:type="dxa"/>
            <w:tcBorders>
              <w:top w:val="single" w:sz="4" w:space="0" w:color="auto"/>
              <w:bottom w:val="single" w:sz="4" w:space="0" w:color="auto"/>
            </w:tcBorders>
          </w:tcPr>
          <w:p w14:paraId="28D6E3D7" w14:textId="77777777" w:rsidR="006E3C3E" w:rsidRPr="00312FB9" w:rsidRDefault="006E3C3E" w:rsidP="00B51E8E">
            <w:pPr>
              <w:jc w:val="center"/>
              <w:rPr>
                <w:rFonts w:ascii="Times New Roman" w:hAnsi="Times New Roman" w:cs="Times New Roman"/>
                <w:lang w:val="en-US"/>
              </w:rPr>
            </w:pPr>
            <w:r w:rsidRPr="00312FB9">
              <w:rPr>
                <w:rFonts w:ascii="Times New Roman" w:hAnsi="Times New Roman" w:cs="Times New Roman"/>
                <w:lang w:val="en-US"/>
              </w:rPr>
              <w:t>Overall</w:t>
            </w:r>
          </w:p>
        </w:tc>
      </w:tr>
      <w:tr w:rsidR="006E3C3E" w:rsidRPr="00007102" w14:paraId="4437CF40" w14:textId="77777777" w:rsidTr="00312FB9">
        <w:trPr>
          <w:trHeight w:val="274"/>
        </w:trPr>
        <w:tc>
          <w:tcPr>
            <w:tcW w:w="2269" w:type="dxa"/>
          </w:tcPr>
          <w:p w14:paraId="3C577541" w14:textId="0829242A" w:rsidR="006E3C3E" w:rsidRPr="001B51E3" w:rsidRDefault="006E3C3E" w:rsidP="000F1A04">
            <w:pPr>
              <w:rPr>
                <w:rFonts w:ascii="Times New Roman" w:hAnsi="Times New Roman" w:cs="Times New Roman"/>
                <w:vertAlign w:val="superscript"/>
                <w:lang w:val="en-US"/>
              </w:rPr>
            </w:pPr>
            <w:r w:rsidRPr="00312FB9">
              <w:rPr>
                <w:rFonts w:ascii="Times New Roman" w:hAnsi="Times New Roman" w:cs="Times New Roman"/>
                <w:lang w:val="en-US"/>
              </w:rPr>
              <w:t>Kimberlin</w:t>
            </w:r>
            <w:r w:rsidR="000F1A04" w:rsidRPr="00312FB9">
              <w:rPr>
                <w:rFonts w:ascii="Times New Roman" w:hAnsi="Times New Roman" w:cs="Times New Roman"/>
                <w:lang w:val="en-US"/>
              </w:rPr>
              <w:t>,</w:t>
            </w:r>
            <w:r w:rsidRPr="00EF73AD">
              <w:rPr>
                <w:rFonts w:ascii="Times New Roman" w:hAnsi="Times New Roman" w:cs="Times New Roman"/>
                <w:lang w:val="en-US"/>
              </w:rPr>
              <w:t xml:space="preserve"> 20</w:t>
            </w:r>
            <w:r w:rsidRPr="00312FB9">
              <w:rPr>
                <w:rFonts w:ascii="Times New Roman" w:hAnsi="Times New Roman" w:cs="Times New Roman"/>
                <w:lang w:val="en-US"/>
              </w:rPr>
              <w:t>15</w:t>
            </w:r>
            <w:r w:rsidR="00847E98" w:rsidRPr="00312FB9">
              <w:rPr>
                <w:rFonts w:ascii="Times New Roman" w:hAnsi="Times New Roman" w:cs="Times New Roman"/>
                <w:lang w:val="en-US"/>
              </w:rPr>
              <w:t xml:space="preserve"> </w:t>
            </w:r>
            <w:r w:rsidR="001B51E3">
              <w:rPr>
                <w:rFonts w:ascii="Times New Roman" w:hAnsi="Times New Roman" w:cs="Times New Roman"/>
                <w:vertAlign w:val="superscript"/>
                <w:lang w:val="en-US"/>
              </w:rPr>
              <w:t>53</w:t>
            </w:r>
          </w:p>
        </w:tc>
        <w:tc>
          <w:tcPr>
            <w:tcW w:w="567" w:type="dxa"/>
          </w:tcPr>
          <w:p w14:paraId="023A0AE5" w14:textId="77777777" w:rsidR="006E3C3E" w:rsidRPr="00312FB9" w:rsidRDefault="006E3C3E" w:rsidP="00B51E8E">
            <w:pPr>
              <w:jc w:val="center"/>
              <w:rPr>
                <w:rFonts w:ascii="Times New Roman" w:hAnsi="Times New Roman" w:cs="Times New Roman"/>
                <w:lang w:val="en-US"/>
              </w:rPr>
            </w:pPr>
            <w:r w:rsidRPr="00312FB9">
              <w:rPr>
                <w:rFonts w:ascii="Times New Roman" w:hAnsi="Times New Roman" w:cs="Times New Roman"/>
                <w:noProof/>
                <w:color w:val="000000"/>
                <w:lang w:val="fr-FR" w:eastAsia="fr-FR"/>
              </w:rPr>
              <w:drawing>
                <wp:inline distT="0" distB="0" distL="0" distR="0" wp14:anchorId="1D740442" wp14:editId="06D42ADA">
                  <wp:extent cx="236220" cy="220980"/>
                  <wp:effectExtent l="0" t="0" r="0" b="0"/>
                  <wp:docPr id="1502041211" name="Picture 1502041211"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425" w:type="dxa"/>
          </w:tcPr>
          <w:p w14:paraId="07C0A339" w14:textId="77777777" w:rsidR="006E3C3E" w:rsidRPr="00312FB9" w:rsidRDefault="006E3C3E" w:rsidP="00B51E8E">
            <w:pPr>
              <w:jc w:val="center"/>
              <w:rPr>
                <w:rFonts w:ascii="Times New Roman" w:hAnsi="Times New Roman" w:cs="Times New Roman"/>
                <w:lang w:val="en-US"/>
              </w:rPr>
            </w:pPr>
            <w:r w:rsidRPr="00312FB9">
              <w:rPr>
                <w:rFonts w:ascii="Times New Roman" w:hAnsi="Times New Roman" w:cs="Times New Roman"/>
                <w:noProof/>
                <w:color w:val="000000"/>
                <w:lang w:val="fr-FR" w:eastAsia="fr-FR"/>
              </w:rPr>
              <w:drawing>
                <wp:inline distT="0" distB="0" distL="0" distR="0" wp14:anchorId="147C9CA1" wp14:editId="0B917F25">
                  <wp:extent cx="236220" cy="220980"/>
                  <wp:effectExtent l="0" t="0" r="0" b="0"/>
                  <wp:docPr id="262606272" name="Picture 26260627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431" w:type="dxa"/>
          </w:tcPr>
          <w:p w14:paraId="044285C0" w14:textId="77777777" w:rsidR="006E3C3E" w:rsidRPr="00312FB9" w:rsidRDefault="006E3C3E" w:rsidP="00B51E8E">
            <w:pPr>
              <w:jc w:val="center"/>
              <w:rPr>
                <w:rFonts w:ascii="Times New Roman" w:hAnsi="Times New Roman" w:cs="Times New Roman"/>
                <w:lang w:val="en-US"/>
              </w:rPr>
            </w:pPr>
            <w:r w:rsidRPr="00312FB9">
              <w:rPr>
                <w:rFonts w:ascii="Times New Roman" w:hAnsi="Times New Roman" w:cs="Times New Roman"/>
                <w:noProof/>
                <w:color w:val="000000"/>
                <w:lang w:val="fr-FR" w:eastAsia="fr-FR"/>
              </w:rPr>
              <w:drawing>
                <wp:inline distT="0" distB="0" distL="0" distR="0" wp14:anchorId="67C759D3" wp14:editId="65CDD402">
                  <wp:extent cx="236220" cy="220980"/>
                  <wp:effectExtent l="0" t="0" r="0" b="0"/>
                  <wp:docPr id="816382890" name="Picture 816382890"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588" w:type="dxa"/>
          </w:tcPr>
          <w:p w14:paraId="0711B82A" w14:textId="698C3538" w:rsidR="006E3C3E" w:rsidRPr="00312FB9" w:rsidRDefault="006E3C3E" w:rsidP="00B51E8E">
            <w:pPr>
              <w:jc w:val="center"/>
              <w:rPr>
                <w:rFonts w:ascii="Times New Roman" w:hAnsi="Times New Roman" w:cs="Times New Roman"/>
                <w:lang w:val="en-US"/>
              </w:rPr>
            </w:pPr>
            <w:r w:rsidRPr="00312FB9">
              <w:rPr>
                <w:rFonts w:ascii="Times New Roman" w:hAnsi="Times New Roman" w:cs="Times New Roman"/>
                <w:noProof/>
                <w:color w:val="000000"/>
                <w:lang w:val="fr-FR" w:eastAsia="fr-FR"/>
              </w:rPr>
              <w:drawing>
                <wp:inline distT="0" distB="0" distL="0" distR="0" wp14:anchorId="42E2A1A6" wp14:editId="0B604442">
                  <wp:extent cx="236220" cy="236220"/>
                  <wp:effectExtent l="0" t="0" r="0" b="0"/>
                  <wp:docPr id="47" name="Εικόνα 47" descr="https://lh3.googleusercontent.com/y2zrH4nq_cA0brrV8cPiQjD4MG-wUiE7UWe1s_VgXl84-0s27ns4UXR_FzuysQv8arYShTp1nWoGk0CbPpicfXOVeCuBWAqGOB7j-gb_7bh6B20lnOx0ToPNyqcRZC-ghbhiXokxV4DjHTfWW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3.googleusercontent.com/y2zrH4nq_cA0brrV8cPiQjD4MG-wUiE7UWe1s_VgXl84-0s27ns4UXR_FzuysQv8arYShTp1nWoGk0CbPpicfXOVeCuBWAqGOB7j-gb_7bh6B20lnOx0ToPNyqcRZC-ghbhiXokxV4DjHTfWWQ"/>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6220" cy="236220"/>
                          </a:xfrm>
                          <a:prstGeom prst="rect">
                            <a:avLst/>
                          </a:prstGeom>
                          <a:noFill/>
                          <a:ln>
                            <a:noFill/>
                          </a:ln>
                        </pic:spPr>
                      </pic:pic>
                    </a:graphicData>
                  </a:graphic>
                </wp:inline>
              </w:drawing>
            </w:r>
          </w:p>
        </w:tc>
        <w:tc>
          <w:tcPr>
            <w:tcW w:w="588" w:type="dxa"/>
          </w:tcPr>
          <w:p w14:paraId="4DD2C7ED" w14:textId="77777777" w:rsidR="006E3C3E" w:rsidRPr="00312FB9" w:rsidRDefault="006E3C3E" w:rsidP="00B51E8E">
            <w:pPr>
              <w:jc w:val="center"/>
              <w:rPr>
                <w:rFonts w:ascii="Times New Roman" w:hAnsi="Times New Roman" w:cs="Times New Roman"/>
                <w:lang w:val="en-US"/>
              </w:rPr>
            </w:pPr>
            <w:r w:rsidRPr="00312FB9">
              <w:rPr>
                <w:rFonts w:ascii="Times New Roman" w:hAnsi="Times New Roman" w:cs="Times New Roman"/>
                <w:noProof/>
                <w:color w:val="000000"/>
                <w:lang w:val="fr-FR" w:eastAsia="fr-FR"/>
              </w:rPr>
              <w:drawing>
                <wp:inline distT="0" distB="0" distL="0" distR="0" wp14:anchorId="0185F0B5" wp14:editId="0A6FF5BF">
                  <wp:extent cx="236220" cy="220980"/>
                  <wp:effectExtent l="0" t="0" r="0" b="0"/>
                  <wp:docPr id="530665014" name="Picture 530665014"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803" w:type="dxa"/>
          </w:tcPr>
          <w:p w14:paraId="2A4CA987" w14:textId="4ADB5C11" w:rsidR="006E3C3E" w:rsidRPr="00312FB9" w:rsidRDefault="006E3C3E" w:rsidP="00B51E8E">
            <w:pPr>
              <w:jc w:val="center"/>
              <w:rPr>
                <w:rFonts w:ascii="Times New Roman" w:hAnsi="Times New Roman" w:cs="Times New Roman"/>
                <w:lang w:val="en-US"/>
              </w:rPr>
            </w:pPr>
            <w:r w:rsidRPr="00312FB9">
              <w:rPr>
                <w:rFonts w:ascii="Times New Roman" w:hAnsi="Times New Roman" w:cs="Times New Roman"/>
                <w:noProof/>
                <w:color w:val="000000"/>
                <w:lang w:val="fr-FR" w:eastAsia="fr-FR"/>
              </w:rPr>
              <w:drawing>
                <wp:inline distT="0" distB="0" distL="0" distR="0" wp14:anchorId="5C67E69E" wp14:editId="19073190">
                  <wp:extent cx="236220" cy="236220"/>
                  <wp:effectExtent l="0" t="0" r="0" b="0"/>
                  <wp:docPr id="2141412272" name="Picture 2141412272" descr="https://lh3.googleusercontent.com/y2zrH4nq_cA0brrV8cPiQjD4MG-wUiE7UWe1s_VgXl84-0s27ns4UXR_FzuysQv8arYShTp1nWoGk0CbPpicfXOVeCuBWAqGOB7j-gb_7bh6B20lnOx0ToPNyqcRZC-ghbhiXokxV4DjHTfWW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3.googleusercontent.com/y2zrH4nq_cA0brrV8cPiQjD4MG-wUiE7UWe1s_VgXl84-0s27ns4UXR_FzuysQv8arYShTp1nWoGk0CbPpicfXOVeCuBWAqGOB7j-gb_7bh6B20lnOx0ToPNyqcRZC-ghbhiXokxV4DjHTfWWQ"/>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6220" cy="236220"/>
                          </a:xfrm>
                          <a:prstGeom prst="rect">
                            <a:avLst/>
                          </a:prstGeom>
                          <a:noFill/>
                          <a:ln>
                            <a:noFill/>
                          </a:ln>
                        </pic:spPr>
                      </pic:pic>
                    </a:graphicData>
                  </a:graphic>
                </wp:inline>
              </w:drawing>
            </w:r>
          </w:p>
        </w:tc>
        <w:tc>
          <w:tcPr>
            <w:tcW w:w="2693" w:type="dxa"/>
          </w:tcPr>
          <w:p w14:paraId="5A1073D0" w14:textId="719FD872" w:rsidR="006E3C3E" w:rsidRPr="00312FB9" w:rsidRDefault="006E3C3E" w:rsidP="00B51E8E">
            <w:pPr>
              <w:jc w:val="center"/>
              <w:rPr>
                <w:rFonts w:ascii="Times New Roman" w:hAnsi="Times New Roman" w:cs="Times New Roman"/>
                <w:lang w:val="en-US"/>
              </w:rPr>
            </w:pPr>
            <w:r w:rsidRPr="00312FB9">
              <w:rPr>
                <w:rFonts w:ascii="Times New Roman" w:hAnsi="Times New Roman" w:cs="Times New Roman"/>
                <w:lang w:val="en-US"/>
              </w:rPr>
              <w:t>Some concerns</w:t>
            </w:r>
          </w:p>
        </w:tc>
      </w:tr>
      <w:tr w:rsidR="00626ECA" w:rsidRPr="00007102" w14:paraId="20706153" w14:textId="77777777" w:rsidTr="00312FB9">
        <w:trPr>
          <w:trHeight w:val="274"/>
        </w:trPr>
        <w:tc>
          <w:tcPr>
            <w:tcW w:w="2269" w:type="dxa"/>
          </w:tcPr>
          <w:p w14:paraId="76125918" w14:textId="3D033CFD" w:rsidR="00626ECA" w:rsidRPr="001B51E3" w:rsidRDefault="00626ECA" w:rsidP="000314A7">
            <w:pPr>
              <w:rPr>
                <w:rFonts w:ascii="Times New Roman" w:hAnsi="Times New Roman" w:cs="Times New Roman"/>
                <w:vertAlign w:val="superscript"/>
                <w:lang w:val="en-US"/>
              </w:rPr>
            </w:pPr>
            <w:r w:rsidRPr="00312FB9">
              <w:rPr>
                <w:rFonts w:ascii="Times New Roman" w:hAnsi="Times New Roman" w:cs="Times New Roman"/>
                <w:lang w:val="en-US"/>
              </w:rPr>
              <w:t>Kimberlin</w:t>
            </w:r>
            <w:r w:rsidR="000F1A04" w:rsidRPr="00312FB9">
              <w:rPr>
                <w:rFonts w:ascii="Times New Roman" w:hAnsi="Times New Roman" w:cs="Times New Roman"/>
                <w:lang w:val="en-US"/>
              </w:rPr>
              <w:t>,</w:t>
            </w:r>
            <w:r w:rsidRPr="00312FB9">
              <w:rPr>
                <w:rFonts w:ascii="Times New Roman" w:hAnsi="Times New Roman" w:cs="Times New Roman"/>
              </w:rPr>
              <w:t xml:space="preserve"> 20</w:t>
            </w:r>
            <w:r w:rsidRPr="00312FB9">
              <w:rPr>
                <w:rFonts w:ascii="Times New Roman" w:hAnsi="Times New Roman" w:cs="Times New Roman"/>
                <w:lang w:val="en-US"/>
              </w:rPr>
              <w:t>03</w:t>
            </w:r>
            <w:r w:rsidR="000314A7">
              <w:rPr>
                <w:rFonts w:ascii="Times New Roman" w:hAnsi="Times New Roman" w:cs="Times New Roman"/>
                <w:lang w:val="en-US"/>
              </w:rPr>
              <w:t xml:space="preserve"> </w:t>
            </w:r>
            <w:r w:rsidR="001B51E3">
              <w:rPr>
                <w:rFonts w:ascii="Times New Roman" w:hAnsi="Times New Roman" w:cs="Times New Roman"/>
                <w:vertAlign w:val="superscript"/>
                <w:lang w:val="en-US"/>
              </w:rPr>
              <w:t>54</w:t>
            </w:r>
          </w:p>
        </w:tc>
        <w:tc>
          <w:tcPr>
            <w:tcW w:w="567" w:type="dxa"/>
          </w:tcPr>
          <w:p w14:paraId="38F0DF9C" w14:textId="3D948674" w:rsidR="00626ECA" w:rsidRPr="00312FB9" w:rsidRDefault="00626ECA" w:rsidP="00B51E8E">
            <w:pPr>
              <w:jc w:val="center"/>
              <w:rPr>
                <w:rFonts w:ascii="Times New Roman" w:hAnsi="Times New Roman" w:cs="Times New Roman"/>
                <w:noProof/>
                <w:color w:val="000000"/>
                <w:lang w:val="en-US" w:eastAsia="fr-FR"/>
              </w:rPr>
            </w:pPr>
            <w:r w:rsidRPr="00312FB9">
              <w:rPr>
                <w:rFonts w:ascii="Times New Roman" w:hAnsi="Times New Roman" w:cs="Times New Roman"/>
                <w:noProof/>
                <w:color w:val="000000"/>
                <w:lang w:val="fr-FR" w:eastAsia="fr-FR"/>
              </w:rPr>
              <w:drawing>
                <wp:inline distT="0" distB="0" distL="0" distR="0" wp14:anchorId="05F6D7ED" wp14:editId="69C65305">
                  <wp:extent cx="236220" cy="236220"/>
                  <wp:effectExtent l="0" t="0" r="0" b="0"/>
                  <wp:docPr id="914622103" name="Picture 914622103" descr="https://lh3.googleusercontent.com/y2zrH4nq_cA0brrV8cPiQjD4MG-wUiE7UWe1s_VgXl84-0s27ns4UXR_FzuysQv8arYShTp1nWoGk0CbPpicfXOVeCuBWAqGOB7j-gb_7bh6B20lnOx0ToPNyqcRZC-ghbhiXokxV4DjHTfWW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3.googleusercontent.com/y2zrH4nq_cA0brrV8cPiQjD4MG-wUiE7UWe1s_VgXl84-0s27ns4UXR_FzuysQv8arYShTp1nWoGk0CbPpicfXOVeCuBWAqGOB7j-gb_7bh6B20lnOx0ToPNyqcRZC-ghbhiXokxV4DjHTfWWQ"/>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6220" cy="236220"/>
                          </a:xfrm>
                          <a:prstGeom prst="rect">
                            <a:avLst/>
                          </a:prstGeom>
                          <a:noFill/>
                          <a:ln>
                            <a:noFill/>
                          </a:ln>
                        </pic:spPr>
                      </pic:pic>
                    </a:graphicData>
                  </a:graphic>
                </wp:inline>
              </w:drawing>
            </w:r>
          </w:p>
        </w:tc>
        <w:tc>
          <w:tcPr>
            <w:tcW w:w="425" w:type="dxa"/>
          </w:tcPr>
          <w:p w14:paraId="0BBF411C" w14:textId="19FEDC48" w:rsidR="00626ECA" w:rsidRPr="00312FB9" w:rsidRDefault="00626ECA" w:rsidP="00B51E8E">
            <w:pPr>
              <w:jc w:val="center"/>
              <w:rPr>
                <w:rFonts w:ascii="Times New Roman" w:hAnsi="Times New Roman" w:cs="Times New Roman"/>
                <w:noProof/>
                <w:color w:val="000000"/>
                <w:lang w:val="en-US" w:eastAsia="fr-FR"/>
              </w:rPr>
            </w:pPr>
            <w:r w:rsidRPr="00312FB9">
              <w:rPr>
                <w:rFonts w:ascii="Times New Roman" w:hAnsi="Times New Roman" w:cs="Times New Roman"/>
                <w:noProof/>
                <w:color w:val="000000"/>
                <w:lang w:val="fr-FR" w:eastAsia="fr-FR"/>
              </w:rPr>
              <w:drawing>
                <wp:inline distT="0" distB="0" distL="0" distR="0" wp14:anchorId="615568A8" wp14:editId="249CDF35">
                  <wp:extent cx="236220" cy="220980"/>
                  <wp:effectExtent l="0" t="0" r="0" b="0"/>
                  <wp:docPr id="1326393704" name="Picture 1326393704"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431" w:type="dxa"/>
          </w:tcPr>
          <w:p w14:paraId="4331960E" w14:textId="0E6EFBA7" w:rsidR="00626ECA" w:rsidRPr="00312FB9" w:rsidRDefault="00626ECA" w:rsidP="00B51E8E">
            <w:pPr>
              <w:jc w:val="center"/>
              <w:rPr>
                <w:rFonts w:ascii="Times New Roman" w:hAnsi="Times New Roman" w:cs="Times New Roman"/>
                <w:noProof/>
                <w:color w:val="000000"/>
                <w:lang w:val="en-US" w:eastAsia="fr-FR"/>
              </w:rPr>
            </w:pPr>
            <w:r w:rsidRPr="00312FB9">
              <w:rPr>
                <w:rFonts w:ascii="Times New Roman" w:hAnsi="Times New Roman" w:cs="Times New Roman"/>
                <w:noProof/>
                <w:color w:val="000000"/>
                <w:lang w:val="fr-FR" w:eastAsia="fr-FR"/>
              </w:rPr>
              <w:drawing>
                <wp:inline distT="0" distB="0" distL="0" distR="0" wp14:anchorId="52B8DE21" wp14:editId="192E7520">
                  <wp:extent cx="236220" cy="220980"/>
                  <wp:effectExtent l="0" t="0" r="0" b="0"/>
                  <wp:docPr id="433086034" name="Picture 433086034"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588" w:type="dxa"/>
          </w:tcPr>
          <w:p w14:paraId="60566A7B" w14:textId="5786D865" w:rsidR="00626ECA" w:rsidRPr="00312FB9" w:rsidRDefault="00626ECA" w:rsidP="00B51E8E">
            <w:pPr>
              <w:jc w:val="center"/>
              <w:rPr>
                <w:rFonts w:ascii="Times New Roman" w:hAnsi="Times New Roman" w:cs="Times New Roman"/>
                <w:noProof/>
                <w:color w:val="000000"/>
                <w:lang w:val="en-US" w:eastAsia="fr-FR"/>
              </w:rPr>
            </w:pPr>
            <w:r w:rsidRPr="00312FB9">
              <w:rPr>
                <w:rFonts w:ascii="Times New Roman" w:hAnsi="Times New Roman" w:cs="Times New Roman"/>
                <w:noProof/>
                <w:color w:val="000000"/>
                <w:lang w:val="fr-FR" w:eastAsia="fr-FR"/>
              </w:rPr>
              <w:drawing>
                <wp:inline distT="0" distB="0" distL="0" distR="0" wp14:anchorId="6B289259" wp14:editId="0E83639C">
                  <wp:extent cx="236220" cy="236220"/>
                  <wp:effectExtent l="0" t="0" r="0" b="0"/>
                  <wp:docPr id="1517240676" name="Picture 1517240676" descr="https://lh3.googleusercontent.com/y2zrH4nq_cA0brrV8cPiQjD4MG-wUiE7UWe1s_VgXl84-0s27ns4UXR_FzuysQv8arYShTp1nWoGk0CbPpicfXOVeCuBWAqGOB7j-gb_7bh6B20lnOx0ToPNyqcRZC-ghbhiXokxV4DjHTfWW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3.googleusercontent.com/y2zrH4nq_cA0brrV8cPiQjD4MG-wUiE7UWe1s_VgXl84-0s27ns4UXR_FzuysQv8arYShTp1nWoGk0CbPpicfXOVeCuBWAqGOB7j-gb_7bh6B20lnOx0ToPNyqcRZC-ghbhiXokxV4DjHTfWWQ"/>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6220" cy="236220"/>
                          </a:xfrm>
                          <a:prstGeom prst="rect">
                            <a:avLst/>
                          </a:prstGeom>
                          <a:noFill/>
                          <a:ln>
                            <a:noFill/>
                          </a:ln>
                        </pic:spPr>
                      </pic:pic>
                    </a:graphicData>
                  </a:graphic>
                </wp:inline>
              </w:drawing>
            </w:r>
          </w:p>
        </w:tc>
        <w:tc>
          <w:tcPr>
            <w:tcW w:w="588" w:type="dxa"/>
          </w:tcPr>
          <w:p w14:paraId="6E3FD0E4" w14:textId="2C9E2160" w:rsidR="00626ECA" w:rsidRPr="00312FB9" w:rsidRDefault="00626ECA" w:rsidP="00B51E8E">
            <w:pPr>
              <w:jc w:val="center"/>
              <w:rPr>
                <w:rFonts w:ascii="Times New Roman" w:hAnsi="Times New Roman" w:cs="Times New Roman"/>
                <w:noProof/>
                <w:color w:val="000000"/>
                <w:lang w:val="en-US" w:eastAsia="fr-FR"/>
              </w:rPr>
            </w:pPr>
            <w:r w:rsidRPr="00312FB9">
              <w:rPr>
                <w:rFonts w:ascii="Times New Roman" w:hAnsi="Times New Roman" w:cs="Times New Roman"/>
                <w:noProof/>
                <w:color w:val="000000"/>
                <w:lang w:val="fr-FR" w:eastAsia="fr-FR"/>
              </w:rPr>
              <w:drawing>
                <wp:inline distT="0" distB="0" distL="0" distR="0" wp14:anchorId="49732795" wp14:editId="61C25273">
                  <wp:extent cx="236220" cy="220980"/>
                  <wp:effectExtent l="0" t="0" r="0" b="0"/>
                  <wp:docPr id="412329932" name="Picture 412329932"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803" w:type="dxa"/>
          </w:tcPr>
          <w:p w14:paraId="213D9D5C" w14:textId="661C5693" w:rsidR="00626ECA" w:rsidRPr="00312FB9" w:rsidRDefault="00626ECA" w:rsidP="00B51E8E">
            <w:pPr>
              <w:jc w:val="center"/>
              <w:rPr>
                <w:rFonts w:ascii="Times New Roman" w:hAnsi="Times New Roman" w:cs="Times New Roman"/>
                <w:noProof/>
                <w:color w:val="000000"/>
                <w:lang w:val="en-US" w:eastAsia="fr-FR"/>
              </w:rPr>
            </w:pPr>
            <w:r w:rsidRPr="00312FB9">
              <w:rPr>
                <w:rFonts w:ascii="Times New Roman" w:hAnsi="Times New Roman" w:cs="Times New Roman"/>
                <w:noProof/>
                <w:color w:val="000000"/>
                <w:lang w:val="fr-FR" w:eastAsia="fr-FR"/>
              </w:rPr>
              <w:drawing>
                <wp:inline distT="0" distB="0" distL="0" distR="0" wp14:anchorId="68322DC6" wp14:editId="6813061B">
                  <wp:extent cx="236220" cy="220980"/>
                  <wp:effectExtent l="0" t="0" r="0" b="0"/>
                  <wp:docPr id="967298490" name="Picture 967298490" descr="https://lh6.googleusercontent.com/z9rNKBgXUPs6pCcGXtgjbMHawPro8A-KFu7jLpkSrnQZoNY7Y5Mr-3Bj7pYpcyoIEt1DrFGln3XFHIojIYAxkOUmvlhqPH5h_yIh6VElCLKzqniKIbv-5LUlEdVDnMlQIQifVc0Hc0akscWn6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z9rNKBgXUPs6pCcGXtgjbMHawPro8A-KFu7jLpkSrnQZoNY7Y5Mr-3Bj7pYpcyoIEt1DrFGln3XFHIojIYAxkOUmvlhqPH5h_yIh6VElCLKzqniKIbv-5LUlEdVDnMlQIQifVc0Hc0akscWn6Q"/>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6220" cy="220980"/>
                          </a:xfrm>
                          <a:prstGeom prst="rect">
                            <a:avLst/>
                          </a:prstGeom>
                          <a:noFill/>
                          <a:ln>
                            <a:noFill/>
                          </a:ln>
                        </pic:spPr>
                      </pic:pic>
                    </a:graphicData>
                  </a:graphic>
                </wp:inline>
              </w:drawing>
            </w:r>
          </w:p>
        </w:tc>
        <w:tc>
          <w:tcPr>
            <w:tcW w:w="2693" w:type="dxa"/>
          </w:tcPr>
          <w:p w14:paraId="53CAA6DD" w14:textId="08995F04" w:rsidR="00626ECA" w:rsidRPr="00312FB9" w:rsidRDefault="00626ECA" w:rsidP="00B51E8E">
            <w:pPr>
              <w:jc w:val="center"/>
              <w:rPr>
                <w:rFonts w:ascii="Times New Roman" w:hAnsi="Times New Roman" w:cs="Times New Roman"/>
                <w:lang w:val="en-US"/>
              </w:rPr>
            </w:pPr>
            <w:r w:rsidRPr="00312FB9">
              <w:rPr>
                <w:rFonts w:ascii="Times New Roman" w:hAnsi="Times New Roman" w:cs="Times New Roman"/>
                <w:lang w:val="en-US"/>
              </w:rPr>
              <w:t>High risk</w:t>
            </w:r>
          </w:p>
        </w:tc>
      </w:tr>
    </w:tbl>
    <w:p w14:paraId="2C16982D" w14:textId="181153CB" w:rsidR="006E3C3E" w:rsidRPr="00007102" w:rsidRDefault="001A7E17" w:rsidP="006E3C3E">
      <w:pPr>
        <w:rPr>
          <w:rFonts w:ascii="Times New Roman" w:hAnsi="Times New Roman" w:cs="Times New Roman"/>
        </w:rPr>
      </w:pPr>
      <w:r>
        <w:rPr>
          <w:rFonts w:ascii="Times New Roman" w:hAnsi="Times New Roman" w:cs="Times New Roman"/>
        </w:rPr>
        <w:t xml:space="preserve"> </w:t>
      </w:r>
      <w:r>
        <w:rPr>
          <w:rFonts w:ascii="Times New Roman" w:hAnsi="Times New Roman" w:cs="Times New Roman"/>
        </w:rPr>
        <w:tab/>
      </w:r>
    </w:p>
    <w:p w14:paraId="79D8CC96" w14:textId="77777777" w:rsidR="006E3C3E" w:rsidRPr="00007102" w:rsidRDefault="006E3C3E" w:rsidP="006E3C3E">
      <w:pPr>
        <w:pStyle w:val="Paragraphedeliste"/>
        <w:numPr>
          <w:ilvl w:val="0"/>
          <w:numId w:val="9"/>
        </w:numPr>
        <w:rPr>
          <w:rFonts w:ascii="Times New Roman" w:hAnsi="Times New Roman" w:cs="Times New Roman"/>
          <w:lang w:val="en-US"/>
        </w:rPr>
      </w:pPr>
      <w:r w:rsidRPr="00007102">
        <w:rPr>
          <w:rFonts w:ascii="Times New Roman" w:hAnsi="Times New Roman" w:cs="Times New Roman"/>
          <w:lang w:val="en-US"/>
        </w:rPr>
        <w:t>Bias arising from the randomization process</w:t>
      </w:r>
    </w:p>
    <w:p w14:paraId="0D2D9952" w14:textId="77777777" w:rsidR="006E3C3E" w:rsidRPr="00007102" w:rsidRDefault="006E3C3E" w:rsidP="006E3C3E">
      <w:pPr>
        <w:pStyle w:val="Paragraphedeliste"/>
        <w:numPr>
          <w:ilvl w:val="0"/>
          <w:numId w:val="9"/>
        </w:numPr>
        <w:rPr>
          <w:rFonts w:ascii="Times New Roman" w:hAnsi="Times New Roman" w:cs="Times New Roman"/>
          <w:lang w:val="en-US"/>
        </w:rPr>
      </w:pPr>
      <w:r w:rsidRPr="00007102">
        <w:rPr>
          <w:rFonts w:ascii="Times New Roman" w:hAnsi="Times New Roman" w:cs="Times New Roman"/>
          <w:lang w:val="en-US"/>
        </w:rPr>
        <w:t>Bias due to deviations from intended interventions (effect of assignment to intervention)</w:t>
      </w:r>
    </w:p>
    <w:p w14:paraId="295F97F6" w14:textId="77777777" w:rsidR="006E3C3E" w:rsidRPr="00007102" w:rsidRDefault="006E3C3E" w:rsidP="006E3C3E">
      <w:pPr>
        <w:pStyle w:val="Paragraphedeliste"/>
        <w:numPr>
          <w:ilvl w:val="0"/>
          <w:numId w:val="9"/>
        </w:numPr>
        <w:rPr>
          <w:rFonts w:ascii="Times New Roman" w:hAnsi="Times New Roman" w:cs="Times New Roman"/>
          <w:lang w:val="en-US"/>
        </w:rPr>
      </w:pPr>
      <w:r w:rsidRPr="00007102">
        <w:rPr>
          <w:rFonts w:ascii="Times New Roman" w:hAnsi="Times New Roman" w:cs="Times New Roman"/>
          <w:lang w:val="en-US"/>
        </w:rPr>
        <w:t>Bias due to deviations from intended interventions (effect starting and adhering to intervention)</w:t>
      </w:r>
    </w:p>
    <w:p w14:paraId="5355828C" w14:textId="77777777" w:rsidR="006E3C3E" w:rsidRPr="00007102" w:rsidRDefault="006E3C3E" w:rsidP="006E3C3E">
      <w:pPr>
        <w:pStyle w:val="Paragraphedeliste"/>
        <w:numPr>
          <w:ilvl w:val="0"/>
          <w:numId w:val="9"/>
        </w:numPr>
        <w:rPr>
          <w:rFonts w:ascii="Times New Roman" w:hAnsi="Times New Roman" w:cs="Times New Roman"/>
          <w:lang w:val="en-US"/>
        </w:rPr>
      </w:pPr>
      <w:r w:rsidRPr="00007102">
        <w:rPr>
          <w:rFonts w:ascii="Times New Roman" w:hAnsi="Times New Roman" w:cs="Times New Roman"/>
          <w:lang w:val="en-US"/>
        </w:rPr>
        <w:t>Bias due to missing outcome data</w:t>
      </w:r>
    </w:p>
    <w:p w14:paraId="127E07F5" w14:textId="77777777" w:rsidR="006E3C3E" w:rsidRPr="00007102" w:rsidRDefault="006E3C3E" w:rsidP="006E3C3E">
      <w:pPr>
        <w:pStyle w:val="Paragraphedeliste"/>
        <w:numPr>
          <w:ilvl w:val="0"/>
          <w:numId w:val="9"/>
        </w:numPr>
        <w:rPr>
          <w:rFonts w:ascii="Times New Roman" w:hAnsi="Times New Roman" w:cs="Times New Roman"/>
          <w:lang w:val="en-US"/>
        </w:rPr>
      </w:pPr>
      <w:r w:rsidRPr="00007102">
        <w:rPr>
          <w:rFonts w:ascii="Times New Roman" w:hAnsi="Times New Roman" w:cs="Times New Roman"/>
          <w:lang w:val="en-US"/>
        </w:rPr>
        <w:t>Bias in measurement of the outcome</w:t>
      </w:r>
    </w:p>
    <w:p w14:paraId="08040658" w14:textId="77777777" w:rsidR="006E3C3E" w:rsidRPr="00007102" w:rsidRDefault="006E3C3E" w:rsidP="006E3C3E">
      <w:pPr>
        <w:pStyle w:val="Paragraphedeliste"/>
        <w:numPr>
          <w:ilvl w:val="0"/>
          <w:numId w:val="9"/>
        </w:numPr>
        <w:rPr>
          <w:rFonts w:ascii="Times New Roman" w:hAnsi="Times New Roman" w:cs="Times New Roman"/>
          <w:lang w:val="en-US"/>
        </w:rPr>
      </w:pPr>
      <w:r w:rsidRPr="00007102">
        <w:rPr>
          <w:rFonts w:ascii="Times New Roman" w:hAnsi="Times New Roman" w:cs="Times New Roman"/>
          <w:lang w:val="en-US"/>
        </w:rPr>
        <w:t>Bias in selection of the reported result</w:t>
      </w:r>
    </w:p>
    <w:p w14:paraId="53F5F137" w14:textId="73B3D855" w:rsidR="006C5887" w:rsidRDefault="006C5887" w:rsidP="00A30F38">
      <w:pPr>
        <w:pStyle w:val="Paragraphedeliste"/>
        <w:ind w:left="0"/>
        <w:rPr>
          <w:rFonts w:ascii="Times New Roman" w:hAnsi="Times New Roman" w:cs="Times New Roman"/>
          <w:b/>
          <w:bCs/>
          <w:iCs/>
          <w:sz w:val="24"/>
          <w:szCs w:val="24"/>
          <w:lang w:val="en-US"/>
        </w:rPr>
      </w:pPr>
    </w:p>
    <w:p w14:paraId="6BA7BBFE" w14:textId="77777777" w:rsidR="006C5887" w:rsidRDefault="006C5887" w:rsidP="00A30F38">
      <w:pPr>
        <w:pStyle w:val="Paragraphedeliste"/>
        <w:ind w:left="0"/>
        <w:rPr>
          <w:rFonts w:ascii="Times New Roman" w:hAnsi="Times New Roman" w:cs="Times New Roman"/>
          <w:b/>
          <w:bCs/>
          <w:iCs/>
          <w:sz w:val="24"/>
          <w:szCs w:val="24"/>
          <w:lang w:val="en-US"/>
        </w:rPr>
      </w:pPr>
    </w:p>
    <w:p w14:paraId="1D929CF1" w14:textId="4C5172A3" w:rsidR="006C5887" w:rsidRDefault="006C5887" w:rsidP="00A30F38">
      <w:pPr>
        <w:pStyle w:val="Paragraphedeliste"/>
        <w:ind w:left="0"/>
        <w:rPr>
          <w:rFonts w:ascii="Times New Roman" w:hAnsi="Times New Roman" w:cs="Times New Roman"/>
          <w:b/>
          <w:bCs/>
          <w:iCs/>
          <w:sz w:val="24"/>
          <w:szCs w:val="24"/>
          <w:lang w:val="en-US"/>
        </w:rPr>
      </w:pPr>
      <w:r>
        <w:rPr>
          <w:rFonts w:ascii="Times New Roman" w:hAnsi="Times New Roman" w:cs="Times New Roman"/>
          <w:b/>
          <w:bCs/>
          <w:iCs/>
          <w:sz w:val="24"/>
          <w:szCs w:val="24"/>
          <w:lang w:val="en-US"/>
        </w:rPr>
        <w:t>Recommendation E.3</w:t>
      </w:r>
    </w:p>
    <w:p w14:paraId="1017A4C0" w14:textId="067BDC4C" w:rsidR="006C5887" w:rsidRDefault="006C5887" w:rsidP="00A30F38">
      <w:pPr>
        <w:pStyle w:val="Paragraphedeliste"/>
        <w:ind w:left="0"/>
        <w:rPr>
          <w:rFonts w:ascii="Times New Roman" w:hAnsi="Times New Roman" w:cs="Times New Roman"/>
          <w:b/>
          <w:bCs/>
          <w:iCs/>
          <w:sz w:val="24"/>
          <w:szCs w:val="24"/>
          <w:lang w:val="en-US"/>
        </w:rPr>
      </w:pPr>
    </w:p>
    <w:p w14:paraId="58BF1178" w14:textId="7A8131AF" w:rsidR="006C5887" w:rsidRDefault="006C5887" w:rsidP="00A30F38">
      <w:pPr>
        <w:pStyle w:val="Paragraphedeliste"/>
        <w:ind w:left="0"/>
        <w:rPr>
          <w:rFonts w:ascii="Times New Roman" w:hAnsi="Times New Roman" w:cs="Times New Roman"/>
          <w:b/>
          <w:bCs/>
          <w:i/>
          <w:iCs/>
          <w:sz w:val="24"/>
          <w:szCs w:val="24"/>
          <w:lang w:val="en-US"/>
        </w:rPr>
      </w:pPr>
      <w:r w:rsidRPr="006C5887">
        <w:rPr>
          <w:rFonts w:ascii="Times New Roman" w:hAnsi="Times New Roman" w:cs="Times New Roman"/>
          <w:b/>
          <w:bCs/>
          <w:i/>
          <w:iCs/>
          <w:sz w:val="24"/>
          <w:szCs w:val="24"/>
          <w:lang w:val="en-US"/>
        </w:rPr>
        <w:t xml:space="preserve">Assessment of risk of bias of the study assessing 6 weeks valganciclovir treatment implemented within the first 3 months of life in infected neonates with isolated hearing loss </w:t>
      </w:r>
    </w:p>
    <w:p w14:paraId="12196A2F" w14:textId="3C1312AC" w:rsidR="006C5887" w:rsidRPr="006C5887" w:rsidRDefault="006C5887" w:rsidP="00A30F38">
      <w:pPr>
        <w:pStyle w:val="Paragraphedeliste"/>
        <w:ind w:left="0"/>
        <w:rPr>
          <w:rFonts w:ascii="Times New Roman" w:hAnsi="Times New Roman" w:cs="Times New Roman"/>
          <w:b/>
          <w:bCs/>
          <w:i/>
          <w:iCs/>
          <w:sz w:val="24"/>
          <w:szCs w:val="24"/>
          <w:lang w:val="en-US"/>
        </w:rPr>
      </w:pPr>
    </w:p>
    <w:tbl>
      <w:tblPr>
        <w:tblStyle w:val="Grilledutableau"/>
        <w:tblW w:w="8009" w:type="dxa"/>
        <w:tblLook w:val="04A0" w:firstRow="1" w:lastRow="0" w:firstColumn="1" w:lastColumn="0" w:noHBand="0" w:noVBand="1"/>
      </w:tblPr>
      <w:tblGrid>
        <w:gridCol w:w="1943"/>
        <w:gridCol w:w="1303"/>
        <w:gridCol w:w="1964"/>
        <w:gridCol w:w="1318"/>
        <w:gridCol w:w="1481"/>
      </w:tblGrid>
      <w:tr w:rsidR="006C5887" w14:paraId="653A353F" w14:textId="77777777" w:rsidTr="009958BD">
        <w:trPr>
          <w:trHeight w:val="356"/>
        </w:trPr>
        <w:tc>
          <w:tcPr>
            <w:tcW w:w="0" w:type="auto"/>
            <w:vAlign w:val="bottom"/>
          </w:tcPr>
          <w:p w14:paraId="6867C382" w14:textId="77777777" w:rsidR="006C5887" w:rsidRPr="000314A7" w:rsidRDefault="006C5887" w:rsidP="009958BD">
            <w:pPr>
              <w:rPr>
                <w:rFonts w:ascii="Times New Roman" w:hAnsi="Times New Roman" w:cs="Times New Roman"/>
                <w:lang w:val="en-US"/>
              </w:rPr>
            </w:pPr>
            <w:r w:rsidRPr="000314A7">
              <w:rPr>
                <w:rFonts w:ascii="Times New Roman" w:hAnsi="Times New Roman" w:cs="Times New Roman"/>
                <w:b/>
                <w:bCs/>
                <w:color w:val="000000"/>
                <w:lang w:val="en-US"/>
              </w:rPr>
              <w:t xml:space="preserve">Studies </w:t>
            </w:r>
          </w:p>
        </w:tc>
        <w:tc>
          <w:tcPr>
            <w:tcW w:w="0" w:type="auto"/>
            <w:vAlign w:val="bottom"/>
          </w:tcPr>
          <w:p w14:paraId="6FC445FD" w14:textId="77777777" w:rsidR="006C5887" w:rsidRPr="000314A7" w:rsidRDefault="006C5887" w:rsidP="009958BD">
            <w:pPr>
              <w:rPr>
                <w:rFonts w:ascii="Times New Roman" w:hAnsi="Times New Roman" w:cs="Times New Roman"/>
                <w:lang w:val="en-US"/>
              </w:rPr>
            </w:pPr>
            <w:r w:rsidRPr="000314A7">
              <w:rPr>
                <w:rFonts w:ascii="Times New Roman" w:hAnsi="Times New Roman" w:cs="Times New Roman"/>
                <w:b/>
                <w:bCs/>
                <w:color w:val="000000"/>
                <w:lang w:val="en-US"/>
              </w:rPr>
              <w:t>Selection</w:t>
            </w:r>
          </w:p>
        </w:tc>
        <w:tc>
          <w:tcPr>
            <w:tcW w:w="0" w:type="auto"/>
            <w:vAlign w:val="bottom"/>
          </w:tcPr>
          <w:p w14:paraId="57BDED1A" w14:textId="77777777" w:rsidR="006C5887" w:rsidRPr="000314A7" w:rsidRDefault="006C5887" w:rsidP="009958BD">
            <w:pPr>
              <w:rPr>
                <w:rFonts w:ascii="Times New Roman" w:hAnsi="Times New Roman" w:cs="Times New Roman"/>
                <w:lang w:val="en-US"/>
              </w:rPr>
            </w:pPr>
            <w:r w:rsidRPr="000314A7">
              <w:rPr>
                <w:rFonts w:ascii="Times New Roman" w:hAnsi="Times New Roman" w:cs="Times New Roman"/>
                <w:b/>
                <w:bCs/>
                <w:color w:val="000000"/>
                <w:lang w:val="en-US"/>
              </w:rPr>
              <w:t>Comparability</w:t>
            </w:r>
          </w:p>
        </w:tc>
        <w:tc>
          <w:tcPr>
            <w:tcW w:w="0" w:type="auto"/>
            <w:vAlign w:val="bottom"/>
          </w:tcPr>
          <w:p w14:paraId="2C3DD164" w14:textId="77777777" w:rsidR="006C5887" w:rsidRPr="000314A7" w:rsidRDefault="006C5887" w:rsidP="009958BD">
            <w:pPr>
              <w:rPr>
                <w:rFonts w:ascii="Times New Roman" w:hAnsi="Times New Roman" w:cs="Times New Roman"/>
                <w:lang w:val="en-US"/>
              </w:rPr>
            </w:pPr>
            <w:r w:rsidRPr="000314A7">
              <w:rPr>
                <w:rFonts w:ascii="Times New Roman" w:hAnsi="Times New Roman" w:cs="Times New Roman"/>
                <w:b/>
                <w:bCs/>
                <w:color w:val="000000"/>
                <w:lang w:val="en-US"/>
              </w:rPr>
              <w:t>Outcome</w:t>
            </w:r>
          </w:p>
        </w:tc>
        <w:tc>
          <w:tcPr>
            <w:tcW w:w="0" w:type="auto"/>
            <w:vAlign w:val="bottom"/>
          </w:tcPr>
          <w:p w14:paraId="5A96C617" w14:textId="77777777" w:rsidR="006C5887" w:rsidRPr="000314A7" w:rsidRDefault="006C5887" w:rsidP="009958BD">
            <w:pPr>
              <w:rPr>
                <w:rFonts w:ascii="Times New Roman" w:hAnsi="Times New Roman" w:cs="Times New Roman"/>
                <w:lang w:val="en-US"/>
              </w:rPr>
            </w:pPr>
            <w:r w:rsidRPr="000314A7">
              <w:rPr>
                <w:rFonts w:ascii="Times New Roman" w:hAnsi="Times New Roman" w:cs="Times New Roman"/>
                <w:b/>
                <w:bCs/>
                <w:color w:val="000000"/>
                <w:lang w:val="en-US"/>
              </w:rPr>
              <w:t>Total stars</w:t>
            </w:r>
          </w:p>
        </w:tc>
      </w:tr>
      <w:tr w:rsidR="006C5887" w14:paraId="366BCCEF" w14:textId="77777777" w:rsidTr="009958BD">
        <w:trPr>
          <w:trHeight w:val="356"/>
        </w:trPr>
        <w:tc>
          <w:tcPr>
            <w:tcW w:w="0" w:type="auto"/>
          </w:tcPr>
          <w:p w14:paraId="0519AA60" w14:textId="6DFA2E14" w:rsidR="006C5887" w:rsidRPr="001B51E3" w:rsidRDefault="006C5887" w:rsidP="006C5887">
            <w:pPr>
              <w:rPr>
                <w:rFonts w:ascii="Times New Roman" w:hAnsi="Times New Roman" w:cs="Times New Roman"/>
                <w:vertAlign w:val="superscript"/>
                <w:lang w:val="en-US"/>
              </w:rPr>
            </w:pPr>
            <w:r>
              <w:rPr>
                <w:rFonts w:ascii="Times New Roman" w:hAnsi="Times New Roman" w:cs="Times New Roman"/>
                <w:lang w:val="en-US"/>
              </w:rPr>
              <w:t>Vossen</w:t>
            </w:r>
            <w:r>
              <w:rPr>
                <w:rFonts w:ascii="Times New Roman" w:hAnsi="Times New Roman" w:cs="Times New Roman"/>
                <w:bCs/>
                <w:iCs/>
                <w:lang w:val="en-GB"/>
              </w:rPr>
              <w:t>, 2023</w:t>
            </w:r>
            <w:r w:rsidR="004E0FF8">
              <w:rPr>
                <w:rFonts w:ascii="Times New Roman" w:hAnsi="Times New Roman" w:cs="Times New Roman"/>
                <w:bCs/>
                <w:iCs/>
                <w:lang w:val="en-GB"/>
              </w:rPr>
              <w:t xml:space="preserve"> </w:t>
            </w:r>
            <w:r w:rsidR="001B51E3">
              <w:rPr>
                <w:rFonts w:ascii="Times New Roman" w:hAnsi="Times New Roman" w:cs="Times New Roman"/>
                <w:bCs/>
                <w:iCs/>
                <w:vertAlign w:val="superscript"/>
                <w:lang w:val="en-GB"/>
              </w:rPr>
              <w:t>55</w:t>
            </w:r>
          </w:p>
        </w:tc>
        <w:tc>
          <w:tcPr>
            <w:tcW w:w="0" w:type="auto"/>
          </w:tcPr>
          <w:p w14:paraId="44A9DB59" w14:textId="77777777" w:rsidR="006C5887" w:rsidRPr="000314A7" w:rsidRDefault="006C5887" w:rsidP="009958BD">
            <w:pPr>
              <w:rPr>
                <w:rFonts w:ascii="Times New Roman" w:hAnsi="Times New Roman" w:cs="Times New Roman"/>
                <w:lang w:val="en-US"/>
              </w:rPr>
            </w:pPr>
            <w:r w:rsidRPr="000314A7">
              <w:rPr>
                <w:rFonts w:ascii="Times New Roman" w:hAnsi="Times New Roman" w:cs="Times New Roman"/>
                <w:lang w:val="en-US"/>
              </w:rPr>
              <w:t>***</w:t>
            </w:r>
          </w:p>
        </w:tc>
        <w:tc>
          <w:tcPr>
            <w:tcW w:w="0" w:type="auto"/>
          </w:tcPr>
          <w:p w14:paraId="4350C132" w14:textId="6EC7B2B7" w:rsidR="006C5887" w:rsidRPr="000314A7" w:rsidRDefault="006C5887" w:rsidP="009958BD">
            <w:pPr>
              <w:rPr>
                <w:rFonts w:ascii="Times New Roman" w:hAnsi="Times New Roman" w:cs="Times New Roman"/>
                <w:lang w:val="en-US"/>
              </w:rPr>
            </w:pPr>
            <w:r w:rsidRPr="000314A7">
              <w:rPr>
                <w:rFonts w:ascii="Times New Roman" w:hAnsi="Times New Roman" w:cs="Times New Roman"/>
                <w:lang w:val="en-US"/>
              </w:rPr>
              <w:t>*</w:t>
            </w:r>
            <w:r>
              <w:rPr>
                <w:rFonts w:ascii="Times New Roman" w:hAnsi="Times New Roman" w:cs="Times New Roman"/>
                <w:lang w:val="en-US"/>
              </w:rPr>
              <w:t>*</w:t>
            </w:r>
          </w:p>
        </w:tc>
        <w:tc>
          <w:tcPr>
            <w:tcW w:w="0" w:type="auto"/>
          </w:tcPr>
          <w:p w14:paraId="0C10692B" w14:textId="6AF7DB71" w:rsidR="006C5887" w:rsidRPr="000314A7" w:rsidRDefault="006C5887" w:rsidP="009958BD">
            <w:pPr>
              <w:rPr>
                <w:rFonts w:ascii="Times New Roman" w:hAnsi="Times New Roman" w:cs="Times New Roman"/>
                <w:lang w:val="en-US"/>
              </w:rPr>
            </w:pPr>
            <w:r>
              <w:rPr>
                <w:rFonts w:ascii="Times New Roman" w:hAnsi="Times New Roman" w:cs="Times New Roman"/>
                <w:lang w:val="en-US"/>
              </w:rPr>
              <w:t>**</w:t>
            </w:r>
          </w:p>
        </w:tc>
        <w:tc>
          <w:tcPr>
            <w:tcW w:w="0" w:type="auto"/>
          </w:tcPr>
          <w:p w14:paraId="6C9F4D77" w14:textId="41A0C9A8" w:rsidR="006C5887" w:rsidRPr="000314A7" w:rsidRDefault="006C5887" w:rsidP="009958BD">
            <w:pPr>
              <w:rPr>
                <w:rFonts w:ascii="Times New Roman" w:hAnsi="Times New Roman" w:cs="Times New Roman"/>
                <w:lang w:val="en-US"/>
              </w:rPr>
            </w:pPr>
            <w:r>
              <w:rPr>
                <w:rFonts w:ascii="Times New Roman" w:hAnsi="Times New Roman" w:cs="Times New Roman"/>
                <w:lang w:val="en-US"/>
              </w:rPr>
              <w:t>7</w:t>
            </w:r>
          </w:p>
        </w:tc>
      </w:tr>
    </w:tbl>
    <w:p w14:paraId="769865F5" w14:textId="77777777" w:rsidR="006C5887" w:rsidRDefault="006C5887" w:rsidP="00A30F38">
      <w:pPr>
        <w:pStyle w:val="Paragraphedeliste"/>
        <w:ind w:left="0"/>
        <w:rPr>
          <w:rFonts w:ascii="Times New Roman" w:hAnsi="Times New Roman" w:cs="Times New Roman"/>
          <w:b/>
          <w:bCs/>
          <w:iCs/>
          <w:sz w:val="24"/>
          <w:szCs w:val="24"/>
          <w:lang w:val="en-US"/>
        </w:rPr>
      </w:pPr>
    </w:p>
    <w:p w14:paraId="3BA0B91A" w14:textId="2F543B63" w:rsidR="00631498" w:rsidRDefault="00EE6500" w:rsidP="00A30F38">
      <w:pPr>
        <w:pStyle w:val="Paragraphedeliste"/>
        <w:ind w:left="0"/>
        <w:rPr>
          <w:rFonts w:ascii="Times New Roman" w:hAnsi="Times New Roman" w:cs="Times New Roman"/>
          <w:b/>
          <w:bCs/>
          <w:iCs/>
          <w:sz w:val="24"/>
          <w:szCs w:val="24"/>
          <w:lang w:val="en-US"/>
        </w:rPr>
      </w:pPr>
      <w:r>
        <w:rPr>
          <w:rFonts w:ascii="Times New Roman" w:hAnsi="Times New Roman" w:cs="Times New Roman"/>
          <w:b/>
          <w:bCs/>
          <w:iCs/>
          <w:sz w:val="24"/>
          <w:szCs w:val="24"/>
          <w:lang w:val="en-US"/>
        </w:rPr>
        <w:t xml:space="preserve">Recommendation </w:t>
      </w:r>
      <w:r w:rsidR="009958BD">
        <w:rPr>
          <w:rFonts w:ascii="Times New Roman" w:hAnsi="Times New Roman" w:cs="Times New Roman"/>
          <w:b/>
          <w:bCs/>
          <w:iCs/>
          <w:sz w:val="24"/>
          <w:szCs w:val="24"/>
          <w:lang w:val="en-US"/>
        </w:rPr>
        <w:t>E.4</w:t>
      </w:r>
      <w:r w:rsidR="002A75A3">
        <w:rPr>
          <w:rFonts w:ascii="Times New Roman" w:hAnsi="Times New Roman" w:cs="Times New Roman"/>
          <w:b/>
          <w:bCs/>
          <w:iCs/>
          <w:sz w:val="24"/>
          <w:szCs w:val="24"/>
          <w:lang w:val="en-US"/>
        </w:rPr>
        <w:t>a</w:t>
      </w:r>
    </w:p>
    <w:p w14:paraId="7134DF21" w14:textId="15B00513" w:rsidR="00027985" w:rsidRPr="000314A7" w:rsidRDefault="000314A7" w:rsidP="000314A7">
      <w:pPr>
        <w:pStyle w:val="Lgende"/>
        <w:keepNext/>
        <w:rPr>
          <w:rFonts w:ascii="Times New Roman" w:hAnsi="Times New Roman" w:cs="Times New Roman"/>
          <w:b/>
          <w:color w:val="auto"/>
          <w:sz w:val="22"/>
          <w:szCs w:val="22"/>
          <w:lang w:val="en-US"/>
        </w:rPr>
      </w:pPr>
      <w:r w:rsidRPr="00AE3D05">
        <w:rPr>
          <w:rFonts w:ascii="Times New Roman" w:hAnsi="Times New Roman" w:cs="Times New Roman"/>
          <w:b/>
          <w:color w:val="auto"/>
          <w:sz w:val="22"/>
          <w:szCs w:val="22"/>
          <w:lang w:val="en-US"/>
        </w:rPr>
        <w:t>Assessme</w:t>
      </w:r>
      <w:r>
        <w:rPr>
          <w:rFonts w:ascii="Times New Roman" w:hAnsi="Times New Roman" w:cs="Times New Roman"/>
          <w:b/>
          <w:color w:val="auto"/>
          <w:sz w:val="22"/>
          <w:szCs w:val="22"/>
          <w:lang w:val="en-US"/>
        </w:rPr>
        <w:t>nt of risk of bias of the study</w:t>
      </w:r>
      <w:r w:rsidRPr="00AE3D05">
        <w:rPr>
          <w:rFonts w:ascii="Times New Roman" w:hAnsi="Times New Roman" w:cs="Times New Roman"/>
          <w:b/>
          <w:color w:val="auto"/>
          <w:sz w:val="22"/>
          <w:szCs w:val="22"/>
          <w:lang w:val="en-US"/>
        </w:rPr>
        <w:t xml:space="preserve"> assessing the </w:t>
      </w:r>
      <w:r>
        <w:rPr>
          <w:rFonts w:ascii="Times New Roman" w:hAnsi="Times New Roman" w:cs="Times New Roman"/>
          <w:b/>
          <w:color w:val="auto"/>
          <w:sz w:val="22"/>
          <w:szCs w:val="22"/>
          <w:lang w:val="en-US"/>
        </w:rPr>
        <w:t>risk of delayed hearing loss</w:t>
      </w:r>
      <w:r w:rsidR="001C17C5">
        <w:rPr>
          <w:rFonts w:ascii="Times New Roman" w:hAnsi="Times New Roman" w:cs="Times New Roman"/>
          <w:b/>
          <w:color w:val="auto"/>
          <w:sz w:val="22"/>
          <w:szCs w:val="22"/>
          <w:lang w:val="en-US"/>
        </w:rPr>
        <w:t xml:space="preserve"> according to time</w:t>
      </w:r>
    </w:p>
    <w:tbl>
      <w:tblPr>
        <w:tblStyle w:val="Grilledutableau"/>
        <w:tblW w:w="8009" w:type="dxa"/>
        <w:tblLook w:val="04A0" w:firstRow="1" w:lastRow="0" w:firstColumn="1" w:lastColumn="0" w:noHBand="0" w:noVBand="1"/>
      </w:tblPr>
      <w:tblGrid>
        <w:gridCol w:w="2046"/>
        <w:gridCol w:w="1281"/>
        <w:gridCol w:w="1931"/>
        <w:gridCol w:w="1295"/>
        <w:gridCol w:w="1456"/>
      </w:tblGrid>
      <w:tr w:rsidR="006755E4" w14:paraId="542F26DA" w14:textId="77777777" w:rsidTr="001C17C5">
        <w:trPr>
          <w:trHeight w:val="356"/>
        </w:trPr>
        <w:tc>
          <w:tcPr>
            <w:tcW w:w="0" w:type="auto"/>
            <w:vAlign w:val="bottom"/>
          </w:tcPr>
          <w:p w14:paraId="660A9A08" w14:textId="77777777" w:rsidR="006755E4" w:rsidRPr="000314A7" w:rsidRDefault="006755E4" w:rsidP="000314A7">
            <w:pPr>
              <w:rPr>
                <w:rFonts w:ascii="Times New Roman" w:hAnsi="Times New Roman" w:cs="Times New Roman"/>
                <w:lang w:val="en-US"/>
              </w:rPr>
            </w:pPr>
            <w:r w:rsidRPr="000314A7">
              <w:rPr>
                <w:rFonts w:ascii="Times New Roman" w:hAnsi="Times New Roman" w:cs="Times New Roman"/>
                <w:b/>
                <w:bCs/>
                <w:color w:val="000000"/>
                <w:lang w:val="en-US"/>
              </w:rPr>
              <w:t xml:space="preserve">Studies </w:t>
            </w:r>
          </w:p>
        </w:tc>
        <w:tc>
          <w:tcPr>
            <w:tcW w:w="0" w:type="auto"/>
            <w:vAlign w:val="bottom"/>
          </w:tcPr>
          <w:p w14:paraId="3FC414ED" w14:textId="77777777" w:rsidR="006755E4" w:rsidRPr="000314A7" w:rsidRDefault="006755E4" w:rsidP="000314A7">
            <w:pPr>
              <w:rPr>
                <w:rFonts w:ascii="Times New Roman" w:hAnsi="Times New Roman" w:cs="Times New Roman"/>
                <w:lang w:val="en-US"/>
              </w:rPr>
            </w:pPr>
            <w:r w:rsidRPr="000314A7">
              <w:rPr>
                <w:rFonts w:ascii="Times New Roman" w:hAnsi="Times New Roman" w:cs="Times New Roman"/>
                <w:b/>
                <w:bCs/>
                <w:color w:val="000000"/>
                <w:lang w:val="en-US"/>
              </w:rPr>
              <w:t>Selection</w:t>
            </w:r>
          </w:p>
        </w:tc>
        <w:tc>
          <w:tcPr>
            <w:tcW w:w="0" w:type="auto"/>
            <w:vAlign w:val="bottom"/>
          </w:tcPr>
          <w:p w14:paraId="606390C7" w14:textId="77777777" w:rsidR="006755E4" w:rsidRPr="000314A7" w:rsidRDefault="006755E4" w:rsidP="000314A7">
            <w:pPr>
              <w:rPr>
                <w:rFonts w:ascii="Times New Roman" w:hAnsi="Times New Roman" w:cs="Times New Roman"/>
                <w:lang w:val="en-US"/>
              </w:rPr>
            </w:pPr>
            <w:r w:rsidRPr="000314A7">
              <w:rPr>
                <w:rFonts w:ascii="Times New Roman" w:hAnsi="Times New Roman" w:cs="Times New Roman"/>
                <w:b/>
                <w:bCs/>
                <w:color w:val="000000"/>
                <w:lang w:val="en-US"/>
              </w:rPr>
              <w:t>Comparability</w:t>
            </w:r>
          </w:p>
        </w:tc>
        <w:tc>
          <w:tcPr>
            <w:tcW w:w="0" w:type="auto"/>
            <w:vAlign w:val="bottom"/>
          </w:tcPr>
          <w:p w14:paraId="66B60379" w14:textId="77777777" w:rsidR="006755E4" w:rsidRPr="000314A7" w:rsidRDefault="006755E4" w:rsidP="000314A7">
            <w:pPr>
              <w:rPr>
                <w:rFonts w:ascii="Times New Roman" w:hAnsi="Times New Roman" w:cs="Times New Roman"/>
                <w:lang w:val="en-US"/>
              </w:rPr>
            </w:pPr>
            <w:r w:rsidRPr="000314A7">
              <w:rPr>
                <w:rFonts w:ascii="Times New Roman" w:hAnsi="Times New Roman" w:cs="Times New Roman"/>
                <w:b/>
                <w:bCs/>
                <w:color w:val="000000"/>
                <w:lang w:val="en-US"/>
              </w:rPr>
              <w:t>Outcome</w:t>
            </w:r>
          </w:p>
        </w:tc>
        <w:tc>
          <w:tcPr>
            <w:tcW w:w="0" w:type="auto"/>
            <w:vAlign w:val="bottom"/>
          </w:tcPr>
          <w:p w14:paraId="6FB02959" w14:textId="77777777" w:rsidR="006755E4" w:rsidRPr="000314A7" w:rsidRDefault="006755E4" w:rsidP="000314A7">
            <w:pPr>
              <w:rPr>
                <w:rFonts w:ascii="Times New Roman" w:hAnsi="Times New Roman" w:cs="Times New Roman"/>
                <w:lang w:val="en-US"/>
              </w:rPr>
            </w:pPr>
            <w:r w:rsidRPr="000314A7">
              <w:rPr>
                <w:rFonts w:ascii="Times New Roman" w:hAnsi="Times New Roman" w:cs="Times New Roman"/>
                <w:b/>
                <w:bCs/>
                <w:color w:val="000000"/>
                <w:lang w:val="en-US"/>
              </w:rPr>
              <w:t>Total stars</w:t>
            </w:r>
          </w:p>
        </w:tc>
      </w:tr>
      <w:tr w:rsidR="006755E4" w14:paraId="7875B932" w14:textId="77777777" w:rsidTr="001C17C5">
        <w:trPr>
          <w:trHeight w:val="356"/>
        </w:trPr>
        <w:tc>
          <w:tcPr>
            <w:tcW w:w="0" w:type="auto"/>
          </w:tcPr>
          <w:p w14:paraId="2FF26C36" w14:textId="7ED0AC2E" w:rsidR="006755E4" w:rsidRPr="001B51E3" w:rsidRDefault="006755E4" w:rsidP="000314A7">
            <w:pPr>
              <w:rPr>
                <w:rFonts w:ascii="Times New Roman" w:hAnsi="Times New Roman" w:cs="Times New Roman"/>
                <w:vertAlign w:val="superscript"/>
                <w:lang w:val="en-US"/>
              </w:rPr>
            </w:pPr>
            <w:r w:rsidRPr="000314A7">
              <w:rPr>
                <w:rFonts w:ascii="Times New Roman" w:hAnsi="Times New Roman" w:cs="Times New Roman"/>
                <w:lang w:val="en-US"/>
              </w:rPr>
              <w:t>Lanzieri</w:t>
            </w:r>
            <w:r w:rsidRPr="000314A7">
              <w:rPr>
                <w:rFonts w:ascii="Times New Roman" w:hAnsi="Times New Roman" w:cs="Times New Roman"/>
                <w:bCs/>
                <w:iCs/>
                <w:lang w:val="en-GB"/>
              </w:rPr>
              <w:t>, 2017</w:t>
            </w:r>
            <w:r w:rsidR="001C17C5">
              <w:rPr>
                <w:rFonts w:ascii="Times New Roman" w:hAnsi="Times New Roman" w:cs="Times New Roman"/>
                <w:bCs/>
                <w:iCs/>
                <w:lang w:val="en-GB"/>
              </w:rPr>
              <w:t xml:space="preserve"> </w:t>
            </w:r>
            <w:r w:rsidR="001B51E3">
              <w:rPr>
                <w:rFonts w:ascii="Times New Roman" w:hAnsi="Times New Roman" w:cs="Times New Roman"/>
                <w:bCs/>
                <w:iCs/>
                <w:vertAlign w:val="superscript"/>
                <w:lang w:val="en-GB"/>
              </w:rPr>
              <w:t>56</w:t>
            </w:r>
          </w:p>
        </w:tc>
        <w:tc>
          <w:tcPr>
            <w:tcW w:w="0" w:type="auto"/>
          </w:tcPr>
          <w:p w14:paraId="022E267E" w14:textId="6CC8D6A4" w:rsidR="006755E4" w:rsidRPr="000314A7" w:rsidRDefault="006755E4" w:rsidP="000314A7">
            <w:pPr>
              <w:rPr>
                <w:rFonts w:ascii="Times New Roman" w:hAnsi="Times New Roman" w:cs="Times New Roman"/>
                <w:lang w:val="en-US"/>
              </w:rPr>
            </w:pPr>
            <w:r w:rsidRPr="000314A7">
              <w:rPr>
                <w:rFonts w:ascii="Times New Roman" w:hAnsi="Times New Roman" w:cs="Times New Roman"/>
                <w:lang w:val="en-US"/>
              </w:rPr>
              <w:t>***</w:t>
            </w:r>
          </w:p>
        </w:tc>
        <w:tc>
          <w:tcPr>
            <w:tcW w:w="0" w:type="auto"/>
          </w:tcPr>
          <w:p w14:paraId="3F875F34" w14:textId="6FDF38C0" w:rsidR="006755E4" w:rsidRPr="000314A7" w:rsidRDefault="006755E4" w:rsidP="000314A7">
            <w:pPr>
              <w:rPr>
                <w:rFonts w:ascii="Times New Roman" w:hAnsi="Times New Roman" w:cs="Times New Roman"/>
                <w:lang w:val="en-US"/>
              </w:rPr>
            </w:pPr>
            <w:r w:rsidRPr="000314A7">
              <w:rPr>
                <w:rFonts w:ascii="Times New Roman" w:hAnsi="Times New Roman" w:cs="Times New Roman"/>
                <w:lang w:val="en-US"/>
              </w:rPr>
              <w:t>*</w:t>
            </w:r>
          </w:p>
        </w:tc>
        <w:tc>
          <w:tcPr>
            <w:tcW w:w="0" w:type="auto"/>
          </w:tcPr>
          <w:p w14:paraId="475C26E8" w14:textId="65FEBA8B" w:rsidR="006755E4" w:rsidRPr="000314A7" w:rsidRDefault="006755E4" w:rsidP="000314A7">
            <w:pPr>
              <w:rPr>
                <w:rFonts w:ascii="Times New Roman" w:hAnsi="Times New Roman" w:cs="Times New Roman"/>
                <w:lang w:val="en-US"/>
              </w:rPr>
            </w:pPr>
            <w:r w:rsidRPr="000314A7">
              <w:rPr>
                <w:rFonts w:ascii="Times New Roman" w:hAnsi="Times New Roman" w:cs="Times New Roman"/>
                <w:lang w:val="en-US"/>
              </w:rPr>
              <w:t>***</w:t>
            </w:r>
            <w:r w:rsidR="00DE1557" w:rsidRPr="000314A7">
              <w:rPr>
                <w:rFonts w:ascii="Times New Roman" w:hAnsi="Times New Roman" w:cs="Times New Roman"/>
                <w:lang w:val="en-US"/>
              </w:rPr>
              <w:t>*</w:t>
            </w:r>
          </w:p>
        </w:tc>
        <w:tc>
          <w:tcPr>
            <w:tcW w:w="0" w:type="auto"/>
          </w:tcPr>
          <w:p w14:paraId="354D7B08" w14:textId="619B67FB" w:rsidR="006755E4" w:rsidRPr="000314A7" w:rsidRDefault="00DE1557" w:rsidP="000314A7">
            <w:pPr>
              <w:rPr>
                <w:rFonts w:ascii="Times New Roman" w:hAnsi="Times New Roman" w:cs="Times New Roman"/>
                <w:lang w:val="en-US"/>
              </w:rPr>
            </w:pPr>
            <w:r w:rsidRPr="000314A7">
              <w:rPr>
                <w:rFonts w:ascii="Times New Roman" w:hAnsi="Times New Roman" w:cs="Times New Roman"/>
                <w:lang w:val="en-US"/>
              </w:rPr>
              <w:t>8</w:t>
            </w:r>
          </w:p>
        </w:tc>
      </w:tr>
    </w:tbl>
    <w:p w14:paraId="46B68265" w14:textId="77777777" w:rsidR="00027985" w:rsidRPr="00F62C5C" w:rsidRDefault="00027985" w:rsidP="00A30F38">
      <w:pPr>
        <w:pStyle w:val="Paragraphedeliste"/>
        <w:ind w:left="0"/>
        <w:rPr>
          <w:rFonts w:ascii="Times New Roman" w:hAnsi="Times New Roman" w:cs="Times New Roman"/>
          <w:b/>
          <w:bCs/>
          <w:iCs/>
          <w:sz w:val="24"/>
          <w:szCs w:val="24"/>
          <w:lang w:val="it-IT"/>
        </w:rPr>
      </w:pPr>
    </w:p>
    <w:p w14:paraId="34003364" w14:textId="42CE6543" w:rsidR="00027985" w:rsidRPr="00F62C5C" w:rsidRDefault="00317272" w:rsidP="00A30F38">
      <w:pPr>
        <w:pStyle w:val="Paragraphedeliste"/>
        <w:ind w:left="0"/>
        <w:rPr>
          <w:rFonts w:ascii="Times New Roman" w:hAnsi="Times New Roman" w:cs="Times New Roman"/>
          <w:b/>
          <w:bCs/>
          <w:iCs/>
          <w:sz w:val="24"/>
          <w:szCs w:val="24"/>
          <w:lang w:val="it-IT"/>
        </w:rPr>
      </w:pPr>
      <w:r w:rsidRPr="00F62C5C">
        <w:rPr>
          <w:rFonts w:ascii="Times New Roman" w:hAnsi="Times New Roman" w:cs="Times New Roman"/>
          <w:b/>
          <w:bCs/>
          <w:iCs/>
          <w:sz w:val="24"/>
          <w:szCs w:val="24"/>
          <w:lang w:val="it-IT"/>
        </w:rPr>
        <w:t>Recommendation E.4b</w:t>
      </w:r>
    </w:p>
    <w:p w14:paraId="46BFB04A" w14:textId="55589ED2" w:rsidR="006E3C3E" w:rsidRPr="0074022F" w:rsidRDefault="001C17C5" w:rsidP="00A30F38">
      <w:pPr>
        <w:pStyle w:val="Paragraphedeliste"/>
        <w:ind w:left="0"/>
        <w:rPr>
          <w:rFonts w:ascii="Times New Roman" w:hAnsi="Times New Roman" w:cs="Times New Roman"/>
          <w:b/>
          <w:bCs/>
          <w:i/>
          <w:iCs/>
          <w:sz w:val="24"/>
          <w:szCs w:val="24"/>
          <w:lang w:val="en-US"/>
        </w:rPr>
      </w:pPr>
      <w:r w:rsidRPr="0074022F">
        <w:rPr>
          <w:rFonts w:ascii="Times New Roman" w:hAnsi="Times New Roman" w:cs="Times New Roman"/>
          <w:b/>
          <w:i/>
          <w:lang w:val="en-US"/>
        </w:rPr>
        <w:t xml:space="preserve"> Assessment of risk of bias of the studies assessing the risk of vestibular dysfunction</w:t>
      </w:r>
    </w:p>
    <w:tbl>
      <w:tblPr>
        <w:tblStyle w:val="Grilledutableau"/>
        <w:tblW w:w="0" w:type="auto"/>
        <w:tblLook w:val="04A0" w:firstRow="1" w:lastRow="0" w:firstColumn="1" w:lastColumn="0" w:noHBand="0" w:noVBand="1"/>
      </w:tblPr>
      <w:tblGrid>
        <w:gridCol w:w="1719"/>
        <w:gridCol w:w="1060"/>
        <w:gridCol w:w="1598"/>
        <w:gridCol w:w="1072"/>
        <w:gridCol w:w="1205"/>
      </w:tblGrid>
      <w:tr w:rsidR="006755E4" w14:paraId="48E7B517" w14:textId="77777777" w:rsidTr="000314A7">
        <w:trPr>
          <w:trHeight w:val="356"/>
        </w:trPr>
        <w:tc>
          <w:tcPr>
            <w:tcW w:w="0" w:type="auto"/>
            <w:vAlign w:val="bottom"/>
          </w:tcPr>
          <w:p w14:paraId="7D1080C5" w14:textId="77777777" w:rsidR="006755E4" w:rsidRPr="001C17C5" w:rsidRDefault="006755E4" w:rsidP="000314A7">
            <w:pPr>
              <w:rPr>
                <w:rFonts w:ascii="Times New Roman" w:hAnsi="Times New Roman" w:cs="Times New Roman"/>
                <w:lang w:val="en-US"/>
              </w:rPr>
            </w:pPr>
            <w:r w:rsidRPr="001C17C5">
              <w:rPr>
                <w:rFonts w:ascii="Times New Roman" w:hAnsi="Times New Roman" w:cs="Times New Roman"/>
                <w:b/>
                <w:bCs/>
                <w:color w:val="000000"/>
                <w:lang w:val="en-US"/>
              </w:rPr>
              <w:t xml:space="preserve">Studies </w:t>
            </w:r>
          </w:p>
        </w:tc>
        <w:tc>
          <w:tcPr>
            <w:tcW w:w="0" w:type="auto"/>
            <w:vAlign w:val="bottom"/>
          </w:tcPr>
          <w:p w14:paraId="7D2912A7" w14:textId="77777777" w:rsidR="006755E4" w:rsidRPr="001C17C5" w:rsidRDefault="006755E4" w:rsidP="000314A7">
            <w:pPr>
              <w:rPr>
                <w:rFonts w:ascii="Times New Roman" w:hAnsi="Times New Roman" w:cs="Times New Roman"/>
                <w:lang w:val="en-US"/>
              </w:rPr>
            </w:pPr>
            <w:r w:rsidRPr="001C17C5">
              <w:rPr>
                <w:rFonts w:ascii="Times New Roman" w:hAnsi="Times New Roman" w:cs="Times New Roman"/>
                <w:b/>
                <w:bCs/>
                <w:color w:val="000000"/>
                <w:lang w:val="en-US"/>
              </w:rPr>
              <w:t>Selection</w:t>
            </w:r>
          </w:p>
        </w:tc>
        <w:tc>
          <w:tcPr>
            <w:tcW w:w="0" w:type="auto"/>
            <w:vAlign w:val="bottom"/>
          </w:tcPr>
          <w:p w14:paraId="2BBD9212" w14:textId="77777777" w:rsidR="006755E4" w:rsidRPr="001C17C5" w:rsidRDefault="006755E4" w:rsidP="000314A7">
            <w:pPr>
              <w:rPr>
                <w:rFonts w:ascii="Times New Roman" w:hAnsi="Times New Roman" w:cs="Times New Roman"/>
                <w:lang w:val="en-US"/>
              </w:rPr>
            </w:pPr>
            <w:r w:rsidRPr="001C17C5">
              <w:rPr>
                <w:rFonts w:ascii="Times New Roman" w:hAnsi="Times New Roman" w:cs="Times New Roman"/>
                <w:b/>
                <w:bCs/>
                <w:color w:val="000000"/>
                <w:lang w:val="en-US"/>
              </w:rPr>
              <w:t>Comparability</w:t>
            </w:r>
          </w:p>
        </w:tc>
        <w:tc>
          <w:tcPr>
            <w:tcW w:w="0" w:type="auto"/>
            <w:vAlign w:val="bottom"/>
          </w:tcPr>
          <w:p w14:paraId="22998AB1" w14:textId="77777777" w:rsidR="006755E4" w:rsidRPr="001C17C5" w:rsidRDefault="006755E4" w:rsidP="000314A7">
            <w:pPr>
              <w:rPr>
                <w:rFonts w:ascii="Times New Roman" w:hAnsi="Times New Roman" w:cs="Times New Roman"/>
                <w:lang w:val="en-US"/>
              </w:rPr>
            </w:pPr>
            <w:r w:rsidRPr="001C17C5">
              <w:rPr>
                <w:rFonts w:ascii="Times New Roman" w:hAnsi="Times New Roman" w:cs="Times New Roman"/>
                <w:b/>
                <w:bCs/>
                <w:color w:val="000000"/>
                <w:lang w:val="en-US"/>
              </w:rPr>
              <w:t>Outcome</w:t>
            </w:r>
          </w:p>
        </w:tc>
        <w:tc>
          <w:tcPr>
            <w:tcW w:w="0" w:type="auto"/>
            <w:vAlign w:val="bottom"/>
          </w:tcPr>
          <w:p w14:paraId="776A6D15" w14:textId="77777777" w:rsidR="006755E4" w:rsidRPr="001C17C5" w:rsidRDefault="006755E4" w:rsidP="000314A7">
            <w:pPr>
              <w:rPr>
                <w:rFonts w:ascii="Times New Roman" w:hAnsi="Times New Roman" w:cs="Times New Roman"/>
                <w:lang w:val="en-US"/>
              </w:rPr>
            </w:pPr>
            <w:r w:rsidRPr="001C17C5">
              <w:rPr>
                <w:rFonts w:ascii="Times New Roman" w:hAnsi="Times New Roman" w:cs="Times New Roman"/>
                <w:b/>
                <w:bCs/>
                <w:color w:val="000000"/>
                <w:lang w:val="en-US"/>
              </w:rPr>
              <w:t>Total stars</w:t>
            </w:r>
          </w:p>
        </w:tc>
      </w:tr>
      <w:tr w:rsidR="006755E4" w14:paraId="3E0769E0" w14:textId="77777777" w:rsidTr="000314A7">
        <w:trPr>
          <w:trHeight w:val="356"/>
        </w:trPr>
        <w:tc>
          <w:tcPr>
            <w:tcW w:w="0" w:type="auto"/>
          </w:tcPr>
          <w:p w14:paraId="7C1B13EF" w14:textId="24FD4687" w:rsidR="006755E4" w:rsidRPr="001B51E3" w:rsidRDefault="006755E4" w:rsidP="000314A7">
            <w:pPr>
              <w:rPr>
                <w:rFonts w:ascii="Times New Roman" w:hAnsi="Times New Roman" w:cs="Times New Roman"/>
                <w:vertAlign w:val="superscript"/>
                <w:lang w:val="en-US"/>
              </w:rPr>
            </w:pPr>
            <w:r w:rsidRPr="001C17C5">
              <w:rPr>
                <w:rFonts w:ascii="Times New Roman" w:hAnsi="Times New Roman" w:cs="Times New Roman"/>
                <w:lang w:val="en-US"/>
              </w:rPr>
              <w:lastRenderedPageBreak/>
              <w:t>Dhondt</w:t>
            </w:r>
            <w:r w:rsidRPr="001C17C5">
              <w:rPr>
                <w:rFonts w:ascii="Times New Roman" w:hAnsi="Times New Roman" w:cs="Times New Roman"/>
                <w:bCs/>
                <w:iCs/>
                <w:lang w:val="en-GB"/>
              </w:rPr>
              <w:t>, 2023</w:t>
            </w:r>
            <w:r w:rsidR="001C17C5">
              <w:rPr>
                <w:rFonts w:ascii="Times New Roman" w:hAnsi="Times New Roman" w:cs="Times New Roman"/>
                <w:bCs/>
                <w:iCs/>
                <w:lang w:val="en-GB"/>
              </w:rPr>
              <w:t xml:space="preserve"> </w:t>
            </w:r>
            <w:r w:rsidR="001B51E3">
              <w:rPr>
                <w:rFonts w:ascii="Times New Roman" w:hAnsi="Times New Roman" w:cs="Times New Roman"/>
                <w:bCs/>
                <w:iCs/>
                <w:vertAlign w:val="superscript"/>
                <w:lang w:val="en-GB"/>
              </w:rPr>
              <w:t>57</w:t>
            </w:r>
          </w:p>
        </w:tc>
        <w:tc>
          <w:tcPr>
            <w:tcW w:w="0" w:type="auto"/>
          </w:tcPr>
          <w:p w14:paraId="35D8BD33" w14:textId="21E1C9B1" w:rsidR="006755E4" w:rsidRPr="001C17C5" w:rsidRDefault="006755E4" w:rsidP="000314A7">
            <w:pPr>
              <w:rPr>
                <w:rFonts w:ascii="Times New Roman" w:hAnsi="Times New Roman" w:cs="Times New Roman"/>
                <w:lang w:val="en-US"/>
              </w:rPr>
            </w:pPr>
            <w:r w:rsidRPr="001C17C5">
              <w:rPr>
                <w:rFonts w:ascii="Times New Roman" w:hAnsi="Times New Roman" w:cs="Times New Roman"/>
                <w:lang w:val="en-US"/>
              </w:rPr>
              <w:t>***</w:t>
            </w:r>
          </w:p>
        </w:tc>
        <w:tc>
          <w:tcPr>
            <w:tcW w:w="0" w:type="auto"/>
          </w:tcPr>
          <w:p w14:paraId="56DF0D4A" w14:textId="6E034A17" w:rsidR="006755E4" w:rsidRPr="001C17C5" w:rsidRDefault="006755E4" w:rsidP="000314A7">
            <w:pPr>
              <w:rPr>
                <w:rFonts w:ascii="Times New Roman" w:hAnsi="Times New Roman" w:cs="Times New Roman"/>
                <w:lang w:val="en-US"/>
              </w:rPr>
            </w:pPr>
          </w:p>
        </w:tc>
        <w:tc>
          <w:tcPr>
            <w:tcW w:w="0" w:type="auto"/>
          </w:tcPr>
          <w:p w14:paraId="460DBFD3" w14:textId="0C95B725" w:rsidR="006755E4" w:rsidRPr="001C17C5" w:rsidRDefault="006755E4" w:rsidP="000314A7">
            <w:pPr>
              <w:rPr>
                <w:rFonts w:ascii="Times New Roman" w:hAnsi="Times New Roman" w:cs="Times New Roman"/>
                <w:lang w:val="en-US"/>
              </w:rPr>
            </w:pPr>
            <w:r w:rsidRPr="001C17C5">
              <w:rPr>
                <w:rFonts w:ascii="Times New Roman" w:hAnsi="Times New Roman" w:cs="Times New Roman"/>
                <w:lang w:val="en-US"/>
              </w:rPr>
              <w:t>***</w:t>
            </w:r>
            <w:r w:rsidR="00DE1557" w:rsidRPr="001C17C5">
              <w:rPr>
                <w:rFonts w:ascii="Times New Roman" w:hAnsi="Times New Roman" w:cs="Times New Roman"/>
                <w:lang w:val="en-US"/>
              </w:rPr>
              <w:t>*</w:t>
            </w:r>
          </w:p>
        </w:tc>
        <w:tc>
          <w:tcPr>
            <w:tcW w:w="0" w:type="auto"/>
          </w:tcPr>
          <w:p w14:paraId="1884E9BB" w14:textId="60BB37AF" w:rsidR="006755E4" w:rsidRPr="001C17C5" w:rsidRDefault="00DE1557" w:rsidP="000314A7">
            <w:pPr>
              <w:rPr>
                <w:rFonts w:ascii="Times New Roman" w:hAnsi="Times New Roman" w:cs="Times New Roman"/>
                <w:lang w:val="en-US"/>
              </w:rPr>
            </w:pPr>
            <w:r w:rsidRPr="001C17C5">
              <w:rPr>
                <w:rFonts w:ascii="Times New Roman" w:hAnsi="Times New Roman" w:cs="Times New Roman"/>
                <w:lang w:val="en-US"/>
              </w:rPr>
              <w:t>7</w:t>
            </w:r>
          </w:p>
        </w:tc>
      </w:tr>
      <w:tr w:rsidR="006755E4" w14:paraId="7F347F1F" w14:textId="77777777" w:rsidTr="000314A7">
        <w:trPr>
          <w:trHeight w:val="356"/>
        </w:trPr>
        <w:tc>
          <w:tcPr>
            <w:tcW w:w="0" w:type="auto"/>
          </w:tcPr>
          <w:p w14:paraId="3D758008" w14:textId="24CEDD97" w:rsidR="006755E4" w:rsidRPr="001B51E3" w:rsidRDefault="006755E4" w:rsidP="000314A7">
            <w:pPr>
              <w:rPr>
                <w:rFonts w:ascii="Times New Roman" w:hAnsi="Times New Roman" w:cs="Times New Roman"/>
                <w:vertAlign w:val="superscript"/>
                <w:lang w:val="en-US"/>
              </w:rPr>
            </w:pPr>
            <w:r w:rsidRPr="001C17C5">
              <w:rPr>
                <w:rFonts w:ascii="Times New Roman" w:hAnsi="Times New Roman" w:cs="Times New Roman"/>
                <w:bCs/>
                <w:iCs/>
                <w:lang w:val="en-GB"/>
              </w:rPr>
              <w:t>Kokkola, 2023</w:t>
            </w:r>
            <w:r w:rsidR="0074022F">
              <w:rPr>
                <w:rFonts w:ascii="Times New Roman" w:hAnsi="Times New Roman" w:cs="Times New Roman"/>
                <w:bCs/>
                <w:iCs/>
                <w:lang w:val="en-GB"/>
              </w:rPr>
              <w:t xml:space="preserve"> </w:t>
            </w:r>
            <w:r w:rsidR="001B51E3">
              <w:rPr>
                <w:rFonts w:ascii="Times New Roman" w:hAnsi="Times New Roman" w:cs="Times New Roman"/>
                <w:bCs/>
                <w:iCs/>
                <w:vertAlign w:val="superscript"/>
                <w:lang w:val="en-GB"/>
              </w:rPr>
              <w:t>58</w:t>
            </w:r>
          </w:p>
        </w:tc>
        <w:tc>
          <w:tcPr>
            <w:tcW w:w="0" w:type="auto"/>
          </w:tcPr>
          <w:p w14:paraId="5FBD7B96" w14:textId="77777777" w:rsidR="006755E4" w:rsidRPr="001C17C5" w:rsidRDefault="006755E4" w:rsidP="000314A7">
            <w:pPr>
              <w:rPr>
                <w:rFonts w:ascii="Times New Roman" w:hAnsi="Times New Roman" w:cs="Times New Roman"/>
                <w:lang w:val="en-US"/>
              </w:rPr>
            </w:pPr>
            <w:r w:rsidRPr="001C17C5">
              <w:rPr>
                <w:rFonts w:ascii="Times New Roman" w:hAnsi="Times New Roman" w:cs="Times New Roman"/>
                <w:lang w:val="en-US"/>
              </w:rPr>
              <w:t>****</w:t>
            </w:r>
          </w:p>
        </w:tc>
        <w:tc>
          <w:tcPr>
            <w:tcW w:w="0" w:type="auto"/>
          </w:tcPr>
          <w:p w14:paraId="033B0AAE" w14:textId="2A7095A5" w:rsidR="006755E4" w:rsidRPr="001C17C5" w:rsidRDefault="006755E4" w:rsidP="000314A7">
            <w:pPr>
              <w:rPr>
                <w:rFonts w:ascii="Times New Roman" w:hAnsi="Times New Roman" w:cs="Times New Roman"/>
                <w:lang w:val="en-US"/>
              </w:rPr>
            </w:pPr>
            <w:r w:rsidRPr="001C17C5">
              <w:rPr>
                <w:rFonts w:ascii="Times New Roman" w:hAnsi="Times New Roman" w:cs="Times New Roman"/>
                <w:lang w:val="en-US"/>
              </w:rPr>
              <w:t>*</w:t>
            </w:r>
          </w:p>
        </w:tc>
        <w:tc>
          <w:tcPr>
            <w:tcW w:w="0" w:type="auto"/>
          </w:tcPr>
          <w:p w14:paraId="0B1558E1" w14:textId="3C299264" w:rsidR="006755E4" w:rsidRPr="001C17C5" w:rsidRDefault="006755E4" w:rsidP="000314A7">
            <w:pPr>
              <w:rPr>
                <w:rFonts w:ascii="Times New Roman" w:hAnsi="Times New Roman" w:cs="Times New Roman"/>
                <w:lang w:val="en-US"/>
              </w:rPr>
            </w:pPr>
            <w:r w:rsidRPr="001C17C5">
              <w:rPr>
                <w:rFonts w:ascii="Times New Roman" w:hAnsi="Times New Roman" w:cs="Times New Roman"/>
                <w:lang w:val="en-US"/>
              </w:rPr>
              <w:t>***</w:t>
            </w:r>
            <w:r w:rsidR="00DE1557" w:rsidRPr="001C17C5">
              <w:rPr>
                <w:rFonts w:ascii="Times New Roman" w:hAnsi="Times New Roman" w:cs="Times New Roman"/>
                <w:lang w:val="en-US"/>
              </w:rPr>
              <w:t>*</w:t>
            </w:r>
          </w:p>
        </w:tc>
        <w:tc>
          <w:tcPr>
            <w:tcW w:w="0" w:type="auto"/>
          </w:tcPr>
          <w:p w14:paraId="4CFF74E6" w14:textId="77777777" w:rsidR="006755E4" w:rsidRPr="001C17C5" w:rsidRDefault="006755E4" w:rsidP="000314A7">
            <w:pPr>
              <w:rPr>
                <w:rFonts w:ascii="Times New Roman" w:hAnsi="Times New Roman" w:cs="Times New Roman"/>
                <w:lang w:val="en-US"/>
              </w:rPr>
            </w:pPr>
            <w:r w:rsidRPr="001C17C5">
              <w:rPr>
                <w:rFonts w:ascii="Times New Roman" w:hAnsi="Times New Roman" w:cs="Times New Roman"/>
                <w:lang w:val="en-US"/>
              </w:rPr>
              <w:t>9</w:t>
            </w:r>
          </w:p>
        </w:tc>
      </w:tr>
    </w:tbl>
    <w:p w14:paraId="1BFE529D" w14:textId="14E925A4" w:rsidR="006755E4" w:rsidRDefault="006755E4" w:rsidP="00A30F38">
      <w:pPr>
        <w:pStyle w:val="Paragraphedeliste"/>
        <w:ind w:left="0"/>
        <w:rPr>
          <w:rFonts w:ascii="Times New Roman" w:hAnsi="Times New Roman" w:cs="Times New Roman"/>
          <w:b/>
          <w:bCs/>
          <w:iCs/>
          <w:sz w:val="24"/>
          <w:szCs w:val="24"/>
          <w:lang w:val="en-US"/>
        </w:rPr>
      </w:pPr>
    </w:p>
    <w:p w14:paraId="5BAA1187" w14:textId="4A867F65" w:rsidR="00C41FD3" w:rsidRDefault="00C41FD3" w:rsidP="00A30F38">
      <w:pPr>
        <w:pStyle w:val="Paragraphedeliste"/>
        <w:ind w:left="0"/>
        <w:rPr>
          <w:rFonts w:ascii="Times New Roman" w:hAnsi="Times New Roman" w:cs="Times New Roman"/>
          <w:b/>
          <w:bCs/>
          <w:iCs/>
          <w:sz w:val="24"/>
          <w:szCs w:val="24"/>
          <w:lang w:val="en-US"/>
        </w:rPr>
      </w:pPr>
    </w:p>
    <w:p w14:paraId="42B38C0C" w14:textId="77777777" w:rsidR="006755E4" w:rsidRPr="005A37BA" w:rsidRDefault="006755E4" w:rsidP="00A30F38">
      <w:pPr>
        <w:pStyle w:val="Paragraphedeliste"/>
        <w:ind w:left="0"/>
        <w:rPr>
          <w:rFonts w:ascii="Times New Roman" w:hAnsi="Times New Roman" w:cs="Times New Roman"/>
          <w:b/>
          <w:bCs/>
          <w:iCs/>
          <w:sz w:val="24"/>
          <w:szCs w:val="24"/>
          <w:lang w:val="en-US"/>
        </w:rPr>
      </w:pPr>
    </w:p>
    <w:p w14:paraId="278EF517" w14:textId="6BE3D12E" w:rsidR="005A37BA" w:rsidRPr="00F62C5C" w:rsidRDefault="00700740" w:rsidP="008F143F">
      <w:pPr>
        <w:pStyle w:val="Paragraphedeliste"/>
        <w:numPr>
          <w:ilvl w:val="0"/>
          <w:numId w:val="15"/>
        </w:numPr>
        <w:rPr>
          <w:rFonts w:ascii="Times New Roman" w:hAnsi="Times New Roman" w:cs="Times New Roman"/>
          <w:b/>
          <w:bCs/>
          <w:iCs/>
          <w:sz w:val="24"/>
          <w:szCs w:val="24"/>
          <w:lang w:val="en-US"/>
        </w:rPr>
      </w:pPr>
      <w:r>
        <w:rPr>
          <w:rFonts w:ascii="Times New Roman" w:hAnsi="Times New Roman" w:cs="Times New Roman"/>
          <w:b/>
          <w:bCs/>
          <w:iCs/>
          <w:sz w:val="24"/>
          <w:szCs w:val="24"/>
          <w:lang w:val="en-US"/>
        </w:rPr>
        <w:t>Supplementary t</w:t>
      </w:r>
      <w:r w:rsidR="005A37BA" w:rsidRPr="00230C83">
        <w:rPr>
          <w:rFonts w:ascii="Times New Roman" w:hAnsi="Times New Roman" w:cs="Times New Roman"/>
          <w:b/>
          <w:bCs/>
          <w:iCs/>
          <w:sz w:val="24"/>
          <w:szCs w:val="24"/>
          <w:lang w:val="en-US"/>
        </w:rPr>
        <w:t xml:space="preserve">ables </w:t>
      </w:r>
    </w:p>
    <w:p w14:paraId="748A0D55" w14:textId="33AE83F8" w:rsidR="006E3C3E" w:rsidRPr="00007102" w:rsidRDefault="006E3C3E" w:rsidP="00A30F38">
      <w:pPr>
        <w:pStyle w:val="Paragraphedeliste"/>
        <w:ind w:left="0"/>
        <w:rPr>
          <w:rFonts w:ascii="Times New Roman" w:hAnsi="Times New Roman" w:cs="Times New Roman"/>
          <w:b/>
          <w:bCs/>
          <w:iCs/>
          <w:lang w:val="en-US"/>
        </w:rPr>
      </w:pPr>
    </w:p>
    <w:p w14:paraId="60DCFEC2" w14:textId="77777777" w:rsidR="006E3C3E" w:rsidRPr="00007102" w:rsidRDefault="006E3C3E" w:rsidP="00A30F38">
      <w:pPr>
        <w:pStyle w:val="Paragraphedeliste"/>
        <w:ind w:left="0"/>
        <w:rPr>
          <w:rFonts w:ascii="Times New Roman" w:hAnsi="Times New Roman" w:cs="Times New Roman"/>
          <w:b/>
          <w:bCs/>
          <w:iCs/>
          <w:lang w:val="en-US"/>
        </w:rPr>
      </w:pPr>
    </w:p>
    <w:p w14:paraId="29516248" w14:textId="7A076A8E" w:rsidR="001B58B9" w:rsidRPr="00247CF4" w:rsidRDefault="00BA75BF" w:rsidP="00A325C2">
      <w:pPr>
        <w:pStyle w:val="Paragraphedeliste"/>
        <w:ind w:left="0"/>
        <w:rPr>
          <w:rFonts w:ascii="Times New Roman" w:hAnsi="Times New Roman" w:cs="Times New Roman"/>
          <w:bCs/>
          <w:iCs/>
          <w:sz w:val="24"/>
          <w:szCs w:val="24"/>
          <w:lang w:val="en-US"/>
        </w:rPr>
      </w:pPr>
      <w:r w:rsidRPr="00247CF4">
        <w:rPr>
          <w:rFonts w:ascii="Times New Roman" w:hAnsi="Times New Roman" w:cs="Times New Roman"/>
          <w:bCs/>
          <w:iCs/>
          <w:sz w:val="24"/>
          <w:szCs w:val="24"/>
          <w:lang w:val="en-US"/>
        </w:rPr>
        <w:t xml:space="preserve">Table S1: </w:t>
      </w:r>
      <w:r w:rsidR="00D0610B" w:rsidRPr="00247CF4">
        <w:rPr>
          <w:rFonts w:ascii="Times New Roman" w:hAnsi="Times New Roman" w:cs="Times New Roman"/>
          <w:bCs/>
          <w:iCs/>
          <w:sz w:val="24"/>
          <w:szCs w:val="24"/>
          <w:lang w:val="en-US"/>
        </w:rPr>
        <w:t>Specificity of IgM screening in pregnancy</w:t>
      </w:r>
    </w:p>
    <w:tbl>
      <w:tblPr>
        <w:tblStyle w:val="Grilledutableau"/>
        <w:tblW w:w="9493" w:type="dxa"/>
        <w:tblLook w:val="04A0" w:firstRow="1" w:lastRow="0" w:firstColumn="1" w:lastColumn="0" w:noHBand="0" w:noVBand="1"/>
      </w:tblPr>
      <w:tblGrid>
        <w:gridCol w:w="2797"/>
        <w:gridCol w:w="1280"/>
        <w:gridCol w:w="5416"/>
      </w:tblGrid>
      <w:tr w:rsidR="001B58B9" w14:paraId="733F5C2D" w14:textId="77777777" w:rsidTr="0073510D">
        <w:trPr>
          <w:trHeight w:val="596"/>
        </w:trPr>
        <w:tc>
          <w:tcPr>
            <w:tcW w:w="2797" w:type="dxa"/>
          </w:tcPr>
          <w:p w14:paraId="5CCE706C" w14:textId="7FC62E16" w:rsidR="001B58B9" w:rsidRPr="00247CF4" w:rsidRDefault="001B58B9" w:rsidP="00A30F38">
            <w:pPr>
              <w:pStyle w:val="NormalWeb"/>
              <w:jc w:val="both"/>
              <w:rPr>
                <w:bCs/>
                <w:iCs/>
                <w:color w:val="211E1E"/>
                <w:sz w:val="22"/>
                <w:szCs w:val="22"/>
                <w:lang w:val="en-US"/>
              </w:rPr>
            </w:pPr>
            <w:r w:rsidRPr="00247CF4">
              <w:rPr>
                <w:bCs/>
                <w:iCs/>
                <w:color w:val="211E1E"/>
                <w:sz w:val="22"/>
                <w:szCs w:val="22"/>
                <w:lang w:val="en-US"/>
              </w:rPr>
              <w:t>Study</w:t>
            </w:r>
          </w:p>
        </w:tc>
        <w:tc>
          <w:tcPr>
            <w:tcW w:w="1280" w:type="dxa"/>
          </w:tcPr>
          <w:p w14:paraId="76BBB759" w14:textId="11C92B4C" w:rsidR="001B58B9" w:rsidRPr="00247CF4" w:rsidRDefault="001B58B9" w:rsidP="00A30F38">
            <w:pPr>
              <w:pStyle w:val="NormalWeb"/>
              <w:jc w:val="both"/>
              <w:rPr>
                <w:bCs/>
                <w:iCs/>
                <w:color w:val="211E1E"/>
                <w:sz w:val="22"/>
                <w:szCs w:val="22"/>
                <w:lang w:val="en-US"/>
              </w:rPr>
            </w:pPr>
            <w:r w:rsidRPr="00247CF4">
              <w:rPr>
                <w:bCs/>
                <w:iCs/>
                <w:sz w:val="22"/>
                <w:szCs w:val="22"/>
                <w:lang w:val="en-CA"/>
              </w:rPr>
              <w:t>N° of pregnant women screened</w:t>
            </w:r>
          </w:p>
        </w:tc>
        <w:tc>
          <w:tcPr>
            <w:tcW w:w="5416" w:type="dxa"/>
          </w:tcPr>
          <w:p w14:paraId="1A75C28D" w14:textId="092D117E" w:rsidR="001B58B9" w:rsidRPr="00247CF4" w:rsidRDefault="001B58B9" w:rsidP="00A30F38">
            <w:pPr>
              <w:pStyle w:val="NormalWeb"/>
              <w:jc w:val="both"/>
              <w:rPr>
                <w:bCs/>
                <w:iCs/>
                <w:color w:val="211E1E"/>
                <w:sz w:val="22"/>
                <w:szCs w:val="22"/>
                <w:lang w:val="en-US"/>
              </w:rPr>
            </w:pPr>
            <w:r w:rsidRPr="00247CF4">
              <w:rPr>
                <w:bCs/>
                <w:iCs/>
                <w:sz w:val="22"/>
                <w:szCs w:val="22"/>
                <w:lang w:val="en-CA"/>
              </w:rPr>
              <w:t>Results</w:t>
            </w:r>
          </w:p>
        </w:tc>
      </w:tr>
      <w:tr w:rsidR="001B58B9" w14:paraId="70E59C61" w14:textId="77777777" w:rsidTr="0073510D">
        <w:trPr>
          <w:trHeight w:val="482"/>
        </w:trPr>
        <w:tc>
          <w:tcPr>
            <w:tcW w:w="2797" w:type="dxa"/>
          </w:tcPr>
          <w:p w14:paraId="60C01C9D" w14:textId="3B4B58FD" w:rsidR="001B58B9" w:rsidRPr="001B51E3" w:rsidRDefault="001B58B9" w:rsidP="00A30F38">
            <w:pPr>
              <w:pStyle w:val="NormalWeb"/>
              <w:jc w:val="both"/>
              <w:rPr>
                <w:bCs/>
                <w:iCs/>
                <w:color w:val="211E1E"/>
                <w:sz w:val="22"/>
                <w:szCs w:val="22"/>
                <w:vertAlign w:val="superscript"/>
                <w:lang w:val="en-US"/>
              </w:rPr>
            </w:pPr>
            <w:r w:rsidRPr="00A3168C">
              <w:rPr>
                <w:bCs/>
                <w:iCs/>
                <w:sz w:val="22"/>
                <w:szCs w:val="22"/>
                <w:lang w:val="en-US"/>
              </w:rPr>
              <w:t xml:space="preserve">Munro, 2005 </w:t>
            </w:r>
            <w:r w:rsidR="001B51E3">
              <w:rPr>
                <w:bCs/>
                <w:iCs/>
                <w:sz w:val="22"/>
                <w:szCs w:val="22"/>
                <w:vertAlign w:val="superscript"/>
                <w:lang w:val="en-CA"/>
              </w:rPr>
              <w:t>59</w:t>
            </w:r>
          </w:p>
        </w:tc>
        <w:tc>
          <w:tcPr>
            <w:tcW w:w="1280" w:type="dxa"/>
          </w:tcPr>
          <w:p w14:paraId="45168D06" w14:textId="488BF17A" w:rsidR="001B58B9" w:rsidRPr="00247CF4" w:rsidRDefault="001B58B9" w:rsidP="00A30F38">
            <w:pPr>
              <w:pStyle w:val="NormalWeb"/>
              <w:jc w:val="both"/>
              <w:rPr>
                <w:bCs/>
                <w:iCs/>
                <w:color w:val="211E1E"/>
                <w:sz w:val="22"/>
                <w:szCs w:val="22"/>
                <w:lang w:val="en-US"/>
              </w:rPr>
            </w:pPr>
            <w:r w:rsidRPr="00247CF4">
              <w:rPr>
                <w:bCs/>
                <w:iCs/>
                <w:color w:val="211E1E"/>
                <w:sz w:val="22"/>
                <w:szCs w:val="22"/>
                <w:lang w:val="en-US"/>
              </w:rPr>
              <w:t>600</w:t>
            </w:r>
          </w:p>
        </w:tc>
        <w:tc>
          <w:tcPr>
            <w:tcW w:w="5416" w:type="dxa"/>
          </w:tcPr>
          <w:p w14:paraId="415C7954" w14:textId="77777777" w:rsidR="001B58B9" w:rsidRPr="00247CF4" w:rsidRDefault="001B58B9" w:rsidP="00A30F38">
            <w:pPr>
              <w:pStyle w:val="NormalWeb"/>
              <w:contextualSpacing/>
              <w:jc w:val="both"/>
              <w:rPr>
                <w:bCs/>
                <w:iCs/>
                <w:sz w:val="22"/>
                <w:szCs w:val="22"/>
                <w:lang w:val="en-CA"/>
              </w:rPr>
            </w:pPr>
            <w:r w:rsidRPr="00247CF4">
              <w:rPr>
                <w:bCs/>
                <w:iCs/>
                <w:sz w:val="22"/>
                <w:szCs w:val="22"/>
                <w:lang w:val="en-CA"/>
              </w:rPr>
              <w:t>5% IgM +</w:t>
            </w:r>
          </w:p>
          <w:p w14:paraId="0D2CFECB" w14:textId="29B0CA0B" w:rsidR="001B58B9" w:rsidRPr="00247CF4" w:rsidRDefault="001B58B9" w:rsidP="00A30F38">
            <w:pPr>
              <w:pStyle w:val="NormalWeb"/>
              <w:contextualSpacing/>
              <w:jc w:val="both"/>
              <w:rPr>
                <w:bCs/>
                <w:iCs/>
                <w:color w:val="211E1E"/>
                <w:sz w:val="22"/>
                <w:szCs w:val="22"/>
                <w:lang w:val="en-US"/>
              </w:rPr>
            </w:pPr>
            <w:r w:rsidRPr="00247CF4">
              <w:rPr>
                <w:bCs/>
                <w:iCs/>
                <w:sz w:val="22"/>
                <w:szCs w:val="22"/>
                <w:lang w:val="en-CA"/>
              </w:rPr>
              <w:t>20% low avidity/ 80% high avidity</w:t>
            </w:r>
          </w:p>
        </w:tc>
      </w:tr>
      <w:tr w:rsidR="001B58B9" w14:paraId="35FC7919" w14:textId="77777777" w:rsidTr="0073510D">
        <w:trPr>
          <w:trHeight w:val="298"/>
        </w:trPr>
        <w:tc>
          <w:tcPr>
            <w:tcW w:w="2797" w:type="dxa"/>
          </w:tcPr>
          <w:p w14:paraId="33AD2050" w14:textId="437C0A61" w:rsidR="001B58B9" w:rsidRPr="001B51E3" w:rsidRDefault="001B58B9" w:rsidP="001B58B9">
            <w:pPr>
              <w:pStyle w:val="NormalWeb"/>
              <w:jc w:val="both"/>
              <w:rPr>
                <w:bCs/>
                <w:iCs/>
                <w:color w:val="211E1E"/>
                <w:sz w:val="22"/>
                <w:szCs w:val="22"/>
                <w:vertAlign w:val="superscript"/>
                <w:lang w:val="en-US"/>
              </w:rPr>
            </w:pPr>
            <w:r w:rsidRPr="00247CF4">
              <w:rPr>
                <w:bCs/>
                <w:iCs/>
                <w:sz w:val="22"/>
                <w:szCs w:val="22"/>
                <w:lang w:val="fr-FR"/>
              </w:rPr>
              <w:t xml:space="preserve">De Paschale , 2009 </w:t>
            </w:r>
            <w:r w:rsidR="001B51E3">
              <w:rPr>
                <w:bCs/>
                <w:iCs/>
                <w:sz w:val="22"/>
                <w:szCs w:val="22"/>
                <w:vertAlign w:val="superscript"/>
                <w:lang w:val="fr-FR"/>
              </w:rPr>
              <w:t>60</w:t>
            </w:r>
          </w:p>
        </w:tc>
        <w:tc>
          <w:tcPr>
            <w:tcW w:w="1280" w:type="dxa"/>
          </w:tcPr>
          <w:p w14:paraId="13BD6645" w14:textId="46396490" w:rsidR="001B58B9" w:rsidRPr="00247CF4" w:rsidRDefault="001B58B9" w:rsidP="00A30F38">
            <w:pPr>
              <w:pStyle w:val="NormalWeb"/>
              <w:jc w:val="both"/>
              <w:rPr>
                <w:bCs/>
                <w:iCs/>
                <w:color w:val="211E1E"/>
                <w:sz w:val="22"/>
                <w:szCs w:val="22"/>
                <w:lang w:val="en-US"/>
              </w:rPr>
            </w:pPr>
            <w:r w:rsidRPr="00247CF4">
              <w:rPr>
                <w:bCs/>
                <w:iCs/>
                <w:color w:val="211E1E"/>
                <w:sz w:val="22"/>
                <w:szCs w:val="22"/>
                <w:lang w:val="en-US"/>
              </w:rPr>
              <w:t>2</w:t>
            </w:r>
            <w:r w:rsidR="00A325C2" w:rsidRPr="00247CF4">
              <w:rPr>
                <w:bCs/>
                <w:iCs/>
                <w:color w:val="211E1E"/>
                <w:sz w:val="22"/>
                <w:szCs w:val="22"/>
                <w:lang w:val="en-US"/>
              </w:rPr>
              <w:t>,</w:t>
            </w:r>
            <w:r w:rsidRPr="00247CF4">
              <w:rPr>
                <w:bCs/>
                <w:iCs/>
                <w:color w:val="211E1E"/>
                <w:sz w:val="22"/>
                <w:szCs w:val="22"/>
                <w:lang w:val="en-US"/>
              </w:rPr>
              <w:t>817</w:t>
            </w:r>
          </w:p>
        </w:tc>
        <w:tc>
          <w:tcPr>
            <w:tcW w:w="5416" w:type="dxa"/>
          </w:tcPr>
          <w:p w14:paraId="62EAB863" w14:textId="77777777" w:rsidR="001B58B9" w:rsidRPr="00247CF4" w:rsidRDefault="001B58B9" w:rsidP="00A30F38">
            <w:pPr>
              <w:pStyle w:val="NormalWeb"/>
              <w:contextualSpacing/>
              <w:jc w:val="both"/>
              <w:rPr>
                <w:bCs/>
                <w:iCs/>
                <w:sz w:val="22"/>
                <w:szCs w:val="22"/>
                <w:lang w:val="en-CA"/>
              </w:rPr>
            </w:pPr>
            <w:r w:rsidRPr="00247CF4">
              <w:rPr>
                <w:bCs/>
                <w:iCs/>
                <w:sz w:val="22"/>
                <w:szCs w:val="22"/>
                <w:lang w:val="en-CA"/>
              </w:rPr>
              <w:t>0.9% IgM +</w:t>
            </w:r>
          </w:p>
          <w:p w14:paraId="64092A4C" w14:textId="61F667D2" w:rsidR="001B58B9" w:rsidRPr="00247CF4" w:rsidRDefault="001B58B9" w:rsidP="001B58B9">
            <w:pPr>
              <w:pStyle w:val="NormalWeb"/>
              <w:contextualSpacing/>
              <w:jc w:val="both"/>
              <w:rPr>
                <w:bCs/>
                <w:iCs/>
                <w:color w:val="211E1E"/>
                <w:sz w:val="22"/>
                <w:szCs w:val="22"/>
                <w:lang w:val="en-US"/>
              </w:rPr>
            </w:pPr>
            <w:r w:rsidRPr="00247CF4">
              <w:rPr>
                <w:bCs/>
                <w:iCs/>
                <w:sz w:val="22"/>
                <w:szCs w:val="22"/>
                <w:lang w:val="en-CA"/>
              </w:rPr>
              <w:t xml:space="preserve"> 46% low or intermediate avidity/ 54% high avidity</w:t>
            </w:r>
          </w:p>
        </w:tc>
      </w:tr>
      <w:tr w:rsidR="001B58B9" w14:paraId="63480C74" w14:textId="77777777" w:rsidTr="0073510D">
        <w:trPr>
          <w:trHeight w:val="285"/>
        </w:trPr>
        <w:tc>
          <w:tcPr>
            <w:tcW w:w="2797" w:type="dxa"/>
          </w:tcPr>
          <w:p w14:paraId="31BE8E5F" w14:textId="06350B48" w:rsidR="001B58B9" w:rsidRPr="001B51E3" w:rsidRDefault="001B58B9" w:rsidP="00A30F38">
            <w:pPr>
              <w:pStyle w:val="NormalWeb"/>
              <w:jc w:val="both"/>
              <w:rPr>
                <w:bCs/>
                <w:iCs/>
                <w:color w:val="211E1E"/>
                <w:sz w:val="22"/>
                <w:szCs w:val="22"/>
                <w:vertAlign w:val="superscript"/>
                <w:lang w:val="en-US"/>
              </w:rPr>
            </w:pPr>
            <w:r w:rsidRPr="00247CF4">
              <w:rPr>
                <w:bCs/>
                <w:iCs/>
                <w:sz w:val="22"/>
                <w:szCs w:val="22"/>
                <w:lang w:val="it-IT"/>
              </w:rPr>
              <w:t xml:space="preserve">Picone , 2009 </w:t>
            </w:r>
            <w:r w:rsidR="001B51E3">
              <w:rPr>
                <w:bCs/>
                <w:iCs/>
                <w:sz w:val="22"/>
                <w:szCs w:val="22"/>
                <w:vertAlign w:val="superscript"/>
                <w:lang w:val="fr-FR"/>
              </w:rPr>
              <w:t>61</w:t>
            </w:r>
          </w:p>
        </w:tc>
        <w:tc>
          <w:tcPr>
            <w:tcW w:w="1280" w:type="dxa"/>
          </w:tcPr>
          <w:p w14:paraId="7668A7A1" w14:textId="22D3AF92" w:rsidR="001B58B9" w:rsidRPr="00247CF4" w:rsidRDefault="001B58B9" w:rsidP="00A30F38">
            <w:pPr>
              <w:pStyle w:val="NormalWeb"/>
              <w:jc w:val="both"/>
              <w:rPr>
                <w:bCs/>
                <w:iCs/>
                <w:color w:val="211E1E"/>
                <w:sz w:val="22"/>
                <w:szCs w:val="22"/>
                <w:lang w:val="en-US"/>
              </w:rPr>
            </w:pPr>
            <w:r w:rsidRPr="00247CF4">
              <w:rPr>
                <w:bCs/>
                <w:iCs/>
                <w:color w:val="211E1E"/>
                <w:sz w:val="22"/>
                <w:szCs w:val="22"/>
                <w:lang w:val="en-US"/>
              </w:rPr>
              <w:t>4</w:t>
            </w:r>
            <w:r w:rsidR="00A325C2" w:rsidRPr="00247CF4">
              <w:rPr>
                <w:bCs/>
                <w:iCs/>
                <w:color w:val="211E1E"/>
                <w:sz w:val="22"/>
                <w:szCs w:val="22"/>
                <w:lang w:val="en-US"/>
              </w:rPr>
              <w:t>,</w:t>
            </w:r>
            <w:r w:rsidRPr="00247CF4">
              <w:rPr>
                <w:bCs/>
                <w:iCs/>
                <w:color w:val="211E1E"/>
                <w:sz w:val="22"/>
                <w:szCs w:val="22"/>
                <w:lang w:val="en-US"/>
              </w:rPr>
              <w:t>297</w:t>
            </w:r>
          </w:p>
        </w:tc>
        <w:tc>
          <w:tcPr>
            <w:tcW w:w="5416" w:type="dxa"/>
          </w:tcPr>
          <w:p w14:paraId="4C4DB3B9" w14:textId="77777777" w:rsidR="001B58B9" w:rsidRPr="00247CF4" w:rsidRDefault="001B58B9" w:rsidP="00A30F38">
            <w:pPr>
              <w:pStyle w:val="NormalWeb"/>
              <w:contextualSpacing/>
              <w:jc w:val="both"/>
              <w:rPr>
                <w:bCs/>
                <w:iCs/>
                <w:sz w:val="22"/>
                <w:szCs w:val="22"/>
                <w:lang w:val="en-CA"/>
              </w:rPr>
            </w:pPr>
            <w:r w:rsidRPr="00247CF4">
              <w:rPr>
                <w:bCs/>
                <w:iCs/>
                <w:sz w:val="22"/>
                <w:szCs w:val="22"/>
                <w:lang w:val="en-CA"/>
              </w:rPr>
              <w:t>5.7% IgM+</w:t>
            </w:r>
          </w:p>
          <w:p w14:paraId="27F3B284" w14:textId="31EC3172" w:rsidR="001B58B9" w:rsidRPr="00247CF4" w:rsidRDefault="001B58B9" w:rsidP="00A30F38">
            <w:pPr>
              <w:pStyle w:val="NormalWeb"/>
              <w:contextualSpacing/>
              <w:jc w:val="both"/>
              <w:rPr>
                <w:bCs/>
                <w:iCs/>
                <w:color w:val="211E1E"/>
                <w:sz w:val="22"/>
                <w:szCs w:val="22"/>
                <w:lang w:val="en-US"/>
              </w:rPr>
            </w:pPr>
            <w:r w:rsidRPr="00247CF4">
              <w:rPr>
                <w:bCs/>
                <w:iCs/>
                <w:sz w:val="22"/>
                <w:szCs w:val="22"/>
                <w:lang w:val="en-CA"/>
              </w:rPr>
              <w:t>23% low or intermediate/76% high avidity</w:t>
            </w:r>
          </w:p>
        </w:tc>
      </w:tr>
      <w:tr w:rsidR="001B58B9" w14:paraId="04CD4BEC" w14:textId="77777777" w:rsidTr="0073510D">
        <w:trPr>
          <w:trHeight w:val="298"/>
        </w:trPr>
        <w:tc>
          <w:tcPr>
            <w:tcW w:w="2797" w:type="dxa"/>
          </w:tcPr>
          <w:p w14:paraId="5E12A3D1" w14:textId="4C906188" w:rsidR="001B58B9" w:rsidRPr="001B51E3" w:rsidRDefault="008B738E" w:rsidP="001B58B9">
            <w:pPr>
              <w:pStyle w:val="NormalWeb"/>
              <w:jc w:val="both"/>
              <w:rPr>
                <w:bCs/>
                <w:iCs/>
                <w:color w:val="211E1E"/>
                <w:sz w:val="22"/>
                <w:szCs w:val="22"/>
                <w:vertAlign w:val="superscript"/>
                <w:lang w:val="en-US"/>
              </w:rPr>
            </w:pPr>
            <w:r>
              <w:rPr>
                <w:bCs/>
                <w:iCs/>
                <w:sz w:val="22"/>
                <w:szCs w:val="22"/>
              </w:rPr>
              <w:t>Leruez-Ville, 2013</w:t>
            </w:r>
            <w:r w:rsidR="001B58B9" w:rsidRPr="00247CF4">
              <w:rPr>
                <w:bCs/>
                <w:iCs/>
                <w:sz w:val="22"/>
                <w:szCs w:val="22"/>
              </w:rPr>
              <w:t xml:space="preserve"> </w:t>
            </w:r>
            <w:r w:rsidR="001B51E3">
              <w:rPr>
                <w:bCs/>
                <w:iCs/>
                <w:sz w:val="22"/>
                <w:szCs w:val="22"/>
                <w:vertAlign w:val="superscript"/>
              </w:rPr>
              <w:t>62</w:t>
            </w:r>
          </w:p>
        </w:tc>
        <w:tc>
          <w:tcPr>
            <w:tcW w:w="1280" w:type="dxa"/>
          </w:tcPr>
          <w:p w14:paraId="0C23756D" w14:textId="2E0343EA" w:rsidR="001B58B9" w:rsidRPr="00247CF4" w:rsidRDefault="001B58B9" w:rsidP="00A30F38">
            <w:pPr>
              <w:pStyle w:val="NormalWeb"/>
              <w:jc w:val="both"/>
              <w:rPr>
                <w:bCs/>
                <w:iCs/>
                <w:color w:val="211E1E"/>
                <w:sz w:val="22"/>
                <w:szCs w:val="22"/>
                <w:lang w:val="en-US"/>
              </w:rPr>
            </w:pPr>
            <w:r w:rsidRPr="00247CF4">
              <w:rPr>
                <w:bCs/>
                <w:iCs/>
                <w:color w:val="211E1E"/>
                <w:sz w:val="22"/>
                <w:szCs w:val="22"/>
                <w:lang w:val="en-US"/>
              </w:rPr>
              <w:t>4</w:t>
            </w:r>
            <w:r w:rsidR="00A325C2" w:rsidRPr="00247CF4">
              <w:rPr>
                <w:bCs/>
                <w:iCs/>
                <w:color w:val="211E1E"/>
                <w:sz w:val="22"/>
                <w:szCs w:val="22"/>
                <w:lang w:val="en-US"/>
              </w:rPr>
              <w:t>,</w:t>
            </w:r>
            <w:r w:rsidRPr="00247CF4">
              <w:rPr>
                <w:bCs/>
                <w:iCs/>
                <w:color w:val="211E1E"/>
                <w:sz w:val="22"/>
                <w:szCs w:val="22"/>
                <w:lang w:val="en-US"/>
              </w:rPr>
              <w:t>000</w:t>
            </w:r>
          </w:p>
        </w:tc>
        <w:tc>
          <w:tcPr>
            <w:tcW w:w="5416" w:type="dxa"/>
          </w:tcPr>
          <w:p w14:paraId="465FBDD6" w14:textId="77777777" w:rsidR="001B58B9" w:rsidRPr="00247CF4" w:rsidRDefault="001B58B9" w:rsidP="00A30F38">
            <w:pPr>
              <w:pStyle w:val="NormalWeb"/>
              <w:contextualSpacing/>
              <w:jc w:val="both"/>
              <w:rPr>
                <w:bCs/>
                <w:iCs/>
                <w:sz w:val="22"/>
                <w:szCs w:val="22"/>
                <w:lang w:val="en-CA"/>
              </w:rPr>
            </w:pPr>
            <w:r w:rsidRPr="00247CF4">
              <w:rPr>
                <w:bCs/>
                <w:iCs/>
                <w:sz w:val="22"/>
                <w:szCs w:val="22"/>
                <w:lang w:val="en-CA"/>
              </w:rPr>
              <w:t>4.1% IgM+</w:t>
            </w:r>
          </w:p>
          <w:p w14:paraId="475C8AAC" w14:textId="43E04D56" w:rsidR="001B58B9" w:rsidRPr="00247CF4" w:rsidRDefault="001B58B9" w:rsidP="001B58B9">
            <w:pPr>
              <w:pStyle w:val="NormalWeb"/>
              <w:contextualSpacing/>
              <w:jc w:val="both"/>
              <w:rPr>
                <w:bCs/>
                <w:iCs/>
                <w:color w:val="211E1E"/>
                <w:sz w:val="22"/>
                <w:szCs w:val="22"/>
                <w:lang w:val="en-US"/>
              </w:rPr>
            </w:pPr>
            <w:r w:rsidRPr="00247CF4">
              <w:rPr>
                <w:bCs/>
                <w:iCs/>
                <w:sz w:val="22"/>
                <w:szCs w:val="22"/>
                <w:lang w:val="en-CA"/>
              </w:rPr>
              <w:t>41% low or intermediate avidity /59% high avidity</w:t>
            </w:r>
          </w:p>
        </w:tc>
      </w:tr>
      <w:tr w:rsidR="001B58B9" w14:paraId="3020C55A" w14:textId="77777777" w:rsidTr="0073510D">
        <w:trPr>
          <w:trHeight w:val="285"/>
        </w:trPr>
        <w:tc>
          <w:tcPr>
            <w:tcW w:w="2797" w:type="dxa"/>
          </w:tcPr>
          <w:p w14:paraId="52E64798" w14:textId="4C7DC9A2" w:rsidR="001B58B9" w:rsidRPr="00247CF4" w:rsidRDefault="00A325C2" w:rsidP="00A30F38">
            <w:pPr>
              <w:pStyle w:val="NormalWeb"/>
              <w:jc w:val="both"/>
              <w:rPr>
                <w:bCs/>
                <w:iCs/>
                <w:color w:val="211E1E"/>
                <w:sz w:val="22"/>
                <w:szCs w:val="22"/>
                <w:lang w:val="en-US"/>
              </w:rPr>
            </w:pPr>
            <w:r w:rsidRPr="00247CF4">
              <w:rPr>
                <w:bCs/>
                <w:iCs/>
                <w:sz w:val="22"/>
                <w:szCs w:val="22"/>
              </w:rPr>
              <w:t xml:space="preserve">Leruez-Ville, 2020 </w:t>
            </w:r>
            <w:r w:rsidR="001B51E3" w:rsidRPr="001B51E3">
              <w:rPr>
                <w:bCs/>
                <w:iCs/>
                <w:sz w:val="22"/>
                <w:szCs w:val="22"/>
                <w:vertAlign w:val="superscript"/>
                <w:lang w:val="fr-FR"/>
              </w:rPr>
              <w:t>63</w:t>
            </w:r>
          </w:p>
        </w:tc>
        <w:tc>
          <w:tcPr>
            <w:tcW w:w="1280" w:type="dxa"/>
          </w:tcPr>
          <w:p w14:paraId="67556829" w14:textId="4E51339C" w:rsidR="001B58B9" w:rsidRPr="00247CF4" w:rsidRDefault="00A325C2" w:rsidP="00A30F38">
            <w:pPr>
              <w:pStyle w:val="NormalWeb"/>
              <w:jc w:val="both"/>
              <w:rPr>
                <w:bCs/>
                <w:iCs/>
                <w:color w:val="211E1E"/>
                <w:sz w:val="22"/>
                <w:szCs w:val="22"/>
                <w:lang w:val="en-US"/>
              </w:rPr>
            </w:pPr>
            <w:r w:rsidRPr="00247CF4">
              <w:rPr>
                <w:bCs/>
                <w:iCs/>
                <w:color w:val="211E1E"/>
                <w:sz w:val="22"/>
                <w:szCs w:val="22"/>
                <w:lang w:val="en-US"/>
              </w:rPr>
              <w:t>11,728</w:t>
            </w:r>
          </w:p>
        </w:tc>
        <w:tc>
          <w:tcPr>
            <w:tcW w:w="5416" w:type="dxa"/>
          </w:tcPr>
          <w:p w14:paraId="5532B84F" w14:textId="77777777" w:rsidR="00A325C2" w:rsidRPr="00247CF4" w:rsidRDefault="00A325C2" w:rsidP="00A30F38">
            <w:pPr>
              <w:pStyle w:val="NormalWeb"/>
              <w:contextualSpacing/>
              <w:jc w:val="both"/>
              <w:rPr>
                <w:bCs/>
                <w:iCs/>
                <w:sz w:val="22"/>
                <w:szCs w:val="22"/>
                <w:lang w:val="en-CA"/>
              </w:rPr>
            </w:pPr>
            <w:r w:rsidRPr="00247CF4">
              <w:rPr>
                <w:bCs/>
                <w:iCs/>
                <w:sz w:val="22"/>
                <w:szCs w:val="22"/>
                <w:lang w:val="en-CA"/>
              </w:rPr>
              <w:t>3.2% IgM+</w:t>
            </w:r>
          </w:p>
          <w:p w14:paraId="5289D3D8" w14:textId="24F919A3" w:rsidR="001B58B9" w:rsidRPr="00247CF4" w:rsidRDefault="00A325C2" w:rsidP="00A325C2">
            <w:pPr>
              <w:pStyle w:val="NormalWeb"/>
              <w:contextualSpacing/>
              <w:jc w:val="both"/>
              <w:rPr>
                <w:bCs/>
                <w:iCs/>
                <w:color w:val="211E1E"/>
                <w:sz w:val="22"/>
                <w:szCs w:val="22"/>
                <w:lang w:val="en-US"/>
              </w:rPr>
            </w:pPr>
            <w:r w:rsidRPr="00247CF4">
              <w:rPr>
                <w:bCs/>
                <w:iCs/>
                <w:sz w:val="22"/>
                <w:szCs w:val="22"/>
                <w:lang w:val="en-CA"/>
              </w:rPr>
              <w:t xml:space="preserve">27% low or intermediate avidity/ 73% high avidity </w:t>
            </w:r>
          </w:p>
        </w:tc>
      </w:tr>
      <w:tr w:rsidR="001B58B9" w14:paraId="49D58827" w14:textId="77777777" w:rsidTr="0073510D">
        <w:trPr>
          <w:trHeight w:val="298"/>
        </w:trPr>
        <w:tc>
          <w:tcPr>
            <w:tcW w:w="2797" w:type="dxa"/>
          </w:tcPr>
          <w:p w14:paraId="743FD0C1" w14:textId="63FA0E4B" w:rsidR="001B58B9" w:rsidRPr="001B51E3" w:rsidRDefault="00A325C2" w:rsidP="00A30F38">
            <w:pPr>
              <w:pStyle w:val="NormalWeb"/>
              <w:jc w:val="both"/>
              <w:rPr>
                <w:bCs/>
                <w:iCs/>
                <w:color w:val="211E1E"/>
                <w:sz w:val="22"/>
                <w:szCs w:val="22"/>
                <w:vertAlign w:val="superscript"/>
                <w:lang w:val="en-US"/>
              </w:rPr>
            </w:pPr>
            <w:r w:rsidRPr="00247CF4">
              <w:rPr>
                <w:bCs/>
                <w:iCs/>
                <w:sz w:val="22"/>
                <w:szCs w:val="22"/>
              </w:rPr>
              <w:t xml:space="preserve">Périllaud-Dubois, 2020 </w:t>
            </w:r>
            <w:r w:rsidR="001B51E3">
              <w:rPr>
                <w:bCs/>
                <w:iCs/>
                <w:sz w:val="22"/>
                <w:szCs w:val="22"/>
                <w:vertAlign w:val="superscript"/>
              </w:rPr>
              <w:t>64</w:t>
            </w:r>
          </w:p>
        </w:tc>
        <w:tc>
          <w:tcPr>
            <w:tcW w:w="1280" w:type="dxa"/>
          </w:tcPr>
          <w:p w14:paraId="4F386BC1" w14:textId="7A0ABCAC" w:rsidR="001B58B9" w:rsidRPr="00247CF4" w:rsidRDefault="00A325C2" w:rsidP="00A30F38">
            <w:pPr>
              <w:pStyle w:val="NormalWeb"/>
              <w:jc w:val="both"/>
              <w:rPr>
                <w:bCs/>
                <w:iCs/>
                <w:color w:val="211E1E"/>
                <w:sz w:val="22"/>
                <w:szCs w:val="22"/>
                <w:lang w:val="en-US"/>
              </w:rPr>
            </w:pPr>
            <w:r w:rsidRPr="00247CF4">
              <w:rPr>
                <w:bCs/>
                <w:iCs/>
                <w:color w:val="211E1E"/>
                <w:sz w:val="22"/>
                <w:szCs w:val="22"/>
                <w:lang w:val="en-US"/>
              </w:rPr>
              <w:t xml:space="preserve">6,560 </w:t>
            </w:r>
          </w:p>
        </w:tc>
        <w:tc>
          <w:tcPr>
            <w:tcW w:w="5416" w:type="dxa"/>
          </w:tcPr>
          <w:p w14:paraId="428ABDD4" w14:textId="6DE80B53" w:rsidR="001B58B9" w:rsidRPr="00247CF4" w:rsidRDefault="00A325C2" w:rsidP="00A30F38">
            <w:pPr>
              <w:pStyle w:val="NormalWeb"/>
              <w:contextualSpacing/>
              <w:jc w:val="both"/>
              <w:rPr>
                <w:bCs/>
                <w:iCs/>
                <w:color w:val="211E1E"/>
                <w:sz w:val="22"/>
                <w:szCs w:val="22"/>
                <w:lang w:val="en-US"/>
              </w:rPr>
            </w:pPr>
            <w:r w:rsidRPr="00247CF4">
              <w:rPr>
                <w:bCs/>
                <w:iCs/>
                <w:sz w:val="22"/>
                <w:szCs w:val="22"/>
                <w:lang w:val="en-CA"/>
              </w:rPr>
              <w:t>16.4% positive predictive value of a positive IgM</w:t>
            </w:r>
          </w:p>
        </w:tc>
      </w:tr>
    </w:tbl>
    <w:p w14:paraId="0427D565" w14:textId="19C64054" w:rsidR="008B738E" w:rsidRDefault="008B738E" w:rsidP="00737B63">
      <w:pPr>
        <w:rPr>
          <w:rFonts w:ascii="Times New Roman" w:hAnsi="Times New Roman" w:cs="Times New Roman"/>
          <w:bCs/>
          <w:iCs/>
          <w:color w:val="211E1E"/>
          <w:sz w:val="24"/>
          <w:szCs w:val="24"/>
        </w:rPr>
      </w:pPr>
    </w:p>
    <w:p w14:paraId="659E8F02" w14:textId="4DA5E469" w:rsidR="00F92069" w:rsidRDefault="00F92069" w:rsidP="00737B63">
      <w:pPr>
        <w:rPr>
          <w:rFonts w:ascii="Times New Roman" w:hAnsi="Times New Roman" w:cs="Times New Roman"/>
          <w:bCs/>
          <w:iCs/>
          <w:color w:val="211E1E"/>
          <w:sz w:val="24"/>
          <w:szCs w:val="24"/>
        </w:rPr>
      </w:pPr>
      <w:r>
        <w:rPr>
          <w:rFonts w:ascii="Times New Roman" w:hAnsi="Times New Roman" w:cs="Times New Roman"/>
          <w:bCs/>
          <w:iCs/>
          <w:color w:val="211E1E"/>
          <w:sz w:val="24"/>
          <w:szCs w:val="24"/>
        </w:rPr>
        <w:t xml:space="preserve">Table S2: </w:t>
      </w:r>
      <w:r w:rsidR="002111FF">
        <w:rPr>
          <w:rFonts w:ascii="Times New Roman" w:hAnsi="Times New Roman" w:cs="Times New Roman"/>
          <w:bCs/>
          <w:iCs/>
          <w:color w:val="211E1E"/>
          <w:sz w:val="24"/>
          <w:szCs w:val="24"/>
        </w:rPr>
        <w:t>CMV PCR in blood</w:t>
      </w:r>
      <w:r w:rsidR="00C30937">
        <w:rPr>
          <w:rFonts w:ascii="Times New Roman" w:hAnsi="Times New Roman" w:cs="Times New Roman"/>
          <w:bCs/>
          <w:iCs/>
          <w:color w:val="211E1E"/>
          <w:sz w:val="24"/>
          <w:szCs w:val="24"/>
        </w:rPr>
        <w:t xml:space="preserve"> and urine in primary infection</w:t>
      </w:r>
      <w:r w:rsidR="002111FF">
        <w:rPr>
          <w:rFonts w:ascii="Times New Roman" w:hAnsi="Times New Roman" w:cs="Times New Roman"/>
          <w:bCs/>
          <w:iCs/>
          <w:color w:val="211E1E"/>
          <w:sz w:val="24"/>
          <w:szCs w:val="24"/>
        </w:rPr>
        <w:t xml:space="preserve"> </w:t>
      </w:r>
    </w:p>
    <w:tbl>
      <w:tblPr>
        <w:tblStyle w:val="Grilledutableau"/>
        <w:tblW w:w="0" w:type="auto"/>
        <w:tblLook w:val="04A0" w:firstRow="1" w:lastRow="0" w:firstColumn="1" w:lastColumn="0" w:noHBand="0" w:noVBand="1"/>
      </w:tblPr>
      <w:tblGrid>
        <w:gridCol w:w="1811"/>
        <w:gridCol w:w="1811"/>
        <w:gridCol w:w="1811"/>
        <w:gridCol w:w="1548"/>
        <w:gridCol w:w="2079"/>
      </w:tblGrid>
      <w:tr w:rsidR="00F92069" w14:paraId="2216F5C7" w14:textId="77777777" w:rsidTr="003117B7">
        <w:tc>
          <w:tcPr>
            <w:tcW w:w="1811" w:type="dxa"/>
          </w:tcPr>
          <w:p w14:paraId="32D41CA6" w14:textId="1E8A530F" w:rsidR="00F92069" w:rsidRPr="00EA12C3" w:rsidRDefault="00F92069" w:rsidP="00737B63">
            <w:pPr>
              <w:rPr>
                <w:rFonts w:ascii="Times New Roman" w:hAnsi="Times New Roman" w:cs="Times New Roman"/>
                <w:bCs/>
                <w:iCs/>
                <w:color w:val="211E1E"/>
                <w:lang w:val="fr-FR"/>
              </w:rPr>
            </w:pPr>
            <w:r w:rsidRPr="00EA12C3">
              <w:rPr>
                <w:rFonts w:ascii="Times New Roman" w:hAnsi="Times New Roman" w:cs="Times New Roman"/>
                <w:bCs/>
                <w:iCs/>
                <w:color w:val="211E1E"/>
                <w:lang w:val="fr-FR"/>
              </w:rPr>
              <w:t>Study</w:t>
            </w:r>
          </w:p>
        </w:tc>
        <w:tc>
          <w:tcPr>
            <w:tcW w:w="1811" w:type="dxa"/>
          </w:tcPr>
          <w:p w14:paraId="0E5BE626" w14:textId="7D15448A" w:rsidR="00F92069" w:rsidRPr="00EA12C3" w:rsidRDefault="00F92069" w:rsidP="00737B63">
            <w:pPr>
              <w:rPr>
                <w:rFonts w:ascii="Times New Roman" w:hAnsi="Times New Roman" w:cs="Times New Roman"/>
                <w:bCs/>
                <w:iCs/>
                <w:color w:val="211E1E"/>
                <w:lang w:val="en-US"/>
              </w:rPr>
            </w:pPr>
            <w:r w:rsidRPr="00EA12C3">
              <w:rPr>
                <w:rFonts w:ascii="Times New Roman" w:hAnsi="Times New Roman" w:cs="Times New Roman"/>
                <w:bCs/>
                <w:iCs/>
                <w:color w:val="211E1E"/>
                <w:lang w:val="en-US"/>
              </w:rPr>
              <w:t>Number of primary infection cases</w:t>
            </w:r>
          </w:p>
        </w:tc>
        <w:tc>
          <w:tcPr>
            <w:tcW w:w="1811" w:type="dxa"/>
          </w:tcPr>
          <w:p w14:paraId="7698EB1C" w14:textId="39215ADE" w:rsidR="00F92069" w:rsidRPr="00EA12C3" w:rsidRDefault="00F92069" w:rsidP="00737B63">
            <w:pPr>
              <w:rPr>
                <w:rFonts w:ascii="Times New Roman" w:hAnsi="Times New Roman" w:cs="Times New Roman"/>
                <w:bCs/>
                <w:iCs/>
                <w:color w:val="211E1E"/>
                <w:lang w:val="en-US"/>
              </w:rPr>
            </w:pPr>
            <w:r w:rsidRPr="00EA12C3">
              <w:rPr>
                <w:rFonts w:ascii="Times New Roman" w:hAnsi="Times New Roman" w:cs="Times New Roman"/>
                <w:bCs/>
                <w:iCs/>
                <w:color w:val="211E1E"/>
                <w:lang w:val="en-US"/>
              </w:rPr>
              <w:t>Type of sample</w:t>
            </w:r>
          </w:p>
        </w:tc>
        <w:tc>
          <w:tcPr>
            <w:tcW w:w="1548" w:type="dxa"/>
          </w:tcPr>
          <w:p w14:paraId="638090EC" w14:textId="4AEDDABB" w:rsidR="00F92069" w:rsidRPr="00EA12C3" w:rsidRDefault="00F92069" w:rsidP="00737B63">
            <w:pPr>
              <w:rPr>
                <w:rFonts w:ascii="Times New Roman" w:hAnsi="Times New Roman" w:cs="Times New Roman"/>
                <w:bCs/>
                <w:iCs/>
                <w:color w:val="211E1E"/>
                <w:lang w:val="fr-FR"/>
              </w:rPr>
            </w:pPr>
            <w:r w:rsidRPr="00EA12C3">
              <w:rPr>
                <w:rFonts w:ascii="Times New Roman" w:hAnsi="Times New Roman" w:cs="Times New Roman"/>
                <w:bCs/>
                <w:iCs/>
                <w:color w:val="211E1E"/>
                <w:lang w:val="fr-FR"/>
              </w:rPr>
              <w:t>Sensi</w:t>
            </w:r>
            <w:r w:rsidR="003117B7" w:rsidRPr="00EA12C3">
              <w:rPr>
                <w:rFonts w:ascii="Times New Roman" w:hAnsi="Times New Roman" w:cs="Times New Roman"/>
                <w:bCs/>
                <w:iCs/>
                <w:color w:val="211E1E"/>
                <w:lang w:val="fr-FR"/>
              </w:rPr>
              <w:t>ti</w:t>
            </w:r>
            <w:r w:rsidRPr="00EA12C3">
              <w:rPr>
                <w:rFonts w:ascii="Times New Roman" w:hAnsi="Times New Roman" w:cs="Times New Roman"/>
                <w:bCs/>
                <w:iCs/>
                <w:color w:val="211E1E"/>
                <w:lang w:val="fr-FR"/>
              </w:rPr>
              <w:t>vity</w:t>
            </w:r>
            <w:r w:rsidR="003117B7" w:rsidRPr="00EA12C3">
              <w:rPr>
                <w:rFonts w:ascii="Times New Roman" w:hAnsi="Times New Roman" w:cs="Times New Roman"/>
                <w:bCs/>
                <w:iCs/>
                <w:color w:val="211E1E"/>
                <w:lang w:val="fr-FR"/>
              </w:rPr>
              <w:t xml:space="preserve"> at seroconversion</w:t>
            </w:r>
          </w:p>
        </w:tc>
        <w:tc>
          <w:tcPr>
            <w:tcW w:w="2079" w:type="dxa"/>
          </w:tcPr>
          <w:p w14:paraId="5644A266" w14:textId="6A10B3DB" w:rsidR="00F92069" w:rsidRPr="00EA12C3" w:rsidRDefault="003117B7" w:rsidP="003117B7">
            <w:pPr>
              <w:rPr>
                <w:rFonts w:ascii="Times New Roman" w:hAnsi="Times New Roman" w:cs="Times New Roman"/>
                <w:bCs/>
                <w:iCs/>
                <w:color w:val="211E1E"/>
                <w:lang w:val="en-US"/>
              </w:rPr>
            </w:pPr>
            <w:r w:rsidRPr="00EA12C3">
              <w:rPr>
                <w:rFonts w:ascii="Times New Roman" w:hAnsi="Times New Roman" w:cs="Times New Roman"/>
                <w:bCs/>
                <w:iCs/>
                <w:color w:val="211E1E"/>
                <w:lang w:val="en-US"/>
              </w:rPr>
              <w:t xml:space="preserve">Duration of CMV PCR positivity from primary infection </w:t>
            </w:r>
          </w:p>
        </w:tc>
      </w:tr>
      <w:tr w:rsidR="003117B7" w14:paraId="5FD17BEF" w14:textId="77777777" w:rsidTr="003117B7">
        <w:tc>
          <w:tcPr>
            <w:tcW w:w="1811" w:type="dxa"/>
          </w:tcPr>
          <w:p w14:paraId="65DF9B26" w14:textId="494DB24A" w:rsidR="003117B7" w:rsidRPr="001B51E3" w:rsidRDefault="003117B7" w:rsidP="00C94165">
            <w:pPr>
              <w:rPr>
                <w:rFonts w:ascii="Times New Roman" w:hAnsi="Times New Roman" w:cs="Times New Roman"/>
                <w:bCs/>
                <w:iCs/>
                <w:vertAlign w:val="superscript"/>
                <w:lang w:val="en-US"/>
              </w:rPr>
            </w:pPr>
            <w:r w:rsidRPr="00EA12C3">
              <w:rPr>
                <w:rFonts w:ascii="Times New Roman" w:eastAsia="Calibri" w:hAnsi="Times New Roman" w:cs="Times New Roman"/>
                <w:bCs/>
                <w:kern w:val="24"/>
                <w:lang w:val="en-US"/>
              </w:rPr>
              <w:t xml:space="preserve"> Ziemann, 2010</w:t>
            </w:r>
            <w:r w:rsidR="00C94165" w:rsidRPr="00EA12C3">
              <w:rPr>
                <w:rFonts w:ascii="Times New Roman" w:eastAsia="Calibri" w:hAnsi="Times New Roman" w:cs="Times New Roman"/>
                <w:bCs/>
                <w:kern w:val="24"/>
                <w:lang w:val="en-US"/>
              </w:rPr>
              <w:t xml:space="preserve"> </w:t>
            </w:r>
            <w:r w:rsidR="001B51E3">
              <w:rPr>
                <w:rFonts w:ascii="Times New Roman" w:eastAsia="Calibri" w:hAnsi="Times New Roman" w:cs="Times New Roman"/>
                <w:bCs/>
                <w:kern w:val="24"/>
                <w:vertAlign w:val="superscript"/>
                <w:lang w:val="en-US"/>
              </w:rPr>
              <w:t>65</w:t>
            </w:r>
          </w:p>
        </w:tc>
        <w:tc>
          <w:tcPr>
            <w:tcW w:w="1811" w:type="dxa"/>
          </w:tcPr>
          <w:p w14:paraId="4E4FE210" w14:textId="676B5EE0" w:rsidR="003117B7" w:rsidRPr="00EA12C3" w:rsidRDefault="003117B7" w:rsidP="003117B7">
            <w:pPr>
              <w:rPr>
                <w:rFonts w:ascii="Times New Roman" w:hAnsi="Times New Roman" w:cs="Times New Roman"/>
                <w:bCs/>
                <w:iCs/>
              </w:rPr>
            </w:pPr>
            <w:r w:rsidRPr="00EA12C3">
              <w:rPr>
                <w:rFonts w:ascii="Times New Roman" w:eastAsia="Calibri" w:hAnsi="Times New Roman" w:cs="Times New Roman"/>
                <w:bCs/>
                <w:kern w:val="24"/>
                <w:lang w:val="en-AU"/>
              </w:rPr>
              <w:t xml:space="preserve">13 blood donors </w:t>
            </w:r>
          </w:p>
        </w:tc>
        <w:tc>
          <w:tcPr>
            <w:tcW w:w="1811" w:type="dxa"/>
          </w:tcPr>
          <w:p w14:paraId="69A050CF" w14:textId="63482883" w:rsidR="003117B7" w:rsidRPr="00EA12C3" w:rsidRDefault="003117B7" w:rsidP="003117B7">
            <w:pPr>
              <w:rPr>
                <w:rFonts w:ascii="Times New Roman" w:hAnsi="Times New Roman" w:cs="Times New Roman"/>
                <w:bCs/>
                <w:iCs/>
              </w:rPr>
            </w:pPr>
            <w:r w:rsidRPr="00EA12C3">
              <w:rPr>
                <w:rFonts w:ascii="Times New Roman" w:eastAsiaTheme="minorEastAsia" w:hAnsi="Times New Roman" w:cs="Times New Roman"/>
                <w:bCs/>
                <w:kern w:val="24"/>
                <w:lang w:val="en-AU"/>
              </w:rPr>
              <w:t>Whole blood, urine</w:t>
            </w:r>
          </w:p>
        </w:tc>
        <w:tc>
          <w:tcPr>
            <w:tcW w:w="1548" w:type="dxa"/>
          </w:tcPr>
          <w:p w14:paraId="4648FC9A" w14:textId="2F09EC14" w:rsidR="003117B7" w:rsidRPr="00EA12C3" w:rsidRDefault="003117B7" w:rsidP="003117B7">
            <w:pPr>
              <w:rPr>
                <w:rFonts w:ascii="Times New Roman" w:hAnsi="Times New Roman" w:cs="Times New Roman"/>
                <w:bCs/>
                <w:iCs/>
                <w:lang w:val="fr-FR"/>
              </w:rPr>
            </w:pPr>
            <w:r w:rsidRPr="00EA12C3">
              <w:rPr>
                <w:rFonts w:ascii="Times New Roman" w:hAnsi="Times New Roman" w:cs="Times New Roman"/>
                <w:bCs/>
                <w:iCs/>
                <w:lang w:val="fr-FR"/>
              </w:rPr>
              <w:t>ND</w:t>
            </w:r>
          </w:p>
        </w:tc>
        <w:tc>
          <w:tcPr>
            <w:tcW w:w="2079" w:type="dxa"/>
          </w:tcPr>
          <w:p w14:paraId="19CD258C" w14:textId="606F6196" w:rsidR="003117B7" w:rsidRPr="00EA12C3" w:rsidRDefault="003117B7" w:rsidP="003117B7">
            <w:pPr>
              <w:pStyle w:val="NormalWeb"/>
              <w:spacing w:before="0" w:beforeAutospacing="0" w:after="0" w:afterAutospacing="0" w:line="276" w:lineRule="auto"/>
              <w:rPr>
                <w:sz w:val="22"/>
                <w:szCs w:val="22"/>
                <w:lang w:val="en-US"/>
              </w:rPr>
            </w:pPr>
            <w:r w:rsidRPr="00EA12C3">
              <w:rPr>
                <w:rFonts w:eastAsia="Calibri"/>
                <w:bCs/>
                <w:kern w:val="24"/>
                <w:sz w:val="22"/>
                <w:szCs w:val="22"/>
                <w:lang w:val="en-AU"/>
              </w:rPr>
              <w:t>Blood: median: 137 days (0-269)</w:t>
            </w:r>
          </w:p>
          <w:p w14:paraId="790F6CE5" w14:textId="25F4E694" w:rsidR="003117B7" w:rsidRPr="00EF73AD" w:rsidRDefault="003117B7" w:rsidP="003117B7">
            <w:pPr>
              <w:rPr>
                <w:rFonts w:ascii="Times New Roman" w:hAnsi="Times New Roman" w:cs="Times New Roman"/>
                <w:bCs/>
                <w:iCs/>
                <w:lang w:val="en-US"/>
              </w:rPr>
            </w:pPr>
            <w:r w:rsidRPr="00EA12C3">
              <w:rPr>
                <w:rFonts w:ascii="Times New Roman" w:eastAsia="Calibri" w:hAnsi="Times New Roman" w:cs="Times New Roman"/>
                <w:bCs/>
                <w:kern w:val="24"/>
                <w:lang w:val="en-AU"/>
              </w:rPr>
              <w:t xml:space="preserve">Urine: median 355 days (0-559 days). </w:t>
            </w:r>
          </w:p>
        </w:tc>
      </w:tr>
      <w:tr w:rsidR="003117B7" w14:paraId="04FF8585" w14:textId="77777777" w:rsidTr="003117B7">
        <w:tc>
          <w:tcPr>
            <w:tcW w:w="1811" w:type="dxa"/>
          </w:tcPr>
          <w:p w14:paraId="028C6BA6" w14:textId="07B805CC" w:rsidR="003117B7" w:rsidRPr="001B51E3" w:rsidRDefault="003117B7" w:rsidP="00C94165">
            <w:pPr>
              <w:rPr>
                <w:rFonts w:ascii="Times New Roman" w:hAnsi="Times New Roman" w:cs="Times New Roman"/>
                <w:bCs/>
                <w:iCs/>
                <w:vertAlign w:val="superscript"/>
                <w:lang w:val="en-US"/>
              </w:rPr>
            </w:pPr>
            <w:r w:rsidRPr="00EA12C3">
              <w:rPr>
                <w:rFonts w:ascii="Times New Roman" w:eastAsiaTheme="minorEastAsia" w:hAnsi="Times New Roman" w:cs="Times New Roman"/>
                <w:bCs/>
                <w:kern w:val="24"/>
                <w:lang w:val="en-US"/>
              </w:rPr>
              <w:t>Revello, 2014</w:t>
            </w:r>
            <w:r w:rsidRPr="00EA12C3">
              <w:rPr>
                <w:rFonts w:ascii="Times New Roman" w:hAnsi="Times New Roman" w:cs="Times New Roman"/>
                <w:bCs/>
                <w:kern w:val="24"/>
              </w:rPr>
              <w:t xml:space="preserve"> </w:t>
            </w:r>
            <w:r w:rsidR="001B51E3">
              <w:rPr>
                <w:rFonts w:ascii="Times New Roman" w:hAnsi="Times New Roman" w:cs="Times New Roman"/>
                <w:bCs/>
                <w:kern w:val="24"/>
                <w:vertAlign w:val="superscript"/>
                <w:lang w:val="en-US"/>
              </w:rPr>
              <w:t>66</w:t>
            </w:r>
          </w:p>
        </w:tc>
        <w:tc>
          <w:tcPr>
            <w:tcW w:w="1811" w:type="dxa"/>
          </w:tcPr>
          <w:p w14:paraId="600A8164" w14:textId="55B82F9F" w:rsidR="003117B7" w:rsidRPr="00EA12C3" w:rsidRDefault="003117B7" w:rsidP="003117B7">
            <w:pPr>
              <w:pStyle w:val="NormalWeb"/>
              <w:spacing w:before="0" w:beforeAutospacing="0" w:after="0" w:afterAutospacing="0" w:line="276" w:lineRule="auto"/>
              <w:rPr>
                <w:sz w:val="22"/>
                <w:szCs w:val="22"/>
              </w:rPr>
            </w:pPr>
            <w:r w:rsidRPr="00EA12C3">
              <w:rPr>
                <w:rFonts w:eastAsia="Calibri"/>
                <w:bCs/>
                <w:kern w:val="24"/>
                <w:sz w:val="22"/>
                <w:szCs w:val="22"/>
                <w:lang w:val="en-AU"/>
              </w:rPr>
              <w:t xml:space="preserve">597 women </w:t>
            </w:r>
          </w:p>
        </w:tc>
        <w:tc>
          <w:tcPr>
            <w:tcW w:w="1811" w:type="dxa"/>
          </w:tcPr>
          <w:p w14:paraId="0E12BB1E" w14:textId="1E3D8873" w:rsidR="003117B7" w:rsidRPr="00EA12C3" w:rsidRDefault="003117B7" w:rsidP="003117B7">
            <w:pPr>
              <w:rPr>
                <w:rFonts w:ascii="Times New Roman" w:hAnsi="Times New Roman" w:cs="Times New Roman"/>
                <w:bCs/>
                <w:iCs/>
              </w:rPr>
            </w:pPr>
            <w:r w:rsidRPr="00EA12C3">
              <w:rPr>
                <w:rFonts w:ascii="Times New Roman" w:eastAsia="Calibri" w:hAnsi="Times New Roman" w:cs="Times New Roman"/>
                <w:bCs/>
                <w:kern w:val="24"/>
                <w:lang w:val="en-AU"/>
              </w:rPr>
              <w:t>Whole blood</w:t>
            </w:r>
          </w:p>
        </w:tc>
        <w:tc>
          <w:tcPr>
            <w:tcW w:w="1548" w:type="dxa"/>
          </w:tcPr>
          <w:p w14:paraId="39A86292" w14:textId="1986724D" w:rsidR="003117B7" w:rsidRPr="00EA12C3" w:rsidRDefault="003117B7" w:rsidP="003117B7">
            <w:pPr>
              <w:pStyle w:val="NormalWeb"/>
              <w:spacing w:before="0" w:beforeAutospacing="0" w:after="0" w:afterAutospacing="0" w:line="276" w:lineRule="auto"/>
              <w:rPr>
                <w:sz w:val="22"/>
                <w:szCs w:val="22"/>
              </w:rPr>
            </w:pPr>
            <w:r w:rsidRPr="00EA12C3">
              <w:rPr>
                <w:rFonts w:eastAsia="Calibri"/>
                <w:bCs/>
                <w:kern w:val="24"/>
                <w:sz w:val="22"/>
                <w:szCs w:val="22"/>
                <w:lang w:val="en-AU"/>
              </w:rPr>
              <w:t xml:space="preserve">76% (452/597) </w:t>
            </w:r>
          </w:p>
          <w:p w14:paraId="7FA11395" w14:textId="3494BC93" w:rsidR="003117B7" w:rsidRPr="00EA12C3" w:rsidRDefault="003117B7" w:rsidP="003117B7">
            <w:pPr>
              <w:rPr>
                <w:rFonts w:ascii="Times New Roman" w:hAnsi="Times New Roman" w:cs="Times New Roman"/>
                <w:bCs/>
                <w:iCs/>
              </w:rPr>
            </w:pPr>
          </w:p>
        </w:tc>
        <w:tc>
          <w:tcPr>
            <w:tcW w:w="2079" w:type="dxa"/>
          </w:tcPr>
          <w:p w14:paraId="61794957" w14:textId="77777777" w:rsidR="003117B7" w:rsidRPr="00EA12C3" w:rsidRDefault="003117B7" w:rsidP="003117B7">
            <w:pPr>
              <w:rPr>
                <w:rFonts w:ascii="Times New Roman" w:hAnsi="Times New Roman" w:cs="Times New Roman"/>
                <w:bCs/>
                <w:iCs/>
              </w:rPr>
            </w:pPr>
          </w:p>
        </w:tc>
      </w:tr>
      <w:tr w:rsidR="003117B7" w14:paraId="544E1775" w14:textId="77777777" w:rsidTr="003117B7">
        <w:tc>
          <w:tcPr>
            <w:tcW w:w="1811" w:type="dxa"/>
          </w:tcPr>
          <w:p w14:paraId="59B1FCE8" w14:textId="151F64E3" w:rsidR="003117B7" w:rsidRPr="001B51E3" w:rsidRDefault="003117B7" w:rsidP="00C94165">
            <w:pPr>
              <w:rPr>
                <w:rFonts w:ascii="Times New Roman" w:hAnsi="Times New Roman" w:cs="Times New Roman"/>
                <w:bCs/>
                <w:iCs/>
                <w:vertAlign w:val="superscript"/>
                <w:lang w:val="en-US"/>
              </w:rPr>
            </w:pPr>
            <w:r w:rsidRPr="00EA12C3">
              <w:rPr>
                <w:rFonts w:ascii="Times New Roman" w:eastAsiaTheme="minorEastAsia" w:hAnsi="Times New Roman" w:cs="Times New Roman"/>
                <w:bCs/>
                <w:kern w:val="24"/>
                <w:lang w:val="fr-FR"/>
              </w:rPr>
              <w:t>Berth, 2016</w:t>
            </w:r>
            <w:r w:rsidRPr="00EA12C3">
              <w:rPr>
                <w:rFonts w:ascii="Times New Roman" w:hAnsi="Times New Roman" w:cs="Times New Roman"/>
                <w:bCs/>
                <w:kern w:val="24"/>
              </w:rPr>
              <w:t xml:space="preserve"> </w:t>
            </w:r>
            <w:r w:rsidR="001B51E3">
              <w:rPr>
                <w:rFonts w:ascii="Times New Roman" w:hAnsi="Times New Roman" w:cs="Times New Roman"/>
                <w:bCs/>
                <w:kern w:val="24"/>
                <w:vertAlign w:val="superscript"/>
                <w:lang w:val="en-US"/>
              </w:rPr>
              <w:t>18</w:t>
            </w:r>
          </w:p>
        </w:tc>
        <w:tc>
          <w:tcPr>
            <w:tcW w:w="1811" w:type="dxa"/>
          </w:tcPr>
          <w:p w14:paraId="1C4035F6" w14:textId="2FA00D5F" w:rsidR="003117B7" w:rsidRPr="00EA12C3" w:rsidRDefault="003117B7" w:rsidP="003117B7">
            <w:pPr>
              <w:pStyle w:val="NormalWeb"/>
              <w:spacing w:before="0" w:beforeAutospacing="0" w:after="0" w:afterAutospacing="0" w:line="276" w:lineRule="auto"/>
              <w:rPr>
                <w:sz w:val="22"/>
                <w:szCs w:val="22"/>
              </w:rPr>
            </w:pPr>
            <w:r w:rsidRPr="00EA12C3">
              <w:rPr>
                <w:rFonts w:eastAsia="Calibri"/>
                <w:bCs/>
                <w:kern w:val="24"/>
                <w:sz w:val="22"/>
                <w:szCs w:val="22"/>
                <w:lang w:val="en-AU"/>
              </w:rPr>
              <w:t xml:space="preserve">66 healthy adults </w:t>
            </w:r>
          </w:p>
        </w:tc>
        <w:tc>
          <w:tcPr>
            <w:tcW w:w="1811" w:type="dxa"/>
          </w:tcPr>
          <w:p w14:paraId="6662E480" w14:textId="29C7827B" w:rsidR="003117B7" w:rsidRPr="00EA12C3" w:rsidRDefault="003117B7" w:rsidP="003117B7">
            <w:pPr>
              <w:rPr>
                <w:rFonts w:ascii="Times New Roman" w:hAnsi="Times New Roman" w:cs="Times New Roman"/>
                <w:bCs/>
                <w:iCs/>
              </w:rPr>
            </w:pPr>
            <w:r w:rsidRPr="00EA12C3">
              <w:rPr>
                <w:rFonts w:ascii="Times New Roman" w:eastAsia="Calibri" w:hAnsi="Times New Roman" w:cs="Times New Roman"/>
                <w:bCs/>
                <w:kern w:val="24"/>
                <w:lang w:val="en-AU"/>
              </w:rPr>
              <w:t>Whole blood</w:t>
            </w:r>
          </w:p>
        </w:tc>
        <w:tc>
          <w:tcPr>
            <w:tcW w:w="1548" w:type="dxa"/>
          </w:tcPr>
          <w:p w14:paraId="7AE4DCEF" w14:textId="23B351BA" w:rsidR="003117B7" w:rsidRPr="00EA12C3" w:rsidRDefault="003117B7" w:rsidP="003117B7">
            <w:pPr>
              <w:rPr>
                <w:rFonts w:ascii="Times New Roman" w:hAnsi="Times New Roman" w:cs="Times New Roman"/>
                <w:bCs/>
                <w:iCs/>
              </w:rPr>
            </w:pPr>
            <w:r w:rsidRPr="00EA12C3">
              <w:rPr>
                <w:rFonts w:ascii="Times New Roman" w:eastAsia="Calibri" w:hAnsi="Times New Roman" w:cs="Times New Roman"/>
                <w:bCs/>
                <w:kern w:val="24"/>
                <w:lang w:val="en-AU"/>
              </w:rPr>
              <w:t xml:space="preserve">94% </w:t>
            </w:r>
          </w:p>
        </w:tc>
        <w:tc>
          <w:tcPr>
            <w:tcW w:w="2079" w:type="dxa"/>
          </w:tcPr>
          <w:p w14:paraId="71E425D0" w14:textId="3FE285CF" w:rsidR="003117B7" w:rsidRPr="00EA12C3" w:rsidRDefault="003117B7" w:rsidP="003117B7">
            <w:pPr>
              <w:pStyle w:val="NormalWeb"/>
              <w:spacing w:before="0" w:beforeAutospacing="0" w:after="0" w:afterAutospacing="0" w:line="276" w:lineRule="auto"/>
              <w:rPr>
                <w:sz w:val="22"/>
                <w:szCs w:val="22"/>
                <w:lang w:val="en-US"/>
              </w:rPr>
            </w:pPr>
            <w:r w:rsidRPr="00EA12C3">
              <w:rPr>
                <w:rFonts w:eastAsia="Calibri"/>
                <w:bCs/>
                <w:kern w:val="24"/>
                <w:sz w:val="22"/>
                <w:szCs w:val="22"/>
                <w:lang w:val="en-AU"/>
              </w:rPr>
              <w:t>50% at D30</w:t>
            </w:r>
          </w:p>
          <w:p w14:paraId="04CF104A" w14:textId="77777777" w:rsidR="003117B7" w:rsidRPr="00EA12C3" w:rsidRDefault="003117B7" w:rsidP="003117B7">
            <w:pPr>
              <w:pStyle w:val="NormalWeb"/>
              <w:spacing w:before="0" w:beforeAutospacing="0" w:after="0" w:afterAutospacing="0" w:line="276" w:lineRule="auto"/>
              <w:rPr>
                <w:rFonts w:eastAsia="Calibri"/>
                <w:bCs/>
                <w:kern w:val="24"/>
                <w:sz w:val="22"/>
                <w:szCs w:val="22"/>
                <w:lang w:val="en-AU"/>
              </w:rPr>
            </w:pPr>
            <w:r w:rsidRPr="00EA12C3">
              <w:rPr>
                <w:rFonts w:eastAsia="Calibri"/>
                <w:bCs/>
                <w:kern w:val="24"/>
                <w:sz w:val="22"/>
                <w:szCs w:val="22"/>
                <w:lang w:val="en-AU"/>
              </w:rPr>
              <w:t xml:space="preserve">14% between D30 and D90 </w:t>
            </w:r>
          </w:p>
          <w:p w14:paraId="38FCC63E" w14:textId="20290A75" w:rsidR="003117B7" w:rsidRPr="00EA12C3" w:rsidRDefault="003117B7" w:rsidP="003117B7">
            <w:pPr>
              <w:pStyle w:val="NormalWeb"/>
              <w:spacing w:before="0" w:beforeAutospacing="0" w:after="0" w:afterAutospacing="0" w:line="276" w:lineRule="auto"/>
              <w:rPr>
                <w:bCs/>
                <w:iCs/>
                <w:sz w:val="22"/>
                <w:szCs w:val="22"/>
              </w:rPr>
            </w:pPr>
            <w:r w:rsidRPr="00EA12C3">
              <w:rPr>
                <w:rFonts w:eastAsia="Calibri"/>
                <w:bCs/>
                <w:kern w:val="24"/>
                <w:sz w:val="22"/>
                <w:szCs w:val="22"/>
                <w:lang w:val="en-AU"/>
              </w:rPr>
              <w:t xml:space="preserve">0%: after D90 </w:t>
            </w:r>
          </w:p>
        </w:tc>
      </w:tr>
      <w:tr w:rsidR="003117B7" w14:paraId="2E326DD5" w14:textId="77777777" w:rsidTr="003117B7">
        <w:tc>
          <w:tcPr>
            <w:tcW w:w="1811" w:type="dxa"/>
          </w:tcPr>
          <w:p w14:paraId="52E6C2A9" w14:textId="1FDE9462" w:rsidR="003117B7" w:rsidRPr="001B51E3" w:rsidRDefault="00C94165" w:rsidP="00C94165">
            <w:pPr>
              <w:pStyle w:val="NormalWeb"/>
              <w:spacing w:before="0" w:beforeAutospacing="0" w:after="0" w:afterAutospacing="0"/>
              <w:rPr>
                <w:sz w:val="22"/>
                <w:szCs w:val="22"/>
                <w:vertAlign w:val="superscript"/>
              </w:rPr>
            </w:pPr>
            <w:r w:rsidRPr="00EA12C3">
              <w:rPr>
                <w:bCs/>
                <w:kern w:val="24"/>
                <w:sz w:val="22"/>
                <w:szCs w:val="22"/>
              </w:rPr>
              <w:t>Sarasini</w:t>
            </w:r>
            <w:r w:rsidR="003117B7" w:rsidRPr="00EA12C3">
              <w:rPr>
                <w:bCs/>
                <w:kern w:val="24"/>
                <w:sz w:val="22"/>
                <w:szCs w:val="22"/>
              </w:rPr>
              <w:t>,</w:t>
            </w:r>
            <w:r w:rsidRPr="00EA12C3">
              <w:rPr>
                <w:bCs/>
                <w:kern w:val="24"/>
                <w:sz w:val="22"/>
                <w:szCs w:val="22"/>
              </w:rPr>
              <w:t xml:space="preserve"> </w:t>
            </w:r>
            <w:r w:rsidR="003117B7" w:rsidRPr="00EA12C3">
              <w:rPr>
                <w:bCs/>
                <w:kern w:val="24"/>
                <w:sz w:val="22"/>
                <w:szCs w:val="22"/>
              </w:rPr>
              <w:t>2021</w:t>
            </w:r>
            <w:r w:rsidRPr="00EA12C3">
              <w:rPr>
                <w:bCs/>
                <w:kern w:val="24"/>
                <w:sz w:val="22"/>
                <w:szCs w:val="22"/>
                <w:lang w:val="fr-FR"/>
              </w:rPr>
              <w:t xml:space="preserve"> </w:t>
            </w:r>
            <w:r w:rsidR="001B51E3">
              <w:rPr>
                <w:bCs/>
                <w:kern w:val="24"/>
                <w:sz w:val="22"/>
                <w:szCs w:val="22"/>
                <w:vertAlign w:val="superscript"/>
              </w:rPr>
              <w:t>14</w:t>
            </w:r>
          </w:p>
        </w:tc>
        <w:tc>
          <w:tcPr>
            <w:tcW w:w="1811" w:type="dxa"/>
          </w:tcPr>
          <w:p w14:paraId="79C6C175" w14:textId="5E0E5654" w:rsidR="003117B7" w:rsidRPr="00EA12C3" w:rsidRDefault="003117B7" w:rsidP="003117B7">
            <w:pPr>
              <w:rPr>
                <w:rFonts w:ascii="Times New Roman" w:hAnsi="Times New Roman" w:cs="Times New Roman"/>
                <w:bCs/>
                <w:iCs/>
              </w:rPr>
            </w:pPr>
            <w:r w:rsidRPr="00EA12C3">
              <w:rPr>
                <w:rFonts w:ascii="Times New Roman" w:eastAsia="Calibri" w:hAnsi="Times New Roman" w:cs="Times New Roman"/>
                <w:bCs/>
                <w:kern w:val="24"/>
                <w:lang w:val="en-AU"/>
              </w:rPr>
              <w:t xml:space="preserve">465 women </w:t>
            </w:r>
          </w:p>
        </w:tc>
        <w:tc>
          <w:tcPr>
            <w:tcW w:w="1811" w:type="dxa"/>
          </w:tcPr>
          <w:p w14:paraId="58F88D34" w14:textId="3D4B77E0" w:rsidR="003117B7" w:rsidRPr="00EA12C3" w:rsidRDefault="003117B7" w:rsidP="003117B7">
            <w:pPr>
              <w:rPr>
                <w:rFonts w:ascii="Times New Roman" w:hAnsi="Times New Roman" w:cs="Times New Roman"/>
                <w:bCs/>
                <w:iCs/>
              </w:rPr>
            </w:pPr>
            <w:r w:rsidRPr="00EA12C3">
              <w:rPr>
                <w:rFonts w:ascii="Times New Roman" w:eastAsia="Calibri" w:hAnsi="Times New Roman" w:cs="Times New Roman"/>
                <w:bCs/>
                <w:kern w:val="24"/>
                <w:lang w:val="en-AU"/>
              </w:rPr>
              <w:t>Whole Blood</w:t>
            </w:r>
          </w:p>
        </w:tc>
        <w:tc>
          <w:tcPr>
            <w:tcW w:w="1548" w:type="dxa"/>
          </w:tcPr>
          <w:p w14:paraId="524DECB7" w14:textId="2CD23D86" w:rsidR="003117B7" w:rsidRPr="00EA12C3" w:rsidRDefault="003117B7" w:rsidP="003117B7">
            <w:pPr>
              <w:rPr>
                <w:rFonts w:ascii="Times New Roman" w:hAnsi="Times New Roman" w:cs="Times New Roman"/>
                <w:bCs/>
                <w:iCs/>
              </w:rPr>
            </w:pPr>
            <w:r w:rsidRPr="00EA12C3">
              <w:rPr>
                <w:rFonts w:ascii="Times New Roman" w:eastAsia="Calibri" w:hAnsi="Times New Roman" w:cs="Times New Roman"/>
                <w:bCs/>
                <w:kern w:val="24"/>
                <w:lang w:val="en-AU"/>
              </w:rPr>
              <w:t xml:space="preserve">97% </w:t>
            </w:r>
          </w:p>
        </w:tc>
        <w:tc>
          <w:tcPr>
            <w:tcW w:w="2079" w:type="dxa"/>
          </w:tcPr>
          <w:p w14:paraId="0A71A9CB" w14:textId="77777777" w:rsidR="004E669B" w:rsidRPr="00EA12C3" w:rsidRDefault="003117B7" w:rsidP="003117B7">
            <w:pPr>
              <w:rPr>
                <w:rFonts w:ascii="Times New Roman" w:eastAsia="Calibri" w:hAnsi="Times New Roman" w:cs="Times New Roman"/>
                <w:bCs/>
                <w:kern w:val="24"/>
                <w:lang w:val="en-AU"/>
              </w:rPr>
            </w:pPr>
            <w:r w:rsidRPr="00EA12C3">
              <w:rPr>
                <w:rFonts w:ascii="Times New Roman" w:eastAsia="Calibri" w:hAnsi="Times New Roman" w:cs="Times New Roman"/>
                <w:bCs/>
                <w:kern w:val="24"/>
                <w:lang w:val="en-AU"/>
              </w:rPr>
              <w:t>97%</w:t>
            </w:r>
            <w:r w:rsidR="004E669B" w:rsidRPr="00EA12C3">
              <w:rPr>
                <w:rFonts w:ascii="Times New Roman" w:eastAsia="Calibri" w:hAnsi="Times New Roman" w:cs="Times New Roman"/>
                <w:bCs/>
                <w:kern w:val="24"/>
                <w:lang w:val="en-AU"/>
              </w:rPr>
              <w:t>: &lt;D30</w:t>
            </w:r>
          </w:p>
          <w:p w14:paraId="25BE52C7" w14:textId="187B76A7" w:rsidR="003117B7" w:rsidRPr="00EA12C3" w:rsidRDefault="003117B7" w:rsidP="003117B7">
            <w:pPr>
              <w:rPr>
                <w:rFonts w:ascii="Times New Roman" w:eastAsia="Calibri" w:hAnsi="Times New Roman" w:cs="Times New Roman"/>
                <w:bCs/>
                <w:kern w:val="24"/>
                <w:lang w:val="en-AU"/>
              </w:rPr>
            </w:pPr>
            <w:r w:rsidRPr="00EA12C3">
              <w:rPr>
                <w:rFonts w:ascii="Times New Roman" w:eastAsia="Calibri" w:hAnsi="Times New Roman" w:cs="Times New Roman"/>
                <w:bCs/>
                <w:kern w:val="24"/>
                <w:lang w:val="en-AU"/>
              </w:rPr>
              <w:t xml:space="preserve">80% </w:t>
            </w:r>
            <w:r w:rsidR="004E669B" w:rsidRPr="00EA12C3">
              <w:rPr>
                <w:rFonts w:ascii="Times New Roman" w:eastAsia="Calibri" w:hAnsi="Times New Roman" w:cs="Times New Roman"/>
                <w:bCs/>
                <w:kern w:val="24"/>
                <w:lang w:val="en-AU"/>
              </w:rPr>
              <w:t>:</w:t>
            </w:r>
            <w:r w:rsidRPr="00EA12C3">
              <w:rPr>
                <w:rFonts w:ascii="Times New Roman" w:eastAsia="Calibri" w:hAnsi="Times New Roman" w:cs="Times New Roman"/>
                <w:bCs/>
                <w:kern w:val="24"/>
                <w:lang w:val="en-AU"/>
              </w:rPr>
              <w:t>D31 to D60; 63%:  D61 to D90</w:t>
            </w:r>
          </w:p>
          <w:p w14:paraId="38463D47" w14:textId="2FFF26DE" w:rsidR="003117B7" w:rsidRPr="00EA12C3" w:rsidRDefault="003117B7" w:rsidP="003117B7">
            <w:pPr>
              <w:rPr>
                <w:rFonts w:ascii="Times New Roman" w:eastAsia="Calibri" w:hAnsi="Times New Roman" w:cs="Times New Roman"/>
                <w:bCs/>
                <w:kern w:val="24"/>
                <w:lang w:val="en-AU"/>
              </w:rPr>
            </w:pPr>
            <w:r w:rsidRPr="00EA12C3">
              <w:rPr>
                <w:rFonts w:ascii="Times New Roman" w:eastAsia="Calibri" w:hAnsi="Times New Roman" w:cs="Times New Roman"/>
                <w:bCs/>
                <w:kern w:val="24"/>
                <w:lang w:val="en-AU"/>
              </w:rPr>
              <w:t>50% : D91 to D120</w:t>
            </w:r>
          </w:p>
          <w:p w14:paraId="127F06BE" w14:textId="70658952" w:rsidR="003117B7" w:rsidRPr="00EA12C3" w:rsidRDefault="003117B7" w:rsidP="003117B7">
            <w:pPr>
              <w:rPr>
                <w:rFonts w:ascii="Times New Roman" w:hAnsi="Times New Roman" w:cs="Times New Roman"/>
                <w:bCs/>
                <w:iCs/>
              </w:rPr>
            </w:pPr>
            <w:r w:rsidRPr="00EA12C3">
              <w:rPr>
                <w:rFonts w:ascii="Times New Roman" w:eastAsia="Calibri" w:hAnsi="Times New Roman" w:cs="Times New Roman"/>
                <w:bCs/>
                <w:kern w:val="24"/>
                <w:lang w:val="en-AU"/>
              </w:rPr>
              <w:t xml:space="preserve">40% : D121-D180; 18% : after D181 </w:t>
            </w:r>
          </w:p>
        </w:tc>
      </w:tr>
      <w:tr w:rsidR="00D93A73" w14:paraId="043F3A40" w14:textId="77777777" w:rsidTr="003117B7">
        <w:tc>
          <w:tcPr>
            <w:tcW w:w="1811" w:type="dxa"/>
          </w:tcPr>
          <w:p w14:paraId="5FAC50CE" w14:textId="294CE4D0" w:rsidR="00D93A73" w:rsidRPr="001B51E3" w:rsidRDefault="00C94165" w:rsidP="00C94165">
            <w:pPr>
              <w:rPr>
                <w:rFonts w:ascii="Times New Roman" w:hAnsi="Times New Roman" w:cs="Times New Roman"/>
                <w:bCs/>
                <w:iCs/>
                <w:vertAlign w:val="superscript"/>
                <w:lang w:val="fr-FR"/>
              </w:rPr>
            </w:pPr>
            <w:r w:rsidRPr="00EA12C3">
              <w:rPr>
                <w:rFonts w:ascii="Times New Roman" w:hAnsi="Times New Roman" w:cs="Times New Roman"/>
                <w:bCs/>
                <w:kern w:val="24"/>
              </w:rPr>
              <w:t>Périllaud-Duboi</w:t>
            </w:r>
            <w:r w:rsidRPr="00EA12C3">
              <w:rPr>
                <w:rFonts w:ascii="Times New Roman" w:hAnsi="Times New Roman" w:cs="Times New Roman"/>
                <w:bCs/>
                <w:kern w:val="24"/>
                <w:lang w:val="fr-FR"/>
              </w:rPr>
              <w:t>s</w:t>
            </w:r>
            <w:r w:rsidR="00D93A73" w:rsidRPr="00EA12C3">
              <w:rPr>
                <w:rFonts w:ascii="Times New Roman" w:hAnsi="Times New Roman" w:cs="Times New Roman"/>
                <w:bCs/>
                <w:kern w:val="24"/>
              </w:rPr>
              <w:t>, 2022</w:t>
            </w:r>
            <w:r w:rsidRPr="00EA12C3">
              <w:rPr>
                <w:rFonts w:ascii="Times New Roman" w:hAnsi="Times New Roman" w:cs="Times New Roman"/>
                <w:bCs/>
                <w:kern w:val="24"/>
                <w:lang w:val="fr-FR"/>
              </w:rPr>
              <w:t xml:space="preserve"> </w:t>
            </w:r>
            <w:r w:rsidR="001B51E3">
              <w:rPr>
                <w:rFonts w:ascii="Times New Roman" w:hAnsi="Times New Roman" w:cs="Times New Roman"/>
                <w:bCs/>
                <w:kern w:val="24"/>
                <w:vertAlign w:val="superscript"/>
                <w:lang w:val="fr-FR"/>
              </w:rPr>
              <w:t>20</w:t>
            </w:r>
          </w:p>
        </w:tc>
        <w:tc>
          <w:tcPr>
            <w:tcW w:w="1811" w:type="dxa"/>
          </w:tcPr>
          <w:p w14:paraId="70A4D32A" w14:textId="1D316819" w:rsidR="00D93A73" w:rsidRPr="00EA12C3" w:rsidRDefault="00D93A73" w:rsidP="00D93A73">
            <w:pPr>
              <w:rPr>
                <w:rFonts w:ascii="Times New Roman" w:hAnsi="Times New Roman" w:cs="Times New Roman"/>
                <w:bCs/>
                <w:iCs/>
              </w:rPr>
            </w:pPr>
            <w:r w:rsidRPr="00EA12C3">
              <w:rPr>
                <w:rFonts w:ascii="Times New Roman" w:eastAsia="Calibri" w:hAnsi="Times New Roman" w:cs="Times New Roman"/>
                <w:bCs/>
                <w:kern w:val="24"/>
                <w:lang w:val="en-AU"/>
              </w:rPr>
              <w:t xml:space="preserve">132 women </w:t>
            </w:r>
          </w:p>
        </w:tc>
        <w:tc>
          <w:tcPr>
            <w:tcW w:w="1811" w:type="dxa"/>
          </w:tcPr>
          <w:p w14:paraId="7E45D469" w14:textId="743D93BD" w:rsidR="00D93A73" w:rsidRPr="00EA12C3" w:rsidRDefault="00D93A73" w:rsidP="00D93A73">
            <w:pPr>
              <w:rPr>
                <w:rFonts w:ascii="Times New Roman" w:hAnsi="Times New Roman" w:cs="Times New Roman"/>
                <w:bCs/>
                <w:iCs/>
              </w:rPr>
            </w:pPr>
            <w:r w:rsidRPr="00EA12C3">
              <w:rPr>
                <w:rFonts w:ascii="Times New Roman" w:eastAsia="Calibri" w:hAnsi="Times New Roman" w:cs="Times New Roman"/>
                <w:bCs/>
                <w:kern w:val="24"/>
                <w:lang w:val="en-AU"/>
              </w:rPr>
              <w:t>74 Whole blood/ 123 sera</w:t>
            </w:r>
          </w:p>
        </w:tc>
        <w:tc>
          <w:tcPr>
            <w:tcW w:w="1548" w:type="dxa"/>
          </w:tcPr>
          <w:p w14:paraId="19474CE8" w14:textId="77777777" w:rsidR="00D93A73" w:rsidRPr="00EA12C3" w:rsidRDefault="00D93A73" w:rsidP="00D93A73">
            <w:pPr>
              <w:pStyle w:val="NormalWeb"/>
              <w:spacing w:before="0" w:beforeAutospacing="0" w:after="0" w:afterAutospacing="0" w:line="276" w:lineRule="auto"/>
              <w:rPr>
                <w:rFonts w:eastAsia="Calibri"/>
                <w:bCs/>
                <w:kern w:val="24"/>
                <w:sz w:val="22"/>
                <w:szCs w:val="22"/>
                <w:lang w:val="en-AU"/>
              </w:rPr>
            </w:pPr>
            <w:r w:rsidRPr="00EA12C3">
              <w:rPr>
                <w:rFonts w:eastAsia="Calibri"/>
                <w:bCs/>
                <w:kern w:val="24"/>
                <w:sz w:val="22"/>
                <w:szCs w:val="22"/>
                <w:lang w:val="en-AU"/>
              </w:rPr>
              <w:t>In Pi&lt;2 weeks:</w:t>
            </w:r>
          </w:p>
          <w:p w14:paraId="44A09642" w14:textId="46B1E3E6" w:rsidR="00D93A73" w:rsidRPr="00EA12C3" w:rsidRDefault="00D93A73" w:rsidP="00D93A73">
            <w:pPr>
              <w:pStyle w:val="NormalWeb"/>
              <w:spacing w:before="0" w:beforeAutospacing="0" w:after="0" w:afterAutospacing="0" w:line="276" w:lineRule="auto"/>
              <w:rPr>
                <w:rFonts w:eastAsia="Calibri"/>
                <w:bCs/>
                <w:kern w:val="24"/>
                <w:sz w:val="22"/>
                <w:szCs w:val="22"/>
                <w:lang w:val="en-AU"/>
              </w:rPr>
            </w:pPr>
            <w:r w:rsidRPr="00EA12C3">
              <w:rPr>
                <w:rFonts w:eastAsia="Calibri"/>
                <w:bCs/>
                <w:kern w:val="24"/>
                <w:sz w:val="22"/>
                <w:szCs w:val="22"/>
                <w:lang w:val="en-AU"/>
              </w:rPr>
              <w:t xml:space="preserve">100% in whole blood </w:t>
            </w:r>
          </w:p>
          <w:p w14:paraId="57F2BE8C" w14:textId="75554D12" w:rsidR="00D93A73" w:rsidRPr="00EA12C3" w:rsidRDefault="00D93A73" w:rsidP="00D93A73">
            <w:pPr>
              <w:rPr>
                <w:rFonts w:ascii="Times New Roman" w:hAnsi="Times New Roman" w:cs="Times New Roman"/>
                <w:bCs/>
                <w:iCs/>
              </w:rPr>
            </w:pPr>
            <w:r w:rsidRPr="00EA12C3">
              <w:rPr>
                <w:rFonts w:ascii="Times New Roman" w:eastAsia="Calibri" w:hAnsi="Times New Roman" w:cs="Times New Roman"/>
                <w:bCs/>
                <w:kern w:val="24"/>
                <w:lang w:val="en-AU"/>
              </w:rPr>
              <w:lastRenderedPageBreak/>
              <w:t>89% in serum</w:t>
            </w:r>
          </w:p>
        </w:tc>
        <w:tc>
          <w:tcPr>
            <w:tcW w:w="2079" w:type="dxa"/>
          </w:tcPr>
          <w:p w14:paraId="5FEE016C" w14:textId="2C6BCAB8" w:rsidR="00D93A73" w:rsidRPr="00EA12C3" w:rsidRDefault="00D93A73" w:rsidP="00D93A73">
            <w:pPr>
              <w:pStyle w:val="NormalWeb"/>
              <w:spacing w:before="0" w:beforeAutospacing="0" w:after="0" w:afterAutospacing="0" w:line="276" w:lineRule="auto"/>
              <w:jc w:val="both"/>
              <w:rPr>
                <w:rFonts w:eastAsia="Calibri"/>
                <w:bCs/>
                <w:kern w:val="24"/>
                <w:sz w:val="22"/>
                <w:szCs w:val="22"/>
                <w:lang w:val="en-AU"/>
              </w:rPr>
            </w:pPr>
            <w:r w:rsidRPr="00EA12C3">
              <w:rPr>
                <w:rFonts w:eastAsia="Calibri"/>
                <w:bCs/>
                <w:kern w:val="24"/>
                <w:sz w:val="22"/>
                <w:szCs w:val="22"/>
                <w:lang w:val="en-AU"/>
              </w:rPr>
              <w:lastRenderedPageBreak/>
              <w:t>Whole blood:</w:t>
            </w:r>
          </w:p>
          <w:p w14:paraId="7FA25A1C" w14:textId="4B990BF7" w:rsidR="00D93A73" w:rsidRPr="00EA12C3" w:rsidRDefault="00D93A73" w:rsidP="00D93A73">
            <w:pPr>
              <w:pStyle w:val="NormalWeb"/>
              <w:spacing w:before="0" w:beforeAutospacing="0" w:after="0" w:afterAutospacing="0" w:line="276" w:lineRule="auto"/>
              <w:jc w:val="both"/>
              <w:rPr>
                <w:rFonts w:eastAsia="Calibri"/>
                <w:bCs/>
                <w:kern w:val="24"/>
                <w:sz w:val="22"/>
                <w:szCs w:val="22"/>
                <w:lang w:val="en-AU"/>
              </w:rPr>
            </w:pPr>
            <w:r w:rsidRPr="00EA12C3">
              <w:rPr>
                <w:rFonts w:eastAsia="Calibri"/>
                <w:bCs/>
                <w:kern w:val="24"/>
                <w:sz w:val="22"/>
                <w:szCs w:val="22"/>
                <w:lang w:val="en-AU"/>
              </w:rPr>
              <w:t xml:space="preserve">78% :D15 to D42 </w:t>
            </w:r>
          </w:p>
          <w:p w14:paraId="2D7C2A5D" w14:textId="49058C19" w:rsidR="00D93A73" w:rsidRPr="00EA12C3" w:rsidRDefault="00D93A73" w:rsidP="00D93A73">
            <w:pPr>
              <w:pStyle w:val="NormalWeb"/>
              <w:spacing w:before="0" w:beforeAutospacing="0" w:after="0" w:afterAutospacing="0" w:line="276" w:lineRule="auto"/>
              <w:jc w:val="both"/>
              <w:rPr>
                <w:rFonts w:eastAsia="Calibri"/>
                <w:bCs/>
                <w:kern w:val="24"/>
                <w:sz w:val="22"/>
                <w:szCs w:val="22"/>
                <w:lang w:val="en-AU"/>
              </w:rPr>
            </w:pPr>
            <w:r w:rsidRPr="00EA12C3">
              <w:rPr>
                <w:rFonts w:eastAsia="Calibri"/>
                <w:bCs/>
                <w:kern w:val="24"/>
                <w:sz w:val="22"/>
                <w:szCs w:val="22"/>
                <w:lang w:val="en-AU"/>
              </w:rPr>
              <w:t>68%: D43 to D90</w:t>
            </w:r>
          </w:p>
          <w:p w14:paraId="7C1BDED8" w14:textId="77777777" w:rsidR="00D93A73" w:rsidRPr="00EA12C3" w:rsidRDefault="00D93A73" w:rsidP="00D93A73">
            <w:pPr>
              <w:pStyle w:val="NormalWeb"/>
              <w:spacing w:before="0" w:beforeAutospacing="0" w:after="0" w:afterAutospacing="0" w:line="276" w:lineRule="auto"/>
              <w:jc w:val="both"/>
              <w:rPr>
                <w:rFonts w:eastAsia="Calibri"/>
                <w:bCs/>
                <w:kern w:val="24"/>
                <w:sz w:val="22"/>
                <w:szCs w:val="22"/>
                <w:lang w:val="en-AU"/>
              </w:rPr>
            </w:pPr>
            <w:r w:rsidRPr="00EA12C3">
              <w:rPr>
                <w:rFonts w:eastAsia="Calibri"/>
                <w:bCs/>
                <w:kern w:val="24"/>
                <w:sz w:val="22"/>
                <w:szCs w:val="22"/>
                <w:lang w:val="en-AU"/>
              </w:rPr>
              <w:lastRenderedPageBreak/>
              <w:t>Serum</w:t>
            </w:r>
          </w:p>
          <w:p w14:paraId="7FD9BF97" w14:textId="600889D7" w:rsidR="00D93A73" w:rsidRPr="00EA12C3" w:rsidRDefault="00D93A73" w:rsidP="00D93A73">
            <w:pPr>
              <w:pStyle w:val="NormalWeb"/>
              <w:spacing w:before="0" w:beforeAutospacing="0" w:after="0" w:afterAutospacing="0" w:line="276" w:lineRule="auto"/>
              <w:jc w:val="both"/>
              <w:rPr>
                <w:rFonts w:eastAsia="Calibri"/>
                <w:bCs/>
                <w:kern w:val="24"/>
                <w:sz w:val="22"/>
                <w:szCs w:val="22"/>
                <w:lang w:val="en-AU"/>
              </w:rPr>
            </w:pPr>
            <w:r w:rsidRPr="00EA12C3">
              <w:rPr>
                <w:rFonts w:eastAsia="Calibri"/>
                <w:bCs/>
                <w:kern w:val="24"/>
                <w:sz w:val="22"/>
                <w:szCs w:val="22"/>
                <w:lang w:val="en-AU"/>
              </w:rPr>
              <w:t xml:space="preserve">65% :D15 to D42 </w:t>
            </w:r>
          </w:p>
          <w:p w14:paraId="1684EB2F" w14:textId="51998D6B" w:rsidR="00D93A73" w:rsidRPr="00EA12C3" w:rsidRDefault="00D93A73" w:rsidP="00D93A73">
            <w:pPr>
              <w:pStyle w:val="NormalWeb"/>
              <w:spacing w:before="0" w:beforeAutospacing="0" w:after="0" w:afterAutospacing="0" w:line="276" w:lineRule="auto"/>
              <w:jc w:val="both"/>
              <w:rPr>
                <w:rFonts w:eastAsia="Calibri"/>
                <w:bCs/>
                <w:kern w:val="24"/>
                <w:sz w:val="22"/>
                <w:szCs w:val="22"/>
                <w:lang w:val="en-AU"/>
              </w:rPr>
            </w:pPr>
            <w:r w:rsidRPr="00EA12C3">
              <w:rPr>
                <w:rFonts w:eastAsia="Calibri"/>
                <w:bCs/>
                <w:kern w:val="24"/>
                <w:sz w:val="22"/>
                <w:szCs w:val="22"/>
                <w:lang w:val="en-AU"/>
              </w:rPr>
              <w:t>27%: D43 to D90</w:t>
            </w:r>
          </w:p>
        </w:tc>
      </w:tr>
      <w:tr w:rsidR="00D93A73" w14:paraId="1871137C" w14:textId="77777777" w:rsidTr="003117B7">
        <w:tc>
          <w:tcPr>
            <w:tcW w:w="1811" w:type="dxa"/>
          </w:tcPr>
          <w:p w14:paraId="2971D17B" w14:textId="51D9A6DD" w:rsidR="00D93A73" w:rsidRPr="001B51E3" w:rsidRDefault="00D93A73" w:rsidP="00D93A73">
            <w:pPr>
              <w:rPr>
                <w:rFonts w:ascii="Times New Roman" w:hAnsi="Times New Roman" w:cs="Times New Roman"/>
                <w:bCs/>
                <w:kern w:val="24"/>
                <w:vertAlign w:val="superscript"/>
                <w:lang w:val="it-IT"/>
              </w:rPr>
            </w:pPr>
            <w:r w:rsidRPr="00EF73AD">
              <w:rPr>
                <w:rFonts w:ascii="Times New Roman" w:hAnsi="Times New Roman" w:cs="Times New Roman"/>
                <w:bCs/>
                <w:kern w:val="24"/>
                <w:lang w:val="it-IT"/>
              </w:rPr>
              <w:lastRenderedPageBreak/>
              <w:t>Fornara C et al, Med Microbiol Immunol, 2022</w:t>
            </w:r>
            <w:r w:rsidR="00C94165" w:rsidRPr="00EF73AD">
              <w:rPr>
                <w:rFonts w:ascii="Times New Roman" w:hAnsi="Times New Roman" w:cs="Times New Roman"/>
                <w:bCs/>
                <w:kern w:val="24"/>
                <w:lang w:val="it-IT"/>
              </w:rPr>
              <w:t xml:space="preserve"> </w:t>
            </w:r>
            <w:r w:rsidR="001B51E3" w:rsidRPr="001B51E3">
              <w:rPr>
                <w:rFonts w:ascii="Times New Roman" w:hAnsi="Times New Roman" w:cs="Times New Roman"/>
                <w:bCs/>
                <w:kern w:val="24"/>
                <w:vertAlign w:val="superscript"/>
                <w:lang w:val="it-IT"/>
              </w:rPr>
              <w:t>1</w:t>
            </w:r>
            <w:r w:rsidR="001B51E3">
              <w:rPr>
                <w:rFonts w:ascii="Times New Roman" w:hAnsi="Times New Roman" w:cs="Times New Roman"/>
                <w:bCs/>
                <w:kern w:val="24"/>
                <w:vertAlign w:val="superscript"/>
                <w:lang w:val="it-IT"/>
              </w:rPr>
              <w:t>9</w:t>
            </w:r>
          </w:p>
        </w:tc>
        <w:tc>
          <w:tcPr>
            <w:tcW w:w="1811" w:type="dxa"/>
          </w:tcPr>
          <w:p w14:paraId="0E7E30BB" w14:textId="39D020A5" w:rsidR="00D93A73" w:rsidRPr="00EA12C3" w:rsidRDefault="00D93A73" w:rsidP="00D93A73">
            <w:pPr>
              <w:rPr>
                <w:rFonts w:ascii="Times New Roman" w:eastAsia="Calibri" w:hAnsi="Times New Roman" w:cs="Times New Roman"/>
                <w:bCs/>
                <w:kern w:val="24"/>
                <w:lang w:val="en-AU"/>
              </w:rPr>
            </w:pPr>
            <w:r w:rsidRPr="00EA12C3">
              <w:rPr>
                <w:rFonts w:ascii="Times New Roman" w:eastAsia="Calibri" w:hAnsi="Times New Roman" w:cs="Times New Roman"/>
                <w:bCs/>
                <w:kern w:val="24"/>
                <w:lang w:val="en-AU"/>
              </w:rPr>
              <w:t xml:space="preserve">33 women </w:t>
            </w:r>
          </w:p>
        </w:tc>
        <w:tc>
          <w:tcPr>
            <w:tcW w:w="1811" w:type="dxa"/>
          </w:tcPr>
          <w:p w14:paraId="1A202FA2" w14:textId="060DC14B" w:rsidR="00D93A73" w:rsidRPr="00EA12C3" w:rsidRDefault="00D93A73" w:rsidP="00D93A73">
            <w:pPr>
              <w:rPr>
                <w:rFonts w:ascii="Times New Roman" w:eastAsia="Calibri" w:hAnsi="Times New Roman" w:cs="Times New Roman"/>
                <w:bCs/>
                <w:kern w:val="24"/>
                <w:lang w:val="en-AU"/>
              </w:rPr>
            </w:pPr>
            <w:r w:rsidRPr="00EA12C3">
              <w:rPr>
                <w:rFonts w:ascii="Times New Roman" w:eastAsia="Calibri" w:hAnsi="Times New Roman" w:cs="Times New Roman"/>
                <w:bCs/>
                <w:kern w:val="24"/>
                <w:lang w:val="en-AU"/>
              </w:rPr>
              <w:t>Whole Blood/ urine</w:t>
            </w:r>
          </w:p>
        </w:tc>
        <w:tc>
          <w:tcPr>
            <w:tcW w:w="1548" w:type="dxa"/>
          </w:tcPr>
          <w:p w14:paraId="5FD00815" w14:textId="3803D142" w:rsidR="00D93A73" w:rsidRPr="00EA12C3" w:rsidRDefault="00D93A73" w:rsidP="00D93A73">
            <w:pPr>
              <w:pStyle w:val="NormalWeb"/>
              <w:spacing w:before="0" w:beforeAutospacing="0" w:after="0" w:afterAutospacing="0" w:line="276" w:lineRule="auto"/>
              <w:rPr>
                <w:rFonts w:eastAsia="Calibri"/>
                <w:bCs/>
                <w:kern w:val="24"/>
                <w:sz w:val="22"/>
                <w:szCs w:val="22"/>
                <w:lang w:val="en-AU"/>
              </w:rPr>
            </w:pPr>
            <w:r w:rsidRPr="00EA12C3">
              <w:rPr>
                <w:rFonts w:eastAsia="Calibri"/>
                <w:bCs/>
                <w:kern w:val="24"/>
                <w:sz w:val="22"/>
                <w:szCs w:val="22"/>
                <w:lang w:val="en-AU"/>
              </w:rPr>
              <w:t>88% in the first D30</w:t>
            </w:r>
          </w:p>
        </w:tc>
        <w:tc>
          <w:tcPr>
            <w:tcW w:w="2079" w:type="dxa"/>
          </w:tcPr>
          <w:p w14:paraId="240CC1D3" w14:textId="77777777" w:rsidR="00D93A73" w:rsidRPr="00EA12C3" w:rsidRDefault="00D93A73" w:rsidP="00D93A73">
            <w:pPr>
              <w:pStyle w:val="NormalWeb"/>
              <w:spacing w:before="0" w:beforeAutospacing="0" w:after="0" w:afterAutospacing="0" w:line="276" w:lineRule="auto"/>
              <w:jc w:val="both"/>
              <w:rPr>
                <w:rFonts w:eastAsia="Calibri"/>
                <w:bCs/>
                <w:kern w:val="24"/>
                <w:sz w:val="22"/>
                <w:szCs w:val="22"/>
                <w:lang w:val="en-AU"/>
              </w:rPr>
            </w:pPr>
            <w:r w:rsidRPr="00EA12C3">
              <w:rPr>
                <w:rFonts w:eastAsia="Calibri"/>
                <w:bCs/>
                <w:kern w:val="24"/>
                <w:sz w:val="22"/>
                <w:szCs w:val="22"/>
                <w:lang w:val="en-AU"/>
              </w:rPr>
              <w:t xml:space="preserve">Whole Blood : </w:t>
            </w:r>
          </w:p>
          <w:p w14:paraId="63F96EB0" w14:textId="77777777" w:rsidR="00D93A73" w:rsidRPr="00EA12C3" w:rsidRDefault="00D93A73" w:rsidP="00D93A73">
            <w:pPr>
              <w:pStyle w:val="NormalWeb"/>
              <w:spacing w:before="0" w:beforeAutospacing="0" w:after="0" w:afterAutospacing="0" w:line="276" w:lineRule="auto"/>
              <w:jc w:val="both"/>
              <w:rPr>
                <w:rFonts w:eastAsia="Calibri"/>
                <w:bCs/>
                <w:kern w:val="24"/>
                <w:sz w:val="22"/>
                <w:szCs w:val="22"/>
                <w:lang w:val="en-AU"/>
              </w:rPr>
            </w:pPr>
            <w:r w:rsidRPr="00EA12C3">
              <w:rPr>
                <w:rFonts w:eastAsia="Calibri"/>
                <w:bCs/>
                <w:kern w:val="24"/>
                <w:sz w:val="22"/>
                <w:szCs w:val="22"/>
                <w:lang w:val="en-AU"/>
              </w:rPr>
              <w:t xml:space="preserve">88% D30, </w:t>
            </w:r>
          </w:p>
          <w:p w14:paraId="268421DB" w14:textId="77777777" w:rsidR="00D93A73" w:rsidRPr="00EA12C3" w:rsidRDefault="00D93A73" w:rsidP="00D93A73">
            <w:pPr>
              <w:pStyle w:val="NormalWeb"/>
              <w:spacing w:before="0" w:beforeAutospacing="0" w:after="0" w:afterAutospacing="0" w:line="276" w:lineRule="auto"/>
              <w:jc w:val="both"/>
              <w:rPr>
                <w:rFonts w:eastAsia="Calibri"/>
                <w:bCs/>
                <w:kern w:val="24"/>
                <w:sz w:val="22"/>
                <w:szCs w:val="22"/>
                <w:lang w:val="en-AU"/>
              </w:rPr>
            </w:pPr>
            <w:r w:rsidRPr="00EA12C3">
              <w:rPr>
                <w:rFonts w:eastAsia="Calibri"/>
                <w:bCs/>
                <w:kern w:val="24"/>
                <w:sz w:val="22"/>
                <w:szCs w:val="22"/>
                <w:lang w:val="en-AU"/>
              </w:rPr>
              <w:t xml:space="preserve">32% D180, </w:t>
            </w:r>
          </w:p>
          <w:p w14:paraId="724AD583" w14:textId="77777777" w:rsidR="00D93A73" w:rsidRPr="00EA12C3" w:rsidRDefault="00D93A73" w:rsidP="00D93A73">
            <w:pPr>
              <w:pStyle w:val="NormalWeb"/>
              <w:spacing w:before="0" w:beforeAutospacing="0" w:after="0" w:afterAutospacing="0" w:line="276" w:lineRule="auto"/>
              <w:jc w:val="both"/>
              <w:rPr>
                <w:rFonts w:eastAsia="Calibri"/>
                <w:bCs/>
                <w:kern w:val="24"/>
                <w:sz w:val="22"/>
                <w:szCs w:val="22"/>
                <w:lang w:val="en-AU"/>
              </w:rPr>
            </w:pPr>
            <w:r w:rsidRPr="00EA12C3">
              <w:rPr>
                <w:rFonts w:eastAsia="Calibri"/>
                <w:bCs/>
                <w:kern w:val="24"/>
                <w:sz w:val="22"/>
                <w:szCs w:val="22"/>
                <w:lang w:val="en-AU"/>
              </w:rPr>
              <w:t>0% D180-D730</w:t>
            </w:r>
          </w:p>
          <w:p w14:paraId="2F3FD70B" w14:textId="77777777" w:rsidR="00D93A73" w:rsidRPr="00EA12C3" w:rsidRDefault="00D93A73" w:rsidP="00D93A73">
            <w:pPr>
              <w:pStyle w:val="NormalWeb"/>
              <w:spacing w:before="0" w:beforeAutospacing="0" w:after="0" w:afterAutospacing="0" w:line="276" w:lineRule="auto"/>
              <w:jc w:val="both"/>
              <w:rPr>
                <w:rFonts w:eastAsia="Calibri"/>
                <w:bCs/>
                <w:kern w:val="24"/>
                <w:sz w:val="22"/>
                <w:szCs w:val="22"/>
                <w:lang w:val="en-AU"/>
              </w:rPr>
            </w:pPr>
            <w:r w:rsidRPr="00EA12C3">
              <w:rPr>
                <w:rFonts w:eastAsia="Calibri"/>
                <w:bCs/>
                <w:kern w:val="24"/>
                <w:sz w:val="22"/>
                <w:szCs w:val="22"/>
                <w:lang w:val="en-AU"/>
              </w:rPr>
              <w:t xml:space="preserve"> Urine: </w:t>
            </w:r>
          </w:p>
          <w:p w14:paraId="5AC3DA80" w14:textId="77777777" w:rsidR="00D93A73" w:rsidRPr="00EA12C3" w:rsidRDefault="00D93A73" w:rsidP="00D93A73">
            <w:pPr>
              <w:pStyle w:val="NormalWeb"/>
              <w:spacing w:before="0" w:beforeAutospacing="0" w:after="0" w:afterAutospacing="0" w:line="276" w:lineRule="auto"/>
              <w:rPr>
                <w:rFonts w:eastAsia="Calibri"/>
                <w:bCs/>
                <w:kern w:val="24"/>
                <w:sz w:val="22"/>
                <w:szCs w:val="22"/>
                <w:lang w:val="en-AU"/>
              </w:rPr>
            </w:pPr>
            <w:r w:rsidRPr="00EA12C3">
              <w:rPr>
                <w:rFonts w:eastAsia="Calibri"/>
                <w:bCs/>
                <w:kern w:val="24"/>
                <w:sz w:val="22"/>
                <w:szCs w:val="22"/>
                <w:lang w:val="en-AU"/>
              </w:rPr>
              <w:t>90% D30</w:t>
            </w:r>
          </w:p>
          <w:p w14:paraId="7CE67D5B" w14:textId="77777777" w:rsidR="00D93A73" w:rsidRPr="00EA12C3" w:rsidRDefault="00D93A73" w:rsidP="00D93A73">
            <w:pPr>
              <w:pStyle w:val="NormalWeb"/>
              <w:spacing w:before="0" w:beforeAutospacing="0" w:after="0" w:afterAutospacing="0" w:line="276" w:lineRule="auto"/>
              <w:rPr>
                <w:rFonts w:eastAsia="Calibri"/>
                <w:bCs/>
                <w:kern w:val="24"/>
                <w:sz w:val="22"/>
                <w:szCs w:val="22"/>
                <w:lang w:val="en-AU"/>
              </w:rPr>
            </w:pPr>
            <w:r w:rsidRPr="00EA12C3">
              <w:rPr>
                <w:rFonts w:eastAsia="Calibri"/>
                <w:bCs/>
                <w:kern w:val="24"/>
                <w:sz w:val="22"/>
                <w:szCs w:val="22"/>
                <w:lang w:val="en-AU"/>
              </w:rPr>
              <w:t>95% D60</w:t>
            </w:r>
          </w:p>
          <w:p w14:paraId="5D6BE1EB" w14:textId="77777777" w:rsidR="00D93A73" w:rsidRPr="00EA12C3" w:rsidRDefault="00D93A73" w:rsidP="00D93A73">
            <w:pPr>
              <w:pStyle w:val="NormalWeb"/>
              <w:spacing w:before="0" w:beforeAutospacing="0" w:after="0" w:afterAutospacing="0" w:line="276" w:lineRule="auto"/>
              <w:rPr>
                <w:rFonts w:eastAsia="Calibri"/>
                <w:bCs/>
                <w:kern w:val="24"/>
                <w:sz w:val="22"/>
                <w:szCs w:val="22"/>
                <w:lang w:val="en-AU"/>
              </w:rPr>
            </w:pPr>
            <w:r w:rsidRPr="00EA12C3">
              <w:rPr>
                <w:rFonts w:eastAsia="Calibri"/>
                <w:bCs/>
                <w:kern w:val="24"/>
                <w:sz w:val="22"/>
                <w:szCs w:val="22"/>
                <w:lang w:val="en-AU"/>
              </w:rPr>
              <w:t>70% D180</w:t>
            </w:r>
          </w:p>
          <w:p w14:paraId="4C5A3E3E" w14:textId="77777777" w:rsidR="00D93A73" w:rsidRPr="00EA12C3" w:rsidRDefault="00D93A73" w:rsidP="00D93A73">
            <w:pPr>
              <w:pStyle w:val="NormalWeb"/>
              <w:spacing w:before="0" w:beforeAutospacing="0" w:after="0" w:afterAutospacing="0" w:line="276" w:lineRule="auto"/>
              <w:rPr>
                <w:rFonts w:eastAsia="Calibri"/>
                <w:bCs/>
                <w:kern w:val="24"/>
                <w:sz w:val="22"/>
                <w:szCs w:val="22"/>
                <w:lang w:val="en-AU"/>
              </w:rPr>
            </w:pPr>
            <w:r w:rsidRPr="00EA12C3">
              <w:rPr>
                <w:rFonts w:eastAsia="Calibri"/>
                <w:bCs/>
                <w:kern w:val="24"/>
                <w:sz w:val="22"/>
                <w:szCs w:val="22"/>
                <w:lang w:val="en-AU"/>
              </w:rPr>
              <w:t xml:space="preserve"> 45% D365</w:t>
            </w:r>
          </w:p>
          <w:p w14:paraId="4AD2EA3D" w14:textId="656F76F7" w:rsidR="00D93A73" w:rsidRPr="00EA12C3" w:rsidRDefault="00D93A73" w:rsidP="00D93A73">
            <w:pPr>
              <w:pStyle w:val="NormalWeb"/>
              <w:spacing w:before="0" w:beforeAutospacing="0" w:after="0" w:afterAutospacing="0" w:line="276" w:lineRule="auto"/>
              <w:rPr>
                <w:rFonts w:eastAsia="Calibri"/>
                <w:bCs/>
                <w:kern w:val="24"/>
                <w:sz w:val="22"/>
                <w:szCs w:val="22"/>
                <w:lang w:val="en-AU"/>
              </w:rPr>
            </w:pPr>
            <w:r w:rsidRPr="00EA12C3">
              <w:rPr>
                <w:rFonts w:eastAsia="Calibri"/>
                <w:bCs/>
                <w:kern w:val="24"/>
                <w:sz w:val="22"/>
                <w:szCs w:val="22"/>
                <w:lang w:val="en-AU"/>
              </w:rPr>
              <w:t>12% D730</w:t>
            </w:r>
          </w:p>
        </w:tc>
      </w:tr>
    </w:tbl>
    <w:p w14:paraId="186E404B" w14:textId="5DC99B21" w:rsidR="00F92069" w:rsidRDefault="00F92069" w:rsidP="00737B63">
      <w:pPr>
        <w:rPr>
          <w:rFonts w:ascii="Times New Roman" w:hAnsi="Times New Roman" w:cs="Times New Roman"/>
          <w:bCs/>
          <w:iCs/>
          <w:color w:val="211E1E"/>
          <w:sz w:val="24"/>
          <w:szCs w:val="24"/>
        </w:rPr>
      </w:pPr>
    </w:p>
    <w:p w14:paraId="1A512FE3" w14:textId="4F20B225" w:rsidR="00F92069" w:rsidRDefault="00F92069" w:rsidP="00737B63">
      <w:pPr>
        <w:rPr>
          <w:rFonts w:ascii="Times New Roman" w:hAnsi="Times New Roman" w:cs="Times New Roman"/>
          <w:bCs/>
          <w:iCs/>
          <w:color w:val="211E1E"/>
          <w:sz w:val="24"/>
          <w:szCs w:val="24"/>
        </w:rPr>
      </w:pPr>
    </w:p>
    <w:p w14:paraId="345F0744" w14:textId="77777777" w:rsidR="00F92069" w:rsidRDefault="00F92069" w:rsidP="00737B63">
      <w:pPr>
        <w:rPr>
          <w:rFonts w:ascii="Times New Roman" w:hAnsi="Times New Roman" w:cs="Times New Roman"/>
          <w:bCs/>
          <w:iCs/>
          <w:color w:val="211E1E"/>
          <w:sz w:val="24"/>
          <w:szCs w:val="24"/>
        </w:rPr>
      </w:pPr>
    </w:p>
    <w:p w14:paraId="239CDE96" w14:textId="6E218F7D" w:rsidR="0036191A" w:rsidRPr="00F3448F" w:rsidRDefault="00F92069" w:rsidP="00F3448F">
      <w:pPr>
        <w:rPr>
          <w:rFonts w:ascii="Times New Roman" w:hAnsi="Times New Roman" w:cs="Times New Roman"/>
          <w:sz w:val="24"/>
          <w:szCs w:val="24"/>
        </w:rPr>
      </w:pPr>
      <w:r>
        <w:rPr>
          <w:rFonts w:ascii="Times New Roman" w:hAnsi="Times New Roman" w:cs="Times New Roman"/>
          <w:bCs/>
          <w:iCs/>
          <w:color w:val="211E1E"/>
          <w:sz w:val="24"/>
          <w:szCs w:val="24"/>
        </w:rPr>
        <w:t>Table</w:t>
      </w:r>
      <w:r w:rsidR="00341E45">
        <w:rPr>
          <w:rFonts w:ascii="Times New Roman" w:hAnsi="Times New Roman" w:cs="Times New Roman"/>
          <w:bCs/>
          <w:iCs/>
          <w:color w:val="211E1E"/>
          <w:sz w:val="24"/>
          <w:szCs w:val="24"/>
        </w:rPr>
        <w:t xml:space="preserve"> S3</w:t>
      </w:r>
      <w:r w:rsidR="00737B63" w:rsidRPr="00247CF4">
        <w:rPr>
          <w:rFonts w:ascii="Times New Roman" w:hAnsi="Times New Roman" w:cs="Times New Roman"/>
          <w:bCs/>
          <w:iCs/>
          <w:color w:val="211E1E"/>
          <w:sz w:val="24"/>
          <w:szCs w:val="24"/>
        </w:rPr>
        <w:t xml:space="preserve">: </w:t>
      </w:r>
      <w:r w:rsidR="00737B63" w:rsidRPr="00247CF4">
        <w:rPr>
          <w:rFonts w:ascii="Times New Roman" w:hAnsi="Times New Roman" w:cs="Times New Roman"/>
          <w:sz w:val="24"/>
          <w:szCs w:val="24"/>
        </w:rPr>
        <w:t>Serology and PCR in blood for diag</w:t>
      </w:r>
      <w:r w:rsidR="00F3448F">
        <w:rPr>
          <w:rFonts w:ascii="Times New Roman" w:hAnsi="Times New Roman" w:cs="Times New Roman"/>
          <w:sz w:val="24"/>
          <w:szCs w:val="24"/>
        </w:rPr>
        <w:t xml:space="preserve">nosis of non-primary infection </w:t>
      </w:r>
    </w:p>
    <w:tbl>
      <w:tblPr>
        <w:tblStyle w:val="Grilledutableau"/>
        <w:tblW w:w="9067" w:type="dxa"/>
        <w:tblLook w:val="04A0" w:firstRow="1" w:lastRow="0" w:firstColumn="1" w:lastColumn="0" w:noHBand="0" w:noVBand="1"/>
      </w:tblPr>
      <w:tblGrid>
        <w:gridCol w:w="1812"/>
        <w:gridCol w:w="1812"/>
        <w:gridCol w:w="1812"/>
        <w:gridCol w:w="1813"/>
        <w:gridCol w:w="1818"/>
      </w:tblGrid>
      <w:tr w:rsidR="00737B63" w:rsidRPr="00705AF6" w14:paraId="1264EC6E" w14:textId="77777777" w:rsidTr="00EA12C3">
        <w:tc>
          <w:tcPr>
            <w:tcW w:w="1812" w:type="dxa"/>
          </w:tcPr>
          <w:p w14:paraId="5CDE164E" w14:textId="77777777" w:rsidR="00737B63" w:rsidRPr="00247CF4" w:rsidRDefault="00737B63" w:rsidP="00247CF4">
            <w:pPr>
              <w:rPr>
                <w:rFonts w:ascii="Times New Roman" w:hAnsi="Times New Roman" w:cs="Times New Roman"/>
                <w:sz w:val="18"/>
                <w:szCs w:val="18"/>
                <w:lang w:val="en-US"/>
              </w:rPr>
            </w:pPr>
          </w:p>
        </w:tc>
        <w:tc>
          <w:tcPr>
            <w:tcW w:w="1812" w:type="dxa"/>
          </w:tcPr>
          <w:p w14:paraId="4F0A94C3"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 xml:space="preserve">Number </w:t>
            </w:r>
          </w:p>
        </w:tc>
        <w:tc>
          <w:tcPr>
            <w:tcW w:w="1812" w:type="dxa"/>
          </w:tcPr>
          <w:p w14:paraId="63F9E24A"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 of positive IgM</w:t>
            </w:r>
          </w:p>
        </w:tc>
        <w:tc>
          <w:tcPr>
            <w:tcW w:w="1813" w:type="dxa"/>
          </w:tcPr>
          <w:p w14:paraId="046B2ED7"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 of significant rise in IgG level</w:t>
            </w:r>
          </w:p>
        </w:tc>
        <w:tc>
          <w:tcPr>
            <w:tcW w:w="1818" w:type="dxa"/>
          </w:tcPr>
          <w:p w14:paraId="1EF0AE8C"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 of positive DNAemia</w:t>
            </w:r>
          </w:p>
        </w:tc>
      </w:tr>
      <w:tr w:rsidR="00737B63" w14:paraId="06A24554" w14:textId="77777777" w:rsidTr="00EA12C3">
        <w:tc>
          <w:tcPr>
            <w:tcW w:w="1812" w:type="dxa"/>
          </w:tcPr>
          <w:p w14:paraId="44CEFAF2" w14:textId="31E98097" w:rsidR="00737B63" w:rsidRPr="001B51E3" w:rsidRDefault="00737B63" w:rsidP="00247CF4">
            <w:pPr>
              <w:rPr>
                <w:rFonts w:ascii="Times New Roman" w:hAnsi="Times New Roman" w:cs="Times New Roman"/>
                <w:sz w:val="18"/>
                <w:szCs w:val="18"/>
                <w:vertAlign w:val="superscript"/>
                <w:lang w:val="fr-FR"/>
              </w:rPr>
            </w:pPr>
            <w:r w:rsidRPr="00247CF4">
              <w:rPr>
                <w:rFonts w:ascii="Times New Roman" w:hAnsi="Times New Roman" w:cs="Times New Roman"/>
                <w:sz w:val="18"/>
                <w:szCs w:val="18"/>
              </w:rPr>
              <w:t>Zalel, 2008</w:t>
            </w:r>
            <w:r w:rsidRPr="00247CF4">
              <w:rPr>
                <w:rFonts w:ascii="Times New Roman" w:hAnsi="Times New Roman" w:cs="Times New Roman"/>
                <w:sz w:val="18"/>
                <w:szCs w:val="18"/>
                <w:lang w:val="fr-FR"/>
              </w:rPr>
              <w:t xml:space="preserve"> </w:t>
            </w:r>
            <w:r w:rsidR="001B51E3">
              <w:rPr>
                <w:rFonts w:ascii="Times New Roman" w:hAnsi="Times New Roman" w:cs="Times New Roman"/>
                <w:sz w:val="18"/>
                <w:szCs w:val="18"/>
                <w:vertAlign w:val="superscript"/>
                <w:lang w:val="fr-FR"/>
              </w:rPr>
              <w:t>67</w:t>
            </w:r>
          </w:p>
        </w:tc>
        <w:tc>
          <w:tcPr>
            <w:tcW w:w="1812" w:type="dxa"/>
          </w:tcPr>
          <w:p w14:paraId="537DFE97" w14:textId="77777777" w:rsidR="00737B63" w:rsidRPr="00247CF4" w:rsidRDefault="00737B63" w:rsidP="00247CF4">
            <w:pPr>
              <w:rPr>
                <w:rFonts w:ascii="Times New Roman" w:hAnsi="Times New Roman" w:cs="Times New Roman"/>
                <w:sz w:val="18"/>
                <w:szCs w:val="18"/>
              </w:rPr>
            </w:pPr>
            <w:r w:rsidRPr="00247CF4">
              <w:rPr>
                <w:rFonts w:ascii="Times New Roman" w:hAnsi="Times New Roman" w:cs="Times New Roman"/>
                <w:sz w:val="18"/>
                <w:szCs w:val="18"/>
              </w:rPr>
              <w:t>6 fetal infections following NPI</w:t>
            </w:r>
          </w:p>
        </w:tc>
        <w:tc>
          <w:tcPr>
            <w:tcW w:w="1812" w:type="dxa"/>
          </w:tcPr>
          <w:p w14:paraId="239CB72E" w14:textId="77777777" w:rsidR="00737B63" w:rsidRPr="00247CF4" w:rsidRDefault="00737B63" w:rsidP="00247CF4">
            <w:pPr>
              <w:rPr>
                <w:rFonts w:ascii="Times New Roman" w:hAnsi="Times New Roman" w:cs="Times New Roman"/>
                <w:sz w:val="18"/>
                <w:szCs w:val="18"/>
              </w:rPr>
            </w:pPr>
            <w:r w:rsidRPr="00247CF4">
              <w:rPr>
                <w:rFonts w:ascii="Times New Roman" w:hAnsi="Times New Roman" w:cs="Times New Roman"/>
                <w:sz w:val="18"/>
                <w:szCs w:val="18"/>
              </w:rPr>
              <w:t>0/6</w:t>
            </w:r>
          </w:p>
        </w:tc>
        <w:tc>
          <w:tcPr>
            <w:tcW w:w="1813" w:type="dxa"/>
          </w:tcPr>
          <w:p w14:paraId="4E2C2EC2" w14:textId="77777777" w:rsidR="00737B63" w:rsidRPr="00247CF4" w:rsidRDefault="00737B63" w:rsidP="00247CF4">
            <w:pPr>
              <w:rPr>
                <w:rFonts w:ascii="Times New Roman" w:hAnsi="Times New Roman" w:cs="Times New Roman"/>
                <w:sz w:val="18"/>
                <w:szCs w:val="18"/>
              </w:rPr>
            </w:pPr>
            <w:r w:rsidRPr="00247CF4">
              <w:rPr>
                <w:rFonts w:ascii="Times New Roman" w:hAnsi="Times New Roman" w:cs="Times New Roman"/>
                <w:sz w:val="18"/>
                <w:szCs w:val="18"/>
              </w:rPr>
              <w:t>0/6</w:t>
            </w:r>
          </w:p>
        </w:tc>
        <w:tc>
          <w:tcPr>
            <w:tcW w:w="1818" w:type="dxa"/>
          </w:tcPr>
          <w:p w14:paraId="100ABA85" w14:textId="77777777" w:rsidR="00737B63" w:rsidRPr="00247CF4" w:rsidRDefault="00737B63" w:rsidP="00247CF4">
            <w:pPr>
              <w:rPr>
                <w:rFonts w:ascii="Times New Roman" w:hAnsi="Times New Roman" w:cs="Times New Roman"/>
                <w:sz w:val="18"/>
                <w:szCs w:val="18"/>
              </w:rPr>
            </w:pPr>
            <w:r w:rsidRPr="00247CF4">
              <w:rPr>
                <w:rFonts w:ascii="Times New Roman" w:hAnsi="Times New Roman" w:cs="Times New Roman"/>
                <w:sz w:val="18"/>
                <w:szCs w:val="18"/>
              </w:rPr>
              <w:t>ND</w:t>
            </w:r>
          </w:p>
        </w:tc>
      </w:tr>
      <w:tr w:rsidR="00737B63" w:rsidRPr="00A93532" w14:paraId="492DAB36" w14:textId="77777777" w:rsidTr="00EA12C3">
        <w:tc>
          <w:tcPr>
            <w:tcW w:w="1812" w:type="dxa"/>
          </w:tcPr>
          <w:p w14:paraId="1A4A6629" w14:textId="3577AE77" w:rsidR="00737B63" w:rsidRPr="001B51E3" w:rsidRDefault="00737B63" w:rsidP="00737B63">
            <w:pPr>
              <w:rPr>
                <w:rFonts w:ascii="Times New Roman" w:hAnsi="Times New Roman" w:cs="Times New Roman"/>
                <w:sz w:val="18"/>
                <w:szCs w:val="18"/>
                <w:vertAlign w:val="superscript"/>
                <w:lang w:val="fr-FR"/>
              </w:rPr>
            </w:pPr>
            <w:r w:rsidRPr="00247CF4">
              <w:rPr>
                <w:rFonts w:ascii="Times New Roman" w:hAnsi="Times New Roman" w:cs="Times New Roman"/>
                <w:sz w:val="18"/>
                <w:szCs w:val="18"/>
              </w:rPr>
              <w:t>Leruez-Ville, 2017</w:t>
            </w:r>
            <w:r w:rsidRPr="00247CF4">
              <w:rPr>
                <w:rFonts w:ascii="Times New Roman" w:hAnsi="Times New Roman" w:cs="Times New Roman"/>
                <w:sz w:val="18"/>
                <w:szCs w:val="18"/>
                <w:lang w:val="fr-FR"/>
              </w:rPr>
              <w:t xml:space="preserve"> </w:t>
            </w:r>
            <w:r w:rsidR="001B51E3">
              <w:rPr>
                <w:rFonts w:ascii="Times New Roman" w:hAnsi="Times New Roman" w:cs="Times New Roman"/>
                <w:sz w:val="18"/>
                <w:szCs w:val="18"/>
                <w:vertAlign w:val="superscript"/>
                <w:lang w:val="fr-FR"/>
              </w:rPr>
              <w:t>23</w:t>
            </w:r>
          </w:p>
        </w:tc>
        <w:tc>
          <w:tcPr>
            <w:tcW w:w="1812" w:type="dxa"/>
          </w:tcPr>
          <w:p w14:paraId="333DE0AD"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20 neonatal infections following NPI</w:t>
            </w:r>
          </w:p>
        </w:tc>
        <w:tc>
          <w:tcPr>
            <w:tcW w:w="1812" w:type="dxa"/>
          </w:tcPr>
          <w:p w14:paraId="67E12603"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0/20 (in the first trimester)</w:t>
            </w:r>
          </w:p>
        </w:tc>
        <w:tc>
          <w:tcPr>
            <w:tcW w:w="1813" w:type="dxa"/>
          </w:tcPr>
          <w:p w14:paraId="437C20C6" w14:textId="77777777" w:rsidR="00737B63" w:rsidRPr="00247CF4" w:rsidRDefault="00737B63" w:rsidP="00247CF4">
            <w:pPr>
              <w:rPr>
                <w:rFonts w:ascii="Times New Roman" w:hAnsi="Times New Roman" w:cs="Times New Roman"/>
                <w:sz w:val="18"/>
                <w:szCs w:val="18"/>
                <w:lang w:val="en-US"/>
              </w:rPr>
            </w:pPr>
          </w:p>
        </w:tc>
        <w:tc>
          <w:tcPr>
            <w:tcW w:w="1818" w:type="dxa"/>
          </w:tcPr>
          <w:p w14:paraId="0C02240D" w14:textId="77777777" w:rsidR="00737B63" w:rsidRPr="00247CF4" w:rsidRDefault="00737B63" w:rsidP="00247CF4">
            <w:pPr>
              <w:rPr>
                <w:rFonts w:ascii="Times New Roman" w:hAnsi="Times New Roman" w:cs="Times New Roman"/>
                <w:sz w:val="18"/>
                <w:szCs w:val="18"/>
                <w:lang w:val="en-US"/>
              </w:rPr>
            </w:pPr>
          </w:p>
        </w:tc>
      </w:tr>
      <w:tr w:rsidR="00737B63" w:rsidRPr="00705AF6" w14:paraId="3428D88A" w14:textId="77777777" w:rsidTr="00EA12C3">
        <w:tc>
          <w:tcPr>
            <w:tcW w:w="1812" w:type="dxa"/>
          </w:tcPr>
          <w:p w14:paraId="780E2210" w14:textId="5FE2562A" w:rsidR="00737B63" w:rsidRPr="001B51E3" w:rsidRDefault="00737B63" w:rsidP="00737B63">
            <w:pPr>
              <w:rPr>
                <w:rFonts w:ascii="Times New Roman" w:hAnsi="Times New Roman" w:cs="Times New Roman"/>
                <w:sz w:val="18"/>
                <w:szCs w:val="18"/>
                <w:vertAlign w:val="superscript"/>
                <w:lang w:val="fr-FR"/>
              </w:rPr>
            </w:pPr>
            <w:r w:rsidRPr="00247CF4">
              <w:rPr>
                <w:rFonts w:ascii="Times New Roman" w:hAnsi="Times New Roman" w:cs="Times New Roman"/>
                <w:sz w:val="18"/>
                <w:szCs w:val="18"/>
              </w:rPr>
              <w:t>Picone</w:t>
            </w:r>
            <w:r w:rsidRPr="00247CF4">
              <w:rPr>
                <w:rFonts w:ascii="Times New Roman" w:hAnsi="Times New Roman" w:cs="Times New Roman"/>
                <w:sz w:val="18"/>
                <w:szCs w:val="18"/>
                <w:lang w:val="fr-FR"/>
              </w:rPr>
              <w:t>,</w:t>
            </w:r>
            <w:r w:rsidRPr="00247CF4">
              <w:rPr>
                <w:rFonts w:ascii="Times New Roman" w:hAnsi="Times New Roman" w:cs="Times New Roman"/>
                <w:sz w:val="18"/>
                <w:szCs w:val="18"/>
              </w:rPr>
              <w:t xml:space="preserve"> 2017</w:t>
            </w:r>
            <w:r w:rsidRPr="00247CF4">
              <w:rPr>
                <w:rFonts w:ascii="Times New Roman" w:hAnsi="Times New Roman" w:cs="Times New Roman"/>
                <w:sz w:val="18"/>
                <w:szCs w:val="18"/>
                <w:lang w:val="fr-FR"/>
              </w:rPr>
              <w:t xml:space="preserve"> </w:t>
            </w:r>
            <w:r w:rsidR="001B51E3">
              <w:rPr>
                <w:rFonts w:ascii="Times New Roman" w:hAnsi="Times New Roman" w:cs="Times New Roman"/>
                <w:sz w:val="18"/>
                <w:szCs w:val="18"/>
                <w:vertAlign w:val="superscript"/>
                <w:lang w:val="fr-FR"/>
              </w:rPr>
              <w:t>26</w:t>
            </w:r>
          </w:p>
        </w:tc>
        <w:tc>
          <w:tcPr>
            <w:tcW w:w="1812" w:type="dxa"/>
          </w:tcPr>
          <w:p w14:paraId="513DABC9"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9 fetal/neonatal infections following NPI</w:t>
            </w:r>
          </w:p>
        </w:tc>
        <w:tc>
          <w:tcPr>
            <w:tcW w:w="1812" w:type="dxa"/>
          </w:tcPr>
          <w:p w14:paraId="45F40E1E"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2/9 (22%)</w:t>
            </w:r>
          </w:p>
        </w:tc>
        <w:tc>
          <w:tcPr>
            <w:tcW w:w="1813" w:type="dxa"/>
          </w:tcPr>
          <w:p w14:paraId="3ECE7568"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3/9 (33%)</w:t>
            </w:r>
          </w:p>
        </w:tc>
        <w:tc>
          <w:tcPr>
            <w:tcW w:w="1818" w:type="dxa"/>
          </w:tcPr>
          <w:p w14:paraId="117AEED3"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6/9 (66%)</w:t>
            </w:r>
          </w:p>
        </w:tc>
      </w:tr>
      <w:tr w:rsidR="00737B63" w:rsidRPr="00705AF6" w14:paraId="764EC55E" w14:textId="77777777" w:rsidTr="00EA12C3">
        <w:tc>
          <w:tcPr>
            <w:tcW w:w="1812" w:type="dxa"/>
          </w:tcPr>
          <w:p w14:paraId="1E07EF57" w14:textId="3A380852" w:rsidR="00737B63" w:rsidRPr="001B51E3" w:rsidRDefault="00737B63" w:rsidP="00247CF4">
            <w:pPr>
              <w:rPr>
                <w:rFonts w:ascii="Times New Roman" w:hAnsi="Times New Roman" w:cs="Times New Roman"/>
                <w:sz w:val="18"/>
                <w:szCs w:val="18"/>
                <w:vertAlign w:val="superscript"/>
                <w:lang w:val="fr-FR"/>
              </w:rPr>
            </w:pPr>
            <w:r w:rsidRPr="00247CF4">
              <w:rPr>
                <w:rFonts w:ascii="Times New Roman" w:hAnsi="Times New Roman" w:cs="Times New Roman"/>
                <w:sz w:val="18"/>
                <w:szCs w:val="18"/>
              </w:rPr>
              <w:t>Hadar, 2017</w:t>
            </w:r>
            <w:r w:rsidRPr="00247CF4">
              <w:rPr>
                <w:rFonts w:ascii="Times New Roman" w:hAnsi="Times New Roman" w:cs="Times New Roman"/>
                <w:sz w:val="18"/>
                <w:szCs w:val="18"/>
                <w:lang w:val="fr-FR"/>
              </w:rPr>
              <w:t xml:space="preserve"> </w:t>
            </w:r>
            <w:r w:rsidR="001B51E3">
              <w:rPr>
                <w:rFonts w:ascii="Times New Roman" w:hAnsi="Times New Roman" w:cs="Times New Roman"/>
                <w:sz w:val="18"/>
                <w:szCs w:val="18"/>
                <w:vertAlign w:val="superscript"/>
                <w:lang w:val="fr-FR"/>
              </w:rPr>
              <w:t>22</w:t>
            </w:r>
          </w:p>
        </w:tc>
        <w:tc>
          <w:tcPr>
            <w:tcW w:w="1812" w:type="dxa"/>
          </w:tcPr>
          <w:p w14:paraId="3175A1D7"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12 fetal/neonatal infections following NPI</w:t>
            </w:r>
          </w:p>
        </w:tc>
        <w:tc>
          <w:tcPr>
            <w:tcW w:w="1812" w:type="dxa"/>
          </w:tcPr>
          <w:p w14:paraId="08CE88A7"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3/12 (25%)</w:t>
            </w:r>
          </w:p>
        </w:tc>
        <w:tc>
          <w:tcPr>
            <w:tcW w:w="1813" w:type="dxa"/>
          </w:tcPr>
          <w:p w14:paraId="765D3672" w14:textId="77777777" w:rsidR="00737B63" w:rsidRPr="00247CF4" w:rsidRDefault="00737B63" w:rsidP="00247CF4">
            <w:pPr>
              <w:rPr>
                <w:rFonts w:ascii="Times New Roman" w:hAnsi="Times New Roman" w:cs="Times New Roman"/>
                <w:sz w:val="18"/>
                <w:szCs w:val="18"/>
                <w:lang w:val="en-US"/>
              </w:rPr>
            </w:pPr>
          </w:p>
        </w:tc>
        <w:tc>
          <w:tcPr>
            <w:tcW w:w="1818" w:type="dxa"/>
          </w:tcPr>
          <w:p w14:paraId="70FEB410" w14:textId="77777777" w:rsidR="00737B63" w:rsidRPr="00247CF4" w:rsidRDefault="00737B63" w:rsidP="00247CF4">
            <w:pPr>
              <w:rPr>
                <w:rFonts w:ascii="Times New Roman" w:hAnsi="Times New Roman" w:cs="Times New Roman"/>
                <w:sz w:val="18"/>
                <w:szCs w:val="18"/>
                <w:lang w:val="en-US"/>
              </w:rPr>
            </w:pPr>
          </w:p>
        </w:tc>
      </w:tr>
      <w:tr w:rsidR="00737B63" w:rsidRPr="00705AF6" w14:paraId="61BC9355" w14:textId="77777777" w:rsidTr="00EA12C3">
        <w:tc>
          <w:tcPr>
            <w:tcW w:w="1812" w:type="dxa"/>
          </w:tcPr>
          <w:p w14:paraId="46F69538" w14:textId="196CFE14" w:rsidR="00737B63" w:rsidRPr="001B51E3" w:rsidRDefault="00737B63" w:rsidP="00737B63">
            <w:pPr>
              <w:rPr>
                <w:rFonts w:ascii="Times New Roman" w:hAnsi="Times New Roman" w:cs="Times New Roman"/>
                <w:sz w:val="18"/>
                <w:szCs w:val="18"/>
                <w:vertAlign w:val="superscript"/>
                <w:lang w:val="fr-FR"/>
              </w:rPr>
            </w:pPr>
            <w:r w:rsidRPr="00247CF4">
              <w:rPr>
                <w:rFonts w:ascii="Times New Roman" w:hAnsi="Times New Roman" w:cs="Times New Roman"/>
                <w:sz w:val="18"/>
                <w:szCs w:val="18"/>
              </w:rPr>
              <w:t>Puhakka, 2017</w:t>
            </w:r>
            <w:r w:rsidRPr="00247CF4">
              <w:rPr>
                <w:rFonts w:ascii="Times New Roman" w:hAnsi="Times New Roman" w:cs="Times New Roman"/>
                <w:sz w:val="18"/>
                <w:szCs w:val="18"/>
                <w:lang w:val="fr-FR"/>
              </w:rPr>
              <w:t xml:space="preserve"> </w:t>
            </w:r>
            <w:r w:rsidR="001B51E3">
              <w:rPr>
                <w:rFonts w:ascii="Times New Roman" w:hAnsi="Times New Roman" w:cs="Times New Roman"/>
                <w:sz w:val="18"/>
                <w:szCs w:val="18"/>
                <w:vertAlign w:val="superscript"/>
                <w:lang w:val="fr-FR"/>
              </w:rPr>
              <w:t>27</w:t>
            </w:r>
          </w:p>
        </w:tc>
        <w:tc>
          <w:tcPr>
            <w:tcW w:w="1812" w:type="dxa"/>
          </w:tcPr>
          <w:p w14:paraId="7CC758BC"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14 fetal/neonatal infections following NPI</w:t>
            </w:r>
          </w:p>
        </w:tc>
        <w:tc>
          <w:tcPr>
            <w:tcW w:w="1812" w:type="dxa"/>
          </w:tcPr>
          <w:p w14:paraId="06A42ADF"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3/14 (21%)</w:t>
            </w:r>
          </w:p>
        </w:tc>
        <w:tc>
          <w:tcPr>
            <w:tcW w:w="1813" w:type="dxa"/>
          </w:tcPr>
          <w:p w14:paraId="630D692D" w14:textId="77777777" w:rsidR="00737B63" w:rsidRPr="00247CF4" w:rsidRDefault="00737B63" w:rsidP="00247CF4">
            <w:pPr>
              <w:rPr>
                <w:rFonts w:ascii="Times New Roman" w:hAnsi="Times New Roman" w:cs="Times New Roman"/>
                <w:sz w:val="18"/>
                <w:szCs w:val="18"/>
                <w:lang w:val="en-US"/>
              </w:rPr>
            </w:pPr>
          </w:p>
        </w:tc>
        <w:tc>
          <w:tcPr>
            <w:tcW w:w="1818" w:type="dxa"/>
          </w:tcPr>
          <w:p w14:paraId="1488DE15" w14:textId="77777777" w:rsidR="00737B63" w:rsidRPr="00247CF4" w:rsidRDefault="00737B63" w:rsidP="00247CF4">
            <w:pPr>
              <w:rPr>
                <w:rFonts w:ascii="Times New Roman" w:hAnsi="Times New Roman" w:cs="Times New Roman"/>
                <w:sz w:val="18"/>
                <w:szCs w:val="18"/>
                <w:lang w:val="en-US"/>
              </w:rPr>
            </w:pPr>
          </w:p>
        </w:tc>
      </w:tr>
      <w:tr w:rsidR="00737B63" w:rsidRPr="001E1FC0" w14:paraId="3B6B0B96" w14:textId="77777777" w:rsidTr="00EA12C3">
        <w:tc>
          <w:tcPr>
            <w:tcW w:w="1812" w:type="dxa"/>
          </w:tcPr>
          <w:p w14:paraId="1A6D1D91" w14:textId="01F42001" w:rsidR="00737B63" w:rsidRPr="001B51E3" w:rsidRDefault="00737B63" w:rsidP="00737B63">
            <w:pPr>
              <w:rPr>
                <w:rFonts w:ascii="Times New Roman" w:hAnsi="Times New Roman" w:cs="Times New Roman"/>
                <w:sz w:val="18"/>
                <w:szCs w:val="18"/>
                <w:vertAlign w:val="superscript"/>
                <w:lang w:val="fr-FR"/>
              </w:rPr>
            </w:pPr>
            <w:r w:rsidRPr="00247CF4">
              <w:rPr>
                <w:rFonts w:ascii="Times New Roman" w:hAnsi="Times New Roman" w:cs="Times New Roman"/>
                <w:sz w:val="18"/>
                <w:szCs w:val="18"/>
              </w:rPr>
              <w:t>Périllaud-Dubois, 2022</w:t>
            </w:r>
            <w:r w:rsidRPr="00247CF4">
              <w:rPr>
                <w:rFonts w:ascii="Times New Roman" w:hAnsi="Times New Roman" w:cs="Times New Roman"/>
                <w:sz w:val="18"/>
                <w:szCs w:val="18"/>
                <w:lang w:val="fr-FR"/>
              </w:rPr>
              <w:t xml:space="preserve"> </w:t>
            </w:r>
            <w:r w:rsidR="001B51E3">
              <w:rPr>
                <w:rFonts w:ascii="Times New Roman" w:hAnsi="Times New Roman" w:cs="Times New Roman"/>
                <w:sz w:val="18"/>
                <w:szCs w:val="18"/>
                <w:vertAlign w:val="superscript"/>
                <w:lang w:val="fr-FR"/>
              </w:rPr>
              <w:t>25</w:t>
            </w:r>
          </w:p>
        </w:tc>
        <w:tc>
          <w:tcPr>
            <w:tcW w:w="1812" w:type="dxa"/>
          </w:tcPr>
          <w:p w14:paraId="6713F68D"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53 fetal/neonatal infections following NPI, 195 serum</w:t>
            </w:r>
          </w:p>
        </w:tc>
        <w:tc>
          <w:tcPr>
            <w:tcW w:w="1812" w:type="dxa"/>
          </w:tcPr>
          <w:p w14:paraId="03E665E1"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7/53 (13.2%)</w:t>
            </w:r>
          </w:p>
        </w:tc>
        <w:tc>
          <w:tcPr>
            <w:tcW w:w="1813" w:type="dxa"/>
          </w:tcPr>
          <w:p w14:paraId="38DF165F"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10/53 (5.7%)</w:t>
            </w:r>
          </w:p>
        </w:tc>
        <w:tc>
          <w:tcPr>
            <w:tcW w:w="1818" w:type="dxa"/>
          </w:tcPr>
          <w:p w14:paraId="616A05BD" w14:textId="2B0A79A8"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18/53 (34%) in serum</w:t>
            </w:r>
            <w:r w:rsidR="0073510D">
              <w:rPr>
                <w:rFonts w:ascii="Times New Roman" w:hAnsi="Times New Roman" w:cs="Times New Roman"/>
                <w:sz w:val="18"/>
                <w:szCs w:val="18"/>
                <w:lang w:val="en-US"/>
              </w:rPr>
              <w:t xml:space="preserve"> (</w:t>
            </w:r>
            <w:r w:rsidRPr="00247CF4">
              <w:rPr>
                <w:rFonts w:ascii="Times New Roman" w:hAnsi="Times New Roman" w:cs="Times New Roman"/>
                <w:sz w:val="18"/>
                <w:szCs w:val="18"/>
                <w:lang w:val="en-US"/>
              </w:rPr>
              <w:t xml:space="preserve"> mean </w:t>
            </w:r>
            <w:r w:rsidR="0073510D">
              <w:rPr>
                <w:rFonts w:ascii="Times New Roman" w:hAnsi="Times New Roman" w:cs="Times New Roman"/>
                <w:sz w:val="18"/>
                <w:szCs w:val="18"/>
                <w:lang w:val="en-US"/>
              </w:rPr>
              <w:t xml:space="preserve">viral load </w:t>
            </w:r>
            <w:r w:rsidRPr="00247CF4">
              <w:rPr>
                <w:rFonts w:ascii="Times New Roman" w:hAnsi="Times New Roman" w:cs="Times New Roman"/>
                <w:sz w:val="18"/>
                <w:szCs w:val="18"/>
                <w:lang w:val="en-US"/>
              </w:rPr>
              <w:t>46 copies/ml</w:t>
            </w:r>
            <w:r w:rsidR="0073510D">
              <w:rPr>
                <w:rFonts w:ascii="Times New Roman" w:hAnsi="Times New Roman" w:cs="Times New Roman"/>
                <w:sz w:val="18"/>
                <w:szCs w:val="18"/>
                <w:lang w:val="en-US"/>
              </w:rPr>
              <w:t>)</w:t>
            </w:r>
          </w:p>
        </w:tc>
      </w:tr>
      <w:tr w:rsidR="0073510D" w:rsidRPr="00CD63FC" w14:paraId="2D1F58E6" w14:textId="77777777" w:rsidTr="00EA12C3">
        <w:tc>
          <w:tcPr>
            <w:tcW w:w="1812" w:type="dxa"/>
          </w:tcPr>
          <w:p w14:paraId="55DA2889" w14:textId="65325B52" w:rsidR="0073510D" w:rsidRPr="001B51E3" w:rsidRDefault="0073510D" w:rsidP="0073510D">
            <w:pPr>
              <w:rPr>
                <w:rFonts w:ascii="Times New Roman" w:hAnsi="Times New Roman" w:cs="Times New Roman"/>
                <w:sz w:val="18"/>
                <w:szCs w:val="18"/>
                <w:vertAlign w:val="superscript"/>
              </w:rPr>
            </w:pPr>
            <w:r w:rsidRPr="00247CF4">
              <w:rPr>
                <w:rFonts w:ascii="Times New Roman" w:hAnsi="Times New Roman" w:cs="Times New Roman"/>
                <w:sz w:val="18"/>
                <w:szCs w:val="18"/>
              </w:rPr>
              <w:t>Zelini, 2022</w:t>
            </w:r>
            <w:r w:rsidRPr="00247CF4">
              <w:rPr>
                <w:rFonts w:ascii="Times New Roman" w:hAnsi="Times New Roman" w:cs="Times New Roman"/>
                <w:sz w:val="18"/>
                <w:szCs w:val="18"/>
                <w:lang w:val="fr-FR"/>
              </w:rPr>
              <w:t xml:space="preserve"> </w:t>
            </w:r>
            <w:r w:rsidR="001B51E3">
              <w:rPr>
                <w:rFonts w:ascii="Times New Roman" w:hAnsi="Times New Roman" w:cs="Times New Roman"/>
                <w:sz w:val="18"/>
                <w:szCs w:val="18"/>
                <w:vertAlign w:val="superscript"/>
                <w:lang w:val="fr-FR"/>
              </w:rPr>
              <w:t>68</w:t>
            </w:r>
          </w:p>
        </w:tc>
        <w:tc>
          <w:tcPr>
            <w:tcW w:w="1812" w:type="dxa"/>
          </w:tcPr>
          <w:p w14:paraId="2D51E244" w14:textId="2BADDB58" w:rsidR="0073510D" w:rsidRPr="00247CF4" w:rsidRDefault="0073510D" w:rsidP="0073510D">
            <w:pPr>
              <w:rPr>
                <w:rFonts w:ascii="Times New Roman" w:hAnsi="Times New Roman" w:cs="Times New Roman"/>
                <w:sz w:val="18"/>
                <w:szCs w:val="18"/>
              </w:rPr>
            </w:pPr>
            <w:r w:rsidRPr="00247CF4">
              <w:rPr>
                <w:rFonts w:ascii="Times New Roman" w:hAnsi="Times New Roman" w:cs="Times New Roman"/>
                <w:sz w:val="18"/>
                <w:szCs w:val="18"/>
              </w:rPr>
              <w:t xml:space="preserve">250 pre-immune pregnant women </w:t>
            </w:r>
          </w:p>
        </w:tc>
        <w:tc>
          <w:tcPr>
            <w:tcW w:w="1812" w:type="dxa"/>
          </w:tcPr>
          <w:p w14:paraId="39622405" w14:textId="47C494C3" w:rsidR="0073510D" w:rsidRPr="00247CF4" w:rsidRDefault="0073510D" w:rsidP="0073510D">
            <w:pPr>
              <w:rPr>
                <w:rFonts w:ascii="Times New Roman" w:hAnsi="Times New Roman" w:cs="Times New Roman"/>
                <w:sz w:val="18"/>
                <w:szCs w:val="18"/>
              </w:rPr>
            </w:pPr>
            <w:r w:rsidRPr="00247CF4">
              <w:rPr>
                <w:rFonts w:ascii="Times New Roman" w:hAnsi="Times New Roman" w:cs="Times New Roman"/>
                <w:sz w:val="18"/>
                <w:szCs w:val="18"/>
              </w:rPr>
              <w:t>6/250 (2.4%)</w:t>
            </w:r>
          </w:p>
        </w:tc>
        <w:tc>
          <w:tcPr>
            <w:tcW w:w="1813" w:type="dxa"/>
          </w:tcPr>
          <w:p w14:paraId="050C9B14" w14:textId="77777777" w:rsidR="0073510D" w:rsidRPr="00247CF4" w:rsidRDefault="0073510D" w:rsidP="0073510D">
            <w:pPr>
              <w:rPr>
                <w:rFonts w:ascii="Times New Roman" w:hAnsi="Times New Roman" w:cs="Times New Roman"/>
                <w:sz w:val="18"/>
                <w:szCs w:val="18"/>
              </w:rPr>
            </w:pPr>
          </w:p>
        </w:tc>
        <w:tc>
          <w:tcPr>
            <w:tcW w:w="1818" w:type="dxa"/>
          </w:tcPr>
          <w:p w14:paraId="5B8BD5DA" w14:textId="77777777" w:rsidR="0073510D" w:rsidRPr="00247CF4" w:rsidRDefault="0073510D" w:rsidP="0073510D">
            <w:pPr>
              <w:rPr>
                <w:rFonts w:ascii="Times New Roman" w:hAnsi="Times New Roman" w:cs="Times New Roman"/>
                <w:sz w:val="18"/>
                <w:szCs w:val="18"/>
                <w:lang w:val="en-US"/>
              </w:rPr>
            </w:pPr>
            <w:r w:rsidRPr="00247CF4">
              <w:rPr>
                <w:rFonts w:ascii="Times New Roman" w:hAnsi="Times New Roman" w:cs="Times New Roman"/>
                <w:sz w:val="18"/>
                <w:szCs w:val="18"/>
                <w:lang w:val="en-US"/>
              </w:rPr>
              <w:t>8/250 (3.2%)</w:t>
            </w:r>
          </w:p>
          <w:p w14:paraId="4FA5F7C6" w14:textId="0E002653" w:rsidR="0073510D" w:rsidRPr="0022364F" w:rsidRDefault="0073510D" w:rsidP="0073510D">
            <w:pPr>
              <w:rPr>
                <w:rFonts w:ascii="Times New Roman" w:hAnsi="Times New Roman" w:cs="Times New Roman"/>
                <w:sz w:val="18"/>
                <w:szCs w:val="18"/>
                <w:lang w:val="en-US"/>
              </w:rPr>
            </w:pPr>
            <w:r w:rsidRPr="00247CF4">
              <w:rPr>
                <w:rFonts w:ascii="Times New Roman" w:hAnsi="Times New Roman" w:cs="Times New Roman"/>
                <w:sz w:val="18"/>
                <w:szCs w:val="18"/>
                <w:lang w:val="en-US"/>
              </w:rPr>
              <w:t>(median viral load 57</w:t>
            </w:r>
            <w:r>
              <w:rPr>
                <w:rFonts w:ascii="Times New Roman" w:hAnsi="Times New Roman" w:cs="Times New Roman"/>
                <w:sz w:val="18"/>
                <w:szCs w:val="18"/>
                <w:lang w:val="en-US"/>
              </w:rPr>
              <w:t xml:space="preserve"> </w:t>
            </w:r>
            <w:r w:rsidRPr="00247CF4">
              <w:rPr>
                <w:rFonts w:ascii="Times New Roman" w:hAnsi="Times New Roman" w:cs="Times New Roman"/>
                <w:sz w:val="18"/>
                <w:szCs w:val="18"/>
                <w:lang w:val="en-US"/>
              </w:rPr>
              <w:t>(1-291) copies/ml</w:t>
            </w:r>
            <w:r>
              <w:rPr>
                <w:rFonts w:ascii="Times New Roman" w:hAnsi="Times New Roman" w:cs="Times New Roman"/>
                <w:sz w:val="18"/>
                <w:szCs w:val="18"/>
                <w:lang w:val="en-US"/>
              </w:rPr>
              <w:t>)</w:t>
            </w:r>
          </w:p>
        </w:tc>
      </w:tr>
      <w:tr w:rsidR="00737B63" w:rsidRPr="00CD63FC" w14:paraId="7DFDC6BA" w14:textId="77777777" w:rsidTr="00EA12C3">
        <w:tc>
          <w:tcPr>
            <w:tcW w:w="1812" w:type="dxa"/>
          </w:tcPr>
          <w:p w14:paraId="14A850DD" w14:textId="35709794" w:rsidR="00737B63" w:rsidRPr="001B51E3" w:rsidRDefault="00737B63" w:rsidP="00737B63">
            <w:pPr>
              <w:rPr>
                <w:rFonts w:ascii="Times New Roman" w:hAnsi="Times New Roman" w:cs="Times New Roman"/>
                <w:sz w:val="18"/>
                <w:szCs w:val="18"/>
                <w:vertAlign w:val="superscript"/>
                <w:lang w:val="en-US"/>
              </w:rPr>
            </w:pPr>
            <w:r w:rsidRPr="00247CF4">
              <w:rPr>
                <w:rFonts w:ascii="Times New Roman" w:hAnsi="Times New Roman" w:cs="Times New Roman"/>
                <w:sz w:val="18"/>
                <w:szCs w:val="18"/>
              </w:rPr>
              <w:t>Lilleri</w:t>
            </w:r>
            <w:r w:rsidRPr="00247CF4">
              <w:rPr>
                <w:rFonts w:ascii="Times New Roman" w:hAnsi="Times New Roman" w:cs="Times New Roman"/>
                <w:sz w:val="18"/>
                <w:szCs w:val="18"/>
                <w:lang w:val="fr-FR"/>
              </w:rPr>
              <w:t xml:space="preserve">, </w:t>
            </w:r>
            <w:r w:rsidRPr="00247CF4">
              <w:rPr>
                <w:rFonts w:ascii="Times New Roman" w:hAnsi="Times New Roman" w:cs="Times New Roman"/>
                <w:sz w:val="18"/>
                <w:szCs w:val="18"/>
              </w:rPr>
              <w:t>2023</w:t>
            </w:r>
            <w:r w:rsidRPr="00247CF4">
              <w:rPr>
                <w:rFonts w:ascii="Times New Roman" w:hAnsi="Times New Roman" w:cs="Times New Roman"/>
                <w:sz w:val="18"/>
                <w:szCs w:val="18"/>
                <w:lang w:val="fr-FR"/>
              </w:rPr>
              <w:t xml:space="preserve"> </w:t>
            </w:r>
            <w:r w:rsidR="001B51E3">
              <w:rPr>
                <w:rFonts w:ascii="Times New Roman" w:hAnsi="Times New Roman" w:cs="Times New Roman"/>
                <w:sz w:val="18"/>
                <w:szCs w:val="18"/>
                <w:vertAlign w:val="superscript"/>
                <w:lang w:val="fr-FR"/>
              </w:rPr>
              <w:t>24</w:t>
            </w:r>
          </w:p>
        </w:tc>
        <w:tc>
          <w:tcPr>
            <w:tcW w:w="1812" w:type="dxa"/>
          </w:tcPr>
          <w:p w14:paraId="1832D9D2" w14:textId="77777777"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17 neonatal infections following NPI</w:t>
            </w:r>
          </w:p>
        </w:tc>
        <w:tc>
          <w:tcPr>
            <w:tcW w:w="1812" w:type="dxa"/>
          </w:tcPr>
          <w:p w14:paraId="71DB1538" w14:textId="6273C63F"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0/1</w:t>
            </w:r>
            <w:r w:rsidR="00841352">
              <w:rPr>
                <w:rFonts w:ascii="Times New Roman" w:hAnsi="Times New Roman" w:cs="Times New Roman"/>
                <w:sz w:val="18"/>
                <w:szCs w:val="18"/>
                <w:lang w:val="en-US"/>
              </w:rPr>
              <w:t>7</w:t>
            </w:r>
            <w:r w:rsidRPr="00247CF4">
              <w:rPr>
                <w:rFonts w:ascii="Times New Roman" w:hAnsi="Times New Roman" w:cs="Times New Roman"/>
                <w:sz w:val="18"/>
                <w:szCs w:val="18"/>
                <w:lang w:val="en-US"/>
              </w:rPr>
              <w:t xml:space="preserve"> in the beginning of pregnancy</w:t>
            </w:r>
          </w:p>
        </w:tc>
        <w:tc>
          <w:tcPr>
            <w:tcW w:w="1813" w:type="dxa"/>
          </w:tcPr>
          <w:p w14:paraId="7CC9ED91" w14:textId="77777777" w:rsidR="00737B63" w:rsidRPr="00247CF4" w:rsidRDefault="00737B63" w:rsidP="00247CF4">
            <w:pPr>
              <w:rPr>
                <w:rFonts w:ascii="Times New Roman" w:hAnsi="Times New Roman" w:cs="Times New Roman"/>
                <w:sz w:val="18"/>
                <w:szCs w:val="18"/>
                <w:lang w:val="en-US"/>
              </w:rPr>
            </w:pPr>
          </w:p>
        </w:tc>
        <w:tc>
          <w:tcPr>
            <w:tcW w:w="1818" w:type="dxa"/>
          </w:tcPr>
          <w:p w14:paraId="69ABC6FD" w14:textId="5D6D7305" w:rsidR="00737B63" w:rsidRPr="00247CF4" w:rsidRDefault="00737B63" w:rsidP="00247CF4">
            <w:pPr>
              <w:rPr>
                <w:rFonts w:ascii="Times New Roman" w:hAnsi="Times New Roman" w:cs="Times New Roman"/>
                <w:sz w:val="18"/>
                <w:szCs w:val="18"/>
                <w:lang w:val="en-US"/>
              </w:rPr>
            </w:pPr>
            <w:r w:rsidRPr="00247CF4">
              <w:rPr>
                <w:rFonts w:ascii="Times New Roman" w:hAnsi="Times New Roman" w:cs="Times New Roman"/>
                <w:sz w:val="18"/>
                <w:szCs w:val="18"/>
                <w:lang w:val="en-US"/>
              </w:rPr>
              <w:t>4/1</w:t>
            </w:r>
            <w:r w:rsidR="00841352">
              <w:rPr>
                <w:rFonts w:ascii="Times New Roman" w:hAnsi="Times New Roman" w:cs="Times New Roman"/>
                <w:sz w:val="18"/>
                <w:szCs w:val="18"/>
                <w:lang w:val="en-US"/>
              </w:rPr>
              <w:t>6</w:t>
            </w:r>
            <w:r w:rsidRPr="00247CF4">
              <w:rPr>
                <w:rFonts w:ascii="Times New Roman" w:hAnsi="Times New Roman" w:cs="Times New Roman"/>
                <w:sz w:val="18"/>
                <w:szCs w:val="18"/>
                <w:lang w:val="en-US"/>
              </w:rPr>
              <w:t xml:space="preserve"> (2</w:t>
            </w:r>
            <w:r w:rsidR="00841352">
              <w:rPr>
                <w:rFonts w:ascii="Times New Roman" w:hAnsi="Times New Roman" w:cs="Times New Roman"/>
                <w:sz w:val="18"/>
                <w:szCs w:val="18"/>
                <w:lang w:val="en-US"/>
              </w:rPr>
              <w:t>5</w:t>
            </w:r>
            <w:r w:rsidRPr="00247CF4">
              <w:rPr>
                <w:rFonts w:ascii="Times New Roman" w:hAnsi="Times New Roman" w:cs="Times New Roman"/>
                <w:sz w:val="18"/>
                <w:szCs w:val="18"/>
                <w:lang w:val="en-US"/>
              </w:rPr>
              <w:t>%)</w:t>
            </w:r>
          </w:p>
        </w:tc>
      </w:tr>
    </w:tbl>
    <w:p w14:paraId="20C9FA03" w14:textId="2D889A8A" w:rsidR="001B58B9" w:rsidRDefault="00737B63" w:rsidP="00A30F38">
      <w:pPr>
        <w:pStyle w:val="NormalWeb"/>
        <w:jc w:val="both"/>
        <w:rPr>
          <w:bCs/>
          <w:iCs/>
          <w:color w:val="211E1E"/>
          <w:lang w:val="en-US"/>
        </w:rPr>
      </w:pPr>
      <w:r>
        <w:rPr>
          <w:bCs/>
          <w:iCs/>
          <w:color w:val="211E1E"/>
          <w:lang w:val="en-US"/>
        </w:rPr>
        <w:t xml:space="preserve">NPI= non primary-infection </w:t>
      </w:r>
    </w:p>
    <w:p w14:paraId="481C418E" w14:textId="77777777" w:rsidR="00FC7F1E" w:rsidRDefault="00FC7F1E" w:rsidP="00A30F38">
      <w:pPr>
        <w:pStyle w:val="NormalWeb"/>
        <w:jc w:val="both"/>
        <w:rPr>
          <w:bCs/>
          <w:iCs/>
          <w:color w:val="211E1E"/>
          <w:lang w:val="en-US"/>
        </w:rPr>
      </w:pPr>
    </w:p>
    <w:p w14:paraId="7E1709FA" w14:textId="77777777" w:rsidR="00FC7F1E" w:rsidRDefault="00FC7F1E" w:rsidP="00A30F38">
      <w:pPr>
        <w:pStyle w:val="NormalWeb"/>
        <w:jc w:val="both"/>
        <w:rPr>
          <w:bCs/>
          <w:iCs/>
          <w:color w:val="211E1E"/>
          <w:lang w:val="en-US"/>
        </w:rPr>
      </w:pPr>
    </w:p>
    <w:p w14:paraId="31D68ECB" w14:textId="77777777" w:rsidR="00FC7F1E" w:rsidRDefault="00FC7F1E" w:rsidP="00A30F38">
      <w:pPr>
        <w:pStyle w:val="NormalWeb"/>
        <w:jc w:val="both"/>
        <w:rPr>
          <w:bCs/>
          <w:iCs/>
          <w:color w:val="211E1E"/>
          <w:lang w:val="en-US"/>
        </w:rPr>
      </w:pPr>
    </w:p>
    <w:p w14:paraId="5BC1B093" w14:textId="77777777" w:rsidR="00FC7F1E" w:rsidRDefault="00FC7F1E" w:rsidP="00A30F38">
      <w:pPr>
        <w:pStyle w:val="NormalWeb"/>
        <w:jc w:val="both"/>
        <w:rPr>
          <w:bCs/>
          <w:iCs/>
          <w:color w:val="211E1E"/>
          <w:lang w:val="en-US"/>
        </w:rPr>
      </w:pPr>
    </w:p>
    <w:p w14:paraId="003351CB" w14:textId="77777777" w:rsidR="00FC7F1E" w:rsidRDefault="00FC7F1E" w:rsidP="00A30F38">
      <w:pPr>
        <w:pStyle w:val="NormalWeb"/>
        <w:jc w:val="both"/>
        <w:rPr>
          <w:bCs/>
          <w:iCs/>
          <w:color w:val="211E1E"/>
          <w:lang w:val="en-US"/>
        </w:rPr>
      </w:pPr>
    </w:p>
    <w:p w14:paraId="57D37683" w14:textId="77777777" w:rsidR="00FC7F1E" w:rsidRDefault="00FC7F1E" w:rsidP="00A30F38">
      <w:pPr>
        <w:pStyle w:val="NormalWeb"/>
        <w:jc w:val="both"/>
        <w:rPr>
          <w:bCs/>
          <w:iCs/>
          <w:color w:val="211E1E"/>
          <w:lang w:val="en-US"/>
        </w:rPr>
      </w:pPr>
    </w:p>
    <w:p w14:paraId="679368A3" w14:textId="3F3EAE22" w:rsidR="00FC7F1E" w:rsidRDefault="00FC7F1E" w:rsidP="00A30F38">
      <w:pPr>
        <w:pStyle w:val="NormalWeb"/>
        <w:jc w:val="both"/>
        <w:rPr>
          <w:bCs/>
          <w:lang w:val="en-GB"/>
        </w:rPr>
      </w:pPr>
      <w:r w:rsidRPr="00CD48D9">
        <w:rPr>
          <w:bCs/>
          <w:iCs/>
          <w:color w:val="211E1E"/>
          <w:highlight w:val="yellow"/>
          <w:lang w:val="en-US"/>
        </w:rPr>
        <w:t xml:space="preserve">Table S4. </w:t>
      </w:r>
      <w:r w:rsidRPr="00CD48D9">
        <w:rPr>
          <w:bCs/>
          <w:highlight w:val="yellow"/>
          <w:lang w:val="en-GB"/>
        </w:rPr>
        <w:t>Practical considerations for pregnant women on preventive treatment with valaciclovir.</w:t>
      </w:r>
    </w:p>
    <w:p w14:paraId="57C4F8EA" w14:textId="77777777" w:rsidR="00FC7F1E" w:rsidRDefault="00FC7F1E" w:rsidP="00A30F38">
      <w:pPr>
        <w:pStyle w:val="NormalWeb"/>
        <w:jc w:val="both"/>
        <w:rPr>
          <w:bCs/>
          <w:lang w:val="en-GB"/>
        </w:rPr>
      </w:pPr>
    </w:p>
    <w:tbl>
      <w:tblPr>
        <w:tblStyle w:val="Grilledutableau"/>
        <w:tblpPr w:leftFromText="141" w:rightFromText="141" w:vertAnchor="page" w:horzAnchor="margin" w:tblpY="3301"/>
        <w:tblW w:w="9491" w:type="dxa"/>
        <w:tblLook w:val="04A0" w:firstRow="1" w:lastRow="0" w:firstColumn="1" w:lastColumn="0" w:noHBand="0" w:noVBand="1"/>
      </w:tblPr>
      <w:tblGrid>
        <w:gridCol w:w="2640"/>
        <w:gridCol w:w="6851"/>
      </w:tblGrid>
      <w:tr w:rsidR="00FC7F1E" w:rsidRPr="00007102" w14:paraId="116C1990" w14:textId="77777777" w:rsidTr="00E5367E">
        <w:tc>
          <w:tcPr>
            <w:tcW w:w="2640" w:type="dxa"/>
          </w:tcPr>
          <w:p w14:paraId="47ED33F9" w14:textId="77777777" w:rsidR="00FC7F1E" w:rsidRPr="00007102" w:rsidRDefault="00FC7F1E" w:rsidP="00E5367E">
            <w:pPr>
              <w:rPr>
                <w:rFonts w:ascii="Times New Roman" w:hAnsi="Times New Roman" w:cs="Times New Roman"/>
                <w:b/>
                <w:bCs/>
              </w:rPr>
            </w:pPr>
            <w:r w:rsidRPr="00007102">
              <w:rPr>
                <w:rFonts w:ascii="Times New Roman" w:hAnsi="Times New Roman" w:cs="Times New Roman"/>
                <w:b/>
                <w:bCs/>
              </w:rPr>
              <w:t>Treatment Information</w:t>
            </w:r>
          </w:p>
        </w:tc>
        <w:tc>
          <w:tcPr>
            <w:tcW w:w="6851" w:type="dxa"/>
          </w:tcPr>
          <w:p w14:paraId="71EFA3CE" w14:textId="77777777" w:rsidR="00FC7F1E" w:rsidRPr="00007102" w:rsidRDefault="00FC7F1E" w:rsidP="00E5367E">
            <w:pPr>
              <w:rPr>
                <w:rFonts w:ascii="Times New Roman" w:hAnsi="Times New Roman" w:cs="Times New Roman"/>
                <w:b/>
                <w:bCs/>
              </w:rPr>
            </w:pPr>
            <w:r w:rsidRPr="00007102">
              <w:rPr>
                <w:rFonts w:ascii="Times New Roman" w:hAnsi="Times New Roman" w:cs="Times New Roman"/>
                <w:b/>
                <w:bCs/>
              </w:rPr>
              <w:t>Comments / Considerations</w:t>
            </w:r>
          </w:p>
        </w:tc>
      </w:tr>
      <w:tr w:rsidR="00FC7F1E" w:rsidRPr="00007102" w14:paraId="384F0742" w14:textId="77777777" w:rsidTr="00E5367E">
        <w:tc>
          <w:tcPr>
            <w:tcW w:w="2640" w:type="dxa"/>
          </w:tcPr>
          <w:p w14:paraId="7B1D695F" w14:textId="77777777" w:rsidR="00FC7F1E" w:rsidRPr="00007102" w:rsidRDefault="00FC7F1E" w:rsidP="00E5367E">
            <w:pPr>
              <w:rPr>
                <w:rFonts w:ascii="Times New Roman" w:hAnsi="Times New Roman" w:cs="Times New Roman"/>
              </w:rPr>
            </w:pPr>
            <w:r w:rsidRPr="00007102">
              <w:rPr>
                <w:rFonts w:ascii="Times New Roman" w:hAnsi="Times New Roman" w:cs="Times New Roman"/>
              </w:rPr>
              <w:t>Medication</w:t>
            </w:r>
          </w:p>
        </w:tc>
        <w:tc>
          <w:tcPr>
            <w:tcW w:w="6851" w:type="dxa"/>
          </w:tcPr>
          <w:p w14:paraId="32606D54" w14:textId="77777777" w:rsidR="00FC7F1E" w:rsidRPr="00FC7F1E" w:rsidRDefault="00FC7F1E" w:rsidP="00E5367E">
            <w:pPr>
              <w:rPr>
                <w:rFonts w:ascii="Times New Roman" w:hAnsi="Times New Roman" w:cs="Times New Roman"/>
                <w:lang w:val="en-US"/>
              </w:rPr>
            </w:pPr>
            <w:r w:rsidRPr="00FC7F1E">
              <w:rPr>
                <w:rFonts w:ascii="Times New Roman" w:hAnsi="Times New Roman" w:cs="Times New Roman"/>
                <w:lang w:val="en-US"/>
              </w:rPr>
              <w:t>Valaciclovir tablets of 1000 mg  (or 500 mg if 1000 mg tablets are unavailable)</w:t>
            </w:r>
          </w:p>
        </w:tc>
      </w:tr>
      <w:tr w:rsidR="00FC7F1E" w:rsidRPr="00007102" w14:paraId="0CE700AA" w14:textId="77777777" w:rsidTr="00E5367E">
        <w:tc>
          <w:tcPr>
            <w:tcW w:w="2640" w:type="dxa"/>
          </w:tcPr>
          <w:p w14:paraId="4AD63D5A" w14:textId="77777777" w:rsidR="00FC7F1E" w:rsidRPr="00007102" w:rsidRDefault="00FC7F1E" w:rsidP="00E5367E">
            <w:pPr>
              <w:rPr>
                <w:rFonts w:ascii="Times New Roman" w:hAnsi="Times New Roman" w:cs="Times New Roman"/>
              </w:rPr>
            </w:pPr>
            <w:r w:rsidRPr="00007102">
              <w:rPr>
                <w:rFonts w:ascii="Times New Roman" w:hAnsi="Times New Roman" w:cs="Times New Roman"/>
              </w:rPr>
              <w:t>Dosing</w:t>
            </w:r>
          </w:p>
        </w:tc>
        <w:tc>
          <w:tcPr>
            <w:tcW w:w="6851" w:type="dxa"/>
          </w:tcPr>
          <w:p w14:paraId="17FC7F63" w14:textId="77777777" w:rsidR="00FC7F1E" w:rsidRPr="00FC7F1E" w:rsidRDefault="00FC7F1E" w:rsidP="00E5367E">
            <w:pPr>
              <w:rPr>
                <w:rFonts w:ascii="Times New Roman" w:hAnsi="Times New Roman" w:cs="Times New Roman"/>
                <w:lang w:val="en-US"/>
              </w:rPr>
            </w:pPr>
            <w:r w:rsidRPr="00FC7F1E">
              <w:rPr>
                <w:rFonts w:ascii="Times New Roman" w:hAnsi="Times New Roman" w:cs="Times New Roman"/>
                <w:lang w:val="en-US"/>
              </w:rPr>
              <w:t>Valaciclovir 2g four times per day with as close to 6 hours interval as possible</w:t>
            </w:r>
          </w:p>
          <w:p w14:paraId="4CAFBCB3" w14:textId="77777777" w:rsidR="00FC7F1E" w:rsidRPr="00FC7F1E" w:rsidRDefault="00FC7F1E" w:rsidP="00E5367E">
            <w:pPr>
              <w:rPr>
                <w:rFonts w:ascii="Times New Roman" w:hAnsi="Times New Roman" w:cs="Times New Roman"/>
                <w:lang w:val="en-US"/>
              </w:rPr>
            </w:pPr>
            <w:r w:rsidRPr="00FC7F1E">
              <w:rPr>
                <w:rFonts w:ascii="Times New Roman" w:hAnsi="Times New Roman" w:cs="Times New Roman"/>
                <w:lang w:val="en-US"/>
              </w:rPr>
              <w:t>Precaution: water intake of at least 2 liters per day</w:t>
            </w:r>
          </w:p>
        </w:tc>
      </w:tr>
      <w:tr w:rsidR="00FC7F1E" w:rsidRPr="00007102" w14:paraId="67181D06" w14:textId="77777777" w:rsidTr="00E5367E">
        <w:tc>
          <w:tcPr>
            <w:tcW w:w="2640" w:type="dxa"/>
          </w:tcPr>
          <w:p w14:paraId="151120E0" w14:textId="77777777" w:rsidR="00FC7F1E" w:rsidRPr="00007102" w:rsidRDefault="00FC7F1E" w:rsidP="00E5367E">
            <w:pPr>
              <w:rPr>
                <w:rFonts w:ascii="Times New Roman" w:hAnsi="Times New Roman" w:cs="Times New Roman"/>
              </w:rPr>
            </w:pPr>
            <w:r w:rsidRPr="00007102">
              <w:rPr>
                <w:rFonts w:ascii="Times New Roman" w:hAnsi="Times New Roman" w:cs="Times New Roman"/>
              </w:rPr>
              <w:t>Eligibility</w:t>
            </w:r>
          </w:p>
        </w:tc>
        <w:tc>
          <w:tcPr>
            <w:tcW w:w="6851" w:type="dxa"/>
          </w:tcPr>
          <w:p w14:paraId="4D26DDCF" w14:textId="77777777" w:rsidR="00FC7F1E" w:rsidRPr="00FC7F1E" w:rsidRDefault="00FC7F1E" w:rsidP="00E5367E">
            <w:pPr>
              <w:rPr>
                <w:rFonts w:ascii="Times New Roman" w:hAnsi="Times New Roman" w:cs="Times New Roman"/>
                <w:i/>
                <w:lang w:val="en-US"/>
              </w:rPr>
            </w:pPr>
            <w:r w:rsidRPr="00FC7F1E">
              <w:rPr>
                <w:rFonts w:ascii="Times New Roman" w:hAnsi="Times New Roman" w:cs="Times New Roman"/>
                <w:lang w:val="en-US"/>
              </w:rPr>
              <w:t>Women with primary infection in the first trimester of pregnancy or in the periconceptional period</w:t>
            </w:r>
          </w:p>
        </w:tc>
      </w:tr>
      <w:tr w:rsidR="00FC7F1E" w:rsidRPr="00007102" w14:paraId="4C59C5FD" w14:textId="77777777" w:rsidTr="00E5367E">
        <w:tc>
          <w:tcPr>
            <w:tcW w:w="2640" w:type="dxa"/>
          </w:tcPr>
          <w:p w14:paraId="231E4C51" w14:textId="77777777" w:rsidR="00FC7F1E" w:rsidRPr="00007102" w:rsidRDefault="00FC7F1E" w:rsidP="00E5367E">
            <w:pPr>
              <w:rPr>
                <w:rFonts w:ascii="Times New Roman" w:hAnsi="Times New Roman" w:cs="Times New Roman"/>
              </w:rPr>
            </w:pPr>
            <w:r w:rsidRPr="00007102">
              <w:rPr>
                <w:rFonts w:ascii="Times New Roman" w:hAnsi="Times New Roman" w:cs="Times New Roman"/>
              </w:rPr>
              <w:t>When to Start</w:t>
            </w:r>
          </w:p>
        </w:tc>
        <w:tc>
          <w:tcPr>
            <w:tcW w:w="6851" w:type="dxa"/>
          </w:tcPr>
          <w:p w14:paraId="5C6290CC" w14:textId="77777777" w:rsidR="00FC7F1E" w:rsidRPr="00FC7F1E" w:rsidRDefault="00FC7F1E" w:rsidP="00E5367E">
            <w:pPr>
              <w:rPr>
                <w:rFonts w:ascii="Times New Roman" w:hAnsi="Times New Roman" w:cs="Times New Roman"/>
                <w:lang w:val="en-US"/>
              </w:rPr>
            </w:pPr>
            <w:r w:rsidRPr="00FC7F1E">
              <w:rPr>
                <w:rFonts w:ascii="Times New Roman" w:hAnsi="Times New Roman" w:cs="Times New Roman"/>
                <w:lang w:val="en-US"/>
              </w:rPr>
              <w:t xml:space="preserve">Ideally as soon as possible after the diagnosis of primary infection and before 16 weeks </w:t>
            </w:r>
          </w:p>
        </w:tc>
      </w:tr>
      <w:tr w:rsidR="00FC7F1E" w:rsidRPr="00007102" w14:paraId="75FEBA84" w14:textId="77777777" w:rsidTr="00E5367E">
        <w:tc>
          <w:tcPr>
            <w:tcW w:w="2640" w:type="dxa"/>
          </w:tcPr>
          <w:p w14:paraId="2B0D599F" w14:textId="77777777" w:rsidR="00FC7F1E" w:rsidRPr="00007102" w:rsidRDefault="00FC7F1E" w:rsidP="00E5367E">
            <w:pPr>
              <w:rPr>
                <w:rFonts w:ascii="Times New Roman" w:hAnsi="Times New Roman" w:cs="Times New Roman"/>
              </w:rPr>
            </w:pPr>
            <w:r w:rsidRPr="00007102">
              <w:rPr>
                <w:rFonts w:ascii="Times New Roman" w:hAnsi="Times New Roman" w:cs="Times New Roman"/>
              </w:rPr>
              <w:t>Blood Monitoring</w:t>
            </w:r>
          </w:p>
        </w:tc>
        <w:tc>
          <w:tcPr>
            <w:tcW w:w="6851" w:type="dxa"/>
          </w:tcPr>
          <w:p w14:paraId="3A33F304" w14:textId="77777777" w:rsidR="00FC7F1E" w:rsidRPr="00FC7F1E" w:rsidRDefault="00FC7F1E" w:rsidP="00E5367E">
            <w:pPr>
              <w:rPr>
                <w:rFonts w:ascii="Times New Roman" w:hAnsi="Times New Roman" w:cs="Times New Roman"/>
                <w:lang w:val="en-US"/>
              </w:rPr>
            </w:pPr>
            <w:r w:rsidRPr="00FC7F1E">
              <w:rPr>
                <w:rFonts w:ascii="Times New Roman" w:hAnsi="Times New Roman" w:cs="Times New Roman"/>
                <w:lang w:val="en-US"/>
              </w:rPr>
              <w:t>Creatinine clearance and full blood count at baseline then every 2 weeks until discontinuation of treatment.</w:t>
            </w:r>
          </w:p>
        </w:tc>
      </w:tr>
      <w:tr w:rsidR="00FC7F1E" w:rsidRPr="00007102" w14:paraId="6B4782EC" w14:textId="77777777" w:rsidTr="00E5367E">
        <w:tc>
          <w:tcPr>
            <w:tcW w:w="2640" w:type="dxa"/>
          </w:tcPr>
          <w:p w14:paraId="48464088" w14:textId="77777777" w:rsidR="00FC7F1E" w:rsidRPr="00007102" w:rsidRDefault="00FC7F1E" w:rsidP="00E5367E">
            <w:pPr>
              <w:rPr>
                <w:rFonts w:ascii="Times New Roman" w:hAnsi="Times New Roman" w:cs="Times New Roman"/>
              </w:rPr>
            </w:pPr>
            <w:r w:rsidRPr="00007102">
              <w:rPr>
                <w:rFonts w:ascii="Times New Roman" w:hAnsi="Times New Roman" w:cs="Times New Roman"/>
              </w:rPr>
              <w:t>Duration of Treatment</w:t>
            </w:r>
          </w:p>
        </w:tc>
        <w:tc>
          <w:tcPr>
            <w:tcW w:w="6851" w:type="dxa"/>
          </w:tcPr>
          <w:p w14:paraId="4A266E82" w14:textId="77777777" w:rsidR="00FC7F1E" w:rsidRPr="00FC7F1E" w:rsidRDefault="00FC7F1E" w:rsidP="00E5367E">
            <w:pPr>
              <w:rPr>
                <w:rFonts w:ascii="Times New Roman" w:hAnsi="Times New Roman" w:cs="Times New Roman"/>
                <w:lang w:val="en-US"/>
              </w:rPr>
            </w:pPr>
            <w:r w:rsidRPr="00FC7F1E">
              <w:rPr>
                <w:rFonts w:ascii="Times New Roman" w:hAnsi="Times New Roman" w:cs="Times New Roman"/>
                <w:lang w:val="en-US"/>
              </w:rPr>
              <w:t>Treatment is discontinued after a negative CMV PCR result in amniotic fluid collected by amniocentesis from 17+0 weeks or between 17 to 18 weeks in women refusing amniocentesis.</w:t>
            </w:r>
          </w:p>
          <w:p w14:paraId="3F6A478B" w14:textId="77777777" w:rsidR="00FC7F1E" w:rsidRPr="00FC7F1E" w:rsidRDefault="00FC7F1E" w:rsidP="00E5367E">
            <w:pPr>
              <w:rPr>
                <w:rFonts w:ascii="Times New Roman" w:hAnsi="Times New Roman" w:cs="Times New Roman"/>
                <w:lang w:val="en-US"/>
              </w:rPr>
            </w:pPr>
            <w:r w:rsidRPr="00FC7F1E">
              <w:rPr>
                <w:rFonts w:ascii="Times New Roman" w:hAnsi="Times New Roman" w:cs="Times New Roman"/>
                <w:lang w:val="en-US"/>
              </w:rPr>
              <w:t>In women with positive CMV PCR in amniotic fluid, continuation of valaciclovir 8g / day could be considered after discussion with an expert team</w:t>
            </w:r>
          </w:p>
        </w:tc>
      </w:tr>
      <w:tr w:rsidR="00FC7F1E" w:rsidRPr="00007102" w14:paraId="61B66405" w14:textId="77777777" w:rsidTr="00E5367E">
        <w:tc>
          <w:tcPr>
            <w:tcW w:w="2640" w:type="dxa"/>
            <w:vMerge w:val="restart"/>
          </w:tcPr>
          <w:p w14:paraId="3176995D" w14:textId="77777777" w:rsidR="00FC7F1E" w:rsidRPr="00007102" w:rsidRDefault="00FC7F1E" w:rsidP="00E5367E">
            <w:pPr>
              <w:rPr>
                <w:rFonts w:ascii="Times New Roman" w:hAnsi="Times New Roman" w:cs="Times New Roman"/>
              </w:rPr>
            </w:pPr>
            <w:r w:rsidRPr="00007102">
              <w:rPr>
                <w:rFonts w:ascii="Times New Roman" w:hAnsi="Times New Roman" w:cs="Times New Roman"/>
              </w:rPr>
              <w:t>Side Effects</w:t>
            </w:r>
          </w:p>
          <w:p w14:paraId="2DE6418E" w14:textId="77777777" w:rsidR="00FC7F1E" w:rsidRPr="00007102" w:rsidRDefault="00FC7F1E" w:rsidP="00E5367E">
            <w:pPr>
              <w:rPr>
                <w:rFonts w:ascii="Times New Roman" w:hAnsi="Times New Roman" w:cs="Times New Roman"/>
              </w:rPr>
            </w:pPr>
          </w:p>
        </w:tc>
        <w:tc>
          <w:tcPr>
            <w:tcW w:w="6851" w:type="dxa"/>
          </w:tcPr>
          <w:p w14:paraId="756DA3F9" w14:textId="77777777" w:rsidR="00FC7F1E" w:rsidRPr="00FC7F1E" w:rsidRDefault="00FC7F1E" w:rsidP="00E5367E">
            <w:pPr>
              <w:rPr>
                <w:rFonts w:ascii="Times New Roman" w:hAnsi="Times New Roman" w:cs="Times New Roman"/>
                <w:lang w:val="en-US"/>
              </w:rPr>
            </w:pPr>
            <w:r w:rsidRPr="00FC7F1E">
              <w:rPr>
                <w:rFonts w:ascii="Times New Roman" w:hAnsi="Times New Roman" w:cs="Times New Roman"/>
                <w:bCs/>
                <w:lang w:val="en-US"/>
              </w:rPr>
              <w:t>Short Term</w:t>
            </w:r>
            <w:r w:rsidRPr="00FC7F1E">
              <w:rPr>
                <w:rFonts w:ascii="Times New Roman" w:hAnsi="Times New Roman" w:cs="Times New Roman"/>
                <w:lang w:val="en-US"/>
              </w:rPr>
              <w:t xml:space="preserve"> – </w:t>
            </w:r>
            <w:r w:rsidRPr="00FC7F1E">
              <w:rPr>
                <w:rFonts w:ascii="Times New Roman" w:hAnsi="Times New Roman" w:cs="Times New Roman"/>
                <w:i/>
                <w:lang w:val="en-US"/>
              </w:rPr>
              <w:t>whilst on treatment</w:t>
            </w:r>
          </w:p>
          <w:p w14:paraId="0A387AED" w14:textId="77777777" w:rsidR="00FC7F1E" w:rsidRPr="00FC7F1E" w:rsidRDefault="00FC7F1E" w:rsidP="00E5367E">
            <w:pPr>
              <w:rPr>
                <w:rFonts w:ascii="Times New Roman" w:hAnsi="Times New Roman" w:cs="Times New Roman"/>
                <w:i/>
                <w:lang w:val="en-US"/>
              </w:rPr>
            </w:pPr>
            <w:r w:rsidRPr="00FC7F1E">
              <w:rPr>
                <w:rFonts w:ascii="Times New Roman" w:hAnsi="Times New Roman" w:cs="Times New Roman"/>
                <w:i/>
                <w:lang w:val="en-US"/>
              </w:rPr>
              <w:t>Frequent: Nausea, headaches</w:t>
            </w:r>
          </w:p>
          <w:p w14:paraId="33D08621" w14:textId="48E8E7EE" w:rsidR="00FC7F1E" w:rsidRPr="00FC7F1E" w:rsidRDefault="00FC7F1E" w:rsidP="00E5367E">
            <w:pPr>
              <w:rPr>
                <w:rFonts w:ascii="Times New Roman" w:hAnsi="Times New Roman" w:cs="Times New Roman"/>
                <w:lang w:val="en-US"/>
              </w:rPr>
            </w:pPr>
            <w:r w:rsidRPr="00FC7F1E">
              <w:rPr>
                <w:rFonts w:ascii="Times New Roman" w:hAnsi="Times New Roman" w:cs="Times New Roman"/>
                <w:i/>
                <w:lang w:val="en-US"/>
              </w:rPr>
              <w:t>Rare: thrombocytopenia</w:t>
            </w:r>
            <w:r w:rsidRPr="00FC7F1E">
              <w:rPr>
                <w:rFonts w:ascii="Times New Roman" w:hAnsi="Times New Roman" w:cs="Times New Roman"/>
                <w:lang w:val="en-US"/>
              </w:rPr>
              <w:t xml:space="preserve">, </w:t>
            </w:r>
            <w:r w:rsidRPr="00FC7F1E">
              <w:rPr>
                <w:rFonts w:ascii="Times New Roman" w:hAnsi="Times New Roman" w:cs="Times New Roman"/>
                <w:i/>
                <w:lang w:val="en-US"/>
              </w:rPr>
              <w:t>abnormal renal function</w:t>
            </w:r>
            <w:r w:rsidRPr="00FC7F1E">
              <w:rPr>
                <w:rFonts w:ascii="Times New Roman" w:hAnsi="Times New Roman" w:cs="Times New Roman"/>
                <w:lang w:val="en-US"/>
              </w:rPr>
              <w:t>– treatment must be discontinued</w:t>
            </w:r>
            <w:r w:rsidR="007B2FD6" w:rsidRPr="007B2FD6">
              <w:rPr>
                <w:rFonts w:ascii="Times New Roman" w:hAnsi="Times New Roman" w:cs="Times New Roman"/>
                <w:lang w:val="en-US"/>
              </w:rPr>
              <w:t xml:space="preserve"> in case of </w:t>
            </w:r>
            <w:r w:rsidRPr="00FC7F1E">
              <w:rPr>
                <w:rFonts w:ascii="Times New Roman" w:hAnsi="Times New Roman" w:cs="Times New Roman"/>
                <w:lang w:val="en-US"/>
              </w:rPr>
              <w:t xml:space="preserve"> </w:t>
            </w:r>
            <w:r w:rsidR="007B2FD6" w:rsidRPr="007B2FD6">
              <w:rPr>
                <w:rFonts w:ascii="Times New Roman" w:hAnsi="Times New Roman" w:cs="Times New Roman"/>
                <w:lang w:val="en-US"/>
              </w:rPr>
              <w:t xml:space="preserve">increase in serum creatinine by ≥0.3 mg/dL (≥26.5 micromol/L) within 48 hours, or increase in serum creatinine to ≥1.5 times baseline, which is known or presumed to have occurred within the prior seven days, or </w:t>
            </w:r>
            <w:r w:rsidR="007B2FD6">
              <w:rPr>
                <w:rFonts w:ascii="Times New Roman" w:hAnsi="Times New Roman" w:cs="Times New Roman"/>
                <w:lang w:val="en-US"/>
              </w:rPr>
              <w:t>u</w:t>
            </w:r>
            <w:r w:rsidR="007B2FD6" w:rsidRPr="007B2FD6">
              <w:rPr>
                <w:rFonts w:ascii="Times New Roman" w:hAnsi="Times New Roman" w:cs="Times New Roman"/>
                <w:lang w:val="en-US"/>
              </w:rPr>
              <w:t>rine volume &lt;0.5 mL/kg/hour for six hours</w:t>
            </w:r>
            <w:r w:rsidR="007B2FD6">
              <w:rPr>
                <w:rFonts w:ascii="Times New Roman" w:hAnsi="Times New Roman" w:cs="Times New Roman"/>
                <w:lang w:val="en-US"/>
              </w:rPr>
              <w:t xml:space="preserve"> or</w:t>
            </w:r>
            <w:r w:rsidRPr="00FC7F1E">
              <w:rPr>
                <w:rFonts w:ascii="Times New Roman" w:hAnsi="Times New Roman" w:cs="Times New Roman"/>
                <w:lang w:val="en-US"/>
              </w:rPr>
              <w:t xml:space="preserve"> thrombocytopenia. Renal function and platelets count return to normal off treatment. </w:t>
            </w:r>
          </w:p>
        </w:tc>
      </w:tr>
      <w:tr w:rsidR="00FC7F1E" w:rsidRPr="00007102" w14:paraId="67E811BC" w14:textId="77777777" w:rsidTr="00E5367E">
        <w:tc>
          <w:tcPr>
            <w:tcW w:w="2640" w:type="dxa"/>
            <w:vMerge/>
          </w:tcPr>
          <w:p w14:paraId="2D281153" w14:textId="77777777" w:rsidR="00FC7F1E" w:rsidRPr="00FC7F1E" w:rsidRDefault="00FC7F1E" w:rsidP="00E5367E">
            <w:pPr>
              <w:rPr>
                <w:rFonts w:ascii="Times New Roman" w:hAnsi="Times New Roman" w:cs="Times New Roman"/>
                <w:lang w:val="en-US"/>
              </w:rPr>
            </w:pPr>
          </w:p>
        </w:tc>
        <w:tc>
          <w:tcPr>
            <w:tcW w:w="6851" w:type="dxa"/>
          </w:tcPr>
          <w:p w14:paraId="752D5A24" w14:textId="57277F24" w:rsidR="00FC7F1E" w:rsidRPr="002E2A4B" w:rsidRDefault="00FC7F1E" w:rsidP="00E5367E">
            <w:pPr>
              <w:rPr>
                <w:rFonts w:ascii="Times New Roman" w:hAnsi="Times New Roman" w:cs="Times New Roman"/>
                <w:lang w:val="en-US"/>
              </w:rPr>
            </w:pPr>
            <w:r w:rsidRPr="00FC7F1E">
              <w:rPr>
                <w:rFonts w:ascii="Times New Roman" w:hAnsi="Times New Roman" w:cs="Times New Roman"/>
                <w:bCs/>
                <w:lang w:val="en-US"/>
              </w:rPr>
              <w:t>Long Term</w:t>
            </w:r>
            <w:r w:rsidRPr="00FC7F1E">
              <w:rPr>
                <w:rFonts w:ascii="Times New Roman" w:hAnsi="Times New Roman" w:cs="Times New Roman"/>
                <w:lang w:val="en-US"/>
              </w:rPr>
              <w:t xml:space="preserve"> – potential / unknown consequences of treatment. Use of valaciclovir for CMV primary infection has only been routine since 2019. Valaciclovir for herpes simplex or varicella infection has been used for decades with reassuring data at all stages of pregnancy</w:t>
            </w:r>
            <w:r w:rsidR="002E2A4B">
              <w:rPr>
                <w:rFonts w:ascii="Times New Roman" w:hAnsi="Times New Roman" w:cs="Times New Roman"/>
                <w:vertAlign w:val="superscript"/>
                <w:lang w:val="en-US"/>
              </w:rPr>
              <w:t>97,98</w:t>
            </w:r>
            <w:r w:rsidR="002E2A4B">
              <w:rPr>
                <w:rFonts w:ascii="Times New Roman" w:hAnsi="Times New Roman" w:cs="Times New Roman"/>
                <w:lang w:val="en-US"/>
              </w:rPr>
              <w:t>.</w:t>
            </w:r>
            <w:r w:rsidRPr="00FC7F1E">
              <w:rPr>
                <w:rFonts w:ascii="Times New Roman" w:hAnsi="Times New Roman" w:cs="Times New Roman"/>
                <w:lang w:val="en-US"/>
              </w:rPr>
              <w:t>Animal models showed no evidence of mutagenicity/ teratogenicity when valaciclovir/acyclovir was injected at concentrations equivalent to those used in human clinical practice</w:t>
            </w:r>
            <w:r w:rsidR="002E2A4B">
              <w:rPr>
                <w:rFonts w:ascii="Times New Roman" w:hAnsi="Times New Roman" w:cs="Times New Roman"/>
                <w:vertAlign w:val="superscript"/>
                <w:lang w:val="en-US"/>
              </w:rPr>
              <w:t>99,100</w:t>
            </w:r>
            <w:r w:rsidR="002E2A4B">
              <w:rPr>
                <w:rFonts w:ascii="Times New Roman" w:hAnsi="Times New Roman" w:cs="Times New Roman"/>
                <w:lang w:val="en-US"/>
              </w:rPr>
              <w:t xml:space="preserve">. </w:t>
            </w:r>
            <w:r w:rsidRPr="002E2A4B">
              <w:rPr>
                <w:rFonts w:ascii="Times New Roman" w:hAnsi="Times New Roman" w:cs="Times New Roman"/>
                <w:lang w:val="en-US"/>
              </w:rPr>
              <w:t>No such cases reported in treated fetuses so far.</w:t>
            </w:r>
          </w:p>
        </w:tc>
      </w:tr>
    </w:tbl>
    <w:p w14:paraId="7962BEB6" w14:textId="77777777" w:rsidR="00FC7F1E" w:rsidRDefault="00FC7F1E" w:rsidP="00A30F38">
      <w:pPr>
        <w:pStyle w:val="NormalWeb"/>
        <w:jc w:val="both"/>
        <w:rPr>
          <w:bCs/>
          <w:iCs/>
          <w:color w:val="211E1E"/>
          <w:lang w:val="en-US"/>
        </w:rPr>
      </w:pPr>
    </w:p>
    <w:p w14:paraId="40EFE381" w14:textId="77777777" w:rsidR="00FC7F1E" w:rsidRDefault="00FC7F1E" w:rsidP="00A30F38">
      <w:pPr>
        <w:pStyle w:val="NormalWeb"/>
        <w:jc w:val="both"/>
        <w:rPr>
          <w:bCs/>
          <w:iCs/>
          <w:color w:val="211E1E"/>
          <w:lang w:val="en-US"/>
        </w:rPr>
      </w:pPr>
    </w:p>
    <w:p w14:paraId="31A81009" w14:textId="58EB34C4" w:rsidR="00FC7F1E" w:rsidRDefault="00FC7F1E" w:rsidP="00A30F38">
      <w:pPr>
        <w:pStyle w:val="NormalWeb"/>
        <w:jc w:val="both"/>
        <w:rPr>
          <w:bCs/>
          <w:iCs/>
          <w:color w:val="211E1E"/>
          <w:lang w:val="en-US"/>
        </w:rPr>
      </w:pPr>
    </w:p>
    <w:p w14:paraId="52543757" w14:textId="506F5DBE" w:rsidR="007C0ADD" w:rsidRDefault="007C0ADD" w:rsidP="00A30F38">
      <w:pPr>
        <w:pStyle w:val="NormalWeb"/>
        <w:jc w:val="both"/>
        <w:rPr>
          <w:bCs/>
          <w:iCs/>
          <w:color w:val="211E1E"/>
          <w:lang w:val="en-US"/>
        </w:rPr>
      </w:pPr>
    </w:p>
    <w:p w14:paraId="5B6C1F15" w14:textId="6DCE18D2" w:rsidR="007C0ADD" w:rsidRDefault="007C0ADD" w:rsidP="00A30F38">
      <w:pPr>
        <w:pStyle w:val="NormalWeb"/>
        <w:jc w:val="both"/>
        <w:rPr>
          <w:bCs/>
          <w:iCs/>
          <w:color w:val="211E1E"/>
          <w:lang w:val="en-US"/>
        </w:rPr>
      </w:pPr>
    </w:p>
    <w:p w14:paraId="169B1C57" w14:textId="7C3C374D" w:rsidR="007C0ADD" w:rsidRDefault="007C0ADD" w:rsidP="00A30F38">
      <w:pPr>
        <w:pStyle w:val="NormalWeb"/>
        <w:jc w:val="both"/>
        <w:rPr>
          <w:bCs/>
          <w:iCs/>
          <w:color w:val="211E1E"/>
          <w:lang w:val="en-US"/>
        </w:rPr>
      </w:pPr>
    </w:p>
    <w:p w14:paraId="2D227DC3" w14:textId="77777777" w:rsidR="007C0ADD" w:rsidRDefault="007C0ADD" w:rsidP="00A30F38">
      <w:pPr>
        <w:pStyle w:val="NormalWeb"/>
        <w:jc w:val="both"/>
        <w:rPr>
          <w:bCs/>
          <w:iCs/>
          <w:color w:val="211E1E"/>
          <w:lang w:val="en-US"/>
        </w:rPr>
      </w:pPr>
    </w:p>
    <w:p w14:paraId="7A408BCC" w14:textId="17E82352" w:rsidR="00D0610B" w:rsidRPr="00007102" w:rsidRDefault="00341E45" w:rsidP="00A30F38">
      <w:pPr>
        <w:pStyle w:val="NormalWeb"/>
        <w:jc w:val="both"/>
        <w:rPr>
          <w:bCs/>
          <w:iCs/>
          <w:color w:val="211E1E"/>
          <w:lang w:val="en-US"/>
        </w:rPr>
      </w:pPr>
      <w:r>
        <w:rPr>
          <w:bCs/>
          <w:iCs/>
          <w:color w:val="211E1E"/>
          <w:lang w:val="en-US"/>
        </w:rPr>
        <w:t>Table S</w:t>
      </w:r>
      <w:r w:rsidR="00616BC6">
        <w:rPr>
          <w:bCs/>
          <w:iCs/>
          <w:color w:val="211E1E"/>
          <w:lang w:val="en-US"/>
        </w:rPr>
        <w:t>5</w:t>
      </w:r>
      <w:r w:rsidR="00D0610B" w:rsidRPr="00007102">
        <w:rPr>
          <w:bCs/>
          <w:iCs/>
          <w:color w:val="211E1E"/>
          <w:lang w:val="en-US"/>
        </w:rPr>
        <w:t xml:space="preserve">: </w:t>
      </w:r>
      <w:r w:rsidR="00F10647" w:rsidRPr="00007102">
        <w:rPr>
          <w:bCs/>
          <w:iCs/>
          <w:color w:val="211E1E"/>
          <w:lang w:val="en-US"/>
        </w:rPr>
        <w:t xml:space="preserve">Performance of the </w:t>
      </w:r>
      <w:r w:rsidR="00D0610B" w:rsidRPr="00007102">
        <w:rPr>
          <w:bCs/>
          <w:iCs/>
          <w:color w:val="211E1E"/>
          <w:lang w:val="en-US"/>
        </w:rPr>
        <w:t xml:space="preserve">PCR </w:t>
      </w:r>
      <w:r w:rsidR="00F10647" w:rsidRPr="00007102">
        <w:rPr>
          <w:bCs/>
          <w:iCs/>
          <w:color w:val="211E1E"/>
          <w:lang w:val="en-US"/>
        </w:rPr>
        <w:t>in amniotic fluid</w:t>
      </w:r>
      <w:r w:rsidR="00E80220" w:rsidRPr="00007102">
        <w:rPr>
          <w:bCs/>
          <w:iCs/>
          <w:color w:val="211E1E"/>
          <w:lang w:val="en-US"/>
        </w:rPr>
        <w:t xml:space="preserve"> according to the timing of amniocentesis</w:t>
      </w:r>
    </w:p>
    <w:tbl>
      <w:tblPr>
        <w:tblStyle w:val="Grilledutableau"/>
        <w:tblW w:w="9588" w:type="dxa"/>
        <w:tblInd w:w="-95" w:type="dxa"/>
        <w:tblLook w:val="04A0" w:firstRow="1" w:lastRow="0" w:firstColumn="1" w:lastColumn="0" w:noHBand="0" w:noVBand="1"/>
      </w:tblPr>
      <w:tblGrid>
        <w:gridCol w:w="1203"/>
        <w:gridCol w:w="933"/>
        <w:gridCol w:w="1493"/>
        <w:gridCol w:w="1775"/>
        <w:gridCol w:w="1072"/>
        <w:gridCol w:w="870"/>
        <w:gridCol w:w="1230"/>
        <w:gridCol w:w="1012"/>
      </w:tblGrid>
      <w:tr w:rsidR="00EF074A" w:rsidRPr="00FC7F1E" w14:paraId="7B89E140" w14:textId="77777777" w:rsidTr="007C0ADD">
        <w:tc>
          <w:tcPr>
            <w:tcW w:w="1203" w:type="dxa"/>
          </w:tcPr>
          <w:p w14:paraId="70B59B0B" w14:textId="7E808B2E" w:rsidR="00E80220" w:rsidRPr="00007102" w:rsidRDefault="00E80220" w:rsidP="00A30F38">
            <w:pPr>
              <w:pStyle w:val="NormalWeb"/>
              <w:jc w:val="both"/>
              <w:rPr>
                <w:bCs/>
                <w:iCs/>
                <w:color w:val="211E1E"/>
                <w:sz w:val="20"/>
                <w:szCs w:val="20"/>
                <w:lang w:val="en-US"/>
              </w:rPr>
            </w:pPr>
            <w:r w:rsidRPr="00007102">
              <w:rPr>
                <w:bCs/>
                <w:iCs/>
                <w:color w:val="211E1E"/>
                <w:sz w:val="20"/>
                <w:szCs w:val="20"/>
                <w:lang w:val="en-US"/>
              </w:rPr>
              <w:t>Study</w:t>
            </w:r>
          </w:p>
        </w:tc>
        <w:tc>
          <w:tcPr>
            <w:tcW w:w="0" w:type="auto"/>
          </w:tcPr>
          <w:p w14:paraId="0209ED56" w14:textId="5C383EF9" w:rsidR="00E80220" w:rsidRPr="00007102" w:rsidRDefault="00E80220" w:rsidP="00A30F38">
            <w:pPr>
              <w:pStyle w:val="NormalWeb"/>
              <w:jc w:val="both"/>
              <w:rPr>
                <w:bCs/>
                <w:iCs/>
                <w:color w:val="211E1E"/>
                <w:sz w:val="20"/>
                <w:szCs w:val="20"/>
                <w:lang w:val="en-US"/>
              </w:rPr>
            </w:pPr>
            <w:r w:rsidRPr="00007102">
              <w:rPr>
                <w:bCs/>
                <w:iCs/>
                <w:color w:val="211E1E"/>
                <w:sz w:val="20"/>
                <w:szCs w:val="20"/>
                <w:lang w:val="en-US"/>
              </w:rPr>
              <w:t>Number of cases</w:t>
            </w:r>
          </w:p>
        </w:tc>
        <w:tc>
          <w:tcPr>
            <w:tcW w:w="0" w:type="auto"/>
          </w:tcPr>
          <w:p w14:paraId="51E2A4ED" w14:textId="01FAC6E3" w:rsidR="00E80220" w:rsidRPr="00007102" w:rsidRDefault="00E80220" w:rsidP="00A30F38">
            <w:pPr>
              <w:pStyle w:val="NormalWeb"/>
              <w:jc w:val="both"/>
              <w:rPr>
                <w:bCs/>
                <w:iCs/>
                <w:color w:val="211E1E"/>
                <w:sz w:val="20"/>
                <w:szCs w:val="20"/>
                <w:lang w:val="en-US"/>
              </w:rPr>
            </w:pPr>
            <w:r w:rsidRPr="00007102">
              <w:rPr>
                <w:bCs/>
                <w:iCs/>
                <w:color w:val="211E1E"/>
                <w:sz w:val="20"/>
                <w:szCs w:val="20"/>
                <w:lang w:val="en-US"/>
              </w:rPr>
              <w:t xml:space="preserve">Timing of amniocentesis in weeks </w:t>
            </w:r>
          </w:p>
        </w:tc>
        <w:tc>
          <w:tcPr>
            <w:tcW w:w="1775" w:type="dxa"/>
          </w:tcPr>
          <w:p w14:paraId="7EDE0A23" w14:textId="7B48E866" w:rsidR="00E80220" w:rsidRPr="00007102" w:rsidRDefault="00E80220" w:rsidP="00E80220">
            <w:pPr>
              <w:pStyle w:val="NormalWeb"/>
              <w:jc w:val="both"/>
              <w:rPr>
                <w:bCs/>
                <w:iCs/>
                <w:color w:val="211E1E"/>
                <w:sz w:val="20"/>
                <w:szCs w:val="20"/>
                <w:lang w:val="en-US"/>
              </w:rPr>
            </w:pPr>
            <w:r w:rsidRPr="00007102">
              <w:rPr>
                <w:bCs/>
                <w:iCs/>
                <w:color w:val="211E1E"/>
                <w:sz w:val="20"/>
                <w:szCs w:val="20"/>
                <w:lang w:val="en-US"/>
              </w:rPr>
              <w:t>Interval between onset of primary maternal infection and amniocentesis in weeks</w:t>
            </w:r>
          </w:p>
        </w:tc>
        <w:tc>
          <w:tcPr>
            <w:tcW w:w="1072" w:type="dxa"/>
          </w:tcPr>
          <w:p w14:paraId="2737E318" w14:textId="2EA29524" w:rsidR="00E80220" w:rsidRPr="00007102" w:rsidRDefault="00E80220" w:rsidP="00A30F38">
            <w:pPr>
              <w:pStyle w:val="NormalWeb"/>
              <w:jc w:val="both"/>
              <w:rPr>
                <w:bCs/>
                <w:iCs/>
                <w:color w:val="211E1E"/>
                <w:sz w:val="20"/>
                <w:szCs w:val="20"/>
                <w:lang w:val="en-US"/>
              </w:rPr>
            </w:pPr>
            <w:r w:rsidRPr="00007102">
              <w:rPr>
                <w:bCs/>
                <w:iCs/>
                <w:color w:val="211E1E"/>
                <w:sz w:val="20"/>
                <w:szCs w:val="20"/>
                <w:lang w:val="en-US"/>
              </w:rPr>
              <w:t>Sensitivity of CMV PCR in AF</w:t>
            </w:r>
          </w:p>
        </w:tc>
        <w:tc>
          <w:tcPr>
            <w:tcW w:w="0" w:type="auto"/>
          </w:tcPr>
          <w:p w14:paraId="260FC54B" w14:textId="247184A5" w:rsidR="00E80220" w:rsidRPr="0022364F" w:rsidRDefault="00E80220" w:rsidP="00A30F38">
            <w:pPr>
              <w:pStyle w:val="NormalWeb"/>
              <w:jc w:val="both"/>
              <w:rPr>
                <w:bCs/>
                <w:iCs/>
                <w:color w:val="211E1E"/>
                <w:sz w:val="20"/>
                <w:szCs w:val="20"/>
                <w:lang w:val="nl-NL"/>
              </w:rPr>
            </w:pPr>
            <w:r w:rsidRPr="0022364F">
              <w:rPr>
                <w:bCs/>
                <w:iCs/>
                <w:color w:val="211E1E"/>
                <w:sz w:val="20"/>
                <w:szCs w:val="20"/>
                <w:lang w:val="nl-NL"/>
              </w:rPr>
              <w:t>NPV of CMV PCR in AF</w:t>
            </w:r>
          </w:p>
        </w:tc>
        <w:tc>
          <w:tcPr>
            <w:tcW w:w="0" w:type="auto"/>
          </w:tcPr>
          <w:p w14:paraId="4610A337" w14:textId="030A6300" w:rsidR="00E80220" w:rsidRPr="00007102" w:rsidRDefault="00E80220" w:rsidP="00A30F38">
            <w:pPr>
              <w:pStyle w:val="NormalWeb"/>
              <w:jc w:val="both"/>
              <w:rPr>
                <w:bCs/>
                <w:iCs/>
                <w:color w:val="211E1E"/>
                <w:sz w:val="20"/>
                <w:szCs w:val="20"/>
                <w:lang w:val="en-US"/>
              </w:rPr>
            </w:pPr>
            <w:r w:rsidRPr="00007102">
              <w:rPr>
                <w:bCs/>
                <w:iCs/>
                <w:color w:val="211E1E"/>
                <w:sz w:val="20"/>
                <w:szCs w:val="20"/>
                <w:lang w:val="en-US"/>
              </w:rPr>
              <w:t>Specificity of CMV PCR in AF</w:t>
            </w:r>
          </w:p>
        </w:tc>
        <w:tc>
          <w:tcPr>
            <w:tcW w:w="1012" w:type="dxa"/>
          </w:tcPr>
          <w:p w14:paraId="07524E13" w14:textId="1DF2BB06" w:rsidR="00E80220" w:rsidRPr="0022364F" w:rsidRDefault="00E80220" w:rsidP="00A30F38">
            <w:pPr>
              <w:pStyle w:val="NormalWeb"/>
              <w:jc w:val="both"/>
              <w:rPr>
                <w:bCs/>
                <w:iCs/>
                <w:color w:val="211E1E"/>
                <w:sz w:val="20"/>
                <w:szCs w:val="20"/>
                <w:lang w:val="nl-NL"/>
              </w:rPr>
            </w:pPr>
            <w:r w:rsidRPr="0022364F">
              <w:rPr>
                <w:bCs/>
                <w:iCs/>
                <w:color w:val="211E1E"/>
                <w:sz w:val="20"/>
                <w:szCs w:val="20"/>
                <w:lang w:val="nl-NL"/>
              </w:rPr>
              <w:t>PPV of CMV PCR in AF</w:t>
            </w:r>
          </w:p>
        </w:tc>
      </w:tr>
      <w:tr w:rsidR="00EF074A" w:rsidRPr="00007102" w14:paraId="6F702AE4" w14:textId="77777777" w:rsidTr="007C0ADD">
        <w:tc>
          <w:tcPr>
            <w:tcW w:w="1203" w:type="dxa"/>
          </w:tcPr>
          <w:p w14:paraId="739356D9" w14:textId="327D94F0" w:rsidR="00E80220" w:rsidRPr="001B51E3" w:rsidRDefault="00C02B34" w:rsidP="00A30F38">
            <w:pPr>
              <w:pStyle w:val="NormalWeb"/>
              <w:jc w:val="both"/>
              <w:rPr>
                <w:bCs/>
                <w:iCs/>
                <w:color w:val="211E1E"/>
                <w:sz w:val="20"/>
                <w:szCs w:val="20"/>
                <w:vertAlign w:val="superscript"/>
                <w:lang w:val="en-US"/>
              </w:rPr>
            </w:pPr>
            <w:r w:rsidRPr="00007102">
              <w:rPr>
                <w:bCs/>
                <w:iCs/>
                <w:color w:val="211E1E"/>
                <w:sz w:val="20"/>
                <w:szCs w:val="20"/>
                <w:lang w:val="en-US"/>
              </w:rPr>
              <w:t>Donner et al</w:t>
            </w:r>
            <w:r w:rsidR="00E80220" w:rsidRPr="00007102">
              <w:rPr>
                <w:bCs/>
                <w:iCs/>
                <w:color w:val="211E1E"/>
                <w:sz w:val="20"/>
                <w:szCs w:val="20"/>
                <w:lang w:val="en-US"/>
              </w:rPr>
              <w:t>, 1994</w:t>
            </w:r>
            <w:r w:rsidR="00EF074A" w:rsidRPr="00007102">
              <w:rPr>
                <w:bCs/>
                <w:iCs/>
                <w:color w:val="211E1E"/>
                <w:sz w:val="20"/>
                <w:szCs w:val="20"/>
                <w:lang w:val="en-US"/>
              </w:rPr>
              <w:t xml:space="preserve"> </w:t>
            </w:r>
            <w:r w:rsidR="001B51E3">
              <w:rPr>
                <w:bCs/>
                <w:iCs/>
                <w:color w:val="211E1E"/>
                <w:sz w:val="20"/>
                <w:szCs w:val="20"/>
                <w:vertAlign w:val="superscript"/>
                <w:lang w:val="en-US"/>
              </w:rPr>
              <w:t>35</w:t>
            </w:r>
          </w:p>
        </w:tc>
        <w:tc>
          <w:tcPr>
            <w:tcW w:w="0" w:type="auto"/>
          </w:tcPr>
          <w:p w14:paraId="7677B3BF" w14:textId="58873A07" w:rsidR="00E80220" w:rsidRPr="00007102" w:rsidRDefault="00E80220" w:rsidP="00A30F38">
            <w:pPr>
              <w:pStyle w:val="NormalWeb"/>
              <w:jc w:val="both"/>
              <w:rPr>
                <w:bCs/>
                <w:iCs/>
                <w:color w:val="211E1E"/>
                <w:sz w:val="20"/>
                <w:szCs w:val="20"/>
                <w:lang w:val="en-US"/>
              </w:rPr>
            </w:pPr>
            <w:r w:rsidRPr="00007102">
              <w:rPr>
                <w:bCs/>
                <w:iCs/>
                <w:color w:val="211E1E"/>
                <w:sz w:val="20"/>
                <w:szCs w:val="20"/>
                <w:lang w:val="en-US"/>
              </w:rPr>
              <w:t>11</w:t>
            </w:r>
          </w:p>
        </w:tc>
        <w:tc>
          <w:tcPr>
            <w:tcW w:w="0" w:type="auto"/>
          </w:tcPr>
          <w:p w14:paraId="69379C66" w14:textId="0326C8EB" w:rsidR="00E80220" w:rsidRPr="00007102" w:rsidRDefault="00E80220" w:rsidP="00A30F38">
            <w:pPr>
              <w:pStyle w:val="NormalWeb"/>
              <w:jc w:val="both"/>
              <w:rPr>
                <w:bCs/>
                <w:iCs/>
                <w:color w:val="211E1E"/>
                <w:sz w:val="20"/>
                <w:szCs w:val="20"/>
                <w:lang w:val="en-US"/>
              </w:rPr>
            </w:pPr>
            <w:r w:rsidRPr="00007102">
              <w:rPr>
                <w:bCs/>
                <w:iCs/>
                <w:color w:val="211E1E"/>
                <w:sz w:val="20"/>
                <w:szCs w:val="20"/>
                <w:lang w:val="en-US"/>
              </w:rPr>
              <w:t>&lt;21</w:t>
            </w:r>
          </w:p>
        </w:tc>
        <w:tc>
          <w:tcPr>
            <w:tcW w:w="1775" w:type="dxa"/>
          </w:tcPr>
          <w:p w14:paraId="1577D232" w14:textId="77777777" w:rsidR="00E80220" w:rsidRPr="00007102" w:rsidRDefault="00E80220" w:rsidP="00A30F38">
            <w:pPr>
              <w:pStyle w:val="NormalWeb"/>
              <w:jc w:val="both"/>
              <w:rPr>
                <w:bCs/>
                <w:iCs/>
                <w:color w:val="211E1E"/>
                <w:sz w:val="20"/>
                <w:szCs w:val="20"/>
                <w:lang w:val="en-US"/>
              </w:rPr>
            </w:pPr>
          </w:p>
        </w:tc>
        <w:tc>
          <w:tcPr>
            <w:tcW w:w="1072" w:type="dxa"/>
          </w:tcPr>
          <w:p w14:paraId="30C7732D" w14:textId="695C59AA" w:rsidR="00E80220" w:rsidRPr="00007102" w:rsidRDefault="00E80220" w:rsidP="00E954EE">
            <w:pPr>
              <w:pStyle w:val="NormalWeb"/>
              <w:jc w:val="center"/>
              <w:rPr>
                <w:bCs/>
                <w:iCs/>
                <w:color w:val="211E1E"/>
                <w:sz w:val="20"/>
                <w:szCs w:val="20"/>
                <w:lang w:val="en-US"/>
              </w:rPr>
            </w:pPr>
            <w:r w:rsidRPr="00007102">
              <w:rPr>
                <w:bCs/>
                <w:iCs/>
                <w:color w:val="211E1E"/>
                <w:sz w:val="20"/>
                <w:szCs w:val="20"/>
                <w:lang w:val="en-US"/>
              </w:rPr>
              <w:t>45%</w:t>
            </w:r>
          </w:p>
        </w:tc>
        <w:tc>
          <w:tcPr>
            <w:tcW w:w="0" w:type="auto"/>
          </w:tcPr>
          <w:p w14:paraId="6E9A42DC" w14:textId="77777777" w:rsidR="00E80220" w:rsidRPr="00007102" w:rsidRDefault="00E80220" w:rsidP="00E954EE">
            <w:pPr>
              <w:pStyle w:val="NormalWeb"/>
              <w:jc w:val="center"/>
              <w:rPr>
                <w:bCs/>
                <w:iCs/>
                <w:color w:val="211E1E"/>
                <w:sz w:val="20"/>
                <w:szCs w:val="20"/>
                <w:lang w:val="en-US"/>
              </w:rPr>
            </w:pPr>
          </w:p>
        </w:tc>
        <w:tc>
          <w:tcPr>
            <w:tcW w:w="0" w:type="auto"/>
          </w:tcPr>
          <w:p w14:paraId="2F03F6FF" w14:textId="6530B9B4" w:rsidR="00E80220" w:rsidRPr="00007102" w:rsidRDefault="00E80220" w:rsidP="00E954EE">
            <w:pPr>
              <w:pStyle w:val="NormalWeb"/>
              <w:jc w:val="center"/>
              <w:rPr>
                <w:bCs/>
                <w:iCs/>
                <w:color w:val="211E1E"/>
                <w:sz w:val="20"/>
                <w:szCs w:val="20"/>
                <w:lang w:val="en-US"/>
              </w:rPr>
            </w:pPr>
            <w:r w:rsidRPr="00007102">
              <w:rPr>
                <w:bCs/>
                <w:iCs/>
                <w:color w:val="211E1E"/>
                <w:sz w:val="20"/>
                <w:szCs w:val="20"/>
                <w:lang w:val="en-US"/>
              </w:rPr>
              <w:t>100%</w:t>
            </w:r>
          </w:p>
        </w:tc>
        <w:tc>
          <w:tcPr>
            <w:tcW w:w="1012" w:type="dxa"/>
          </w:tcPr>
          <w:p w14:paraId="46275EE4" w14:textId="77777777" w:rsidR="00E80220" w:rsidRPr="00007102" w:rsidRDefault="00E80220" w:rsidP="00E954EE">
            <w:pPr>
              <w:pStyle w:val="NormalWeb"/>
              <w:jc w:val="center"/>
              <w:rPr>
                <w:bCs/>
                <w:iCs/>
                <w:color w:val="211E1E"/>
                <w:sz w:val="20"/>
                <w:szCs w:val="20"/>
                <w:lang w:val="en-US"/>
              </w:rPr>
            </w:pPr>
          </w:p>
        </w:tc>
      </w:tr>
      <w:tr w:rsidR="00EF074A" w:rsidRPr="00007102" w14:paraId="570D6500" w14:textId="77777777" w:rsidTr="007C0ADD">
        <w:tc>
          <w:tcPr>
            <w:tcW w:w="1203" w:type="dxa"/>
          </w:tcPr>
          <w:p w14:paraId="3D2A5368" w14:textId="18F363D4" w:rsidR="00E80220" w:rsidRPr="001B51E3" w:rsidRDefault="00E80220" w:rsidP="00A30F38">
            <w:pPr>
              <w:pStyle w:val="NormalWeb"/>
              <w:jc w:val="both"/>
              <w:rPr>
                <w:bCs/>
                <w:iCs/>
                <w:color w:val="211E1E"/>
                <w:sz w:val="20"/>
                <w:szCs w:val="20"/>
                <w:vertAlign w:val="superscript"/>
                <w:lang w:val="en-US"/>
              </w:rPr>
            </w:pPr>
            <w:r w:rsidRPr="00007102">
              <w:rPr>
                <w:bCs/>
                <w:iCs/>
                <w:color w:val="211E1E"/>
                <w:sz w:val="20"/>
                <w:szCs w:val="20"/>
                <w:lang w:val="en-US"/>
              </w:rPr>
              <w:t>Revello et al, 1995</w:t>
            </w:r>
            <w:r w:rsidR="00EF074A" w:rsidRPr="00007102">
              <w:rPr>
                <w:bCs/>
                <w:iCs/>
                <w:color w:val="211E1E"/>
                <w:sz w:val="20"/>
                <w:szCs w:val="20"/>
                <w:lang w:val="en-US"/>
              </w:rPr>
              <w:t xml:space="preserve"> </w:t>
            </w:r>
            <w:r w:rsidR="001B51E3">
              <w:rPr>
                <w:bCs/>
                <w:iCs/>
                <w:color w:val="211E1E"/>
                <w:sz w:val="20"/>
                <w:szCs w:val="20"/>
                <w:vertAlign w:val="superscript"/>
                <w:lang w:val="en-US"/>
              </w:rPr>
              <w:t>36</w:t>
            </w:r>
          </w:p>
        </w:tc>
        <w:tc>
          <w:tcPr>
            <w:tcW w:w="0" w:type="auto"/>
          </w:tcPr>
          <w:p w14:paraId="1BCE89E3" w14:textId="7A50D9B7" w:rsidR="00E80220" w:rsidRPr="00007102" w:rsidRDefault="00E80220" w:rsidP="00A30F38">
            <w:pPr>
              <w:pStyle w:val="NormalWeb"/>
              <w:jc w:val="both"/>
              <w:rPr>
                <w:bCs/>
                <w:iCs/>
                <w:color w:val="211E1E"/>
                <w:sz w:val="20"/>
                <w:szCs w:val="20"/>
                <w:lang w:val="en-US"/>
              </w:rPr>
            </w:pPr>
            <w:r w:rsidRPr="00007102">
              <w:rPr>
                <w:bCs/>
                <w:iCs/>
                <w:color w:val="211E1E"/>
                <w:sz w:val="20"/>
                <w:szCs w:val="20"/>
                <w:lang w:val="en-US"/>
              </w:rPr>
              <w:t>26</w:t>
            </w:r>
          </w:p>
        </w:tc>
        <w:tc>
          <w:tcPr>
            <w:tcW w:w="0" w:type="auto"/>
          </w:tcPr>
          <w:p w14:paraId="5D8C796B" w14:textId="505CDD42" w:rsidR="00E80220" w:rsidRPr="00007102" w:rsidRDefault="00E80220" w:rsidP="00A30F38">
            <w:pPr>
              <w:pStyle w:val="NormalWeb"/>
              <w:jc w:val="both"/>
              <w:rPr>
                <w:bCs/>
                <w:iCs/>
                <w:color w:val="211E1E"/>
                <w:sz w:val="20"/>
                <w:szCs w:val="20"/>
                <w:lang w:val="en-US"/>
              </w:rPr>
            </w:pPr>
            <w:r w:rsidRPr="00007102">
              <w:rPr>
                <w:bCs/>
                <w:iCs/>
                <w:color w:val="211E1E"/>
                <w:sz w:val="20"/>
                <w:szCs w:val="20"/>
                <w:lang w:val="en-US"/>
              </w:rPr>
              <w:t>14-32</w:t>
            </w:r>
          </w:p>
        </w:tc>
        <w:tc>
          <w:tcPr>
            <w:tcW w:w="1775" w:type="dxa"/>
          </w:tcPr>
          <w:p w14:paraId="711AE14C" w14:textId="77777777" w:rsidR="00E80220" w:rsidRPr="00007102" w:rsidRDefault="00E80220" w:rsidP="00A30F38">
            <w:pPr>
              <w:pStyle w:val="NormalWeb"/>
              <w:jc w:val="both"/>
              <w:rPr>
                <w:bCs/>
                <w:iCs/>
                <w:color w:val="211E1E"/>
                <w:sz w:val="20"/>
                <w:szCs w:val="20"/>
                <w:lang w:val="en-US"/>
              </w:rPr>
            </w:pPr>
          </w:p>
        </w:tc>
        <w:tc>
          <w:tcPr>
            <w:tcW w:w="1072" w:type="dxa"/>
          </w:tcPr>
          <w:p w14:paraId="2F42223D" w14:textId="77777777" w:rsidR="00E80220" w:rsidRPr="00007102" w:rsidRDefault="00E80220" w:rsidP="00E954EE">
            <w:pPr>
              <w:pStyle w:val="NormalWeb"/>
              <w:jc w:val="center"/>
              <w:rPr>
                <w:bCs/>
                <w:iCs/>
                <w:color w:val="211E1E"/>
                <w:sz w:val="20"/>
                <w:szCs w:val="20"/>
                <w:lang w:val="en-US"/>
              </w:rPr>
            </w:pPr>
          </w:p>
        </w:tc>
        <w:tc>
          <w:tcPr>
            <w:tcW w:w="0" w:type="auto"/>
          </w:tcPr>
          <w:p w14:paraId="17283AEE" w14:textId="73FFCC6B" w:rsidR="00E80220" w:rsidRPr="00007102" w:rsidRDefault="00E80220" w:rsidP="00E954EE">
            <w:pPr>
              <w:pStyle w:val="NormalWeb"/>
              <w:jc w:val="center"/>
              <w:rPr>
                <w:bCs/>
                <w:iCs/>
                <w:color w:val="211E1E"/>
                <w:sz w:val="20"/>
                <w:szCs w:val="20"/>
                <w:lang w:val="en-US"/>
              </w:rPr>
            </w:pPr>
            <w:r w:rsidRPr="00007102">
              <w:rPr>
                <w:bCs/>
                <w:iCs/>
                <w:color w:val="211E1E"/>
                <w:sz w:val="20"/>
                <w:szCs w:val="20"/>
                <w:lang w:val="en-US"/>
              </w:rPr>
              <w:t>81%</w:t>
            </w:r>
          </w:p>
        </w:tc>
        <w:tc>
          <w:tcPr>
            <w:tcW w:w="0" w:type="auto"/>
          </w:tcPr>
          <w:p w14:paraId="7D697BD9" w14:textId="77777777" w:rsidR="00E80220" w:rsidRPr="00007102" w:rsidRDefault="00E80220" w:rsidP="00E954EE">
            <w:pPr>
              <w:pStyle w:val="NormalWeb"/>
              <w:jc w:val="center"/>
              <w:rPr>
                <w:bCs/>
                <w:iCs/>
                <w:color w:val="211E1E"/>
                <w:sz w:val="20"/>
                <w:szCs w:val="20"/>
                <w:lang w:val="en-US"/>
              </w:rPr>
            </w:pPr>
          </w:p>
        </w:tc>
        <w:tc>
          <w:tcPr>
            <w:tcW w:w="1012" w:type="dxa"/>
          </w:tcPr>
          <w:p w14:paraId="52C1274C" w14:textId="4529A36F" w:rsidR="00E80220" w:rsidRPr="00007102" w:rsidRDefault="00E80220" w:rsidP="00E954EE">
            <w:pPr>
              <w:pStyle w:val="NormalWeb"/>
              <w:jc w:val="center"/>
              <w:rPr>
                <w:bCs/>
                <w:iCs/>
                <w:color w:val="211E1E"/>
                <w:sz w:val="20"/>
                <w:szCs w:val="20"/>
                <w:lang w:val="en-US"/>
              </w:rPr>
            </w:pPr>
            <w:r w:rsidRPr="00007102">
              <w:rPr>
                <w:bCs/>
                <w:iCs/>
                <w:color w:val="211E1E"/>
                <w:sz w:val="20"/>
                <w:szCs w:val="20"/>
                <w:lang w:val="en-US"/>
              </w:rPr>
              <w:t>100%</w:t>
            </w:r>
          </w:p>
        </w:tc>
      </w:tr>
      <w:tr w:rsidR="007C0ADD" w:rsidRPr="00007102" w14:paraId="58E547CD" w14:textId="77777777" w:rsidTr="007C0ADD">
        <w:trPr>
          <w:trHeight w:val="778"/>
        </w:trPr>
        <w:tc>
          <w:tcPr>
            <w:tcW w:w="1203" w:type="dxa"/>
          </w:tcPr>
          <w:p w14:paraId="37E403B8" w14:textId="5FED324C" w:rsidR="007C0ADD" w:rsidRPr="00007102" w:rsidRDefault="007C0ADD" w:rsidP="00A30F38">
            <w:pPr>
              <w:pStyle w:val="NormalWeb"/>
              <w:jc w:val="both"/>
              <w:rPr>
                <w:bCs/>
                <w:iCs/>
                <w:color w:val="211E1E"/>
                <w:sz w:val="20"/>
                <w:szCs w:val="20"/>
                <w:lang w:val="en-US"/>
              </w:rPr>
            </w:pPr>
            <w:r w:rsidRPr="00007102">
              <w:rPr>
                <w:bCs/>
                <w:iCs/>
                <w:color w:val="211E1E"/>
                <w:sz w:val="20"/>
                <w:szCs w:val="20"/>
                <w:lang w:val="en-US"/>
              </w:rPr>
              <w:t xml:space="preserve">Liesnard et al, 2000 </w:t>
            </w:r>
            <w:r>
              <w:rPr>
                <w:bCs/>
                <w:iCs/>
                <w:color w:val="211E1E"/>
                <w:sz w:val="20"/>
                <w:szCs w:val="20"/>
                <w:vertAlign w:val="superscript"/>
                <w:lang w:val="en-US"/>
              </w:rPr>
              <w:t>37</w:t>
            </w:r>
          </w:p>
        </w:tc>
        <w:tc>
          <w:tcPr>
            <w:tcW w:w="0" w:type="auto"/>
          </w:tcPr>
          <w:p w14:paraId="416F6C01" w14:textId="0ACBB86C" w:rsidR="007C0ADD" w:rsidRPr="00007102" w:rsidRDefault="007C0ADD" w:rsidP="00A30F38">
            <w:pPr>
              <w:pStyle w:val="NormalWeb"/>
              <w:jc w:val="both"/>
              <w:rPr>
                <w:bCs/>
                <w:iCs/>
                <w:color w:val="211E1E"/>
                <w:sz w:val="20"/>
                <w:szCs w:val="20"/>
                <w:lang w:val="en-US"/>
              </w:rPr>
            </w:pPr>
            <w:r>
              <w:rPr>
                <w:bCs/>
                <w:iCs/>
                <w:color w:val="211E1E"/>
                <w:sz w:val="20"/>
                <w:szCs w:val="20"/>
                <w:lang w:val="en-US"/>
              </w:rPr>
              <w:t>237</w:t>
            </w:r>
          </w:p>
        </w:tc>
        <w:tc>
          <w:tcPr>
            <w:tcW w:w="0" w:type="auto"/>
          </w:tcPr>
          <w:p w14:paraId="33E33154" w14:textId="77777777" w:rsidR="007C0ADD" w:rsidRPr="00007102" w:rsidRDefault="007C0ADD" w:rsidP="007C0ADD">
            <w:pPr>
              <w:pStyle w:val="NormalWeb"/>
              <w:jc w:val="both"/>
              <w:rPr>
                <w:bCs/>
                <w:iCs/>
                <w:color w:val="211E1E"/>
                <w:sz w:val="20"/>
                <w:szCs w:val="20"/>
                <w:lang w:val="en-US"/>
              </w:rPr>
            </w:pPr>
            <w:r w:rsidRPr="00007102">
              <w:rPr>
                <w:bCs/>
                <w:iCs/>
                <w:color w:val="211E1E"/>
                <w:sz w:val="20"/>
                <w:szCs w:val="20"/>
                <w:lang w:val="en-US"/>
              </w:rPr>
              <w:t>&lt;21</w:t>
            </w:r>
          </w:p>
          <w:p w14:paraId="6A8F4B1C" w14:textId="2DE82108" w:rsidR="007C0ADD" w:rsidRPr="00007102" w:rsidRDefault="007C0ADD" w:rsidP="007C0ADD">
            <w:pPr>
              <w:pStyle w:val="NormalWeb"/>
              <w:jc w:val="both"/>
              <w:rPr>
                <w:bCs/>
                <w:iCs/>
                <w:color w:val="211E1E"/>
                <w:sz w:val="20"/>
                <w:szCs w:val="20"/>
                <w:lang w:val="en-US"/>
              </w:rPr>
            </w:pPr>
            <w:r w:rsidRPr="00007102">
              <w:rPr>
                <w:bCs/>
                <w:iCs/>
                <w:color w:val="211E1E"/>
                <w:sz w:val="20"/>
                <w:szCs w:val="20"/>
                <w:lang w:val="en-US"/>
              </w:rPr>
              <w:t>&gt;21</w:t>
            </w:r>
          </w:p>
        </w:tc>
        <w:tc>
          <w:tcPr>
            <w:tcW w:w="1775" w:type="dxa"/>
          </w:tcPr>
          <w:p w14:paraId="0FB054A4" w14:textId="77777777" w:rsidR="007C0ADD" w:rsidRPr="00007102" w:rsidRDefault="007C0ADD" w:rsidP="007C0ADD">
            <w:pPr>
              <w:pStyle w:val="NormalWeb"/>
              <w:jc w:val="both"/>
              <w:rPr>
                <w:bCs/>
                <w:iCs/>
                <w:color w:val="211E1E"/>
                <w:sz w:val="20"/>
                <w:szCs w:val="20"/>
                <w:lang w:val="en-US"/>
              </w:rPr>
            </w:pPr>
            <w:r w:rsidRPr="00007102">
              <w:rPr>
                <w:bCs/>
                <w:iCs/>
                <w:color w:val="211E1E"/>
                <w:sz w:val="20"/>
                <w:szCs w:val="20"/>
                <w:lang w:val="en-US"/>
              </w:rPr>
              <w:t>6.6 when CMV PCR positive in AF</w:t>
            </w:r>
          </w:p>
          <w:p w14:paraId="16416ED4" w14:textId="7AABDC6F" w:rsidR="007C0ADD" w:rsidRPr="00007102" w:rsidRDefault="007C0ADD" w:rsidP="007C0ADD">
            <w:pPr>
              <w:pStyle w:val="NormalWeb"/>
              <w:jc w:val="both"/>
              <w:rPr>
                <w:bCs/>
                <w:iCs/>
                <w:color w:val="211E1E"/>
                <w:sz w:val="20"/>
                <w:szCs w:val="20"/>
                <w:lang w:val="en-US"/>
              </w:rPr>
            </w:pPr>
            <w:r w:rsidRPr="00007102">
              <w:rPr>
                <w:bCs/>
                <w:iCs/>
                <w:color w:val="211E1E"/>
                <w:sz w:val="20"/>
                <w:szCs w:val="20"/>
                <w:lang w:val="en-US"/>
              </w:rPr>
              <w:t>4.5 when CMV PCR negative in AF</w:t>
            </w:r>
          </w:p>
        </w:tc>
        <w:tc>
          <w:tcPr>
            <w:tcW w:w="1072" w:type="dxa"/>
          </w:tcPr>
          <w:p w14:paraId="1A0DC671" w14:textId="77777777" w:rsidR="007C0ADD" w:rsidRPr="00007102" w:rsidRDefault="007C0ADD" w:rsidP="007C0ADD">
            <w:pPr>
              <w:pStyle w:val="NormalWeb"/>
              <w:jc w:val="center"/>
              <w:rPr>
                <w:bCs/>
                <w:iCs/>
                <w:color w:val="211E1E"/>
                <w:sz w:val="20"/>
                <w:szCs w:val="20"/>
                <w:lang w:val="en-US"/>
              </w:rPr>
            </w:pPr>
            <w:r w:rsidRPr="00007102">
              <w:rPr>
                <w:bCs/>
                <w:iCs/>
                <w:color w:val="211E1E"/>
                <w:sz w:val="20"/>
                <w:szCs w:val="20"/>
                <w:lang w:val="en-US"/>
              </w:rPr>
              <w:t>30%</w:t>
            </w:r>
          </w:p>
          <w:p w14:paraId="674585F1" w14:textId="1D829A1F" w:rsidR="007C0ADD" w:rsidRPr="00007102" w:rsidRDefault="007C0ADD" w:rsidP="007C0ADD">
            <w:pPr>
              <w:pStyle w:val="NormalWeb"/>
              <w:jc w:val="center"/>
              <w:rPr>
                <w:bCs/>
                <w:iCs/>
                <w:color w:val="211E1E"/>
                <w:sz w:val="20"/>
                <w:szCs w:val="20"/>
                <w:lang w:val="en-US"/>
              </w:rPr>
            </w:pPr>
            <w:r w:rsidRPr="00007102">
              <w:rPr>
                <w:bCs/>
                <w:iCs/>
                <w:color w:val="211E1E"/>
                <w:sz w:val="20"/>
                <w:szCs w:val="20"/>
                <w:lang w:val="en-US"/>
              </w:rPr>
              <w:t>74%</w:t>
            </w:r>
          </w:p>
        </w:tc>
        <w:tc>
          <w:tcPr>
            <w:tcW w:w="0" w:type="auto"/>
          </w:tcPr>
          <w:p w14:paraId="713060F7" w14:textId="77777777" w:rsidR="007C0ADD" w:rsidRPr="00007102" w:rsidRDefault="007C0ADD" w:rsidP="00E954EE">
            <w:pPr>
              <w:pStyle w:val="NormalWeb"/>
              <w:jc w:val="center"/>
              <w:rPr>
                <w:bCs/>
                <w:iCs/>
                <w:color w:val="211E1E"/>
                <w:sz w:val="20"/>
                <w:szCs w:val="20"/>
                <w:lang w:val="en-US"/>
              </w:rPr>
            </w:pPr>
          </w:p>
        </w:tc>
        <w:tc>
          <w:tcPr>
            <w:tcW w:w="0" w:type="auto"/>
          </w:tcPr>
          <w:p w14:paraId="6804CB94" w14:textId="77777777" w:rsidR="007C0ADD" w:rsidRPr="00007102" w:rsidRDefault="007C0ADD" w:rsidP="00E954EE">
            <w:pPr>
              <w:pStyle w:val="NormalWeb"/>
              <w:jc w:val="center"/>
              <w:rPr>
                <w:bCs/>
                <w:iCs/>
                <w:color w:val="211E1E"/>
                <w:sz w:val="20"/>
                <w:szCs w:val="20"/>
                <w:lang w:val="en-US"/>
              </w:rPr>
            </w:pPr>
          </w:p>
        </w:tc>
        <w:tc>
          <w:tcPr>
            <w:tcW w:w="1012" w:type="dxa"/>
          </w:tcPr>
          <w:p w14:paraId="1B02E3AE" w14:textId="77777777" w:rsidR="007C0ADD" w:rsidRPr="00007102" w:rsidRDefault="007C0ADD" w:rsidP="00E954EE">
            <w:pPr>
              <w:pStyle w:val="NormalWeb"/>
              <w:jc w:val="center"/>
              <w:rPr>
                <w:bCs/>
                <w:iCs/>
                <w:color w:val="211E1E"/>
                <w:sz w:val="20"/>
                <w:szCs w:val="20"/>
                <w:lang w:val="en-US"/>
              </w:rPr>
            </w:pPr>
          </w:p>
        </w:tc>
      </w:tr>
      <w:tr w:rsidR="00EF074A" w:rsidRPr="00007102" w14:paraId="6C46CC2A" w14:textId="77777777" w:rsidTr="007C0ADD">
        <w:trPr>
          <w:trHeight w:val="778"/>
        </w:trPr>
        <w:tc>
          <w:tcPr>
            <w:tcW w:w="1203" w:type="dxa"/>
          </w:tcPr>
          <w:p w14:paraId="000DCBFA" w14:textId="4ECB5947" w:rsidR="00E80220" w:rsidRPr="009857A8" w:rsidRDefault="00E80220" w:rsidP="00A30F38">
            <w:pPr>
              <w:pStyle w:val="NormalWeb"/>
              <w:jc w:val="both"/>
              <w:rPr>
                <w:bCs/>
                <w:iCs/>
                <w:color w:val="211E1E"/>
                <w:sz w:val="20"/>
                <w:szCs w:val="20"/>
                <w:vertAlign w:val="superscript"/>
                <w:lang w:val="en-US"/>
              </w:rPr>
            </w:pPr>
            <w:r w:rsidRPr="00007102">
              <w:rPr>
                <w:bCs/>
                <w:iCs/>
                <w:color w:val="211E1E"/>
                <w:sz w:val="20"/>
                <w:szCs w:val="20"/>
                <w:lang w:val="en-US"/>
              </w:rPr>
              <w:t>Enders et al, 2001</w:t>
            </w:r>
            <w:r w:rsidR="009857A8" w:rsidRPr="009857A8">
              <w:rPr>
                <w:bCs/>
                <w:iCs/>
                <w:color w:val="211E1E"/>
                <w:sz w:val="20"/>
                <w:szCs w:val="20"/>
                <w:vertAlign w:val="superscript"/>
                <w:lang w:val="en-US"/>
              </w:rPr>
              <w:t>38</w:t>
            </w:r>
          </w:p>
        </w:tc>
        <w:tc>
          <w:tcPr>
            <w:tcW w:w="0" w:type="auto"/>
          </w:tcPr>
          <w:p w14:paraId="2C56DF68" w14:textId="36D797A2" w:rsidR="00E80220" w:rsidRPr="00007102" w:rsidRDefault="00E80220" w:rsidP="00A30F38">
            <w:pPr>
              <w:pStyle w:val="NormalWeb"/>
              <w:jc w:val="both"/>
              <w:rPr>
                <w:bCs/>
                <w:iCs/>
                <w:color w:val="211E1E"/>
                <w:sz w:val="20"/>
                <w:szCs w:val="20"/>
                <w:lang w:val="en-US"/>
              </w:rPr>
            </w:pPr>
            <w:r w:rsidRPr="00007102">
              <w:rPr>
                <w:bCs/>
                <w:iCs/>
                <w:color w:val="211E1E"/>
                <w:sz w:val="20"/>
                <w:szCs w:val="20"/>
                <w:lang w:val="en-US"/>
              </w:rPr>
              <w:t>242</w:t>
            </w:r>
          </w:p>
        </w:tc>
        <w:tc>
          <w:tcPr>
            <w:tcW w:w="0" w:type="auto"/>
          </w:tcPr>
          <w:p w14:paraId="4E170BC1" w14:textId="77777777" w:rsidR="00E80220" w:rsidRPr="00007102" w:rsidRDefault="00E80220" w:rsidP="00A30F38">
            <w:pPr>
              <w:pStyle w:val="NormalWeb"/>
              <w:jc w:val="both"/>
              <w:rPr>
                <w:bCs/>
                <w:iCs/>
                <w:color w:val="211E1E"/>
                <w:sz w:val="20"/>
                <w:szCs w:val="20"/>
                <w:lang w:val="en-US"/>
              </w:rPr>
            </w:pPr>
            <w:r w:rsidRPr="00007102">
              <w:rPr>
                <w:bCs/>
                <w:iCs/>
                <w:color w:val="211E1E"/>
                <w:sz w:val="20"/>
                <w:szCs w:val="20"/>
                <w:lang w:val="en-US"/>
              </w:rPr>
              <w:t>&lt;21</w:t>
            </w:r>
          </w:p>
          <w:p w14:paraId="1BC56B5B" w14:textId="6600CE92" w:rsidR="00E80220" w:rsidRPr="00007102" w:rsidRDefault="00E80220" w:rsidP="00A30F38">
            <w:pPr>
              <w:pStyle w:val="NormalWeb"/>
              <w:jc w:val="both"/>
              <w:rPr>
                <w:bCs/>
                <w:iCs/>
                <w:color w:val="211E1E"/>
                <w:sz w:val="20"/>
                <w:szCs w:val="20"/>
                <w:lang w:val="en-US"/>
              </w:rPr>
            </w:pPr>
            <w:r w:rsidRPr="00007102">
              <w:rPr>
                <w:bCs/>
                <w:iCs/>
                <w:color w:val="211E1E"/>
                <w:sz w:val="20"/>
                <w:szCs w:val="20"/>
                <w:lang w:val="en-US"/>
              </w:rPr>
              <w:t>&gt;21</w:t>
            </w:r>
          </w:p>
        </w:tc>
        <w:tc>
          <w:tcPr>
            <w:tcW w:w="1775" w:type="dxa"/>
          </w:tcPr>
          <w:p w14:paraId="7FB4499D" w14:textId="77777777" w:rsidR="00E80220" w:rsidRPr="00007102" w:rsidRDefault="00E80220" w:rsidP="00A30F38">
            <w:pPr>
              <w:pStyle w:val="NormalWeb"/>
              <w:jc w:val="both"/>
              <w:rPr>
                <w:bCs/>
                <w:iCs/>
                <w:color w:val="211E1E"/>
                <w:sz w:val="20"/>
                <w:szCs w:val="20"/>
                <w:lang w:val="en-US"/>
              </w:rPr>
            </w:pPr>
          </w:p>
        </w:tc>
        <w:tc>
          <w:tcPr>
            <w:tcW w:w="1072" w:type="dxa"/>
          </w:tcPr>
          <w:p w14:paraId="0033CD00" w14:textId="77777777" w:rsidR="00E80220" w:rsidRPr="00007102" w:rsidRDefault="00E80220" w:rsidP="00E954EE">
            <w:pPr>
              <w:pStyle w:val="NormalWeb"/>
              <w:jc w:val="center"/>
              <w:rPr>
                <w:bCs/>
                <w:iCs/>
                <w:color w:val="211E1E"/>
                <w:sz w:val="20"/>
                <w:szCs w:val="20"/>
                <w:lang w:val="en-US"/>
              </w:rPr>
            </w:pPr>
            <w:r w:rsidRPr="00007102">
              <w:rPr>
                <w:bCs/>
                <w:iCs/>
                <w:color w:val="211E1E"/>
                <w:sz w:val="20"/>
                <w:szCs w:val="20"/>
                <w:lang w:val="en-US"/>
              </w:rPr>
              <w:t>66.7%</w:t>
            </w:r>
          </w:p>
          <w:p w14:paraId="4278F7C8" w14:textId="2BD6EF33" w:rsidR="00E80220" w:rsidRPr="00007102" w:rsidRDefault="00E80220" w:rsidP="00E954EE">
            <w:pPr>
              <w:pStyle w:val="NormalWeb"/>
              <w:jc w:val="center"/>
              <w:rPr>
                <w:bCs/>
                <w:iCs/>
                <w:color w:val="211E1E"/>
                <w:sz w:val="20"/>
                <w:szCs w:val="20"/>
                <w:lang w:val="en-US"/>
              </w:rPr>
            </w:pPr>
            <w:r w:rsidRPr="00007102">
              <w:rPr>
                <w:bCs/>
                <w:iCs/>
                <w:color w:val="211E1E"/>
                <w:sz w:val="20"/>
                <w:szCs w:val="20"/>
                <w:lang w:val="en-US"/>
              </w:rPr>
              <w:t>96%</w:t>
            </w:r>
          </w:p>
        </w:tc>
        <w:tc>
          <w:tcPr>
            <w:tcW w:w="0" w:type="auto"/>
          </w:tcPr>
          <w:p w14:paraId="672D780D" w14:textId="77777777" w:rsidR="00E80220" w:rsidRPr="00007102" w:rsidRDefault="00E80220" w:rsidP="00E954EE">
            <w:pPr>
              <w:pStyle w:val="NormalWeb"/>
              <w:jc w:val="center"/>
              <w:rPr>
                <w:bCs/>
                <w:iCs/>
                <w:color w:val="211E1E"/>
                <w:sz w:val="20"/>
                <w:szCs w:val="20"/>
                <w:lang w:val="en-US"/>
              </w:rPr>
            </w:pPr>
            <w:r w:rsidRPr="00007102">
              <w:rPr>
                <w:bCs/>
                <w:iCs/>
                <w:color w:val="211E1E"/>
                <w:sz w:val="20"/>
                <w:szCs w:val="20"/>
                <w:lang w:val="en-US"/>
              </w:rPr>
              <w:t>92.7%</w:t>
            </w:r>
          </w:p>
          <w:p w14:paraId="35C6954A" w14:textId="74526E14" w:rsidR="00E80220" w:rsidRPr="00007102" w:rsidRDefault="00E80220" w:rsidP="00E954EE">
            <w:pPr>
              <w:pStyle w:val="NormalWeb"/>
              <w:jc w:val="center"/>
              <w:rPr>
                <w:bCs/>
                <w:iCs/>
                <w:color w:val="211E1E"/>
                <w:sz w:val="20"/>
                <w:szCs w:val="20"/>
                <w:lang w:val="en-US"/>
              </w:rPr>
            </w:pPr>
            <w:r w:rsidRPr="00007102">
              <w:rPr>
                <w:bCs/>
                <w:iCs/>
                <w:color w:val="211E1E"/>
                <w:sz w:val="20"/>
                <w:szCs w:val="20"/>
                <w:lang w:val="en-US"/>
              </w:rPr>
              <w:t>97.9%</w:t>
            </w:r>
          </w:p>
        </w:tc>
        <w:tc>
          <w:tcPr>
            <w:tcW w:w="0" w:type="auto"/>
          </w:tcPr>
          <w:p w14:paraId="12A563AF" w14:textId="1F95EC4C" w:rsidR="00E80220" w:rsidRPr="00007102" w:rsidRDefault="00E80220" w:rsidP="00E954EE">
            <w:pPr>
              <w:pStyle w:val="NormalWeb"/>
              <w:jc w:val="center"/>
              <w:rPr>
                <w:bCs/>
                <w:iCs/>
                <w:color w:val="211E1E"/>
                <w:sz w:val="20"/>
                <w:szCs w:val="20"/>
                <w:lang w:val="en-US"/>
              </w:rPr>
            </w:pPr>
            <w:r w:rsidRPr="00007102">
              <w:rPr>
                <w:bCs/>
                <w:iCs/>
                <w:color w:val="211E1E"/>
                <w:sz w:val="20"/>
                <w:szCs w:val="20"/>
                <w:lang w:val="en-US"/>
              </w:rPr>
              <w:t>100%</w:t>
            </w:r>
          </w:p>
          <w:p w14:paraId="1E5A055C" w14:textId="5FF805A7" w:rsidR="00E80220" w:rsidRPr="00007102" w:rsidRDefault="00E80220" w:rsidP="00E954EE">
            <w:pPr>
              <w:pStyle w:val="NormalWeb"/>
              <w:jc w:val="center"/>
              <w:rPr>
                <w:bCs/>
                <w:iCs/>
                <w:color w:val="211E1E"/>
                <w:sz w:val="20"/>
                <w:szCs w:val="20"/>
                <w:lang w:val="en-US"/>
              </w:rPr>
            </w:pPr>
            <w:r w:rsidRPr="00007102">
              <w:rPr>
                <w:bCs/>
                <w:iCs/>
                <w:color w:val="211E1E"/>
                <w:sz w:val="20"/>
                <w:szCs w:val="20"/>
                <w:lang w:val="en-US"/>
              </w:rPr>
              <w:t>100%</w:t>
            </w:r>
          </w:p>
        </w:tc>
        <w:tc>
          <w:tcPr>
            <w:tcW w:w="1012" w:type="dxa"/>
          </w:tcPr>
          <w:p w14:paraId="337D9956" w14:textId="77777777" w:rsidR="00E80220" w:rsidRPr="00007102" w:rsidRDefault="00E80220" w:rsidP="00E954EE">
            <w:pPr>
              <w:pStyle w:val="NormalWeb"/>
              <w:jc w:val="center"/>
              <w:rPr>
                <w:bCs/>
                <w:iCs/>
                <w:color w:val="211E1E"/>
                <w:sz w:val="20"/>
                <w:szCs w:val="20"/>
                <w:lang w:val="en-US"/>
              </w:rPr>
            </w:pPr>
            <w:r w:rsidRPr="00007102">
              <w:rPr>
                <w:bCs/>
                <w:iCs/>
                <w:color w:val="211E1E"/>
                <w:sz w:val="20"/>
                <w:szCs w:val="20"/>
                <w:lang w:val="en-US"/>
              </w:rPr>
              <w:t>100%</w:t>
            </w:r>
          </w:p>
          <w:p w14:paraId="7E8C6D37" w14:textId="104EAEE6" w:rsidR="00E80220" w:rsidRPr="00007102" w:rsidRDefault="00E80220" w:rsidP="00E954EE">
            <w:pPr>
              <w:pStyle w:val="NormalWeb"/>
              <w:jc w:val="center"/>
              <w:rPr>
                <w:bCs/>
                <w:iCs/>
                <w:color w:val="211E1E"/>
                <w:sz w:val="20"/>
                <w:szCs w:val="20"/>
                <w:lang w:val="en-US"/>
              </w:rPr>
            </w:pPr>
            <w:r w:rsidRPr="00007102">
              <w:rPr>
                <w:bCs/>
                <w:iCs/>
                <w:color w:val="211E1E"/>
                <w:sz w:val="20"/>
                <w:szCs w:val="20"/>
                <w:lang w:val="en-US"/>
              </w:rPr>
              <w:t>100%</w:t>
            </w:r>
          </w:p>
        </w:tc>
      </w:tr>
    </w:tbl>
    <w:p w14:paraId="2964C7B7" w14:textId="2EE902FE" w:rsidR="00E80220" w:rsidRDefault="00C02B34" w:rsidP="00A30F38">
      <w:pPr>
        <w:pStyle w:val="NormalWeb"/>
        <w:jc w:val="both"/>
        <w:rPr>
          <w:bCs/>
          <w:iCs/>
          <w:color w:val="211E1E"/>
          <w:lang w:val="en-US"/>
        </w:rPr>
      </w:pPr>
      <w:r w:rsidRPr="00007102">
        <w:rPr>
          <w:bCs/>
          <w:iCs/>
          <w:color w:val="211E1E"/>
          <w:lang w:val="en-US"/>
        </w:rPr>
        <w:t>AF= amniotic fluid</w:t>
      </w:r>
    </w:p>
    <w:p w14:paraId="21682A71" w14:textId="5878DA11" w:rsidR="008B738E" w:rsidRDefault="008B738E" w:rsidP="00A30F38">
      <w:pPr>
        <w:pStyle w:val="NormalWeb"/>
        <w:jc w:val="both"/>
        <w:rPr>
          <w:bCs/>
          <w:iCs/>
          <w:color w:val="211E1E"/>
          <w:lang w:val="en-US"/>
        </w:rPr>
      </w:pPr>
    </w:p>
    <w:p w14:paraId="7297EA77" w14:textId="6FCA443B" w:rsidR="00210438" w:rsidRPr="00B75033" w:rsidRDefault="00210438" w:rsidP="00210438">
      <w:pPr>
        <w:pStyle w:val="Paragraphedeliste"/>
        <w:ind w:left="-426"/>
        <w:rPr>
          <w:rFonts w:ascii="Times New Roman" w:hAnsi="Times New Roman" w:cs="Times New Roman"/>
          <w:bCs/>
          <w:iCs/>
          <w:sz w:val="24"/>
          <w:szCs w:val="24"/>
          <w:lang w:val="en-GB"/>
        </w:rPr>
      </w:pPr>
      <w:r>
        <w:rPr>
          <w:rFonts w:ascii="Times New Roman" w:hAnsi="Times New Roman" w:cs="Times New Roman"/>
          <w:bCs/>
          <w:iCs/>
          <w:sz w:val="24"/>
          <w:szCs w:val="24"/>
          <w:lang w:val="en-GB"/>
        </w:rPr>
        <w:t>Table S</w:t>
      </w:r>
      <w:r w:rsidR="00616BC6">
        <w:rPr>
          <w:rFonts w:ascii="Times New Roman" w:hAnsi="Times New Roman" w:cs="Times New Roman"/>
          <w:bCs/>
          <w:iCs/>
          <w:sz w:val="24"/>
          <w:szCs w:val="24"/>
          <w:lang w:val="en-GB"/>
        </w:rPr>
        <w:t>6</w:t>
      </w:r>
      <w:r w:rsidRPr="008B738E">
        <w:rPr>
          <w:rFonts w:ascii="Times New Roman" w:hAnsi="Times New Roman" w:cs="Times New Roman"/>
          <w:bCs/>
          <w:iCs/>
          <w:sz w:val="24"/>
          <w:szCs w:val="24"/>
          <w:lang w:val="en-GB"/>
        </w:rPr>
        <w:t xml:space="preserve">: </w:t>
      </w:r>
      <w:r w:rsidRPr="008B738E">
        <w:rPr>
          <w:rFonts w:ascii="Times New Roman" w:hAnsi="Times New Roman" w:cs="Times New Roman"/>
          <w:bCs/>
          <w:iCs/>
          <w:color w:val="000000" w:themeColor="text1"/>
          <w:sz w:val="24"/>
          <w:szCs w:val="24"/>
          <w:lang w:val="en-US"/>
        </w:rPr>
        <w:t>Fetal and neonatal neuroim</w:t>
      </w:r>
      <w:r>
        <w:rPr>
          <w:rFonts w:ascii="Times New Roman" w:hAnsi="Times New Roman" w:cs="Times New Roman"/>
          <w:bCs/>
          <w:iCs/>
          <w:color w:val="000000" w:themeColor="text1"/>
          <w:sz w:val="24"/>
          <w:szCs w:val="24"/>
          <w:lang w:val="en-US"/>
        </w:rPr>
        <w:t>aging scoring systems for cCMV</w:t>
      </w:r>
    </w:p>
    <w:tbl>
      <w:tblPr>
        <w:tblStyle w:val="Grilledutableau"/>
        <w:tblpPr w:leftFromText="141" w:rightFromText="141" w:vertAnchor="text" w:horzAnchor="page" w:tblpX="509" w:tblpY="208"/>
        <w:tblW w:w="11267" w:type="dxa"/>
        <w:tblLook w:val="04A0" w:firstRow="1" w:lastRow="0" w:firstColumn="1" w:lastColumn="0" w:noHBand="0" w:noVBand="1"/>
      </w:tblPr>
      <w:tblGrid>
        <w:gridCol w:w="702"/>
        <w:gridCol w:w="2084"/>
        <w:gridCol w:w="1879"/>
        <w:gridCol w:w="742"/>
        <w:gridCol w:w="4081"/>
        <w:gridCol w:w="1779"/>
      </w:tblGrid>
      <w:tr w:rsidR="00210438" w:rsidRPr="00007102" w14:paraId="15F0133E" w14:textId="77777777" w:rsidTr="00696209">
        <w:trPr>
          <w:trHeight w:val="252"/>
        </w:trPr>
        <w:tc>
          <w:tcPr>
            <w:tcW w:w="4665" w:type="dxa"/>
            <w:gridSpan w:val="3"/>
          </w:tcPr>
          <w:p w14:paraId="490ABC62" w14:textId="2F443C75" w:rsidR="00210438" w:rsidRPr="00E5367E" w:rsidRDefault="00210438" w:rsidP="00696209">
            <w:pPr>
              <w:pStyle w:val="NormalWeb"/>
              <w:spacing w:after="0" w:afterAutospacing="0"/>
              <w:rPr>
                <w:b/>
                <w:iCs/>
                <w:color w:val="000000" w:themeColor="text1"/>
                <w:sz w:val="20"/>
                <w:szCs w:val="20"/>
                <w:lang w:val="fr-FR"/>
              </w:rPr>
            </w:pPr>
            <w:r w:rsidRPr="00E5367E">
              <w:rPr>
                <w:b/>
                <w:iCs/>
                <w:color w:val="000000" w:themeColor="text1"/>
                <w:sz w:val="20"/>
                <w:szCs w:val="20"/>
                <w:lang w:val="fr-FR"/>
              </w:rPr>
              <w:t>Cannie et al</w:t>
            </w:r>
            <w:r w:rsidRPr="00E5367E">
              <w:rPr>
                <w:bCs/>
                <w:iCs/>
                <w:color w:val="000000" w:themeColor="text1"/>
                <w:sz w:val="20"/>
                <w:szCs w:val="20"/>
                <w:lang w:val="fr-FR"/>
              </w:rPr>
              <w:t xml:space="preserve">. </w:t>
            </w:r>
            <w:r w:rsidR="009857A8" w:rsidRPr="00E5367E">
              <w:rPr>
                <w:bCs/>
                <w:iCs/>
                <w:color w:val="000000" w:themeColor="text1"/>
                <w:sz w:val="20"/>
                <w:szCs w:val="20"/>
                <w:vertAlign w:val="superscript"/>
                <w:lang w:val="fr-FR"/>
              </w:rPr>
              <w:t>70</w:t>
            </w:r>
            <w:r w:rsidRPr="00E5367E">
              <w:rPr>
                <w:bCs/>
                <w:iCs/>
                <w:color w:val="000000" w:themeColor="text1"/>
                <w:sz w:val="20"/>
                <w:szCs w:val="20"/>
                <w:lang w:val="fr-FR"/>
              </w:rPr>
              <w:t>– Fetal MRI</w:t>
            </w:r>
          </w:p>
        </w:tc>
        <w:tc>
          <w:tcPr>
            <w:tcW w:w="6602" w:type="dxa"/>
            <w:gridSpan w:val="3"/>
          </w:tcPr>
          <w:p w14:paraId="3BE9DDD5" w14:textId="7068F4E8" w:rsidR="00210438" w:rsidRPr="00E5367E" w:rsidRDefault="00210438" w:rsidP="00696209">
            <w:pPr>
              <w:pStyle w:val="NormalWeb"/>
              <w:spacing w:after="0"/>
              <w:rPr>
                <w:bCs/>
                <w:iCs/>
                <w:color w:val="000000" w:themeColor="text1"/>
                <w:sz w:val="20"/>
                <w:szCs w:val="20"/>
                <w:lang w:val="en-US"/>
              </w:rPr>
            </w:pPr>
            <w:r w:rsidRPr="00E5367E">
              <w:rPr>
                <w:bCs/>
                <w:iCs/>
                <w:color w:val="000000" w:themeColor="text1"/>
                <w:sz w:val="20"/>
                <w:szCs w:val="20"/>
                <w:lang w:val="en-US"/>
              </w:rPr>
              <w:t xml:space="preserve">Postnatal cUS and MRI </w:t>
            </w:r>
            <w:r w:rsidRPr="00E5367E">
              <w:rPr>
                <w:b/>
                <w:iCs/>
                <w:color w:val="000000" w:themeColor="text1"/>
                <w:sz w:val="20"/>
                <w:szCs w:val="20"/>
                <w:lang w:val="en-US"/>
              </w:rPr>
              <w:t xml:space="preserve"> Alarcon et al</w:t>
            </w:r>
            <w:r w:rsidRPr="00E5367E">
              <w:rPr>
                <w:bCs/>
                <w:iCs/>
                <w:color w:val="000000" w:themeColor="text1"/>
                <w:sz w:val="20"/>
                <w:szCs w:val="20"/>
                <w:lang w:val="en-US"/>
              </w:rPr>
              <w:t xml:space="preserve">. </w:t>
            </w:r>
            <w:r w:rsidR="009857A8" w:rsidRPr="00E5367E">
              <w:rPr>
                <w:bCs/>
                <w:iCs/>
                <w:color w:val="000000" w:themeColor="text1"/>
                <w:sz w:val="20"/>
                <w:szCs w:val="20"/>
                <w:vertAlign w:val="superscript"/>
                <w:lang w:val="en-US"/>
              </w:rPr>
              <w:t>71,72</w:t>
            </w:r>
          </w:p>
        </w:tc>
      </w:tr>
      <w:tr w:rsidR="00210438" w:rsidRPr="00007102" w14:paraId="7421C1B7" w14:textId="77777777" w:rsidTr="00696209">
        <w:trPr>
          <w:trHeight w:val="280"/>
        </w:trPr>
        <w:tc>
          <w:tcPr>
            <w:tcW w:w="0" w:type="auto"/>
          </w:tcPr>
          <w:p w14:paraId="361EE35A" w14:textId="77777777" w:rsidR="00210438" w:rsidRPr="00E5367E" w:rsidRDefault="00210438" w:rsidP="00696209">
            <w:pPr>
              <w:pStyle w:val="NormalWeb"/>
              <w:spacing w:after="0" w:afterAutospacing="0"/>
              <w:rPr>
                <w:b/>
                <w:iCs/>
                <w:color w:val="000000" w:themeColor="text1"/>
                <w:sz w:val="20"/>
                <w:szCs w:val="20"/>
                <w:lang w:val="en-US"/>
              </w:rPr>
            </w:pPr>
            <w:r w:rsidRPr="00E5367E">
              <w:rPr>
                <w:b/>
                <w:iCs/>
                <w:color w:val="000000" w:themeColor="text1"/>
                <w:sz w:val="20"/>
                <w:szCs w:val="20"/>
                <w:lang w:val="en-US"/>
              </w:rPr>
              <w:t>Score</w:t>
            </w:r>
          </w:p>
        </w:tc>
        <w:tc>
          <w:tcPr>
            <w:tcW w:w="2063" w:type="dxa"/>
          </w:tcPr>
          <w:p w14:paraId="5A04C584" w14:textId="77777777" w:rsidR="00210438" w:rsidRPr="00E5367E" w:rsidRDefault="00210438" w:rsidP="00696209">
            <w:pPr>
              <w:pStyle w:val="NormalWeb"/>
              <w:spacing w:after="0" w:afterAutospacing="0"/>
              <w:rPr>
                <w:b/>
                <w:iCs/>
                <w:color w:val="000000" w:themeColor="text1"/>
                <w:sz w:val="20"/>
                <w:szCs w:val="20"/>
                <w:lang w:val="en-US"/>
              </w:rPr>
            </w:pPr>
            <w:r w:rsidRPr="00E5367E">
              <w:rPr>
                <w:b/>
                <w:iCs/>
                <w:color w:val="000000" w:themeColor="text1"/>
                <w:sz w:val="20"/>
                <w:szCs w:val="20"/>
                <w:lang w:val="en-US"/>
              </w:rPr>
              <w:t>Findings</w:t>
            </w:r>
          </w:p>
        </w:tc>
        <w:tc>
          <w:tcPr>
            <w:tcW w:w="1860" w:type="dxa"/>
          </w:tcPr>
          <w:p w14:paraId="041A4049" w14:textId="77777777" w:rsidR="00210438" w:rsidRPr="00E5367E" w:rsidRDefault="00210438" w:rsidP="00696209">
            <w:pPr>
              <w:pStyle w:val="NormalWeb"/>
              <w:spacing w:after="0" w:afterAutospacing="0"/>
              <w:rPr>
                <w:b/>
                <w:iCs/>
                <w:color w:val="000000" w:themeColor="text1"/>
                <w:sz w:val="20"/>
                <w:szCs w:val="20"/>
                <w:lang w:val="en-US"/>
              </w:rPr>
            </w:pPr>
            <w:r w:rsidRPr="00E5367E">
              <w:rPr>
                <w:b/>
                <w:iCs/>
                <w:color w:val="000000" w:themeColor="text1"/>
                <w:sz w:val="20"/>
                <w:szCs w:val="20"/>
                <w:lang w:val="en-US"/>
              </w:rPr>
              <w:t>Outcome</w:t>
            </w:r>
          </w:p>
        </w:tc>
        <w:tc>
          <w:tcPr>
            <w:tcW w:w="742" w:type="dxa"/>
          </w:tcPr>
          <w:p w14:paraId="7E20D023" w14:textId="77777777" w:rsidR="00210438" w:rsidRPr="00E5367E" w:rsidRDefault="00210438" w:rsidP="00696209">
            <w:pPr>
              <w:pStyle w:val="NormalWeb"/>
              <w:spacing w:after="0" w:afterAutospacing="0"/>
              <w:rPr>
                <w:b/>
                <w:iCs/>
                <w:color w:val="000000" w:themeColor="text1"/>
                <w:sz w:val="20"/>
                <w:szCs w:val="20"/>
                <w:lang w:val="en-US"/>
              </w:rPr>
            </w:pPr>
            <w:r w:rsidRPr="00E5367E">
              <w:rPr>
                <w:b/>
                <w:iCs/>
                <w:color w:val="000000" w:themeColor="text1"/>
                <w:sz w:val="20"/>
                <w:szCs w:val="20"/>
                <w:lang w:val="en-US"/>
              </w:rPr>
              <w:t>Score</w:t>
            </w:r>
          </w:p>
        </w:tc>
        <w:tc>
          <w:tcPr>
            <w:tcW w:w="4081" w:type="dxa"/>
          </w:tcPr>
          <w:p w14:paraId="4BDDC194" w14:textId="77777777" w:rsidR="00210438" w:rsidRPr="00E5367E" w:rsidRDefault="00210438" w:rsidP="00696209">
            <w:pPr>
              <w:pStyle w:val="NormalWeb"/>
              <w:spacing w:after="0" w:afterAutospacing="0"/>
              <w:rPr>
                <w:b/>
                <w:iCs/>
                <w:color w:val="000000" w:themeColor="text1"/>
                <w:sz w:val="20"/>
                <w:szCs w:val="20"/>
                <w:lang w:val="en-US"/>
              </w:rPr>
            </w:pPr>
            <w:r w:rsidRPr="00E5367E">
              <w:rPr>
                <w:b/>
                <w:iCs/>
                <w:color w:val="000000" w:themeColor="text1"/>
                <w:sz w:val="20"/>
                <w:szCs w:val="20"/>
                <w:lang w:val="en-US"/>
              </w:rPr>
              <w:t>Findings</w:t>
            </w:r>
          </w:p>
        </w:tc>
        <w:tc>
          <w:tcPr>
            <w:tcW w:w="1779" w:type="dxa"/>
          </w:tcPr>
          <w:p w14:paraId="15583624" w14:textId="77777777" w:rsidR="00210438" w:rsidRPr="00007102" w:rsidRDefault="00210438" w:rsidP="00696209">
            <w:pPr>
              <w:pStyle w:val="NormalWeb"/>
              <w:spacing w:after="0" w:afterAutospacing="0"/>
              <w:rPr>
                <w:b/>
                <w:iCs/>
                <w:color w:val="000000" w:themeColor="text1"/>
                <w:sz w:val="22"/>
                <w:szCs w:val="22"/>
                <w:lang w:val="en-US"/>
              </w:rPr>
            </w:pPr>
          </w:p>
        </w:tc>
      </w:tr>
      <w:tr w:rsidR="00210438" w:rsidRPr="00007102" w14:paraId="16B5EBB3" w14:textId="77777777" w:rsidTr="00696209">
        <w:trPr>
          <w:trHeight w:val="252"/>
        </w:trPr>
        <w:tc>
          <w:tcPr>
            <w:tcW w:w="0" w:type="auto"/>
          </w:tcPr>
          <w:p w14:paraId="4E1183FD" w14:textId="77777777" w:rsidR="00210438" w:rsidRPr="00E5367E" w:rsidRDefault="00210438" w:rsidP="00696209">
            <w:pPr>
              <w:pStyle w:val="NormalWeb"/>
              <w:spacing w:after="0" w:afterAutospacing="0"/>
              <w:rPr>
                <w:bCs/>
                <w:iCs/>
                <w:color w:val="000000" w:themeColor="text1"/>
                <w:sz w:val="20"/>
                <w:szCs w:val="20"/>
                <w:lang w:val="en-US"/>
              </w:rPr>
            </w:pPr>
            <w:r w:rsidRPr="00E5367E">
              <w:rPr>
                <w:bCs/>
                <w:iCs/>
                <w:color w:val="000000" w:themeColor="text1"/>
                <w:sz w:val="20"/>
                <w:szCs w:val="20"/>
                <w:lang w:val="en-US"/>
              </w:rPr>
              <w:t>1</w:t>
            </w:r>
          </w:p>
        </w:tc>
        <w:tc>
          <w:tcPr>
            <w:tcW w:w="2063" w:type="dxa"/>
          </w:tcPr>
          <w:p w14:paraId="11015A27"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Normal findings</w:t>
            </w:r>
          </w:p>
        </w:tc>
        <w:tc>
          <w:tcPr>
            <w:tcW w:w="1860" w:type="dxa"/>
          </w:tcPr>
          <w:p w14:paraId="7BEC4A74"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SNHL: 0%</w:t>
            </w:r>
          </w:p>
          <w:p w14:paraId="32F13E80"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Neurological impairment:1.6%</w:t>
            </w:r>
          </w:p>
        </w:tc>
        <w:tc>
          <w:tcPr>
            <w:tcW w:w="742" w:type="dxa"/>
          </w:tcPr>
          <w:p w14:paraId="6BF77FCD"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0</w:t>
            </w:r>
          </w:p>
        </w:tc>
        <w:tc>
          <w:tcPr>
            <w:tcW w:w="4081" w:type="dxa"/>
          </w:tcPr>
          <w:p w14:paraId="10EECA5F" w14:textId="77777777" w:rsidR="00210438" w:rsidRPr="007D44A3" w:rsidRDefault="00210438" w:rsidP="00696209">
            <w:pPr>
              <w:pStyle w:val="NormalWeb"/>
              <w:spacing w:after="0" w:afterAutospacing="0"/>
              <w:rPr>
                <w:bCs/>
                <w:iCs/>
                <w:color w:val="000000" w:themeColor="text1"/>
                <w:sz w:val="20"/>
                <w:szCs w:val="20"/>
                <w:lang w:val="en-US"/>
              </w:rPr>
            </w:pPr>
            <w:r w:rsidRPr="007D44A3">
              <w:rPr>
                <w:color w:val="000000" w:themeColor="text1"/>
                <w:sz w:val="20"/>
                <w:szCs w:val="20"/>
                <w:lang w:val="en-US"/>
              </w:rPr>
              <w:t>None of the following abnormalities</w:t>
            </w:r>
          </w:p>
        </w:tc>
        <w:tc>
          <w:tcPr>
            <w:tcW w:w="1779" w:type="dxa"/>
          </w:tcPr>
          <w:p w14:paraId="33D64B65" w14:textId="77777777" w:rsidR="00210438" w:rsidRPr="007D44A3" w:rsidRDefault="00210438" w:rsidP="00696209">
            <w:pPr>
              <w:pStyle w:val="NormalWeb"/>
              <w:spacing w:after="0" w:afterAutospacing="0"/>
              <w:rPr>
                <w:color w:val="000000" w:themeColor="text1"/>
                <w:sz w:val="20"/>
                <w:szCs w:val="20"/>
                <w:lang w:val="en-US"/>
              </w:rPr>
            </w:pPr>
            <w:r w:rsidRPr="007D44A3">
              <w:rPr>
                <w:color w:val="000000" w:themeColor="text1"/>
                <w:sz w:val="20"/>
                <w:szCs w:val="20"/>
                <w:lang w:val="en-US"/>
              </w:rPr>
              <w:t>Normal: 87.5%</w:t>
            </w:r>
          </w:p>
          <w:p w14:paraId="3F1733F7" w14:textId="77777777" w:rsidR="00210438" w:rsidRPr="007D44A3" w:rsidRDefault="00210438" w:rsidP="00696209">
            <w:pPr>
              <w:pStyle w:val="NormalWeb"/>
              <w:spacing w:after="0" w:afterAutospacing="0"/>
              <w:rPr>
                <w:color w:val="000000" w:themeColor="text1"/>
                <w:sz w:val="20"/>
                <w:szCs w:val="20"/>
                <w:lang w:val="en-US"/>
              </w:rPr>
            </w:pPr>
            <w:r w:rsidRPr="007D44A3">
              <w:rPr>
                <w:color w:val="000000" w:themeColor="text1"/>
                <w:sz w:val="20"/>
                <w:szCs w:val="20"/>
                <w:lang w:val="en-US"/>
              </w:rPr>
              <w:t>Mild disability: 6.3%</w:t>
            </w:r>
          </w:p>
          <w:p w14:paraId="78314F23" w14:textId="77777777" w:rsidR="00210438" w:rsidRPr="007D44A3" w:rsidRDefault="00210438" w:rsidP="00696209">
            <w:pPr>
              <w:pStyle w:val="NormalWeb"/>
              <w:spacing w:after="0" w:afterAutospacing="0"/>
              <w:rPr>
                <w:color w:val="000000" w:themeColor="text1"/>
                <w:sz w:val="20"/>
                <w:szCs w:val="20"/>
                <w:lang w:val="en-US"/>
              </w:rPr>
            </w:pPr>
            <w:r w:rsidRPr="007D44A3">
              <w:rPr>
                <w:color w:val="000000" w:themeColor="text1"/>
                <w:sz w:val="20"/>
                <w:szCs w:val="20"/>
                <w:lang w:val="en-US"/>
              </w:rPr>
              <w:t>Moderate/severe disability: 6.3%</w:t>
            </w:r>
          </w:p>
        </w:tc>
      </w:tr>
      <w:tr w:rsidR="00210438" w:rsidRPr="00007102" w14:paraId="53689115" w14:textId="77777777" w:rsidTr="00696209">
        <w:trPr>
          <w:trHeight w:val="1009"/>
        </w:trPr>
        <w:tc>
          <w:tcPr>
            <w:tcW w:w="0" w:type="auto"/>
          </w:tcPr>
          <w:p w14:paraId="5C2000C7" w14:textId="77777777" w:rsidR="00210438" w:rsidRPr="00E5367E" w:rsidRDefault="00210438" w:rsidP="00696209">
            <w:pPr>
              <w:pStyle w:val="NormalWeb"/>
              <w:spacing w:after="0" w:afterAutospacing="0"/>
              <w:rPr>
                <w:bCs/>
                <w:iCs/>
                <w:color w:val="000000" w:themeColor="text1"/>
                <w:sz w:val="20"/>
                <w:szCs w:val="20"/>
                <w:lang w:val="en-US"/>
              </w:rPr>
            </w:pPr>
            <w:r w:rsidRPr="00E5367E">
              <w:rPr>
                <w:bCs/>
                <w:iCs/>
                <w:color w:val="000000" w:themeColor="text1"/>
                <w:sz w:val="20"/>
                <w:szCs w:val="20"/>
                <w:lang w:val="en-US"/>
              </w:rPr>
              <w:t>2</w:t>
            </w:r>
          </w:p>
        </w:tc>
        <w:tc>
          <w:tcPr>
            <w:tcW w:w="2063" w:type="dxa"/>
          </w:tcPr>
          <w:p w14:paraId="52CAA876"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Isolated frontal or parieto-occipital periventricular increased signal intensity on T2 weighted sequence</w:t>
            </w:r>
          </w:p>
        </w:tc>
        <w:tc>
          <w:tcPr>
            <w:tcW w:w="1860" w:type="dxa"/>
          </w:tcPr>
          <w:p w14:paraId="43AD8C5C"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SNHL: 0%</w:t>
            </w:r>
          </w:p>
          <w:p w14:paraId="73EE88EC"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Neurological impairment:0%</w:t>
            </w:r>
          </w:p>
        </w:tc>
        <w:tc>
          <w:tcPr>
            <w:tcW w:w="742" w:type="dxa"/>
          </w:tcPr>
          <w:p w14:paraId="2107CE55"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1</w:t>
            </w:r>
          </w:p>
        </w:tc>
        <w:tc>
          <w:tcPr>
            <w:tcW w:w="4081" w:type="dxa"/>
          </w:tcPr>
          <w:p w14:paraId="43834B73" w14:textId="77777777" w:rsidR="00210438" w:rsidRPr="007D44A3" w:rsidRDefault="00210438" w:rsidP="00696209">
            <w:pPr>
              <w:pStyle w:val="NormalWeb"/>
              <w:spacing w:after="0" w:afterAutospacing="0"/>
              <w:rPr>
                <w:bCs/>
                <w:iCs/>
                <w:color w:val="000000" w:themeColor="text1"/>
                <w:sz w:val="20"/>
                <w:szCs w:val="20"/>
                <w:lang w:val="en-US"/>
              </w:rPr>
            </w:pPr>
            <w:r w:rsidRPr="007D44A3">
              <w:rPr>
                <w:color w:val="000000" w:themeColor="text1"/>
                <w:sz w:val="20"/>
                <w:szCs w:val="20"/>
                <w:lang w:val="en-US"/>
              </w:rPr>
              <w:t xml:space="preserve">Single punctate periventricular calcification, lenticulostriate vasculopathy, caudothalamic germinolysis, mild ventriculomegaly* and/or focal/multifocal white matter signal abnormality on MRI </w:t>
            </w:r>
          </w:p>
        </w:tc>
        <w:tc>
          <w:tcPr>
            <w:tcW w:w="1779" w:type="dxa"/>
          </w:tcPr>
          <w:p w14:paraId="1EF259F0" w14:textId="77777777" w:rsidR="00210438" w:rsidRPr="007D44A3" w:rsidRDefault="00210438" w:rsidP="00696209">
            <w:pPr>
              <w:pStyle w:val="NormalWeb"/>
              <w:spacing w:after="0" w:afterAutospacing="0"/>
              <w:rPr>
                <w:color w:val="000000" w:themeColor="text1"/>
                <w:sz w:val="20"/>
                <w:szCs w:val="20"/>
                <w:lang w:val="en-US"/>
              </w:rPr>
            </w:pPr>
            <w:r w:rsidRPr="007D44A3">
              <w:rPr>
                <w:color w:val="000000" w:themeColor="text1"/>
                <w:sz w:val="20"/>
                <w:szCs w:val="20"/>
                <w:lang w:val="en-US"/>
              </w:rPr>
              <w:t>Normal: 85.4%</w:t>
            </w:r>
          </w:p>
          <w:p w14:paraId="527119E3" w14:textId="77777777" w:rsidR="00210438" w:rsidRPr="007D44A3" w:rsidRDefault="00210438" w:rsidP="00696209">
            <w:pPr>
              <w:pStyle w:val="NormalWeb"/>
              <w:spacing w:after="0" w:afterAutospacing="0"/>
              <w:rPr>
                <w:color w:val="000000" w:themeColor="text1"/>
                <w:sz w:val="20"/>
                <w:szCs w:val="20"/>
                <w:lang w:val="en-US"/>
              </w:rPr>
            </w:pPr>
            <w:r w:rsidRPr="007D44A3">
              <w:rPr>
                <w:color w:val="000000" w:themeColor="text1"/>
                <w:sz w:val="20"/>
                <w:szCs w:val="20"/>
                <w:lang w:val="en-US"/>
              </w:rPr>
              <w:t>Mild disability: 8.3%</w:t>
            </w:r>
          </w:p>
          <w:p w14:paraId="57FB012A" w14:textId="77777777" w:rsidR="00210438" w:rsidRPr="007D44A3" w:rsidRDefault="00210438" w:rsidP="00696209">
            <w:pPr>
              <w:pStyle w:val="NormalWeb"/>
              <w:spacing w:after="0" w:afterAutospacing="0"/>
              <w:rPr>
                <w:color w:val="000000" w:themeColor="text1"/>
                <w:sz w:val="20"/>
                <w:szCs w:val="20"/>
                <w:lang w:val="en-US"/>
              </w:rPr>
            </w:pPr>
            <w:r w:rsidRPr="007D44A3">
              <w:rPr>
                <w:color w:val="000000" w:themeColor="text1"/>
                <w:sz w:val="20"/>
                <w:szCs w:val="20"/>
                <w:lang w:val="en-US"/>
              </w:rPr>
              <w:t>Moderate/severe disability: 6.3%</w:t>
            </w:r>
          </w:p>
        </w:tc>
      </w:tr>
      <w:tr w:rsidR="00210438" w:rsidRPr="00007102" w14:paraId="4F03983E" w14:textId="77777777" w:rsidTr="00696209">
        <w:trPr>
          <w:trHeight w:val="1009"/>
        </w:trPr>
        <w:tc>
          <w:tcPr>
            <w:tcW w:w="0" w:type="auto"/>
          </w:tcPr>
          <w:p w14:paraId="6D92B0E3" w14:textId="77777777" w:rsidR="00210438" w:rsidRPr="00E5367E" w:rsidRDefault="00210438" w:rsidP="00696209">
            <w:pPr>
              <w:pStyle w:val="NormalWeb"/>
              <w:spacing w:after="0" w:afterAutospacing="0"/>
              <w:rPr>
                <w:bCs/>
                <w:iCs/>
                <w:color w:val="000000" w:themeColor="text1"/>
                <w:sz w:val="20"/>
                <w:szCs w:val="20"/>
                <w:lang w:val="en-US"/>
              </w:rPr>
            </w:pPr>
            <w:r w:rsidRPr="00E5367E">
              <w:rPr>
                <w:bCs/>
                <w:iCs/>
                <w:color w:val="000000" w:themeColor="text1"/>
                <w:sz w:val="20"/>
                <w:szCs w:val="20"/>
                <w:lang w:val="en-US"/>
              </w:rPr>
              <w:t>3</w:t>
            </w:r>
          </w:p>
        </w:tc>
        <w:tc>
          <w:tcPr>
            <w:tcW w:w="2063" w:type="dxa"/>
          </w:tcPr>
          <w:p w14:paraId="2F98E1A3"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Isolated temporal periventricular increased signal intensity on T2 weighted sequence</w:t>
            </w:r>
          </w:p>
        </w:tc>
        <w:tc>
          <w:tcPr>
            <w:tcW w:w="1860" w:type="dxa"/>
          </w:tcPr>
          <w:p w14:paraId="1714F6B8"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SNHL: 14.3%</w:t>
            </w:r>
          </w:p>
          <w:p w14:paraId="1A49B5C8"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Neurological impairment:0%</w:t>
            </w:r>
          </w:p>
        </w:tc>
        <w:tc>
          <w:tcPr>
            <w:tcW w:w="742" w:type="dxa"/>
            <w:vMerge w:val="restart"/>
          </w:tcPr>
          <w:p w14:paraId="18CF7155"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2</w:t>
            </w:r>
          </w:p>
        </w:tc>
        <w:tc>
          <w:tcPr>
            <w:tcW w:w="4081" w:type="dxa"/>
            <w:vMerge w:val="restart"/>
          </w:tcPr>
          <w:p w14:paraId="693B7BC7" w14:textId="77777777" w:rsidR="00210438" w:rsidRPr="007D44A3" w:rsidRDefault="00210438" w:rsidP="00696209">
            <w:pPr>
              <w:pStyle w:val="NormalWeb"/>
              <w:spacing w:after="0" w:afterAutospacing="0"/>
              <w:rPr>
                <w:bCs/>
                <w:iCs/>
                <w:color w:val="000000" w:themeColor="text1"/>
                <w:sz w:val="20"/>
                <w:szCs w:val="20"/>
                <w:lang w:val="en-US"/>
              </w:rPr>
            </w:pPr>
            <w:r w:rsidRPr="007D44A3">
              <w:rPr>
                <w:color w:val="000000" w:themeColor="text1"/>
                <w:sz w:val="20"/>
                <w:szCs w:val="20"/>
                <w:lang w:val="en-US"/>
              </w:rPr>
              <w:t xml:space="preserve">Multiple discrete periventricular calcifications, paraventricular germinolytic cysts, </w:t>
            </w:r>
            <w:r w:rsidRPr="007D44A3">
              <w:rPr>
                <w:bCs/>
                <w:iCs/>
                <w:color w:val="211E1E"/>
                <w:sz w:val="20"/>
                <w:szCs w:val="20"/>
                <w:lang w:val="en-US"/>
              </w:rPr>
              <w:t>occipital horn septations, moderate/</w:t>
            </w:r>
            <w:r w:rsidRPr="007D44A3">
              <w:rPr>
                <w:color w:val="000000" w:themeColor="text1"/>
                <w:sz w:val="20"/>
                <w:szCs w:val="20"/>
                <w:lang w:val="en-US"/>
              </w:rPr>
              <w:t>severe ventriculomegaly*, diffuse white matter signal abnormality and/or temporal lobe involvement</w:t>
            </w:r>
          </w:p>
        </w:tc>
        <w:tc>
          <w:tcPr>
            <w:tcW w:w="1779" w:type="dxa"/>
          </w:tcPr>
          <w:p w14:paraId="2A088073" w14:textId="77777777" w:rsidR="00210438" w:rsidRPr="007D44A3" w:rsidRDefault="00210438" w:rsidP="00696209">
            <w:pPr>
              <w:pStyle w:val="NormalWeb"/>
              <w:spacing w:after="0" w:afterAutospacing="0"/>
              <w:rPr>
                <w:color w:val="000000" w:themeColor="text1"/>
                <w:sz w:val="20"/>
                <w:szCs w:val="20"/>
                <w:lang w:val="en-US"/>
              </w:rPr>
            </w:pPr>
            <w:r w:rsidRPr="007D44A3">
              <w:rPr>
                <w:color w:val="000000" w:themeColor="text1"/>
                <w:sz w:val="20"/>
                <w:szCs w:val="20"/>
                <w:lang w:val="en-US"/>
              </w:rPr>
              <w:t>Normal: 48.7%</w:t>
            </w:r>
          </w:p>
          <w:p w14:paraId="2334789F" w14:textId="77777777" w:rsidR="00210438" w:rsidRPr="007D44A3" w:rsidRDefault="00210438" w:rsidP="00696209">
            <w:pPr>
              <w:pStyle w:val="NormalWeb"/>
              <w:spacing w:after="0" w:afterAutospacing="0"/>
              <w:rPr>
                <w:color w:val="000000" w:themeColor="text1"/>
                <w:sz w:val="20"/>
                <w:szCs w:val="20"/>
                <w:lang w:val="en-US"/>
              </w:rPr>
            </w:pPr>
            <w:r w:rsidRPr="007D44A3">
              <w:rPr>
                <w:color w:val="000000" w:themeColor="text1"/>
                <w:sz w:val="20"/>
                <w:szCs w:val="20"/>
                <w:lang w:val="en-US"/>
              </w:rPr>
              <w:t>Mild disability: 17.9%</w:t>
            </w:r>
          </w:p>
          <w:p w14:paraId="2F04321F" w14:textId="77777777" w:rsidR="00210438" w:rsidRPr="007D44A3" w:rsidRDefault="00210438" w:rsidP="00696209">
            <w:pPr>
              <w:pStyle w:val="NormalWeb"/>
              <w:spacing w:after="0" w:afterAutospacing="0"/>
              <w:rPr>
                <w:color w:val="000000" w:themeColor="text1"/>
                <w:sz w:val="20"/>
                <w:szCs w:val="20"/>
                <w:lang w:val="en-US"/>
              </w:rPr>
            </w:pPr>
            <w:r w:rsidRPr="007D44A3">
              <w:rPr>
                <w:color w:val="000000" w:themeColor="text1"/>
                <w:sz w:val="20"/>
                <w:szCs w:val="20"/>
                <w:lang w:val="en-US"/>
              </w:rPr>
              <w:t>Moderate/severe disability: 35.9%</w:t>
            </w:r>
          </w:p>
        </w:tc>
      </w:tr>
      <w:tr w:rsidR="00210438" w:rsidRPr="00007102" w14:paraId="4302B5AC" w14:textId="77777777" w:rsidTr="00696209">
        <w:trPr>
          <w:trHeight w:val="785"/>
        </w:trPr>
        <w:tc>
          <w:tcPr>
            <w:tcW w:w="0" w:type="auto"/>
          </w:tcPr>
          <w:p w14:paraId="57F45937" w14:textId="77777777" w:rsidR="00210438" w:rsidRPr="00E5367E" w:rsidRDefault="00210438" w:rsidP="00696209">
            <w:pPr>
              <w:pStyle w:val="NormalWeb"/>
              <w:spacing w:after="0" w:afterAutospacing="0"/>
              <w:rPr>
                <w:bCs/>
                <w:iCs/>
                <w:color w:val="000000" w:themeColor="text1"/>
                <w:sz w:val="20"/>
                <w:szCs w:val="20"/>
                <w:lang w:val="en-US"/>
              </w:rPr>
            </w:pPr>
            <w:r w:rsidRPr="00E5367E">
              <w:rPr>
                <w:bCs/>
                <w:iCs/>
                <w:color w:val="000000" w:themeColor="text1"/>
                <w:sz w:val="20"/>
                <w:szCs w:val="20"/>
                <w:lang w:val="en-US"/>
              </w:rPr>
              <w:lastRenderedPageBreak/>
              <w:t>4</w:t>
            </w:r>
          </w:p>
        </w:tc>
        <w:tc>
          <w:tcPr>
            <w:tcW w:w="2063" w:type="dxa"/>
          </w:tcPr>
          <w:p w14:paraId="540F72E3"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Cysts and/or septa in the temporal and/or occipital lobe</w:t>
            </w:r>
          </w:p>
        </w:tc>
        <w:tc>
          <w:tcPr>
            <w:tcW w:w="1860" w:type="dxa"/>
          </w:tcPr>
          <w:p w14:paraId="6FB75B7C"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SNHL: 55%</w:t>
            </w:r>
          </w:p>
          <w:p w14:paraId="683D88E6"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Neurological impairment:25%</w:t>
            </w:r>
          </w:p>
        </w:tc>
        <w:tc>
          <w:tcPr>
            <w:tcW w:w="742" w:type="dxa"/>
            <w:vMerge/>
          </w:tcPr>
          <w:p w14:paraId="1BB9CC47" w14:textId="77777777" w:rsidR="00210438" w:rsidRPr="007D44A3" w:rsidRDefault="00210438" w:rsidP="00696209">
            <w:pPr>
              <w:pStyle w:val="NormalWeb"/>
              <w:spacing w:after="0" w:afterAutospacing="0"/>
              <w:rPr>
                <w:bCs/>
                <w:iCs/>
                <w:color w:val="000000" w:themeColor="text1"/>
                <w:sz w:val="20"/>
                <w:szCs w:val="20"/>
                <w:lang w:val="en-US"/>
              </w:rPr>
            </w:pPr>
          </w:p>
        </w:tc>
        <w:tc>
          <w:tcPr>
            <w:tcW w:w="4081" w:type="dxa"/>
            <w:vMerge/>
          </w:tcPr>
          <w:p w14:paraId="41DE88C6" w14:textId="77777777" w:rsidR="00210438" w:rsidRPr="007D44A3" w:rsidRDefault="00210438" w:rsidP="00696209">
            <w:pPr>
              <w:pStyle w:val="NormalWeb"/>
              <w:spacing w:after="0" w:afterAutospacing="0"/>
              <w:rPr>
                <w:bCs/>
                <w:iCs/>
                <w:color w:val="000000" w:themeColor="text1"/>
                <w:sz w:val="20"/>
                <w:szCs w:val="20"/>
                <w:lang w:val="en-US"/>
              </w:rPr>
            </w:pPr>
          </w:p>
        </w:tc>
        <w:tc>
          <w:tcPr>
            <w:tcW w:w="1779" w:type="dxa"/>
          </w:tcPr>
          <w:p w14:paraId="1131EAA0" w14:textId="77777777" w:rsidR="00210438" w:rsidRPr="007D44A3" w:rsidRDefault="00210438" w:rsidP="00696209">
            <w:pPr>
              <w:pStyle w:val="NormalWeb"/>
              <w:spacing w:after="0" w:afterAutospacing="0"/>
              <w:rPr>
                <w:bCs/>
                <w:iCs/>
                <w:color w:val="000000" w:themeColor="text1"/>
                <w:sz w:val="20"/>
                <w:szCs w:val="20"/>
                <w:lang w:val="en-US"/>
              </w:rPr>
            </w:pPr>
          </w:p>
        </w:tc>
      </w:tr>
      <w:tr w:rsidR="00210438" w:rsidRPr="00007102" w14:paraId="261BA880" w14:textId="77777777" w:rsidTr="00696209">
        <w:trPr>
          <w:trHeight w:val="891"/>
        </w:trPr>
        <w:tc>
          <w:tcPr>
            <w:tcW w:w="0" w:type="auto"/>
          </w:tcPr>
          <w:p w14:paraId="5A004E24" w14:textId="77777777" w:rsidR="00210438" w:rsidRPr="00E5367E" w:rsidRDefault="00210438" w:rsidP="00696209">
            <w:pPr>
              <w:pStyle w:val="NormalWeb"/>
              <w:spacing w:after="0" w:afterAutospacing="0"/>
              <w:rPr>
                <w:bCs/>
                <w:iCs/>
                <w:color w:val="000000" w:themeColor="text1"/>
                <w:sz w:val="20"/>
                <w:szCs w:val="20"/>
                <w:lang w:val="en-US"/>
              </w:rPr>
            </w:pPr>
            <w:r w:rsidRPr="00E5367E">
              <w:rPr>
                <w:bCs/>
                <w:iCs/>
                <w:color w:val="000000" w:themeColor="text1"/>
                <w:sz w:val="20"/>
                <w:szCs w:val="20"/>
                <w:lang w:val="en-US"/>
              </w:rPr>
              <w:t>5</w:t>
            </w:r>
          </w:p>
        </w:tc>
        <w:tc>
          <w:tcPr>
            <w:tcW w:w="2063" w:type="dxa"/>
          </w:tcPr>
          <w:p w14:paraId="58C29FEE"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Migrational disorders, cerebellar hypoplasia</w:t>
            </w:r>
          </w:p>
        </w:tc>
        <w:tc>
          <w:tcPr>
            <w:tcW w:w="1860" w:type="dxa"/>
          </w:tcPr>
          <w:p w14:paraId="3D7E5A08"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SNHL: 66.7%</w:t>
            </w:r>
          </w:p>
          <w:p w14:paraId="3350C650"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Neurological impairment:66.7%</w:t>
            </w:r>
          </w:p>
        </w:tc>
        <w:tc>
          <w:tcPr>
            <w:tcW w:w="742" w:type="dxa"/>
          </w:tcPr>
          <w:p w14:paraId="3CD4C9FF" w14:textId="77777777" w:rsidR="00210438" w:rsidRPr="007D44A3" w:rsidRDefault="00210438" w:rsidP="00696209">
            <w:pPr>
              <w:pStyle w:val="NormalWeb"/>
              <w:spacing w:after="0" w:afterAutospacing="0"/>
              <w:rPr>
                <w:bCs/>
                <w:iCs/>
                <w:color w:val="000000" w:themeColor="text1"/>
                <w:sz w:val="20"/>
                <w:szCs w:val="20"/>
                <w:lang w:val="en-US"/>
              </w:rPr>
            </w:pPr>
            <w:r w:rsidRPr="007D44A3">
              <w:rPr>
                <w:bCs/>
                <w:iCs/>
                <w:color w:val="000000" w:themeColor="text1"/>
                <w:sz w:val="20"/>
                <w:szCs w:val="20"/>
                <w:lang w:val="en-US"/>
              </w:rPr>
              <w:t>3</w:t>
            </w:r>
          </w:p>
        </w:tc>
        <w:tc>
          <w:tcPr>
            <w:tcW w:w="4081" w:type="dxa"/>
          </w:tcPr>
          <w:p w14:paraId="4A561ACC" w14:textId="77777777" w:rsidR="00210438" w:rsidRPr="007D44A3" w:rsidRDefault="00210438" w:rsidP="00696209">
            <w:pPr>
              <w:pStyle w:val="NormalWeb"/>
              <w:spacing w:after="0" w:afterAutospacing="0"/>
              <w:contextualSpacing/>
              <w:rPr>
                <w:bCs/>
                <w:iCs/>
                <w:color w:val="000000" w:themeColor="text1"/>
                <w:sz w:val="20"/>
                <w:szCs w:val="20"/>
                <w:lang w:val="en-US"/>
              </w:rPr>
            </w:pPr>
            <w:r w:rsidRPr="007D44A3">
              <w:rPr>
                <w:sz w:val="20"/>
                <w:szCs w:val="20"/>
                <w:lang w:val="en-US"/>
              </w:rPr>
              <w:t>Extensive calcifications, brain atrophy, abnormal gyration, cortical malformation, dysgenesis of the corpus callosum and/or cerebellar hypoplasia</w:t>
            </w:r>
          </w:p>
        </w:tc>
        <w:tc>
          <w:tcPr>
            <w:tcW w:w="1779" w:type="dxa"/>
          </w:tcPr>
          <w:p w14:paraId="644ED1CF" w14:textId="77777777" w:rsidR="00210438" w:rsidRPr="007D44A3" w:rsidRDefault="00210438" w:rsidP="00696209">
            <w:pPr>
              <w:pStyle w:val="NormalWeb"/>
              <w:spacing w:after="0" w:afterAutospacing="0"/>
              <w:rPr>
                <w:color w:val="000000" w:themeColor="text1"/>
                <w:sz w:val="20"/>
                <w:szCs w:val="20"/>
                <w:lang w:val="en-US"/>
              </w:rPr>
            </w:pPr>
            <w:r w:rsidRPr="007D44A3">
              <w:rPr>
                <w:color w:val="000000" w:themeColor="text1"/>
                <w:sz w:val="20"/>
                <w:szCs w:val="20"/>
                <w:lang w:val="en-US"/>
              </w:rPr>
              <w:t>Normal: 3%</w:t>
            </w:r>
          </w:p>
          <w:p w14:paraId="3ED3D9E6" w14:textId="77777777" w:rsidR="00210438" w:rsidRPr="007D44A3" w:rsidRDefault="00210438" w:rsidP="00696209">
            <w:pPr>
              <w:pStyle w:val="NormalWeb"/>
              <w:spacing w:after="0" w:afterAutospacing="0"/>
              <w:rPr>
                <w:color w:val="000000" w:themeColor="text1"/>
                <w:sz w:val="20"/>
                <w:szCs w:val="20"/>
                <w:lang w:val="en-US"/>
              </w:rPr>
            </w:pPr>
            <w:r w:rsidRPr="007D44A3">
              <w:rPr>
                <w:color w:val="000000" w:themeColor="text1"/>
                <w:sz w:val="20"/>
                <w:szCs w:val="20"/>
                <w:lang w:val="en-US"/>
              </w:rPr>
              <w:t>Mild disability: 0 %</w:t>
            </w:r>
          </w:p>
          <w:p w14:paraId="605B3561" w14:textId="77777777" w:rsidR="00210438" w:rsidRPr="007D44A3" w:rsidRDefault="00210438" w:rsidP="00696209">
            <w:pPr>
              <w:pStyle w:val="NormalWeb"/>
              <w:spacing w:after="0" w:afterAutospacing="0"/>
              <w:contextualSpacing/>
              <w:rPr>
                <w:sz w:val="20"/>
                <w:szCs w:val="20"/>
                <w:lang w:val="en-US"/>
              </w:rPr>
            </w:pPr>
            <w:r w:rsidRPr="007D44A3">
              <w:rPr>
                <w:color w:val="000000" w:themeColor="text1"/>
                <w:sz w:val="20"/>
                <w:szCs w:val="20"/>
                <w:lang w:val="en-US"/>
              </w:rPr>
              <w:t>Moderate/severe disability: 97%</w:t>
            </w:r>
          </w:p>
        </w:tc>
      </w:tr>
    </w:tbl>
    <w:p w14:paraId="0E1BFD50" w14:textId="3DA61BB3" w:rsidR="00210438" w:rsidRPr="00C30937" w:rsidRDefault="00210438" w:rsidP="00210438">
      <w:pPr>
        <w:pStyle w:val="NormalWeb"/>
        <w:spacing w:before="0" w:beforeAutospacing="0" w:after="0" w:afterAutospacing="0"/>
        <w:jc w:val="both"/>
        <w:rPr>
          <w:bCs/>
          <w:iCs/>
          <w:color w:val="211E1E"/>
          <w:sz w:val="22"/>
          <w:szCs w:val="22"/>
          <w:lang w:val="en-US"/>
        </w:rPr>
      </w:pPr>
      <w:r w:rsidRPr="00007102">
        <w:rPr>
          <w:bCs/>
          <w:iCs/>
          <w:color w:val="211E1E"/>
          <w:sz w:val="22"/>
          <w:szCs w:val="22"/>
          <w:lang w:val="en-US"/>
        </w:rPr>
        <w:t>*</w:t>
      </w:r>
      <w:r w:rsidRPr="00C378FE">
        <w:rPr>
          <w:bCs/>
          <w:iCs/>
          <w:color w:val="211E1E"/>
          <w:sz w:val="22"/>
          <w:szCs w:val="22"/>
          <w:lang w:val="en-US"/>
        </w:rPr>
        <w:t>Ventriculomegaly is defined as</w:t>
      </w:r>
      <w:r w:rsidRPr="00C378FE">
        <w:rPr>
          <w:color w:val="000000" w:themeColor="text1"/>
          <w:sz w:val="22"/>
          <w:szCs w:val="22"/>
          <w:lang w:val="en-US" w:eastAsia="es-ES_tradnl"/>
        </w:rPr>
        <w:t xml:space="preserve"> </w:t>
      </w:r>
      <w:r w:rsidRPr="00C378FE">
        <w:rPr>
          <w:bCs/>
          <w:iCs/>
          <w:color w:val="211E1E"/>
          <w:sz w:val="22"/>
          <w:szCs w:val="22"/>
          <w:lang w:val="en-US"/>
        </w:rPr>
        <w:t>lateral ventricle width ≥7.5 mm on a coronal section at the level of the atria, and classified as mild (7.5-9.9 mm) or moderate/severe (≥10 mm)</w:t>
      </w:r>
      <w:r w:rsidR="009857A8">
        <w:rPr>
          <w:bCs/>
          <w:iCs/>
          <w:color w:val="211E1E"/>
          <w:sz w:val="22"/>
          <w:szCs w:val="22"/>
          <w:vertAlign w:val="superscript"/>
          <w:lang w:val="en-US"/>
        </w:rPr>
        <w:t>73</w:t>
      </w:r>
      <w:r w:rsidRPr="00C378FE">
        <w:rPr>
          <w:bCs/>
          <w:iCs/>
          <w:color w:val="211E1E"/>
          <w:sz w:val="22"/>
          <w:szCs w:val="22"/>
          <w:lang w:val="en-US"/>
        </w:rPr>
        <w:t xml:space="preserve">. </w:t>
      </w:r>
    </w:p>
    <w:p w14:paraId="03C1C6C8" w14:textId="77777777" w:rsidR="00210438" w:rsidRDefault="00210438" w:rsidP="00F3448F">
      <w:pPr>
        <w:pStyle w:val="NormalWeb"/>
        <w:ind w:left="-426"/>
        <w:jc w:val="both"/>
        <w:rPr>
          <w:bCs/>
          <w:iCs/>
          <w:color w:val="211E1E"/>
          <w:lang w:val="en-US"/>
        </w:rPr>
      </w:pPr>
    </w:p>
    <w:p w14:paraId="08A9BBD7" w14:textId="77777777" w:rsidR="00210438" w:rsidRDefault="00210438" w:rsidP="00F3448F">
      <w:pPr>
        <w:pStyle w:val="NormalWeb"/>
        <w:ind w:left="-426"/>
        <w:jc w:val="both"/>
        <w:rPr>
          <w:bCs/>
          <w:iCs/>
          <w:color w:val="211E1E"/>
          <w:lang w:val="en-US"/>
        </w:rPr>
      </w:pPr>
    </w:p>
    <w:p w14:paraId="55BF4985" w14:textId="03DF968A" w:rsidR="000575B6" w:rsidRPr="00007102" w:rsidRDefault="00341E45" w:rsidP="00F3448F">
      <w:pPr>
        <w:pStyle w:val="NormalWeb"/>
        <w:ind w:left="-426"/>
        <w:jc w:val="both"/>
        <w:rPr>
          <w:bCs/>
          <w:iCs/>
          <w:color w:val="211E1E"/>
          <w:lang w:val="en-US"/>
        </w:rPr>
      </w:pPr>
      <w:r>
        <w:rPr>
          <w:bCs/>
          <w:iCs/>
          <w:color w:val="211E1E"/>
          <w:lang w:val="en-US"/>
        </w:rPr>
        <w:t>Table S</w:t>
      </w:r>
      <w:r w:rsidR="00616BC6">
        <w:rPr>
          <w:bCs/>
          <w:iCs/>
          <w:color w:val="211E1E"/>
          <w:lang w:val="en-US"/>
        </w:rPr>
        <w:t>7</w:t>
      </w:r>
      <w:r w:rsidR="0036191A">
        <w:rPr>
          <w:bCs/>
          <w:iCs/>
          <w:color w:val="211E1E"/>
          <w:lang w:val="en-US"/>
        </w:rPr>
        <w:t>: Sensitivity, PPV, s</w:t>
      </w:r>
      <w:r w:rsidR="00FB4198" w:rsidRPr="00007102">
        <w:rPr>
          <w:bCs/>
          <w:iCs/>
          <w:color w:val="211E1E"/>
          <w:lang w:val="en-US"/>
        </w:rPr>
        <w:t>pecificity and NPV of CMV PCR in saliva compared to CMV PCR in urine for diagnosis of cCMV in neonates</w:t>
      </w:r>
    </w:p>
    <w:tbl>
      <w:tblPr>
        <w:tblStyle w:val="Grilledutableau"/>
        <w:tblW w:w="9924" w:type="dxa"/>
        <w:tblInd w:w="-431" w:type="dxa"/>
        <w:tblLook w:val="04A0" w:firstRow="1" w:lastRow="0" w:firstColumn="1" w:lastColumn="0" w:noHBand="0" w:noVBand="1"/>
      </w:tblPr>
      <w:tblGrid>
        <w:gridCol w:w="3310"/>
        <w:gridCol w:w="937"/>
        <w:gridCol w:w="1205"/>
        <w:gridCol w:w="1170"/>
        <w:gridCol w:w="1398"/>
        <w:gridCol w:w="1904"/>
      </w:tblGrid>
      <w:tr w:rsidR="004F393A" w:rsidRPr="00007102" w14:paraId="2AD1C605" w14:textId="77777777" w:rsidTr="00F3448F">
        <w:tc>
          <w:tcPr>
            <w:tcW w:w="3310" w:type="dxa"/>
          </w:tcPr>
          <w:p w14:paraId="2AAABB05" w14:textId="48043518"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Study</w:t>
            </w:r>
          </w:p>
        </w:tc>
        <w:tc>
          <w:tcPr>
            <w:tcW w:w="937" w:type="dxa"/>
          </w:tcPr>
          <w:p w14:paraId="72D56BCE" w14:textId="1CD92CD1"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Number of samples</w:t>
            </w:r>
          </w:p>
        </w:tc>
        <w:tc>
          <w:tcPr>
            <w:tcW w:w="1205" w:type="dxa"/>
          </w:tcPr>
          <w:p w14:paraId="0095B87F" w14:textId="4309D6B7"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Sensitivity</w:t>
            </w:r>
          </w:p>
        </w:tc>
        <w:tc>
          <w:tcPr>
            <w:tcW w:w="1170" w:type="dxa"/>
          </w:tcPr>
          <w:p w14:paraId="0AD3A0F4" w14:textId="28404D51"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Specificity</w:t>
            </w:r>
          </w:p>
        </w:tc>
        <w:tc>
          <w:tcPr>
            <w:tcW w:w="1398" w:type="dxa"/>
          </w:tcPr>
          <w:p w14:paraId="73D268AF" w14:textId="6B97EEED"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PPV</w:t>
            </w:r>
          </w:p>
        </w:tc>
        <w:tc>
          <w:tcPr>
            <w:tcW w:w="1904" w:type="dxa"/>
          </w:tcPr>
          <w:p w14:paraId="6A07082E" w14:textId="700F5C82"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NPV</w:t>
            </w:r>
          </w:p>
        </w:tc>
      </w:tr>
      <w:tr w:rsidR="004F393A" w:rsidRPr="00007102" w14:paraId="10C00DAE" w14:textId="77777777" w:rsidTr="00F3448F">
        <w:tc>
          <w:tcPr>
            <w:tcW w:w="3310" w:type="dxa"/>
          </w:tcPr>
          <w:p w14:paraId="4CA68A94" w14:textId="57BA2F63" w:rsidR="00FB4198" w:rsidRPr="00F3448F" w:rsidRDefault="00FB4198" w:rsidP="00E954EE">
            <w:pPr>
              <w:pStyle w:val="NormalWeb"/>
              <w:rPr>
                <w:bCs/>
                <w:iCs/>
                <w:color w:val="211E1E"/>
                <w:sz w:val="22"/>
                <w:szCs w:val="22"/>
                <w:lang w:val="en-US"/>
              </w:rPr>
            </w:pPr>
            <w:r w:rsidRPr="00F3448F">
              <w:rPr>
                <w:bCs/>
                <w:iCs/>
                <w:color w:val="211E1E"/>
                <w:sz w:val="22"/>
                <w:szCs w:val="22"/>
                <w:lang w:val="en-US"/>
              </w:rPr>
              <w:t xml:space="preserve">Yamamoto, 2006 </w:t>
            </w:r>
            <w:r w:rsidRPr="00F3448F">
              <w:rPr>
                <w:bCs/>
                <w:iCs/>
                <w:color w:val="211E1E"/>
                <w:sz w:val="22"/>
                <w:szCs w:val="22"/>
                <w:lang w:val="en-US"/>
              </w:rPr>
              <w:fldChar w:fldCharType="begin"/>
            </w:r>
            <w:r w:rsidR="00D26545" w:rsidRPr="00F3448F">
              <w:rPr>
                <w:bCs/>
                <w:iCs/>
                <w:color w:val="211E1E"/>
                <w:sz w:val="22"/>
                <w:szCs w:val="22"/>
                <w:lang w:val="en-US"/>
              </w:rPr>
              <w:instrText xml:space="preserve"> ADDIN ZOTERO_ITEM CSL_CITATION {"citationID":"v01NDFXc","properties":{"formattedCitation":"(41)","plainCitation":"(41)","noteIndex":0},"citationItems":[{"id":640,"uris":["http://zotero.org/users/local/qEQaJkna/items/BIUWDNN6"],"uri":["http://zotero.org/users/local/qEQaJkna/items/BIUWDNN6"],"itemData":{"id":640,"type":"article-journal","abstract":"BACKGROUND: There are no studies on the detection of cytomegalovirus (CMV) DNA by molecular methods in the saliva of newborn infants in large scale screening programs.\nOBJECTIVES: To evaluate the usefulness of saliva as a sample for the neonatal screening of congenital CMV infection as compared to urine when processed by a PCR.\nSTUDY DESIGN: Saliva and urine samples were obtained during the first week of life. Both samples were attempted to be obtained from the first 2816 neonates. Subsequently, only saliva was obtained from other 1623 infants. Urine and saliva were processed by DNA-PCR. Confirmation of positive results was done by PCR and virus isolation by 3 weeks after birth.\nRESULTS: A urine sample was not obtainable from 893/2816 (31.7%) infants. Both saliva and urine samples were obtained from the remaining 1923 infants. Of these, 28 (1.45%) were CMV-infected. There was 99.7% agreement between the results with both samples. CMV excretion was similar when PCR was applied to urine (1.3%) or to saliva (1.2%) samples. Among the subsequent 1623 infants for whom only a saliva sample was planned for screening, 16 (0.98%) were CMV-infected.\nCONCLUSIONS: Saliva samples are as useful as urine for the identification of CMV-DNA in large use for screening programs.","container-title":"Journal of Clinical Virology: The Official Publication of the Pan American Society for Clinical Virology","DOI":"10.1016/j.jcv.2006.03.011","ISSN":"1386-6532","issue":"3","journalAbbreviation":"J Clin Virol","language":"eng","note":"PMID: 16750653","page":"228-230","source":"PubMed","title":"Is saliva as reliable as urine for detection of cytomegalovirus DNA for neonatal screening of congenital CMV infection?","volume":"36","author":[{"family":"Yamamoto","given":"Aparecida Yulie"},{"family":"Mussi-Pinhata","given":"Marisa Marcia"},{"family":"Marin","given":"Lauro Juliano"},{"family":"Brito","given":"Rosangela Moura"},{"family":"Oliveira","given":"Patricia Frizzo Carvalho"},{"family":"Coelho","given":"Thalita Bonadio"}],"issued":{"date-parts":[["2006",7]]}}}],"schema":"https://github.com/citation-style-language/schema/raw/master/csl-citation.json"} </w:instrText>
            </w:r>
            <w:r w:rsidRPr="00F3448F">
              <w:rPr>
                <w:bCs/>
                <w:iCs/>
                <w:color w:val="211E1E"/>
                <w:sz w:val="22"/>
                <w:szCs w:val="22"/>
                <w:lang w:val="en-US"/>
              </w:rPr>
              <w:fldChar w:fldCharType="separate"/>
            </w:r>
            <w:r w:rsidR="00D26545" w:rsidRPr="00F3448F">
              <w:rPr>
                <w:sz w:val="22"/>
                <w:szCs w:val="22"/>
              </w:rPr>
              <w:t>(41)</w:t>
            </w:r>
            <w:r w:rsidRPr="00F3448F">
              <w:rPr>
                <w:bCs/>
                <w:iCs/>
                <w:color w:val="211E1E"/>
                <w:sz w:val="22"/>
                <w:szCs w:val="22"/>
                <w:lang w:val="en-US"/>
              </w:rPr>
              <w:fldChar w:fldCharType="end"/>
            </w:r>
          </w:p>
        </w:tc>
        <w:tc>
          <w:tcPr>
            <w:tcW w:w="937" w:type="dxa"/>
          </w:tcPr>
          <w:p w14:paraId="2C1F24A9" w14:textId="60777F59"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1923</w:t>
            </w:r>
          </w:p>
        </w:tc>
        <w:tc>
          <w:tcPr>
            <w:tcW w:w="1205" w:type="dxa"/>
          </w:tcPr>
          <w:p w14:paraId="41CE3984" w14:textId="454314A4"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93%</w:t>
            </w:r>
          </w:p>
        </w:tc>
        <w:tc>
          <w:tcPr>
            <w:tcW w:w="1170" w:type="dxa"/>
          </w:tcPr>
          <w:p w14:paraId="1F8159CB" w14:textId="3528B8D9"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100%</w:t>
            </w:r>
          </w:p>
        </w:tc>
        <w:tc>
          <w:tcPr>
            <w:tcW w:w="1398" w:type="dxa"/>
          </w:tcPr>
          <w:p w14:paraId="405E763F" w14:textId="7B6B833C"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100%</w:t>
            </w:r>
          </w:p>
        </w:tc>
        <w:tc>
          <w:tcPr>
            <w:tcW w:w="1904" w:type="dxa"/>
          </w:tcPr>
          <w:p w14:paraId="02EB1CE4" w14:textId="51484A25"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99.9%</w:t>
            </w:r>
          </w:p>
        </w:tc>
      </w:tr>
      <w:tr w:rsidR="004F393A" w:rsidRPr="00007102" w14:paraId="14892384" w14:textId="77777777" w:rsidTr="00F3448F">
        <w:tc>
          <w:tcPr>
            <w:tcW w:w="3310" w:type="dxa"/>
          </w:tcPr>
          <w:p w14:paraId="32D97E31" w14:textId="6262DF6F" w:rsidR="00FB4198" w:rsidRPr="00F3448F" w:rsidRDefault="00FB4198" w:rsidP="00E954EE">
            <w:pPr>
              <w:pStyle w:val="NormalWeb"/>
              <w:rPr>
                <w:bCs/>
                <w:iCs/>
                <w:color w:val="211E1E"/>
                <w:sz w:val="22"/>
                <w:szCs w:val="22"/>
                <w:lang w:val="en-US"/>
              </w:rPr>
            </w:pPr>
            <w:r w:rsidRPr="00F3448F">
              <w:rPr>
                <w:bCs/>
                <w:iCs/>
                <w:color w:val="211E1E"/>
                <w:sz w:val="22"/>
                <w:szCs w:val="22"/>
                <w:lang w:val="en-US"/>
              </w:rPr>
              <w:t xml:space="preserve">Ross, 2014 </w:t>
            </w:r>
            <w:r w:rsidRPr="00F3448F">
              <w:rPr>
                <w:bCs/>
                <w:iCs/>
                <w:color w:val="211E1E"/>
                <w:sz w:val="22"/>
                <w:szCs w:val="22"/>
                <w:lang w:val="en-US"/>
              </w:rPr>
              <w:fldChar w:fldCharType="begin"/>
            </w:r>
            <w:r w:rsidR="00C94165">
              <w:rPr>
                <w:bCs/>
                <w:iCs/>
                <w:color w:val="211E1E"/>
                <w:sz w:val="22"/>
                <w:szCs w:val="22"/>
                <w:lang w:val="en-US"/>
              </w:rPr>
              <w:instrText xml:space="preserve"> ADDIN ZOTERO_ITEM CSL_CITATION {"citationID":"7Y8KEMHB","properties":{"formattedCitation":"(69)","plainCitation":"(69)","noteIndex":0},"citationItems":[{"id":648,"uris":["http://zotero.org/users/local/qEQaJkna/items/PSEQH5EI"],"uri":["http://zotero.org/users/local/qEQaJkna/items/PSEQH5EI"],"itemData":{"id":648,"type":"article-journal","abstract":"Viral culture of urine or saliva has been the gold standard technique for the diagnosis of congenital cytomegalovirus (CMV) infection. Results of rapid culture and polymerase chain reaction (PCR) analysis of urine and saliva specimens from 80 children were compared to determine the clinical utility of a real-time PCR assay for diagnosis of congenital CMV infection. Results of urine PCR were positive in 98.8% of specimens. Three PCR-positive urine samples were culture negative. Results of saliva PCR and culture were concordant in 78 specimens (97.5%). Two PCR-positive saliva samples were culture negative. These findings demonstrate that PCR performs as well as rapid culture of urine or saliva specimens for diagnosing congenital CMV infection and saliva specimens are easier to collect. Because PCR also offers more rapid turnaround, is unlikely to be affected by storage and transport conditions, has lower cost, and may be adapted to high-throughput situations, it is well suited for targeted testing and large-scale screening for CMV.","container-title":"The Journal of Infectious Diseases","DOI":"10.1093/infdis/jiu263","ISSN":"1537-6613","issue":"9","journalAbbreviation":"J Infect Dis","language":"eng","note":"PMID: 24799600\nPMCID: PMC4271051","page":"1415-1418","source":"PubMed","title":"Detection of congenital cytomegalovirus infection by real-time polymerase chain reaction analysis of saliva or urine specimens","volume":"210","author":[{"family":"Ross","given":"Shannon A."},{"family":"Ahmed","given":"Amina"},{"family":"Palmer","given":"April L."},{"family":"Michaels","given":"Marian G."},{"family":"Sánchez","given":"Pablo J."},{"family":"Bernstein","given":"David I."},{"family":"Tolan","given":"Robert W."},{"family":"Novak","given":"Zdenek"},{"family":"Chowdhury","given":"Nazma"},{"family":"Fowler","given":"Karen B."},{"family":"Boppana","given":"Suresh B."},{"literal":"National Institute on Deafness and Other Communication Disorders CHIMES Study"}],"issued":{"date-parts":[["2014",11,1]]}}}],"schema":"https://github.com/citation-style-language/schema/raw/master/csl-citation.json"} </w:instrText>
            </w:r>
            <w:r w:rsidRPr="00F3448F">
              <w:rPr>
                <w:bCs/>
                <w:iCs/>
                <w:color w:val="211E1E"/>
                <w:sz w:val="22"/>
                <w:szCs w:val="22"/>
                <w:lang w:val="en-US"/>
              </w:rPr>
              <w:fldChar w:fldCharType="separate"/>
            </w:r>
            <w:r w:rsidR="00C94165" w:rsidRPr="00C94165">
              <w:rPr>
                <w:sz w:val="22"/>
              </w:rPr>
              <w:t>(69)</w:t>
            </w:r>
            <w:r w:rsidRPr="00F3448F">
              <w:rPr>
                <w:bCs/>
                <w:iCs/>
                <w:color w:val="211E1E"/>
                <w:sz w:val="22"/>
                <w:szCs w:val="22"/>
                <w:lang w:val="en-US"/>
              </w:rPr>
              <w:fldChar w:fldCharType="end"/>
            </w:r>
          </w:p>
        </w:tc>
        <w:tc>
          <w:tcPr>
            <w:tcW w:w="937" w:type="dxa"/>
          </w:tcPr>
          <w:p w14:paraId="5CCAEE33" w14:textId="53FE81FF"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80</w:t>
            </w:r>
          </w:p>
        </w:tc>
        <w:tc>
          <w:tcPr>
            <w:tcW w:w="1205" w:type="dxa"/>
          </w:tcPr>
          <w:p w14:paraId="7020F08B" w14:textId="5F7B7B1E"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100%</w:t>
            </w:r>
          </w:p>
        </w:tc>
        <w:tc>
          <w:tcPr>
            <w:tcW w:w="1170" w:type="dxa"/>
          </w:tcPr>
          <w:p w14:paraId="3AB8F26B" w14:textId="77777777" w:rsidR="00FB4198" w:rsidRPr="00F3448F" w:rsidRDefault="00FB4198" w:rsidP="004F393A">
            <w:pPr>
              <w:pStyle w:val="NormalWeb"/>
              <w:jc w:val="center"/>
              <w:rPr>
                <w:bCs/>
                <w:iCs/>
                <w:color w:val="211E1E"/>
                <w:sz w:val="22"/>
                <w:szCs w:val="22"/>
                <w:lang w:val="en-US"/>
              </w:rPr>
            </w:pPr>
          </w:p>
        </w:tc>
        <w:tc>
          <w:tcPr>
            <w:tcW w:w="1398" w:type="dxa"/>
          </w:tcPr>
          <w:p w14:paraId="6438B854" w14:textId="7A98E165"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98.7%</w:t>
            </w:r>
          </w:p>
        </w:tc>
        <w:tc>
          <w:tcPr>
            <w:tcW w:w="1904" w:type="dxa"/>
          </w:tcPr>
          <w:p w14:paraId="6F0456F7" w14:textId="77777777" w:rsidR="00FB4198" w:rsidRPr="00F3448F" w:rsidRDefault="00FB4198" w:rsidP="004F393A">
            <w:pPr>
              <w:pStyle w:val="NormalWeb"/>
              <w:jc w:val="center"/>
              <w:rPr>
                <w:bCs/>
                <w:iCs/>
                <w:color w:val="211E1E"/>
                <w:sz w:val="22"/>
                <w:szCs w:val="22"/>
                <w:lang w:val="en-US"/>
              </w:rPr>
            </w:pPr>
          </w:p>
        </w:tc>
      </w:tr>
      <w:tr w:rsidR="004F393A" w:rsidRPr="00007102" w14:paraId="1343D864" w14:textId="77777777" w:rsidTr="00F3448F">
        <w:tc>
          <w:tcPr>
            <w:tcW w:w="3310" w:type="dxa"/>
          </w:tcPr>
          <w:p w14:paraId="6C243413" w14:textId="3F7601EA" w:rsidR="00FB4198" w:rsidRPr="00F3448F" w:rsidRDefault="00FB4198" w:rsidP="00E954EE">
            <w:pPr>
              <w:pStyle w:val="NormalWeb"/>
              <w:rPr>
                <w:bCs/>
                <w:iCs/>
                <w:color w:val="211E1E"/>
                <w:sz w:val="22"/>
                <w:szCs w:val="22"/>
                <w:lang w:val="en-US"/>
              </w:rPr>
            </w:pPr>
            <w:r w:rsidRPr="00F3448F">
              <w:rPr>
                <w:bCs/>
                <w:iCs/>
                <w:color w:val="211E1E"/>
                <w:sz w:val="22"/>
                <w:szCs w:val="22"/>
                <w:lang w:val="en-US"/>
              </w:rPr>
              <w:t xml:space="preserve">Leruez-Ville, 2017 </w:t>
            </w:r>
            <w:r w:rsidRPr="00F3448F">
              <w:rPr>
                <w:bCs/>
                <w:iCs/>
                <w:color w:val="211E1E"/>
                <w:sz w:val="22"/>
                <w:szCs w:val="22"/>
                <w:lang w:val="en-US"/>
              </w:rPr>
              <w:fldChar w:fldCharType="begin"/>
            </w:r>
            <w:r w:rsidR="00752070" w:rsidRPr="00F3448F">
              <w:rPr>
                <w:bCs/>
                <w:iCs/>
                <w:color w:val="211E1E"/>
                <w:sz w:val="22"/>
                <w:szCs w:val="22"/>
                <w:lang w:val="en-US"/>
              </w:rPr>
              <w:instrText xml:space="preserve"> ADDIN ZOTERO_ITEM CSL_CITATION {"citationID":"IIn65Grh","properties":{"formattedCitation":"(23)","plainCitation":"(23)","noteIndex":0},"citationItems":[{"id":57,"uris":["http://zotero.org/users/local/qEQaJkna/items/7IKTZJE4"],"uri":["http://zotero.org/users/local/qEQaJkna/items/7IKTZJE4"],"itemData":{"id":57,"type":"article-journal","abstract":"Background: The design of diagnostic and preventive strategies have been prevented by gaps in knowledge of the epidemiology of congenital cytomegalovirus (cCMV) with the type of maternal infection as well as the lack of large-scale neonatal screening tools.\nMethods: In sum, 11715 consecutive newborns were screened for cCMV by polymerase chain reaction (PCR) in saliva. Prevalence, type of maternal infection, sociodemographic, obstetrical, and serological data were analyzed.\nResults: Positive predictive value of CMV PCR in saliva was 59%; false positive results were associated with lower viral loads (P &lt; .001). Maternal seroprevalence was 61%, birth prevalence was 0.37%, resulting from primary and nonprimary infections in 52% and 47.7% of cases, respectively. The risk to deliver an infected baby after primary infection was increased in younger (OD = 7.9), parous (OD = 4.1) women born in high resources countries (OD = 5.2) and from higher income groups (P = .019). The only 2 risk factors to deliver an infected baby after nonprimary infection were to be young (OD = 4.6) and unemployed (OD = 5.8). The risk to deliver an infected baby was 4-fold higher in women seronegative before their pregnancy (P = .021).\nConclusions: A positive CMV PCR in newborns' saliva should always be confirmed in a repeat-sample. Sociodemographic characteristics of women giving birth to an infected baby after primary and nonprimary infection are different. Seronegative, parous women represent the highest risk population for cCMV in countries with low to intermediate seroprevalence. Urgent action is needed to stop the cCMV's epidemic, particularly in this population easily identifiable by maternal serology and amenable to prevention messages.\nClinical Trials Registration: NCT01923636.","container-title":"Clinical Infectious Diseases: An Official Publication of the Infectious Diseases Society of America","DOI":"10.1093/cid/cix337","ISSN":"1537-6591","issue":"3","journalAbbreviation":"Clin Infect Dis","language":"eng","note":"PMID: 28419213","page":"398-404","source":"PubMed","title":"Risk Factors for Congenital Cytomegalovirus Infection Following Primary and Nonprimary Maternal Infection: A Prospective Neonatal Screening Study Using Polymerase Chain Reaction in Saliva","title-short":"Risk Factors for Congenital Cytomegalovirus Infection Following Primary and Nonprimary Maternal Infection","volume":"65","author":[{"family":"Leruez-Ville","given":"Marianne"},{"family":"Magny","given":"Jean-François"},{"family":"Couderc","given":"Sophie"},{"family":"Pichon","given":"Christine"},{"family":"Parodi","given":"Marine"},{"family":"Bussières","given":"Laurence"},{"family":"Guilleminot","given":"Tiffany"},{"family":"Ghout","given":"Idir"},{"family":"Ville","given":"Yves"}],"issued":{"date-parts":[["2017",8,1]]}}}],"schema":"https://github.com/citation-style-language/schema/raw/master/csl-citation.json"} </w:instrText>
            </w:r>
            <w:r w:rsidRPr="00F3448F">
              <w:rPr>
                <w:bCs/>
                <w:iCs/>
                <w:color w:val="211E1E"/>
                <w:sz w:val="22"/>
                <w:szCs w:val="22"/>
                <w:lang w:val="en-US"/>
              </w:rPr>
              <w:fldChar w:fldCharType="separate"/>
            </w:r>
            <w:r w:rsidR="00752070" w:rsidRPr="00F3448F">
              <w:rPr>
                <w:sz w:val="22"/>
                <w:szCs w:val="22"/>
              </w:rPr>
              <w:t>(23)</w:t>
            </w:r>
            <w:r w:rsidRPr="00F3448F">
              <w:rPr>
                <w:bCs/>
                <w:iCs/>
                <w:color w:val="211E1E"/>
                <w:sz w:val="22"/>
                <w:szCs w:val="22"/>
                <w:lang w:val="en-US"/>
              </w:rPr>
              <w:fldChar w:fldCharType="end"/>
            </w:r>
          </w:p>
        </w:tc>
        <w:tc>
          <w:tcPr>
            <w:tcW w:w="937" w:type="dxa"/>
          </w:tcPr>
          <w:p w14:paraId="43EEB4CA" w14:textId="37E7BFDE"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87</w:t>
            </w:r>
          </w:p>
        </w:tc>
        <w:tc>
          <w:tcPr>
            <w:tcW w:w="1205" w:type="dxa"/>
          </w:tcPr>
          <w:p w14:paraId="379A74D6" w14:textId="77777777" w:rsidR="00FB4198" w:rsidRPr="00F3448F" w:rsidRDefault="00FB4198" w:rsidP="004F393A">
            <w:pPr>
              <w:pStyle w:val="NormalWeb"/>
              <w:jc w:val="center"/>
              <w:rPr>
                <w:bCs/>
                <w:iCs/>
                <w:color w:val="211E1E"/>
                <w:sz w:val="22"/>
                <w:szCs w:val="22"/>
                <w:lang w:val="en-US"/>
              </w:rPr>
            </w:pPr>
          </w:p>
        </w:tc>
        <w:tc>
          <w:tcPr>
            <w:tcW w:w="1170" w:type="dxa"/>
          </w:tcPr>
          <w:p w14:paraId="3B810C36" w14:textId="77777777" w:rsidR="00FB4198" w:rsidRPr="00F3448F" w:rsidRDefault="00FB4198" w:rsidP="004F393A">
            <w:pPr>
              <w:pStyle w:val="NormalWeb"/>
              <w:jc w:val="center"/>
              <w:rPr>
                <w:bCs/>
                <w:iCs/>
                <w:color w:val="211E1E"/>
                <w:sz w:val="22"/>
                <w:szCs w:val="22"/>
                <w:lang w:val="en-US"/>
              </w:rPr>
            </w:pPr>
          </w:p>
        </w:tc>
        <w:tc>
          <w:tcPr>
            <w:tcW w:w="1398" w:type="dxa"/>
          </w:tcPr>
          <w:p w14:paraId="60BE3E9E" w14:textId="0026C028"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58.6%</w:t>
            </w:r>
          </w:p>
        </w:tc>
        <w:tc>
          <w:tcPr>
            <w:tcW w:w="1904" w:type="dxa"/>
          </w:tcPr>
          <w:p w14:paraId="7D752CC7" w14:textId="77777777" w:rsidR="00FB4198" w:rsidRPr="00F3448F" w:rsidRDefault="00FB4198" w:rsidP="004F393A">
            <w:pPr>
              <w:pStyle w:val="NormalWeb"/>
              <w:jc w:val="center"/>
              <w:rPr>
                <w:bCs/>
                <w:iCs/>
                <w:color w:val="211E1E"/>
                <w:sz w:val="22"/>
                <w:szCs w:val="22"/>
                <w:lang w:val="en-US"/>
              </w:rPr>
            </w:pPr>
          </w:p>
        </w:tc>
      </w:tr>
      <w:tr w:rsidR="004F393A" w:rsidRPr="00007102" w14:paraId="1275F2ED" w14:textId="77777777" w:rsidTr="00F3448F">
        <w:tc>
          <w:tcPr>
            <w:tcW w:w="3310" w:type="dxa"/>
          </w:tcPr>
          <w:p w14:paraId="2CD11ED0" w14:textId="042767E4" w:rsidR="00FB4198" w:rsidRPr="00F3448F" w:rsidRDefault="004F393A" w:rsidP="00E954EE">
            <w:pPr>
              <w:pStyle w:val="NormalWeb"/>
              <w:rPr>
                <w:bCs/>
                <w:iCs/>
                <w:color w:val="211E1E"/>
                <w:sz w:val="22"/>
                <w:szCs w:val="22"/>
                <w:lang w:val="en-US"/>
              </w:rPr>
            </w:pPr>
            <w:r w:rsidRPr="00F3448F">
              <w:rPr>
                <w:bCs/>
                <w:iCs/>
                <w:color w:val="211E1E"/>
                <w:sz w:val="22"/>
                <w:szCs w:val="22"/>
                <w:lang w:val="en-US"/>
              </w:rPr>
              <w:t xml:space="preserve">Eventov-Friedman, </w:t>
            </w:r>
            <w:r w:rsidR="00FB4198" w:rsidRPr="00F3448F">
              <w:rPr>
                <w:bCs/>
                <w:iCs/>
                <w:color w:val="211E1E"/>
                <w:sz w:val="22"/>
                <w:szCs w:val="22"/>
                <w:lang w:val="en-US"/>
              </w:rPr>
              <w:t>2019</w:t>
            </w:r>
            <w:r w:rsidRPr="00F3448F">
              <w:rPr>
                <w:bCs/>
                <w:iCs/>
                <w:color w:val="211E1E"/>
                <w:sz w:val="22"/>
                <w:szCs w:val="22"/>
                <w:lang w:val="en-US"/>
              </w:rPr>
              <w:t xml:space="preserve"> </w:t>
            </w:r>
            <w:r w:rsidR="00FB4198" w:rsidRPr="00F3448F">
              <w:rPr>
                <w:bCs/>
                <w:iCs/>
                <w:color w:val="211E1E"/>
                <w:sz w:val="22"/>
                <w:szCs w:val="22"/>
                <w:lang w:val="en-US"/>
              </w:rPr>
              <w:fldChar w:fldCharType="begin"/>
            </w:r>
            <w:r w:rsidR="00D26545" w:rsidRPr="00F3448F">
              <w:rPr>
                <w:bCs/>
                <w:iCs/>
                <w:color w:val="211E1E"/>
                <w:sz w:val="22"/>
                <w:szCs w:val="22"/>
                <w:lang w:val="en-US"/>
              </w:rPr>
              <w:instrText xml:space="preserve"> ADDIN ZOTERO_ITEM CSL_CITATION {"citationID":"MEPX6hYy","properties":{"formattedCitation":"(42)","plainCitation":"(42)","noteIndex":0},"citationItems":[{"id":642,"uris":["http://zotero.org/users/local/qEQaJkna/items/6FFVYE4D"],"uri":["http://zotero.org/users/local/qEQaJkna/items/6FFVYE4D"],"itemData":{"id":642,"type":"article-journal","abstract":"BACKGROUND: Saliva real-time polymerase chain reaction (PCR) was shown to be sensitive and specific for the detection of congenital cytomegalovirus (cCMV) in universal screening studies. In the current study, we assessed the performance of saliva real-time PCR in newborns undergoing targeted cCMV screening.\nMETHODS: Saliva real-time PCR results were prospectively correlated with reference-standard urine detection in newborns undergoing targeted cCMV screening over a 3-year period, in successive validation (concurrent testing of all saliva and urine specimens) and routine-screening (confirmatory urine testing of positive saliva results) implementation phases.\nRESULTS: The sensitivity, specificity, and positive and negative predictive values of saliva real-time PCR were 98.3% (95% confidence interval, 90.8%-99.9%), 91.5% (89.3%-93.3%), 45.6% (36.7%-54.7%), and 99.9% (99.2%-99.9%), respectively, in 856 concurrently tested newborns. True-positive saliva real-time PCR detection (defined in relation to urine detection) was associated with earlier saliva sampling (P = .002) and a higher saliva viral load (P &lt; .001). We further identified a saliva viral load cutoff value that reliably distinguished between true-positive and false-positive saliva results.\nCONCLUSIONS: In newborns undergoing targeted screening for cCMV, saliva real-time PCR is highly sensitive yet has a low positive predictive value, necessitating confirmatory testing. Early sampling and application of a validated viral load cutoff could improve the assay performance and support its large-scale implementation in this growing clinical setting.","container-title":"The Journal of Infectious Diseases","DOI":"10.1093/infdis/jiz373","ISSN":"1537-6613","issue":"11","journalAbbreviation":"J Infect Dis","language":"eng","note":"PMID: 31310307","page":"1790-1796","source":"PubMed","title":"Saliva Real-Time Polymerase Chain Reaction for Targeted Screening of Congenital Cytomegalovirus Infection","volume":"220","author":[{"family":"Eventov-Friedman","given":"Smadar"},{"family":"Manor","given":"Hili"},{"family":"Bar-Oz","given":"Benjamin"},{"family":"Averbuch","given":"Diana"},{"family":"Caplan","given":"Orit"},{"family":"Lifshitz","given":"Aliza"},{"family":"Bdolah-Abram","given":"Tali"},{"family":"Wolf","given":"Dana G."}],"issued":{"date-parts":[["2019",10,22]]}}}],"schema":"https://github.com/citation-style-language/schema/raw/master/csl-citation.json"} </w:instrText>
            </w:r>
            <w:r w:rsidR="00FB4198" w:rsidRPr="00F3448F">
              <w:rPr>
                <w:bCs/>
                <w:iCs/>
                <w:color w:val="211E1E"/>
                <w:sz w:val="22"/>
                <w:szCs w:val="22"/>
                <w:lang w:val="en-US"/>
              </w:rPr>
              <w:fldChar w:fldCharType="separate"/>
            </w:r>
            <w:r w:rsidR="00D26545" w:rsidRPr="00F3448F">
              <w:rPr>
                <w:sz w:val="22"/>
                <w:szCs w:val="22"/>
              </w:rPr>
              <w:t>(42)</w:t>
            </w:r>
            <w:r w:rsidR="00FB4198" w:rsidRPr="00F3448F">
              <w:rPr>
                <w:bCs/>
                <w:iCs/>
                <w:color w:val="211E1E"/>
                <w:sz w:val="22"/>
                <w:szCs w:val="22"/>
                <w:lang w:val="en-US"/>
              </w:rPr>
              <w:fldChar w:fldCharType="end"/>
            </w:r>
          </w:p>
        </w:tc>
        <w:tc>
          <w:tcPr>
            <w:tcW w:w="937" w:type="dxa"/>
          </w:tcPr>
          <w:p w14:paraId="6D97EB06" w14:textId="6A454EA0"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859</w:t>
            </w:r>
          </w:p>
        </w:tc>
        <w:tc>
          <w:tcPr>
            <w:tcW w:w="1205" w:type="dxa"/>
          </w:tcPr>
          <w:p w14:paraId="782040BC" w14:textId="4D611770"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98.3%</w:t>
            </w:r>
          </w:p>
        </w:tc>
        <w:tc>
          <w:tcPr>
            <w:tcW w:w="1170" w:type="dxa"/>
          </w:tcPr>
          <w:p w14:paraId="08605A5F" w14:textId="4D4DDCF6"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91.5%</w:t>
            </w:r>
          </w:p>
        </w:tc>
        <w:tc>
          <w:tcPr>
            <w:tcW w:w="1398" w:type="dxa"/>
          </w:tcPr>
          <w:p w14:paraId="73779B8A" w14:textId="4B7C9EE8"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45.6%</w:t>
            </w:r>
          </w:p>
        </w:tc>
        <w:tc>
          <w:tcPr>
            <w:tcW w:w="1904" w:type="dxa"/>
          </w:tcPr>
          <w:p w14:paraId="4E9703B4" w14:textId="4084B453"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99.8%</w:t>
            </w:r>
          </w:p>
        </w:tc>
      </w:tr>
      <w:tr w:rsidR="004F393A" w:rsidRPr="00007102" w14:paraId="547EF453" w14:textId="77777777" w:rsidTr="00F3448F">
        <w:tc>
          <w:tcPr>
            <w:tcW w:w="3310" w:type="dxa"/>
          </w:tcPr>
          <w:p w14:paraId="51F51C1A" w14:textId="4AC95361" w:rsidR="00FB4198" w:rsidRPr="00F3448F" w:rsidRDefault="00FB4198" w:rsidP="00E954EE">
            <w:pPr>
              <w:pStyle w:val="NormalWeb"/>
              <w:rPr>
                <w:bCs/>
                <w:iCs/>
                <w:color w:val="211E1E"/>
                <w:sz w:val="22"/>
                <w:szCs w:val="22"/>
                <w:lang w:val="en-US"/>
              </w:rPr>
            </w:pPr>
            <w:r w:rsidRPr="00F3448F">
              <w:rPr>
                <w:bCs/>
                <w:iCs/>
                <w:color w:val="211E1E"/>
                <w:sz w:val="22"/>
                <w:szCs w:val="22"/>
                <w:lang w:val="en-US"/>
              </w:rPr>
              <w:t xml:space="preserve">Exler, 2019 </w:t>
            </w:r>
            <w:r w:rsidRPr="00F3448F">
              <w:rPr>
                <w:bCs/>
                <w:iCs/>
                <w:color w:val="211E1E"/>
                <w:sz w:val="22"/>
                <w:szCs w:val="22"/>
                <w:lang w:val="en-US"/>
              </w:rPr>
              <w:fldChar w:fldCharType="begin"/>
            </w:r>
            <w:r w:rsidR="00D26545" w:rsidRPr="00F3448F">
              <w:rPr>
                <w:bCs/>
                <w:iCs/>
                <w:color w:val="211E1E"/>
                <w:sz w:val="22"/>
                <w:szCs w:val="22"/>
                <w:lang w:val="en-US"/>
              </w:rPr>
              <w:instrText xml:space="preserve"> ADDIN ZOTERO_ITEM CSL_CITATION {"citationID":"90btDb4Y","properties":{"formattedCitation":"(43)","plainCitation":"(43)","noteIndex":0},"citationItems":[{"id":644,"uris":["http://zotero.org/users/local/qEQaJkna/items/GYEXWY59"],"uri":["http://zotero.org/users/local/qEQaJkna/items/GYEXWY59"],"itemData":{"id":644,"type":"article-journal","abstract":"BACKGROUND: Due to its ease of collection saliva was recently recommended as the preferred specimen, not only for screening, but also for diagnosis of congenital cytomegalovirus (CMV) infection.\nOBJECTIVE: To compare the diagnostic performance of saliva PCR to urine PCR in infants born to mothers with primary CMV infection during pregnancy.\nSTUDY DESIGN: We retrospectively analyzed available data of infants tested for CMV DNA in urine and saliva at birth. PCR was performed with RealStar® CMV-PCR Kit 1.0 (altona Diagnostics). Infectious virus was detected in urine by rapid culture.\nRESULTS: A total of 133 newborns were eligible for final analysis. Saliva swabs and urine were collected at birth with a time interval of 0-8 days (median 0; IQR 0-1). In 55% of newborns, cord blood was also tested. The overall concordance of saliva and urine PCR was 91% (27 positive, 94 negative). In 12 cases with discordant findings the discrepancy was due to false-negative (n = 2) or false-positive (n = 10) PCR results in saliva. Compared to urine, PCR in saliva showed a positive predictive value of 73%. Viral load in saliva was significantly lower (p &lt; 0.0001; Mann-Whitney test) in the 10 false-positive cases than in the 27 cases with concordantly positive results.\nCONCLUSIONS: Positive CMV PCR results in saliva, especially low positive, have to be confirmed by urine testing. In our opinion detection of CMV by PCR in neonatal urine remains the gold standard for diagnosing congenital CMV infection in infants of mothers with primary infection in pregnancy.","container-title":"Journal of Clinical Virology: The Official Publication of the Pan American Society for Clinical Virology","DOI":"10.1016/j.jcv.2019.05.015","ISSN":"1873-5967","journalAbbreviation":"J Clin Virol","language":"eng","note":"PMID: 31176209","page":"33-36","source":"PubMed","title":"Primary cytomegalovirus (CMV) infection in pregnancy: Diagnostic value of CMV PCR in saliva compared to urine at birth","title-short":"Primary cytomegalovirus (CMV) infection in pregnancy","volume":"117","author":[{"family":"Exler","given":"Simone"},{"family":"Daiminger","given":"Anja"},{"family":"Grothe","given":"Michaela"},{"family":"Schalasta","given":"Gunnar"},{"family":"Enders","given":"Gisela"},{"family":"Enders","given":"Martin"}],"issued":{"date-parts":[["2019",8]]}}}],"schema":"https://github.com/citation-style-language/schema/raw/master/csl-citation.json"} </w:instrText>
            </w:r>
            <w:r w:rsidRPr="00F3448F">
              <w:rPr>
                <w:bCs/>
                <w:iCs/>
                <w:color w:val="211E1E"/>
                <w:sz w:val="22"/>
                <w:szCs w:val="22"/>
                <w:lang w:val="en-US"/>
              </w:rPr>
              <w:fldChar w:fldCharType="separate"/>
            </w:r>
            <w:r w:rsidR="00D26545" w:rsidRPr="00F3448F">
              <w:rPr>
                <w:sz w:val="22"/>
                <w:szCs w:val="22"/>
              </w:rPr>
              <w:t>(43)</w:t>
            </w:r>
            <w:r w:rsidRPr="00F3448F">
              <w:rPr>
                <w:bCs/>
                <w:iCs/>
                <w:color w:val="211E1E"/>
                <w:sz w:val="22"/>
                <w:szCs w:val="22"/>
                <w:lang w:val="en-US"/>
              </w:rPr>
              <w:fldChar w:fldCharType="end"/>
            </w:r>
          </w:p>
        </w:tc>
        <w:tc>
          <w:tcPr>
            <w:tcW w:w="937" w:type="dxa"/>
          </w:tcPr>
          <w:p w14:paraId="4343FF84" w14:textId="62E1DC8B"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133</w:t>
            </w:r>
          </w:p>
        </w:tc>
        <w:tc>
          <w:tcPr>
            <w:tcW w:w="1205" w:type="dxa"/>
          </w:tcPr>
          <w:p w14:paraId="22AE3E47" w14:textId="6137E9AD"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94.5%</w:t>
            </w:r>
          </w:p>
        </w:tc>
        <w:tc>
          <w:tcPr>
            <w:tcW w:w="1170" w:type="dxa"/>
          </w:tcPr>
          <w:p w14:paraId="1197DCAC" w14:textId="60AD605D"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89.6%</w:t>
            </w:r>
          </w:p>
        </w:tc>
        <w:tc>
          <w:tcPr>
            <w:tcW w:w="1398" w:type="dxa"/>
          </w:tcPr>
          <w:p w14:paraId="09F972C7" w14:textId="40942B0C"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77.7%</w:t>
            </w:r>
          </w:p>
        </w:tc>
        <w:tc>
          <w:tcPr>
            <w:tcW w:w="1904" w:type="dxa"/>
          </w:tcPr>
          <w:p w14:paraId="41B4E9ED" w14:textId="0FDD540B"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97.7%</w:t>
            </w:r>
          </w:p>
        </w:tc>
      </w:tr>
      <w:tr w:rsidR="004F393A" w:rsidRPr="00007102" w14:paraId="3555A2F6" w14:textId="77777777" w:rsidTr="00F3448F">
        <w:tc>
          <w:tcPr>
            <w:tcW w:w="3310" w:type="dxa"/>
          </w:tcPr>
          <w:p w14:paraId="256FFC14" w14:textId="2534E64A" w:rsidR="00FB4198" w:rsidRPr="00F3448F" w:rsidRDefault="00FB4198" w:rsidP="00E954EE">
            <w:pPr>
              <w:pStyle w:val="NormalWeb"/>
              <w:rPr>
                <w:bCs/>
                <w:iCs/>
                <w:color w:val="211E1E"/>
                <w:sz w:val="22"/>
                <w:szCs w:val="22"/>
                <w:lang w:val="en-US"/>
              </w:rPr>
            </w:pPr>
            <w:r w:rsidRPr="00F3448F">
              <w:rPr>
                <w:bCs/>
                <w:iCs/>
                <w:color w:val="211E1E"/>
                <w:sz w:val="22"/>
                <w:szCs w:val="22"/>
                <w:lang w:val="en-US"/>
              </w:rPr>
              <w:t>Bla</w:t>
            </w:r>
            <w:r w:rsidR="00660307">
              <w:rPr>
                <w:bCs/>
                <w:iCs/>
                <w:color w:val="211E1E"/>
                <w:sz w:val="22"/>
                <w:szCs w:val="22"/>
                <w:lang w:val="en-US"/>
              </w:rPr>
              <w:t>z</w:t>
            </w:r>
            <w:r w:rsidRPr="00F3448F">
              <w:rPr>
                <w:bCs/>
                <w:iCs/>
                <w:color w:val="211E1E"/>
                <w:sz w:val="22"/>
                <w:szCs w:val="22"/>
                <w:lang w:val="en-US"/>
              </w:rPr>
              <w:t>quez-Gamero, 2020</w:t>
            </w:r>
            <w:r w:rsidR="004F393A" w:rsidRPr="00F3448F">
              <w:rPr>
                <w:bCs/>
                <w:iCs/>
                <w:color w:val="211E1E"/>
                <w:sz w:val="22"/>
                <w:szCs w:val="22"/>
                <w:lang w:val="en-US"/>
              </w:rPr>
              <w:t xml:space="preserve"> </w:t>
            </w:r>
            <w:r w:rsidR="004F393A" w:rsidRPr="00F3448F">
              <w:rPr>
                <w:bCs/>
                <w:iCs/>
                <w:color w:val="211E1E"/>
                <w:sz w:val="22"/>
                <w:szCs w:val="22"/>
                <w:lang w:val="en-US"/>
              </w:rPr>
              <w:fldChar w:fldCharType="begin"/>
            </w:r>
            <w:r w:rsidR="00D26545" w:rsidRPr="00F3448F">
              <w:rPr>
                <w:bCs/>
                <w:iCs/>
                <w:color w:val="211E1E"/>
                <w:sz w:val="22"/>
                <w:szCs w:val="22"/>
                <w:lang w:val="en-US"/>
              </w:rPr>
              <w:instrText xml:space="preserve"> ADDIN ZOTERO_ITEM CSL_CITATION {"citationID":"mieaDrEH","properties":{"formattedCitation":"(44)","plainCitation":"(44)","noteIndex":0},"citationItems":[{"id":646,"uris":["http://zotero.org/users/local/qEQaJkna/items/WCSBNZXA"],"uri":["http://zotero.org/users/local/qEQaJkna/items/WCSBNZXA"],"itemData":{"id":646,"type":"article-journal","abstract":"BACKGROUND: Cytomegalovirus (CMV) is the leading cause of congenital infection worldwide. Up to 15%-20% of infected newborns will develop long-term sequelae such as hearing loss and neurologic abnormalities. The aim of this study was to investigate the prevalence of congenital CMV infection (cCMV) and associated clinical abnormalities in Spain.\nMETHODS: A prospective screening for cCMV by viral load in saliva was performed. Saliva samples were obtained within the first 72 hours of life in a maternity ward in Madrid (Spain), during a 1-year period. All positive screening tests were confirmed with viral load in urine. Clinical, laboratory, auditory, visual and cerebral imaging assessments were performed in all children with cCMV.\nRESULTS: Of the 4097 neonates born during the study period, 3190 (78%) were included. CMV viral load in saliva was detectable in 24/3190 (0.75%) children, and congenital infection was confirmed in 15/3190 (0.47%, CI 95%: 0.29%-0.77%). Positive predictive value was 62.5% (CI 95%: 46.5%-76.1%). Two infants presented symptoms at birth. Eight (53.3%) children showed abnormalities in magnetic resonance imaging; most of them isolated white matter abnormalities. Newborns with abnormalities in magnetic resonance imaging showed higher viral loads in blood and saliva (P = 0.04).\nCONCLUSIONS: One in 200 neonates born in our hospital presented a cCMV infection. CMV viral load in saliva has been shown to be a simple and highly accepted screening method but should be confirmed by CMV detection in urine. In spite of the fact that half of infected children had abnormalities in cerebral imaging, diagnosis during the neonatal period would have been impossible without a screening program in most cases.","container-title":"The Pediatric Infectious Disease Journal","DOI":"10.1097/INF.0000000000002808","ISSN":"1532-0987","issue":"11","journalAbbreviation":"Pediatr Infect Dis J","language":"eng","note":"PMID: 32773658","page":"1050-1056","source":"PubMed","title":"Prevalence and Clinical Manifestations of Congenital Cytomegalovirus Infection in a Screening Program in Madrid (PICCSA Study)","volume":"39","author":[{"family":"Blázquez-Gamero","given":"Daniel"},{"family":"Soriano-Ramos","given":"María"},{"family":"Vicente","given":"Marta"},{"family":"Pallás-Alonso","given":"Carmen Rosa"},{"family":"Pérez-Rivilla","given":"Alfredo"},{"family":"García-Álvarez","given":"Mónica"},{"family":"Pinilla Martín","given":"María Teresa"},{"family":"Freire","given":"Xavier"},{"family":"De Vergas","given":"Joaquín"},{"family":"De Aragón","given":"Ana Martínez"},{"family":"Zamora","given":"Berta"},{"family":"Epalza","given":"Cristina"},{"family":"Moraleda","given":"Cinta"},{"family":"Rojo","given":"Pablo"},{"family":"Prieto","given":"Luis"},{"family":"Fernández-Cooke","given":"Elisa"},{"family":"Ruíz-Contreras","given":"Jesús"},{"family":"Delgado","given":"Rafael"},{"family":"Folgueira","given":"María Dolores"},{"literal":"for PICCSA Study Group"}],"issued":{"date-parts":[["2020",11]]}}}],"schema":"https://github.com/citation-style-language/schema/raw/master/csl-citation.json"} </w:instrText>
            </w:r>
            <w:r w:rsidR="004F393A" w:rsidRPr="00F3448F">
              <w:rPr>
                <w:bCs/>
                <w:iCs/>
                <w:color w:val="211E1E"/>
                <w:sz w:val="22"/>
                <w:szCs w:val="22"/>
                <w:lang w:val="en-US"/>
              </w:rPr>
              <w:fldChar w:fldCharType="separate"/>
            </w:r>
            <w:r w:rsidR="00D26545" w:rsidRPr="00F3448F">
              <w:rPr>
                <w:sz w:val="22"/>
                <w:szCs w:val="22"/>
              </w:rPr>
              <w:t>(44)</w:t>
            </w:r>
            <w:r w:rsidR="004F393A" w:rsidRPr="00F3448F">
              <w:rPr>
                <w:bCs/>
                <w:iCs/>
                <w:color w:val="211E1E"/>
                <w:sz w:val="22"/>
                <w:szCs w:val="22"/>
                <w:lang w:val="en-US"/>
              </w:rPr>
              <w:fldChar w:fldCharType="end"/>
            </w:r>
          </w:p>
        </w:tc>
        <w:tc>
          <w:tcPr>
            <w:tcW w:w="937" w:type="dxa"/>
          </w:tcPr>
          <w:p w14:paraId="542662A2" w14:textId="25CFB09E"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24</w:t>
            </w:r>
          </w:p>
        </w:tc>
        <w:tc>
          <w:tcPr>
            <w:tcW w:w="1205" w:type="dxa"/>
          </w:tcPr>
          <w:p w14:paraId="5FA2B2BF" w14:textId="77777777" w:rsidR="00FB4198" w:rsidRPr="00F3448F" w:rsidRDefault="00FB4198" w:rsidP="004F393A">
            <w:pPr>
              <w:pStyle w:val="NormalWeb"/>
              <w:jc w:val="center"/>
              <w:rPr>
                <w:bCs/>
                <w:iCs/>
                <w:color w:val="211E1E"/>
                <w:sz w:val="22"/>
                <w:szCs w:val="22"/>
                <w:lang w:val="en-US"/>
              </w:rPr>
            </w:pPr>
          </w:p>
        </w:tc>
        <w:tc>
          <w:tcPr>
            <w:tcW w:w="1170" w:type="dxa"/>
          </w:tcPr>
          <w:p w14:paraId="7FB037AD" w14:textId="77777777" w:rsidR="00FB4198" w:rsidRPr="00F3448F" w:rsidRDefault="00FB4198" w:rsidP="004F393A">
            <w:pPr>
              <w:pStyle w:val="NormalWeb"/>
              <w:jc w:val="center"/>
              <w:rPr>
                <w:bCs/>
                <w:iCs/>
                <w:color w:val="211E1E"/>
                <w:sz w:val="22"/>
                <w:szCs w:val="22"/>
                <w:lang w:val="en-US"/>
              </w:rPr>
            </w:pPr>
          </w:p>
        </w:tc>
        <w:tc>
          <w:tcPr>
            <w:tcW w:w="1398" w:type="dxa"/>
          </w:tcPr>
          <w:p w14:paraId="2654F670" w14:textId="05C745B5" w:rsidR="00FB4198" w:rsidRPr="00F3448F" w:rsidRDefault="00FB4198" w:rsidP="004F393A">
            <w:pPr>
              <w:pStyle w:val="NormalWeb"/>
              <w:jc w:val="center"/>
              <w:rPr>
                <w:bCs/>
                <w:iCs/>
                <w:color w:val="211E1E"/>
                <w:sz w:val="22"/>
                <w:szCs w:val="22"/>
                <w:lang w:val="en-US"/>
              </w:rPr>
            </w:pPr>
            <w:r w:rsidRPr="00F3448F">
              <w:rPr>
                <w:bCs/>
                <w:iCs/>
                <w:color w:val="211E1E"/>
                <w:sz w:val="22"/>
                <w:szCs w:val="22"/>
                <w:lang w:val="en-US"/>
              </w:rPr>
              <w:t>62.5%</w:t>
            </w:r>
          </w:p>
        </w:tc>
        <w:tc>
          <w:tcPr>
            <w:tcW w:w="1904" w:type="dxa"/>
          </w:tcPr>
          <w:p w14:paraId="247EF3A4" w14:textId="77777777" w:rsidR="00FB4198" w:rsidRPr="00F3448F" w:rsidRDefault="00FB4198" w:rsidP="004F393A">
            <w:pPr>
              <w:pStyle w:val="NormalWeb"/>
              <w:jc w:val="center"/>
              <w:rPr>
                <w:bCs/>
                <w:iCs/>
                <w:color w:val="211E1E"/>
                <w:sz w:val="22"/>
                <w:szCs w:val="22"/>
                <w:lang w:val="en-US"/>
              </w:rPr>
            </w:pPr>
          </w:p>
        </w:tc>
      </w:tr>
    </w:tbl>
    <w:p w14:paraId="0F731353" w14:textId="5893FE18" w:rsidR="00C30937" w:rsidRDefault="00C30937" w:rsidP="00C30937">
      <w:pPr>
        <w:pStyle w:val="Paragraphedeliste"/>
        <w:ind w:left="-426"/>
        <w:rPr>
          <w:rFonts w:ascii="Times New Roman" w:hAnsi="Times New Roman" w:cs="Times New Roman"/>
          <w:bCs/>
          <w:iCs/>
          <w:sz w:val="24"/>
          <w:szCs w:val="24"/>
          <w:lang w:val="en-GB"/>
        </w:rPr>
      </w:pPr>
    </w:p>
    <w:p w14:paraId="1D7C779C" w14:textId="77777777" w:rsidR="00B75033" w:rsidRDefault="00B75033" w:rsidP="00B75033">
      <w:pPr>
        <w:pStyle w:val="Paragraphedeliste"/>
        <w:ind w:left="-426"/>
        <w:rPr>
          <w:rFonts w:ascii="Times New Roman" w:hAnsi="Times New Roman" w:cs="Times New Roman"/>
          <w:bCs/>
          <w:iCs/>
          <w:sz w:val="24"/>
          <w:szCs w:val="24"/>
          <w:lang w:val="en-GB"/>
        </w:rPr>
      </w:pPr>
    </w:p>
    <w:p w14:paraId="3559D65D" w14:textId="6E8B3125" w:rsidR="00A30F38" w:rsidRPr="00007102" w:rsidRDefault="00A30F38" w:rsidP="00C41FD3">
      <w:pPr>
        <w:pStyle w:val="NormalWeb"/>
        <w:ind w:left="-426"/>
        <w:jc w:val="both"/>
        <w:rPr>
          <w:bCs/>
          <w:iCs/>
          <w:color w:val="211E1E"/>
          <w:lang w:val="en-US"/>
        </w:rPr>
      </w:pPr>
      <w:r w:rsidRPr="00007102">
        <w:rPr>
          <w:bCs/>
          <w:iCs/>
          <w:color w:val="211E1E"/>
          <w:lang w:val="en-US"/>
        </w:rPr>
        <w:t>Table S</w:t>
      </w:r>
      <w:r w:rsidR="00616BC6">
        <w:rPr>
          <w:bCs/>
          <w:iCs/>
          <w:color w:val="211E1E"/>
          <w:lang w:val="en-US"/>
        </w:rPr>
        <w:t>8</w:t>
      </w:r>
      <w:r w:rsidR="00E37291" w:rsidRPr="00007102">
        <w:rPr>
          <w:bCs/>
          <w:iCs/>
          <w:color w:val="211E1E"/>
          <w:lang w:val="en-US"/>
        </w:rPr>
        <w:t>:</w:t>
      </w:r>
      <w:r w:rsidRPr="00007102">
        <w:rPr>
          <w:bCs/>
          <w:iCs/>
          <w:color w:val="211E1E"/>
          <w:lang w:val="en-US"/>
        </w:rPr>
        <w:t xml:space="preserve">  Symptoms and signs of infants with cCMV. </w:t>
      </w:r>
    </w:p>
    <w:tbl>
      <w:tblPr>
        <w:tblStyle w:val="Grilledutableau"/>
        <w:tblW w:w="10207" w:type="dxa"/>
        <w:tblInd w:w="-431" w:type="dxa"/>
        <w:tblLook w:val="04A0" w:firstRow="1" w:lastRow="0" w:firstColumn="1" w:lastColumn="0" w:noHBand="0" w:noVBand="1"/>
      </w:tblPr>
      <w:tblGrid>
        <w:gridCol w:w="10207"/>
      </w:tblGrid>
      <w:tr w:rsidR="00A30F38" w:rsidRPr="00007102" w14:paraId="4CD866D5" w14:textId="77777777" w:rsidTr="003117C8">
        <w:tc>
          <w:tcPr>
            <w:tcW w:w="10207" w:type="dxa"/>
            <w:tcBorders>
              <w:bottom w:val="single" w:sz="4" w:space="0" w:color="auto"/>
            </w:tcBorders>
          </w:tcPr>
          <w:p w14:paraId="52817E55" w14:textId="77777777" w:rsidR="00A30F38" w:rsidRPr="00007102" w:rsidRDefault="00A30F38" w:rsidP="00BA75BF">
            <w:pPr>
              <w:pStyle w:val="NormalWeb"/>
              <w:jc w:val="both"/>
              <w:rPr>
                <w:b/>
                <w:iCs/>
                <w:color w:val="211E1E"/>
                <w:sz w:val="22"/>
                <w:szCs w:val="22"/>
                <w:lang w:val="en-US"/>
              </w:rPr>
            </w:pPr>
            <w:r w:rsidRPr="00007102">
              <w:rPr>
                <w:b/>
                <w:iCs/>
                <w:color w:val="211E1E"/>
                <w:sz w:val="22"/>
                <w:szCs w:val="22"/>
                <w:lang w:val="en-US"/>
              </w:rPr>
              <w:t>Clinical symptoms/signs on physical examination</w:t>
            </w:r>
          </w:p>
        </w:tc>
      </w:tr>
      <w:tr w:rsidR="00A30F38" w:rsidRPr="00007102" w14:paraId="54930895" w14:textId="77777777" w:rsidTr="003117C8">
        <w:tc>
          <w:tcPr>
            <w:tcW w:w="10207" w:type="dxa"/>
            <w:tcBorders>
              <w:bottom w:val="nil"/>
            </w:tcBorders>
          </w:tcPr>
          <w:p w14:paraId="24EDDF0F" w14:textId="77777777" w:rsidR="00A30F38" w:rsidRPr="00007102" w:rsidRDefault="00A30F38" w:rsidP="00BA75BF">
            <w:pPr>
              <w:pStyle w:val="NormalWeb"/>
              <w:ind w:left="708"/>
              <w:jc w:val="both"/>
              <w:rPr>
                <w:bCs/>
                <w:iCs/>
                <w:color w:val="211E1E"/>
                <w:sz w:val="22"/>
                <w:szCs w:val="22"/>
                <w:lang w:val="en-US"/>
              </w:rPr>
            </w:pPr>
            <w:r w:rsidRPr="00007102">
              <w:rPr>
                <w:bCs/>
                <w:iCs/>
                <w:color w:val="211E1E"/>
                <w:sz w:val="22"/>
                <w:szCs w:val="22"/>
                <w:lang w:val="en-US"/>
              </w:rPr>
              <w:t>Intrauterine growth restriction (IUGR; birth weight &lt;-2 SD for GA)*</w:t>
            </w:r>
          </w:p>
        </w:tc>
      </w:tr>
      <w:tr w:rsidR="00A30F38" w:rsidRPr="00007102" w14:paraId="1C179BBC" w14:textId="77777777" w:rsidTr="003117C8">
        <w:tc>
          <w:tcPr>
            <w:tcW w:w="10207" w:type="dxa"/>
            <w:tcBorders>
              <w:top w:val="nil"/>
              <w:bottom w:val="nil"/>
            </w:tcBorders>
          </w:tcPr>
          <w:p w14:paraId="27BD1692" w14:textId="77777777" w:rsidR="00A30F38" w:rsidRPr="00007102" w:rsidRDefault="00A30F38" w:rsidP="00BA75BF">
            <w:pPr>
              <w:pStyle w:val="NormalWeb"/>
              <w:ind w:left="708"/>
              <w:jc w:val="both"/>
              <w:rPr>
                <w:bCs/>
                <w:iCs/>
                <w:color w:val="211E1E"/>
                <w:sz w:val="22"/>
                <w:szCs w:val="22"/>
                <w:lang w:val="en-US"/>
              </w:rPr>
            </w:pPr>
            <w:r w:rsidRPr="00007102">
              <w:rPr>
                <w:bCs/>
                <w:iCs/>
                <w:color w:val="211E1E"/>
                <w:sz w:val="22"/>
                <w:szCs w:val="22"/>
                <w:lang w:val="en-US"/>
              </w:rPr>
              <w:t>Microcephaly (head circumference (HC) &lt;-2 SD for GA)*</w:t>
            </w:r>
            <w:r w:rsidRPr="00007102">
              <w:rPr>
                <w:rFonts w:eastAsiaTheme="minorEastAsia"/>
                <w:color w:val="000000" w:themeColor="text1"/>
                <w:sz w:val="22"/>
                <w:szCs w:val="22"/>
                <w:lang w:val="en-GB" w:eastAsia="en-US"/>
              </w:rPr>
              <w:t>†</w:t>
            </w:r>
          </w:p>
        </w:tc>
      </w:tr>
      <w:tr w:rsidR="00A30F38" w:rsidRPr="00007102" w14:paraId="2BD2EB11" w14:textId="77777777" w:rsidTr="003117C8">
        <w:tc>
          <w:tcPr>
            <w:tcW w:w="10207" w:type="dxa"/>
            <w:tcBorders>
              <w:top w:val="nil"/>
              <w:bottom w:val="nil"/>
            </w:tcBorders>
          </w:tcPr>
          <w:p w14:paraId="50BE33B8" w14:textId="77777777" w:rsidR="00A30F38" w:rsidRPr="00007102" w:rsidRDefault="00A30F38" w:rsidP="00BA75BF">
            <w:pPr>
              <w:pStyle w:val="NormalWeb"/>
              <w:ind w:left="708"/>
              <w:jc w:val="both"/>
              <w:rPr>
                <w:bCs/>
                <w:iCs/>
                <w:color w:val="211E1E"/>
                <w:sz w:val="22"/>
                <w:szCs w:val="22"/>
                <w:lang w:val="en-US"/>
              </w:rPr>
            </w:pPr>
            <w:r w:rsidRPr="00007102">
              <w:rPr>
                <w:bCs/>
                <w:iCs/>
                <w:color w:val="211E1E"/>
                <w:sz w:val="22"/>
                <w:szCs w:val="22"/>
                <w:lang w:val="en-US"/>
              </w:rPr>
              <w:t>Petechiae or purpura</w:t>
            </w:r>
          </w:p>
        </w:tc>
      </w:tr>
      <w:tr w:rsidR="00A30F38" w:rsidRPr="00007102" w14:paraId="2D4D82DA" w14:textId="77777777" w:rsidTr="003117C8">
        <w:tc>
          <w:tcPr>
            <w:tcW w:w="10207" w:type="dxa"/>
            <w:tcBorders>
              <w:top w:val="nil"/>
              <w:bottom w:val="nil"/>
            </w:tcBorders>
          </w:tcPr>
          <w:p w14:paraId="5590C11E" w14:textId="77777777" w:rsidR="00A30F38" w:rsidRPr="00007102" w:rsidRDefault="00A30F38" w:rsidP="00BA75BF">
            <w:pPr>
              <w:pStyle w:val="NormalWeb"/>
              <w:ind w:left="708"/>
              <w:jc w:val="both"/>
              <w:rPr>
                <w:bCs/>
                <w:iCs/>
                <w:color w:val="211E1E"/>
                <w:sz w:val="22"/>
                <w:szCs w:val="22"/>
                <w:lang w:val="en-US"/>
              </w:rPr>
            </w:pPr>
            <w:r w:rsidRPr="00007102">
              <w:rPr>
                <w:bCs/>
                <w:iCs/>
                <w:color w:val="211E1E"/>
                <w:sz w:val="22"/>
                <w:szCs w:val="22"/>
                <w:lang w:val="en-US"/>
              </w:rPr>
              <w:t>Blueberry muffin rash (intradermal hematopoiesis)</w:t>
            </w:r>
          </w:p>
        </w:tc>
      </w:tr>
      <w:tr w:rsidR="00A30F38" w:rsidRPr="00007102" w14:paraId="02B7EA23" w14:textId="77777777" w:rsidTr="003117C8">
        <w:tc>
          <w:tcPr>
            <w:tcW w:w="10207" w:type="dxa"/>
            <w:tcBorders>
              <w:top w:val="nil"/>
              <w:bottom w:val="nil"/>
            </w:tcBorders>
          </w:tcPr>
          <w:p w14:paraId="11A1AEB4" w14:textId="77777777" w:rsidR="00A30F38" w:rsidRPr="00007102" w:rsidRDefault="00A30F38" w:rsidP="00BA75BF">
            <w:pPr>
              <w:pStyle w:val="NormalWeb"/>
              <w:ind w:left="708"/>
              <w:jc w:val="both"/>
              <w:rPr>
                <w:bCs/>
                <w:iCs/>
                <w:color w:val="211E1E"/>
                <w:sz w:val="22"/>
                <w:szCs w:val="22"/>
                <w:lang w:val="en-US"/>
              </w:rPr>
            </w:pPr>
            <w:r w:rsidRPr="00007102">
              <w:rPr>
                <w:bCs/>
                <w:iCs/>
                <w:color w:val="211E1E"/>
                <w:sz w:val="22"/>
                <w:szCs w:val="22"/>
                <w:lang w:val="en-US"/>
              </w:rPr>
              <w:t>Jaundice</w:t>
            </w:r>
          </w:p>
        </w:tc>
      </w:tr>
      <w:tr w:rsidR="00A30F38" w:rsidRPr="00007102" w14:paraId="1D03B294" w14:textId="77777777" w:rsidTr="003117C8">
        <w:tc>
          <w:tcPr>
            <w:tcW w:w="10207" w:type="dxa"/>
            <w:tcBorders>
              <w:top w:val="nil"/>
              <w:bottom w:val="nil"/>
            </w:tcBorders>
          </w:tcPr>
          <w:p w14:paraId="649E03C6" w14:textId="77777777" w:rsidR="00A30F38" w:rsidRPr="00007102" w:rsidRDefault="00A30F38" w:rsidP="00BA75BF">
            <w:pPr>
              <w:pStyle w:val="NormalWeb"/>
              <w:ind w:left="708"/>
              <w:jc w:val="both"/>
              <w:rPr>
                <w:bCs/>
                <w:iCs/>
                <w:color w:val="211E1E"/>
                <w:sz w:val="22"/>
                <w:szCs w:val="22"/>
                <w:lang w:val="en-US"/>
              </w:rPr>
            </w:pPr>
            <w:r w:rsidRPr="00007102">
              <w:rPr>
                <w:bCs/>
                <w:iCs/>
                <w:color w:val="211E1E"/>
                <w:sz w:val="22"/>
                <w:szCs w:val="22"/>
                <w:lang w:val="en-US"/>
              </w:rPr>
              <w:t>Hepatomegaly</w:t>
            </w:r>
          </w:p>
        </w:tc>
      </w:tr>
      <w:tr w:rsidR="00A30F38" w:rsidRPr="00007102" w14:paraId="75DFEB07" w14:textId="77777777" w:rsidTr="003117C8">
        <w:tc>
          <w:tcPr>
            <w:tcW w:w="10207" w:type="dxa"/>
            <w:tcBorders>
              <w:top w:val="nil"/>
              <w:bottom w:val="nil"/>
            </w:tcBorders>
          </w:tcPr>
          <w:p w14:paraId="31E6949C" w14:textId="77777777" w:rsidR="00A30F38" w:rsidRPr="00007102" w:rsidRDefault="00A30F38" w:rsidP="00BA75BF">
            <w:pPr>
              <w:pStyle w:val="NormalWeb"/>
              <w:ind w:left="708"/>
              <w:jc w:val="both"/>
              <w:rPr>
                <w:bCs/>
                <w:iCs/>
                <w:color w:val="211E1E"/>
                <w:sz w:val="22"/>
                <w:szCs w:val="22"/>
                <w:lang w:val="en-US"/>
              </w:rPr>
            </w:pPr>
            <w:r w:rsidRPr="00007102">
              <w:rPr>
                <w:bCs/>
                <w:iCs/>
                <w:color w:val="211E1E"/>
                <w:sz w:val="22"/>
                <w:szCs w:val="22"/>
                <w:lang w:val="en-US"/>
              </w:rPr>
              <w:t>Splenomegaly</w:t>
            </w:r>
          </w:p>
        </w:tc>
      </w:tr>
      <w:tr w:rsidR="00A30F38" w:rsidRPr="00007102" w14:paraId="34D38D4F" w14:textId="77777777" w:rsidTr="003117C8">
        <w:tc>
          <w:tcPr>
            <w:tcW w:w="10207" w:type="dxa"/>
            <w:tcBorders>
              <w:top w:val="nil"/>
            </w:tcBorders>
          </w:tcPr>
          <w:p w14:paraId="2A485AE3" w14:textId="77777777" w:rsidR="00A30F38" w:rsidRPr="00007102" w:rsidRDefault="00A30F38" w:rsidP="00BA75BF">
            <w:pPr>
              <w:pStyle w:val="NormalWeb"/>
              <w:ind w:left="708"/>
              <w:jc w:val="both"/>
              <w:rPr>
                <w:bCs/>
                <w:iCs/>
                <w:color w:val="211E1E"/>
                <w:sz w:val="22"/>
                <w:szCs w:val="22"/>
                <w:lang w:val="en-US"/>
              </w:rPr>
            </w:pPr>
            <w:r w:rsidRPr="00007102">
              <w:rPr>
                <w:bCs/>
                <w:iCs/>
                <w:color w:val="211E1E"/>
                <w:sz w:val="22"/>
                <w:szCs w:val="22"/>
                <w:lang w:val="en-US"/>
              </w:rPr>
              <w:t>Abnormal neurological examination (lethargy, hypotonia, seizures, poor suck)</w:t>
            </w:r>
          </w:p>
        </w:tc>
      </w:tr>
      <w:tr w:rsidR="00A30F38" w:rsidRPr="00007102" w14:paraId="76ABE47D" w14:textId="77777777" w:rsidTr="003117C8">
        <w:tc>
          <w:tcPr>
            <w:tcW w:w="10207" w:type="dxa"/>
            <w:tcBorders>
              <w:bottom w:val="single" w:sz="4" w:space="0" w:color="auto"/>
            </w:tcBorders>
          </w:tcPr>
          <w:p w14:paraId="32E0D72F" w14:textId="77777777" w:rsidR="00A30F38" w:rsidRPr="00007102" w:rsidRDefault="00A30F38" w:rsidP="00BA75BF">
            <w:pPr>
              <w:pStyle w:val="NormalWeb"/>
              <w:jc w:val="both"/>
              <w:rPr>
                <w:b/>
                <w:iCs/>
                <w:color w:val="211E1E"/>
                <w:sz w:val="22"/>
                <w:szCs w:val="22"/>
                <w:lang w:val="en-US"/>
              </w:rPr>
            </w:pPr>
            <w:r w:rsidRPr="00007102">
              <w:rPr>
                <w:b/>
                <w:iCs/>
                <w:color w:val="211E1E"/>
                <w:sz w:val="22"/>
                <w:szCs w:val="22"/>
                <w:lang w:val="en-US"/>
              </w:rPr>
              <w:t>Abnormal laboratory results</w:t>
            </w:r>
          </w:p>
        </w:tc>
      </w:tr>
      <w:tr w:rsidR="00A30F38" w:rsidRPr="00007102" w14:paraId="57BAD99E" w14:textId="77777777" w:rsidTr="003117C8">
        <w:tc>
          <w:tcPr>
            <w:tcW w:w="10207" w:type="dxa"/>
            <w:tcBorders>
              <w:bottom w:val="nil"/>
            </w:tcBorders>
          </w:tcPr>
          <w:p w14:paraId="3B697503" w14:textId="77777777" w:rsidR="00A30F38" w:rsidRPr="00007102" w:rsidRDefault="00A30F38" w:rsidP="00BA75BF">
            <w:pPr>
              <w:pStyle w:val="NormalWeb"/>
              <w:ind w:left="708"/>
              <w:jc w:val="both"/>
              <w:rPr>
                <w:bCs/>
                <w:iCs/>
                <w:color w:val="000000" w:themeColor="text1"/>
                <w:sz w:val="22"/>
                <w:szCs w:val="22"/>
                <w:lang w:val="en-US"/>
              </w:rPr>
            </w:pPr>
            <w:r w:rsidRPr="00007102">
              <w:rPr>
                <w:bCs/>
                <w:iCs/>
                <w:color w:val="000000" w:themeColor="text1"/>
                <w:sz w:val="22"/>
                <w:szCs w:val="22"/>
                <w:lang w:val="en-US"/>
              </w:rPr>
              <w:t>Anemia (according to reference hemoglobin and hematocrit values for age and sex)</w:t>
            </w:r>
          </w:p>
        </w:tc>
      </w:tr>
      <w:tr w:rsidR="00A30F38" w:rsidRPr="00007102" w14:paraId="1F0379B0" w14:textId="77777777" w:rsidTr="003117C8">
        <w:tc>
          <w:tcPr>
            <w:tcW w:w="10207" w:type="dxa"/>
            <w:tcBorders>
              <w:top w:val="nil"/>
              <w:bottom w:val="nil"/>
            </w:tcBorders>
          </w:tcPr>
          <w:p w14:paraId="363B60F5" w14:textId="77777777" w:rsidR="00A30F38" w:rsidRPr="00007102" w:rsidRDefault="00A30F38" w:rsidP="00BA75BF">
            <w:pPr>
              <w:pStyle w:val="NormalWeb"/>
              <w:ind w:left="708"/>
              <w:jc w:val="both"/>
              <w:rPr>
                <w:bCs/>
                <w:iCs/>
                <w:color w:val="211E1E"/>
                <w:sz w:val="22"/>
                <w:szCs w:val="22"/>
                <w:lang w:val="en-US"/>
              </w:rPr>
            </w:pPr>
            <w:r w:rsidRPr="00007102">
              <w:rPr>
                <w:bCs/>
                <w:iCs/>
                <w:color w:val="211E1E"/>
                <w:sz w:val="22"/>
                <w:szCs w:val="22"/>
                <w:lang w:val="en-US"/>
              </w:rPr>
              <w:t>Thrombocytopenia (&lt;</w:t>
            </w:r>
            <w:r w:rsidRPr="00007102">
              <w:rPr>
                <w:sz w:val="22"/>
                <w:szCs w:val="22"/>
                <w:lang w:val="en-US"/>
              </w:rPr>
              <w:t>100,000 per µL)</w:t>
            </w:r>
          </w:p>
        </w:tc>
      </w:tr>
      <w:tr w:rsidR="00A30F38" w:rsidRPr="00802CF4" w14:paraId="77746D90" w14:textId="77777777" w:rsidTr="003117C8">
        <w:tc>
          <w:tcPr>
            <w:tcW w:w="10207" w:type="dxa"/>
            <w:tcBorders>
              <w:top w:val="nil"/>
              <w:bottom w:val="nil"/>
            </w:tcBorders>
          </w:tcPr>
          <w:p w14:paraId="636010E1" w14:textId="77777777" w:rsidR="00A30F38" w:rsidRPr="00007102" w:rsidRDefault="00A30F38" w:rsidP="00BA75BF">
            <w:pPr>
              <w:pStyle w:val="NormalWeb"/>
              <w:ind w:left="708"/>
              <w:jc w:val="both"/>
              <w:rPr>
                <w:bCs/>
                <w:iCs/>
                <w:color w:val="211E1E"/>
                <w:sz w:val="22"/>
                <w:szCs w:val="22"/>
                <w:lang w:val="it-IT"/>
              </w:rPr>
            </w:pPr>
            <w:r w:rsidRPr="00007102">
              <w:rPr>
                <w:bCs/>
                <w:iCs/>
                <w:color w:val="211E1E"/>
                <w:sz w:val="22"/>
                <w:szCs w:val="22"/>
                <w:lang w:val="it-IT"/>
              </w:rPr>
              <w:t xml:space="preserve">Leukopenia, isolated neutropenia (&lt;1,000 per </w:t>
            </w:r>
            <w:r w:rsidRPr="00007102">
              <w:rPr>
                <w:sz w:val="22"/>
                <w:szCs w:val="22"/>
                <w:lang w:val="it-IT"/>
              </w:rPr>
              <w:t>µL)</w:t>
            </w:r>
          </w:p>
        </w:tc>
      </w:tr>
      <w:tr w:rsidR="00A30F38" w:rsidRPr="00007102" w14:paraId="29AD9CBC" w14:textId="77777777" w:rsidTr="003117C8">
        <w:tc>
          <w:tcPr>
            <w:tcW w:w="10207" w:type="dxa"/>
            <w:tcBorders>
              <w:top w:val="nil"/>
              <w:bottom w:val="nil"/>
            </w:tcBorders>
          </w:tcPr>
          <w:p w14:paraId="489C27BF" w14:textId="77777777" w:rsidR="00A30F38" w:rsidRPr="00007102" w:rsidRDefault="00A30F38" w:rsidP="00BA75BF">
            <w:pPr>
              <w:pStyle w:val="NormalWeb"/>
              <w:ind w:left="708"/>
              <w:jc w:val="both"/>
              <w:rPr>
                <w:bCs/>
                <w:iCs/>
                <w:color w:val="211E1E"/>
                <w:sz w:val="22"/>
                <w:szCs w:val="22"/>
                <w:lang w:val="en-US"/>
              </w:rPr>
            </w:pPr>
            <w:r w:rsidRPr="00007102">
              <w:rPr>
                <w:bCs/>
                <w:iCs/>
                <w:color w:val="211E1E"/>
                <w:sz w:val="22"/>
                <w:szCs w:val="22"/>
                <w:lang w:val="en-US"/>
              </w:rPr>
              <w:t>Elevated liver enzymes (ALT/AST at least 2 times ULN)</w:t>
            </w:r>
          </w:p>
        </w:tc>
      </w:tr>
      <w:tr w:rsidR="00A30F38" w:rsidRPr="00FA2A06" w14:paraId="572DF358" w14:textId="77777777" w:rsidTr="003117C8">
        <w:tc>
          <w:tcPr>
            <w:tcW w:w="10207" w:type="dxa"/>
            <w:tcBorders>
              <w:top w:val="nil"/>
            </w:tcBorders>
          </w:tcPr>
          <w:p w14:paraId="0462A3AE" w14:textId="77777777" w:rsidR="00A30F38" w:rsidRPr="00007102" w:rsidRDefault="00A30F38" w:rsidP="00BA75BF">
            <w:pPr>
              <w:pStyle w:val="NormalWeb"/>
              <w:ind w:left="708"/>
              <w:jc w:val="both"/>
              <w:rPr>
                <w:bCs/>
                <w:iCs/>
                <w:color w:val="211E1E"/>
                <w:sz w:val="22"/>
                <w:szCs w:val="22"/>
              </w:rPr>
            </w:pPr>
            <w:r w:rsidRPr="00007102">
              <w:rPr>
                <w:bCs/>
                <w:iCs/>
                <w:color w:val="211E1E"/>
                <w:sz w:val="22"/>
                <w:szCs w:val="22"/>
              </w:rPr>
              <w:t>Conjugated hyperbilirubinemia (direct bilirubin &gt;2 mg/dL)</w:t>
            </w:r>
          </w:p>
        </w:tc>
      </w:tr>
      <w:tr w:rsidR="00A30F38" w:rsidRPr="00007102" w14:paraId="01969727" w14:textId="77777777" w:rsidTr="003117C8">
        <w:tc>
          <w:tcPr>
            <w:tcW w:w="10207" w:type="dxa"/>
          </w:tcPr>
          <w:p w14:paraId="18DD6C76" w14:textId="77777777" w:rsidR="00A30F38" w:rsidRPr="00007102" w:rsidRDefault="00A30F38" w:rsidP="00BA75BF">
            <w:pPr>
              <w:pStyle w:val="NormalWeb"/>
              <w:jc w:val="both"/>
              <w:rPr>
                <w:b/>
                <w:iCs/>
                <w:color w:val="211E1E"/>
                <w:sz w:val="22"/>
                <w:szCs w:val="22"/>
                <w:lang w:val="en-US"/>
              </w:rPr>
            </w:pPr>
            <w:r w:rsidRPr="00007102">
              <w:rPr>
                <w:b/>
                <w:iCs/>
                <w:color w:val="211E1E"/>
                <w:sz w:val="22"/>
                <w:szCs w:val="22"/>
                <w:lang w:val="en-US"/>
              </w:rPr>
              <w:t xml:space="preserve">Cerebrospinal fluid </w:t>
            </w:r>
            <w:r w:rsidRPr="00007102">
              <w:rPr>
                <w:bCs/>
                <w:iCs/>
                <w:color w:val="211E1E"/>
                <w:sz w:val="22"/>
                <w:szCs w:val="22"/>
                <w:lang w:val="en-US"/>
              </w:rPr>
              <w:t>(CSF)</w:t>
            </w:r>
          </w:p>
        </w:tc>
      </w:tr>
      <w:tr w:rsidR="00A30F38" w:rsidRPr="00802CF4" w14:paraId="493E2277" w14:textId="77777777" w:rsidTr="003117C8">
        <w:tc>
          <w:tcPr>
            <w:tcW w:w="10207" w:type="dxa"/>
          </w:tcPr>
          <w:p w14:paraId="0931740F" w14:textId="77777777" w:rsidR="00A30F38" w:rsidRPr="00007102" w:rsidRDefault="00A30F38" w:rsidP="00BA75BF">
            <w:pPr>
              <w:pStyle w:val="NormalWeb"/>
              <w:ind w:left="708"/>
              <w:jc w:val="both"/>
              <w:rPr>
                <w:bCs/>
                <w:iCs/>
                <w:color w:val="211E1E"/>
                <w:sz w:val="22"/>
                <w:szCs w:val="22"/>
                <w:lang w:val="fr-FR"/>
              </w:rPr>
            </w:pPr>
            <w:r w:rsidRPr="00007102">
              <w:rPr>
                <w:bCs/>
                <w:iCs/>
                <w:color w:val="211E1E"/>
                <w:sz w:val="22"/>
                <w:szCs w:val="22"/>
                <w:lang w:val="fr-FR"/>
              </w:rPr>
              <w:t>Abnormal indices, positive CMV DNA</w:t>
            </w:r>
          </w:p>
        </w:tc>
      </w:tr>
      <w:tr w:rsidR="00A30F38" w:rsidRPr="00007102" w14:paraId="4269753B" w14:textId="77777777" w:rsidTr="003117C8">
        <w:tc>
          <w:tcPr>
            <w:tcW w:w="10207" w:type="dxa"/>
          </w:tcPr>
          <w:p w14:paraId="6FBD0B5A" w14:textId="77777777" w:rsidR="00A30F38" w:rsidRPr="00007102" w:rsidRDefault="00A30F38" w:rsidP="00BA75BF">
            <w:pPr>
              <w:pStyle w:val="NormalWeb"/>
              <w:jc w:val="both"/>
              <w:rPr>
                <w:b/>
                <w:iCs/>
                <w:color w:val="211E1E"/>
                <w:sz w:val="22"/>
                <w:szCs w:val="22"/>
                <w:lang w:val="en-US"/>
              </w:rPr>
            </w:pPr>
            <w:r w:rsidRPr="00007102">
              <w:rPr>
                <w:b/>
                <w:iCs/>
                <w:color w:val="211E1E"/>
                <w:sz w:val="22"/>
                <w:szCs w:val="22"/>
                <w:lang w:val="en-US"/>
              </w:rPr>
              <w:t>Neuroimaging</w:t>
            </w:r>
          </w:p>
        </w:tc>
      </w:tr>
      <w:tr w:rsidR="00A30F38" w:rsidRPr="00007102" w14:paraId="01B9C01D" w14:textId="77777777" w:rsidTr="003117C8">
        <w:tc>
          <w:tcPr>
            <w:tcW w:w="10207" w:type="dxa"/>
          </w:tcPr>
          <w:p w14:paraId="62C323E2" w14:textId="044A52D8" w:rsidR="00A30F38" w:rsidRPr="00007102" w:rsidRDefault="00A30F38" w:rsidP="00BA75BF">
            <w:pPr>
              <w:pStyle w:val="NormalWeb"/>
              <w:spacing w:before="0" w:beforeAutospacing="0" w:after="0" w:afterAutospacing="0"/>
              <w:ind w:left="708"/>
              <w:rPr>
                <w:bCs/>
                <w:iCs/>
                <w:color w:val="211E1E"/>
                <w:sz w:val="22"/>
                <w:szCs w:val="22"/>
                <w:lang w:val="en-US"/>
              </w:rPr>
            </w:pPr>
            <w:r w:rsidRPr="00007102">
              <w:rPr>
                <w:bCs/>
                <w:iCs/>
                <w:color w:val="211E1E"/>
                <w:sz w:val="22"/>
                <w:szCs w:val="22"/>
                <w:lang w:val="en-US"/>
              </w:rPr>
              <w:t>The abnormalities can be classified into two types</w:t>
            </w:r>
            <w:r w:rsidR="006230E0">
              <w:rPr>
                <w:bCs/>
                <w:iCs/>
                <w:color w:val="211E1E"/>
                <w:sz w:val="22"/>
                <w:szCs w:val="22"/>
                <w:lang w:val="en-US"/>
              </w:rPr>
              <w:t xml:space="preserve"> </w:t>
            </w:r>
            <w:r w:rsidR="006230E0">
              <w:rPr>
                <w:bCs/>
                <w:iCs/>
                <w:color w:val="211E1E"/>
                <w:sz w:val="22"/>
                <w:szCs w:val="22"/>
                <w:vertAlign w:val="superscript"/>
                <w:lang w:val="en-US"/>
              </w:rPr>
              <w:t>47-50,71,74-78</w:t>
            </w:r>
            <w:r w:rsidRPr="00007102">
              <w:rPr>
                <w:bCs/>
                <w:iCs/>
                <w:color w:val="211E1E"/>
                <w:sz w:val="22"/>
                <w:szCs w:val="22"/>
                <w:lang w:val="en-US"/>
              </w:rPr>
              <w:t xml:space="preserve">: </w:t>
            </w:r>
          </w:p>
          <w:p w14:paraId="734491EE" w14:textId="77777777" w:rsidR="00A30F38" w:rsidRPr="00007102" w:rsidRDefault="00A30F38" w:rsidP="00A30F38">
            <w:pPr>
              <w:pStyle w:val="NormalWeb"/>
              <w:numPr>
                <w:ilvl w:val="0"/>
                <w:numId w:val="8"/>
              </w:numPr>
              <w:spacing w:before="0" w:beforeAutospacing="0" w:after="0" w:afterAutospacing="0"/>
              <w:rPr>
                <w:bCs/>
                <w:iCs/>
                <w:color w:val="211E1E"/>
                <w:sz w:val="22"/>
                <w:szCs w:val="22"/>
                <w:lang w:val="en-US"/>
              </w:rPr>
            </w:pPr>
            <w:r w:rsidRPr="00007102">
              <w:rPr>
                <w:bCs/>
                <w:iCs/>
                <w:color w:val="211E1E"/>
                <w:sz w:val="22"/>
                <w:szCs w:val="22"/>
                <w:lang w:val="en-US"/>
              </w:rPr>
              <w:lastRenderedPageBreak/>
              <w:t>Inflammatory or destructive changes resulting from the direct effect of the virus or the immune/inflammatory response: lenticulostriate vasculopathy, germinolytic pseudocysts (caudothalamic, temporal, frontal), occipital horn septations, ventriculomegaly, periventricular calcifications, white matter abnormalities (i.e., increased signal intensity on T2-weighted MRI).</w:t>
            </w:r>
          </w:p>
          <w:p w14:paraId="289F48D4" w14:textId="77777777" w:rsidR="00A30F38" w:rsidRPr="00007102" w:rsidRDefault="00A30F38" w:rsidP="00A30F38">
            <w:pPr>
              <w:pStyle w:val="NormalWeb"/>
              <w:numPr>
                <w:ilvl w:val="0"/>
                <w:numId w:val="8"/>
              </w:numPr>
              <w:spacing w:before="0" w:beforeAutospacing="0" w:after="0" w:afterAutospacing="0"/>
              <w:rPr>
                <w:bCs/>
                <w:iCs/>
                <w:color w:val="211E1E"/>
                <w:sz w:val="22"/>
                <w:szCs w:val="22"/>
                <w:lang w:val="en-US"/>
              </w:rPr>
            </w:pPr>
            <w:r w:rsidRPr="00007102">
              <w:rPr>
                <w:bCs/>
                <w:iCs/>
                <w:color w:val="211E1E"/>
                <w:sz w:val="22"/>
                <w:szCs w:val="22"/>
                <w:lang w:val="en-US"/>
              </w:rPr>
              <w:t>Brain developmental disruptions: cortical malformations (typically polymicrogyria or poorly developed sulcation), cerebellar hypoplasia.</w:t>
            </w:r>
          </w:p>
        </w:tc>
      </w:tr>
      <w:tr w:rsidR="00A30F38" w:rsidRPr="00007102" w14:paraId="382523AB" w14:textId="77777777" w:rsidTr="003117C8">
        <w:tc>
          <w:tcPr>
            <w:tcW w:w="10207" w:type="dxa"/>
          </w:tcPr>
          <w:p w14:paraId="4E0BDCDF" w14:textId="77777777" w:rsidR="00A30F38" w:rsidRPr="00007102" w:rsidRDefault="00A30F38" w:rsidP="00BA75BF">
            <w:pPr>
              <w:pStyle w:val="NormalWeb"/>
              <w:jc w:val="both"/>
              <w:rPr>
                <w:b/>
                <w:iCs/>
                <w:color w:val="211E1E"/>
                <w:sz w:val="22"/>
                <w:szCs w:val="22"/>
                <w:lang w:val="en-US"/>
              </w:rPr>
            </w:pPr>
            <w:r w:rsidRPr="00007102">
              <w:rPr>
                <w:b/>
                <w:iCs/>
                <w:color w:val="211E1E"/>
                <w:sz w:val="22"/>
                <w:szCs w:val="22"/>
                <w:lang w:val="en-US"/>
              </w:rPr>
              <w:lastRenderedPageBreak/>
              <w:t>Hearing evaluation</w:t>
            </w:r>
          </w:p>
        </w:tc>
      </w:tr>
      <w:tr w:rsidR="00A30F38" w:rsidRPr="00007102" w14:paraId="47C88594" w14:textId="77777777" w:rsidTr="003117C8">
        <w:tc>
          <w:tcPr>
            <w:tcW w:w="10207" w:type="dxa"/>
          </w:tcPr>
          <w:p w14:paraId="03D61AA3" w14:textId="77777777" w:rsidR="00A30F38" w:rsidRPr="00007102" w:rsidRDefault="00A30F38" w:rsidP="00BA75BF">
            <w:pPr>
              <w:pStyle w:val="NormalWeb"/>
              <w:ind w:left="708"/>
              <w:jc w:val="both"/>
              <w:rPr>
                <w:bCs/>
                <w:iCs/>
                <w:color w:val="211E1E"/>
                <w:sz w:val="22"/>
                <w:szCs w:val="22"/>
                <w:lang w:val="en-US"/>
              </w:rPr>
            </w:pPr>
            <w:r w:rsidRPr="00007102">
              <w:rPr>
                <w:bCs/>
                <w:iCs/>
                <w:color w:val="211E1E"/>
                <w:sz w:val="22"/>
                <w:szCs w:val="22"/>
                <w:lang w:val="en-US"/>
              </w:rPr>
              <w:t>SNHL (hearing threshold &gt;20 dB, uni- or bilateral)</w:t>
            </w:r>
          </w:p>
        </w:tc>
      </w:tr>
      <w:tr w:rsidR="00A30F38" w:rsidRPr="00007102" w14:paraId="4B8903FB" w14:textId="77777777" w:rsidTr="003117C8">
        <w:tc>
          <w:tcPr>
            <w:tcW w:w="10207" w:type="dxa"/>
          </w:tcPr>
          <w:p w14:paraId="72B9589A" w14:textId="77777777" w:rsidR="00A30F38" w:rsidRPr="00007102" w:rsidRDefault="00A30F38" w:rsidP="00BA75BF">
            <w:pPr>
              <w:pStyle w:val="NormalWeb"/>
              <w:jc w:val="both"/>
              <w:rPr>
                <w:b/>
                <w:iCs/>
                <w:color w:val="211E1E"/>
                <w:sz w:val="22"/>
                <w:szCs w:val="22"/>
                <w:lang w:val="en-US"/>
              </w:rPr>
            </w:pPr>
            <w:r w:rsidRPr="00007102">
              <w:rPr>
                <w:b/>
                <w:iCs/>
                <w:color w:val="211E1E"/>
                <w:sz w:val="22"/>
                <w:szCs w:val="22"/>
                <w:lang w:val="en-US"/>
              </w:rPr>
              <w:t xml:space="preserve">Ophthalmologic evaluation </w:t>
            </w:r>
          </w:p>
        </w:tc>
      </w:tr>
      <w:tr w:rsidR="00A30F38" w:rsidRPr="00007102" w14:paraId="2CCBCE5F" w14:textId="77777777" w:rsidTr="003117C8">
        <w:tc>
          <w:tcPr>
            <w:tcW w:w="10207" w:type="dxa"/>
          </w:tcPr>
          <w:p w14:paraId="626A8DB9" w14:textId="77777777" w:rsidR="00A30F38" w:rsidRPr="00007102" w:rsidRDefault="00A30F38" w:rsidP="00BA75BF">
            <w:pPr>
              <w:pStyle w:val="NormalWeb"/>
              <w:ind w:left="708"/>
              <w:jc w:val="both"/>
              <w:rPr>
                <w:bCs/>
                <w:iCs/>
                <w:color w:val="211E1E"/>
                <w:sz w:val="22"/>
                <w:szCs w:val="22"/>
                <w:lang w:val="en-US"/>
              </w:rPr>
            </w:pPr>
            <w:r w:rsidRPr="00007102">
              <w:rPr>
                <w:bCs/>
                <w:iCs/>
                <w:color w:val="211E1E"/>
                <w:sz w:val="22"/>
                <w:szCs w:val="22"/>
                <w:lang w:val="en-US"/>
              </w:rPr>
              <w:t>Chorioretinitis or scarring</w:t>
            </w:r>
          </w:p>
        </w:tc>
      </w:tr>
    </w:tbl>
    <w:p w14:paraId="21B8D606" w14:textId="77777777" w:rsidR="00A30F38" w:rsidRPr="00007102" w:rsidRDefault="00A30F38" w:rsidP="00A30F38">
      <w:pPr>
        <w:pStyle w:val="NormalWeb"/>
        <w:spacing w:before="0" w:beforeAutospacing="0"/>
        <w:contextualSpacing/>
        <w:jc w:val="both"/>
        <w:rPr>
          <w:bCs/>
          <w:iCs/>
          <w:color w:val="211E1E"/>
          <w:sz w:val="22"/>
          <w:szCs w:val="22"/>
          <w:lang w:val="en-US"/>
        </w:rPr>
      </w:pPr>
      <w:r w:rsidRPr="00007102">
        <w:rPr>
          <w:bCs/>
          <w:i/>
          <w:color w:val="211E1E"/>
          <w:sz w:val="22"/>
          <w:szCs w:val="22"/>
          <w:lang w:val="en-US"/>
        </w:rPr>
        <w:t>ULN</w:t>
      </w:r>
      <w:r w:rsidRPr="00007102">
        <w:rPr>
          <w:bCs/>
          <w:iCs/>
          <w:color w:val="211E1E"/>
          <w:sz w:val="22"/>
          <w:szCs w:val="22"/>
          <w:lang w:val="en-US"/>
        </w:rPr>
        <w:t>, upper limit of normal</w:t>
      </w:r>
    </w:p>
    <w:p w14:paraId="4AF770E8" w14:textId="60F12903" w:rsidR="00A30F38" w:rsidRPr="00007102" w:rsidRDefault="00A30F38" w:rsidP="00A30F38">
      <w:pPr>
        <w:pStyle w:val="NormalWeb"/>
        <w:spacing w:before="0" w:beforeAutospacing="0"/>
        <w:contextualSpacing/>
        <w:jc w:val="both"/>
        <w:rPr>
          <w:bCs/>
          <w:iCs/>
          <w:color w:val="211E1E"/>
          <w:sz w:val="22"/>
          <w:szCs w:val="22"/>
          <w:lang w:val="en-GB"/>
        </w:rPr>
      </w:pPr>
      <w:r w:rsidRPr="00007102">
        <w:rPr>
          <w:bCs/>
          <w:iCs/>
          <w:color w:val="211E1E"/>
          <w:sz w:val="22"/>
          <w:szCs w:val="22"/>
          <w:lang w:val="en-US"/>
        </w:rPr>
        <w:t>*Use ethnic-specific or multi-ethnic growth charts</w:t>
      </w:r>
      <w:r w:rsidR="006230E0">
        <w:rPr>
          <w:bCs/>
          <w:iCs/>
          <w:color w:val="211E1E"/>
          <w:sz w:val="22"/>
          <w:szCs w:val="22"/>
          <w:vertAlign w:val="superscript"/>
          <w:lang w:val="en-US"/>
        </w:rPr>
        <w:t>79</w:t>
      </w:r>
      <w:r w:rsidRPr="00007102">
        <w:rPr>
          <w:bCs/>
          <w:iCs/>
          <w:color w:val="211E1E"/>
          <w:sz w:val="22"/>
          <w:szCs w:val="22"/>
          <w:lang w:val="en-US"/>
        </w:rPr>
        <w:t>. cCMV is more likely in symmetric intrauterine growth restriction (IUGR</w:t>
      </w:r>
      <w:r w:rsidRPr="00007102">
        <w:rPr>
          <w:bCs/>
          <w:iCs/>
          <w:color w:val="211E1E"/>
          <w:sz w:val="22"/>
          <w:szCs w:val="22"/>
          <w:lang w:val="en-GB"/>
        </w:rPr>
        <w:t>), where weight and HC are proportionally affected. This is in contrast to asymmetric IUGR, where HC is preserved while weight is compromised due to reduced fetal nutrition in the late second or third trimesters.</w:t>
      </w:r>
    </w:p>
    <w:p w14:paraId="7819B456" w14:textId="23A17965" w:rsidR="00AF389C" w:rsidRDefault="00A30F38" w:rsidP="00D44896">
      <w:pPr>
        <w:pStyle w:val="NormalWeb"/>
        <w:jc w:val="both"/>
        <w:rPr>
          <w:bCs/>
          <w:iCs/>
          <w:color w:val="211E1E"/>
          <w:sz w:val="22"/>
          <w:szCs w:val="22"/>
          <w:lang w:val="en-GB"/>
        </w:rPr>
      </w:pPr>
      <w:r w:rsidRPr="00007102">
        <w:rPr>
          <w:rFonts w:eastAsiaTheme="minorEastAsia"/>
          <w:color w:val="000000" w:themeColor="text1"/>
          <w:sz w:val="22"/>
          <w:szCs w:val="22"/>
          <w:lang w:val="en-GB" w:eastAsia="en-US"/>
        </w:rPr>
        <w:t>†</w:t>
      </w:r>
      <w:r w:rsidRPr="00007102">
        <w:rPr>
          <w:bCs/>
          <w:iCs/>
          <w:color w:val="211E1E"/>
          <w:sz w:val="22"/>
          <w:szCs w:val="22"/>
          <w:lang w:val="en-GB"/>
        </w:rPr>
        <w:t xml:space="preserve">Microcephaly in cCMV can be of two types. In </w:t>
      </w:r>
      <w:r w:rsidRPr="00007102">
        <w:rPr>
          <w:bCs/>
          <w:i/>
          <w:iCs/>
          <w:color w:val="211E1E"/>
          <w:sz w:val="22"/>
          <w:szCs w:val="22"/>
          <w:lang w:val="en-GB"/>
        </w:rPr>
        <w:t>proportional microcephaly</w:t>
      </w:r>
      <w:r w:rsidRPr="00007102">
        <w:rPr>
          <w:bCs/>
          <w:iCs/>
          <w:color w:val="211E1E"/>
          <w:sz w:val="22"/>
          <w:szCs w:val="22"/>
          <w:lang w:val="en-GB"/>
        </w:rPr>
        <w:t xml:space="preserve">, due to symmetric IUGR, both HC and weight are &lt;-2SD and in proportion to each other. By contrast, </w:t>
      </w:r>
      <w:r w:rsidRPr="00007102">
        <w:rPr>
          <w:bCs/>
          <w:i/>
          <w:iCs/>
          <w:color w:val="211E1E"/>
          <w:sz w:val="22"/>
          <w:szCs w:val="22"/>
          <w:lang w:val="en-GB"/>
        </w:rPr>
        <w:t>relative microcephaly</w:t>
      </w:r>
      <w:r w:rsidRPr="00007102">
        <w:rPr>
          <w:bCs/>
          <w:iCs/>
          <w:color w:val="211E1E"/>
          <w:sz w:val="22"/>
          <w:szCs w:val="22"/>
          <w:lang w:val="en-GB"/>
        </w:rPr>
        <w:t xml:space="preserve"> (i.e., HC </w:t>
      </w:r>
      <w:r w:rsidRPr="00007102">
        <w:rPr>
          <w:bCs/>
          <w:i/>
          <w:iCs/>
          <w:color w:val="211E1E"/>
          <w:sz w:val="22"/>
          <w:szCs w:val="22"/>
          <w:lang w:val="en-GB"/>
        </w:rPr>
        <w:t>z</w:t>
      </w:r>
      <w:r w:rsidRPr="00007102">
        <w:rPr>
          <w:bCs/>
          <w:iCs/>
          <w:color w:val="211E1E"/>
          <w:sz w:val="22"/>
          <w:szCs w:val="22"/>
          <w:lang w:val="en-GB"/>
        </w:rPr>
        <w:t xml:space="preserve"> score – weight </w:t>
      </w:r>
      <w:r w:rsidRPr="00007102">
        <w:rPr>
          <w:bCs/>
          <w:i/>
          <w:iCs/>
          <w:color w:val="211E1E"/>
          <w:sz w:val="22"/>
          <w:szCs w:val="22"/>
          <w:lang w:val="en-GB"/>
        </w:rPr>
        <w:t>z</w:t>
      </w:r>
      <w:r w:rsidRPr="00007102">
        <w:rPr>
          <w:bCs/>
          <w:iCs/>
          <w:color w:val="211E1E"/>
          <w:sz w:val="22"/>
          <w:szCs w:val="22"/>
          <w:lang w:val="en-GB"/>
        </w:rPr>
        <w:t xml:space="preserve"> score &lt;-2) has a high specificity for central nervous system (CNS) involvement and poor neurological outcomes </w:t>
      </w:r>
      <w:r w:rsidRPr="00007102">
        <w:rPr>
          <w:bCs/>
          <w:iCs/>
          <w:color w:val="211E1E"/>
          <w:sz w:val="22"/>
          <w:szCs w:val="22"/>
          <w:lang w:val="en-GB"/>
        </w:rPr>
        <w:fldChar w:fldCharType="begin"/>
      </w:r>
      <w:r w:rsidR="00B75033">
        <w:rPr>
          <w:bCs/>
          <w:iCs/>
          <w:color w:val="211E1E"/>
          <w:sz w:val="22"/>
          <w:szCs w:val="22"/>
          <w:lang w:val="en-GB"/>
        </w:rPr>
        <w:instrText xml:space="preserve"> ADDIN ZOTERO_ITEM CSL_CITATION {"citationID":"kX5YoM7A","properties":{"formattedCitation":"(47,74)","plainCitation":"(47,74)","noteIndex":0},"citationItems":[{"id":"KL38STPS/W5wD1WzM","uris":["http://zotero.org/users/local/wkzdYVYA/items/UDUGYHCI"],"uri":["http://zotero.org/users/local/wkzdYVYA/items/UDUGYHCI"],"itemData":{"id":250,"type":"article-journal","container-title":"The Journal of Pediatrics","DOI":"10.1067/mpd.2001.112061","ISSN":"00223476","issue":"3","journalAbbreviation":"The Journal of Pediatrics","language":"en","page":"325-331","source":"DOI.org (Crossref)","title":"Early predictors of neurodevelopmental outcome in symptomatic congenital cytomegalovirus infection","volume":"138","author":[{"family":"Noyola","given":"Daniel E."},{"family":"Demmler","given":"Gail J."},{"family":"Nelson","given":"Christopher T."},{"family":"Griesser","given":"Carol"},{"family":"Williamson","given":"W.Daniel"},{"family":"Atkins","given":"Jane T."},{"family":"Rozelle","given":"Judith"},{"family":"Turcich","given":"Marie"},{"family":"Llorente","given":"Antolin M."},{"family":"Sellers-Vinson","given":"Sherry"},{"family":"Reynolds","given":"Ann"},{"family":"Bale","given":"James F."},{"family":"Gerson","given":"Paul"},{"family":"Yow","given":"Martha D."}],"issued":{"date-parts":[["2001",3]]}}},{"id":"KL38STPS/nhvInx00","uris":["http://zotero.org/users/local/wkzdYVYA/items/EA3LU898"],"uri":["http://zotero.org/users/local/wkzdYVYA/items/EA3LU898"],"itemData":{"id":237,"type":"article-journal","container-title":"The Journal of Pediatrics","DOI":"10.1016/j.jpeds.2013.03.014","ISSN":"00223476","issue":"3","journalAbbreviation":"The Journal of Pediatrics","language":"en","page":"828-834.e1","source":"DOI.org (Crossref)","title":"Clinical, Biochemical, and Neuroimaging Findings Predict Long-Term Neurodevelopmental Outcome in Symptomatic Congenital Cytomegalovirus Infection","volume":"163","author":[{"family":"Alarcon","given":"Ana"},{"family":"Martinez-Biarge","given":"Miriam"},{"family":"Cabañas","given":"Fernando"},{"family":"Hernanz","given":"Angel"},{"family":"Quero","given":"Jose"},{"family":"Garcia-Alix","given":"Alfredo"}],"issued":{"date-parts":[["2013",9]]}}}],"schema":"https://github.com/citation-style-language/schema/raw/master/csl-citation.json"} </w:instrText>
      </w:r>
      <w:r w:rsidRPr="00007102">
        <w:rPr>
          <w:bCs/>
          <w:iCs/>
          <w:color w:val="211E1E"/>
          <w:sz w:val="22"/>
          <w:szCs w:val="22"/>
          <w:lang w:val="en-GB"/>
        </w:rPr>
        <w:fldChar w:fldCharType="separate"/>
      </w:r>
      <w:r w:rsidR="00B75033" w:rsidRPr="00B75033">
        <w:rPr>
          <w:sz w:val="22"/>
        </w:rPr>
        <w:t>(47,74)</w:t>
      </w:r>
      <w:r w:rsidRPr="00007102">
        <w:rPr>
          <w:bCs/>
          <w:iCs/>
          <w:color w:val="211E1E"/>
          <w:sz w:val="22"/>
          <w:szCs w:val="22"/>
          <w:lang w:val="en-GB"/>
        </w:rPr>
        <w:fldChar w:fldCharType="end"/>
      </w:r>
    </w:p>
    <w:p w14:paraId="04BAD583" w14:textId="40079820" w:rsidR="00E5367E" w:rsidRDefault="00E5367E" w:rsidP="00D44896">
      <w:pPr>
        <w:pStyle w:val="NormalWeb"/>
        <w:jc w:val="both"/>
        <w:rPr>
          <w:bCs/>
          <w:iCs/>
          <w:color w:val="211E1E"/>
          <w:sz w:val="22"/>
          <w:szCs w:val="22"/>
          <w:lang w:val="en-GB"/>
        </w:rPr>
      </w:pPr>
    </w:p>
    <w:p w14:paraId="7E63CA94" w14:textId="77777777" w:rsidR="00E5367E" w:rsidRDefault="00E5367E" w:rsidP="00D44896">
      <w:pPr>
        <w:pStyle w:val="NormalWeb"/>
        <w:jc w:val="both"/>
        <w:rPr>
          <w:bCs/>
          <w:iCs/>
          <w:color w:val="211E1E"/>
          <w:sz w:val="22"/>
          <w:szCs w:val="22"/>
          <w:lang w:val="en-GB"/>
        </w:rPr>
      </w:pPr>
    </w:p>
    <w:p w14:paraId="7C36A23B" w14:textId="4F761E34" w:rsidR="00C41FD3" w:rsidRPr="00007102" w:rsidRDefault="00341E45" w:rsidP="00C41FD3">
      <w:pPr>
        <w:pStyle w:val="NormalWeb"/>
        <w:ind w:left="-426"/>
        <w:jc w:val="both"/>
        <w:rPr>
          <w:bCs/>
          <w:iCs/>
          <w:color w:val="211E1E"/>
          <w:lang w:val="en-US"/>
        </w:rPr>
      </w:pPr>
      <w:r>
        <w:rPr>
          <w:bCs/>
          <w:iCs/>
          <w:color w:val="211E1E"/>
          <w:lang w:val="en-US"/>
        </w:rPr>
        <w:t>Table S</w:t>
      </w:r>
      <w:r w:rsidR="00616BC6">
        <w:rPr>
          <w:bCs/>
          <w:iCs/>
          <w:color w:val="211E1E"/>
          <w:lang w:val="en-US"/>
        </w:rPr>
        <w:t>9</w:t>
      </w:r>
      <w:r w:rsidR="00C41FD3" w:rsidRPr="00007102">
        <w:rPr>
          <w:bCs/>
          <w:iCs/>
          <w:color w:val="211E1E"/>
          <w:lang w:val="en-US"/>
        </w:rPr>
        <w:t>: Prevalence of cCMV in neonates small for gestational age</w:t>
      </w:r>
    </w:p>
    <w:tbl>
      <w:tblPr>
        <w:tblStyle w:val="Grilledutableau"/>
        <w:tblW w:w="9924" w:type="dxa"/>
        <w:tblInd w:w="-431" w:type="dxa"/>
        <w:tblLook w:val="04A0" w:firstRow="1" w:lastRow="0" w:firstColumn="1" w:lastColumn="0" w:noHBand="0" w:noVBand="1"/>
      </w:tblPr>
      <w:tblGrid>
        <w:gridCol w:w="2973"/>
        <w:gridCol w:w="2410"/>
        <w:gridCol w:w="2551"/>
        <w:gridCol w:w="1990"/>
      </w:tblGrid>
      <w:tr w:rsidR="00C41FD3" w:rsidRPr="00007102" w14:paraId="7412B1BC" w14:textId="77777777" w:rsidTr="00A3168C">
        <w:tc>
          <w:tcPr>
            <w:tcW w:w="2973" w:type="dxa"/>
          </w:tcPr>
          <w:p w14:paraId="56FAB382" w14:textId="77777777" w:rsidR="00C41FD3" w:rsidRPr="00007102" w:rsidRDefault="00C41FD3" w:rsidP="00A3168C">
            <w:pPr>
              <w:pStyle w:val="NormalWeb"/>
              <w:jc w:val="both"/>
              <w:rPr>
                <w:bCs/>
                <w:iCs/>
                <w:color w:val="211E1E"/>
                <w:sz w:val="20"/>
                <w:szCs w:val="20"/>
                <w:lang w:val="en-US"/>
              </w:rPr>
            </w:pPr>
          </w:p>
        </w:tc>
        <w:tc>
          <w:tcPr>
            <w:tcW w:w="2410" w:type="dxa"/>
          </w:tcPr>
          <w:p w14:paraId="6AC568A7" w14:textId="77777777" w:rsidR="00C41FD3" w:rsidRPr="00007102" w:rsidRDefault="00C41FD3" w:rsidP="00A3168C">
            <w:pPr>
              <w:pStyle w:val="NormalWeb"/>
              <w:jc w:val="both"/>
              <w:rPr>
                <w:bCs/>
                <w:iCs/>
                <w:color w:val="211E1E"/>
                <w:sz w:val="20"/>
                <w:szCs w:val="20"/>
                <w:lang w:val="en-US"/>
              </w:rPr>
            </w:pPr>
            <w:r w:rsidRPr="00007102">
              <w:rPr>
                <w:bCs/>
                <w:iCs/>
                <w:color w:val="211E1E"/>
                <w:sz w:val="20"/>
                <w:szCs w:val="20"/>
                <w:lang w:val="en-US"/>
              </w:rPr>
              <w:t>Number of neonates</w:t>
            </w:r>
          </w:p>
        </w:tc>
        <w:tc>
          <w:tcPr>
            <w:tcW w:w="2551" w:type="dxa"/>
          </w:tcPr>
          <w:p w14:paraId="324CB41F" w14:textId="77777777" w:rsidR="00C41FD3" w:rsidRPr="00007102" w:rsidRDefault="00C41FD3" w:rsidP="00A3168C">
            <w:pPr>
              <w:pStyle w:val="NormalWeb"/>
              <w:jc w:val="both"/>
              <w:rPr>
                <w:bCs/>
                <w:iCs/>
                <w:color w:val="211E1E"/>
                <w:sz w:val="20"/>
                <w:szCs w:val="20"/>
                <w:lang w:val="en-US"/>
              </w:rPr>
            </w:pPr>
            <w:r w:rsidRPr="00007102">
              <w:rPr>
                <w:bCs/>
                <w:iCs/>
                <w:color w:val="211E1E"/>
                <w:sz w:val="20"/>
                <w:szCs w:val="20"/>
                <w:lang w:val="en-US"/>
              </w:rPr>
              <w:t>Diagnosis method of cCMV</w:t>
            </w:r>
          </w:p>
        </w:tc>
        <w:tc>
          <w:tcPr>
            <w:tcW w:w="1990" w:type="dxa"/>
          </w:tcPr>
          <w:p w14:paraId="43A6E101" w14:textId="77777777" w:rsidR="00C41FD3" w:rsidRPr="00007102" w:rsidRDefault="00C41FD3" w:rsidP="00A3168C">
            <w:pPr>
              <w:pStyle w:val="NormalWeb"/>
              <w:jc w:val="center"/>
              <w:rPr>
                <w:bCs/>
                <w:iCs/>
                <w:color w:val="211E1E"/>
                <w:sz w:val="20"/>
                <w:szCs w:val="20"/>
                <w:lang w:val="en-US"/>
              </w:rPr>
            </w:pPr>
            <w:r w:rsidRPr="00007102">
              <w:rPr>
                <w:bCs/>
                <w:iCs/>
                <w:color w:val="211E1E"/>
                <w:sz w:val="20"/>
                <w:szCs w:val="20"/>
                <w:lang w:val="en-US"/>
              </w:rPr>
              <w:t>% cCMV</w:t>
            </w:r>
          </w:p>
        </w:tc>
      </w:tr>
      <w:tr w:rsidR="00C41FD3" w:rsidRPr="00007102" w14:paraId="212DA1AA" w14:textId="77777777" w:rsidTr="00A3168C">
        <w:tc>
          <w:tcPr>
            <w:tcW w:w="2973" w:type="dxa"/>
          </w:tcPr>
          <w:p w14:paraId="0C39795A" w14:textId="1A0A5B61" w:rsidR="00C41FD3" w:rsidRPr="00950669" w:rsidRDefault="00C41FD3" w:rsidP="00A3168C">
            <w:pPr>
              <w:pStyle w:val="NormalWeb"/>
              <w:jc w:val="both"/>
              <w:rPr>
                <w:bCs/>
                <w:iCs/>
                <w:color w:val="211E1E"/>
                <w:sz w:val="20"/>
                <w:szCs w:val="20"/>
                <w:vertAlign w:val="superscript"/>
                <w:lang w:val="en-US"/>
              </w:rPr>
            </w:pPr>
            <w:r w:rsidRPr="00007102">
              <w:rPr>
                <w:bCs/>
                <w:iCs/>
                <w:color w:val="211E1E"/>
                <w:sz w:val="20"/>
                <w:szCs w:val="20"/>
                <w:lang w:val="en-US"/>
              </w:rPr>
              <w:t>Khan, 2000</w:t>
            </w:r>
            <w:r w:rsidR="00950669">
              <w:rPr>
                <w:bCs/>
                <w:iCs/>
                <w:color w:val="211E1E"/>
                <w:sz w:val="20"/>
                <w:szCs w:val="20"/>
                <w:vertAlign w:val="superscript"/>
                <w:lang w:val="en-US"/>
              </w:rPr>
              <w:t>80</w:t>
            </w:r>
          </w:p>
        </w:tc>
        <w:tc>
          <w:tcPr>
            <w:tcW w:w="2410" w:type="dxa"/>
          </w:tcPr>
          <w:p w14:paraId="13F13582" w14:textId="77777777" w:rsidR="00C41FD3" w:rsidRPr="00007102" w:rsidRDefault="00C41FD3" w:rsidP="00A3168C">
            <w:pPr>
              <w:pStyle w:val="NormalWeb"/>
              <w:jc w:val="both"/>
              <w:rPr>
                <w:bCs/>
                <w:iCs/>
                <w:color w:val="211E1E"/>
                <w:sz w:val="20"/>
                <w:szCs w:val="20"/>
                <w:lang w:val="en-US"/>
              </w:rPr>
            </w:pPr>
            <w:r w:rsidRPr="00007102">
              <w:rPr>
                <w:bCs/>
                <w:iCs/>
                <w:color w:val="211E1E"/>
                <w:sz w:val="20"/>
                <w:szCs w:val="20"/>
                <w:lang w:val="en-US"/>
              </w:rPr>
              <w:t>75 (IUGR)</w:t>
            </w:r>
          </w:p>
        </w:tc>
        <w:tc>
          <w:tcPr>
            <w:tcW w:w="2551" w:type="dxa"/>
          </w:tcPr>
          <w:p w14:paraId="279E7E77" w14:textId="77777777" w:rsidR="00C41FD3" w:rsidRPr="00007102" w:rsidRDefault="00C41FD3" w:rsidP="00A3168C">
            <w:pPr>
              <w:pStyle w:val="NormalWeb"/>
              <w:jc w:val="both"/>
              <w:rPr>
                <w:bCs/>
                <w:iCs/>
                <w:color w:val="211E1E"/>
                <w:sz w:val="20"/>
                <w:szCs w:val="20"/>
                <w:lang w:val="en-US"/>
              </w:rPr>
            </w:pPr>
            <w:r w:rsidRPr="00007102">
              <w:rPr>
                <w:bCs/>
                <w:iCs/>
                <w:color w:val="211E1E"/>
                <w:sz w:val="20"/>
                <w:szCs w:val="20"/>
                <w:lang w:val="en-US"/>
              </w:rPr>
              <w:t>CMV IgM</w:t>
            </w:r>
          </w:p>
        </w:tc>
        <w:tc>
          <w:tcPr>
            <w:tcW w:w="1990" w:type="dxa"/>
          </w:tcPr>
          <w:p w14:paraId="06666497" w14:textId="77777777" w:rsidR="00C41FD3" w:rsidRPr="00007102" w:rsidRDefault="00C41FD3" w:rsidP="00A3168C">
            <w:pPr>
              <w:pStyle w:val="NormalWeb"/>
              <w:jc w:val="center"/>
              <w:rPr>
                <w:bCs/>
                <w:iCs/>
                <w:color w:val="211E1E"/>
                <w:sz w:val="20"/>
                <w:szCs w:val="20"/>
                <w:lang w:val="en-US"/>
              </w:rPr>
            </w:pPr>
            <w:r w:rsidRPr="00007102">
              <w:rPr>
                <w:bCs/>
                <w:iCs/>
                <w:color w:val="211E1E"/>
                <w:sz w:val="20"/>
                <w:szCs w:val="20"/>
                <w:lang w:val="en-US"/>
              </w:rPr>
              <w:t>0</w:t>
            </w:r>
          </w:p>
        </w:tc>
      </w:tr>
      <w:tr w:rsidR="00C41FD3" w:rsidRPr="00007102" w14:paraId="6F780C06" w14:textId="77777777" w:rsidTr="00A3168C">
        <w:tc>
          <w:tcPr>
            <w:tcW w:w="2973" w:type="dxa"/>
          </w:tcPr>
          <w:p w14:paraId="6E9FC20F" w14:textId="04C45BBF" w:rsidR="00C41FD3" w:rsidRPr="00950669" w:rsidRDefault="00C41FD3" w:rsidP="00A3168C">
            <w:pPr>
              <w:pStyle w:val="NormalWeb"/>
              <w:jc w:val="both"/>
              <w:rPr>
                <w:bCs/>
                <w:iCs/>
                <w:color w:val="211E1E"/>
                <w:sz w:val="20"/>
                <w:szCs w:val="20"/>
                <w:vertAlign w:val="superscript"/>
                <w:lang w:val="en-US"/>
              </w:rPr>
            </w:pPr>
            <w:r w:rsidRPr="00007102">
              <w:rPr>
                <w:bCs/>
                <w:iCs/>
                <w:color w:val="211E1E"/>
                <w:sz w:val="20"/>
                <w:szCs w:val="20"/>
                <w:lang w:val="en-US"/>
              </w:rPr>
              <w:t xml:space="preserve">Van Der Weider, 2011 </w:t>
            </w:r>
            <w:r w:rsidR="00950669">
              <w:rPr>
                <w:bCs/>
                <w:iCs/>
                <w:color w:val="211E1E"/>
                <w:sz w:val="20"/>
                <w:szCs w:val="20"/>
                <w:vertAlign w:val="superscript"/>
                <w:lang w:val="en-US"/>
              </w:rPr>
              <w:t>81</w:t>
            </w:r>
          </w:p>
        </w:tc>
        <w:tc>
          <w:tcPr>
            <w:tcW w:w="2410" w:type="dxa"/>
          </w:tcPr>
          <w:p w14:paraId="01E4A859" w14:textId="77777777" w:rsidR="00C41FD3" w:rsidRPr="00007102" w:rsidRDefault="00C41FD3" w:rsidP="00A3168C">
            <w:pPr>
              <w:pStyle w:val="NormalWeb"/>
              <w:jc w:val="both"/>
              <w:rPr>
                <w:bCs/>
                <w:iCs/>
                <w:color w:val="211E1E"/>
                <w:sz w:val="20"/>
                <w:szCs w:val="20"/>
                <w:lang w:val="en-US"/>
              </w:rPr>
            </w:pPr>
            <w:r w:rsidRPr="00007102">
              <w:rPr>
                <w:bCs/>
                <w:iCs/>
                <w:color w:val="211E1E"/>
                <w:sz w:val="20"/>
                <w:szCs w:val="20"/>
                <w:lang w:val="en-US"/>
              </w:rPr>
              <w:t>112 (median birth weight 1427±640 grams)</w:t>
            </w:r>
          </w:p>
        </w:tc>
        <w:tc>
          <w:tcPr>
            <w:tcW w:w="2551" w:type="dxa"/>
          </w:tcPr>
          <w:p w14:paraId="3C1B0B37" w14:textId="77777777" w:rsidR="00C41FD3" w:rsidRPr="00007102" w:rsidRDefault="00C41FD3" w:rsidP="00A3168C">
            <w:pPr>
              <w:pStyle w:val="NormalWeb"/>
              <w:jc w:val="both"/>
              <w:rPr>
                <w:bCs/>
                <w:iCs/>
                <w:color w:val="211E1E"/>
                <w:sz w:val="20"/>
                <w:szCs w:val="20"/>
                <w:lang w:val="en-US"/>
              </w:rPr>
            </w:pPr>
            <w:r w:rsidRPr="00007102">
              <w:rPr>
                <w:bCs/>
                <w:iCs/>
                <w:color w:val="211E1E"/>
                <w:sz w:val="20"/>
                <w:szCs w:val="20"/>
                <w:lang w:val="en-US"/>
              </w:rPr>
              <w:t>PCR in urine</w:t>
            </w:r>
          </w:p>
        </w:tc>
        <w:tc>
          <w:tcPr>
            <w:tcW w:w="1990" w:type="dxa"/>
          </w:tcPr>
          <w:p w14:paraId="748A0F40" w14:textId="77777777" w:rsidR="00C41FD3" w:rsidRPr="00007102" w:rsidRDefault="00C41FD3" w:rsidP="00A3168C">
            <w:pPr>
              <w:pStyle w:val="NormalWeb"/>
              <w:jc w:val="center"/>
              <w:rPr>
                <w:bCs/>
                <w:iCs/>
                <w:color w:val="211E1E"/>
                <w:sz w:val="20"/>
                <w:szCs w:val="20"/>
                <w:lang w:val="en-US"/>
              </w:rPr>
            </w:pPr>
            <w:r w:rsidRPr="00007102">
              <w:rPr>
                <w:bCs/>
                <w:iCs/>
                <w:color w:val="211E1E"/>
                <w:sz w:val="20"/>
                <w:szCs w:val="20"/>
                <w:lang w:val="en-US"/>
              </w:rPr>
              <w:t>2%</w:t>
            </w:r>
          </w:p>
        </w:tc>
      </w:tr>
      <w:tr w:rsidR="00C41FD3" w:rsidRPr="00007102" w14:paraId="27F90987" w14:textId="77777777" w:rsidTr="00A3168C">
        <w:tc>
          <w:tcPr>
            <w:tcW w:w="2973" w:type="dxa"/>
          </w:tcPr>
          <w:p w14:paraId="6B723318" w14:textId="1A36E72D" w:rsidR="00C41FD3" w:rsidRPr="00950669" w:rsidRDefault="00C41FD3" w:rsidP="00A3168C">
            <w:pPr>
              <w:pStyle w:val="NormalWeb"/>
              <w:jc w:val="both"/>
              <w:rPr>
                <w:bCs/>
                <w:iCs/>
                <w:color w:val="211E1E"/>
                <w:sz w:val="20"/>
                <w:szCs w:val="20"/>
                <w:vertAlign w:val="superscript"/>
                <w:lang w:val="en-US"/>
              </w:rPr>
            </w:pPr>
            <w:r w:rsidRPr="00007102">
              <w:rPr>
                <w:bCs/>
                <w:iCs/>
                <w:color w:val="211E1E"/>
                <w:sz w:val="20"/>
                <w:szCs w:val="20"/>
                <w:lang w:val="en-US"/>
              </w:rPr>
              <w:t xml:space="preserve">Lorenzoni, 2014 </w:t>
            </w:r>
            <w:r w:rsidR="00950669">
              <w:rPr>
                <w:bCs/>
                <w:iCs/>
                <w:color w:val="211E1E"/>
                <w:sz w:val="20"/>
                <w:szCs w:val="20"/>
                <w:vertAlign w:val="superscript"/>
                <w:lang w:val="en-US"/>
              </w:rPr>
              <w:t>82</w:t>
            </w:r>
          </w:p>
        </w:tc>
        <w:tc>
          <w:tcPr>
            <w:tcW w:w="2410" w:type="dxa"/>
          </w:tcPr>
          <w:p w14:paraId="171F15BC" w14:textId="77777777" w:rsidR="00C41FD3" w:rsidRPr="00007102" w:rsidRDefault="00C41FD3" w:rsidP="00A3168C">
            <w:pPr>
              <w:pStyle w:val="NormalWeb"/>
              <w:jc w:val="both"/>
              <w:rPr>
                <w:bCs/>
                <w:iCs/>
                <w:color w:val="211E1E"/>
                <w:sz w:val="20"/>
                <w:szCs w:val="20"/>
                <w:lang w:val="en-US"/>
              </w:rPr>
            </w:pPr>
          </w:p>
        </w:tc>
        <w:tc>
          <w:tcPr>
            <w:tcW w:w="2551" w:type="dxa"/>
          </w:tcPr>
          <w:p w14:paraId="1E918412" w14:textId="77777777" w:rsidR="00C41FD3" w:rsidRPr="00007102" w:rsidRDefault="00C41FD3" w:rsidP="00A3168C">
            <w:pPr>
              <w:pStyle w:val="NormalWeb"/>
              <w:jc w:val="both"/>
              <w:rPr>
                <w:bCs/>
                <w:iCs/>
                <w:color w:val="211E1E"/>
                <w:sz w:val="20"/>
                <w:szCs w:val="20"/>
                <w:lang w:val="en-US"/>
              </w:rPr>
            </w:pPr>
          </w:p>
        </w:tc>
        <w:tc>
          <w:tcPr>
            <w:tcW w:w="1990" w:type="dxa"/>
          </w:tcPr>
          <w:p w14:paraId="4F8477E9" w14:textId="77777777" w:rsidR="00C41FD3" w:rsidRPr="00007102" w:rsidRDefault="00C41FD3" w:rsidP="00A3168C">
            <w:pPr>
              <w:pStyle w:val="NormalWeb"/>
              <w:jc w:val="center"/>
              <w:rPr>
                <w:bCs/>
                <w:iCs/>
                <w:color w:val="211E1E"/>
                <w:sz w:val="20"/>
                <w:szCs w:val="20"/>
                <w:lang w:val="en-US"/>
              </w:rPr>
            </w:pPr>
            <w:r w:rsidRPr="00007102">
              <w:rPr>
                <w:bCs/>
                <w:iCs/>
                <w:color w:val="211E1E"/>
                <w:sz w:val="20"/>
                <w:szCs w:val="20"/>
                <w:lang w:val="en-US"/>
              </w:rPr>
              <w:t>3.7%</w:t>
            </w:r>
          </w:p>
        </w:tc>
      </w:tr>
      <w:tr w:rsidR="00C41FD3" w:rsidRPr="00007102" w14:paraId="5B01500D" w14:textId="77777777" w:rsidTr="00A3168C">
        <w:tc>
          <w:tcPr>
            <w:tcW w:w="2973" w:type="dxa"/>
          </w:tcPr>
          <w:p w14:paraId="17EF3864" w14:textId="0A06A668" w:rsidR="00C41FD3" w:rsidRPr="00950669" w:rsidRDefault="00C41FD3" w:rsidP="00A3168C">
            <w:pPr>
              <w:pStyle w:val="NormalWeb"/>
              <w:jc w:val="both"/>
              <w:rPr>
                <w:bCs/>
                <w:iCs/>
                <w:color w:val="211E1E"/>
                <w:sz w:val="20"/>
                <w:szCs w:val="20"/>
                <w:vertAlign w:val="superscript"/>
                <w:lang w:val="en-US"/>
              </w:rPr>
            </w:pPr>
            <w:r w:rsidRPr="00007102">
              <w:rPr>
                <w:bCs/>
                <w:iCs/>
                <w:color w:val="211E1E"/>
                <w:sz w:val="20"/>
                <w:szCs w:val="20"/>
                <w:lang w:val="en-US"/>
              </w:rPr>
              <w:t>Turner, 2014</w:t>
            </w:r>
            <w:r>
              <w:rPr>
                <w:bCs/>
                <w:iCs/>
                <w:color w:val="211E1E"/>
                <w:sz w:val="20"/>
                <w:szCs w:val="20"/>
                <w:lang w:val="en-US"/>
              </w:rPr>
              <w:t xml:space="preserve"> </w:t>
            </w:r>
            <w:r w:rsidR="00950669">
              <w:rPr>
                <w:bCs/>
                <w:iCs/>
                <w:color w:val="211E1E"/>
                <w:sz w:val="20"/>
                <w:szCs w:val="20"/>
                <w:vertAlign w:val="superscript"/>
                <w:lang w:val="en-US"/>
              </w:rPr>
              <w:t>83</w:t>
            </w:r>
          </w:p>
        </w:tc>
        <w:tc>
          <w:tcPr>
            <w:tcW w:w="2410" w:type="dxa"/>
          </w:tcPr>
          <w:p w14:paraId="4F531E95" w14:textId="77777777" w:rsidR="00C41FD3" w:rsidRPr="00007102" w:rsidRDefault="00C41FD3" w:rsidP="00A3168C">
            <w:pPr>
              <w:pStyle w:val="NormalWeb"/>
              <w:spacing w:before="0" w:beforeAutospacing="0" w:after="0" w:afterAutospacing="0"/>
              <w:jc w:val="both"/>
              <w:rPr>
                <w:bCs/>
                <w:iCs/>
                <w:color w:val="211E1E"/>
                <w:sz w:val="20"/>
                <w:szCs w:val="20"/>
                <w:lang w:val="en-US"/>
              </w:rPr>
            </w:pPr>
            <w:r w:rsidRPr="00007102">
              <w:rPr>
                <w:bCs/>
                <w:iCs/>
                <w:color w:val="211E1E"/>
                <w:sz w:val="20"/>
                <w:szCs w:val="20"/>
                <w:lang w:val="en-US"/>
              </w:rPr>
              <w:t>4594</w:t>
            </w:r>
          </w:p>
          <w:p w14:paraId="42C91431" w14:textId="77777777" w:rsidR="00C41FD3" w:rsidRPr="00007102" w:rsidRDefault="00C41FD3" w:rsidP="00A3168C">
            <w:pPr>
              <w:pStyle w:val="NormalWeb"/>
              <w:spacing w:before="0" w:beforeAutospacing="0" w:after="0" w:afterAutospacing="0"/>
              <w:jc w:val="both"/>
              <w:rPr>
                <w:bCs/>
                <w:iCs/>
                <w:color w:val="211E1E"/>
                <w:sz w:val="20"/>
                <w:szCs w:val="20"/>
                <w:lang w:val="en-US"/>
              </w:rPr>
            </w:pPr>
            <w:r w:rsidRPr="00007102">
              <w:rPr>
                <w:bCs/>
                <w:iCs/>
                <w:color w:val="211E1E"/>
                <w:sz w:val="20"/>
                <w:szCs w:val="20"/>
                <w:lang w:val="en-US"/>
              </w:rPr>
              <w:t>(birth weight 501 to 1500 grams</w:t>
            </w:r>
          </w:p>
        </w:tc>
        <w:tc>
          <w:tcPr>
            <w:tcW w:w="2551" w:type="dxa"/>
          </w:tcPr>
          <w:p w14:paraId="37188261" w14:textId="77777777" w:rsidR="00C41FD3" w:rsidRPr="00007102" w:rsidRDefault="00C41FD3" w:rsidP="00A3168C">
            <w:pPr>
              <w:pStyle w:val="NormalWeb"/>
              <w:jc w:val="both"/>
              <w:rPr>
                <w:bCs/>
                <w:iCs/>
                <w:color w:val="211E1E"/>
                <w:sz w:val="20"/>
                <w:szCs w:val="20"/>
                <w:lang w:val="en-US"/>
              </w:rPr>
            </w:pPr>
            <w:r w:rsidRPr="00007102">
              <w:rPr>
                <w:bCs/>
                <w:iCs/>
                <w:color w:val="211E1E"/>
                <w:sz w:val="20"/>
                <w:szCs w:val="20"/>
                <w:lang w:val="en-US"/>
              </w:rPr>
              <w:t>Not given</w:t>
            </w:r>
          </w:p>
        </w:tc>
        <w:tc>
          <w:tcPr>
            <w:tcW w:w="1990" w:type="dxa"/>
          </w:tcPr>
          <w:p w14:paraId="424E9044" w14:textId="77777777" w:rsidR="00C41FD3" w:rsidRPr="00007102" w:rsidRDefault="00C41FD3" w:rsidP="00A3168C">
            <w:pPr>
              <w:pStyle w:val="NormalWeb"/>
              <w:jc w:val="center"/>
              <w:rPr>
                <w:bCs/>
                <w:iCs/>
                <w:color w:val="211E1E"/>
                <w:sz w:val="20"/>
                <w:szCs w:val="20"/>
                <w:lang w:val="en-US"/>
              </w:rPr>
            </w:pPr>
            <w:r w:rsidRPr="00007102">
              <w:rPr>
                <w:bCs/>
                <w:iCs/>
                <w:color w:val="211E1E"/>
                <w:sz w:val="20"/>
                <w:szCs w:val="20"/>
                <w:lang w:val="en-US"/>
              </w:rPr>
              <w:t>0.39%</w:t>
            </w:r>
          </w:p>
        </w:tc>
      </w:tr>
      <w:tr w:rsidR="00C41FD3" w:rsidRPr="00007102" w14:paraId="2763D147" w14:textId="77777777" w:rsidTr="00A3168C">
        <w:tc>
          <w:tcPr>
            <w:tcW w:w="2973" w:type="dxa"/>
          </w:tcPr>
          <w:p w14:paraId="5C68EA46" w14:textId="2D78A71A" w:rsidR="00C41FD3" w:rsidRPr="00950669" w:rsidRDefault="00C41FD3" w:rsidP="00A3168C">
            <w:pPr>
              <w:pStyle w:val="NormalWeb"/>
              <w:jc w:val="both"/>
              <w:rPr>
                <w:bCs/>
                <w:iCs/>
                <w:color w:val="211E1E"/>
                <w:sz w:val="20"/>
                <w:szCs w:val="20"/>
                <w:vertAlign w:val="superscript"/>
                <w:lang w:val="en-US"/>
              </w:rPr>
            </w:pPr>
            <w:r w:rsidRPr="00007102">
              <w:rPr>
                <w:bCs/>
                <w:iCs/>
                <w:color w:val="211E1E"/>
                <w:sz w:val="20"/>
                <w:szCs w:val="20"/>
                <w:lang w:val="en-US"/>
              </w:rPr>
              <w:t xml:space="preserve">Espiritu, 2018 </w:t>
            </w:r>
            <w:r w:rsidR="00950669">
              <w:rPr>
                <w:bCs/>
                <w:iCs/>
                <w:color w:val="211E1E"/>
                <w:sz w:val="20"/>
                <w:szCs w:val="20"/>
                <w:vertAlign w:val="superscript"/>
                <w:lang w:val="en-US"/>
              </w:rPr>
              <w:t>84</w:t>
            </w:r>
          </w:p>
        </w:tc>
        <w:tc>
          <w:tcPr>
            <w:tcW w:w="2410" w:type="dxa"/>
          </w:tcPr>
          <w:p w14:paraId="3FF05A51" w14:textId="77777777" w:rsidR="00C41FD3" w:rsidRPr="00007102" w:rsidRDefault="00C41FD3" w:rsidP="00A3168C">
            <w:pPr>
              <w:pStyle w:val="NormalWeb"/>
              <w:spacing w:before="0" w:beforeAutospacing="0" w:after="0" w:afterAutospacing="0"/>
              <w:jc w:val="both"/>
              <w:rPr>
                <w:bCs/>
                <w:iCs/>
                <w:color w:val="211E1E"/>
                <w:sz w:val="20"/>
                <w:szCs w:val="20"/>
                <w:lang w:val="en-US"/>
              </w:rPr>
            </w:pPr>
            <w:r w:rsidRPr="00007102">
              <w:rPr>
                <w:bCs/>
                <w:iCs/>
                <w:color w:val="211E1E"/>
                <w:sz w:val="20"/>
                <w:szCs w:val="20"/>
                <w:lang w:val="en-US"/>
              </w:rPr>
              <w:t>386 (&lt;10°p)</w:t>
            </w:r>
          </w:p>
          <w:p w14:paraId="02C5BBEF" w14:textId="77777777" w:rsidR="00C41FD3" w:rsidRPr="00007102" w:rsidRDefault="00C41FD3" w:rsidP="00A3168C">
            <w:pPr>
              <w:pStyle w:val="NormalWeb"/>
              <w:spacing w:before="0" w:beforeAutospacing="0" w:after="0" w:afterAutospacing="0"/>
              <w:jc w:val="both"/>
              <w:rPr>
                <w:bCs/>
                <w:iCs/>
                <w:color w:val="211E1E"/>
                <w:sz w:val="20"/>
                <w:szCs w:val="20"/>
                <w:lang w:val="en-US"/>
              </w:rPr>
            </w:pPr>
            <w:r w:rsidRPr="00007102">
              <w:rPr>
                <w:bCs/>
                <w:iCs/>
                <w:color w:val="211E1E"/>
                <w:sz w:val="20"/>
                <w:szCs w:val="20"/>
                <w:lang w:val="en-US"/>
              </w:rPr>
              <w:t>32% (123 tested for CMV)</w:t>
            </w:r>
          </w:p>
        </w:tc>
        <w:tc>
          <w:tcPr>
            <w:tcW w:w="2551" w:type="dxa"/>
          </w:tcPr>
          <w:p w14:paraId="76C75F84" w14:textId="77777777" w:rsidR="00C41FD3" w:rsidRPr="00007102" w:rsidRDefault="00C41FD3" w:rsidP="00A3168C">
            <w:pPr>
              <w:pStyle w:val="NormalWeb"/>
              <w:jc w:val="both"/>
              <w:rPr>
                <w:bCs/>
                <w:iCs/>
                <w:color w:val="211E1E"/>
                <w:sz w:val="20"/>
                <w:szCs w:val="20"/>
                <w:lang w:val="en-US"/>
              </w:rPr>
            </w:pPr>
            <w:r w:rsidRPr="00007102">
              <w:rPr>
                <w:bCs/>
                <w:iCs/>
                <w:color w:val="211E1E"/>
                <w:sz w:val="20"/>
                <w:szCs w:val="20"/>
                <w:lang w:val="en-US"/>
              </w:rPr>
              <w:t xml:space="preserve">PCR in Urine </w:t>
            </w:r>
          </w:p>
        </w:tc>
        <w:tc>
          <w:tcPr>
            <w:tcW w:w="1990" w:type="dxa"/>
          </w:tcPr>
          <w:p w14:paraId="59A844CA" w14:textId="77777777" w:rsidR="00C41FD3" w:rsidRPr="00007102" w:rsidRDefault="00C41FD3" w:rsidP="00A3168C">
            <w:pPr>
              <w:pStyle w:val="NormalWeb"/>
              <w:jc w:val="center"/>
              <w:rPr>
                <w:bCs/>
                <w:iCs/>
                <w:color w:val="211E1E"/>
                <w:sz w:val="20"/>
                <w:szCs w:val="20"/>
                <w:lang w:val="en-US"/>
              </w:rPr>
            </w:pPr>
            <w:r w:rsidRPr="00007102">
              <w:rPr>
                <w:bCs/>
                <w:iCs/>
                <w:color w:val="211E1E"/>
                <w:sz w:val="20"/>
                <w:szCs w:val="20"/>
                <w:lang w:val="en-US"/>
              </w:rPr>
              <w:t>0</w:t>
            </w:r>
          </w:p>
        </w:tc>
      </w:tr>
    </w:tbl>
    <w:p w14:paraId="3B6046BE" w14:textId="77777777" w:rsidR="00C41FD3" w:rsidRPr="00007102" w:rsidRDefault="00C41FD3" w:rsidP="00C41FD3">
      <w:pPr>
        <w:pStyle w:val="NormalWeb"/>
        <w:jc w:val="both"/>
        <w:rPr>
          <w:bCs/>
          <w:iCs/>
          <w:color w:val="211E1E"/>
          <w:sz w:val="20"/>
          <w:szCs w:val="20"/>
          <w:lang w:val="en-US"/>
        </w:rPr>
      </w:pPr>
    </w:p>
    <w:p w14:paraId="0CA0E520" w14:textId="4961C68A" w:rsidR="00C41FD3" w:rsidRDefault="00C41FD3" w:rsidP="00D44896">
      <w:pPr>
        <w:pStyle w:val="NormalWeb"/>
        <w:jc w:val="both"/>
        <w:rPr>
          <w:bCs/>
          <w:iCs/>
          <w:color w:val="211E1E"/>
          <w:sz w:val="22"/>
          <w:szCs w:val="22"/>
          <w:lang w:val="en-GB"/>
        </w:rPr>
      </w:pPr>
    </w:p>
    <w:p w14:paraId="470A8003" w14:textId="1A40D207" w:rsidR="00E5367E" w:rsidRDefault="00E5367E" w:rsidP="00D44896">
      <w:pPr>
        <w:pStyle w:val="NormalWeb"/>
        <w:jc w:val="both"/>
        <w:rPr>
          <w:bCs/>
          <w:iCs/>
          <w:color w:val="211E1E"/>
          <w:sz w:val="22"/>
          <w:szCs w:val="22"/>
          <w:lang w:val="en-GB"/>
        </w:rPr>
      </w:pPr>
    </w:p>
    <w:p w14:paraId="43C60CDE" w14:textId="2E757E4E" w:rsidR="00E5367E" w:rsidRDefault="00E5367E" w:rsidP="00D44896">
      <w:pPr>
        <w:pStyle w:val="NormalWeb"/>
        <w:jc w:val="both"/>
        <w:rPr>
          <w:bCs/>
          <w:iCs/>
          <w:color w:val="211E1E"/>
          <w:sz w:val="22"/>
          <w:szCs w:val="22"/>
          <w:lang w:val="en-GB"/>
        </w:rPr>
      </w:pPr>
    </w:p>
    <w:p w14:paraId="6C7B3C64" w14:textId="52F2D009" w:rsidR="00E5367E" w:rsidRDefault="00E5367E" w:rsidP="00D44896">
      <w:pPr>
        <w:pStyle w:val="NormalWeb"/>
        <w:jc w:val="both"/>
        <w:rPr>
          <w:bCs/>
          <w:iCs/>
          <w:color w:val="211E1E"/>
          <w:sz w:val="22"/>
          <w:szCs w:val="22"/>
          <w:lang w:val="en-GB"/>
        </w:rPr>
      </w:pPr>
    </w:p>
    <w:p w14:paraId="4823D2EB" w14:textId="7B991D50" w:rsidR="00E5367E" w:rsidRDefault="00E5367E" w:rsidP="00D44896">
      <w:pPr>
        <w:pStyle w:val="NormalWeb"/>
        <w:jc w:val="both"/>
        <w:rPr>
          <w:bCs/>
          <w:iCs/>
          <w:color w:val="211E1E"/>
          <w:sz w:val="22"/>
          <w:szCs w:val="22"/>
          <w:lang w:val="en-GB"/>
        </w:rPr>
      </w:pPr>
    </w:p>
    <w:p w14:paraId="3C066E83" w14:textId="34A5A125" w:rsidR="00E5367E" w:rsidRDefault="00E5367E" w:rsidP="00D44896">
      <w:pPr>
        <w:pStyle w:val="NormalWeb"/>
        <w:jc w:val="both"/>
        <w:rPr>
          <w:bCs/>
          <w:iCs/>
          <w:color w:val="211E1E"/>
          <w:sz w:val="22"/>
          <w:szCs w:val="22"/>
          <w:lang w:val="en-GB"/>
        </w:rPr>
      </w:pPr>
    </w:p>
    <w:p w14:paraId="5123E9C6" w14:textId="77777777" w:rsidR="00E5367E" w:rsidRPr="00D44896" w:rsidRDefault="00E5367E" w:rsidP="00D44896">
      <w:pPr>
        <w:pStyle w:val="NormalWeb"/>
        <w:jc w:val="both"/>
        <w:rPr>
          <w:bCs/>
          <w:iCs/>
          <w:color w:val="211E1E"/>
          <w:sz w:val="22"/>
          <w:szCs w:val="22"/>
          <w:lang w:val="en-GB"/>
        </w:rPr>
      </w:pPr>
    </w:p>
    <w:p w14:paraId="19454B1A" w14:textId="77777777" w:rsidR="00AF389C" w:rsidRPr="00247CF4" w:rsidRDefault="00AF389C" w:rsidP="00A30F38">
      <w:pPr>
        <w:pStyle w:val="Paragraphedeliste"/>
        <w:ind w:left="0"/>
        <w:rPr>
          <w:rFonts w:ascii="Times New Roman" w:hAnsi="Times New Roman" w:cs="Times New Roman"/>
          <w:bCs/>
          <w:iCs/>
          <w:lang w:val="en-GB"/>
        </w:rPr>
      </w:pPr>
    </w:p>
    <w:p w14:paraId="7A2E5B2A" w14:textId="5E834791" w:rsidR="00B30EEF" w:rsidRPr="00247CF4" w:rsidRDefault="00341E45" w:rsidP="00F3448F">
      <w:pPr>
        <w:pStyle w:val="Paragraphedeliste"/>
        <w:ind w:left="-426"/>
        <w:rPr>
          <w:rFonts w:ascii="Times New Roman" w:hAnsi="Times New Roman" w:cs="Times New Roman"/>
          <w:bCs/>
          <w:iCs/>
          <w:lang w:val="en-GB"/>
        </w:rPr>
      </w:pPr>
      <w:r>
        <w:rPr>
          <w:rFonts w:ascii="Times New Roman" w:hAnsi="Times New Roman" w:cs="Times New Roman"/>
          <w:bCs/>
          <w:iCs/>
          <w:lang w:val="en-GB"/>
        </w:rPr>
        <w:lastRenderedPageBreak/>
        <w:t>Table S</w:t>
      </w:r>
      <w:r w:rsidR="00616BC6">
        <w:rPr>
          <w:rFonts w:ascii="Times New Roman" w:hAnsi="Times New Roman" w:cs="Times New Roman"/>
          <w:bCs/>
          <w:iCs/>
          <w:lang w:val="en-GB"/>
        </w:rPr>
        <w:t>10</w:t>
      </w:r>
      <w:r w:rsidR="00B30EEF" w:rsidRPr="00247CF4">
        <w:rPr>
          <w:rFonts w:ascii="Times New Roman" w:hAnsi="Times New Roman" w:cs="Times New Roman"/>
          <w:bCs/>
          <w:iCs/>
          <w:lang w:val="en-GB"/>
        </w:rPr>
        <w:t xml:space="preserve">: Neonatal predictors of poor psychomotor development </w:t>
      </w:r>
      <w:r w:rsidR="007D2CC8" w:rsidRPr="00247CF4">
        <w:rPr>
          <w:rFonts w:ascii="Times New Roman" w:hAnsi="Times New Roman" w:cs="Times New Roman"/>
          <w:bCs/>
          <w:iCs/>
          <w:lang w:val="en-GB"/>
        </w:rPr>
        <w:t>and/or SNHL</w:t>
      </w:r>
    </w:p>
    <w:p w14:paraId="728D2CCA" w14:textId="04EF07D0" w:rsidR="00AF389C" w:rsidRPr="00007102" w:rsidRDefault="00AF389C" w:rsidP="00A30F38">
      <w:pPr>
        <w:pStyle w:val="Paragraphedeliste"/>
        <w:ind w:left="0"/>
        <w:rPr>
          <w:rFonts w:ascii="Times New Roman" w:hAnsi="Times New Roman" w:cs="Times New Roman"/>
          <w:b/>
          <w:bCs/>
          <w:iCs/>
          <w:lang w:val="en-GB"/>
        </w:rPr>
      </w:pPr>
    </w:p>
    <w:tbl>
      <w:tblPr>
        <w:tblStyle w:val="Grilledutableau"/>
        <w:tblW w:w="0" w:type="auto"/>
        <w:tblInd w:w="-725" w:type="dxa"/>
        <w:tblLook w:val="04A0" w:firstRow="1" w:lastRow="0" w:firstColumn="1" w:lastColumn="0" w:noHBand="0" w:noVBand="1"/>
      </w:tblPr>
      <w:tblGrid>
        <w:gridCol w:w="1808"/>
        <w:gridCol w:w="1164"/>
        <w:gridCol w:w="1603"/>
        <w:gridCol w:w="1284"/>
        <w:gridCol w:w="2206"/>
        <w:gridCol w:w="1720"/>
      </w:tblGrid>
      <w:tr w:rsidR="00462DE8" w:rsidRPr="00007102" w14:paraId="2BFB6D92" w14:textId="77777777" w:rsidTr="00950669">
        <w:tc>
          <w:tcPr>
            <w:tcW w:w="1808" w:type="dxa"/>
          </w:tcPr>
          <w:p w14:paraId="6EF38222" w14:textId="50566F3C" w:rsidR="00AF389C" w:rsidRPr="00007102" w:rsidRDefault="00AF389C" w:rsidP="00A30F38">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Study</w:t>
            </w:r>
          </w:p>
        </w:tc>
        <w:tc>
          <w:tcPr>
            <w:tcW w:w="0" w:type="auto"/>
          </w:tcPr>
          <w:p w14:paraId="0ED43F60" w14:textId="5CAEDDBA" w:rsidR="00AF389C" w:rsidRPr="00007102" w:rsidRDefault="00AF389C" w:rsidP="007D2CC8">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Number of neonates</w:t>
            </w:r>
          </w:p>
        </w:tc>
        <w:tc>
          <w:tcPr>
            <w:tcW w:w="0" w:type="auto"/>
          </w:tcPr>
          <w:p w14:paraId="0B1706F6" w14:textId="77777777" w:rsidR="00462DE8" w:rsidRPr="00007102" w:rsidRDefault="00AF389C" w:rsidP="007D2CC8">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Number of symptomatic</w:t>
            </w:r>
          </w:p>
          <w:p w14:paraId="7F900470" w14:textId="3DFF6D75" w:rsidR="00AF389C" w:rsidRPr="00007102" w:rsidRDefault="00AF389C" w:rsidP="007D2CC8">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/asymptomatic</w:t>
            </w:r>
          </w:p>
        </w:tc>
        <w:tc>
          <w:tcPr>
            <w:tcW w:w="0" w:type="auto"/>
          </w:tcPr>
          <w:p w14:paraId="5307303A" w14:textId="3260D7C4" w:rsidR="00AF389C" w:rsidRPr="00007102" w:rsidRDefault="00AF389C" w:rsidP="00C90FAF">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Age at last follow-up in years</w:t>
            </w:r>
          </w:p>
        </w:tc>
        <w:tc>
          <w:tcPr>
            <w:tcW w:w="0" w:type="auto"/>
          </w:tcPr>
          <w:p w14:paraId="55D1FE81" w14:textId="50988617" w:rsidR="00AF389C" w:rsidRPr="00007102" w:rsidRDefault="00AF389C" w:rsidP="00A30F38">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Neonatal predictor</w:t>
            </w:r>
            <w:r w:rsidR="007D2CC8" w:rsidRPr="00007102">
              <w:rPr>
                <w:rFonts w:ascii="Times New Roman" w:hAnsi="Times New Roman" w:cs="Times New Roman"/>
                <w:bCs/>
                <w:iCs/>
                <w:sz w:val="20"/>
                <w:szCs w:val="20"/>
                <w:lang w:val="en-GB"/>
              </w:rPr>
              <w:t>s of poor psychomotor development</w:t>
            </w:r>
          </w:p>
        </w:tc>
        <w:tc>
          <w:tcPr>
            <w:tcW w:w="0" w:type="auto"/>
          </w:tcPr>
          <w:p w14:paraId="741D881B" w14:textId="3E1E7CCC" w:rsidR="00AF389C" w:rsidRPr="00007102" w:rsidRDefault="007D2CC8" w:rsidP="00A30F38">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Neonatal predictors of SNHL</w:t>
            </w:r>
          </w:p>
        </w:tc>
      </w:tr>
      <w:tr w:rsidR="00462DE8" w:rsidRPr="00007102" w14:paraId="4EAE476B" w14:textId="77777777" w:rsidTr="00950669">
        <w:tc>
          <w:tcPr>
            <w:tcW w:w="1808" w:type="dxa"/>
          </w:tcPr>
          <w:p w14:paraId="67A733F5" w14:textId="1601FDAC" w:rsidR="00AF389C" w:rsidRPr="00950669" w:rsidRDefault="00AF389C" w:rsidP="00A30F38">
            <w:pPr>
              <w:pStyle w:val="Paragraphedeliste"/>
              <w:ind w:left="0"/>
              <w:rPr>
                <w:rFonts w:ascii="Times New Roman" w:hAnsi="Times New Roman" w:cs="Times New Roman"/>
                <w:bCs/>
                <w:iCs/>
                <w:sz w:val="20"/>
                <w:szCs w:val="20"/>
                <w:vertAlign w:val="superscript"/>
                <w:lang w:val="en-GB"/>
              </w:rPr>
            </w:pPr>
            <w:r w:rsidRPr="00007102">
              <w:rPr>
                <w:rFonts w:ascii="Times New Roman" w:hAnsi="Times New Roman" w:cs="Times New Roman"/>
                <w:bCs/>
                <w:iCs/>
                <w:sz w:val="20"/>
                <w:szCs w:val="20"/>
                <w:lang w:val="en-GB"/>
              </w:rPr>
              <w:t>Ramsay, 1991</w:t>
            </w:r>
            <w:r w:rsidR="00E11104" w:rsidRPr="00007102">
              <w:rPr>
                <w:rFonts w:ascii="Times New Roman" w:hAnsi="Times New Roman" w:cs="Times New Roman"/>
                <w:bCs/>
                <w:iCs/>
                <w:sz w:val="20"/>
                <w:szCs w:val="20"/>
                <w:lang w:val="en-GB"/>
              </w:rPr>
              <w:t xml:space="preserve"> </w:t>
            </w:r>
            <w:r w:rsidR="00950669">
              <w:rPr>
                <w:rFonts w:ascii="Times New Roman" w:hAnsi="Times New Roman" w:cs="Times New Roman"/>
                <w:bCs/>
                <w:iCs/>
                <w:sz w:val="20"/>
                <w:szCs w:val="20"/>
                <w:vertAlign w:val="superscript"/>
                <w:lang w:val="en-GB"/>
              </w:rPr>
              <w:t>85</w:t>
            </w:r>
          </w:p>
        </w:tc>
        <w:tc>
          <w:tcPr>
            <w:tcW w:w="0" w:type="auto"/>
          </w:tcPr>
          <w:p w14:paraId="14812782" w14:textId="56C226BC" w:rsidR="00AF389C" w:rsidRPr="00007102" w:rsidRDefault="00AF389C"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65</w:t>
            </w:r>
          </w:p>
        </w:tc>
        <w:tc>
          <w:tcPr>
            <w:tcW w:w="0" w:type="auto"/>
          </w:tcPr>
          <w:p w14:paraId="39D5501D" w14:textId="186F6411" w:rsidR="00AF389C" w:rsidRPr="00007102" w:rsidRDefault="00AF389C"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65/65 (100%)</w:t>
            </w:r>
          </w:p>
        </w:tc>
        <w:tc>
          <w:tcPr>
            <w:tcW w:w="0" w:type="auto"/>
          </w:tcPr>
          <w:p w14:paraId="476F309E" w14:textId="15CD86DA" w:rsidR="00AF389C" w:rsidRPr="00007102" w:rsidRDefault="00AF389C"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3 to 4</w:t>
            </w:r>
          </w:p>
        </w:tc>
        <w:tc>
          <w:tcPr>
            <w:tcW w:w="0" w:type="auto"/>
          </w:tcPr>
          <w:p w14:paraId="0FA8ED33" w14:textId="1D8B90CD" w:rsidR="00AF389C" w:rsidRPr="00007102" w:rsidRDefault="00AF389C" w:rsidP="00A30F38">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Microcephaly</w:t>
            </w:r>
          </w:p>
        </w:tc>
        <w:tc>
          <w:tcPr>
            <w:tcW w:w="0" w:type="auto"/>
          </w:tcPr>
          <w:p w14:paraId="5EA08229" w14:textId="77777777" w:rsidR="00AF389C" w:rsidRPr="00007102" w:rsidRDefault="00AF389C" w:rsidP="00A30F38">
            <w:pPr>
              <w:pStyle w:val="Paragraphedeliste"/>
              <w:ind w:left="0"/>
              <w:rPr>
                <w:rFonts w:ascii="Times New Roman" w:hAnsi="Times New Roman" w:cs="Times New Roman"/>
                <w:b/>
                <w:bCs/>
                <w:iCs/>
                <w:sz w:val="20"/>
                <w:szCs w:val="20"/>
                <w:lang w:val="en-GB"/>
              </w:rPr>
            </w:pPr>
          </w:p>
        </w:tc>
      </w:tr>
      <w:tr w:rsidR="00462DE8" w:rsidRPr="00007102" w14:paraId="03BD3DC3" w14:textId="77777777" w:rsidTr="00950669">
        <w:tc>
          <w:tcPr>
            <w:tcW w:w="1808" w:type="dxa"/>
          </w:tcPr>
          <w:p w14:paraId="0EF6BCA0" w14:textId="2E89DF46" w:rsidR="00AF389C" w:rsidRPr="00950669" w:rsidRDefault="00E11104" w:rsidP="00A30F38">
            <w:pPr>
              <w:pStyle w:val="Paragraphedeliste"/>
              <w:ind w:left="0"/>
              <w:rPr>
                <w:rFonts w:ascii="Times New Roman" w:hAnsi="Times New Roman" w:cs="Times New Roman"/>
                <w:bCs/>
                <w:iCs/>
                <w:sz w:val="20"/>
                <w:szCs w:val="20"/>
                <w:vertAlign w:val="superscript"/>
                <w:lang w:val="en-GB"/>
              </w:rPr>
            </w:pPr>
            <w:r w:rsidRPr="00007102">
              <w:rPr>
                <w:rFonts w:ascii="Times New Roman" w:hAnsi="Times New Roman" w:cs="Times New Roman"/>
                <w:bCs/>
                <w:iCs/>
                <w:sz w:val="20"/>
                <w:szCs w:val="20"/>
                <w:lang w:val="en-GB"/>
              </w:rPr>
              <w:t>Con</w:t>
            </w:r>
            <w:r w:rsidR="00AF389C" w:rsidRPr="00007102">
              <w:rPr>
                <w:rFonts w:ascii="Times New Roman" w:hAnsi="Times New Roman" w:cs="Times New Roman"/>
                <w:bCs/>
                <w:iCs/>
                <w:sz w:val="20"/>
                <w:szCs w:val="20"/>
                <w:lang w:val="en-GB"/>
              </w:rPr>
              <w:t>boy, 1987</w:t>
            </w:r>
            <w:r w:rsidRPr="00007102">
              <w:rPr>
                <w:rFonts w:ascii="Times New Roman" w:hAnsi="Times New Roman" w:cs="Times New Roman"/>
                <w:bCs/>
                <w:iCs/>
                <w:sz w:val="20"/>
                <w:szCs w:val="20"/>
                <w:lang w:val="en-GB"/>
              </w:rPr>
              <w:t xml:space="preserve"> </w:t>
            </w:r>
            <w:r w:rsidR="00950669">
              <w:rPr>
                <w:rFonts w:ascii="Times New Roman" w:hAnsi="Times New Roman" w:cs="Times New Roman"/>
                <w:bCs/>
                <w:iCs/>
                <w:sz w:val="20"/>
                <w:szCs w:val="20"/>
                <w:vertAlign w:val="superscript"/>
                <w:lang w:val="en-GB"/>
              </w:rPr>
              <w:t>86</w:t>
            </w:r>
          </w:p>
        </w:tc>
        <w:tc>
          <w:tcPr>
            <w:tcW w:w="0" w:type="auto"/>
          </w:tcPr>
          <w:p w14:paraId="2AAEF70E" w14:textId="46CD2FB4" w:rsidR="00AF389C" w:rsidRPr="00007102" w:rsidRDefault="00AF389C"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32</w:t>
            </w:r>
          </w:p>
        </w:tc>
        <w:tc>
          <w:tcPr>
            <w:tcW w:w="0" w:type="auto"/>
          </w:tcPr>
          <w:p w14:paraId="15489F04" w14:textId="2B5DAB39" w:rsidR="00AF389C" w:rsidRPr="00007102" w:rsidRDefault="00AF389C"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32/32 (100%)</w:t>
            </w:r>
          </w:p>
        </w:tc>
        <w:tc>
          <w:tcPr>
            <w:tcW w:w="0" w:type="auto"/>
          </w:tcPr>
          <w:p w14:paraId="1E092882" w14:textId="571A6195" w:rsidR="00AF389C" w:rsidRPr="00007102" w:rsidRDefault="00AF389C"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6.4</w:t>
            </w:r>
          </w:p>
        </w:tc>
        <w:tc>
          <w:tcPr>
            <w:tcW w:w="0" w:type="auto"/>
          </w:tcPr>
          <w:p w14:paraId="6063C4B6" w14:textId="44B45356" w:rsidR="00AF389C" w:rsidRPr="00007102" w:rsidRDefault="00AF389C" w:rsidP="00A30F38">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Microcephaly</w:t>
            </w:r>
          </w:p>
        </w:tc>
        <w:tc>
          <w:tcPr>
            <w:tcW w:w="0" w:type="auto"/>
          </w:tcPr>
          <w:p w14:paraId="6E7E70E0" w14:textId="77777777" w:rsidR="00AF389C" w:rsidRPr="00007102" w:rsidRDefault="00AF389C" w:rsidP="00A30F38">
            <w:pPr>
              <w:pStyle w:val="Paragraphedeliste"/>
              <w:ind w:left="0"/>
              <w:rPr>
                <w:rFonts w:ascii="Times New Roman" w:hAnsi="Times New Roman" w:cs="Times New Roman"/>
                <w:b/>
                <w:bCs/>
                <w:iCs/>
                <w:sz w:val="20"/>
                <w:szCs w:val="20"/>
                <w:lang w:val="en-GB"/>
              </w:rPr>
            </w:pPr>
          </w:p>
        </w:tc>
      </w:tr>
      <w:tr w:rsidR="00462DE8" w:rsidRPr="00007102" w14:paraId="1993C779" w14:textId="77777777" w:rsidTr="00950669">
        <w:tc>
          <w:tcPr>
            <w:tcW w:w="1808" w:type="dxa"/>
          </w:tcPr>
          <w:p w14:paraId="0DF70309" w14:textId="6FA99620" w:rsidR="00AF389C" w:rsidRPr="00950669" w:rsidRDefault="00AF389C" w:rsidP="00A30F38">
            <w:pPr>
              <w:pStyle w:val="Paragraphedeliste"/>
              <w:ind w:left="0"/>
              <w:rPr>
                <w:rFonts w:ascii="Times New Roman" w:hAnsi="Times New Roman" w:cs="Times New Roman"/>
                <w:bCs/>
                <w:iCs/>
                <w:sz w:val="20"/>
                <w:szCs w:val="20"/>
                <w:vertAlign w:val="superscript"/>
                <w:lang w:val="en-GB"/>
              </w:rPr>
            </w:pPr>
            <w:r w:rsidRPr="00007102">
              <w:rPr>
                <w:rFonts w:ascii="Times New Roman" w:hAnsi="Times New Roman" w:cs="Times New Roman"/>
                <w:bCs/>
                <w:iCs/>
                <w:sz w:val="20"/>
                <w:szCs w:val="20"/>
                <w:lang w:val="en-GB"/>
              </w:rPr>
              <w:t>Noyola, 2001</w:t>
            </w:r>
            <w:r w:rsidR="00E11104" w:rsidRPr="00007102">
              <w:rPr>
                <w:rFonts w:ascii="Times New Roman" w:hAnsi="Times New Roman" w:cs="Times New Roman"/>
                <w:bCs/>
                <w:iCs/>
                <w:sz w:val="20"/>
                <w:szCs w:val="20"/>
                <w:lang w:val="en-GB"/>
              </w:rPr>
              <w:t xml:space="preserve"> </w:t>
            </w:r>
            <w:r w:rsidR="00950669">
              <w:rPr>
                <w:rFonts w:ascii="Times New Roman" w:hAnsi="Times New Roman" w:cs="Times New Roman"/>
                <w:bCs/>
                <w:iCs/>
                <w:sz w:val="20"/>
                <w:szCs w:val="20"/>
                <w:vertAlign w:val="superscript"/>
                <w:lang w:val="en-GB"/>
              </w:rPr>
              <w:t>74</w:t>
            </w:r>
          </w:p>
        </w:tc>
        <w:tc>
          <w:tcPr>
            <w:tcW w:w="0" w:type="auto"/>
          </w:tcPr>
          <w:p w14:paraId="583C35A7" w14:textId="223F0FE9" w:rsidR="00AF389C" w:rsidRPr="00007102" w:rsidRDefault="00AF389C"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41</w:t>
            </w:r>
          </w:p>
        </w:tc>
        <w:tc>
          <w:tcPr>
            <w:tcW w:w="0" w:type="auto"/>
          </w:tcPr>
          <w:p w14:paraId="18E32927" w14:textId="39FD0029" w:rsidR="00AF389C" w:rsidRPr="00007102" w:rsidRDefault="00AF389C"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41/41 (100%)</w:t>
            </w:r>
          </w:p>
        </w:tc>
        <w:tc>
          <w:tcPr>
            <w:tcW w:w="0" w:type="auto"/>
          </w:tcPr>
          <w:p w14:paraId="5DAE7CB5" w14:textId="08BB20FB" w:rsidR="00AF389C" w:rsidRPr="00007102" w:rsidRDefault="00AF389C"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5.6</w:t>
            </w:r>
          </w:p>
        </w:tc>
        <w:tc>
          <w:tcPr>
            <w:tcW w:w="0" w:type="auto"/>
          </w:tcPr>
          <w:p w14:paraId="2E2AAC7D" w14:textId="77777777" w:rsidR="00AF389C" w:rsidRPr="00007102" w:rsidRDefault="00AF389C" w:rsidP="00A30F38">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Microcephaly</w:t>
            </w:r>
          </w:p>
          <w:p w14:paraId="09F306CC" w14:textId="2233ABE2" w:rsidR="00AF389C" w:rsidRPr="00007102" w:rsidRDefault="00AF389C" w:rsidP="00A30F38">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Abnormal CT scan</w:t>
            </w:r>
          </w:p>
        </w:tc>
        <w:tc>
          <w:tcPr>
            <w:tcW w:w="0" w:type="auto"/>
          </w:tcPr>
          <w:p w14:paraId="4B5867D2" w14:textId="77777777" w:rsidR="00AF389C" w:rsidRPr="00007102" w:rsidRDefault="00AF389C" w:rsidP="00A30F38">
            <w:pPr>
              <w:pStyle w:val="Paragraphedeliste"/>
              <w:ind w:left="0"/>
              <w:rPr>
                <w:rFonts w:ascii="Times New Roman" w:hAnsi="Times New Roman" w:cs="Times New Roman"/>
                <w:b/>
                <w:bCs/>
                <w:iCs/>
                <w:sz w:val="20"/>
                <w:szCs w:val="20"/>
                <w:lang w:val="en-GB"/>
              </w:rPr>
            </w:pPr>
          </w:p>
        </w:tc>
      </w:tr>
      <w:tr w:rsidR="00462DE8" w:rsidRPr="00007102" w14:paraId="48A58164" w14:textId="77777777" w:rsidTr="00950669">
        <w:tc>
          <w:tcPr>
            <w:tcW w:w="1808" w:type="dxa"/>
          </w:tcPr>
          <w:p w14:paraId="55581AD0" w14:textId="49954259" w:rsidR="00AF389C" w:rsidRPr="00950669" w:rsidRDefault="00AF389C" w:rsidP="00A30F38">
            <w:pPr>
              <w:pStyle w:val="Paragraphedeliste"/>
              <w:ind w:left="0"/>
              <w:rPr>
                <w:rFonts w:ascii="Times New Roman" w:hAnsi="Times New Roman" w:cs="Times New Roman"/>
                <w:bCs/>
                <w:iCs/>
                <w:sz w:val="20"/>
                <w:szCs w:val="20"/>
                <w:vertAlign w:val="superscript"/>
                <w:lang w:val="en-GB"/>
              </w:rPr>
            </w:pPr>
            <w:r w:rsidRPr="00007102">
              <w:rPr>
                <w:rFonts w:ascii="Times New Roman" w:hAnsi="Times New Roman" w:cs="Times New Roman"/>
                <w:bCs/>
                <w:iCs/>
                <w:sz w:val="20"/>
                <w:szCs w:val="20"/>
                <w:lang w:val="en-GB"/>
              </w:rPr>
              <w:t>Alarcon, 2013</w:t>
            </w:r>
            <w:r w:rsidR="00462DE8" w:rsidRPr="00007102">
              <w:rPr>
                <w:rFonts w:ascii="Times New Roman" w:hAnsi="Times New Roman" w:cs="Times New Roman"/>
                <w:bCs/>
                <w:iCs/>
                <w:sz w:val="20"/>
                <w:szCs w:val="20"/>
                <w:lang w:val="en-GB"/>
              </w:rPr>
              <w:t xml:space="preserve"> </w:t>
            </w:r>
            <w:r w:rsidR="00950669">
              <w:rPr>
                <w:rFonts w:ascii="Times New Roman" w:hAnsi="Times New Roman" w:cs="Times New Roman"/>
                <w:bCs/>
                <w:iCs/>
                <w:sz w:val="20"/>
                <w:szCs w:val="20"/>
                <w:vertAlign w:val="superscript"/>
                <w:lang w:val="en-GB"/>
              </w:rPr>
              <w:t>47</w:t>
            </w:r>
          </w:p>
        </w:tc>
        <w:tc>
          <w:tcPr>
            <w:tcW w:w="0" w:type="auto"/>
          </w:tcPr>
          <w:p w14:paraId="30097DB2" w14:textId="2873A86D" w:rsidR="00AF389C" w:rsidRPr="00007102" w:rsidRDefault="00AF389C"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26</w:t>
            </w:r>
          </w:p>
        </w:tc>
        <w:tc>
          <w:tcPr>
            <w:tcW w:w="0" w:type="auto"/>
          </w:tcPr>
          <w:p w14:paraId="7727F139" w14:textId="72660B04" w:rsidR="00AF389C" w:rsidRPr="00007102" w:rsidRDefault="00AF389C"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26/26 (100%)</w:t>
            </w:r>
          </w:p>
        </w:tc>
        <w:tc>
          <w:tcPr>
            <w:tcW w:w="0" w:type="auto"/>
          </w:tcPr>
          <w:p w14:paraId="525E168F" w14:textId="05ACF321" w:rsidR="00AF389C" w:rsidRPr="00007102" w:rsidRDefault="00AF389C"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8.7</w:t>
            </w:r>
          </w:p>
        </w:tc>
        <w:tc>
          <w:tcPr>
            <w:tcW w:w="0" w:type="auto"/>
          </w:tcPr>
          <w:p w14:paraId="7E9459B7" w14:textId="0785616A" w:rsidR="00AF389C" w:rsidRPr="00007102" w:rsidRDefault="00AF389C" w:rsidP="00A30F38">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Abnormal neuro-imaging</w:t>
            </w:r>
          </w:p>
        </w:tc>
        <w:tc>
          <w:tcPr>
            <w:tcW w:w="0" w:type="auto"/>
          </w:tcPr>
          <w:p w14:paraId="1C42C5A8" w14:textId="77777777" w:rsidR="00AF389C" w:rsidRPr="00007102" w:rsidRDefault="00AF389C" w:rsidP="00A30F38">
            <w:pPr>
              <w:pStyle w:val="Paragraphedeliste"/>
              <w:ind w:left="0"/>
              <w:rPr>
                <w:rFonts w:ascii="Times New Roman" w:hAnsi="Times New Roman" w:cs="Times New Roman"/>
                <w:b/>
                <w:bCs/>
                <w:iCs/>
                <w:sz w:val="20"/>
                <w:szCs w:val="20"/>
                <w:lang w:val="en-GB"/>
              </w:rPr>
            </w:pPr>
          </w:p>
        </w:tc>
      </w:tr>
      <w:tr w:rsidR="00462DE8" w:rsidRPr="00007102" w14:paraId="1984CEC5" w14:textId="77777777" w:rsidTr="00950669">
        <w:tc>
          <w:tcPr>
            <w:tcW w:w="1808" w:type="dxa"/>
          </w:tcPr>
          <w:p w14:paraId="1061BE7C" w14:textId="7F86D3E5" w:rsidR="00AF389C" w:rsidRPr="00950669" w:rsidRDefault="00AF389C" w:rsidP="00A30F38">
            <w:pPr>
              <w:pStyle w:val="Paragraphedeliste"/>
              <w:ind w:left="0"/>
              <w:rPr>
                <w:rFonts w:ascii="Times New Roman" w:hAnsi="Times New Roman" w:cs="Times New Roman"/>
                <w:bCs/>
                <w:iCs/>
                <w:sz w:val="20"/>
                <w:szCs w:val="20"/>
                <w:vertAlign w:val="superscript"/>
                <w:lang w:val="en-GB"/>
              </w:rPr>
            </w:pPr>
            <w:r w:rsidRPr="00007102">
              <w:rPr>
                <w:rFonts w:ascii="Times New Roman" w:hAnsi="Times New Roman" w:cs="Times New Roman"/>
                <w:bCs/>
                <w:iCs/>
                <w:sz w:val="20"/>
                <w:szCs w:val="20"/>
                <w:lang w:val="en-GB"/>
              </w:rPr>
              <w:t>Capretti, 2014</w:t>
            </w:r>
            <w:r w:rsidR="00462DE8" w:rsidRPr="00007102">
              <w:rPr>
                <w:rFonts w:ascii="Times New Roman" w:hAnsi="Times New Roman" w:cs="Times New Roman"/>
                <w:bCs/>
                <w:iCs/>
                <w:sz w:val="20"/>
                <w:szCs w:val="20"/>
                <w:lang w:val="en-GB"/>
              </w:rPr>
              <w:t xml:space="preserve"> </w:t>
            </w:r>
            <w:r w:rsidR="00950669">
              <w:rPr>
                <w:rFonts w:ascii="Times New Roman" w:hAnsi="Times New Roman" w:cs="Times New Roman"/>
                <w:bCs/>
                <w:iCs/>
                <w:sz w:val="20"/>
                <w:szCs w:val="20"/>
                <w:vertAlign w:val="superscript"/>
                <w:lang w:val="en-GB"/>
              </w:rPr>
              <w:t>48</w:t>
            </w:r>
          </w:p>
        </w:tc>
        <w:tc>
          <w:tcPr>
            <w:tcW w:w="0" w:type="auto"/>
          </w:tcPr>
          <w:p w14:paraId="10D556C5" w14:textId="143DEBD2" w:rsidR="00AF389C" w:rsidRPr="00007102" w:rsidRDefault="00AF389C"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40</w:t>
            </w:r>
          </w:p>
        </w:tc>
        <w:tc>
          <w:tcPr>
            <w:tcW w:w="0" w:type="auto"/>
          </w:tcPr>
          <w:p w14:paraId="636E6E20" w14:textId="1FAF867E" w:rsidR="00AF389C" w:rsidRPr="00007102" w:rsidRDefault="00AF389C"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20/40 (25%)</w:t>
            </w:r>
          </w:p>
        </w:tc>
        <w:tc>
          <w:tcPr>
            <w:tcW w:w="0" w:type="auto"/>
          </w:tcPr>
          <w:p w14:paraId="1E83A20F" w14:textId="0DECF11D" w:rsidR="00AF389C" w:rsidRPr="00007102" w:rsidRDefault="00AF389C"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&gt;2</w:t>
            </w:r>
          </w:p>
        </w:tc>
        <w:tc>
          <w:tcPr>
            <w:tcW w:w="0" w:type="auto"/>
          </w:tcPr>
          <w:p w14:paraId="3AECEA86" w14:textId="69123348" w:rsidR="00AF389C" w:rsidRPr="00007102" w:rsidRDefault="007D2CC8" w:rsidP="007D2CC8">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 xml:space="preserve">Abnormal ultrasound and abnormal </w:t>
            </w:r>
            <w:r w:rsidR="00AF389C" w:rsidRPr="00007102">
              <w:rPr>
                <w:rFonts w:ascii="Times New Roman" w:hAnsi="Times New Roman" w:cs="Times New Roman"/>
                <w:bCs/>
                <w:iCs/>
                <w:sz w:val="20"/>
                <w:szCs w:val="20"/>
                <w:lang w:val="en-GB"/>
              </w:rPr>
              <w:t xml:space="preserve">MRI </w:t>
            </w:r>
          </w:p>
        </w:tc>
        <w:tc>
          <w:tcPr>
            <w:tcW w:w="0" w:type="auto"/>
          </w:tcPr>
          <w:p w14:paraId="2DEDDEB0" w14:textId="77777777" w:rsidR="00AF389C" w:rsidRPr="00007102" w:rsidRDefault="00AF389C" w:rsidP="00A30F38">
            <w:pPr>
              <w:pStyle w:val="Paragraphedeliste"/>
              <w:ind w:left="0"/>
              <w:rPr>
                <w:rFonts w:ascii="Times New Roman" w:hAnsi="Times New Roman" w:cs="Times New Roman"/>
                <w:b/>
                <w:bCs/>
                <w:iCs/>
                <w:sz w:val="20"/>
                <w:szCs w:val="20"/>
                <w:lang w:val="en-GB"/>
              </w:rPr>
            </w:pPr>
          </w:p>
        </w:tc>
      </w:tr>
      <w:tr w:rsidR="00462DE8" w:rsidRPr="00007102" w14:paraId="267E9C56" w14:textId="77777777" w:rsidTr="00950669">
        <w:tc>
          <w:tcPr>
            <w:tcW w:w="1808" w:type="dxa"/>
          </w:tcPr>
          <w:p w14:paraId="16FD2453" w14:textId="34F6A04C" w:rsidR="00AF389C" w:rsidRPr="00950669" w:rsidRDefault="00E11104" w:rsidP="00A30F38">
            <w:pPr>
              <w:pStyle w:val="Paragraphedeliste"/>
              <w:ind w:left="0"/>
              <w:rPr>
                <w:rFonts w:ascii="Times New Roman" w:hAnsi="Times New Roman" w:cs="Times New Roman"/>
                <w:bCs/>
                <w:iCs/>
                <w:sz w:val="20"/>
                <w:szCs w:val="20"/>
                <w:vertAlign w:val="superscript"/>
                <w:lang w:val="en-GB"/>
              </w:rPr>
            </w:pPr>
            <w:r w:rsidRPr="00007102">
              <w:rPr>
                <w:rFonts w:ascii="Times New Roman" w:hAnsi="Times New Roman" w:cs="Times New Roman"/>
                <w:bCs/>
                <w:iCs/>
                <w:sz w:val="20"/>
                <w:szCs w:val="20"/>
                <w:lang w:val="en-GB"/>
              </w:rPr>
              <w:t>Giannattasio A, 2018</w:t>
            </w:r>
            <w:r w:rsidR="00462DE8" w:rsidRPr="00007102">
              <w:rPr>
                <w:rFonts w:ascii="Times New Roman" w:hAnsi="Times New Roman" w:cs="Times New Roman"/>
                <w:bCs/>
                <w:iCs/>
                <w:sz w:val="20"/>
                <w:szCs w:val="20"/>
                <w:lang w:val="en-GB"/>
              </w:rPr>
              <w:t xml:space="preserve"> </w:t>
            </w:r>
            <w:r w:rsidR="00950669">
              <w:rPr>
                <w:rFonts w:ascii="Times New Roman" w:hAnsi="Times New Roman" w:cs="Times New Roman"/>
                <w:bCs/>
                <w:iCs/>
                <w:sz w:val="20"/>
                <w:szCs w:val="20"/>
                <w:vertAlign w:val="superscript"/>
                <w:lang w:val="en-GB"/>
              </w:rPr>
              <w:t>49</w:t>
            </w:r>
          </w:p>
        </w:tc>
        <w:tc>
          <w:tcPr>
            <w:tcW w:w="0" w:type="auto"/>
          </w:tcPr>
          <w:p w14:paraId="086745F1" w14:textId="67FEFECE" w:rsidR="00AF389C" w:rsidRPr="00007102" w:rsidRDefault="00E11104"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170</w:t>
            </w:r>
          </w:p>
        </w:tc>
        <w:tc>
          <w:tcPr>
            <w:tcW w:w="0" w:type="auto"/>
          </w:tcPr>
          <w:p w14:paraId="7CF2F475" w14:textId="383B046C" w:rsidR="00AF389C" w:rsidRPr="00007102" w:rsidRDefault="00E11104"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112/170 (66%</w:t>
            </w:r>
            <w:r w:rsidR="00462DE8" w:rsidRPr="00007102">
              <w:rPr>
                <w:rFonts w:ascii="Times New Roman" w:hAnsi="Times New Roman" w:cs="Times New Roman"/>
                <w:bCs/>
                <w:iCs/>
                <w:sz w:val="20"/>
                <w:szCs w:val="20"/>
                <w:lang w:val="en-GB"/>
              </w:rPr>
              <w:t>)</w:t>
            </w:r>
          </w:p>
        </w:tc>
        <w:tc>
          <w:tcPr>
            <w:tcW w:w="0" w:type="auto"/>
          </w:tcPr>
          <w:p w14:paraId="0F991867" w14:textId="77777777" w:rsidR="00AF389C" w:rsidRPr="00007102" w:rsidRDefault="00AF389C" w:rsidP="00B570CD">
            <w:pPr>
              <w:pStyle w:val="Paragraphedeliste"/>
              <w:ind w:left="0"/>
              <w:jc w:val="center"/>
              <w:rPr>
                <w:rFonts w:ascii="Times New Roman" w:hAnsi="Times New Roman" w:cs="Times New Roman"/>
                <w:bCs/>
                <w:iCs/>
                <w:sz w:val="20"/>
                <w:szCs w:val="20"/>
                <w:lang w:val="en-GB"/>
              </w:rPr>
            </w:pPr>
          </w:p>
        </w:tc>
        <w:tc>
          <w:tcPr>
            <w:tcW w:w="0" w:type="auto"/>
          </w:tcPr>
          <w:p w14:paraId="7F49F078" w14:textId="6D2108F9" w:rsidR="00AF389C" w:rsidRPr="00007102" w:rsidRDefault="00E11104" w:rsidP="00E11104">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sz w:val="20"/>
                <w:szCs w:val="20"/>
                <w:lang w:val="en-US"/>
              </w:rPr>
              <w:t>S</w:t>
            </w:r>
            <w:r w:rsidR="00BD6FB0" w:rsidRPr="00007102">
              <w:rPr>
                <w:rFonts w:ascii="Times New Roman" w:hAnsi="Times New Roman" w:cs="Times New Roman"/>
                <w:sz w:val="20"/>
                <w:szCs w:val="20"/>
              </w:rPr>
              <w:t xml:space="preserve">everity of neuroimaging score </w:t>
            </w:r>
          </w:p>
        </w:tc>
        <w:tc>
          <w:tcPr>
            <w:tcW w:w="0" w:type="auto"/>
          </w:tcPr>
          <w:p w14:paraId="529B2F9E" w14:textId="77777777" w:rsidR="00AF389C" w:rsidRPr="00007102" w:rsidRDefault="00AF389C" w:rsidP="00A30F38">
            <w:pPr>
              <w:pStyle w:val="Paragraphedeliste"/>
              <w:ind w:left="0"/>
              <w:rPr>
                <w:rFonts w:ascii="Times New Roman" w:hAnsi="Times New Roman" w:cs="Times New Roman"/>
                <w:b/>
                <w:bCs/>
                <w:iCs/>
                <w:sz w:val="20"/>
                <w:szCs w:val="20"/>
                <w:lang w:val="en-GB"/>
              </w:rPr>
            </w:pPr>
          </w:p>
        </w:tc>
      </w:tr>
      <w:tr w:rsidR="00462DE8" w:rsidRPr="00007102" w14:paraId="2D229142" w14:textId="77777777" w:rsidTr="00950669">
        <w:tc>
          <w:tcPr>
            <w:tcW w:w="1808" w:type="dxa"/>
          </w:tcPr>
          <w:p w14:paraId="62406436" w14:textId="4B0DC686" w:rsidR="00AF389C" w:rsidRPr="00950669" w:rsidRDefault="00462DE8" w:rsidP="00A30F38">
            <w:pPr>
              <w:pStyle w:val="Paragraphedeliste"/>
              <w:ind w:left="0"/>
              <w:rPr>
                <w:rFonts w:ascii="Times New Roman" w:hAnsi="Times New Roman" w:cs="Times New Roman"/>
                <w:bCs/>
                <w:iCs/>
                <w:sz w:val="20"/>
                <w:szCs w:val="20"/>
                <w:vertAlign w:val="superscript"/>
                <w:lang w:val="en-GB"/>
              </w:rPr>
            </w:pPr>
            <w:r w:rsidRPr="00007102">
              <w:rPr>
                <w:rFonts w:ascii="Times New Roman" w:hAnsi="Times New Roman" w:cs="Times New Roman"/>
                <w:bCs/>
                <w:iCs/>
                <w:sz w:val="20"/>
                <w:szCs w:val="20"/>
                <w:lang w:val="en-GB"/>
              </w:rPr>
              <w:t xml:space="preserve">Lanzieri, 2017 </w:t>
            </w:r>
            <w:r w:rsidR="00950669">
              <w:rPr>
                <w:rFonts w:ascii="Times New Roman" w:hAnsi="Times New Roman" w:cs="Times New Roman"/>
                <w:bCs/>
                <w:iCs/>
                <w:sz w:val="20"/>
                <w:szCs w:val="20"/>
                <w:vertAlign w:val="superscript"/>
                <w:lang w:val="en-GB"/>
              </w:rPr>
              <w:t>56</w:t>
            </w:r>
          </w:p>
        </w:tc>
        <w:tc>
          <w:tcPr>
            <w:tcW w:w="0" w:type="auto"/>
          </w:tcPr>
          <w:p w14:paraId="5B5144B5" w14:textId="328E5711" w:rsidR="00AF389C" w:rsidRPr="00007102" w:rsidRDefault="00462DE8"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76</w:t>
            </w:r>
          </w:p>
        </w:tc>
        <w:tc>
          <w:tcPr>
            <w:tcW w:w="0" w:type="auto"/>
          </w:tcPr>
          <w:p w14:paraId="57C5AC78" w14:textId="0E89E740" w:rsidR="00AF389C" w:rsidRPr="00007102" w:rsidRDefault="00462DE8"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76/75 (100%)</w:t>
            </w:r>
          </w:p>
        </w:tc>
        <w:tc>
          <w:tcPr>
            <w:tcW w:w="0" w:type="auto"/>
          </w:tcPr>
          <w:p w14:paraId="557653D4" w14:textId="3B5C429D" w:rsidR="00AF389C" w:rsidRPr="00007102" w:rsidRDefault="00462DE8"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13</w:t>
            </w:r>
          </w:p>
        </w:tc>
        <w:tc>
          <w:tcPr>
            <w:tcW w:w="0" w:type="auto"/>
          </w:tcPr>
          <w:p w14:paraId="1D73AD8F" w14:textId="77777777" w:rsidR="00AF389C" w:rsidRPr="00007102" w:rsidRDefault="00462DE8" w:rsidP="00A30F38">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Microcephaly</w:t>
            </w:r>
          </w:p>
          <w:p w14:paraId="377ADCDC" w14:textId="1D3D1F32" w:rsidR="007D2CC8" w:rsidRPr="00007102" w:rsidRDefault="007D2CC8" w:rsidP="00A30F38">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Tissue destruction at CT scan</w:t>
            </w:r>
          </w:p>
        </w:tc>
        <w:tc>
          <w:tcPr>
            <w:tcW w:w="0" w:type="auto"/>
          </w:tcPr>
          <w:p w14:paraId="7F77AC86" w14:textId="77777777" w:rsidR="00AF389C" w:rsidRPr="00007102" w:rsidRDefault="00AF389C" w:rsidP="00A30F38">
            <w:pPr>
              <w:pStyle w:val="Paragraphedeliste"/>
              <w:ind w:left="0"/>
              <w:rPr>
                <w:rFonts w:ascii="Times New Roman" w:hAnsi="Times New Roman" w:cs="Times New Roman"/>
                <w:b/>
                <w:bCs/>
                <w:iCs/>
                <w:sz w:val="20"/>
                <w:szCs w:val="20"/>
                <w:lang w:val="en-GB"/>
              </w:rPr>
            </w:pPr>
          </w:p>
        </w:tc>
      </w:tr>
      <w:tr w:rsidR="00462DE8" w:rsidRPr="00007102" w14:paraId="56167EC3" w14:textId="77777777" w:rsidTr="00950669">
        <w:tc>
          <w:tcPr>
            <w:tcW w:w="1808" w:type="dxa"/>
          </w:tcPr>
          <w:p w14:paraId="222B5F21" w14:textId="78421D93" w:rsidR="00AF389C" w:rsidRPr="00950669" w:rsidRDefault="00462DE8" w:rsidP="00A30F38">
            <w:pPr>
              <w:pStyle w:val="Paragraphedeliste"/>
              <w:ind w:left="0"/>
              <w:rPr>
                <w:rFonts w:ascii="Times New Roman" w:hAnsi="Times New Roman" w:cs="Times New Roman"/>
                <w:bCs/>
                <w:iCs/>
                <w:sz w:val="20"/>
                <w:szCs w:val="20"/>
                <w:vertAlign w:val="superscript"/>
                <w:lang w:val="en-GB"/>
              </w:rPr>
            </w:pPr>
            <w:r w:rsidRPr="00007102">
              <w:rPr>
                <w:rFonts w:ascii="Times New Roman" w:hAnsi="Times New Roman" w:cs="Times New Roman"/>
                <w:bCs/>
                <w:iCs/>
                <w:sz w:val="20"/>
                <w:szCs w:val="20"/>
                <w:lang w:val="en-GB"/>
              </w:rPr>
              <w:t>Bla</w:t>
            </w:r>
            <w:r w:rsidR="00945BA3">
              <w:rPr>
                <w:rFonts w:ascii="Times New Roman" w:hAnsi="Times New Roman" w:cs="Times New Roman"/>
                <w:bCs/>
                <w:iCs/>
                <w:sz w:val="20"/>
                <w:szCs w:val="20"/>
                <w:lang w:val="en-GB"/>
              </w:rPr>
              <w:t>z</w:t>
            </w:r>
            <w:r w:rsidRPr="00007102">
              <w:rPr>
                <w:rFonts w:ascii="Times New Roman" w:hAnsi="Times New Roman" w:cs="Times New Roman"/>
                <w:bCs/>
                <w:iCs/>
                <w:sz w:val="20"/>
                <w:szCs w:val="20"/>
                <w:lang w:val="en-GB"/>
              </w:rPr>
              <w:t>quez-Gamero, 2019</w:t>
            </w:r>
            <w:r w:rsidR="00950669">
              <w:rPr>
                <w:rFonts w:ascii="Times New Roman" w:hAnsi="Times New Roman" w:cs="Times New Roman"/>
                <w:bCs/>
                <w:iCs/>
                <w:sz w:val="20"/>
                <w:szCs w:val="20"/>
                <w:vertAlign w:val="superscript"/>
                <w:lang w:val="en-GB"/>
              </w:rPr>
              <w:t>50</w:t>
            </w:r>
          </w:p>
        </w:tc>
        <w:tc>
          <w:tcPr>
            <w:tcW w:w="0" w:type="auto"/>
          </w:tcPr>
          <w:p w14:paraId="74ED39C5" w14:textId="3A5C7B02" w:rsidR="00AF389C" w:rsidRPr="00007102" w:rsidRDefault="007D2CC8"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107</w:t>
            </w:r>
          </w:p>
        </w:tc>
        <w:tc>
          <w:tcPr>
            <w:tcW w:w="0" w:type="auto"/>
          </w:tcPr>
          <w:p w14:paraId="4BCE3107" w14:textId="246FD55A" w:rsidR="00AF389C" w:rsidRPr="00007102" w:rsidRDefault="007D2CC8"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77/107(72%)</w:t>
            </w:r>
          </w:p>
        </w:tc>
        <w:tc>
          <w:tcPr>
            <w:tcW w:w="0" w:type="auto"/>
          </w:tcPr>
          <w:p w14:paraId="403BBA20" w14:textId="0FCD3C23" w:rsidR="00AF389C" w:rsidRPr="00007102" w:rsidRDefault="007D2CC8"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1</w:t>
            </w:r>
          </w:p>
        </w:tc>
        <w:tc>
          <w:tcPr>
            <w:tcW w:w="0" w:type="auto"/>
          </w:tcPr>
          <w:p w14:paraId="4E603CA2" w14:textId="311E09AC" w:rsidR="00AF389C" w:rsidRPr="00007102" w:rsidRDefault="007D2CC8" w:rsidP="00A30F38">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Abnormal MRI</w:t>
            </w:r>
          </w:p>
        </w:tc>
        <w:tc>
          <w:tcPr>
            <w:tcW w:w="0" w:type="auto"/>
          </w:tcPr>
          <w:p w14:paraId="5D02F8FA" w14:textId="77777777" w:rsidR="00AF389C" w:rsidRPr="00007102" w:rsidRDefault="00AF389C" w:rsidP="00A30F38">
            <w:pPr>
              <w:pStyle w:val="Paragraphedeliste"/>
              <w:ind w:left="0"/>
              <w:rPr>
                <w:rFonts w:ascii="Times New Roman" w:hAnsi="Times New Roman" w:cs="Times New Roman"/>
                <w:b/>
                <w:bCs/>
                <w:iCs/>
                <w:sz w:val="20"/>
                <w:szCs w:val="20"/>
                <w:lang w:val="en-GB"/>
              </w:rPr>
            </w:pPr>
          </w:p>
        </w:tc>
      </w:tr>
      <w:tr w:rsidR="00462DE8" w:rsidRPr="00007102" w14:paraId="3F61F716" w14:textId="77777777" w:rsidTr="00950669">
        <w:tc>
          <w:tcPr>
            <w:tcW w:w="1808" w:type="dxa"/>
          </w:tcPr>
          <w:p w14:paraId="3809E6EB" w14:textId="68E318B6" w:rsidR="00AF389C" w:rsidRPr="00950669" w:rsidRDefault="00C90FAF" w:rsidP="00A30F38">
            <w:pPr>
              <w:pStyle w:val="Paragraphedeliste"/>
              <w:ind w:left="0"/>
              <w:rPr>
                <w:rFonts w:ascii="Times New Roman" w:hAnsi="Times New Roman" w:cs="Times New Roman"/>
                <w:bCs/>
                <w:iCs/>
                <w:sz w:val="20"/>
                <w:szCs w:val="20"/>
                <w:vertAlign w:val="superscript"/>
                <w:lang w:val="en-GB"/>
              </w:rPr>
            </w:pPr>
            <w:r w:rsidRPr="00007102">
              <w:rPr>
                <w:rFonts w:ascii="Times New Roman" w:hAnsi="Times New Roman" w:cs="Times New Roman"/>
                <w:bCs/>
                <w:iCs/>
                <w:sz w:val="20"/>
                <w:szCs w:val="20"/>
                <w:lang w:val="en-GB"/>
              </w:rPr>
              <w:t xml:space="preserve">Rivera, 2002 </w:t>
            </w:r>
            <w:r w:rsidR="00950669">
              <w:rPr>
                <w:rFonts w:ascii="Times New Roman" w:hAnsi="Times New Roman" w:cs="Times New Roman"/>
                <w:bCs/>
                <w:iCs/>
                <w:sz w:val="20"/>
                <w:szCs w:val="20"/>
                <w:vertAlign w:val="superscript"/>
                <w:lang w:val="en-GB"/>
              </w:rPr>
              <w:t>87</w:t>
            </w:r>
          </w:p>
        </w:tc>
        <w:tc>
          <w:tcPr>
            <w:tcW w:w="0" w:type="auto"/>
          </w:tcPr>
          <w:p w14:paraId="6EEC844F" w14:textId="42203BAE" w:rsidR="00AF389C" w:rsidRPr="00007102" w:rsidRDefault="00C90FAF"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190</w:t>
            </w:r>
          </w:p>
        </w:tc>
        <w:tc>
          <w:tcPr>
            <w:tcW w:w="0" w:type="auto"/>
          </w:tcPr>
          <w:p w14:paraId="029CBAB9" w14:textId="0FADF0E5" w:rsidR="00AF389C" w:rsidRPr="00007102" w:rsidRDefault="00C90FAF"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190/190 (100%)</w:t>
            </w:r>
          </w:p>
        </w:tc>
        <w:tc>
          <w:tcPr>
            <w:tcW w:w="0" w:type="auto"/>
          </w:tcPr>
          <w:p w14:paraId="51B3ED99" w14:textId="6BE000C5" w:rsidR="00AF389C" w:rsidRPr="00007102" w:rsidRDefault="00C90FAF"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5.7</w:t>
            </w:r>
          </w:p>
        </w:tc>
        <w:tc>
          <w:tcPr>
            <w:tcW w:w="0" w:type="auto"/>
          </w:tcPr>
          <w:p w14:paraId="7EAEEEBB" w14:textId="77777777" w:rsidR="00AF389C" w:rsidRPr="00007102" w:rsidRDefault="00AF389C" w:rsidP="00A30F38">
            <w:pPr>
              <w:pStyle w:val="Paragraphedeliste"/>
              <w:ind w:left="0"/>
              <w:rPr>
                <w:rFonts w:ascii="Times New Roman" w:hAnsi="Times New Roman" w:cs="Times New Roman"/>
                <w:bCs/>
                <w:iCs/>
                <w:sz w:val="20"/>
                <w:szCs w:val="20"/>
                <w:lang w:val="en-GB"/>
              </w:rPr>
            </w:pPr>
          </w:p>
        </w:tc>
        <w:tc>
          <w:tcPr>
            <w:tcW w:w="0" w:type="auto"/>
          </w:tcPr>
          <w:p w14:paraId="2000630D" w14:textId="7118303E" w:rsidR="00AF389C" w:rsidRPr="00007102" w:rsidRDefault="00C90FAF" w:rsidP="00A30F38">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P</w:t>
            </w:r>
            <w:r w:rsidR="00A212B0" w:rsidRPr="00007102">
              <w:rPr>
                <w:rFonts w:ascii="Times New Roman" w:hAnsi="Times New Roman" w:cs="Times New Roman"/>
                <w:bCs/>
                <w:iCs/>
                <w:sz w:val="20"/>
                <w:szCs w:val="20"/>
                <w:lang w:val="en-GB"/>
              </w:rPr>
              <w:t>etechia</w:t>
            </w:r>
          </w:p>
          <w:p w14:paraId="18097F36" w14:textId="7607D1E3" w:rsidR="00C90FAF" w:rsidRPr="00007102" w:rsidRDefault="00C90FAF" w:rsidP="00A30F38">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IUGR</w:t>
            </w:r>
          </w:p>
        </w:tc>
      </w:tr>
      <w:tr w:rsidR="00462DE8" w:rsidRPr="00007102" w14:paraId="471475E9" w14:textId="77777777" w:rsidTr="00950669">
        <w:tc>
          <w:tcPr>
            <w:tcW w:w="1808" w:type="dxa"/>
          </w:tcPr>
          <w:p w14:paraId="2C50D0DF" w14:textId="74C22AD3" w:rsidR="00AF389C" w:rsidRPr="00950669" w:rsidRDefault="00B570CD" w:rsidP="00A30F38">
            <w:pPr>
              <w:pStyle w:val="Paragraphedeliste"/>
              <w:ind w:left="0"/>
              <w:rPr>
                <w:rFonts w:ascii="Times New Roman" w:hAnsi="Times New Roman" w:cs="Times New Roman"/>
                <w:bCs/>
                <w:iCs/>
                <w:sz w:val="20"/>
                <w:szCs w:val="20"/>
                <w:vertAlign w:val="superscript"/>
                <w:lang w:val="en-GB"/>
              </w:rPr>
            </w:pPr>
            <w:r w:rsidRPr="00007102">
              <w:rPr>
                <w:rFonts w:ascii="Times New Roman" w:hAnsi="Times New Roman" w:cs="Times New Roman"/>
                <w:bCs/>
                <w:iCs/>
                <w:sz w:val="20"/>
                <w:szCs w:val="20"/>
                <w:lang w:val="en-GB"/>
              </w:rPr>
              <w:t>De Cuyper, 2023</w:t>
            </w:r>
            <w:r w:rsidR="00950669">
              <w:rPr>
                <w:rFonts w:ascii="Times New Roman" w:hAnsi="Times New Roman" w:cs="Times New Roman"/>
                <w:bCs/>
                <w:iCs/>
                <w:sz w:val="20"/>
                <w:szCs w:val="20"/>
                <w:lang w:val="en-GB"/>
              </w:rPr>
              <w:t xml:space="preserve"> </w:t>
            </w:r>
            <w:r w:rsidR="00950669" w:rsidRPr="00950669">
              <w:rPr>
                <w:rFonts w:ascii="Times New Roman" w:hAnsi="Times New Roman" w:cs="Times New Roman"/>
                <w:bCs/>
                <w:iCs/>
                <w:sz w:val="20"/>
                <w:szCs w:val="20"/>
                <w:vertAlign w:val="superscript"/>
                <w:lang w:val="en-GB"/>
              </w:rPr>
              <w:t>88</w:t>
            </w:r>
          </w:p>
        </w:tc>
        <w:tc>
          <w:tcPr>
            <w:tcW w:w="0" w:type="auto"/>
          </w:tcPr>
          <w:p w14:paraId="3369D899" w14:textId="2C7BAA73" w:rsidR="00AF389C" w:rsidRPr="00007102" w:rsidRDefault="00A212B0"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1033</w:t>
            </w:r>
          </w:p>
        </w:tc>
        <w:tc>
          <w:tcPr>
            <w:tcW w:w="0" w:type="auto"/>
          </w:tcPr>
          <w:p w14:paraId="7EA73A66" w14:textId="2AF0E388" w:rsidR="00AF389C" w:rsidRPr="00007102" w:rsidRDefault="00A212B0"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416/1033 (40%)</w:t>
            </w:r>
          </w:p>
        </w:tc>
        <w:tc>
          <w:tcPr>
            <w:tcW w:w="0" w:type="auto"/>
          </w:tcPr>
          <w:p w14:paraId="70784C92" w14:textId="3CBD5F7B" w:rsidR="00AF389C" w:rsidRPr="00007102" w:rsidRDefault="00A212B0" w:rsidP="00B570CD">
            <w:pPr>
              <w:pStyle w:val="Paragraphedeliste"/>
              <w:ind w:left="0"/>
              <w:jc w:val="center"/>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Birth</w:t>
            </w:r>
          </w:p>
        </w:tc>
        <w:tc>
          <w:tcPr>
            <w:tcW w:w="0" w:type="auto"/>
          </w:tcPr>
          <w:p w14:paraId="521E5E12" w14:textId="77777777" w:rsidR="00AF389C" w:rsidRPr="00007102" w:rsidRDefault="00AF389C" w:rsidP="00A30F38">
            <w:pPr>
              <w:pStyle w:val="Paragraphedeliste"/>
              <w:ind w:left="0"/>
              <w:rPr>
                <w:rFonts w:ascii="Times New Roman" w:hAnsi="Times New Roman" w:cs="Times New Roman"/>
                <w:bCs/>
                <w:iCs/>
                <w:sz w:val="20"/>
                <w:szCs w:val="20"/>
                <w:lang w:val="en-GB"/>
              </w:rPr>
            </w:pPr>
          </w:p>
        </w:tc>
        <w:tc>
          <w:tcPr>
            <w:tcW w:w="0" w:type="auto"/>
          </w:tcPr>
          <w:p w14:paraId="2E3CF802" w14:textId="16083E89" w:rsidR="00AF389C" w:rsidRPr="00007102" w:rsidRDefault="00A212B0" w:rsidP="00A30F38">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Petechial</w:t>
            </w:r>
          </w:p>
          <w:p w14:paraId="720BBB11" w14:textId="1C032B3C" w:rsidR="00A212B0" w:rsidRPr="00007102" w:rsidRDefault="00A212B0" w:rsidP="00A30F38">
            <w:pPr>
              <w:pStyle w:val="Paragraphedeliste"/>
              <w:ind w:left="0"/>
              <w:rPr>
                <w:rFonts w:ascii="Times New Roman" w:hAnsi="Times New Roman" w:cs="Times New Roman"/>
                <w:bCs/>
                <w:iCs/>
                <w:sz w:val="20"/>
                <w:szCs w:val="20"/>
                <w:lang w:val="en-GB"/>
              </w:rPr>
            </w:pPr>
            <w:r w:rsidRPr="00007102">
              <w:rPr>
                <w:rFonts w:ascii="Times New Roman" w:hAnsi="Times New Roman" w:cs="Times New Roman"/>
                <w:bCs/>
                <w:iCs/>
                <w:sz w:val="20"/>
                <w:szCs w:val="20"/>
                <w:lang w:val="en-GB"/>
              </w:rPr>
              <w:t>Periventr</w:t>
            </w:r>
            <w:r w:rsidR="00346E2C">
              <w:rPr>
                <w:rFonts w:ascii="Times New Roman" w:hAnsi="Times New Roman" w:cs="Times New Roman"/>
                <w:bCs/>
                <w:iCs/>
                <w:sz w:val="20"/>
                <w:szCs w:val="20"/>
                <w:lang w:val="en-GB"/>
              </w:rPr>
              <w:t>ic</w:t>
            </w:r>
            <w:r w:rsidRPr="00007102">
              <w:rPr>
                <w:rFonts w:ascii="Times New Roman" w:hAnsi="Times New Roman" w:cs="Times New Roman"/>
                <w:bCs/>
                <w:iCs/>
                <w:sz w:val="20"/>
                <w:szCs w:val="20"/>
                <w:lang w:val="en-GB"/>
              </w:rPr>
              <w:t>ular cyst at MRI</w:t>
            </w:r>
          </w:p>
        </w:tc>
      </w:tr>
    </w:tbl>
    <w:p w14:paraId="610B6A09" w14:textId="77777777" w:rsidR="00AF389C" w:rsidRPr="00007102" w:rsidRDefault="00AF389C" w:rsidP="00A30F38">
      <w:pPr>
        <w:pStyle w:val="Paragraphedeliste"/>
        <w:ind w:left="0"/>
        <w:rPr>
          <w:rFonts w:ascii="Times New Roman" w:hAnsi="Times New Roman" w:cs="Times New Roman"/>
          <w:b/>
          <w:bCs/>
          <w:iCs/>
          <w:lang w:val="en-GB"/>
        </w:rPr>
      </w:pPr>
    </w:p>
    <w:p w14:paraId="0D4ADC2F" w14:textId="77777777" w:rsidR="008B738E" w:rsidRDefault="008B738E" w:rsidP="00B30EEF">
      <w:pPr>
        <w:pStyle w:val="Paragraphedeliste"/>
        <w:ind w:left="0"/>
        <w:rPr>
          <w:rFonts w:ascii="Times New Roman" w:hAnsi="Times New Roman" w:cs="Times New Roman"/>
          <w:bCs/>
          <w:iCs/>
          <w:sz w:val="24"/>
          <w:szCs w:val="24"/>
          <w:lang w:val="en-GB"/>
        </w:rPr>
      </w:pPr>
    </w:p>
    <w:p w14:paraId="50015C58" w14:textId="2099E570" w:rsidR="00247CF4" w:rsidRDefault="00247CF4" w:rsidP="00A30F38">
      <w:pPr>
        <w:pStyle w:val="Paragraphedeliste"/>
        <w:ind w:left="0"/>
        <w:rPr>
          <w:rFonts w:ascii="Times New Roman" w:hAnsi="Times New Roman" w:cs="Times New Roman"/>
          <w:b/>
          <w:bCs/>
          <w:iCs/>
          <w:lang w:val="en-GB"/>
        </w:rPr>
      </w:pPr>
    </w:p>
    <w:p w14:paraId="4B03CF08" w14:textId="77777777" w:rsidR="00D44896" w:rsidRDefault="00D44896" w:rsidP="00A30F38">
      <w:pPr>
        <w:pStyle w:val="Paragraphedeliste"/>
        <w:ind w:left="0"/>
        <w:rPr>
          <w:rFonts w:ascii="Times New Roman" w:hAnsi="Times New Roman" w:cs="Times New Roman"/>
          <w:b/>
          <w:bCs/>
          <w:iCs/>
          <w:lang w:val="en-GB"/>
        </w:rPr>
      </w:pPr>
    </w:p>
    <w:p w14:paraId="57354C28" w14:textId="77777777" w:rsidR="002C034C" w:rsidRDefault="002C034C" w:rsidP="003117C8">
      <w:pPr>
        <w:pStyle w:val="Paragraphedeliste"/>
        <w:ind w:left="-426"/>
        <w:rPr>
          <w:rFonts w:ascii="Times New Roman" w:hAnsi="Times New Roman" w:cs="Times New Roman"/>
          <w:bCs/>
          <w:iCs/>
          <w:sz w:val="24"/>
          <w:szCs w:val="24"/>
          <w:lang w:val="en-GB"/>
        </w:rPr>
      </w:pPr>
    </w:p>
    <w:p w14:paraId="323B98BC" w14:textId="3602F023" w:rsidR="00A30F38" w:rsidRPr="0073510D" w:rsidRDefault="00341E45" w:rsidP="003117C8">
      <w:pPr>
        <w:pStyle w:val="Paragraphedeliste"/>
        <w:ind w:left="-426"/>
        <w:rPr>
          <w:rFonts w:ascii="Times New Roman" w:hAnsi="Times New Roman" w:cs="Times New Roman"/>
          <w:bCs/>
          <w:iCs/>
          <w:sz w:val="24"/>
          <w:szCs w:val="24"/>
          <w:lang w:val="en-GB"/>
        </w:rPr>
      </w:pPr>
      <w:r>
        <w:rPr>
          <w:rFonts w:ascii="Times New Roman" w:hAnsi="Times New Roman" w:cs="Times New Roman"/>
          <w:bCs/>
          <w:iCs/>
          <w:sz w:val="24"/>
          <w:szCs w:val="24"/>
          <w:lang w:val="en-GB"/>
        </w:rPr>
        <w:t>Table S1</w:t>
      </w:r>
      <w:r w:rsidR="00616BC6">
        <w:rPr>
          <w:rFonts w:ascii="Times New Roman" w:hAnsi="Times New Roman" w:cs="Times New Roman"/>
          <w:bCs/>
          <w:iCs/>
          <w:sz w:val="24"/>
          <w:szCs w:val="24"/>
          <w:lang w:val="en-GB"/>
        </w:rPr>
        <w:t>1</w:t>
      </w:r>
      <w:r w:rsidR="0036191A" w:rsidRPr="0073510D">
        <w:rPr>
          <w:rFonts w:ascii="Times New Roman" w:hAnsi="Times New Roman" w:cs="Times New Roman"/>
          <w:bCs/>
          <w:iCs/>
          <w:sz w:val="24"/>
          <w:szCs w:val="24"/>
          <w:lang w:val="en-GB"/>
        </w:rPr>
        <w:t xml:space="preserve">: </w:t>
      </w:r>
      <w:r w:rsidR="00C5491D" w:rsidRPr="0073510D">
        <w:rPr>
          <w:rFonts w:ascii="Times New Roman" w:hAnsi="Times New Roman" w:cs="Times New Roman"/>
          <w:bCs/>
          <w:iCs/>
          <w:sz w:val="24"/>
          <w:szCs w:val="24"/>
          <w:lang w:val="en-GB"/>
        </w:rPr>
        <w:t>Predictive value of n</w:t>
      </w:r>
      <w:r w:rsidR="0036191A" w:rsidRPr="0073510D">
        <w:rPr>
          <w:rFonts w:ascii="Times New Roman" w:hAnsi="Times New Roman" w:cs="Times New Roman"/>
          <w:bCs/>
          <w:iCs/>
          <w:sz w:val="24"/>
          <w:szCs w:val="24"/>
          <w:lang w:val="en-GB"/>
        </w:rPr>
        <w:t xml:space="preserve">eonatal CMV blood viral load </w:t>
      </w:r>
      <w:r w:rsidR="00C5491D" w:rsidRPr="0073510D">
        <w:rPr>
          <w:rFonts w:ascii="Times New Roman" w:hAnsi="Times New Roman" w:cs="Times New Roman"/>
          <w:bCs/>
          <w:iCs/>
          <w:sz w:val="24"/>
          <w:szCs w:val="24"/>
          <w:lang w:val="en-GB"/>
        </w:rPr>
        <w:t>(BVL)</w:t>
      </w:r>
    </w:p>
    <w:p w14:paraId="7797A878" w14:textId="77777777" w:rsidR="00C5491D" w:rsidRPr="00C378FE" w:rsidRDefault="00C5491D" w:rsidP="00A30F38">
      <w:pPr>
        <w:pStyle w:val="Paragraphedeliste"/>
        <w:ind w:left="0"/>
        <w:rPr>
          <w:rFonts w:ascii="Times New Roman" w:hAnsi="Times New Roman" w:cs="Times New Roman"/>
          <w:b/>
          <w:bCs/>
          <w:iCs/>
          <w:lang w:val="en-GB"/>
        </w:rPr>
      </w:pPr>
    </w:p>
    <w:tbl>
      <w:tblPr>
        <w:tblStyle w:val="Grilledutableau"/>
        <w:tblW w:w="0" w:type="auto"/>
        <w:tblInd w:w="-431" w:type="dxa"/>
        <w:tblLook w:val="04A0" w:firstRow="1" w:lastRow="0" w:firstColumn="1" w:lastColumn="0" w:noHBand="0" w:noVBand="1"/>
      </w:tblPr>
      <w:tblGrid>
        <w:gridCol w:w="1976"/>
        <w:gridCol w:w="1050"/>
        <w:gridCol w:w="1332"/>
        <w:gridCol w:w="1419"/>
        <w:gridCol w:w="1979"/>
        <w:gridCol w:w="1735"/>
      </w:tblGrid>
      <w:tr w:rsidR="00C378FE" w:rsidRPr="00C378FE" w14:paraId="5767E6E3" w14:textId="77777777" w:rsidTr="003117C8">
        <w:tc>
          <w:tcPr>
            <w:tcW w:w="1976" w:type="dxa"/>
          </w:tcPr>
          <w:p w14:paraId="39153E35" w14:textId="221E6440" w:rsidR="00C378FE" w:rsidRPr="00247CF4" w:rsidRDefault="00C378FE" w:rsidP="00A30F38">
            <w:pPr>
              <w:pStyle w:val="Paragraphedeliste"/>
              <w:ind w:left="0"/>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Study</w:t>
            </w:r>
          </w:p>
        </w:tc>
        <w:tc>
          <w:tcPr>
            <w:tcW w:w="1050" w:type="dxa"/>
          </w:tcPr>
          <w:p w14:paraId="5CAFD960" w14:textId="77777777" w:rsidR="00C378FE" w:rsidRPr="00247CF4" w:rsidRDefault="00C378FE" w:rsidP="00A30F38">
            <w:pPr>
              <w:pStyle w:val="Paragraphedeliste"/>
              <w:ind w:left="0"/>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 xml:space="preserve">Number of </w:t>
            </w:r>
          </w:p>
          <w:p w14:paraId="7F005B21" w14:textId="4CE4F770" w:rsidR="00C378FE" w:rsidRPr="00247CF4" w:rsidRDefault="00C378FE" w:rsidP="00A30F38">
            <w:pPr>
              <w:pStyle w:val="Paragraphedeliste"/>
              <w:ind w:left="0"/>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neonates</w:t>
            </w:r>
          </w:p>
        </w:tc>
        <w:tc>
          <w:tcPr>
            <w:tcW w:w="1332" w:type="dxa"/>
          </w:tcPr>
          <w:p w14:paraId="4BB5060F" w14:textId="709829DA" w:rsidR="00C378FE" w:rsidRPr="00247CF4" w:rsidRDefault="00C378FE" w:rsidP="00A30F38">
            <w:pPr>
              <w:pStyle w:val="Paragraphedeliste"/>
              <w:ind w:left="0"/>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BVL higher in symptomatic</w:t>
            </w:r>
          </w:p>
        </w:tc>
        <w:tc>
          <w:tcPr>
            <w:tcW w:w="1419" w:type="dxa"/>
          </w:tcPr>
          <w:p w14:paraId="5F3B0BA4" w14:textId="77777777" w:rsidR="00C378FE" w:rsidRPr="00247CF4" w:rsidRDefault="00C378FE" w:rsidP="00A30F38">
            <w:pPr>
              <w:pStyle w:val="Paragraphedeliste"/>
              <w:ind w:left="0"/>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 xml:space="preserve">BVL higher in </w:t>
            </w:r>
          </w:p>
          <w:p w14:paraId="7AB65E10" w14:textId="3B345853" w:rsidR="00C378FE" w:rsidRPr="00247CF4" w:rsidRDefault="00C378FE" w:rsidP="00A30F38">
            <w:pPr>
              <w:pStyle w:val="Paragraphedeliste"/>
              <w:ind w:left="0"/>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Case with sequelae (HL or other)</w:t>
            </w:r>
          </w:p>
        </w:tc>
        <w:tc>
          <w:tcPr>
            <w:tcW w:w="1979" w:type="dxa"/>
          </w:tcPr>
          <w:p w14:paraId="393D1AE7" w14:textId="556B2B61" w:rsidR="00C378FE" w:rsidRPr="00247CF4" w:rsidRDefault="00C378FE" w:rsidP="00C378FE">
            <w:pPr>
              <w:pStyle w:val="Paragraphedeliste"/>
              <w:ind w:left="0"/>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Threshold BVL associated with the absence of sequelae</w:t>
            </w:r>
          </w:p>
        </w:tc>
        <w:tc>
          <w:tcPr>
            <w:tcW w:w="1735" w:type="dxa"/>
          </w:tcPr>
          <w:p w14:paraId="41438C3D" w14:textId="0B6C0BE5" w:rsidR="00C378FE" w:rsidRPr="00247CF4" w:rsidRDefault="00C378FE" w:rsidP="00C378FE">
            <w:pPr>
              <w:pStyle w:val="Paragraphedeliste"/>
              <w:ind w:left="0"/>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Threshold BVL associated with sequelae</w:t>
            </w:r>
          </w:p>
        </w:tc>
      </w:tr>
      <w:tr w:rsidR="00C378FE" w:rsidRPr="00C378FE" w14:paraId="0A086CF7" w14:textId="77777777" w:rsidTr="003117C8">
        <w:tc>
          <w:tcPr>
            <w:tcW w:w="1976" w:type="dxa"/>
          </w:tcPr>
          <w:p w14:paraId="48116D6D" w14:textId="6301D954" w:rsidR="00C378FE" w:rsidRPr="00950669" w:rsidRDefault="00C378FE" w:rsidP="00A30F38">
            <w:pPr>
              <w:pStyle w:val="Paragraphedeliste"/>
              <w:ind w:left="0"/>
              <w:rPr>
                <w:rFonts w:ascii="Times New Roman" w:hAnsi="Times New Roman" w:cs="Times New Roman"/>
                <w:bCs/>
                <w:iCs/>
                <w:sz w:val="20"/>
                <w:szCs w:val="20"/>
                <w:vertAlign w:val="superscript"/>
                <w:lang w:val="en-GB"/>
              </w:rPr>
            </w:pPr>
            <w:r w:rsidRPr="00247CF4">
              <w:rPr>
                <w:rFonts w:ascii="Times New Roman" w:hAnsi="Times New Roman" w:cs="Times New Roman"/>
                <w:bCs/>
                <w:iCs/>
                <w:sz w:val="20"/>
                <w:szCs w:val="20"/>
                <w:lang w:val="en-GB"/>
              </w:rPr>
              <w:t>Boppana, 2005</w:t>
            </w:r>
            <w:r w:rsidR="008B738E">
              <w:rPr>
                <w:rFonts w:ascii="Times New Roman" w:hAnsi="Times New Roman" w:cs="Times New Roman"/>
                <w:bCs/>
                <w:iCs/>
                <w:sz w:val="20"/>
                <w:szCs w:val="20"/>
                <w:lang w:val="en-GB"/>
              </w:rPr>
              <w:t xml:space="preserve"> </w:t>
            </w:r>
            <w:r w:rsidR="00950669">
              <w:rPr>
                <w:rFonts w:ascii="Times New Roman" w:hAnsi="Times New Roman" w:cs="Times New Roman"/>
                <w:bCs/>
                <w:iCs/>
                <w:sz w:val="20"/>
                <w:szCs w:val="20"/>
                <w:vertAlign w:val="superscript"/>
                <w:lang w:val="en-GB"/>
              </w:rPr>
              <w:t>89</w:t>
            </w:r>
          </w:p>
        </w:tc>
        <w:tc>
          <w:tcPr>
            <w:tcW w:w="1050" w:type="dxa"/>
          </w:tcPr>
          <w:p w14:paraId="5F9FDC11" w14:textId="4AB231C2"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75</w:t>
            </w:r>
          </w:p>
        </w:tc>
        <w:tc>
          <w:tcPr>
            <w:tcW w:w="1332" w:type="dxa"/>
          </w:tcPr>
          <w:p w14:paraId="12CA607B" w14:textId="0DD1A8DA"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yes</w:t>
            </w:r>
          </w:p>
        </w:tc>
        <w:tc>
          <w:tcPr>
            <w:tcW w:w="1419" w:type="dxa"/>
          </w:tcPr>
          <w:p w14:paraId="78E3FC29" w14:textId="2882B19A"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yes</w:t>
            </w:r>
          </w:p>
        </w:tc>
        <w:tc>
          <w:tcPr>
            <w:tcW w:w="1979" w:type="dxa"/>
          </w:tcPr>
          <w:p w14:paraId="01692B1C" w14:textId="183639A3"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&lt;10,000 c</w:t>
            </w:r>
            <w:r w:rsidR="00247CF4">
              <w:rPr>
                <w:rFonts w:ascii="Times New Roman" w:hAnsi="Times New Roman" w:cs="Times New Roman"/>
                <w:bCs/>
                <w:iCs/>
                <w:sz w:val="20"/>
                <w:szCs w:val="20"/>
                <w:lang w:val="en-GB"/>
              </w:rPr>
              <w:t>o</w:t>
            </w:r>
            <w:r w:rsidRPr="00247CF4">
              <w:rPr>
                <w:rFonts w:ascii="Times New Roman" w:hAnsi="Times New Roman" w:cs="Times New Roman"/>
                <w:bCs/>
                <w:iCs/>
                <w:sz w:val="20"/>
                <w:szCs w:val="20"/>
                <w:lang w:val="en-GB"/>
              </w:rPr>
              <w:t>p</w:t>
            </w:r>
            <w:r w:rsidR="00247CF4">
              <w:rPr>
                <w:rFonts w:ascii="Times New Roman" w:hAnsi="Times New Roman" w:cs="Times New Roman"/>
                <w:bCs/>
                <w:iCs/>
                <w:sz w:val="20"/>
                <w:szCs w:val="20"/>
                <w:lang w:val="en-GB"/>
              </w:rPr>
              <w:t>ies</w:t>
            </w:r>
            <w:r w:rsidRPr="00247CF4">
              <w:rPr>
                <w:rFonts w:ascii="Times New Roman" w:hAnsi="Times New Roman" w:cs="Times New Roman"/>
                <w:bCs/>
                <w:iCs/>
                <w:sz w:val="20"/>
                <w:szCs w:val="20"/>
                <w:lang w:val="en-GB"/>
              </w:rPr>
              <w:t>/ mL</w:t>
            </w:r>
          </w:p>
          <w:p w14:paraId="79BC2EF7" w14:textId="744DF03F"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NPV=100%</w:t>
            </w:r>
          </w:p>
        </w:tc>
        <w:tc>
          <w:tcPr>
            <w:tcW w:w="1735" w:type="dxa"/>
          </w:tcPr>
          <w:p w14:paraId="5D4DBAE9" w14:textId="30CCFA11"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None</w:t>
            </w:r>
          </w:p>
        </w:tc>
      </w:tr>
      <w:tr w:rsidR="00C378FE" w:rsidRPr="00C378FE" w14:paraId="0EAC11FA" w14:textId="77777777" w:rsidTr="003117C8">
        <w:tc>
          <w:tcPr>
            <w:tcW w:w="1976" w:type="dxa"/>
          </w:tcPr>
          <w:p w14:paraId="0048FDED" w14:textId="67EE96A5" w:rsidR="00C378FE" w:rsidRPr="00950669" w:rsidRDefault="00C378FE" w:rsidP="00A30F38">
            <w:pPr>
              <w:pStyle w:val="Paragraphedeliste"/>
              <w:ind w:left="0"/>
              <w:rPr>
                <w:rFonts w:ascii="Times New Roman" w:hAnsi="Times New Roman" w:cs="Times New Roman"/>
                <w:bCs/>
                <w:iCs/>
                <w:sz w:val="20"/>
                <w:szCs w:val="20"/>
                <w:vertAlign w:val="superscript"/>
                <w:lang w:val="en-GB"/>
              </w:rPr>
            </w:pPr>
            <w:r w:rsidRPr="00247CF4">
              <w:rPr>
                <w:rFonts w:ascii="Times New Roman" w:hAnsi="Times New Roman" w:cs="Times New Roman"/>
                <w:bCs/>
                <w:iCs/>
                <w:sz w:val="20"/>
                <w:szCs w:val="20"/>
                <w:lang w:val="en-GB"/>
              </w:rPr>
              <w:t>Lanari, 2006</w:t>
            </w:r>
            <w:r w:rsidR="008B738E">
              <w:rPr>
                <w:rFonts w:ascii="Times New Roman" w:hAnsi="Times New Roman" w:cs="Times New Roman"/>
                <w:bCs/>
                <w:iCs/>
                <w:sz w:val="20"/>
                <w:szCs w:val="20"/>
                <w:lang w:val="en-GB"/>
              </w:rPr>
              <w:t xml:space="preserve"> </w:t>
            </w:r>
            <w:r w:rsidR="00950669">
              <w:rPr>
                <w:rFonts w:ascii="Times New Roman" w:hAnsi="Times New Roman" w:cs="Times New Roman"/>
                <w:bCs/>
                <w:iCs/>
                <w:sz w:val="20"/>
                <w:szCs w:val="20"/>
                <w:vertAlign w:val="superscript"/>
                <w:lang w:val="en-GB"/>
              </w:rPr>
              <w:t>90</w:t>
            </w:r>
          </w:p>
        </w:tc>
        <w:tc>
          <w:tcPr>
            <w:tcW w:w="1050" w:type="dxa"/>
          </w:tcPr>
          <w:p w14:paraId="0B421770" w14:textId="75EDA163"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44</w:t>
            </w:r>
          </w:p>
        </w:tc>
        <w:tc>
          <w:tcPr>
            <w:tcW w:w="1332" w:type="dxa"/>
          </w:tcPr>
          <w:p w14:paraId="0189C8DC" w14:textId="61D8FC7B"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yes</w:t>
            </w:r>
          </w:p>
        </w:tc>
        <w:tc>
          <w:tcPr>
            <w:tcW w:w="1419" w:type="dxa"/>
          </w:tcPr>
          <w:p w14:paraId="1DEB3F03" w14:textId="31617F9F"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yes</w:t>
            </w:r>
          </w:p>
        </w:tc>
        <w:tc>
          <w:tcPr>
            <w:tcW w:w="1979" w:type="dxa"/>
          </w:tcPr>
          <w:p w14:paraId="3C812336" w14:textId="43850866"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&lt;1,000c</w:t>
            </w:r>
            <w:r w:rsidR="0073510D">
              <w:rPr>
                <w:rFonts w:ascii="Times New Roman" w:hAnsi="Times New Roman" w:cs="Times New Roman"/>
                <w:bCs/>
                <w:iCs/>
                <w:sz w:val="20"/>
                <w:szCs w:val="20"/>
                <w:lang w:val="en-GB"/>
              </w:rPr>
              <w:t>o</w:t>
            </w:r>
            <w:r w:rsidRPr="00247CF4">
              <w:rPr>
                <w:rFonts w:ascii="Times New Roman" w:hAnsi="Times New Roman" w:cs="Times New Roman"/>
                <w:bCs/>
                <w:iCs/>
                <w:sz w:val="20"/>
                <w:szCs w:val="20"/>
                <w:lang w:val="en-GB"/>
              </w:rPr>
              <w:t>p</w:t>
            </w:r>
            <w:r w:rsidR="0073510D">
              <w:rPr>
                <w:rFonts w:ascii="Times New Roman" w:hAnsi="Times New Roman" w:cs="Times New Roman"/>
                <w:bCs/>
                <w:iCs/>
                <w:sz w:val="20"/>
                <w:szCs w:val="20"/>
                <w:lang w:val="en-GB"/>
              </w:rPr>
              <w:t>ies</w:t>
            </w:r>
            <w:r w:rsidRPr="00247CF4">
              <w:rPr>
                <w:rFonts w:ascii="Times New Roman" w:hAnsi="Times New Roman" w:cs="Times New Roman"/>
                <w:bCs/>
                <w:iCs/>
                <w:sz w:val="20"/>
                <w:szCs w:val="20"/>
                <w:lang w:val="en-GB"/>
              </w:rPr>
              <w:t>/PMNLs</w:t>
            </w:r>
          </w:p>
        </w:tc>
        <w:tc>
          <w:tcPr>
            <w:tcW w:w="1735" w:type="dxa"/>
          </w:tcPr>
          <w:p w14:paraId="64DD08EB" w14:textId="3A3489E9"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&gt; 10,000/PMNLs</w:t>
            </w:r>
          </w:p>
        </w:tc>
      </w:tr>
      <w:tr w:rsidR="00C378FE" w:rsidRPr="00C378FE" w14:paraId="1B8B8052" w14:textId="77777777" w:rsidTr="003117C8">
        <w:tc>
          <w:tcPr>
            <w:tcW w:w="1976" w:type="dxa"/>
          </w:tcPr>
          <w:p w14:paraId="7A3A6382" w14:textId="1ECC7D70" w:rsidR="00C378FE" w:rsidRPr="00950669" w:rsidRDefault="008B738E" w:rsidP="00A30F38">
            <w:pPr>
              <w:pStyle w:val="Paragraphedeliste"/>
              <w:ind w:left="0"/>
              <w:rPr>
                <w:rFonts w:ascii="Times New Roman" w:hAnsi="Times New Roman" w:cs="Times New Roman"/>
                <w:bCs/>
                <w:iCs/>
                <w:sz w:val="20"/>
                <w:szCs w:val="20"/>
                <w:vertAlign w:val="superscript"/>
                <w:lang w:val="en-GB"/>
              </w:rPr>
            </w:pPr>
            <w:r>
              <w:rPr>
                <w:rFonts w:ascii="Times New Roman" w:hAnsi="Times New Roman" w:cs="Times New Roman"/>
                <w:bCs/>
                <w:iCs/>
                <w:sz w:val="20"/>
                <w:szCs w:val="20"/>
                <w:lang w:val="en-GB"/>
              </w:rPr>
              <w:t xml:space="preserve">Walter, 2008 </w:t>
            </w:r>
            <w:r w:rsidR="00950669">
              <w:rPr>
                <w:rFonts w:ascii="Times New Roman" w:hAnsi="Times New Roman" w:cs="Times New Roman"/>
                <w:bCs/>
                <w:iCs/>
                <w:sz w:val="20"/>
                <w:szCs w:val="20"/>
                <w:vertAlign w:val="superscript"/>
                <w:lang w:val="en-GB"/>
              </w:rPr>
              <w:t>91</w:t>
            </w:r>
          </w:p>
        </w:tc>
        <w:tc>
          <w:tcPr>
            <w:tcW w:w="1050" w:type="dxa"/>
          </w:tcPr>
          <w:p w14:paraId="2D085B34" w14:textId="7EA97A4C"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43</w:t>
            </w:r>
          </w:p>
        </w:tc>
        <w:tc>
          <w:tcPr>
            <w:tcW w:w="1332" w:type="dxa"/>
          </w:tcPr>
          <w:p w14:paraId="349F9FCD" w14:textId="77777777" w:rsidR="00C378FE" w:rsidRPr="00247CF4" w:rsidRDefault="00C378FE" w:rsidP="00C378FE">
            <w:pPr>
              <w:pStyle w:val="Paragraphedeliste"/>
              <w:ind w:left="0"/>
              <w:jc w:val="center"/>
              <w:rPr>
                <w:rFonts w:ascii="Times New Roman" w:hAnsi="Times New Roman" w:cs="Times New Roman"/>
                <w:bCs/>
                <w:iCs/>
                <w:sz w:val="20"/>
                <w:szCs w:val="20"/>
                <w:lang w:val="en-GB"/>
              </w:rPr>
            </w:pPr>
          </w:p>
        </w:tc>
        <w:tc>
          <w:tcPr>
            <w:tcW w:w="1419" w:type="dxa"/>
          </w:tcPr>
          <w:p w14:paraId="6AC24101" w14:textId="5719D8F0"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yes</w:t>
            </w:r>
          </w:p>
        </w:tc>
        <w:tc>
          <w:tcPr>
            <w:tcW w:w="1979" w:type="dxa"/>
          </w:tcPr>
          <w:p w14:paraId="01CCCCEA" w14:textId="77777777" w:rsidR="00C378FE" w:rsidRPr="00247CF4" w:rsidRDefault="00C378FE" w:rsidP="00C378FE">
            <w:pPr>
              <w:pStyle w:val="Paragraphedeliste"/>
              <w:ind w:left="0"/>
              <w:jc w:val="center"/>
              <w:rPr>
                <w:rFonts w:ascii="Times New Roman" w:hAnsi="Times New Roman" w:cs="Times New Roman"/>
                <w:bCs/>
                <w:iCs/>
                <w:sz w:val="20"/>
                <w:szCs w:val="20"/>
                <w:lang w:val="en-GB"/>
              </w:rPr>
            </w:pPr>
          </w:p>
        </w:tc>
        <w:tc>
          <w:tcPr>
            <w:tcW w:w="1735" w:type="dxa"/>
          </w:tcPr>
          <w:p w14:paraId="3944B2C8" w14:textId="4130A23D" w:rsidR="00C378FE" w:rsidRPr="00247CF4" w:rsidRDefault="00C378FE" w:rsidP="00C378FE">
            <w:pPr>
              <w:pStyle w:val="Paragraphedeliste"/>
              <w:ind w:left="0"/>
              <w:jc w:val="center"/>
              <w:rPr>
                <w:rFonts w:ascii="Times New Roman" w:hAnsi="Times New Roman" w:cs="Times New Roman"/>
                <w:bCs/>
                <w:iCs/>
                <w:sz w:val="20"/>
                <w:szCs w:val="20"/>
                <w:lang w:val="en-GB"/>
              </w:rPr>
            </w:pPr>
          </w:p>
        </w:tc>
      </w:tr>
      <w:tr w:rsidR="00C378FE" w:rsidRPr="00C378FE" w14:paraId="18B6A887" w14:textId="77777777" w:rsidTr="003117C8">
        <w:tc>
          <w:tcPr>
            <w:tcW w:w="1976" w:type="dxa"/>
          </w:tcPr>
          <w:p w14:paraId="51C67F36" w14:textId="57FDA463" w:rsidR="00C378FE" w:rsidRPr="00950669" w:rsidRDefault="00C378FE" w:rsidP="00A30F38">
            <w:pPr>
              <w:pStyle w:val="Paragraphedeliste"/>
              <w:ind w:left="0"/>
              <w:rPr>
                <w:rFonts w:ascii="Times New Roman" w:hAnsi="Times New Roman" w:cs="Times New Roman"/>
                <w:bCs/>
                <w:iCs/>
                <w:sz w:val="20"/>
                <w:szCs w:val="20"/>
                <w:vertAlign w:val="superscript"/>
                <w:lang w:val="en-GB"/>
              </w:rPr>
            </w:pPr>
            <w:r w:rsidRPr="00247CF4">
              <w:rPr>
                <w:rFonts w:ascii="Times New Roman" w:hAnsi="Times New Roman" w:cs="Times New Roman"/>
                <w:bCs/>
                <w:iCs/>
                <w:sz w:val="20"/>
                <w:szCs w:val="20"/>
                <w:lang w:val="en-GB"/>
              </w:rPr>
              <w:t>Ross, 2009</w:t>
            </w:r>
            <w:r w:rsidR="008B738E">
              <w:rPr>
                <w:rFonts w:ascii="Times New Roman" w:hAnsi="Times New Roman" w:cs="Times New Roman"/>
                <w:bCs/>
                <w:iCs/>
                <w:sz w:val="20"/>
                <w:szCs w:val="20"/>
                <w:lang w:val="en-GB"/>
              </w:rPr>
              <w:t xml:space="preserve"> </w:t>
            </w:r>
            <w:r w:rsidR="00950669">
              <w:rPr>
                <w:rFonts w:ascii="Times New Roman" w:hAnsi="Times New Roman" w:cs="Times New Roman"/>
                <w:bCs/>
                <w:iCs/>
                <w:sz w:val="20"/>
                <w:szCs w:val="20"/>
                <w:vertAlign w:val="superscript"/>
                <w:lang w:val="en-GB"/>
              </w:rPr>
              <w:t>92</w:t>
            </w:r>
          </w:p>
        </w:tc>
        <w:tc>
          <w:tcPr>
            <w:tcW w:w="1050" w:type="dxa"/>
          </w:tcPr>
          <w:p w14:paraId="470B2803" w14:textId="14FF59D5"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135</w:t>
            </w:r>
          </w:p>
        </w:tc>
        <w:tc>
          <w:tcPr>
            <w:tcW w:w="1332" w:type="dxa"/>
          </w:tcPr>
          <w:p w14:paraId="120ADC6D" w14:textId="77777777" w:rsidR="00C378FE" w:rsidRPr="00247CF4" w:rsidRDefault="00C378FE" w:rsidP="00C378FE">
            <w:pPr>
              <w:pStyle w:val="Paragraphedeliste"/>
              <w:ind w:left="0"/>
              <w:jc w:val="center"/>
              <w:rPr>
                <w:rFonts w:ascii="Times New Roman" w:hAnsi="Times New Roman" w:cs="Times New Roman"/>
                <w:bCs/>
                <w:iCs/>
                <w:sz w:val="20"/>
                <w:szCs w:val="20"/>
                <w:lang w:val="en-GB"/>
              </w:rPr>
            </w:pPr>
          </w:p>
        </w:tc>
        <w:tc>
          <w:tcPr>
            <w:tcW w:w="1419" w:type="dxa"/>
          </w:tcPr>
          <w:p w14:paraId="45B6F333" w14:textId="02E36068"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no</w:t>
            </w:r>
          </w:p>
        </w:tc>
        <w:tc>
          <w:tcPr>
            <w:tcW w:w="1979" w:type="dxa"/>
          </w:tcPr>
          <w:p w14:paraId="2C7F37C5" w14:textId="4BF93084"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&lt;3500 ge</w:t>
            </w:r>
            <w:r w:rsidR="0073510D">
              <w:rPr>
                <w:rFonts w:ascii="Times New Roman" w:hAnsi="Times New Roman" w:cs="Times New Roman"/>
                <w:bCs/>
                <w:iCs/>
                <w:sz w:val="20"/>
                <w:szCs w:val="20"/>
                <w:lang w:val="en-GB"/>
              </w:rPr>
              <w:t>nome</w:t>
            </w:r>
            <w:r w:rsidRPr="00247CF4">
              <w:rPr>
                <w:rFonts w:ascii="Times New Roman" w:hAnsi="Times New Roman" w:cs="Times New Roman"/>
                <w:bCs/>
                <w:iCs/>
                <w:sz w:val="20"/>
                <w:szCs w:val="20"/>
                <w:lang w:val="en-GB"/>
              </w:rPr>
              <w:t xml:space="preserve">/mL </w:t>
            </w:r>
          </w:p>
          <w:p w14:paraId="626CED0E" w14:textId="5809E1BD"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NPV=94%</w:t>
            </w:r>
          </w:p>
        </w:tc>
        <w:tc>
          <w:tcPr>
            <w:tcW w:w="1735" w:type="dxa"/>
          </w:tcPr>
          <w:p w14:paraId="169CCECF" w14:textId="3BC79C19"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None</w:t>
            </w:r>
          </w:p>
        </w:tc>
      </w:tr>
      <w:tr w:rsidR="00C378FE" w:rsidRPr="00C378FE" w14:paraId="32B1E652" w14:textId="77777777" w:rsidTr="003117C8">
        <w:tc>
          <w:tcPr>
            <w:tcW w:w="1976" w:type="dxa"/>
          </w:tcPr>
          <w:p w14:paraId="326C07E7" w14:textId="0374C03A" w:rsidR="00C378FE" w:rsidRPr="00950669" w:rsidRDefault="00C378FE" w:rsidP="00A30F38">
            <w:pPr>
              <w:pStyle w:val="Paragraphedeliste"/>
              <w:ind w:left="0"/>
              <w:rPr>
                <w:rFonts w:ascii="Times New Roman" w:hAnsi="Times New Roman" w:cs="Times New Roman"/>
                <w:bCs/>
                <w:iCs/>
                <w:sz w:val="20"/>
                <w:szCs w:val="20"/>
                <w:vertAlign w:val="superscript"/>
                <w:lang w:val="en-GB"/>
              </w:rPr>
            </w:pPr>
            <w:r w:rsidRPr="00247CF4">
              <w:rPr>
                <w:rFonts w:ascii="Times New Roman" w:hAnsi="Times New Roman" w:cs="Times New Roman"/>
                <w:bCs/>
                <w:iCs/>
                <w:sz w:val="20"/>
                <w:szCs w:val="20"/>
                <w:lang w:val="en-GB"/>
              </w:rPr>
              <w:t>Forner, 2015</w:t>
            </w:r>
            <w:r w:rsidR="008B738E">
              <w:rPr>
                <w:rFonts w:ascii="Times New Roman" w:hAnsi="Times New Roman" w:cs="Times New Roman"/>
                <w:bCs/>
                <w:iCs/>
                <w:sz w:val="20"/>
                <w:szCs w:val="20"/>
                <w:lang w:val="en-GB"/>
              </w:rPr>
              <w:t xml:space="preserve"> </w:t>
            </w:r>
            <w:r w:rsidR="00950669">
              <w:rPr>
                <w:rFonts w:ascii="Times New Roman" w:hAnsi="Times New Roman" w:cs="Times New Roman"/>
                <w:bCs/>
                <w:iCs/>
                <w:sz w:val="20"/>
                <w:szCs w:val="20"/>
                <w:vertAlign w:val="superscript"/>
                <w:lang w:val="en-GB"/>
              </w:rPr>
              <w:t>93</w:t>
            </w:r>
          </w:p>
        </w:tc>
        <w:tc>
          <w:tcPr>
            <w:tcW w:w="1050" w:type="dxa"/>
          </w:tcPr>
          <w:p w14:paraId="7577FFFB" w14:textId="7D4EC025"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33</w:t>
            </w:r>
          </w:p>
        </w:tc>
        <w:tc>
          <w:tcPr>
            <w:tcW w:w="1332" w:type="dxa"/>
          </w:tcPr>
          <w:p w14:paraId="17A442F0" w14:textId="77777777" w:rsidR="00C378FE" w:rsidRPr="00247CF4" w:rsidRDefault="00C378FE" w:rsidP="00C378FE">
            <w:pPr>
              <w:pStyle w:val="Paragraphedeliste"/>
              <w:ind w:left="0"/>
              <w:jc w:val="center"/>
              <w:rPr>
                <w:rFonts w:ascii="Times New Roman" w:hAnsi="Times New Roman" w:cs="Times New Roman"/>
                <w:bCs/>
                <w:iCs/>
                <w:sz w:val="20"/>
                <w:szCs w:val="20"/>
                <w:lang w:val="en-GB"/>
              </w:rPr>
            </w:pPr>
          </w:p>
        </w:tc>
        <w:tc>
          <w:tcPr>
            <w:tcW w:w="1419" w:type="dxa"/>
          </w:tcPr>
          <w:p w14:paraId="13A8A351" w14:textId="6C87FAC9"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yes</w:t>
            </w:r>
          </w:p>
        </w:tc>
        <w:tc>
          <w:tcPr>
            <w:tcW w:w="1979" w:type="dxa"/>
          </w:tcPr>
          <w:p w14:paraId="31EE9C62" w14:textId="77777777" w:rsidR="00C378FE" w:rsidRPr="00247CF4" w:rsidRDefault="00C378FE" w:rsidP="00C378FE">
            <w:pPr>
              <w:pStyle w:val="Paragraphedeliste"/>
              <w:ind w:left="0"/>
              <w:jc w:val="center"/>
              <w:rPr>
                <w:rFonts w:ascii="Times New Roman" w:hAnsi="Times New Roman" w:cs="Times New Roman"/>
                <w:bCs/>
                <w:iCs/>
                <w:sz w:val="20"/>
                <w:szCs w:val="20"/>
                <w:lang w:val="en-GB"/>
              </w:rPr>
            </w:pPr>
          </w:p>
        </w:tc>
        <w:tc>
          <w:tcPr>
            <w:tcW w:w="1735" w:type="dxa"/>
          </w:tcPr>
          <w:p w14:paraId="40D2A037" w14:textId="26D9A71B"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&gt;12,000 c</w:t>
            </w:r>
            <w:r w:rsidR="00D44896">
              <w:rPr>
                <w:rFonts w:ascii="Times New Roman" w:hAnsi="Times New Roman" w:cs="Times New Roman"/>
                <w:bCs/>
                <w:iCs/>
                <w:sz w:val="20"/>
                <w:szCs w:val="20"/>
                <w:lang w:val="en-GB"/>
              </w:rPr>
              <w:t>o</w:t>
            </w:r>
            <w:r w:rsidRPr="00247CF4">
              <w:rPr>
                <w:rFonts w:ascii="Times New Roman" w:hAnsi="Times New Roman" w:cs="Times New Roman"/>
                <w:bCs/>
                <w:iCs/>
                <w:sz w:val="20"/>
                <w:szCs w:val="20"/>
                <w:lang w:val="en-GB"/>
              </w:rPr>
              <w:t>p</w:t>
            </w:r>
            <w:r w:rsidR="00D44896">
              <w:rPr>
                <w:rFonts w:ascii="Times New Roman" w:hAnsi="Times New Roman" w:cs="Times New Roman"/>
                <w:bCs/>
                <w:iCs/>
                <w:sz w:val="20"/>
                <w:szCs w:val="20"/>
                <w:lang w:val="en-GB"/>
              </w:rPr>
              <w:t>ies</w:t>
            </w:r>
            <w:r w:rsidRPr="00247CF4">
              <w:rPr>
                <w:rFonts w:ascii="Times New Roman" w:hAnsi="Times New Roman" w:cs="Times New Roman"/>
                <w:bCs/>
                <w:iCs/>
                <w:sz w:val="20"/>
                <w:szCs w:val="20"/>
                <w:lang w:val="en-GB"/>
              </w:rPr>
              <w:t>/ml</w:t>
            </w:r>
          </w:p>
          <w:p w14:paraId="478E21C2" w14:textId="1E5AD9F1"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PPV=50%</w:t>
            </w:r>
          </w:p>
        </w:tc>
      </w:tr>
      <w:tr w:rsidR="00C378FE" w:rsidRPr="007C0ADD" w14:paraId="37E7EB42" w14:textId="77777777" w:rsidTr="003117C8">
        <w:tc>
          <w:tcPr>
            <w:tcW w:w="1976" w:type="dxa"/>
          </w:tcPr>
          <w:p w14:paraId="6DDD9F45" w14:textId="0962A8CB" w:rsidR="00C378FE" w:rsidRPr="00950669" w:rsidRDefault="008B738E" w:rsidP="00A30F38">
            <w:pPr>
              <w:pStyle w:val="Paragraphedeliste"/>
              <w:ind w:left="0"/>
              <w:rPr>
                <w:rFonts w:ascii="Times New Roman" w:hAnsi="Times New Roman" w:cs="Times New Roman"/>
                <w:bCs/>
                <w:iCs/>
                <w:sz w:val="20"/>
                <w:szCs w:val="20"/>
                <w:vertAlign w:val="superscript"/>
                <w:lang w:val="en-GB"/>
              </w:rPr>
            </w:pPr>
            <w:r>
              <w:rPr>
                <w:rFonts w:ascii="Times New Roman" w:hAnsi="Times New Roman" w:cs="Times New Roman"/>
                <w:bCs/>
                <w:iCs/>
                <w:sz w:val="20"/>
                <w:szCs w:val="20"/>
                <w:lang w:val="en-GB"/>
              </w:rPr>
              <w:t>Smil</w:t>
            </w:r>
            <w:r w:rsidR="00C378FE" w:rsidRPr="00247CF4">
              <w:rPr>
                <w:rFonts w:ascii="Times New Roman" w:hAnsi="Times New Roman" w:cs="Times New Roman"/>
                <w:bCs/>
                <w:iCs/>
                <w:sz w:val="20"/>
                <w:szCs w:val="20"/>
                <w:lang w:val="en-GB"/>
              </w:rPr>
              <w:t>jkovic, 2020</w:t>
            </w:r>
            <w:r>
              <w:rPr>
                <w:rFonts w:ascii="Times New Roman" w:hAnsi="Times New Roman" w:cs="Times New Roman"/>
                <w:bCs/>
                <w:iCs/>
                <w:sz w:val="20"/>
                <w:szCs w:val="20"/>
                <w:lang w:val="en-GB"/>
              </w:rPr>
              <w:t xml:space="preserve"> </w:t>
            </w:r>
            <w:r w:rsidR="00950669">
              <w:rPr>
                <w:rFonts w:ascii="Times New Roman" w:hAnsi="Times New Roman" w:cs="Times New Roman"/>
                <w:bCs/>
                <w:iCs/>
                <w:sz w:val="20"/>
                <w:szCs w:val="20"/>
                <w:vertAlign w:val="superscript"/>
                <w:lang w:val="en-GB"/>
              </w:rPr>
              <w:t>94</w:t>
            </w:r>
          </w:p>
        </w:tc>
        <w:tc>
          <w:tcPr>
            <w:tcW w:w="1050" w:type="dxa"/>
          </w:tcPr>
          <w:p w14:paraId="6A33FED8" w14:textId="7451B85B"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47</w:t>
            </w:r>
          </w:p>
        </w:tc>
        <w:tc>
          <w:tcPr>
            <w:tcW w:w="1332" w:type="dxa"/>
          </w:tcPr>
          <w:p w14:paraId="67C48A25" w14:textId="2A353BCA"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yes</w:t>
            </w:r>
          </w:p>
        </w:tc>
        <w:tc>
          <w:tcPr>
            <w:tcW w:w="1419" w:type="dxa"/>
          </w:tcPr>
          <w:p w14:paraId="79F499EF" w14:textId="2C9F114C" w:rsidR="00C378FE" w:rsidRPr="00247CF4" w:rsidRDefault="00C378FE"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yes</w:t>
            </w:r>
          </w:p>
        </w:tc>
        <w:tc>
          <w:tcPr>
            <w:tcW w:w="1979" w:type="dxa"/>
          </w:tcPr>
          <w:p w14:paraId="4CD937A2" w14:textId="77777777" w:rsidR="00C378FE" w:rsidRPr="00247CF4" w:rsidRDefault="00C378FE" w:rsidP="00C378FE">
            <w:pPr>
              <w:pStyle w:val="Paragraphedeliste"/>
              <w:ind w:left="0"/>
              <w:jc w:val="center"/>
              <w:rPr>
                <w:rFonts w:ascii="Times New Roman" w:hAnsi="Times New Roman" w:cs="Times New Roman"/>
                <w:bCs/>
                <w:iCs/>
                <w:sz w:val="20"/>
                <w:szCs w:val="20"/>
                <w:lang w:val="en-GB"/>
              </w:rPr>
            </w:pPr>
          </w:p>
        </w:tc>
        <w:tc>
          <w:tcPr>
            <w:tcW w:w="1735" w:type="dxa"/>
          </w:tcPr>
          <w:p w14:paraId="57F2782F" w14:textId="44271957" w:rsidR="00C378FE" w:rsidRPr="009D51C1" w:rsidRDefault="00C378FE" w:rsidP="00C378FE">
            <w:pPr>
              <w:pStyle w:val="Paragraphedeliste"/>
              <w:ind w:left="0"/>
              <w:jc w:val="center"/>
              <w:rPr>
                <w:rFonts w:ascii="Times New Roman" w:hAnsi="Times New Roman" w:cs="Times New Roman"/>
                <w:bCs/>
                <w:iCs/>
                <w:sz w:val="20"/>
                <w:szCs w:val="20"/>
                <w:lang w:val="fr-FR"/>
              </w:rPr>
            </w:pPr>
            <w:r w:rsidRPr="009D51C1">
              <w:rPr>
                <w:rFonts w:ascii="Times New Roman" w:hAnsi="Times New Roman" w:cs="Times New Roman"/>
                <w:bCs/>
                <w:iCs/>
                <w:sz w:val="20"/>
                <w:szCs w:val="20"/>
                <w:lang w:val="fr-FR"/>
              </w:rPr>
              <w:t>&gt;18,770 c</w:t>
            </w:r>
            <w:r w:rsidR="00D44896" w:rsidRPr="009D51C1">
              <w:rPr>
                <w:rFonts w:ascii="Times New Roman" w:hAnsi="Times New Roman" w:cs="Times New Roman"/>
                <w:bCs/>
                <w:iCs/>
                <w:sz w:val="20"/>
                <w:szCs w:val="20"/>
                <w:lang w:val="fr-FR"/>
              </w:rPr>
              <w:t>o</w:t>
            </w:r>
            <w:r w:rsidRPr="009D51C1">
              <w:rPr>
                <w:rFonts w:ascii="Times New Roman" w:hAnsi="Times New Roman" w:cs="Times New Roman"/>
                <w:bCs/>
                <w:iCs/>
                <w:sz w:val="20"/>
                <w:szCs w:val="20"/>
                <w:lang w:val="fr-FR"/>
              </w:rPr>
              <w:t>p</w:t>
            </w:r>
            <w:r w:rsidR="00D44896" w:rsidRPr="009D51C1">
              <w:rPr>
                <w:rFonts w:ascii="Times New Roman" w:hAnsi="Times New Roman" w:cs="Times New Roman"/>
                <w:bCs/>
                <w:iCs/>
                <w:sz w:val="20"/>
                <w:szCs w:val="20"/>
                <w:lang w:val="fr-FR"/>
              </w:rPr>
              <w:t>ies</w:t>
            </w:r>
            <w:r w:rsidRPr="009D51C1">
              <w:rPr>
                <w:rFonts w:ascii="Times New Roman" w:hAnsi="Times New Roman" w:cs="Times New Roman"/>
                <w:bCs/>
                <w:iCs/>
                <w:sz w:val="20"/>
                <w:szCs w:val="20"/>
                <w:lang w:val="fr-FR"/>
              </w:rPr>
              <w:t>/mL</w:t>
            </w:r>
          </w:p>
          <w:p w14:paraId="58D83C9A" w14:textId="77777777" w:rsidR="00C378FE" w:rsidRPr="009D51C1" w:rsidRDefault="00C378FE" w:rsidP="00C378FE">
            <w:pPr>
              <w:pStyle w:val="Paragraphedeliste"/>
              <w:ind w:left="0"/>
              <w:jc w:val="center"/>
              <w:rPr>
                <w:rFonts w:ascii="Times New Roman" w:hAnsi="Times New Roman" w:cs="Times New Roman"/>
                <w:bCs/>
                <w:iCs/>
                <w:sz w:val="20"/>
                <w:szCs w:val="20"/>
                <w:lang w:val="fr-FR"/>
              </w:rPr>
            </w:pPr>
            <w:r w:rsidRPr="009D51C1">
              <w:rPr>
                <w:rFonts w:ascii="Times New Roman" w:hAnsi="Times New Roman" w:cs="Times New Roman"/>
                <w:bCs/>
                <w:iCs/>
                <w:sz w:val="20"/>
                <w:szCs w:val="20"/>
                <w:lang w:val="fr-FR"/>
              </w:rPr>
              <w:t>PPV=75%</w:t>
            </w:r>
          </w:p>
          <w:p w14:paraId="409A13B2" w14:textId="1B2BE953" w:rsidR="00C378FE" w:rsidRPr="009D51C1" w:rsidRDefault="00C378FE" w:rsidP="00C378FE">
            <w:pPr>
              <w:pStyle w:val="Paragraphedeliste"/>
              <w:ind w:left="0"/>
              <w:jc w:val="center"/>
              <w:rPr>
                <w:rFonts w:ascii="Times New Roman" w:hAnsi="Times New Roman" w:cs="Times New Roman"/>
                <w:bCs/>
                <w:iCs/>
                <w:sz w:val="20"/>
                <w:szCs w:val="20"/>
                <w:lang w:val="fr-FR"/>
              </w:rPr>
            </w:pPr>
            <w:r w:rsidRPr="009D51C1">
              <w:rPr>
                <w:rFonts w:ascii="Times New Roman" w:hAnsi="Times New Roman" w:cs="Times New Roman"/>
                <w:bCs/>
                <w:iCs/>
                <w:sz w:val="20"/>
                <w:szCs w:val="20"/>
                <w:lang w:val="fr-FR"/>
              </w:rPr>
              <w:t>&gt;100,000 c</w:t>
            </w:r>
            <w:r w:rsidR="00D44896" w:rsidRPr="009D51C1">
              <w:rPr>
                <w:rFonts w:ascii="Times New Roman" w:hAnsi="Times New Roman" w:cs="Times New Roman"/>
                <w:bCs/>
                <w:iCs/>
                <w:sz w:val="20"/>
                <w:szCs w:val="20"/>
                <w:lang w:val="fr-FR"/>
              </w:rPr>
              <w:t>o</w:t>
            </w:r>
            <w:r w:rsidRPr="009D51C1">
              <w:rPr>
                <w:rFonts w:ascii="Times New Roman" w:hAnsi="Times New Roman" w:cs="Times New Roman"/>
                <w:bCs/>
                <w:iCs/>
                <w:sz w:val="20"/>
                <w:szCs w:val="20"/>
                <w:lang w:val="fr-FR"/>
              </w:rPr>
              <w:t>p</w:t>
            </w:r>
            <w:r w:rsidR="00D44896" w:rsidRPr="009D51C1">
              <w:rPr>
                <w:rFonts w:ascii="Times New Roman" w:hAnsi="Times New Roman" w:cs="Times New Roman"/>
                <w:bCs/>
                <w:iCs/>
                <w:sz w:val="20"/>
                <w:szCs w:val="20"/>
                <w:lang w:val="fr-FR"/>
              </w:rPr>
              <w:t>ies</w:t>
            </w:r>
            <w:r w:rsidRPr="009D51C1">
              <w:rPr>
                <w:rFonts w:ascii="Times New Roman" w:hAnsi="Times New Roman" w:cs="Times New Roman"/>
                <w:bCs/>
                <w:iCs/>
                <w:sz w:val="20"/>
                <w:szCs w:val="20"/>
                <w:lang w:val="fr-FR"/>
              </w:rPr>
              <w:t>/ml</w:t>
            </w:r>
          </w:p>
          <w:p w14:paraId="37C266A0" w14:textId="0424EE00" w:rsidR="00C378FE" w:rsidRPr="009D51C1" w:rsidRDefault="00C378FE" w:rsidP="00C378FE">
            <w:pPr>
              <w:pStyle w:val="Paragraphedeliste"/>
              <w:ind w:left="0"/>
              <w:jc w:val="center"/>
              <w:rPr>
                <w:rFonts w:ascii="Times New Roman" w:hAnsi="Times New Roman" w:cs="Times New Roman"/>
                <w:bCs/>
                <w:iCs/>
                <w:sz w:val="20"/>
                <w:szCs w:val="20"/>
                <w:lang w:val="fr-FR"/>
              </w:rPr>
            </w:pPr>
            <w:r w:rsidRPr="009D51C1">
              <w:rPr>
                <w:rFonts w:ascii="Times New Roman" w:hAnsi="Times New Roman" w:cs="Times New Roman"/>
                <w:bCs/>
                <w:iCs/>
                <w:sz w:val="20"/>
                <w:szCs w:val="20"/>
                <w:lang w:val="fr-FR"/>
              </w:rPr>
              <w:t>PPV=100%</w:t>
            </w:r>
          </w:p>
        </w:tc>
      </w:tr>
      <w:tr w:rsidR="00C378FE" w:rsidRPr="00C378FE" w14:paraId="6070F385" w14:textId="77777777" w:rsidTr="003117C8">
        <w:tc>
          <w:tcPr>
            <w:tcW w:w="1976" w:type="dxa"/>
          </w:tcPr>
          <w:p w14:paraId="5739025D" w14:textId="486E2697" w:rsidR="00C378FE" w:rsidRPr="00950669" w:rsidRDefault="00C378FE" w:rsidP="00A30F38">
            <w:pPr>
              <w:pStyle w:val="Paragraphedeliste"/>
              <w:ind w:left="0"/>
              <w:rPr>
                <w:rFonts w:ascii="Times New Roman" w:hAnsi="Times New Roman" w:cs="Times New Roman"/>
                <w:bCs/>
                <w:iCs/>
                <w:sz w:val="20"/>
                <w:szCs w:val="20"/>
                <w:vertAlign w:val="superscript"/>
                <w:lang w:val="en-GB"/>
              </w:rPr>
            </w:pPr>
            <w:r w:rsidRPr="00247CF4">
              <w:rPr>
                <w:rFonts w:ascii="Times New Roman" w:hAnsi="Times New Roman" w:cs="Times New Roman"/>
                <w:bCs/>
                <w:iCs/>
                <w:sz w:val="20"/>
                <w:szCs w:val="20"/>
                <w:lang w:val="en-GB"/>
              </w:rPr>
              <w:t>Marsico, 2019</w:t>
            </w:r>
            <w:r w:rsidR="008B738E">
              <w:rPr>
                <w:rFonts w:ascii="Times New Roman" w:hAnsi="Times New Roman" w:cs="Times New Roman"/>
                <w:bCs/>
                <w:iCs/>
                <w:sz w:val="20"/>
                <w:szCs w:val="20"/>
                <w:lang w:val="en-GB"/>
              </w:rPr>
              <w:t xml:space="preserve"> </w:t>
            </w:r>
            <w:r w:rsidR="00950669">
              <w:rPr>
                <w:rFonts w:ascii="Times New Roman" w:hAnsi="Times New Roman" w:cs="Times New Roman"/>
                <w:bCs/>
                <w:iCs/>
                <w:sz w:val="20"/>
                <w:szCs w:val="20"/>
                <w:vertAlign w:val="superscript"/>
                <w:lang w:val="en-GB"/>
              </w:rPr>
              <w:t>95</w:t>
            </w:r>
          </w:p>
        </w:tc>
        <w:tc>
          <w:tcPr>
            <w:tcW w:w="1050" w:type="dxa"/>
          </w:tcPr>
          <w:p w14:paraId="411C9D40" w14:textId="5B9A44E2" w:rsidR="00C378FE" w:rsidRPr="00247CF4" w:rsidRDefault="000B75B1"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47</w:t>
            </w:r>
          </w:p>
        </w:tc>
        <w:tc>
          <w:tcPr>
            <w:tcW w:w="1332" w:type="dxa"/>
          </w:tcPr>
          <w:p w14:paraId="01C97692" w14:textId="69D9F7AF" w:rsidR="00C378FE" w:rsidRPr="00247CF4" w:rsidRDefault="000B75B1"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yes</w:t>
            </w:r>
          </w:p>
        </w:tc>
        <w:tc>
          <w:tcPr>
            <w:tcW w:w="1419" w:type="dxa"/>
          </w:tcPr>
          <w:p w14:paraId="28D67C1B" w14:textId="1B194B12" w:rsidR="00C378FE" w:rsidRPr="00247CF4" w:rsidRDefault="000B75B1"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yes</w:t>
            </w:r>
          </w:p>
        </w:tc>
        <w:tc>
          <w:tcPr>
            <w:tcW w:w="1979" w:type="dxa"/>
          </w:tcPr>
          <w:p w14:paraId="3B0BFEA0" w14:textId="75A0D66E" w:rsidR="00C378FE" w:rsidRPr="00247CF4" w:rsidRDefault="000B75B1"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None</w:t>
            </w:r>
          </w:p>
        </w:tc>
        <w:tc>
          <w:tcPr>
            <w:tcW w:w="1735" w:type="dxa"/>
          </w:tcPr>
          <w:p w14:paraId="4763F313" w14:textId="41807493" w:rsidR="00C378FE" w:rsidRPr="00247CF4" w:rsidRDefault="000B75B1"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None</w:t>
            </w:r>
          </w:p>
        </w:tc>
      </w:tr>
      <w:tr w:rsidR="00C378FE" w:rsidRPr="00C378FE" w14:paraId="21C17EFC" w14:textId="77777777" w:rsidTr="003117C8">
        <w:tc>
          <w:tcPr>
            <w:tcW w:w="1976" w:type="dxa"/>
          </w:tcPr>
          <w:p w14:paraId="683B2A6D" w14:textId="5C1CCE21" w:rsidR="00C378FE" w:rsidRPr="00950669" w:rsidRDefault="000B75B1" w:rsidP="00925FCB">
            <w:pPr>
              <w:pStyle w:val="Paragraphedeliste"/>
              <w:ind w:left="0"/>
              <w:rPr>
                <w:rFonts w:ascii="Times New Roman" w:hAnsi="Times New Roman" w:cs="Times New Roman"/>
                <w:bCs/>
                <w:iCs/>
                <w:sz w:val="20"/>
                <w:szCs w:val="20"/>
                <w:vertAlign w:val="superscript"/>
                <w:lang w:val="en-GB"/>
              </w:rPr>
            </w:pPr>
            <w:r w:rsidRPr="00247CF4">
              <w:rPr>
                <w:rFonts w:ascii="Times New Roman" w:hAnsi="Times New Roman" w:cs="Times New Roman"/>
                <w:bCs/>
                <w:iCs/>
                <w:sz w:val="20"/>
                <w:szCs w:val="20"/>
                <w:lang w:val="en-GB"/>
              </w:rPr>
              <w:t>Fourgeaud, 2023</w:t>
            </w:r>
            <w:r w:rsidR="00925FCB">
              <w:rPr>
                <w:rFonts w:ascii="Times New Roman" w:hAnsi="Times New Roman" w:cs="Times New Roman"/>
                <w:bCs/>
                <w:iCs/>
                <w:sz w:val="20"/>
                <w:szCs w:val="20"/>
                <w:lang w:val="en-GB"/>
              </w:rPr>
              <w:t xml:space="preserve"> </w:t>
            </w:r>
            <w:r w:rsidR="00950669">
              <w:rPr>
                <w:rFonts w:ascii="Times New Roman" w:hAnsi="Times New Roman" w:cs="Times New Roman"/>
                <w:bCs/>
                <w:iCs/>
                <w:sz w:val="20"/>
                <w:szCs w:val="20"/>
                <w:vertAlign w:val="superscript"/>
                <w:lang w:val="en-GB"/>
              </w:rPr>
              <w:t>96</w:t>
            </w:r>
          </w:p>
        </w:tc>
        <w:tc>
          <w:tcPr>
            <w:tcW w:w="1050" w:type="dxa"/>
          </w:tcPr>
          <w:p w14:paraId="40D79421" w14:textId="1684234A" w:rsidR="00C378FE" w:rsidRPr="00247CF4" w:rsidRDefault="000B75B1"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256</w:t>
            </w:r>
          </w:p>
        </w:tc>
        <w:tc>
          <w:tcPr>
            <w:tcW w:w="1332" w:type="dxa"/>
          </w:tcPr>
          <w:p w14:paraId="295A8B7C" w14:textId="631DE14B" w:rsidR="00C378FE" w:rsidRPr="00247CF4" w:rsidRDefault="000B75B1"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yes</w:t>
            </w:r>
          </w:p>
        </w:tc>
        <w:tc>
          <w:tcPr>
            <w:tcW w:w="1419" w:type="dxa"/>
          </w:tcPr>
          <w:p w14:paraId="11A5D131" w14:textId="75AC0EF6" w:rsidR="00C378FE" w:rsidRPr="00247CF4" w:rsidRDefault="000B75B1"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yes</w:t>
            </w:r>
          </w:p>
        </w:tc>
        <w:tc>
          <w:tcPr>
            <w:tcW w:w="1979" w:type="dxa"/>
          </w:tcPr>
          <w:p w14:paraId="3C36BE92" w14:textId="43189721" w:rsidR="00C378FE" w:rsidRPr="00247CF4" w:rsidRDefault="000B75B1"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&lt;1000 c</w:t>
            </w:r>
            <w:r w:rsidR="00D44896">
              <w:rPr>
                <w:rFonts w:ascii="Times New Roman" w:hAnsi="Times New Roman" w:cs="Times New Roman"/>
                <w:bCs/>
                <w:iCs/>
                <w:sz w:val="20"/>
                <w:szCs w:val="20"/>
                <w:lang w:val="en-GB"/>
              </w:rPr>
              <w:t>o</w:t>
            </w:r>
            <w:r w:rsidRPr="00247CF4">
              <w:rPr>
                <w:rFonts w:ascii="Times New Roman" w:hAnsi="Times New Roman" w:cs="Times New Roman"/>
                <w:bCs/>
                <w:iCs/>
                <w:sz w:val="20"/>
                <w:szCs w:val="20"/>
                <w:lang w:val="en-GB"/>
              </w:rPr>
              <w:t>p</w:t>
            </w:r>
            <w:r w:rsidR="00D44896">
              <w:rPr>
                <w:rFonts w:ascii="Times New Roman" w:hAnsi="Times New Roman" w:cs="Times New Roman"/>
                <w:bCs/>
                <w:iCs/>
                <w:sz w:val="20"/>
                <w:szCs w:val="20"/>
                <w:lang w:val="en-GB"/>
              </w:rPr>
              <w:t>ies</w:t>
            </w:r>
            <w:r w:rsidRPr="00247CF4">
              <w:rPr>
                <w:rFonts w:ascii="Times New Roman" w:hAnsi="Times New Roman" w:cs="Times New Roman"/>
                <w:bCs/>
                <w:iCs/>
                <w:sz w:val="20"/>
                <w:szCs w:val="20"/>
                <w:lang w:val="en-GB"/>
              </w:rPr>
              <w:t>/ml</w:t>
            </w:r>
          </w:p>
          <w:p w14:paraId="24CCCD53" w14:textId="76F69F7B" w:rsidR="000B75B1" w:rsidRPr="00247CF4" w:rsidRDefault="000B75B1"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NPV=100%</w:t>
            </w:r>
          </w:p>
        </w:tc>
        <w:tc>
          <w:tcPr>
            <w:tcW w:w="1735" w:type="dxa"/>
          </w:tcPr>
          <w:p w14:paraId="215700AC" w14:textId="33EFAC5B" w:rsidR="00C378FE" w:rsidRPr="00247CF4" w:rsidRDefault="000B75B1" w:rsidP="00C378FE">
            <w:pPr>
              <w:pStyle w:val="Paragraphedeliste"/>
              <w:ind w:left="0"/>
              <w:jc w:val="center"/>
              <w:rPr>
                <w:rFonts w:ascii="Times New Roman" w:hAnsi="Times New Roman" w:cs="Times New Roman"/>
                <w:bCs/>
                <w:iCs/>
                <w:sz w:val="20"/>
                <w:szCs w:val="20"/>
                <w:lang w:val="en-GB"/>
              </w:rPr>
            </w:pPr>
            <w:r w:rsidRPr="00247CF4">
              <w:rPr>
                <w:rFonts w:ascii="Times New Roman" w:hAnsi="Times New Roman" w:cs="Times New Roman"/>
                <w:bCs/>
                <w:iCs/>
                <w:sz w:val="20"/>
                <w:szCs w:val="20"/>
                <w:lang w:val="en-GB"/>
              </w:rPr>
              <w:t>None</w:t>
            </w:r>
          </w:p>
        </w:tc>
      </w:tr>
    </w:tbl>
    <w:p w14:paraId="1026EE85" w14:textId="77777777" w:rsidR="00C5491D" w:rsidRPr="00007102" w:rsidRDefault="00C5491D" w:rsidP="00A30F38">
      <w:pPr>
        <w:pStyle w:val="Paragraphedeliste"/>
        <w:ind w:left="0"/>
        <w:rPr>
          <w:rFonts w:ascii="Times New Roman" w:hAnsi="Times New Roman" w:cs="Times New Roman"/>
          <w:b/>
          <w:bCs/>
          <w:iCs/>
          <w:lang w:val="en-GB"/>
        </w:rPr>
      </w:pPr>
    </w:p>
    <w:p w14:paraId="114155F4" w14:textId="77777777" w:rsidR="00A30F38" w:rsidRPr="00007102" w:rsidRDefault="00A30F38" w:rsidP="00A30F38">
      <w:pPr>
        <w:spacing w:before="100" w:beforeAutospacing="1" w:after="100" w:afterAutospacing="1"/>
        <w:jc w:val="both"/>
        <w:rPr>
          <w:rFonts w:ascii="Times New Roman" w:hAnsi="Times New Roman" w:cs="Times New Roman"/>
        </w:rPr>
        <w:sectPr w:rsidR="00A30F38" w:rsidRPr="00007102" w:rsidSect="0075524C">
          <w:footerReference w:type="default" r:id="rId16"/>
          <w:type w:val="continuous"/>
          <w:pgSz w:w="11906" w:h="16838"/>
          <w:pgMar w:top="1418" w:right="1418" w:bottom="1418" w:left="1418" w:header="709" w:footer="709" w:gutter="0"/>
          <w:cols w:space="708"/>
          <w:docGrid w:linePitch="360"/>
        </w:sectPr>
      </w:pPr>
    </w:p>
    <w:p w14:paraId="5ADBDDD3" w14:textId="77777777" w:rsidR="0009111B" w:rsidRDefault="0009111B" w:rsidP="00A30F38">
      <w:pPr>
        <w:spacing w:before="100" w:beforeAutospacing="1" w:after="100" w:afterAutospacing="1"/>
        <w:rPr>
          <w:rFonts w:ascii="Times New Roman" w:hAnsi="Times New Roman" w:cs="Times New Roman"/>
          <w:bCs/>
        </w:rPr>
      </w:pPr>
    </w:p>
    <w:p w14:paraId="01609225" w14:textId="77777777" w:rsidR="008F143F" w:rsidRDefault="008F143F" w:rsidP="00A30F38">
      <w:pPr>
        <w:spacing w:before="100" w:beforeAutospacing="1" w:after="100" w:afterAutospacing="1"/>
        <w:rPr>
          <w:rFonts w:ascii="Times New Roman" w:hAnsi="Times New Roman" w:cs="Times New Roman"/>
          <w:bCs/>
        </w:rPr>
      </w:pPr>
    </w:p>
    <w:p w14:paraId="128B34EE" w14:textId="43FCBEAC" w:rsidR="00A30F38" w:rsidRPr="00C41FD3" w:rsidRDefault="00D44896" w:rsidP="00A30F38">
      <w:pPr>
        <w:spacing w:before="100" w:beforeAutospacing="1" w:after="100" w:afterAutospacing="1"/>
        <w:rPr>
          <w:rFonts w:ascii="Times New Roman" w:hAnsi="Times New Roman" w:cs="Times New Roman"/>
          <w:bCs/>
          <w:sz w:val="24"/>
          <w:szCs w:val="24"/>
        </w:rPr>
      </w:pPr>
      <w:r w:rsidRPr="00C41FD3">
        <w:rPr>
          <w:rFonts w:ascii="Times New Roman" w:hAnsi="Times New Roman" w:cs="Times New Roman"/>
          <w:bCs/>
          <w:sz w:val="24"/>
          <w:szCs w:val="24"/>
        </w:rPr>
        <w:t>Table S1</w:t>
      </w:r>
      <w:r w:rsidR="00616BC6">
        <w:rPr>
          <w:rFonts w:ascii="Times New Roman" w:hAnsi="Times New Roman" w:cs="Times New Roman"/>
          <w:bCs/>
          <w:sz w:val="24"/>
          <w:szCs w:val="24"/>
        </w:rPr>
        <w:t>2</w:t>
      </w:r>
      <w:r w:rsidR="00A30F38" w:rsidRPr="00C41FD3">
        <w:rPr>
          <w:rFonts w:ascii="Times New Roman" w:hAnsi="Times New Roman" w:cs="Times New Roman"/>
          <w:bCs/>
          <w:sz w:val="24"/>
          <w:szCs w:val="24"/>
        </w:rPr>
        <w:t>– Practical considerations for infants on treatment with valganciclovir or ganciclovir for cCMV</w:t>
      </w:r>
      <w:r w:rsidR="00A30F38" w:rsidRPr="00C41FD3">
        <w:rPr>
          <w:rFonts w:ascii="Times New Roman" w:hAnsi="Times New Roman" w:cs="Times New Roman"/>
          <w:bCs/>
          <w:sz w:val="24"/>
          <w:szCs w:val="24"/>
        </w:rPr>
        <w:tab/>
      </w:r>
      <w:r w:rsidR="00A30F38" w:rsidRPr="00C41FD3">
        <w:rPr>
          <w:rFonts w:ascii="Times New Roman" w:hAnsi="Times New Roman" w:cs="Times New Roman"/>
          <w:bCs/>
          <w:sz w:val="24"/>
          <w:szCs w:val="24"/>
        </w:rPr>
        <w:tab/>
      </w:r>
      <w:r w:rsidR="00A30F38" w:rsidRPr="00C41FD3">
        <w:rPr>
          <w:rFonts w:ascii="Times New Roman" w:hAnsi="Times New Roman" w:cs="Times New Roman"/>
          <w:bCs/>
          <w:sz w:val="24"/>
          <w:szCs w:val="24"/>
        </w:rPr>
        <w:tab/>
      </w:r>
    </w:p>
    <w:tbl>
      <w:tblPr>
        <w:tblStyle w:val="Grilledutableau"/>
        <w:tblW w:w="0" w:type="auto"/>
        <w:tblInd w:w="-431" w:type="dxa"/>
        <w:tblLook w:val="04A0" w:firstRow="1" w:lastRow="0" w:firstColumn="1" w:lastColumn="0" w:noHBand="0" w:noVBand="1"/>
      </w:tblPr>
      <w:tblGrid>
        <w:gridCol w:w="2640"/>
        <w:gridCol w:w="6851"/>
      </w:tblGrid>
      <w:tr w:rsidR="00A30F38" w:rsidRPr="00007102" w14:paraId="1F847FF9" w14:textId="77777777" w:rsidTr="00346E2C">
        <w:tc>
          <w:tcPr>
            <w:tcW w:w="2640" w:type="dxa"/>
          </w:tcPr>
          <w:p w14:paraId="017A4649" w14:textId="77777777" w:rsidR="00A30F38" w:rsidRPr="00007102" w:rsidRDefault="00A30F38" w:rsidP="00BA75BF">
            <w:pPr>
              <w:rPr>
                <w:rFonts w:ascii="Times New Roman" w:hAnsi="Times New Roman" w:cs="Times New Roman"/>
                <w:b/>
                <w:bCs/>
                <w:lang w:val="en-US"/>
              </w:rPr>
            </w:pPr>
            <w:r w:rsidRPr="00007102">
              <w:rPr>
                <w:rFonts w:ascii="Times New Roman" w:hAnsi="Times New Roman" w:cs="Times New Roman"/>
                <w:b/>
                <w:bCs/>
                <w:lang w:val="en-US"/>
              </w:rPr>
              <w:t>Treatment Information</w:t>
            </w:r>
          </w:p>
        </w:tc>
        <w:tc>
          <w:tcPr>
            <w:tcW w:w="6851" w:type="dxa"/>
          </w:tcPr>
          <w:p w14:paraId="4AE71E5C" w14:textId="77777777" w:rsidR="00A30F38" w:rsidRPr="00007102" w:rsidRDefault="00A30F38" w:rsidP="00BA75BF">
            <w:pPr>
              <w:rPr>
                <w:rFonts w:ascii="Times New Roman" w:hAnsi="Times New Roman" w:cs="Times New Roman"/>
                <w:b/>
                <w:bCs/>
                <w:lang w:val="en-US"/>
              </w:rPr>
            </w:pPr>
            <w:r w:rsidRPr="00007102">
              <w:rPr>
                <w:rFonts w:ascii="Times New Roman" w:hAnsi="Times New Roman" w:cs="Times New Roman"/>
                <w:b/>
                <w:bCs/>
                <w:lang w:val="en-US"/>
              </w:rPr>
              <w:t>Comments / Considerations</w:t>
            </w:r>
          </w:p>
        </w:tc>
      </w:tr>
      <w:tr w:rsidR="00A30F38" w:rsidRPr="00007102" w14:paraId="0355F0AB" w14:textId="77777777" w:rsidTr="00346E2C">
        <w:tc>
          <w:tcPr>
            <w:tcW w:w="2640" w:type="dxa"/>
          </w:tcPr>
          <w:p w14:paraId="392E3C83"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Medication</w:t>
            </w:r>
          </w:p>
        </w:tc>
        <w:tc>
          <w:tcPr>
            <w:tcW w:w="6851" w:type="dxa"/>
          </w:tcPr>
          <w:p w14:paraId="3DD44B40"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Valganciclovir oral liquid is the treatment of choice.</w:t>
            </w:r>
          </w:p>
          <w:p w14:paraId="1457B20A"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 xml:space="preserve">Ganciclovir intravenously may be used for infants unable to take enteral medication or in very severe cases </w:t>
            </w:r>
          </w:p>
        </w:tc>
      </w:tr>
      <w:tr w:rsidR="00A30F38" w:rsidRPr="00007102" w14:paraId="78DFA9DD" w14:textId="77777777" w:rsidTr="00346E2C">
        <w:tc>
          <w:tcPr>
            <w:tcW w:w="2640" w:type="dxa"/>
          </w:tcPr>
          <w:p w14:paraId="12FE8B18"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Dosing</w:t>
            </w:r>
          </w:p>
        </w:tc>
        <w:tc>
          <w:tcPr>
            <w:tcW w:w="6851" w:type="dxa"/>
          </w:tcPr>
          <w:p w14:paraId="4A2AC952"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Valganciclovir liquid orally – 16 mg / Kg per dose, twice daily</w:t>
            </w:r>
          </w:p>
          <w:p w14:paraId="667A3211" w14:textId="4CF29AA2"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Ganciclovir intravenously – 6mg / Kg per dose, twice daily (</w:t>
            </w:r>
            <w:r w:rsidR="007D44A3" w:rsidRPr="00007102">
              <w:rPr>
                <w:rFonts w:ascii="Times New Roman" w:hAnsi="Times New Roman" w:cs="Times New Roman"/>
                <w:lang w:val="en-US"/>
              </w:rPr>
              <w:t>minimize</w:t>
            </w:r>
            <w:r w:rsidRPr="00007102">
              <w:rPr>
                <w:rFonts w:ascii="Times New Roman" w:hAnsi="Times New Roman" w:cs="Times New Roman"/>
                <w:lang w:val="en-US"/>
              </w:rPr>
              <w:t xml:space="preserve"> use to reduce risk of side effects, change to oral valganciclovir as soon as possible, avoid use for more than 6 weeks)</w:t>
            </w:r>
          </w:p>
        </w:tc>
      </w:tr>
      <w:tr w:rsidR="00A30F38" w:rsidRPr="00007102" w14:paraId="6DF1735F" w14:textId="77777777" w:rsidTr="00346E2C">
        <w:tc>
          <w:tcPr>
            <w:tcW w:w="2640" w:type="dxa"/>
          </w:tcPr>
          <w:p w14:paraId="37846E82"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Gestational Eligibility</w:t>
            </w:r>
          </w:p>
        </w:tc>
        <w:tc>
          <w:tcPr>
            <w:tcW w:w="6851" w:type="dxa"/>
          </w:tcPr>
          <w:p w14:paraId="6E90485E"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Infants weight &gt; 1.8 kgs and /or 32 weeks’ gestation at delivery</w:t>
            </w:r>
          </w:p>
          <w:p w14:paraId="30352181" w14:textId="77777777" w:rsidR="00A30F38" w:rsidRPr="00007102" w:rsidRDefault="00A30F38" w:rsidP="00BA75BF">
            <w:pPr>
              <w:rPr>
                <w:rFonts w:ascii="Times New Roman" w:hAnsi="Times New Roman" w:cs="Times New Roman"/>
                <w:i/>
                <w:lang w:val="en-US"/>
              </w:rPr>
            </w:pPr>
            <w:r w:rsidRPr="00007102">
              <w:rPr>
                <w:rFonts w:ascii="Times New Roman" w:hAnsi="Times New Roman" w:cs="Times New Roman"/>
                <w:i/>
                <w:lang w:val="en-US"/>
              </w:rPr>
              <w:t>If considering treatment in smaller or more premature infants seek expert advice, drug level monitoring should be undertaken, if available.</w:t>
            </w:r>
          </w:p>
          <w:p w14:paraId="01532650" w14:textId="77777777" w:rsidR="00A30F38" w:rsidRPr="00007102" w:rsidRDefault="00A30F38" w:rsidP="00BA75BF">
            <w:pPr>
              <w:rPr>
                <w:rFonts w:ascii="Times New Roman" w:hAnsi="Times New Roman" w:cs="Times New Roman"/>
                <w:i/>
                <w:lang w:val="en-US"/>
              </w:rPr>
            </w:pPr>
          </w:p>
        </w:tc>
      </w:tr>
      <w:tr w:rsidR="00A30F38" w:rsidRPr="00007102" w14:paraId="35391E71" w14:textId="77777777" w:rsidTr="00346E2C">
        <w:tc>
          <w:tcPr>
            <w:tcW w:w="2640" w:type="dxa"/>
          </w:tcPr>
          <w:p w14:paraId="62E3F913"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When to Start</w:t>
            </w:r>
          </w:p>
        </w:tc>
        <w:tc>
          <w:tcPr>
            <w:tcW w:w="6851" w:type="dxa"/>
          </w:tcPr>
          <w:p w14:paraId="5ED73321"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Ideally as soon as possible after birth, and before 4 weeks of age.</w:t>
            </w:r>
          </w:p>
          <w:p w14:paraId="00D1620B" w14:textId="77777777" w:rsidR="00A30F38" w:rsidRPr="00007102" w:rsidRDefault="00A30F38" w:rsidP="00BA75BF">
            <w:pPr>
              <w:rPr>
                <w:rFonts w:ascii="Times New Roman" w:hAnsi="Times New Roman" w:cs="Times New Roman"/>
                <w:i/>
                <w:lang w:val="en-US"/>
              </w:rPr>
            </w:pPr>
            <w:r w:rsidRPr="00007102">
              <w:rPr>
                <w:rFonts w:ascii="Times New Roman" w:hAnsi="Times New Roman" w:cs="Times New Roman"/>
                <w:i/>
                <w:lang w:val="en-US"/>
              </w:rPr>
              <w:t>If there is a delay in diagnosis, then may still be started up to 12 weeks of age.</w:t>
            </w:r>
          </w:p>
          <w:p w14:paraId="7BAAE66E" w14:textId="77777777" w:rsidR="00A30F38" w:rsidRPr="00007102" w:rsidRDefault="00A30F38" w:rsidP="00BA75BF">
            <w:pPr>
              <w:rPr>
                <w:rFonts w:ascii="Times New Roman" w:hAnsi="Times New Roman" w:cs="Times New Roman"/>
                <w:i/>
                <w:lang w:val="en-US"/>
              </w:rPr>
            </w:pPr>
            <w:r w:rsidRPr="00007102">
              <w:rPr>
                <w:rFonts w:ascii="Times New Roman" w:hAnsi="Times New Roman" w:cs="Times New Roman"/>
                <w:i/>
                <w:lang w:val="en-US"/>
              </w:rPr>
              <w:t>In selected cases, if considering starting treatment after 12 weeks of age, this should be discussed with an expert</w:t>
            </w:r>
          </w:p>
          <w:p w14:paraId="66571121" w14:textId="77777777" w:rsidR="00A30F38" w:rsidRPr="00007102" w:rsidRDefault="00A30F38" w:rsidP="00BA75BF">
            <w:pPr>
              <w:rPr>
                <w:rFonts w:ascii="Times New Roman" w:hAnsi="Times New Roman" w:cs="Times New Roman"/>
                <w:i/>
                <w:lang w:val="en-US"/>
              </w:rPr>
            </w:pPr>
          </w:p>
        </w:tc>
      </w:tr>
      <w:tr w:rsidR="00A30F38" w:rsidRPr="00007102" w14:paraId="54BB9E31" w14:textId="77777777" w:rsidTr="00346E2C">
        <w:tc>
          <w:tcPr>
            <w:tcW w:w="2640" w:type="dxa"/>
          </w:tcPr>
          <w:p w14:paraId="6B51ADC3"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Blood Monitoring</w:t>
            </w:r>
          </w:p>
        </w:tc>
        <w:tc>
          <w:tcPr>
            <w:tcW w:w="6851" w:type="dxa"/>
          </w:tcPr>
          <w:p w14:paraId="37841471" w14:textId="1315371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Full Blood Count, liver function tests at: baseline, 2 weeks, 4 weeks, then once 3 weeks after completion of treatment.</w:t>
            </w:r>
          </w:p>
          <w:p w14:paraId="6110FD9A"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CMV DNA blood viral load at: at least at baseline, some clinics also do viral load with other routine blood tests to monitor treatment efficacy.</w:t>
            </w:r>
          </w:p>
          <w:p w14:paraId="63DDF2E1" w14:textId="77777777" w:rsidR="00A30F38" w:rsidRPr="00007102" w:rsidRDefault="00A30F38" w:rsidP="00BA75BF">
            <w:pPr>
              <w:rPr>
                <w:rFonts w:ascii="Times New Roman" w:hAnsi="Times New Roman" w:cs="Times New Roman"/>
                <w:lang w:val="en-US"/>
              </w:rPr>
            </w:pPr>
          </w:p>
        </w:tc>
      </w:tr>
      <w:tr w:rsidR="00A30F38" w:rsidRPr="00007102" w14:paraId="38D2CBCC" w14:textId="77777777" w:rsidTr="00346E2C">
        <w:tc>
          <w:tcPr>
            <w:tcW w:w="2640" w:type="dxa"/>
          </w:tcPr>
          <w:p w14:paraId="3CB0B2B0"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Duration of Treatment</w:t>
            </w:r>
          </w:p>
        </w:tc>
        <w:tc>
          <w:tcPr>
            <w:tcW w:w="6851" w:type="dxa"/>
          </w:tcPr>
          <w:p w14:paraId="61C3F190" w14:textId="4FBB427C"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 xml:space="preserve">Any CNS involvement (including hearing loss, </w:t>
            </w:r>
            <w:r w:rsidR="00133E68">
              <w:rPr>
                <w:rFonts w:ascii="Times New Roman" w:hAnsi="Times New Roman" w:cs="Times New Roman"/>
                <w:lang w:val="en-US"/>
              </w:rPr>
              <w:t xml:space="preserve">chorioretinitis, </w:t>
            </w:r>
            <w:r w:rsidRPr="00007102">
              <w:rPr>
                <w:rFonts w:ascii="Times New Roman" w:hAnsi="Times New Roman" w:cs="Times New Roman"/>
                <w:lang w:val="en-US"/>
              </w:rPr>
              <w:t>clinical symptoms, or abnormal brain imaging) – 6 months</w:t>
            </w:r>
          </w:p>
          <w:p w14:paraId="3517032B" w14:textId="45793090"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 xml:space="preserve">No CNS involvement (e.g. symptomatic isolated hepatitis or </w:t>
            </w:r>
            <w:r w:rsidR="00647EE5">
              <w:rPr>
                <w:rFonts w:ascii="Times New Roman" w:hAnsi="Times New Roman" w:cs="Times New Roman"/>
                <w:lang w:val="en-US"/>
              </w:rPr>
              <w:t>isolated thrombocytopenia</w:t>
            </w:r>
            <w:r w:rsidRPr="00007102">
              <w:rPr>
                <w:rFonts w:ascii="Times New Roman" w:hAnsi="Times New Roman" w:cs="Times New Roman"/>
                <w:lang w:val="en-US"/>
              </w:rPr>
              <w:t>) – 6 weeks or more, depending on response.</w:t>
            </w:r>
          </w:p>
          <w:p w14:paraId="4EE16B00" w14:textId="77777777" w:rsidR="00A30F38" w:rsidRPr="00007102" w:rsidRDefault="00A30F38" w:rsidP="00BA75BF">
            <w:pPr>
              <w:rPr>
                <w:rFonts w:ascii="Times New Roman" w:hAnsi="Times New Roman" w:cs="Times New Roman"/>
                <w:lang w:val="en-US"/>
              </w:rPr>
            </w:pPr>
          </w:p>
        </w:tc>
      </w:tr>
      <w:tr w:rsidR="00A30F38" w:rsidRPr="00007102" w14:paraId="713308FB" w14:textId="77777777" w:rsidTr="00346E2C">
        <w:tc>
          <w:tcPr>
            <w:tcW w:w="2640" w:type="dxa"/>
            <w:vMerge w:val="restart"/>
          </w:tcPr>
          <w:p w14:paraId="09E12110"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Side Effects</w:t>
            </w:r>
          </w:p>
          <w:p w14:paraId="1CBE0F06" w14:textId="77777777" w:rsidR="00A30F38" w:rsidRPr="00007102" w:rsidRDefault="00A30F38" w:rsidP="00BA75BF">
            <w:pPr>
              <w:rPr>
                <w:rFonts w:ascii="Times New Roman" w:hAnsi="Times New Roman" w:cs="Times New Roman"/>
                <w:lang w:val="en-US"/>
              </w:rPr>
            </w:pPr>
          </w:p>
        </w:tc>
        <w:tc>
          <w:tcPr>
            <w:tcW w:w="6851" w:type="dxa"/>
          </w:tcPr>
          <w:p w14:paraId="42531319"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bCs/>
                <w:lang w:val="en-US"/>
              </w:rPr>
              <w:t>Short Term</w:t>
            </w:r>
            <w:r w:rsidRPr="00007102">
              <w:rPr>
                <w:rFonts w:ascii="Times New Roman" w:hAnsi="Times New Roman" w:cs="Times New Roman"/>
                <w:lang w:val="en-US"/>
              </w:rPr>
              <w:t xml:space="preserve"> – </w:t>
            </w:r>
            <w:r w:rsidRPr="00007102">
              <w:rPr>
                <w:rFonts w:ascii="Times New Roman" w:hAnsi="Times New Roman" w:cs="Times New Roman"/>
                <w:i/>
                <w:lang w:val="en-US"/>
              </w:rPr>
              <w:t>whilst on treatment</w:t>
            </w:r>
          </w:p>
          <w:p w14:paraId="08108F96"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i/>
                <w:lang w:val="en-US"/>
              </w:rPr>
              <w:t>Bone marrow suppression</w:t>
            </w:r>
            <w:r w:rsidRPr="00007102">
              <w:rPr>
                <w:rFonts w:ascii="Times New Roman" w:hAnsi="Times New Roman" w:cs="Times New Roman"/>
                <w:lang w:val="en-US"/>
              </w:rPr>
              <w:t xml:space="preserve"> – most commonly neutropenia, rarely anemia or thrombocytopenia </w:t>
            </w:r>
          </w:p>
          <w:p w14:paraId="7E611760"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 xml:space="preserve">Data from CCMVNET Registry: severe neutropenia on treatment (&lt;0.5) – 18.4% of all infants; IV Ganciclovir for&gt;14d, prematurity (GA &lt;36 weeks); and lower pre-treatment ANC were all strongly associated with severe neutropenia. </w:t>
            </w:r>
          </w:p>
          <w:p w14:paraId="6DCAAC51"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Neutrophil count:</w:t>
            </w:r>
          </w:p>
          <w:p w14:paraId="134195BE"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&gt;  1.0 Normal follow-up</w:t>
            </w:r>
          </w:p>
          <w:p w14:paraId="561A464E"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&gt; 0.8 –1.0, test in 2 weeks – continue treatment, advise parents what to do if becomes febrile / unwell.</w:t>
            </w:r>
          </w:p>
          <w:p w14:paraId="49080596"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0.5 - 0.8, test in 1 week – continue treatment, advise parents what to do if becomes febrile / unwell.</w:t>
            </w:r>
          </w:p>
          <w:p w14:paraId="53CB30DF"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&lt;0.5 – stop treatment, test in 1-2 weeks, only re-start if &gt;0.8-1.0, advise parents what to do if becomes febrile / unwell.</w:t>
            </w:r>
          </w:p>
          <w:p w14:paraId="351EABA3" w14:textId="77777777" w:rsidR="00A30F38" w:rsidRPr="00007102" w:rsidRDefault="00A30F38" w:rsidP="00BA75BF">
            <w:pPr>
              <w:rPr>
                <w:rFonts w:ascii="Times New Roman" w:hAnsi="Times New Roman" w:cs="Times New Roman"/>
                <w:lang w:val="en-US"/>
              </w:rPr>
            </w:pPr>
          </w:p>
          <w:p w14:paraId="74AB50C5"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Although no consensus, granulocyte colony stimulating factor (G-CSF) treatment may be used in infants with persistent neutropenia, when antiviral treatment is considered of paramount importance, seek expert advice.</w:t>
            </w:r>
          </w:p>
          <w:p w14:paraId="6B469D7C" w14:textId="77777777" w:rsidR="00A30F38" w:rsidRPr="00007102" w:rsidRDefault="00A30F38" w:rsidP="00BA75BF">
            <w:pPr>
              <w:rPr>
                <w:rFonts w:ascii="Times New Roman" w:hAnsi="Times New Roman" w:cs="Times New Roman"/>
                <w:lang w:val="en-US"/>
              </w:rPr>
            </w:pPr>
          </w:p>
          <w:p w14:paraId="0F148B12" w14:textId="0A4B9766" w:rsidR="00A30F38" w:rsidRPr="00007102" w:rsidRDefault="00A30F38" w:rsidP="00BA75BF">
            <w:pPr>
              <w:rPr>
                <w:rFonts w:ascii="Times New Roman" w:hAnsi="Times New Roman" w:cs="Times New Roman"/>
                <w:lang w:val="en-US"/>
              </w:rPr>
            </w:pPr>
            <w:r w:rsidRPr="00007102">
              <w:rPr>
                <w:rFonts w:ascii="Times New Roman" w:hAnsi="Times New Roman" w:cs="Times New Roman"/>
                <w:i/>
                <w:lang w:val="en-US"/>
              </w:rPr>
              <w:lastRenderedPageBreak/>
              <w:t>Abnormal Liver Function Tests</w:t>
            </w:r>
            <w:r w:rsidRPr="00007102">
              <w:rPr>
                <w:rFonts w:ascii="Times New Roman" w:hAnsi="Times New Roman" w:cs="Times New Roman"/>
                <w:lang w:val="en-US"/>
              </w:rPr>
              <w:t xml:space="preserve"> – mild rise in ALT / AST may occur, usually as treatment progresses, rarely more than 2-4 times ULN, usually returns to normal off treatment. </w:t>
            </w:r>
          </w:p>
          <w:p w14:paraId="2227F01B" w14:textId="77777777" w:rsidR="00A30F38" w:rsidRPr="00007102" w:rsidRDefault="00A30F38" w:rsidP="00BA75BF">
            <w:pPr>
              <w:rPr>
                <w:rFonts w:ascii="Times New Roman" w:hAnsi="Times New Roman" w:cs="Times New Roman"/>
                <w:lang w:val="en-US"/>
              </w:rPr>
            </w:pPr>
          </w:p>
        </w:tc>
      </w:tr>
      <w:tr w:rsidR="00A30F38" w:rsidRPr="00007102" w14:paraId="3E9701C1" w14:textId="77777777" w:rsidTr="00346E2C">
        <w:tc>
          <w:tcPr>
            <w:tcW w:w="2640" w:type="dxa"/>
            <w:vMerge/>
          </w:tcPr>
          <w:p w14:paraId="4DEC88D5" w14:textId="77777777" w:rsidR="00A30F38" w:rsidRPr="00007102" w:rsidRDefault="00A30F38" w:rsidP="00BA75BF">
            <w:pPr>
              <w:rPr>
                <w:rFonts w:ascii="Times New Roman" w:hAnsi="Times New Roman" w:cs="Times New Roman"/>
                <w:lang w:val="en-US"/>
              </w:rPr>
            </w:pPr>
          </w:p>
        </w:tc>
        <w:tc>
          <w:tcPr>
            <w:tcW w:w="6851" w:type="dxa"/>
          </w:tcPr>
          <w:p w14:paraId="064A32C4"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bCs/>
                <w:lang w:val="en-US"/>
              </w:rPr>
              <w:t>Long Term</w:t>
            </w:r>
            <w:r w:rsidRPr="00007102">
              <w:rPr>
                <w:rFonts w:ascii="Times New Roman" w:hAnsi="Times New Roman" w:cs="Times New Roman"/>
                <w:lang w:val="en-US"/>
              </w:rPr>
              <w:t xml:space="preserve"> – potential / unknown consequences of treatment. Use of ganciclovir / valganciclovir for cCMV infection has only been routine since 2003. Animal studies suggest a possible risk of mutagenicity / teratogenicity. No such cases reported in treated infants so far.</w:t>
            </w:r>
          </w:p>
          <w:p w14:paraId="678A4572" w14:textId="77777777" w:rsidR="00A30F38" w:rsidRPr="00007102" w:rsidRDefault="00A30F38" w:rsidP="00BA75BF">
            <w:pPr>
              <w:rPr>
                <w:rFonts w:ascii="Times New Roman" w:hAnsi="Times New Roman" w:cs="Times New Roman"/>
                <w:lang w:val="en-US"/>
              </w:rPr>
            </w:pPr>
          </w:p>
        </w:tc>
      </w:tr>
      <w:tr w:rsidR="00A30F38" w:rsidRPr="00007102" w14:paraId="042AE1B0" w14:textId="77777777" w:rsidTr="00346E2C">
        <w:tc>
          <w:tcPr>
            <w:tcW w:w="2640" w:type="dxa"/>
          </w:tcPr>
          <w:p w14:paraId="422B0CB3"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Parent Information</w:t>
            </w:r>
          </w:p>
        </w:tc>
        <w:tc>
          <w:tcPr>
            <w:tcW w:w="6851" w:type="dxa"/>
          </w:tcPr>
          <w:p w14:paraId="089302BA"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Parents should be informed about the clinical trial data on Valganciclovir and / or Ganciclovir, both in terms of efficacy and side effects. Open discussion is important in joint decision making about starting treatment, as there is a delicate balance of benefits versus risks.</w:t>
            </w:r>
          </w:p>
          <w:p w14:paraId="0ADC48EE"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Parents should be informed of who to contact, and what to do if their infant becomes unwell with possible febrile neutropenia.</w:t>
            </w:r>
          </w:p>
          <w:p w14:paraId="3FE67E25" w14:textId="77777777" w:rsidR="00A30F38" w:rsidRPr="00007102" w:rsidRDefault="00A30F38" w:rsidP="00BA75BF">
            <w:pPr>
              <w:rPr>
                <w:rFonts w:ascii="Times New Roman" w:hAnsi="Times New Roman" w:cs="Times New Roman"/>
                <w:lang w:val="en-US"/>
              </w:rPr>
            </w:pPr>
            <w:r w:rsidRPr="00007102">
              <w:rPr>
                <w:rFonts w:ascii="Times New Roman" w:hAnsi="Times New Roman" w:cs="Times New Roman"/>
                <w:lang w:val="en-US"/>
              </w:rPr>
              <w:t>Parents should be given access to websites and information leaflets (see example attached), with contact details to discuss their concerns.</w:t>
            </w:r>
          </w:p>
          <w:bookmarkStart w:id="0" w:name="_MON_1747215218"/>
          <w:bookmarkEnd w:id="0"/>
          <w:p w14:paraId="08822750" w14:textId="77777777" w:rsidR="00A30F38" w:rsidRPr="00007102" w:rsidRDefault="008F4D55" w:rsidP="00BA75BF">
            <w:pPr>
              <w:rPr>
                <w:rFonts w:ascii="Times New Roman" w:hAnsi="Times New Roman" w:cs="Times New Roman"/>
                <w:lang w:val="en-US"/>
              </w:rPr>
            </w:pPr>
            <w:r w:rsidRPr="00007102">
              <w:rPr>
                <w:rFonts w:ascii="Times New Roman" w:hAnsi="Times New Roman" w:cs="Times New Roman"/>
                <w:noProof/>
                <w:lang w:val="en-US"/>
              </w:rPr>
              <w:object w:dxaOrig="1540" w:dyaOrig="996" w14:anchorId="372E8F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76.5pt;height:49.5pt;mso-width-percent:0;mso-height-percent:0;mso-width-percent:0;mso-height-percent:0" o:ole="">
                  <v:imagedata r:id="rId17" o:title=""/>
                </v:shape>
                <o:OLEObject Type="Embed" ProgID="Word.Document.12" ShapeID="_x0000_i1025" DrawAspect="Icon" ObjectID="_1771057320" r:id="rId18">
                  <o:FieldCodes>\s</o:FieldCodes>
                </o:OLEObject>
              </w:object>
            </w:r>
          </w:p>
        </w:tc>
      </w:tr>
    </w:tbl>
    <w:p w14:paraId="7C20C432" w14:textId="77777777" w:rsidR="00A30F38" w:rsidRPr="00007102" w:rsidRDefault="00A30F38" w:rsidP="00A30F38">
      <w:pPr>
        <w:rPr>
          <w:rFonts w:ascii="Times New Roman" w:hAnsi="Times New Roman" w:cs="Times New Roman"/>
          <w:b/>
        </w:rPr>
        <w:sectPr w:rsidR="00A30F38" w:rsidRPr="00007102" w:rsidSect="0075524C">
          <w:type w:val="continuous"/>
          <w:pgSz w:w="11906" w:h="16838"/>
          <w:pgMar w:top="1418" w:right="1418" w:bottom="1418" w:left="1418" w:header="709" w:footer="709" w:gutter="0"/>
          <w:cols w:space="708"/>
          <w:docGrid w:linePitch="360"/>
        </w:sectPr>
      </w:pPr>
    </w:p>
    <w:p w14:paraId="344AA3B5" w14:textId="02949891" w:rsidR="004534CB" w:rsidRPr="0022364F" w:rsidRDefault="004534CB" w:rsidP="0022364F">
      <w:pPr>
        <w:pStyle w:val="Lgende"/>
        <w:keepNext/>
        <w:jc w:val="both"/>
        <w:rPr>
          <w:lang w:val="en-US"/>
        </w:rPr>
      </w:pPr>
    </w:p>
    <w:p w14:paraId="58B55E6F" w14:textId="68A8B0AC" w:rsidR="00EF73AD" w:rsidRDefault="00E5367E" w:rsidP="00EF73AD">
      <w:bookmarkStart w:id="1" w:name="_GoBack"/>
      <w:r>
        <w:rPr>
          <w:noProof/>
          <w:lang w:val="fr-FR" w:eastAsia="fr-FR"/>
        </w:rPr>
        <mc:AlternateContent>
          <mc:Choice Requires="wpg">
            <w:drawing>
              <wp:anchor distT="0" distB="0" distL="114300" distR="114300" simplePos="0" relativeHeight="251659264" behindDoc="0" locked="0" layoutInCell="1" allowOverlap="1" wp14:anchorId="5D5B376E" wp14:editId="1524FBD6">
                <wp:simplePos x="0" y="0"/>
                <wp:positionH relativeFrom="page">
                  <wp:posOffset>142875</wp:posOffset>
                </wp:positionH>
                <wp:positionV relativeFrom="paragraph">
                  <wp:posOffset>375920</wp:posOffset>
                </wp:positionV>
                <wp:extent cx="9772652" cy="5436914"/>
                <wp:effectExtent l="0" t="0" r="19050" b="11430"/>
                <wp:wrapNone/>
                <wp:docPr id="1125161899" name="Groupe 79"/>
                <wp:cNvGraphicFramePr/>
                <a:graphic xmlns:a="http://schemas.openxmlformats.org/drawingml/2006/main">
                  <a:graphicData uri="http://schemas.microsoft.com/office/word/2010/wordprocessingGroup">
                    <wpg:wgp>
                      <wpg:cNvGrpSpPr/>
                      <wpg:grpSpPr>
                        <a:xfrm>
                          <a:off x="0" y="0"/>
                          <a:ext cx="9772652" cy="5436914"/>
                          <a:chOff x="0" y="-1270"/>
                          <a:chExt cx="9773323" cy="5437200"/>
                        </a:xfrm>
                      </wpg:grpSpPr>
                      <wps:wsp>
                        <wps:cNvPr id="1195222541" name="ZoneTexte 3"/>
                        <wps:cNvSpPr txBox="1"/>
                        <wps:spPr>
                          <a:xfrm>
                            <a:off x="1665867" y="-1270"/>
                            <a:ext cx="5870978" cy="370224"/>
                          </a:xfrm>
                          <a:prstGeom prst="rect">
                            <a:avLst/>
                          </a:prstGeom>
                          <a:noFill/>
                          <a:ln>
                            <a:solidFill>
                              <a:schemeClr val="tx2"/>
                            </a:solidFill>
                          </a:ln>
                        </wps:spPr>
                        <wps:txbx>
                          <w:txbxContent>
                            <w:p w14:paraId="78311A79" w14:textId="77777777" w:rsidR="00EF73AD" w:rsidRPr="00024632" w:rsidRDefault="00EF73AD" w:rsidP="00EF73AD">
                              <w:pPr>
                                <w:pStyle w:val="NormalWeb"/>
                                <w:spacing w:before="0" w:beforeAutospacing="0" w:after="0" w:afterAutospacing="0"/>
                                <w:jc w:val="center"/>
                                <w:rPr>
                                  <w:lang w:val="en-US"/>
                                </w:rPr>
                              </w:pPr>
                              <w:r w:rsidRPr="006663A2">
                                <w:rPr>
                                  <w:rFonts w:asciiTheme="minorHAnsi" w:hAnsi="Calibri" w:cstheme="minorBidi"/>
                                  <w:color w:val="000000" w:themeColor="text1"/>
                                  <w:kern w:val="24"/>
                                  <w:sz w:val="36"/>
                                  <w:szCs w:val="36"/>
                                  <w:lang w:val="en-US"/>
                                </w:rPr>
                                <w:t>CMV IgG &amp; IgM as early as possible (within first trimester)</w:t>
                              </w:r>
                            </w:p>
                          </w:txbxContent>
                        </wps:txbx>
                        <wps:bodyPr wrap="square" rtlCol="0">
                          <a:spAutoFit/>
                        </wps:bodyPr>
                      </wps:wsp>
                      <wps:wsp>
                        <wps:cNvPr id="2013961664" name="ZoneTexte 4"/>
                        <wps:cNvSpPr txBox="1"/>
                        <wps:spPr>
                          <a:xfrm>
                            <a:off x="0" y="719621"/>
                            <a:ext cx="1590595" cy="461665"/>
                          </a:xfrm>
                          <a:prstGeom prst="rect">
                            <a:avLst/>
                          </a:prstGeom>
                          <a:noFill/>
                          <a:ln>
                            <a:solidFill>
                              <a:schemeClr val="tx2"/>
                            </a:solidFill>
                          </a:ln>
                        </wps:spPr>
                        <wps:txbx>
                          <w:txbxContent>
                            <w:p w14:paraId="19EB721C"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IgG negative</w:t>
                              </w:r>
                            </w:p>
                            <w:p w14:paraId="788552B7"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 IgM negative * </w:t>
                              </w:r>
                            </w:p>
                          </w:txbxContent>
                        </wps:txbx>
                        <wps:bodyPr wrap="square" rtlCol="0">
                          <a:spAutoFit/>
                        </wps:bodyPr>
                      </wps:wsp>
                      <wps:wsp>
                        <wps:cNvPr id="1650118327" name="ZoneTexte 5"/>
                        <wps:cNvSpPr txBox="1"/>
                        <wps:spPr>
                          <a:xfrm>
                            <a:off x="1704492" y="719582"/>
                            <a:ext cx="1059815" cy="463550"/>
                          </a:xfrm>
                          <a:prstGeom prst="rect">
                            <a:avLst/>
                          </a:prstGeom>
                          <a:noFill/>
                          <a:ln>
                            <a:solidFill>
                              <a:schemeClr val="tx2"/>
                            </a:solidFill>
                          </a:ln>
                        </wps:spPr>
                        <wps:txbx>
                          <w:txbxContent>
                            <w:p w14:paraId="366E99CE"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IgG positive** </w:t>
                              </w:r>
                            </w:p>
                            <w:p w14:paraId="4C0F3207"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IgM negative</w:t>
                              </w:r>
                            </w:p>
                          </w:txbxContent>
                        </wps:txbx>
                        <wps:bodyPr wrap="none" rtlCol="0">
                          <a:spAutoFit/>
                        </wps:bodyPr>
                      </wps:wsp>
                      <wps:wsp>
                        <wps:cNvPr id="645111457" name="Connecteur droit avec flèche 5"/>
                        <wps:cNvCnPr/>
                        <wps:spPr>
                          <a:xfrm>
                            <a:off x="2163702" y="1263250"/>
                            <a:ext cx="0" cy="3282036"/>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690880713" name="ZoneTexte 9"/>
                        <wps:cNvSpPr txBox="1"/>
                        <wps:spPr>
                          <a:xfrm>
                            <a:off x="2932380" y="719621"/>
                            <a:ext cx="2799726" cy="461665"/>
                          </a:xfrm>
                          <a:prstGeom prst="rect">
                            <a:avLst/>
                          </a:prstGeom>
                          <a:noFill/>
                          <a:ln>
                            <a:solidFill>
                              <a:srgbClr val="FF0000"/>
                            </a:solidFill>
                          </a:ln>
                        </wps:spPr>
                        <wps:txbx>
                          <w:txbxContent>
                            <w:p w14:paraId="3BC5A10D"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IgG positive </w:t>
                              </w:r>
                            </w:p>
                            <w:p w14:paraId="27C04D29"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IgM positive </w:t>
                              </w:r>
                            </w:p>
                          </w:txbxContent>
                        </wps:txbx>
                        <wps:bodyPr wrap="square" rtlCol="0">
                          <a:spAutoFit/>
                        </wps:bodyPr>
                      </wps:wsp>
                      <wps:wsp>
                        <wps:cNvPr id="12467818" name="ZoneTexte 13"/>
                        <wps:cNvSpPr txBox="1"/>
                        <wps:spPr>
                          <a:xfrm>
                            <a:off x="6504876" y="706082"/>
                            <a:ext cx="1893461" cy="461665"/>
                          </a:xfrm>
                          <a:prstGeom prst="rect">
                            <a:avLst/>
                          </a:prstGeom>
                          <a:noFill/>
                          <a:ln>
                            <a:solidFill>
                              <a:schemeClr val="tx2"/>
                            </a:solidFill>
                          </a:ln>
                        </wps:spPr>
                        <wps:txbx>
                          <w:txbxContent>
                            <w:p w14:paraId="61C179B0"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IgG negative</w:t>
                              </w:r>
                            </w:p>
                            <w:p w14:paraId="56663525"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IgM positive</w:t>
                              </w:r>
                            </w:p>
                          </w:txbxContent>
                        </wps:txbx>
                        <wps:bodyPr wrap="square" rtlCol="0">
                          <a:spAutoFit/>
                        </wps:bodyPr>
                      </wps:wsp>
                      <wps:wsp>
                        <wps:cNvPr id="308081576" name="Connecteur droit avec flèche 8"/>
                        <wps:cNvCnPr/>
                        <wps:spPr>
                          <a:xfrm>
                            <a:off x="7496062" y="1263250"/>
                            <a:ext cx="0" cy="253573"/>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248038877" name="ZoneTexte 15"/>
                        <wps:cNvSpPr txBox="1"/>
                        <wps:spPr>
                          <a:xfrm>
                            <a:off x="6593786" y="1586548"/>
                            <a:ext cx="1804552" cy="646331"/>
                          </a:xfrm>
                          <a:prstGeom prst="rect">
                            <a:avLst/>
                          </a:prstGeom>
                          <a:noFill/>
                          <a:ln>
                            <a:solidFill>
                              <a:srgbClr val="FF0000"/>
                            </a:solidFill>
                          </a:ln>
                        </wps:spPr>
                        <wps:txbx>
                          <w:txbxContent>
                            <w:p w14:paraId="03725AD5" w14:textId="2E8C2B97" w:rsidR="00EF73AD" w:rsidRPr="00024632" w:rsidRDefault="00EF73AD" w:rsidP="00EF73AD">
                              <w:pPr>
                                <w:pStyle w:val="NormalWeb"/>
                                <w:spacing w:before="0" w:beforeAutospacing="0" w:after="0" w:afterAutospacing="0"/>
                                <w:jc w:val="center"/>
                                <w:rPr>
                                  <w:lang w:val="en-US"/>
                                </w:rPr>
                              </w:pPr>
                              <w:r>
                                <w:rPr>
                                  <w:rFonts w:asciiTheme="minorHAnsi" w:hAnsi="Calibri" w:cstheme="minorBidi"/>
                                  <w:color w:val="000000" w:themeColor="text1"/>
                                  <w:kern w:val="24"/>
                                  <w:lang w:val="en-US"/>
                                </w:rPr>
                                <w:t>PCR in blood</w:t>
                              </w:r>
                              <w:r w:rsidR="007D44A3">
                                <w:rPr>
                                  <w:rFonts w:asciiTheme="minorHAnsi" w:hAnsi="Calibri" w:cstheme="minorBidi"/>
                                  <w:color w:val="000000" w:themeColor="text1"/>
                                  <w:kern w:val="24"/>
                                  <w:lang w:val="en-US"/>
                                </w:rPr>
                                <w:t xml:space="preserve"> immediatly</w:t>
                              </w:r>
                            </w:p>
                            <w:p w14:paraId="55133EB9" w14:textId="77777777" w:rsidR="00EF73AD" w:rsidRPr="00024632" w:rsidRDefault="00EF73AD" w:rsidP="00EF73AD">
                              <w:pPr>
                                <w:pStyle w:val="NormalWeb"/>
                                <w:spacing w:before="0" w:beforeAutospacing="0" w:after="0" w:afterAutospacing="0"/>
                                <w:jc w:val="center"/>
                                <w:rPr>
                                  <w:lang w:val="en-US"/>
                                </w:rPr>
                              </w:pPr>
                              <w:r>
                                <w:rPr>
                                  <w:rFonts w:asciiTheme="minorHAnsi" w:hAnsi="Calibri" w:cstheme="minorBidi"/>
                                  <w:color w:val="000000" w:themeColor="text1"/>
                                  <w:kern w:val="24"/>
                                  <w:lang w:val="en-US"/>
                                </w:rPr>
                                <w:t>and</w:t>
                              </w:r>
                            </w:p>
                            <w:p w14:paraId="5E5A1287" w14:textId="77777777" w:rsidR="00EF73AD" w:rsidRPr="00024632" w:rsidRDefault="00EF73AD" w:rsidP="00EF73AD">
                              <w:pPr>
                                <w:pStyle w:val="NormalWeb"/>
                                <w:spacing w:before="0" w:beforeAutospacing="0" w:after="0" w:afterAutospacing="0"/>
                                <w:jc w:val="center"/>
                                <w:rPr>
                                  <w:lang w:val="en-US"/>
                                </w:rPr>
                              </w:pPr>
                              <w:r w:rsidRPr="006663A2">
                                <w:rPr>
                                  <w:rFonts w:asciiTheme="minorHAnsi" w:hAnsi="Calibri" w:cstheme="minorBidi"/>
                                  <w:color w:val="000000" w:themeColor="text1"/>
                                  <w:kern w:val="24"/>
                                  <w:lang w:val="en-US"/>
                                </w:rPr>
                                <w:t>Serology in 10 to 15 days</w:t>
                              </w:r>
                            </w:p>
                          </w:txbxContent>
                        </wps:txbx>
                        <wps:bodyPr wrap="square" rtlCol="0">
                          <a:spAutoFit/>
                        </wps:bodyPr>
                      </wps:wsp>
                      <wps:wsp>
                        <wps:cNvPr id="92830033" name="Connecteur droit avec flèche 10"/>
                        <wps:cNvCnPr/>
                        <wps:spPr>
                          <a:xfrm>
                            <a:off x="2753568" y="1974242"/>
                            <a:ext cx="0" cy="394257"/>
                          </a:xfrm>
                          <a:prstGeom prst="straightConnector1">
                            <a:avLst/>
                          </a:prstGeom>
                          <a:ln>
                            <a:solidFill>
                              <a:srgbClr val="FF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555243153" name="ZoneTexte 18"/>
                        <wps:cNvSpPr txBox="1"/>
                        <wps:spPr>
                          <a:xfrm>
                            <a:off x="5447141" y="2488931"/>
                            <a:ext cx="879475" cy="277495"/>
                          </a:xfrm>
                          <a:prstGeom prst="rect">
                            <a:avLst/>
                          </a:prstGeom>
                          <a:noFill/>
                          <a:ln>
                            <a:solidFill>
                              <a:srgbClr val="FF0000"/>
                            </a:solidFill>
                          </a:ln>
                        </wps:spPr>
                        <wps:txbx>
                          <w:txbxContent>
                            <w:p w14:paraId="611616CE"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Low avidity </w:t>
                              </w:r>
                            </w:p>
                          </w:txbxContent>
                        </wps:txbx>
                        <wps:bodyPr wrap="none" rtlCol="0">
                          <a:spAutoFit/>
                        </wps:bodyPr>
                      </wps:wsp>
                      <wps:wsp>
                        <wps:cNvPr id="1016178187" name="ZoneTexte 19"/>
                        <wps:cNvSpPr txBox="1"/>
                        <wps:spPr>
                          <a:xfrm>
                            <a:off x="2264012" y="1632715"/>
                            <a:ext cx="4078659" cy="276999"/>
                          </a:xfrm>
                          <a:prstGeom prst="rect">
                            <a:avLst/>
                          </a:prstGeom>
                          <a:noFill/>
                          <a:ln>
                            <a:solidFill>
                              <a:srgbClr val="FF0000"/>
                            </a:solidFill>
                          </a:ln>
                        </wps:spPr>
                        <wps:txbx>
                          <w:txbxContent>
                            <w:p w14:paraId="6ECD6464"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IgG avidity testing**** </w:t>
                              </w:r>
                            </w:p>
                          </w:txbxContent>
                        </wps:txbx>
                        <wps:bodyPr wrap="square" rtlCol="0">
                          <a:spAutoFit/>
                        </wps:bodyPr>
                      </wps:wsp>
                      <wps:wsp>
                        <wps:cNvPr id="1805758187" name="Connecteur droit avec flèche 13"/>
                        <wps:cNvCnPr/>
                        <wps:spPr>
                          <a:xfrm>
                            <a:off x="4270173" y="1263250"/>
                            <a:ext cx="0" cy="253573"/>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1188256498" name="Connecteur droit avec flèche 14"/>
                        <wps:cNvCnPr/>
                        <wps:spPr>
                          <a:xfrm>
                            <a:off x="2780404" y="2790047"/>
                            <a:ext cx="0" cy="1755239"/>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155913554" name="Connecteur droit avec flèche 15"/>
                        <wps:cNvCnPr/>
                        <wps:spPr>
                          <a:xfrm>
                            <a:off x="5908220" y="2888669"/>
                            <a:ext cx="0" cy="1651678"/>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735843928" name="Connecteur droit avec flèche 16"/>
                        <wps:cNvCnPr/>
                        <wps:spPr>
                          <a:xfrm>
                            <a:off x="3500315" y="3959179"/>
                            <a:ext cx="0" cy="586107"/>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1751529186" name="ZoneTexte 29"/>
                        <wps:cNvSpPr txBox="1"/>
                        <wps:spPr>
                          <a:xfrm>
                            <a:off x="5483839" y="4600202"/>
                            <a:ext cx="1481455" cy="835660"/>
                          </a:xfrm>
                          <a:prstGeom prst="rect">
                            <a:avLst/>
                          </a:prstGeom>
                          <a:noFill/>
                          <a:ln>
                            <a:solidFill>
                              <a:srgbClr val="FF0000"/>
                            </a:solidFill>
                          </a:ln>
                        </wps:spPr>
                        <wps:txbx>
                          <w:txbxContent>
                            <w:p w14:paraId="5627ED0E" w14:textId="77777777" w:rsidR="00EF73AD" w:rsidRPr="00024632" w:rsidRDefault="00EF73AD" w:rsidP="00EF73AD">
                              <w:pPr>
                                <w:pStyle w:val="NormalWeb"/>
                                <w:spacing w:before="0" w:beforeAutospacing="0" w:after="0" w:afterAutospacing="0"/>
                                <w:jc w:val="center"/>
                                <w:rPr>
                                  <w:lang w:val="en-US"/>
                                </w:rPr>
                              </w:pPr>
                              <w:r>
                                <w:rPr>
                                  <w:rFonts w:asciiTheme="minorHAnsi" w:hAnsi="Calibri" w:cstheme="minorBidi"/>
                                  <w:color w:val="000000" w:themeColor="text1"/>
                                  <w:kern w:val="24"/>
                                  <w:lang w:val="en-US"/>
                                </w:rPr>
                                <w:t xml:space="preserve">High probability of PI </w:t>
                              </w:r>
                            </w:p>
                            <w:p w14:paraId="54BE0AF3" w14:textId="77777777" w:rsidR="00EF73AD" w:rsidRPr="00024632" w:rsidRDefault="00EF73AD" w:rsidP="00EF73AD">
                              <w:pPr>
                                <w:pStyle w:val="NormalWeb"/>
                                <w:spacing w:before="0" w:beforeAutospacing="0" w:after="0" w:afterAutospacing="0"/>
                                <w:jc w:val="center"/>
                                <w:rPr>
                                  <w:lang w:val="en-US"/>
                                </w:rPr>
                              </w:pPr>
                              <w:r>
                                <w:rPr>
                                  <w:rFonts w:asciiTheme="minorHAnsi" w:hAnsi="Calibri" w:cstheme="minorBidi"/>
                                  <w:color w:val="000000" w:themeColor="text1"/>
                                  <w:kern w:val="24"/>
                                  <w:lang w:val="en-US"/>
                                </w:rPr>
                                <w:t>in the first trimester</w:t>
                              </w:r>
                            </w:p>
                            <w:p w14:paraId="19B6F674"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or periconceptional </w:t>
                              </w:r>
                            </w:p>
                            <w:p w14:paraId="1B198261"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period </w:t>
                              </w:r>
                            </w:p>
                          </w:txbxContent>
                        </wps:txbx>
                        <wps:bodyPr wrap="none" rtlCol="0">
                          <a:spAutoFit/>
                        </wps:bodyPr>
                      </wps:wsp>
                      <wps:wsp>
                        <wps:cNvPr id="1137341005" name="Connecteur droit avec flèche 18"/>
                        <wps:cNvCnPr/>
                        <wps:spPr>
                          <a:xfrm flipH="1">
                            <a:off x="4307885" y="1987537"/>
                            <a:ext cx="2" cy="392344"/>
                          </a:xfrm>
                          <a:prstGeom prst="straightConnector1">
                            <a:avLst/>
                          </a:prstGeom>
                          <a:ln>
                            <a:solidFill>
                              <a:srgbClr val="FF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749610330" name="ZoneTexte 39"/>
                        <wps:cNvSpPr txBox="1"/>
                        <wps:spPr>
                          <a:xfrm>
                            <a:off x="2264012" y="2475499"/>
                            <a:ext cx="1168148" cy="276999"/>
                          </a:xfrm>
                          <a:prstGeom prst="rect">
                            <a:avLst/>
                          </a:prstGeom>
                          <a:noFill/>
                          <a:ln>
                            <a:solidFill>
                              <a:srgbClr val="FF0000"/>
                            </a:solidFill>
                          </a:ln>
                        </wps:spPr>
                        <wps:txbx>
                          <w:txbxContent>
                            <w:p w14:paraId="1C3D7664"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High avidity***</w:t>
                              </w:r>
                            </w:p>
                          </w:txbxContent>
                        </wps:txbx>
                        <wps:bodyPr wrap="square" rtlCol="0">
                          <a:spAutoFit/>
                        </wps:bodyPr>
                      </wps:wsp>
                      <wps:wsp>
                        <wps:cNvPr id="238098601" name="ZoneTexte 40"/>
                        <wps:cNvSpPr txBox="1"/>
                        <wps:spPr>
                          <a:xfrm>
                            <a:off x="1942651" y="4577613"/>
                            <a:ext cx="1811144" cy="835704"/>
                          </a:xfrm>
                          <a:prstGeom prst="rect">
                            <a:avLst/>
                          </a:prstGeom>
                          <a:noFill/>
                          <a:ln>
                            <a:solidFill>
                              <a:srgbClr val="FF0000"/>
                            </a:solidFill>
                          </a:ln>
                        </wps:spPr>
                        <wps:txbx>
                          <w:txbxContent>
                            <w:p w14:paraId="2A260062" w14:textId="77777777" w:rsidR="00EF73AD" w:rsidRPr="00024632" w:rsidRDefault="00EF73AD" w:rsidP="00EF73AD">
                              <w:pPr>
                                <w:pStyle w:val="NormalWeb"/>
                                <w:spacing w:before="0" w:beforeAutospacing="0" w:after="0" w:afterAutospacing="0"/>
                                <w:jc w:val="center"/>
                                <w:rPr>
                                  <w:lang w:val="en-US"/>
                                </w:rPr>
                              </w:pPr>
                              <w:r>
                                <w:rPr>
                                  <w:rFonts w:asciiTheme="minorHAnsi" w:hAnsi="Calibri" w:cstheme="minorBidi"/>
                                  <w:color w:val="000000" w:themeColor="text1"/>
                                  <w:kern w:val="24"/>
                                  <w:lang w:val="en-US"/>
                                </w:rPr>
                                <w:t>Exclude PI</w:t>
                              </w:r>
                            </w:p>
                            <w:p w14:paraId="0EE982DA" w14:textId="77777777" w:rsidR="00EF73AD" w:rsidRPr="00024632" w:rsidRDefault="00EF73AD" w:rsidP="00EF73AD">
                              <w:pPr>
                                <w:pStyle w:val="NormalWeb"/>
                                <w:spacing w:before="0" w:beforeAutospacing="0" w:after="0" w:afterAutospacing="0"/>
                                <w:jc w:val="center"/>
                                <w:rPr>
                                  <w:lang w:val="en-US"/>
                                </w:rPr>
                              </w:pPr>
                              <w:r>
                                <w:rPr>
                                  <w:rFonts w:asciiTheme="minorHAnsi" w:hAnsi="Calibri" w:cstheme="minorBidi"/>
                                  <w:color w:val="000000" w:themeColor="text1"/>
                                  <w:kern w:val="24"/>
                                  <w:lang w:val="en-US"/>
                                </w:rPr>
                                <w:t xml:space="preserve"> in first trimester and </w:t>
                              </w:r>
                            </w:p>
                            <w:p w14:paraId="2F4D911B" w14:textId="77777777" w:rsidR="00EF73AD" w:rsidRDefault="00EF73AD" w:rsidP="00EF73AD">
                              <w:pPr>
                                <w:pStyle w:val="NormalWeb"/>
                                <w:spacing w:before="0" w:beforeAutospacing="0" w:after="0" w:afterAutospacing="0"/>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periconceptional period</w:t>
                              </w:r>
                            </w:p>
                            <w:p w14:paraId="4DC47D38"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with high probability</w:t>
                              </w:r>
                            </w:p>
                          </w:txbxContent>
                        </wps:txbx>
                        <wps:bodyPr wrap="square" rtlCol="0">
                          <a:spAutoFit/>
                        </wps:bodyPr>
                      </wps:wsp>
                      <wps:wsp>
                        <wps:cNvPr id="1583961717" name="Connecteur droit avec flèche 21"/>
                        <wps:cNvCnPr/>
                        <wps:spPr>
                          <a:xfrm>
                            <a:off x="5908220" y="2006394"/>
                            <a:ext cx="0" cy="373487"/>
                          </a:xfrm>
                          <a:prstGeom prst="straightConnector1">
                            <a:avLst/>
                          </a:prstGeom>
                          <a:ln>
                            <a:solidFill>
                              <a:srgbClr val="FF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747138709" name="ZoneTexte 49"/>
                        <wps:cNvSpPr txBox="1"/>
                        <wps:spPr>
                          <a:xfrm>
                            <a:off x="3716401" y="2427004"/>
                            <a:ext cx="1221276" cy="461665"/>
                          </a:xfrm>
                          <a:prstGeom prst="rect">
                            <a:avLst/>
                          </a:prstGeom>
                          <a:noFill/>
                          <a:ln>
                            <a:solidFill>
                              <a:srgbClr val="FF0000"/>
                            </a:solidFill>
                          </a:ln>
                        </wps:spPr>
                        <wps:txbx>
                          <w:txbxContent>
                            <w:p w14:paraId="7A9FF27A"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Intermediate</w:t>
                              </w:r>
                            </w:p>
                            <w:p w14:paraId="65262ED9"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 avidity</w:t>
                              </w:r>
                            </w:p>
                          </w:txbxContent>
                        </wps:txbx>
                        <wps:bodyPr wrap="square" rtlCol="0">
                          <a:spAutoFit/>
                        </wps:bodyPr>
                      </wps:wsp>
                      <wps:wsp>
                        <wps:cNvPr id="1999218507" name="ZoneTexte 50"/>
                        <wps:cNvSpPr txBox="1"/>
                        <wps:spPr>
                          <a:xfrm>
                            <a:off x="3859730" y="4600226"/>
                            <a:ext cx="1456790" cy="835704"/>
                          </a:xfrm>
                          <a:prstGeom prst="rect">
                            <a:avLst/>
                          </a:prstGeom>
                          <a:noFill/>
                          <a:ln>
                            <a:solidFill>
                              <a:srgbClr val="FF0000"/>
                            </a:solidFill>
                          </a:ln>
                        </wps:spPr>
                        <wps:txbx>
                          <w:txbxContent>
                            <w:p w14:paraId="28A4A12F" w14:textId="77777777" w:rsidR="00EF73AD" w:rsidRPr="00024632" w:rsidRDefault="00EF73AD" w:rsidP="00EF73AD">
                              <w:pPr>
                                <w:pStyle w:val="NormalWeb"/>
                                <w:spacing w:before="0" w:beforeAutospacing="0" w:after="0" w:afterAutospacing="0"/>
                                <w:jc w:val="center"/>
                                <w:rPr>
                                  <w:lang w:val="en-US"/>
                                </w:rPr>
                              </w:pPr>
                              <w:r>
                                <w:rPr>
                                  <w:rFonts w:asciiTheme="minorHAnsi" w:hAnsi="Calibri" w:cstheme="minorBidi"/>
                                  <w:color w:val="000000" w:themeColor="text1"/>
                                  <w:kern w:val="24"/>
                                  <w:lang w:val="en-US"/>
                                </w:rPr>
                                <w:t>Cannot exclude a PI</w:t>
                              </w:r>
                            </w:p>
                            <w:p w14:paraId="4EC86210" w14:textId="77777777" w:rsidR="00EF73AD" w:rsidRPr="00024632" w:rsidRDefault="00EF73AD" w:rsidP="00EF73AD">
                              <w:pPr>
                                <w:pStyle w:val="NormalWeb"/>
                                <w:spacing w:before="0" w:beforeAutospacing="0" w:after="0" w:afterAutospacing="0"/>
                                <w:jc w:val="center"/>
                                <w:rPr>
                                  <w:lang w:val="en-US"/>
                                </w:rPr>
                              </w:pPr>
                              <w:r>
                                <w:rPr>
                                  <w:rFonts w:asciiTheme="minorHAnsi" w:hAnsi="Calibri" w:cstheme="minorBidi"/>
                                  <w:color w:val="000000" w:themeColor="text1"/>
                                  <w:kern w:val="24"/>
                                  <w:lang w:val="en-US"/>
                                </w:rPr>
                                <w:t xml:space="preserve"> in the first trimester</w:t>
                              </w:r>
                            </w:p>
                            <w:p w14:paraId="7866DF6B"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 or periconceptional </w:t>
                              </w:r>
                            </w:p>
                            <w:p w14:paraId="1D960362"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period</w:t>
                              </w:r>
                            </w:p>
                          </w:txbxContent>
                        </wps:txbx>
                        <wps:bodyPr wrap="none" rtlCol="0">
                          <a:spAutoFit/>
                        </wps:bodyPr>
                      </wps:wsp>
                      <wps:wsp>
                        <wps:cNvPr id="1998682051" name="Connecteur droit avec flèche 24"/>
                        <wps:cNvCnPr/>
                        <wps:spPr>
                          <a:xfrm>
                            <a:off x="4686161" y="4186747"/>
                            <a:ext cx="0" cy="371695"/>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90787065" name="Connecteur droit avec flèche 25"/>
                        <wps:cNvCnPr/>
                        <wps:spPr>
                          <a:xfrm>
                            <a:off x="4307885" y="2888669"/>
                            <a:ext cx="0" cy="137953"/>
                          </a:xfrm>
                          <a:prstGeom prst="straightConnector1">
                            <a:avLst/>
                          </a:prstGeom>
                          <a:ln>
                            <a:solidFill>
                              <a:srgbClr val="FF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040205504" name="ZoneTexte 38"/>
                        <wps:cNvSpPr txBox="1"/>
                        <wps:spPr>
                          <a:xfrm>
                            <a:off x="3085444" y="3083742"/>
                            <a:ext cx="2398419" cy="276999"/>
                          </a:xfrm>
                          <a:prstGeom prst="rect">
                            <a:avLst/>
                          </a:prstGeom>
                          <a:noFill/>
                          <a:ln>
                            <a:solidFill>
                              <a:srgbClr val="FF0000"/>
                            </a:solidFill>
                          </a:ln>
                        </wps:spPr>
                        <wps:txbx>
                          <w:txbxContent>
                            <w:p w14:paraId="40D5F359"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Retest with another avidity assay </w:t>
                              </w:r>
                            </w:p>
                          </w:txbxContent>
                        </wps:txbx>
                        <wps:bodyPr wrap="square" rtlCol="0">
                          <a:spAutoFit/>
                        </wps:bodyPr>
                      </wps:wsp>
                      <wps:wsp>
                        <wps:cNvPr id="1411184452" name="Connecteur droit avec flèche 27"/>
                        <wps:cNvCnPr/>
                        <wps:spPr>
                          <a:xfrm>
                            <a:off x="4706855" y="3394937"/>
                            <a:ext cx="0" cy="258133"/>
                          </a:xfrm>
                          <a:prstGeom prst="straightConnector1">
                            <a:avLst/>
                          </a:prstGeom>
                          <a:ln>
                            <a:solidFill>
                              <a:srgbClr val="FF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050717026" name="ZoneTexte 47"/>
                        <wps:cNvSpPr txBox="1"/>
                        <wps:spPr>
                          <a:xfrm>
                            <a:off x="4108884" y="3664063"/>
                            <a:ext cx="1157771" cy="461665"/>
                          </a:xfrm>
                          <a:prstGeom prst="rect">
                            <a:avLst/>
                          </a:prstGeom>
                          <a:noFill/>
                          <a:ln>
                            <a:solidFill>
                              <a:srgbClr val="FF0000"/>
                            </a:solidFill>
                          </a:ln>
                        </wps:spPr>
                        <wps:txbx>
                          <w:txbxContent>
                            <w:p w14:paraId="7CFA889B"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Intermediate </w:t>
                              </w:r>
                            </w:p>
                            <w:p w14:paraId="32579CD1"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or low avidity</w:t>
                              </w:r>
                            </w:p>
                          </w:txbxContent>
                        </wps:txbx>
                        <wps:bodyPr wrap="square" rtlCol="0">
                          <a:spAutoFit/>
                        </wps:bodyPr>
                      </wps:wsp>
                      <wps:wsp>
                        <wps:cNvPr id="1859419874" name="ZoneTexte 51"/>
                        <wps:cNvSpPr txBox="1"/>
                        <wps:spPr>
                          <a:xfrm>
                            <a:off x="2932380" y="3639276"/>
                            <a:ext cx="1079890" cy="276999"/>
                          </a:xfrm>
                          <a:prstGeom prst="rect">
                            <a:avLst/>
                          </a:prstGeom>
                          <a:noFill/>
                          <a:ln>
                            <a:solidFill>
                              <a:srgbClr val="FF0000"/>
                            </a:solidFill>
                          </a:ln>
                        </wps:spPr>
                        <wps:txbx>
                          <w:txbxContent>
                            <w:p w14:paraId="21764CE9"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High avidity</w:t>
                              </w:r>
                            </w:p>
                          </w:txbxContent>
                        </wps:txbx>
                        <wps:bodyPr wrap="square" rtlCol="0">
                          <a:spAutoFit/>
                        </wps:bodyPr>
                      </wps:wsp>
                      <wps:wsp>
                        <wps:cNvPr id="2120882802" name="Connecteur droit avec flèche 30"/>
                        <wps:cNvCnPr/>
                        <wps:spPr>
                          <a:xfrm>
                            <a:off x="3500315" y="3381143"/>
                            <a:ext cx="0" cy="258133"/>
                          </a:xfrm>
                          <a:prstGeom prst="straightConnector1">
                            <a:avLst/>
                          </a:prstGeom>
                          <a:ln>
                            <a:solidFill>
                              <a:srgbClr val="FF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552770795" name="Connecteur droit avec flèche 31"/>
                        <wps:cNvCnPr/>
                        <wps:spPr>
                          <a:xfrm>
                            <a:off x="821253" y="1320296"/>
                            <a:ext cx="0" cy="3220051"/>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724064207" name="ZoneTexte 59"/>
                        <wps:cNvSpPr txBox="1"/>
                        <wps:spPr>
                          <a:xfrm>
                            <a:off x="104887" y="4600411"/>
                            <a:ext cx="1432658" cy="649639"/>
                          </a:xfrm>
                          <a:prstGeom prst="rect">
                            <a:avLst/>
                          </a:prstGeom>
                          <a:noFill/>
                          <a:ln>
                            <a:solidFill>
                              <a:srgbClr val="FF0000"/>
                            </a:solidFill>
                          </a:ln>
                        </wps:spPr>
                        <wps:txbx>
                          <w:txbxContent>
                            <w:p w14:paraId="61AF10CE" w14:textId="5CBC9F3E" w:rsidR="00EF73AD" w:rsidRPr="007D44A3" w:rsidRDefault="00EF73AD" w:rsidP="00EF73AD">
                              <w:pPr>
                                <w:pStyle w:val="NormalWeb"/>
                                <w:spacing w:before="0" w:beforeAutospacing="0" w:after="0" w:afterAutospacing="0"/>
                                <w:jc w:val="center"/>
                                <w:rPr>
                                  <w:highlight w:val="yellow"/>
                                </w:rPr>
                              </w:pPr>
                              <w:r w:rsidRPr="007D44A3">
                                <w:rPr>
                                  <w:rFonts w:asciiTheme="minorHAnsi" w:hAnsi="Calibri" w:cstheme="minorBidi"/>
                                  <w:color w:val="000000" w:themeColor="text1"/>
                                  <w:kern w:val="24"/>
                                  <w:highlight w:val="yellow"/>
                                  <w:lang w:val="en-US"/>
                                </w:rPr>
                                <w:t xml:space="preserve">Retest </w:t>
                              </w:r>
                              <w:r w:rsidR="007D44A3" w:rsidRPr="007D44A3">
                                <w:rPr>
                                  <w:rFonts w:asciiTheme="minorHAnsi" w:hAnsi="Calibri" w:cstheme="minorBidi"/>
                                  <w:color w:val="000000" w:themeColor="text1"/>
                                  <w:kern w:val="24"/>
                                  <w:highlight w:val="yellow"/>
                                  <w:lang w:val="en-US"/>
                                </w:rPr>
                                <w:t>every 4 weeks up to</w:t>
                              </w:r>
                            </w:p>
                            <w:p w14:paraId="142496C4" w14:textId="1DC68DE1" w:rsidR="00EF73AD" w:rsidRDefault="007D44A3" w:rsidP="00EF73AD">
                              <w:pPr>
                                <w:pStyle w:val="NormalWeb"/>
                                <w:spacing w:before="0" w:beforeAutospacing="0" w:after="0" w:afterAutospacing="0"/>
                                <w:jc w:val="center"/>
                              </w:pPr>
                              <w:r w:rsidRPr="007D44A3">
                                <w:rPr>
                                  <w:rFonts w:asciiTheme="minorHAnsi" w:hAnsi="Calibri" w:cstheme="minorBidi"/>
                                  <w:color w:val="000000" w:themeColor="text1"/>
                                  <w:kern w:val="24"/>
                                  <w:highlight w:val="yellow"/>
                                  <w:lang w:val="en-US"/>
                                </w:rPr>
                                <w:t>14 to</w:t>
                              </w:r>
                              <w:r w:rsidR="00EF73AD" w:rsidRPr="007D44A3">
                                <w:rPr>
                                  <w:rFonts w:asciiTheme="minorHAnsi" w:hAnsi="Calibri" w:cstheme="minorBidi"/>
                                  <w:color w:val="000000" w:themeColor="text1"/>
                                  <w:kern w:val="24"/>
                                  <w:highlight w:val="yellow"/>
                                  <w:lang w:val="en-US"/>
                                </w:rPr>
                                <w:t xml:space="preserve"> 16 weeks</w:t>
                              </w:r>
                            </w:p>
                          </w:txbxContent>
                        </wps:txbx>
                        <wps:bodyPr wrap="square" rtlCol="0">
                          <a:spAutoFit/>
                        </wps:bodyPr>
                      </wps:wsp>
                      <wps:wsp>
                        <wps:cNvPr id="1165929451" name="Connecteur droit avec flèche 33"/>
                        <wps:cNvCnPr/>
                        <wps:spPr>
                          <a:xfrm>
                            <a:off x="7165100" y="2284349"/>
                            <a:ext cx="0" cy="373487"/>
                          </a:xfrm>
                          <a:prstGeom prst="straightConnector1">
                            <a:avLst/>
                          </a:prstGeom>
                          <a:ln>
                            <a:solidFill>
                              <a:srgbClr val="FF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775024256" name="Connecteur droit avec flèche 34"/>
                        <wps:cNvCnPr/>
                        <wps:spPr>
                          <a:xfrm>
                            <a:off x="8194220" y="2302320"/>
                            <a:ext cx="0" cy="373487"/>
                          </a:xfrm>
                          <a:prstGeom prst="straightConnector1">
                            <a:avLst/>
                          </a:prstGeom>
                          <a:ln>
                            <a:solidFill>
                              <a:srgbClr val="FF0000"/>
                            </a:solidFill>
                            <a:tailEnd type="triangle"/>
                          </a:ln>
                        </wps:spPr>
                        <wps:style>
                          <a:lnRef idx="2">
                            <a:schemeClr val="accent1"/>
                          </a:lnRef>
                          <a:fillRef idx="0">
                            <a:schemeClr val="accent1"/>
                          </a:fillRef>
                          <a:effectRef idx="1">
                            <a:schemeClr val="accent1"/>
                          </a:effectRef>
                          <a:fontRef idx="minor">
                            <a:schemeClr val="tx1"/>
                          </a:fontRef>
                        </wps:style>
                        <wps:bodyPr/>
                      </wps:wsp>
                      <wps:wsp>
                        <wps:cNvPr id="1425047554" name="ZoneTexte 67"/>
                        <wps:cNvSpPr txBox="1"/>
                        <wps:spPr>
                          <a:xfrm>
                            <a:off x="6409890" y="2789900"/>
                            <a:ext cx="1573638" cy="463574"/>
                          </a:xfrm>
                          <a:prstGeom prst="rect">
                            <a:avLst/>
                          </a:prstGeom>
                          <a:noFill/>
                          <a:ln>
                            <a:solidFill>
                              <a:srgbClr val="FF0000"/>
                            </a:solidFill>
                          </a:ln>
                        </wps:spPr>
                        <wps:txbx>
                          <w:txbxContent>
                            <w:p w14:paraId="75345926"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Negative PCR</w:t>
                              </w:r>
                            </w:p>
                            <w:p w14:paraId="744CF519" w14:textId="77777777" w:rsidR="00EF73AD" w:rsidRDefault="00EF73AD" w:rsidP="00EF73AD">
                              <w:pPr>
                                <w:pStyle w:val="NormalWeb"/>
                                <w:spacing w:before="0" w:beforeAutospacing="0" w:after="0" w:afterAutospacing="0"/>
                                <w:jc w:val="center"/>
                              </w:pPr>
                              <w:r w:rsidRPr="006663A2">
                                <w:rPr>
                                  <w:rFonts w:asciiTheme="minorHAnsi" w:hAnsi="Calibri" w:cstheme="minorBidi"/>
                                  <w:color w:val="000000" w:themeColor="text1"/>
                                  <w:kern w:val="24"/>
                                  <w:lang w:val="en-US"/>
                                </w:rPr>
                                <w:t>No IgG</w:t>
                              </w:r>
                              <w:r>
                                <w:rPr>
                                  <w:rFonts w:asciiTheme="minorHAnsi" w:hAnsi="Calibri" w:cstheme="minorBidi"/>
                                  <w:color w:val="000000" w:themeColor="text1"/>
                                  <w:kern w:val="24"/>
                                  <w:lang w:val="en-US"/>
                                </w:rPr>
                                <w:t xml:space="preserve"> seroconversion</w:t>
                              </w:r>
                            </w:p>
                          </w:txbxContent>
                        </wps:txbx>
                        <wps:bodyPr wrap="none" rtlCol="0">
                          <a:spAutoFit/>
                        </wps:bodyPr>
                      </wps:wsp>
                      <wps:wsp>
                        <wps:cNvPr id="1981988626" name="Connecteur droit avec flèche 36"/>
                        <wps:cNvCnPr/>
                        <wps:spPr>
                          <a:xfrm>
                            <a:off x="7381116" y="3283505"/>
                            <a:ext cx="0" cy="1261781"/>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493924506" name="Connecteur droit avec flèche 37"/>
                        <wps:cNvCnPr/>
                        <wps:spPr>
                          <a:xfrm>
                            <a:off x="8874301" y="3271562"/>
                            <a:ext cx="0" cy="1261781"/>
                          </a:xfrm>
                          <a:prstGeom prst="straightConnector1">
                            <a:avLst/>
                          </a:prstGeom>
                          <a:ln>
                            <a:tailEnd type="triangle"/>
                          </a:ln>
                        </wps:spPr>
                        <wps:style>
                          <a:lnRef idx="2">
                            <a:schemeClr val="accent1"/>
                          </a:lnRef>
                          <a:fillRef idx="0">
                            <a:schemeClr val="accent1"/>
                          </a:fillRef>
                          <a:effectRef idx="1">
                            <a:schemeClr val="accent1"/>
                          </a:effectRef>
                          <a:fontRef idx="minor">
                            <a:schemeClr val="tx1"/>
                          </a:fontRef>
                        </wps:style>
                        <wps:bodyPr/>
                      </wps:wsp>
                      <wps:wsp>
                        <wps:cNvPr id="62142845" name="ZoneTexte 73"/>
                        <wps:cNvSpPr txBox="1"/>
                        <wps:spPr>
                          <a:xfrm>
                            <a:off x="7080184" y="4600205"/>
                            <a:ext cx="655320" cy="463550"/>
                          </a:xfrm>
                          <a:prstGeom prst="rect">
                            <a:avLst/>
                          </a:prstGeom>
                          <a:noFill/>
                          <a:ln>
                            <a:solidFill>
                              <a:srgbClr val="FF0000"/>
                            </a:solidFill>
                          </a:ln>
                        </wps:spPr>
                        <wps:txbx>
                          <w:txbxContent>
                            <w:p w14:paraId="553CABA6"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Exclude </w:t>
                              </w:r>
                            </w:p>
                            <w:p w14:paraId="1391EE0D"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PI</w:t>
                              </w:r>
                            </w:p>
                          </w:txbxContent>
                        </wps:txbx>
                        <wps:bodyPr wrap="none" rtlCol="0">
                          <a:spAutoFit/>
                        </wps:bodyPr>
                      </wps:wsp>
                      <wps:wsp>
                        <wps:cNvPr id="520314959" name="ZoneTexte 75"/>
                        <wps:cNvSpPr txBox="1"/>
                        <wps:spPr>
                          <a:xfrm>
                            <a:off x="8081567" y="2798462"/>
                            <a:ext cx="1691756" cy="463574"/>
                          </a:xfrm>
                          <a:prstGeom prst="rect">
                            <a:avLst/>
                          </a:prstGeom>
                          <a:noFill/>
                          <a:ln>
                            <a:solidFill>
                              <a:srgbClr val="FF0000"/>
                            </a:solidFill>
                          </a:ln>
                        </wps:spPr>
                        <wps:txbx>
                          <w:txbxContent>
                            <w:p w14:paraId="4B00C36B" w14:textId="77777777" w:rsidR="00EF73AD" w:rsidRPr="006663A2" w:rsidRDefault="00EF73AD" w:rsidP="00EF73AD">
                              <w:pPr>
                                <w:pStyle w:val="NormalWeb"/>
                                <w:spacing w:before="0" w:beforeAutospacing="0" w:after="0" w:afterAutospacing="0"/>
                                <w:jc w:val="center"/>
                                <w:rPr>
                                  <w:rFonts w:asciiTheme="minorHAnsi" w:hAnsi="Calibri" w:cstheme="minorBidi"/>
                                  <w:color w:val="000000" w:themeColor="text1"/>
                                  <w:kern w:val="24"/>
                                  <w:lang w:val="en-US"/>
                                </w:rPr>
                              </w:pPr>
                              <w:r w:rsidRPr="006663A2">
                                <w:rPr>
                                  <w:rFonts w:asciiTheme="minorHAnsi" w:hAnsi="Calibri" w:cstheme="minorBidi"/>
                                  <w:color w:val="000000" w:themeColor="text1"/>
                                  <w:kern w:val="24"/>
                                  <w:lang w:val="en-US"/>
                                </w:rPr>
                                <w:t>Positive PCR</w:t>
                              </w:r>
                            </w:p>
                            <w:p w14:paraId="7755C9E4" w14:textId="77777777" w:rsidR="00EF73AD" w:rsidRDefault="00EF73AD" w:rsidP="00EF73AD">
                              <w:pPr>
                                <w:pStyle w:val="NormalWeb"/>
                                <w:spacing w:before="0" w:beforeAutospacing="0" w:after="0" w:afterAutospacing="0"/>
                                <w:jc w:val="center"/>
                              </w:pPr>
                              <w:r w:rsidRPr="006663A2">
                                <w:rPr>
                                  <w:rFonts w:asciiTheme="minorHAnsi" w:hAnsi="Calibri" w:cstheme="minorBidi"/>
                                  <w:color w:val="000000" w:themeColor="text1"/>
                                  <w:kern w:val="24"/>
                                  <w:lang w:val="en-US"/>
                                </w:rPr>
                                <w:t>IgG seroconversion</w:t>
                              </w:r>
                            </w:p>
                          </w:txbxContent>
                        </wps:txbx>
                        <wps:bodyPr wrap="square" rtlCol="0">
                          <a:spAutoFit/>
                        </wps:bodyPr>
                      </wps:wsp>
                      <wps:wsp>
                        <wps:cNvPr id="1799072651" name="ZoneTexte 76"/>
                        <wps:cNvSpPr txBox="1"/>
                        <wps:spPr>
                          <a:xfrm>
                            <a:off x="8499038" y="4600448"/>
                            <a:ext cx="680085" cy="463550"/>
                          </a:xfrm>
                          <a:prstGeom prst="rect">
                            <a:avLst/>
                          </a:prstGeom>
                          <a:noFill/>
                          <a:ln>
                            <a:solidFill>
                              <a:srgbClr val="FF0000"/>
                            </a:solidFill>
                          </a:ln>
                        </wps:spPr>
                        <wps:txbx>
                          <w:txbxContent>
                            <w:p w14:paraId="7A72134D"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Confirm </w:t>
                              </w:r>
                            </w:p>
                            <w:p w14:paraId="055B77B3"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PI</w:t>
                              </w:r>
                            </w:p>
                          </w:txbxContent>
                        </wps:txbx>
                        <wps:bodyPr wrap="none" rtlCol="0">
                          <a:spAutoFit/>
                        </wps:bodyPr>
                      </wps:wsp>
                    </wpg:wgp>
                  </a:graphicData>
                </a:graphic>
                <wp14:sizeRelH relativeFrom="margin">
                  <wp14:pctWidth>0</wp14:pctWidth>
                </wp14:sizeRelH>
              </wp:anchor>
            </w:drawing>
          </mc:Choice>
          <mc:Fallback>
            <w:pict>
              <v:group w14:anchorId="5D5B376E" id="Groupe 79" o:spid="_x0000_s1026" style="position:absolute;margin-left:11.25pt;margin-top:29.6pt;width:769.5pt;height:428.1pt;z-index:251659264;mso-position-horizontal-relative:page;mso-width-relative:margin" coordorigin=",-12" coordsize="97733,543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">
                <v:shapetype id="_x0000_t202" coordsize="21600,21600" o:spt="202" path="m,l,21600r21600,l21600,xe">
                  <v:stroke joinstyle="miter"/>
                  <v:path gradientshapeok="t" o:connecttype="rect"/>
                </v:shapetype>
                <v:shape id="ZoneTexte 3" o:spid="_x0000_s1027" type="#_x0000_t202" style="position:absolute;left:16658;top:-12;width:58710;height:37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" filled="f" strokecolor="#44546a [3215]">
                  <v:textbox style="mso-fit-shape-to-text:t">
                    <w:txbxContent>
                      <w:p w14:paraId="78311A79" w14:textId="77777777" w:rsidR="00EF73AD" w:rsidRPr="00024632" w:rsidRDefault="00EF73AD" w:rsidP="00EF73AD">
                        <w:pPr>
                          <w:pStyle w:val="NormalWeb"/>
                          <w:spacing w:before="0" w:beforeAutospacing="0" w:after="0" w:afterAutospacing="0"/>
                          <w:jc w:val="center"/>
                          <w:rPr>
                            <w:lang w:val="en-US"/>
                          </w:rPr>
                        </w:pPr>
                        <w:r w:rsidRPr="006663A2">
                          <w:rPr>
                            <w:rFonts w:asciiTheme="minorHAnsi" w:hAnsi="Calibri" w:cstheme="minorBidi"/>
                            <w:color w:val="000000" w:themeColor="text1"/>
                            <w:kern w:val="24"/>
                            <w:sz w:val="36"/>
                            <w:szCs w:val="36"/>
                            <w:lang w:val="en-US"/>
                          </w:rPr>
                          <w:t>CMV IgG &amp; IgM as early as possible (within first trimester)</w:t>
                        </w:r>
                      </w:p>
                    </w:txbxContent>
                  </v:textbox>
                </v:shape>
                <v:shape id="ZoneTexte 4" o:spid="_x0000_s1028" type="#_x0000_t202" style="position:absolute;top:7196;width:15905;height:4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" filled="f" strokecolor="#44546a [3215]">
                  <v:textbox style="mso-fit-shape-to-text:t">
                    <w:txbxContent>
                      <w:p w14:paraId="19EB721C"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IgG negative</w:t>
                        </w:r>
                      </w:p>
                      <w:p w14:paraId="788552B7"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 IgM negative * </w:t>
                        </w:r>
                      </w:p>
                    </w:txbxContent>
                  </v:textbox>
                </v:shape>
                <v:shape id="ZoneTexte 5" o:spid="_x0000_s1029" type="#_x0000_t202" style="position:absolute;left:17044;top:7195;width:10599;height:463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" filled="f" strokecolor="#44546a [3215]">
                  <v:textbox style="mso-fit-shape-to-text:t">
                    <w:txbxContent>
                      <w:p w14:paraId="366E99CE"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IgG positive** </w:t>
                        </w:r>
                      </w:p>
                      <w:p w14:paraId="4C0F3207"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IgM negative</w:t>
                        </w:r>
                      </w:p>
                    </w:txbxContent>
                  </v:textbox>
                </v:shape>
                <v:shapetype id="_x0000_t32" coordsize="21600,21600" o:spt="32" o:oned="t" path="m,l21600,21600e" filled="f">
                  <v:path arrowok="t" fillok="f" o:connecttype="none"/>
                  <o:lock v:ext="edit" shapetype="t"/>
                </v:shapetype>
                <v:shape id="Connecteur droit avec flèche 5" o:spid="_x0000_s1030" type="#_x0000_t32" style="position:absolute;left:21637;top:12632;width:0;height:328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" strokecolor="#4472c4 [3204]" strokeweight="1pt">
                  <v:stroke endarrow="block" joinstyle="miter"/>
                </v:shape>
                <v:shape id="ZoneTexte 9" o:spid="_x0000_s1031" type="#_x0000_t202" style="position:absolute;left:29323;top:7196;width:27998;height:4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" filled="f" strokecolor="red">
                  <v:textbox style="mso-fit-shape-to-text:t">
                    <w:txbxContent>
                      <w:p w14:paraId="3BC5A10D"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IgG positive </w:t>
                        </w:r>
                      </w:p>
                      <w:p w14:paraId="27C04D29"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IgM positive </w:t>
                        </w:r>
                      </w:p>
                    </w:txbxContent>
                  </v:textbox>
                </v:shape>
                <v:shape id="ZoneTexte 13" o:spid="_x0000_s1032" type="#_x0000_t202" style="position:absolute;left:65048;top:7060;width:18935;height:4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" filled="f" strokecolor="#44546a [3215]">
                  <v:textbox style="mso-fit-shape-to-text:t">
                    <w:txbxContent>
                      <w:p w14:paraId="61C179B0"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IgG negative</w:t>
                        </w:r>
                      </w:p>
                      <w:p w14:paraId="56663525"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IgM positive</w:t>
                        </w:r>
                      </w:p>
                    </w:txbxContent>
                  </v:textbox>
                </v:shape>
                <v:shape id="Connecteur droit avec flèche 8" o:spid="_x0000_s1033" type="#_x0000_t32" style="position:absolute;left:74960;top:12632;width:0;height:25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" strokecolor="#4472c4 [3204]" strokeweight="1pt">
                  <v:stroke endarrow="block" joinstyle="miter"/>
                </v:shape>
                <v:shape id="ZoneTexte 15" o:spid="_x0000_s1034" type="#_x0000_t202" style="position:absolute;left:65937;top:15865;width:18046;height:6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" filled="f" strokecolor="red">
                  <v:textbox style="mso-fit-shape-to-text:t">
                    <w:txbxContent>
                      <w:p w14:paraId="03725AD5" w14:textId="2E8C2B97" w:rsidR="00EF73AD" w:rsidRPr="00024632" w:rsidRDefault="00EF73AD" w:rsidP="00EF73AD">
                        <w:pPr>
                          <w:pStyle w:val="NormalWeb"/>
                          <w:spacing w:before="0" w:beforeAutospacing="0" w:after="0" w:afterAutospacing="0"/>
                          <w:jc w:val="center"/>
                          <w:rPr>
                            <w:lang w:val="en-US"/>
                          </w:rPr>
                        </w:pPr>
                        <w:r>
                          <w:rPr>
                            <w:rFonts w:asciiTheme="minorHAnsi" w:hAnsi="Calibri" w:cstheme="minorBidi"/>
                            <w:color w:val="000000" w:themeColor="text1"/>
                            <w:kern w:val="24"/>
                            <w:lang w:val="en-US"/>
                          </w:rPr>
                          <w:t>PCR in blood</w:t>
                        </w:r>
                        <w:r w:rsidR="007D44A3">
                          <w:rPr>
                            <w:rFonts w:asciiTheme="minorHAnsi" w:hAnsi="Calibri" w:cstheme="minorBidi"/>
                            <w:color w:val="000000" w:themeColor="text1"/>
                            <w:kern w:val="24"/>
                            <w:lang w:val="en-US"/>
                          </w:rPr>
                          <w:t xml:space="preserve"> immediatly</w:t>
                        </w:r>
                      </w:p>
                      <w:p w14:paraId="55133EB9" w14:textId="77777777" w:rsidR="00EF73AD" w:rsidRPr="00024632" w:rsidRDefault="00EF73AD" w:rsidP="00EF73AD">
                        <w:pPr>
                          <w:pStyle w:val="NormalWeb"/>
                          <w:spacing w:before="0" w:beforeAutospacing="0" w:after="0" w:afterAutospacing="0"/>
                          <w:jc w:val="center"/>
                          <w:rPr>
                            <w:lang w:val="en-US"/>
                          </w:rPr>
                        </w:pPr>
                        <w:r>
                          <w:rPr>
                            <w:rFonts w:asciiTheme="minorHAnsi" w:hAnsi="Calibri" w:cstheme="minorBidi"/>
                            <w:color w:val="000000" w:themeColor="text1"/>
                            <w:kern w:val="24"/>
                            <w:lang w:val="en-US"/>
                          </w:rPr>
                          <w:t>and</w:t>
                        </w:r>
                      </w:p>
                      <w:p w14:paraId="5E5A1287" w14:textId="77777777" w:rsidR="00EF73AD" w:rsidRPr="00024632" w:rsidRDefault="00EF73AD" w:rsidP="00EF73AD">
                        <w:pPr>
                          <w:pStyle w:val="NormalWeb"/>
                          <w:spacing w:before="0" w:beforeAutospacing="0" w:after="0" w:afterAutospacing="0"/>
                          <w:jc w:val="center"/>
                          <w:rPr>
                            <w:lang w:val="en-US"/>
                          </w:rPr>
                        </w:pPr>
                        <w:r w:rsidRPr="006663A2">
                          <w:rPr>
                            <w:rFonts w:asciiTheme="minorHAnsi" w:hAnsi="Calibri" w:cstheme="minorBidi"/>
                            <w:color w:val="000000" w:themeColor="text1"/>
                            <w:kern w:val="24"/>
                            <w:lang w:val="en-US"/>
                          </w:rPr>
                          <w:t>Serology in 10 to 15 days</w:t>
                        </w:r>
                      </w:p>
                    </w:txbxContent>
                  </v:textbox>
                </v:shape>
                <v:shape id="Connecteur droit avec flèche 10" o:spid="_x0000_s1035" type="#_x0000_t32" style="position:absolute;left:27535;top:19742;width:0;height:394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" strokecolor="red" strokeweight="1pt">
                  <v:stroke endarrow="block" joinstyle="miter"/>
                </v:shape>
                <v:shape id="ZoneTexte 18" o:spid="_x0000_s1036" type="#_x0000_t202" style="position:absolute;left:54471;top:24889;width:8795;height:277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" filled="f" strokecolor="red">
                  <v:textbox style="mso-fit-shape-to-text:t">
                    <w:txbxContent>
                      <w:p w14:paraId="611616CE"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Low avidity </w:t>
                        </w:r>
                      </w:p>
                    </w:txbxContent>
                  </v:textbox>
                </v:shape>
                <v:shape id="ZoneTexte 19" o:spid="_x0000_s1037" type="#_x0000_t202" style="position:absolute;left:22640;top:16327;width:40786;height:27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" filled="f" strokecolor="red">
                  <v:textbox style="mso-fit-shape-to-text:t">
                    <w:txbxContent>
                      <w:p w14:paraId="6ECD6464"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IgG avidity testing**** </w:t>
                        </w:r>
                      </w:p>
                    </w:txbxContent>
                  </v:textbox>
                </v:shape>
                <v:shape id="Connecteur droit avec flèche 13" o:spid="_x0000_s1038" type="#_x0000_t32" style="position:absolute;left:42701;top:12632;width:0;height:253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" strokecolor="#4472c4 [3204]" strokeweight="1pt">
                  <v:stroke endarrow="block" joinstyle="miter"/>
                </v:shape>
                <v:shape id="Connecteur droit avec flèche 14" o:spid="_x0000_s1039" type="#_x0000_t32" style="position:absolute;left:27804;top:27900;width:0;height:1755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" strokecolor="#4472c4 [3204]" strokeweight="1pt">
                  <v:stroke endarrow="block" joinstyle="miter"/>
                </v:shape>
                <v:shape id="Connecteur droit avec flèche 15" o:spid="_x0000_s1040" type="#_x0000_t32" style="position:absolute;left:59082;top:28886;width:0;height:165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" strokecolor="#4472c4 [3204]" strokeweight="1pt">
                  <v:stroke endarrow="block" joinstyle="miter"/>
                </v:shape>
                <v:shape id="Connecteur droit avec flèche 16" o:spid="_x0000_s1041" type="#_x0000_t32" style="position:absolute;left:35003;top:39591;width:0;height:58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" strokecolor="#4472c4 [3204]" strokeweight="1pt">
                  <v:stroke endarrow="block" joinstyle="miter"/>
                </v:shape>
                <v:shape id="ZoneTexte 29" o:spid="_x0000_s1042" type="#_x0000_t202" style="position:absolute;left:54838;top:46002;width:14814;height:835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" filled="f" strokecolor="red">
                  <v:textbox style="mso-fit-shape-to-text:t">
                    <w:txbxContent>
                      <w:p w14:paraId="5627ED0E" w14:textId="77777777" w:rsidR="00EF73AD" w:rsidRPr="00024632" w:rsidRDefault="00EF73AD" w:rsidP="00EF73AD">
                        <w:pPr>
                          <w:pStyle w:val="NormalWeb"/>
                          <w:spacing w:before="0" w:beforeAutospacing="0" w:after="0" w:afterAutospacing="0"/>
                          <w:jc w:val="center"/>
                          <w:rPr>
                            <w:lang w:val="en-US"/>
                          </w:rPr>
                        </w:pPr>
                        <w:r>
                          <w:rPr>
                            <w:rFonts w:asciiTheme="minorHAnsi" w:hAnsi="Calibri" w:cstheme="minorBidi"/>
                            <w:color w:val="000000" w:themeColor="text1"/>
                            <w:kern w:val="24"/>
                            <w:lang w:val="en-US"/>
                          </w:rPr>
                          <w:t xml:space="preserve">High probability of PI </w:t>
                        </w:r>
                      </w:p>
                      <w:p w14:paraId="54BE0AF3" w14:textId="77777777" w:rsidR="00EF73AD" w:rsidRPr="00024632" w:rsidRDefault="00EF73AD" w:rsidP="00EF73AD">
                        <w:pPr>
                          <w:pStyle w:val="NormalWeb"/>
                          <w:spacing w:before="0" w:beforeAutospacing="0" w:after="0" w:afterAutospacing="0"/>
                          <w:jc w:val="center"/>
                          <w:rPr>
                            <w:lang w:val="en-US"/>
                          </w:rPr>
                        </w:pPr>
                        <w:r>
                          <w:rPr>
                            <w:rFonts w:asciiTheme="minorHAnsi" w:hAnsi="Calibri" w:cstheme="minorBidi"/>
                            <w:color w:val="000000" w:themeColor="text1"/>
                            <w:kern w:val="24"/>
                            <w:lang w:val="en-US"/>
                          </w:rPr>
                          <w:t>in the first trimester</w:t>
                        </w:r>
                      </w:p>
                      <w:p w14:paraId="19B6F674"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or periconceptional </w:t>
                        </w:r>
                      </w:p>
                      <w:p w14:paraId="1B198261"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period </w:t>
                        </w:r>
                      </w:p>
                    </w:txbxContent>
                  </v:textbox>
                </v:shape>
                <v:shape id="Connecteur droit avec flèche 18" o:spid="_x0000_s1043" type="#_x0000_t32" style="position:absolute;left:43078;top:19875;width:0;height:392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" strokecolor="red" strokeweight="1pt">
                  <v:stroke endarrow="block" joinstyle="miter"/>
                </v:shape>
                <v:shape id="ZoneTexte 39" o:spid="_x0000_s1044" type="#_x0000_t202" style="position:absolute;left:22640;top:24754;width:11681;height:27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" filled="f" strokecolor="red">
                  <v:textbox style="mso-fit-shape-to-text:t">
                    <w:txbxContent>
                      <w:p w14:paraId="1C3D7664"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High avidity***</w:t>
                        </w:r>
                      </w:p>
                    </w:txbxContent>
                  </v:textbox>
                </v:shape>
                <v:shape id="ZoneTexte 40" o:spid="_x0000_s1045" type="#_x0000_t202" style="position:absolute;left:19426;top:45776;width:18111;height:83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" filled="f" strokecolor="red">
                  <v:textbox style="mso-fit-shape-to-text:t">
                    <w:txbxContent>
                      <w:p w14:paraId="2A260062" w14:textId="77777777" w:rsidR="00EF73AD" w:rsidRPr="00024632" w:rsidRDefault="00EF73AD" w:rsidP="00EF73AD">
                        <w:pPr>
                          <w:pStyle w:val="NormalWeb"/>
                          <w:spacing w:before="0" w:beforeAutospacing="0" w:after="0" w:afterAutospacing="0"/>
                          <w:jc w:val="center"/>
                          <w:rPr>
                            <w:lang w:val="en-US"/>
                          </w:rPr>
                        </w:pPr>
                        <w:r>
                          <w:rPr>
                            <w:rFonts w:asciiTheme="minorHAnsi" w:hAnsi="Calibri" w:cstheme="minorBidi"/>
                            <w:color w:val="000000" w:themeColor="text1"/>
                            <w:kern w:val="24"/>
                            <w:lang w:val="en-US"/>
                          </w:rPr>
                          <w:t>Exclude PI</w:t>
                        </w:r>
                      </w:p>
                      <w:p w14:paraId="0EE982DA" w14:textId="77777777" w:rsidR="00EF73AD" w:rsidRPr="00024632" w:rsidRDefault="00EF73AD" w:rsidP="00EF73AD">
                        <w:pPr>
                          <w:pStyle w:val="NormalWeb"/>
                          <w:spacing w:before="0" w:beforeAutospacing="0" w:after="0" w:afterAutospacing="0"/>
                          <w:jc w:val="center"/>
                          <w:rPr>
                            <w:lang w:val="en-US"/>
                          </w:rPr>
                        </w:pPr>
                        <w:r>
                          <w:rPr>
                            <w:rFonts w:asciiTheme="minorHAnsi" w:hAnsi="Calibri" w:cstheme="minorBidi"/>
                            <w:color w:val="000000" w:themeColor="text1"/>
                            <w:kern w:val="24"/>
                            <w:lang w:val="en-US"/>
                          </w:rPr>
                          <w:t xml:space="preserve"> in first trimester and </w:t>
                        </w:r>
                      </w:p>
                      <w:p w14:paraId="2F4D911B" w14:textId="77777777" w:rsidR="00EF73AD" w:rsidRDefault="00EF73AD" w:rsidP="00EF73AD">
                        <w:pPr>
                          <w:pStyle w:val="NormalWeb"/>
                          <w:spacing w:before="0" w:beforeAutospacing="0" w:after="0" w:afterAutospacing="0"/>
                          <w:jc w:val="center"/>
                          <w:rPr>
                            <w:rFonts w:asciiTheme="minorHAnsi" w:hAnsi="Calibri" w:cstheme="minorBidi"/>
                            <w:color w:val="000000" w:themeColor="text1"/>
                            <w:kern w:val="24"/>
                            <w:lang w:val="en-US"/>
                          </w:rPr>
                        </w:pPr>
                        <w:r>
                          <w:rPr>
                            <w:rFonts w:asciiTheme="minorHAnsi" w:hAnsi="Calibri" w:cstheme="minorBidi"/>
                            <w:color w:val="000000" w:themeColor="text1"/>
                            <w:kern w:val="24"/>
                            <w:lang w:val="en-US"/>
                          </w:rPr>
                          <w:t>periconceptional period</w:t>
                        </w:r>
                      </w:p>
                      <w:p w14:paraId="4DC47D38"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with high probability</w:t>
                        </w:r>
                      </w:p>
                    </w:txbxContent>
                  </v:textbox>
                </v:shape>
                <v:shape id="Connecteur droit avec flèche 21" o:spid="_x0000_s1046" type="#_x0000_t32" style="position:absolute;left:59082;top:20063;width:0;height:37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" strokecolor="red" strokeweight="1pt">
                  <v:stroke endarrow="block" joinstyle="miter"/>
                </v:shape>
                <v:shape id="ZoneTexte 49" o:spid="_x0000_s1047" type="#_x0000_t202" style="position:absolute;left:37164;top:24270;width:12212;height:4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" filled="f" strokecolor="red">
                  <v:textbox style="mso-fit-shape-to-text:t">
                    <w:txbxContent>
                      <w:p w14:paraId="7A9FF27A"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Intermediate</w:t>
                        </w:r>
                      </w:p>
                      <w:p w14:paraId="65262ED9"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 avidity</w:t>
                        </w:r>
                      </w:p>
                    </w:txbxContent>
                  </v:textbox>
                </v:shape>
                <v:shape id="ZoneTexte 50" o:spid="_x0000_s1048" type="#_x0000_t202" style="position:absolute;left:38597;top:46002;width:14568;height:835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" filled="f" strokecolor="red">
                  <v:textbox style="mso-fit-shape-to-text:t">
                    <w:txbxContent>
                      <w:p w14:paraId="28A4A12F" w14:textId="77777777" w:rsidR="00EF73AD" w:rsidRPr="00024632" w:rsidRDefault="00EF73AD" w:rsidP="00EF73AD">
                        <w:pPr>
                          <w:pStyle w:val="NormalWeb"/>
                          <w:spacing w:before="0" w:beforeAutospacing="0" w:after="0" w:afterAutospacing="0"/>
                          <w:jc w:val="center"/>
                          <w:rPr>
                            <w:lang w:val="en-US"/>
                          </w:rPr>
                        </w:pPr>
                        <w:r>
                          <w:rPr>
                            <w:rFonts w:asciiTheme="minorHAnsi" w:hAnsi="Calibri" w:cstheme="minorBidi"/>
                            <w:color w:val="000000" w:themeColor="text1"/>
                            <w:kern w:val="24"/>
                            <w:lang w:val="en-US"/>
                          </w:rPr>
                          <w:t>Cannot exclude a PI</w:t>
                        </w:r>
                      </w:p>
                      <w:p w14:paraId="4EC86210" w14:textId="77777777" w:rsidR="00EF73AD" w:rsidRPr="00024632" w:rsidRDefault="00EF73AD" w:rsidP="00EF73AD">
                        <w:pPr>
                          <w:pStyle w:val="NormalWeb"/>
                          <w:spacing w:before="0" w:beforeAutospacing="0" w:after="0" w:afterAutospacing="0"/>
                          <w:jc w:val="center"/>
                          <w:rPr>
                            <w:lang w:val="en-US"/>
                          </w:rPr>
                        </w:pPr>
                        <w:r>
                          <w:rPr>
                            <w:rFonts w:asciiTheme="minorHAnsi" w:hAnsi="Calibri" w:cstheme="minorBidi"/>
                            <w:color w:val="000000" w:themeColor="text1"/>
                            <w:kern w:val="24"/>
                            <w:lang w:val="en-US"/>
                          </w:rPr>
                          <w:t xml:space="preserve"> in the first trimester</w:t>
                        </w:r>
                      </w:p>
                      <w:p w14:paraId="7866DF6B"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 or periconceptional </w:t>
                        </w:r>
                      </w:p>
                      <w:p w14:paraId="1D960362"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period</w:t>
                        </w:r>
                      </w:p>
                    </w:txbxContent>
                  </v:textbox>
                </v:shape>
                <v:shape id="Connecteur droit avec flèche 24" o:spid="_x0000_s1049" type="#_x0000_t32" style="position:absolute;left:46861;top:41867;width:0;height:37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" strokecolor="#4472c4 [3204]" strokeweight="1pt">
                  <v:stroke endarrow="block" joinstyle="miter"/>
                </v:shape>
                <v:shape id="Connecteur droit avec flèche 25" o:spid="_x0000_s1050" type="#_x0000_t32" style="position:absolute;left:43078;top:28886;width:0;height:138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" strokecolor="red" strokeweight="1pt">
                  <v:stroke endarrow="block" joinstyle="miter"/>
                </v:shape>
                <v:shape id="ZoneTexte 38" o:spid="_x0000_s1051" type="#_x0000_t202" style="position:absolute;left:30854;top:30837;width:23984;height:27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" filled="f" strokecolor="red">
                  <v:textbox style="mso-fit-shape-to-text:t">
                    <w:txbxContent>
                      <w:p w14:paraId="40D5F359"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Retest with another avidity assay </w:t>
                        </w:r>
                      </w:p>
                    </w:txbxContent>
                  </v:textbox>
                </v:shape>
                <v:shape id="Connecteur droit avec flèche 27" o:spid="_x0000_s1052" type="#_x0000_t32" style="position:absolute;left:47068;top:33949;width:0;height:25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" strokecolor="red" strokeweight="1pt">
                  <v:stroke endarrow="block" joinstyle="miter"/>
                </v:shape>
                <v:shape id="ZoneTexte 47" o:spid="_x0000_s1053" type="#_x0000_t202" style="position:absolute;left:41088;top:36640;width:11578;height:4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" filled="f" strokecolor="red">
                  <v:textbox style="mso-fit-shape-to-text:t">
                    <w:txbxContent>
                      <w:p w14:paraId="7CFA889B"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Intermediate </w:t>
                        </w:r>
                      </w:p>
                      <w:p w14:paraId="32579CD1"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or low avidity</w:t>
                        </w:r>
                      </w:p>
                    </w:txbxContent>
                  </v:textbox>
                </v:shape>
                <v:shape id="ZoneTexte 51" o:spid="_x0000_s1054" type="#_x0000_t202" style="position:absolute;left:29323;top:36392;width:10799;height:27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" filled="f" strokecolor="red">
                  <v:textbox style="mso-fit-shape-to-text:t">
                    <w:txbxContent>
                      <w:p w14:paraId="21764CE9"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High avidity</w:t>
                        </w:r>
                      </w:p>
                    </w:txbxContent>
                  </v:textbox>
                </v:shape>
                <v:shape id="Connecteur droit avec flèche 30" o:spid="_x0000_s1055" type="#_x0000_t32" style="position:absolute;left:35003;top:33811;width:0;height:258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" strokecolor="red" strokeweight="1pt">
                  <v:stroke endarrow="block" joinstyle="miter"/>
                </v:shape>
                <v:shape id="Connecteur droit avec flèche 31" o:spid="_x0000_s1056" type="#_x0000_t32" style="position:absolute;left:8212;top:13202;width:0;height:3220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" strokecolor="#4472c4 [3204]" strokeweight="1pt">
                  <v:stroke endarrow="block" joinstyle="miter"/>
                </v:shape>
                <v:shape id="ZoneTexte 59" o:spid="_x0000_s1057" type="#_x0000_t202" style="position:absolute;left:1048;top:46004;width:14327;height:6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" filled="f" strokecolor="red">
                  <v:textbox style="mso-fit-shape-to-text:t">
                    <w:txbxContent>
                      <w:p w14:paraId="61AF10CE" w14:textId="5CBC9F3E" w:rsidR="00EF73AD" w:rsidRPr="007D44A3" w:rsidRDefault="00EF73AD" w:rsidP="00EF73AD">
                        <w:pPr>
                          <w:pStyle w:val="NormalWeb"/>
                          <w:spacing w:before="0" w:beforeAutospacing="0" w:after="0" w:afterAutospacing="0"/>
                          <w:jc w:val="center"/>
                          <w:rPr>
                            <w:highlight w:val="yellow"/>
                          </w:rPr>
                        </w:pPr>
                        <w:r w:rsidRPr="007D44A3">
                          <w:rPr>
                            <w:rFonts w:asciiTheme="minorHAnsi" w:hAnsi="Calibri" w:cstheme="minorBidi"/>
                            <w:color w:val="000000" w:themeColor="text1"/>
                            <w:kern w:val="24"/>
                            <w:highlight w:val="yellow"/>
                            <w:lang w:val="en-US"/>
                          </w:rPr>
                          <w:t xml:space="preserve">Retest </w:t>
                        </w:r>
                        <w:r w:rsidR="007D44A3" w:rsidRPr="007D44A3">
                          <w:rPr>
                            <w:rFonts w:asciiTheme="minorHAnsi" w:hAnsi="Calibri" w:cstheme="minorBidi"/>
                            <w:color w:val="000000" w:themeColor="text1"/>
                            <w:kern w:val="24"/>
                            <w:highlight w:val="yellow"/>
                            <w:lang w:val="en-US"/>
                          </w:rPr>
                          <w:t>every 4 weeks up to</w:t>
                        </w:r>
                      </w:p>
                      <w:p w14:paraId="142496C4" w14:textId="1DC68DE1" w:rsidR="00EF73AD" w:rsidRDefault="007D44A3" w:rsidP="00EF73AD">
                        <w:pPr>
                          <w:pStyle w:val="NormalWeb"/>
                          <w:spacing w:before="0" w:beforeAutospacing="0" w:after="0" w:afterAutospacing="0"/>
                          <w:jc w:val="center"/>
                        </w:pPr>
                        <w:r w:rsidRPr="007D44A3">
                          <w:rPr>
                            <w:rFonts w:asciiTheme="minorHAnsi" w:hAnsi="Calibri" w:cstheme="minorBidi"/>
                            <w:color w:val="000000" w:themeColor="text1"/>
                            <w:kern w:val="24"/>
                            <w:highlight w:val="yellow"/>
                            <w:lang w:val="en-US"/>
                          </w:rPr>
                          <w:t>14 to</w:t>
                        </w:r>
                        <w:r w:rsidR="00EF73AD" w:rsidRPr="007D44A3">
                          <w:rPr>
                            <w:rFonts w:asciiTheme="minorHAnsi" w:hAnsi="Calibri" w:cstheme="minorBidi"/>
                            <w:color w:val="000000" w:themeColor="text1"/>
                            <w:kern w:val="24"/>
                            <w:highlight w:val="yellow"/>
                            <w:lang w:val="en-US"/>
                          </w:rPr>
                          <w:t xml:space="preserve"> 16 weeks</w:t>
                        </w:r>
                      </w:p>
                    </w:txbxContent>
                  </v:textbox>
                </v:shape>
                <v:shape id="Connecteur droit avec flèche 33" o:spid="_x0000_s1058" type="#_x0000_t32" style="position:absolute;left:71651;top:22843;width:0;height:37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" strokecolor="red" strokeweight="1pt">
                  <v:stroke endarrow="block" joinstyle="miter"/>
                </v:shape>
                <v:shape id="Connecteur droit avec flèche 34" o:spid="_x0000_s1059" type="#_x0000_t32" style="position:absolute;left:81942;top:23023;width:0;height:373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" strokecolor="red" strokeweight="1pt">
                  <v:stroke endarrow="block" joinstyle="miter"/>
                </v:shape>
                <v:shape id="ZoneTexte 67" o:spid="_x0000_s1060" type="#_x0000_t202" style="position:absolute;left:64098;top:27899;width:15737;height:4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" filled="f" strokecolor="red">
                  <v:textbox style="mso-fit-shape-to-text:t">
                    <w:txbxContent>
                      <w:p w14:paraId="75345926"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Negative PCR</w:t>
                        </w:r>
                      </w:p>
                      <w:p w14:paraId="744CF519" w14:textId="77777777" w:rsidR="00EF73AD" w:rsidRDefault="00EF73AD" w:rsidP="00EF73AD">
                        <w:pPr>
                          <w:pStyle w:val="NormalWeb"/>
                          <w:spacing w:before="0" w:beforeAutospacing="0" w:after="0" w:afterAutospacing="0"/>
                          <w:jc w:val="center"/>
                        </w:pPr>
                        <w:r w:rsidRPr="006663A2">
                          <w:rPr>
                            <w:rFonts w:asciiTheme="minorHAnsi" w:hAnsi="Calibri" w:cstheme="minorBidi"/>
                            <w:color w:val="000000" w:themeColor="text1"/>
                            <w:kern w:val="24"/>
                            <w:lang w:val="en-US"/>
                          </w:rPr>
                          <w:t>No IgG</w:t>
                        </w:r>
                        <w:r>
                          <w:rPr>
                            <w:rFonts w:asciiTheme="minorHAnsi" w:hAnsi="Calibri" w:cstheme="minorBidi"/>
                            <w:color w:val="000000" w:themeColor="text1"/>
                            <w:kern w:val="24"/>
                            <w:lang w:val="en-US"/>
                          </w:rPr>
                          <w:t xml:space="preserve"> seroconversion</w:t>
                        </w:r>
                      </w:p>
                    </w:txbxContent>
                  </v:textbox>
                </v:shape>
                <v:shape id="Connecteur droit avec flèche 36" o:spid="_x0000_s1061" type="#_x0000_t32" style="position:absolute;left:73811;top:32835;width:0;height:1261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" strokecolor="#4472c4 [3204]" strokeweight="1pt">
                  <v:stroke endarrow="block" joinstyle="miter"/>
                </v:shape>
                <v:shape id="Connecteur droit avec flèche 37" o:spid="_x0000_s1062" type="#_x0000_t32" style="position:absolute;left:88743;top:32715;width:0;height:126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" strokecolor="#4472c4 [3204]" strokeweight="1pt">
                  <v:stroke endarrow="block" joinstyle="miter"/>
                </v:shape>
                <v:shape id="ZoneTexte 73" o:spid="_x0000_s1063" type="#_x0000_t202" style="position:absolute;left:70801;top:46002;width:6554;height:4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" filled="f" strokecolor="red">
                  <v:textbox style="mso-fit-shape-to-text:t">
                    <w:txbxContent>
                      <w:p w14:paraId="553CABA6"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Exclude </w:t>
                        </w:r>
                      </w:p>
                      <w:p w14:paraId="1391EE0D"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PI</w:t>
                        </w:r>
                      </w:p>
                    </w:txbxContent>
                  </v:textbox>
                </v:shape>
                <v:shape id="ZoneTexte 75" o:spid="_x0000_s1064" type="#_x0000_t202" style="position:absolute;left:80815;top:27984;width:16918;height:46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" filled="f" strokecolor="red">
                  <v:textbox style="mso-fit-shape-to-text:t">
                    <w:txbxContent>
                      <w:p w14:paraId="4B00C36B" w14:textId="77777777" w:rsidR="00EF73AD" w:rsidRPr="006663A2" w:rsidRDefault="00EF73AD" w:rsidP="00EF73AD">
                        <w:pPr>
                          <w:pStyle w:val="NormalWeb"/>
                          <w:spacing w:before="0" w:beforeAutospacing="0" w:after="0" w:afterAutospacing="0"/>
                          <w:jc w:val="center"/>
                          <w:rPr>
                            <w:rFonts w:asciiTheme="minorHAnsi" w:hAnsi="Calibri" w:cstheme="minorBidi"/>
                            <w:color w:val="000000" w:themeColor="text1"/>
                            <w:kern w:val="24"/>
                            <w:lang w:val="en-US"/>
                          </w:rPr>
                        </w:pPr>
                        <w:r w:rsidRPr="006663A2">
                          <w:rPr>
                            <w:rFonts w:asciiTheme="minorHAnsi" w:hAnsi="Calibri" w:cstheme="minorBidi"/>
                            <w:color w:val="000000" w:themeColor="text1"/>
                            <w:kern w:val="24"/>
                            <w:lang w:val="en-US"/>
                          </w:rPr>
                          <w:t>Positive PCR</w:t>
                        </w:r>
                      </w:p>
                      <w:p w14:paraId="7755C9E4" w14:textId="77777777" w:rsidR="00EF73AD" w:rsidRDefault="00EF73AD" w:rsidP="00EF73AD">
                        <w:pPr>
                          <w:pStyle w:val="NormalWeb"/>
                          <w:spacing w:before="0" w:beforeAutospacing="0" w:after="0" w:afterAutospacing="0"/>
                          <w:jc w:val="center"/>
                        </w:pPr>
                        <w:r w:rsidRPr="006663A2">
                          <w:rPr>
                            <w:rFonts w:asciiTheme="minorHAnsi" w:hAnsi="Calibri" w:cstheme="minorBidi"/>
                            <w:color w:val="000000" w:themeColor="text1"/>
                            <w:kern w:val="24"/>
                            <w:lang w:val="en-US"/>
                          </w:rPr>
                          <w:t>IgG seroconversion</w:t>
                        </w:r>
                      </w:p>
                    </w:txbxContent>
                  </v:textbox>
                </v:shape>
                <v:shape id="ZoneTexte 76" o:spid="_x0000_s1065" type="#_x0000_t202" style="position:absolute;left:84990;top:46004;width:6801;height:463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" filled="f" strokecolor="red">
                  <v:textbox style="mso-fit-shape-to-text:t">
                    <w:txbxContent>
                      <w:p w14:paraId="7A72134D"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 xml:space="preserve">Confirm </w:t>
                        </w:r>
                      </w:p>
                      <w:p w14:paraId="055B77B3" w14:textId="77777777" w:rsidR="00EF73AD" w:rsidRDefault="00EF73AD" w:rsidP="00EF73AD">
                        <w:pPr>
                          <w:pStyle w:val="NormalWeb"/>
                          <w:spacing w:before="0" w:beforeAutospacing="0" w:after="0" w:afterAutospacing="0"/>
                          <w:jc w:val="center"/>
                        </w:pPr>
                        <w:r>
                          <w:rPr>
                            <w:rFonts w:asciiTheme="minorHAnsi" w:hAnsi="Calibri" w:cstheme="minorBidi"/>
                            <w:color w:val="000000" w:themeColor="text1"/>
                            <w:kern w:val="24"/>
                            <w:lang w:val="en-US"/>
                          </w:rPr>
                          <w:t>PI</w:t>
                        </w:r>
                      </w:p>
                    </w:txbxContent>
                  </v:textbox>
                </v:shape>
                <w10:wrap anchorx="page"/>
              </v:group>
            </w:pict>
          </mc:Fallback>
        </mc:AlternateContent>
      </w:r>
      <w:bookmarkEnd w:id="1"/>
      <w:r w:rsidR="0022364F">
        <w:t>F</w:t>
      </w:r>
      <w:r w:rsidR="00EF73AD" w:rsidRPr="00024632">
        <w:t xml:space="preserve">igure </w:t>
      </w:r>
      <w:r w:rsidR="00EF73AD" w:rsidRPr="00A61730">
        <w:rPr>
          <w:highlight w:val="yellow"/>
        </w:rPr>
        <w:t>S</w:t>
      </w:r>
      <w:r w:rsidR="0022364F">
        <w:t>1</w:t>
      </w:r>
      <w:r w:rsidR="00EF73AD">
        <w:t xml:space="preserve">: </w:t>
      </w:r>
      <w:r w:rsidR="00EF73AD" w:rsidRPr="00024632">
        <w:t>Algorithm for interpretation of CMV serology in the first trimester of pregnancy</w:t>
      </w:r>
    </w:p>
    <w:p w14:paraId="40F4AEE7" w14:textId="72A39CD4" w:rsidR="00EF73AD" w:rsidRDefault="00EF73AD" w:rsidP="00EF73AD"/>
    <w:p w14:paraId="05E6A0F3" w14:textId="1C00E046" w:rsidR="00EF73AD" w:rsidRDefault="00EF73AD" w:rsidP="00EF73AD"/>
    <w:p w14:paraId="7BB93343" w14:textId="77777777" w:rsidR="00EF73AD" w:rsidRDefault="00EF73AD" w:rsidP="00EF73AD"/>
    <w:p w14:paraId="0AF078E5" w14:textId="77777777" w:rsidR="00EF73AD" w:rsidRDefault="00EF73AD" w:rsidP="00EF73AD"/>
    <w:p w14:paraId="465A9DDE" w14:textId="77777777" w:rsidR="00EF73AD" w:rsidRDefault="00EF73AD" w:rsidP="00EF73AD"/>
    <w:p w14:paraId="1D671BBA" w14:textId="77777777" w:rsidR="00EF73AD" w:rsidRDefault="00EF73AD" w:rsidP="00EF73AD"/>
    <w:p w14:paraId="179F6C64" w14:textId="77777777" w:rsidR="00EF73AD" w:rsidRDefault="00EF73AD" w:rsidP="00EF73AD"/>
    <w:p w14:paraId="5A0DE62F" w14:textId="77777777" w:rsidR="00EF73AD" w:rsidRDefault="00EF73AD" w:rsidP="00EF73AD"/>
    <w:p w14:paraId="62447935" w14:textId="77777777" w:rsidR="00EF73AD" w:rsidRDefault="00EF73AD" w:rsidP="00EF73AD"/>
    <w:p w14:paraId="77EAC1D0" w14:textId="77777777" w:rsidR="00EF73AD" w:rsidRDefault="00EF73AD" w:rsidP="00EF73AD"/>
    <w:p w14:paraId="041A476C" w14:textId="77777777" w:rsidR="00EF73AD" w:rsidRDefault="00EF73AD" w:rsidP="00EF73AD"/>
    <w:p w14:paraId="7F329B46" w14:textId="77777777" w:rsidR="00EF73AD" w:rsidRDefault="00EF73AD" w:rsidP="00EF73AD"/>
    <w:p w14:paraId="537BD09A" w14:textId="77777777" w:rsidR="00EF73AD" w:rsidRDefault="00EF73AD" w:rsidP="00EF73AD"/>
    <w:p w14:paraId="4FFE8DAB" w14:textId="77777777" w:rsidR="00EF73AD" w:rsidRDefault="00EF73AD" w:rsidP="00EF73AD"/>
    <w:p w14:paraId="738DBE45" w14:textId="77777777" w:rsidR="00EF73AD" w:rsidRDefault="00EF73AD" w:rsidP="00EF73AD"/>
    <w:p w14:paraId="1FC96583" w14:textId="77777777" w:rsidR="00EF73AD" w:rsidRDefault="00EF73AD" w:rsidP="00EF73AD"/>
    <w:p w14:paraId="0C482397" w14:textId="77777777" w:rsidR="00EF73AD" w:rsidRDefault="00EF73AD" w:rsidP="00EF73AD"/>
    <w:p w14:paraId="468A18E5" w14:textId="77777777" w:rsidR="00EF73AD" w:rsidRDefault="00EF73AD" w:rsidP="00EF73AD"/>
    <w:p w14:paraId="3AE9D625" w14:textId="77777777" w:rsidR="00EF73AD" w:rsidRDefault="00EF73AD" w:rsidP="00EF73AD"/>
    <w:p w14:paraId="37C911D3" w14:textId="77777777" w:rsidR="00EF73AD" w:rsidRPr="00024632" w:rsidRDefault="00EF73AD" w:rsidP="00EF73AD">
      <w:pPr>
        <w:rPr>
          <w:rFonts w:ascii="Times New Roman" w:hAnsi="Times New Roman" w:cs="Times New Roman"/>
          <w:sz w:val="24"/>
          <w:szCs w:val="24"/>
        </w:rPr>
      </w:pPr>
      <w:r w:rsidRPr="00024632">
        <w:rPr>
          <w:rFonts w:ascii="Times New Roman" w:hAnsi="Times New Roman" w:cs="Times New Roman"/>
          <w:sz w:val="24"/>
          <w:szCs w:val="24"/>
        </w:rPr>
        <w:lastRenderedPageBreak/>
        <w:t xml:space="preserve">Figure </w:t>
      </w:r>
      <w:r>
        <w:rPr>
          <w:rFonts w:ascii="Times New Roman" w:hAnsi="Times New Roman" w:cs="Times New Roman"/>
          <w:sz w:val="24"/>
          <w:szCs w:val="24"/>
        </w:rPr>
        <w:t>S1 l</w:t>
      </w:r>
      <w:r w:rsidRPr="00024632">
        <w:rPr>
          <w:rFonts w:ascii="Times New Roman" w:hAnsi="Times New Roman" w:cs="Times New Roman"/>
          <w:sz w:val="24"/>
          <w:szCs w:val="24"/>
        </w:rPr>
        <w:t>egend</w:t>
      </w:r>
      <w:r>
        <w:rPr>
          <w:rFonts w:ascii="Times New Roman" w:hAnsi="Times New Roman" w:cs="Times New Roman"/>
          <w:sz w:val="24"/>
          <w:szCs w:val="24"/>
        </w:rPr>
        <w:t>s</w:t>
      </w:r>
      <w:r w:rsidRPr="00024632">
        <w:rPr>
          <w:rFonts w:ascii="Times New Roman" w:hAnsi="Times New Roman" w:cs="Times New Roman"/>
          <w:sz w:val="24"/>
          <w:szCs w:val="24"/>
        </w:rPr>
        <w:t>:</w:t>
      </w:r>
    </w:p>
    <w:p w14:paraId="37BD90F6" w14:textId="77777777" w:rsidR="00EF73AD" w:rsidRPr="002E041C" w:rsidRDefault="00EF73AD" w:rsidP="00EF73AD">
      <w:pPr>
        <w:spacing w:after="0" w:line="480" w:lineRule="auto"/>
        <w:jc w:val="both"/>
        <w:rPr>
          <w:rFonts w:ascii="Times New Roman" w:hAnsi="Times New Roman" w:cs="Times New Roman"/>
          <w:sz w:val="24"/>
          <w:szCs w:val="24"/>
        </w:rPr>
      </w:pPr>
      <w:r w:rsidRPr="002E041C">
        <w:rPr>
          <w:rFonts w:ascii="Times New Roman" w:hAnsi="Times New Roman" w:cs="Times New Roman"/>
          <w:sz w:val="24"/>
          <w:szCs w:val="24"/>
        </w:rPr>
        <w:t>* Use a sensitive IgM assay</w:t>
      </w:r>
    </w:p>
    <w:p w14:paraId="7E6F07E1" w14:textId="77777777" w:rsidR="00EF73AD" w:rsidRPr="002E041C" w:rsidRDefault="00EF73AD" w:rsidP="00EF73AD">
      <w:pPr>
        <w:spacing w:after="0" w:line="480" w:lineRule="auto"/>
        <w:jc w:val="both"/>
        <w:rPr>
          <w:rFonts w:ascii="Times New Roman" w:hAnsi="Times New Roman" w:cs="Times New Roman"/>
          <w:sz w:val="24"/>
          <w:szCs w:val="24"/>
        </w:rPr>
      </w:pPr>
      <w:r w:rsidRPr="002E041C">
        <w:rPr>
          <w:rFonts w:ascii="Times New Roman" w:hAnsi="Times New Roman" w:cs="Times New Roman"/>
          <w:sz w:val="24"/>
          <w:szCs w:val="24"/>
        </w:rPr>
        <w:t>** Sera with weakly positive IgG results (&lt; twice the threshold value) should be retested with a second assay or send to a reference laboratory. Sera that are positive with both assays can be declared positive; those with discordant results should be considered equivocal and declared negative.</w:t>
      </w:r>
    </w:p>
    <w:p w14:paraId="048E2CC4" w14:textId="77777777" w:rsidR="00EF73AD" w:rsidRPr="002E041C" w:rsidRDefault="00EF73AD" w:rsidP="00EF73AD">
      <w:pPr>
        <w:spacing w:line="480" w:lineRule="auto"/>
        <w:jc w:val="both"/>
        <w:rPr>
          <w:rFonts w:ascii="Times New Roman" w:hAnsi="Times New Roman" w:cs="Times New Roman"/>
          <w:b/>
          <w:bCs/>
          <w:sz w:val="24"/>
          <w:szCs w:val="24"/>
        </w:rPr>
      </w:pPr>
      <w:r w:rsidRPr="002E041C">
        <w:rPr>
          <w:rFonts w:ascii="Times New Roman" w:hAnsi="Times New Roman" w:cs="Times New Roman"/>
          <w:sz w:val="24"/>
          <w:szCs w:val="24"/>
        </w:rPr>
        <w:t>***</w:t>
      </w:r>
      <w:r w:rsidRPr="002E041C">
        <w:rPr>
          <w:rFonts w:ascii="Times New Roman" w:hAnsi="Times New Roman" w:cs="Times New Roman"/>
          <w:b/>
          <w:bCs/>
          <w:color w:val="FF0000"/>
          <w:kern w:val="24"/>
          <w:sz w:val="24"/>
          <w:szCs w:val="24"/>
        </w:rPr>
        <w:t xml:space="preserve"> </w:t>
      </w:r>
      <w:r w:rsidRPr="002E041C">
        <w:rPr>
          <w:rFonts w:ascii="Times New Roman" w:hAnsi="Times New Roman" w:cs="Times New Roman"/>
          <w:bCs/>
          <w:kern w:val="24"/>
          <w:sz w:val="24"/>
          <w:szCs w:val="24"/>
        </w:rPr>
        <w:t xml:space="preserve">Caution: </w:t>
      </w:r>
      <w:r w:rsidRPr="002E041C">
        <w:rPr>
          <w:rFonts w:ascii="Times New Roman" w:hAnsi="Times New Roman" w:cs="Times New Roman"/>
          <w:bCs/>
          <w:sz w:val="24"/>
          <w:szCs w:val="24"/>
        </w:rPr>
        <w:t xml:space="preserve">in acute infection with low IgG levels and positive IgM: the avidity may be falsely high (described with some assays). Such cases may be suspected </w:t>
      </w:r>
      <w:r w:rsidRPr="002E041C">
        <w:rPr>
          <w:rFonts w:ascii="Times New Roman" w:hAnsi="Times New Roman" w:cs="Times New Roman"/>
          <w:bCs/>
          <w:sz w:val="24"/>
          <w:szCs w:val="24"/>
          <w:lang w:val="en-AU"/>
        </w:rPr>
        <w:t xml:space="preserve">when low IgG </w:t>
      </w:r>
      <w:r w:rsidRPr="006663A2">
        <w:rPr>
          <w:rFonts w:ascii="Times New Roman" w:hAnsi="Times New Roman" w:cs="Times New Roman"/>
          <w:bCs/>
          <w:sz w:val="24"/>
          <w:szCs w:val="24"/>
          <w:lang w:val="en-AU"/>
        </w:rPr>
        <w:t>levels are associated</w:t>
      </w:r>
      <w:r w:rsidRPr="002E041C">
        <w:rPr>
          <w:rFonts w:ascii="Times New Roman" w:hAnsi="Times New Roman" w:cs="Times New Roman"/>
          <w:bCs/>
          <w:sz w:val="24"/>
          <w:szCs w:val="24"/>
          <w:lang w:val="en-AU"/>
        </w:rPr>
        <w:t xml:space="preserve"> </w:t>
      </w:r>
      <w:r>
        <w:rPr>
          <w:rFonts w:ascii="Times New Roman" w:hAnsi="Times New Roman" w:cs="Times New Roman"/>
          <w:bCs/>
          <w:sz w:val="24"/>
          <w:szCs w:val="24"/>
          <w:lang w:val="en-AU"/>
        </w:rPr>
        <w:t xml:space="preserve">with </w:t>
      </w:r>
      <w:r w:rsidRPr="002E041C">
        <w:rPr>
          <w:rFonts w:ascii="Times New Roman" w:hAnsi="Times New Roman" w:cs="Times New Roman"/>
          <w:bCs/>
          <w:sz w:val="24"/>
          <w:szCs w:val="24"/>
          <w:lang w:val="en-AU"/>
        </w:rPr>
        <w:t>high IgM level</w:t>
      </w:r>
      <w:r>
        <w:rPr>
          <w:rFonts w:ascii="Times New Roman" w:hAnsi="Times New Roman" w:cs="Times New Roman"/>
          <w:bCs/>
          <w:sz w:val="24"/>
          <w:szCs w:val="24"/>
          <w:lang w:val="en-AU"/>
        </w:rPr>
        <w:t>,</w:t>
      </w:r>
      <w:r w:rsidRPr="002E041C">
        <w:rPr>
          <w:rFonts w:ascii="Times New Roman" w:hAnsi="Times New Roman" w:cs="Times New Roman"/>
          <w:bCs/>
          <w:sz w:val="24"/>
          <w:szCs w:val="24"/>
          <w:lang w:val="en-AU"/>
        </w:rPr>
        <w:t xml:space="preserve"> evocative of a recent PI but contrasting with high avidity. Testing a subsequent serum shows rise in IgG, decrease of IgM</w:t>
      </w:r>
      <w:r w:rsidRPr="002E041C">
        <w:rPr>
          <w:rFonts w:ascii="Times New Roman" w:hAnsi="Times New Roman" w:cs="Times New Roman"/>
          <w:bCs/>
          <w:sz w:val="24"/>
          <w:szCs w:val="24"/>
        </w:rPr>
        <w:t xml:space="preserve"> and the </w:t>
      </w:r>
      <w:r w:rsidRPr="002E041C">
        <w:rPr>
          <w:rFonts w:ascii="Times New Roman" w:hAnsi="Times New Roman" w:cs="Times New Roman"/>
          <w:bCs/>
          <w:sz w:val="24"/>
          <w:szCs w:val="24"/>
          <w:lang w:val="en-AU"/>
        </w:rPr>
        <w:t>PCR in blood is positive</w:t>
      </w:r>
      <w:r>
        <w:rPr>
          <w:rFonts w:ascii="Times New Roman" w:hAnsi="Times New Roman" w:cs="Times New Roman"/>
          <w:bCs/>
          <w:sz w:val="24"/>
          <w:szCs w:val="24"/>
          <w:lang w:val="en-AU"/>
        </w:rPr>
        <w:t>.</w:t>
      </w:r>
    </w:p>
    <w:p w14:paraId="5D580F94" w14:textId="77777777" w:rsidR="00EF73AD" w:rsidRPr="002E041C" w:rsidRDefault="00EF73AD" w:rsidP="00EF73AD">
      <w:pPr>
        <w:spacing w:line="480" w:lineRule="auto"/>
        <w:jc w:val="both"/>
        <w:rPr>
          <w:rFonts w:ascii="Times New Roman" w:hAnsi="Times New Roman" w:cs="Times New Roman"/>
          <w:sz w:val="24"/>
          <w:szCs w:val="24"/>
        </w:rPr>
      </w:pPr>
      <w:r w:rsidRPr="002E041C">
        <w:rPr>
          <w:rFonts w:ascii="Times New Roman" w:hAnsi="Times New Roman" w:cs="Times New Roman"/>
          <w:sz w:val="24"/>
          <w:szCs w:val="24"/>
        </w:rPr>
        <w:t xml:space="preserve">****Caution: </w:t>
      </w:r>
      <w:r w:rsidRPr="002E041C">
        <w:rPr>
          <w:rFonts w:ascii="Times New Roman" w:hAnsi="Times New Roman" w:cs="Times New Roman"/>
          <w:sz w:val="24"/>
          <w:szCs w:val="24"/>
          <w:lang w:val="en-AU"/>
        </w:rPr>
        <w:t>in sera with low IgG levels (&lt; twice the threshold level)</w:t>
      </w:r>
      <w:r>
        <w:rPr>
          <w:rFonts w:ascii="Times New Roman" w:hAnsi="Times New Roman" w:cs="Times New Roman"/>
          <w:sz w:val="24"/>
          <w:szCs w:val="24"/>
          <w:lang w:val="en-AU"/>
        </w:rPr>
        <w:t>,</w:t>
      </w:r>
      <w:r w:rsidRPr="002E041C">
        <w:rPr>
          <w:rFonts w:ascii="Times New Roman" w:hAnsi="Times New Roman" w:cs="Times New Roman"/>
          <w:sz w:val="24"/>
          <w:szCs w:val="24"/>
          <w:lang w:val="en-AU"/>
        </w:rPr>
        <w:t xml:space="preserve"> the avidity may be falsely low or intermediate.  Such cases may be suspected when</w:t>
      </w:r>
      <w:r w:rsidRPr="002E041C">
        <w:rPr>
          <w:rFonts w:ascii="Times New Roman" w:hAnsi="Times New Roman" w:cs="Times New Roman"/>
          <w:color w:val="00B050"/>
          <w:kern w:val="24"/>
          <w:sz w:val="24"/>
          <w:szCs w:val="24"/>
          <w:lang w:val="en-AU"/>
        </w:rPr>
        <w:t xml:space="preserve"> </w:t>
      </w:r>
      <w:r>
        <w:rPr>
          <w:rFonts w:ascii="Times New Roman" w:hAnsi="Times New Roman" w:cs="Times New Roman"/>
          <w:sz w:val="24"/>
          <w:szCs w:val="24"/>
          <w:lang w:val="en-AU"/>
        </w:rPr>
        <w:t xml:space="preserve">low IgG </w:t>
      </w:r>
      <w:r w:rsidRPr="002E041C">
        <w:rPr>
          <w:rFonts w:ascii="Times New Roman" w:hAnsi="Times New Roman" w:cs="Times New Roman"/>
          <w:sz w:val="24"/>
          <w:szCs w:val="24"/>
          <w:lang w:val="en-AU"/>
        </w:rPr>
        <w:t xml:space="preserve">are associated with low IgM and low avidity. Testing a subsequent serum shows no </w:t>
      </w:r>
      <w:r>
        <w:rPr>
          <w:rFonts w:ascii="Times New Roman" w:hAnsi="Times New Roman" w:cs="Times New Roman"/>
          <w:sz w:val="24"/>
          <w:szCs w:val="24"/>
          <w:lang w:val="en-AU"/>
        </w:rPr>
        <w:t xml:space="preserve">change in </w:t>
      </w:r>
      <w:r w:rsidRPr="002E041C">
        <w:rPr>
          <w:rFonts w:ascii="Times New Roman" w:hAnsi="Times New Roman" w:cs="Times New Roman"/>
          <w:sz w:val="24"/>
          <w:szCs w:val="24"/>
          <w:lang w:val="en-AU"/>
        </w:rPr>
        <w:t>Ig</w:t>
      </w:r>
      <w:r>
        <w:rPr>
          <w:rFonts w:ascii="Times New Roman" w:hAnsi="Times New Roman" w:cs="Times New Roman"/>
          <w:sz w:val="24"/>
          <w:szCs w:val="24"/>
          <w:lang w:val="en-AU"/>
        </w:rPr>
        <w:t xml:space="preserve">G and IgM </w:t>
      </w:r>
      <w:r w:rsidRPr="002E041C">
        <w:rPr>
          <w:rFonts w:ascii="Times New Roman" w:hAnsi="Times New Roman" w:cs="Times New Roman"/>
          <w:sz w:val="24"/>
          <w:szCs w:val="24"/>
          <w:lang w:val="en-AU"/>
        </w:rPr>
        <w:t xml:space="preserve">kinetic </w:t>
      </w:r>
      <w:r w:rsidRPr="002E041C">
        <w:rPr>
          <w:rFonts w:ascii="Times New Roman" w:hAnsi="Times New Roman" w:cs="Times New Roman"/>
          <w:sz w:val="24"/>
          <w:szCs w:val="24"/>
        </w:rPr>
        <w:t xml:space="preserve">and </w:t>
      </w:r>
      <w:r>
        <w:rPr>
          <w:rFonts w:ascii="Times New Roman" w:hAnsi="Times New Roman" w:cs="Times New Roman"/>
          <w:sz w:val="24"/>
          <w:szCs w:val="24"/>
          <w:lang w:val="en-AU"/>
        </w:rPr>
        <w:t>CMV PCR is negative in blood.</w:t>
      </w:r>
    </w:p>
    <w:p w14:paraId="165A7955" w14:textId="77777777" w:rsidR="00EF73AD" w:rsidRPr="002E041C" w:rsidRDefault="00EF73AD" w:rsidP="00EF73AD">
      <w:pPr>
        <w:spacing w:line="480" w:lineRule="auto"/>
        <w:jc w:val="both"/>
        <w:rPr>
          <w:b/>
          <w:bCs/>
        </w:rPr>
      </w:pPr>
    </w:p>
    <w:p w14:paraId="0F103673" w14:textId="27ED802E" w:rsidR="00EF73AD" w:rsidRDefault="00EF73AD">
      <w:pPr>
        <w:rPr>
          <w:rFonts w:ascii="Times New Roman" w:hAnsi="Times New Roman" w:cs="Times New Roman"/>
          <w:b/>
          <w:bCs/>
          <w:iCs/>
          <w:kern w:val="0"/>
          <w14:ligatures w14:val="none"/>
        </w:rPr>
        <w:sectPr w:rsidR="00EF73AD" w:rsidSect="0075524C">
          <w:footerReference w:type="default" r:id="rId19"/>
          <w:pgSz w:w="15840" w:h="12240" w:orient="landscape"/>
          <w:pgMar w:top="1440" w:right="1440" w:bottom="1440" w:left="1440" w:header="720" w:footer="720" w:gutter="0"/>
          <w:cols w:space="720"/>
          <w:docGrid w:linePitch="360"/>
        </w:sectPr>
      </w:pPr>
    </w:p>
    <w:p w14:paraId="480C15BB" w14:textId="12B107CE" w:rsidR="00DC408D" w:rsidRPr="00007102" w:rsidRDefault="00DC408D">
      <w:pPr>
        <w:rPr>
          <w:rFonts w:ascii="Times New Roman" w:hAnsi="Times New Roman" w:cs="Times New Roman"/>
          <w:b/>
          <w:bCs/>
          <w:iCs/>
          <w:kern w:val="0"/>
          <w14:ligatures w14:val="none"/>
        </w:rPr>
      </w:pPr>
    </w:p>
    <w:p w14:paraId="2C852EB2" w14:textId="3119F5E9" w:rsidR="004534CB" w:rsidRPr="00007102" w:rsidRDefault="00DC408D" w:rsidP="00A30F38">
      <w:pPr>
        <w:pStyle w:val="Paragraphedeliste"/>
        <w:ind w:left="0"/>
        <w:rPr>
          <w:rFonts w:ascii="Times New Roman" w:hAnsi="Times New Roman" w:cs="Times New Roman"/>
          <w:b/>
          <w:bCs/>
          <w:iCs/>
          <w:lang w:val="en-US"/>
        </w:rPr>
      </w:pPr>
      <w:r w:rsidRPr="00007102">
        <w:rPr>
          <w:rFonts w:ascii="Times New Roman" w:hAnsi="Times New Roman" w:cs="Times New Roman"/>
          <w:b/>
          <w:bCs/>
          <w:iCs/>
          <w:lang w:val="en-US"/>
        </w:rPr>
        <w:t>Bibliography</w:t>
      </w:r>
      <w:r w:rsidR="00636D24">
        <w:rPr>
          <w:rFonts w:ascii="Times New Roman" w:hAnsi="Times New Roman" w:cs="Times New Roman"/>
          <w:b/>
          <w:bCs/>
          <w:iCs/>
          <w:lang w:val="en-US"/>
        </w:rPr>
        <w:t xml:space="preserve"> </w:t>
      </w:r>
    </w:p>
    <w:p w14:paraId="3883353B" w14:textId="77777777" w:rsidR="00B75033" w:rsidRDefault="00DC408D" w:rsidP="00B75033">
      <w:pPr>
        <w:pStyle w:val="Bibliographie"/>
      </w:pPr>
      <w:r w:rsidRPr="00007102">
        <w:rPr>
          <w:b/>
          <w:bCs/>
          <w:iCs/>
        </w:rPr>
        <w:fldChar w:fldCharType="begin"/>
      </w:r>
      <w:r w:rsidR="00F01AD5">
        <w:rPr>
          <w:b/>
          <w:bCs/>
          <w:iCs/>
        </w:rPr>
        <w:instrText xml:space="preserve"> ADDIN ZOTERO_BIBL {"uncited":[],"omitted":[],"custom":[]} CSL_BIBLIOGRAPHY </w:instrText>
      </w:r>
      <w:r w:rsidRPr="00007102">
        <w:rPr>
          <w:b/>
          <w:bCs/>
          <w:iCs/>
        </w:rPr>
        <w:fldChar w:fldCharType="separate"/>
      </w:r>
      <w:r w:rsidR="00B75033">
        <w:t>1.</w:t>
      </w:r>
      <w:r w:rsidR="00B75033">
        <w:tab/>
        <w:t>Adler SP, Finney JW, Manganello AM, Best AM. Prevention of child-to-mother transmission of cytomegalovirus among pregnant women. J Pediatr. oct 2004;145(4):485</w:t>
      </w:r>
      <w:r w:rsidR="00B75033">
        <w:rPr>
          <w:rFonts w:ascii="Cambria Math" w:hAnsi="Cambria Math" w:cs="Cambria Math"/>
        </w:rPr>
        <w:t>‑</w:t>
      </w:r>
      <w:r w:rsidR="00B75033">
        <w:t xml:space="preserve">91. </w:t>
      </w:r>
    </w:p>
    <w:p w14:paraId="1C9DE84F" w14:textId="77777777" w:rsidR="00B75033" w:rsidRDefault="00B75033" w:rsidP="00B75033">
      <w:pPr>
        <w:pStyle w:val="Bibliographie"/>
      </w:pPr>
      <w:r>
        <w:t>2.</w:t>
      </w:r>
      <w:r>
        <w:tab/>
        <w:t xml:space="preserve">Vauloup-Fellous C, Picone O, Cordier AG, Parent-du-Châtelet I, Senat MV, Frydman R, et al. Does hygiene counseling have an impact on the rate of CMV primary infection during pregnancy? Results of a 3-year prospective study in a French hospital. J Clin Virol Off Publ Pan Am Soc Clin Virol. déc 2009;46 Suppl 4:S49-53. </w:t>
      </w:r>
    </w:p>
    <w:p w14:paraId="70E5EA4D" w14:textId="77777777" w:rsidR="00B75033" w:rsidRPr="00EF73AD" w:rsidRDefault="00B75033" w:rsidP="00B75033">
      <w:pPr>
        <w:pStyle w:val="Bibliographie"/>
        <w:rPr>
          <w:lang w:val="it-IT"/>
        </w:rPr>
      </w:pPr>
      <w:r w:rsidRPr="00EF73AD">
        <w:rPr>
          <w:lang w:val="it-IT"/>
        </w:rPr>
        <w:t>3.</w:t>
      </w:r>
      <w:r w:rsidRPr="00EF73AD">
        <w:rPr>
          <w:lang w:val="it-IT"/>
        </w:rPr>
        <w:tab/>
        <w:t>Revello MG, Tibaldi C, Masuelli G, Frisina V, Sacchi A, Furione M, et al. Prevention of Primary Cytomegalovirus Infection in Pregnancy. EBioMedicine. sept 2015;2(9):1205</w:t>
      </w:r>
      <w:r w:rsidRPr="00EF73AD">
        <w:rPr>
          <w:rFonts w:ascii="Cambria Math" w:hAnsi="Cambria Math" w:cs="Cambria Math"/>
          <w:lang w:val="it-IT"/>
        </w:rPr>
        <w:t>‑</w:t>
      </w:r>
      <w:r w:rsidRPr="00EF73AD">
        <w:rPr>
          <w:lang w:val="it-IT"/>
        </w:rPr>
        <w:t xml:space="preserve">10. </w:t>
      </w:r>
    </w:p>
    <w:p w14:paraId="3F5A7060" w14:textId="77777777" w:rsidR="00B75033" w:rsidRDefault="00B75033" w:rsidP="00B75033">
      <w:pPr>
        <w:pStyle w:val="Bibliographie"/>
      </w:pPr>
      <w:r w:rsidRPr="00EF73AD">
        <w:rPr>
          <w:lang w:val="it-IT"/>
        </w:rPr>
        <w:t>4.</w:t>
      </w:r>
      <w:r w:rsidRPr="00EF73AD">
        <w:rPr>
          <w:lang w:val="it-IT"/>
        </w:rPr>
        <w:tab/>
        <w:t xml:space="preserve">Leruez-Ville M, Guilleminot T, Stirnemann J, Salomon LJ, Spaggiari E, Faure-Bardon V, et al. </w:t>
      </w:r>
      <w:r>
        <w:t>Quantifying the Burden of Congenital Cytomegalovirus Infection With Long-term Sequelae in Subsequent Pregnancies of Women Seronegative at Their First Pregnancy. Clin Infect Dis Off Publ Infect Dis Soc Am. 23 oct 2020;71(7):1598</w:t>
      </w:r>
      <w:r>
        <w:rPr>
          <w:rFonts w:ascii="Cambria Math" w:hAnsi="Cambria Math" w:cs="Cambria Math"/>
        </w:rPr>
        <w:t>‑</w:t>
      </w:r>
      <w:r>
        <w:t xml:space="preserve">603. </w:t>
      </w:r>
    </w:p>
    <w:p w14:paraId="0B95FC01" w14:textId="77777777" w:rsidR="00B75033" w:rsidRDefault="00B75033" w:rsidP="00B75033">
      <w:pPr>
        <w:pStyle w:val="Bibliographie"/>
      </w:pPr>
      <w:r w:rsidRPr="00EF73AD">
        <w:rPr>
          <w:lang w:val="it-IT"/>
        </w:rPr>
        <w:t>5.</w:t>
      </w:r>
      <w:r w:rsidRPr="00EF73AD">
        <w:rPr>
          <w:lang w:val="it-IT"/>
        </w:rPr>
        <w:tab/>
        <w:t xml:space="preserve">Binda S, Pellegrinelli L, Terraneo M, Caserini A, Primache V, Bubba L, et al. </w:t>
      </w:r>
      <w:r>
        <w:t xml:space="preserve">What people know about congenital CMV: an analysis of a large heterogeneous population through a web-based survey. BMC Infect Dis. 26 sept 2016;16(1):513. </w:t>
      </w:r>
    </w:p>
    <w:p w14:paraId="13F15FC6" w14:textId="77777777" w:rsidR="00B75033" w:rsidRDefault="00B75033" w:rsidP="00B75033">
      <w:pPr>
        <w:pStyle w:val="Bibliographie"/>
      </w:pPr>
      <w:r>
        <w:t>6.</w:t>
      </w:r>
      <w:r>
        <w:tab/>
        <w:t>Fowler KB, Stagno S, Pass RF. Interval between births and risk of congenital cytomegalovirus infection. Clin Infect Dis Off Publ Infect Dis Soc Am. 1 avr 2004;38(7):1035</w:t>
      </w:r>
      <w:r>
        <w:rPr>
          <w:rFonts w:ascii="Cambria Math" w:hAnsi="Cambria Math" w:cs="Cambria Math"/>
        </w:rPr>
        <w:t>‑</w:t>
      </w:r>
      <w:r>
        <w:t xml:space="preserve">7. </w:t>
      </w:r>
    </w:p>
    <w:p w14:paraId="2DF3E541" w14:textId="77777777" w:rsidR="00B75033" w:rsidRDefault="00B75033" w:rsidP="00B75033">
      <w:pPr>
        <w:pStyle w:val="Bibliographie"/>
      </w:pPr>
      <w:r w:rsidRPr="007C0ADD">
        <w:t>7.</w:t>
      </w:r>
      <w:r w:rsidRPr="007C0ADD">
        <w:tab/>
        <w:t xml:space="preserve">Fellah T, Sibiude J, Vauloup-Fellous C, Cordier AG, Guitton S, Grangeot-Keros L, et al. </w:t>
      </w:r>
      <w:r>
        <w:t xml:space="preserve">Evolution of awareness and knowledge of congenital cytomegalovirus infection among health care providers in France between 2011 and 2018. J Clin Virol Off Publ Pan Am Soc Clin Virol. août 2020;129:104335. </w:t>
      </w:r>
    </w:p>
    <w:p w14:paraId="00AEBC8B" w14:textId="77777777" w:rsidR="00B75033" w:rsidRDefault="00B75033" w:rsidP="00B75033">
      <w:pPr>
        <w:pStyle w:val="Bibliographie"/>
      </w:pPr>
      <w:r w:rsidRPr="00EF73AD">
        <w:rPr>
          <w:lang w:val="it-IT"/>
        </w:rPr>
        <w:t>8.</w:t>
      </w:r>
      <w:r w:rsidRPr="00EF73AD">
        <w:rPr>
          <w:lang w:val="it-IT"/>
        </w:rPr>
        <w:tab/>
        <w:t xml:space="preserve">Castillo K, Hawkins-Villarreal A, Valdés-Bango M, Guirado L, Scazzocchio E, Porta O, et al. </w:t>
      </w:r>
      <w:r>
        <w:t>Congenital Cytomegalovirus Awareness and Knowledge among Health Professionals and Pregnant Women: An Action towards Prevention. Fetal Diagn Ther. 2022;49(5</w:t>
      </w:r>
      <w:r>
        <w:rPr>
          <w:rFonts w:ascii="Cambria Math" w:hAnsi="Cambria Math" w:cs="Cambria Math"/>
        </w:rPr>
        <w:t>‑</w:t>
      </w:r>
      <w:r>
        <w:t>6):265</w:t>
      </w:r>
      <w:r>
        <w:rPr>
          <w:rFonts w:ascii="Cambria Math" w:hAnsi="Cambria Math" w:cs="Cambria Math"/>
        </w:rPr>
        <w:t>‑</w:t>
      </w:r>
      <w:r>
        <w:t xml:space="preserve">72. </w:t>
      </w:r>
    </w:p>
    <w:p w14:paraId="4A83D060" w14:textId="77777777" w:rsidR="00B75033" w:rsidRDefault="00B75033" w:rsidP="00B75033">
      <w:pPr>
        <w:pStyle w:val="Bibliographie"/>
      </w:pPr>
      <w:r>
        <w:t>9.</w:t>
      </w:r>
      <w:r>
        <w:tab/>
        <w:t>Carlier P, Harika N, Bailly R, Vranken G. Laboratory evaluation of the new Access ® cytomegalovirus immunoglobulin IgM and IgG assays. J Clin Virol Off Publ Pan Am Soc Clin Virol. nov 2010;49(3):192</w:t>
      </w:r>
      <w:r>
        <w:rPr>
          <w:rFonts w:ascii="Cambria Math" w:hAnsi="Cambria Math" w:cs="Cambria Math"/>
        </w:rPr>
        <w:t>‑</w:t>
      </w:r>
      <w:r>
        <w:t xml:space="preserve">7. </w:t>
      </w:r>
    </w:p>
    <w:p w14:paraId="3DDDCF57" w14:textId="77777777" w:rsidR="00B75033" w:rsidRDefault="00B75033" w:rsidP="00B75033">
      <w:pPr>
        <w:pStyle w:val="Bibliographie"/>
      </w:pPr>
      <w:r w:rsidRPr="00EF73AD">
        <w:rPr>
          <w:lang w:val="it-IT"/>
        </w:rPr>
        <w:t>10.</w:t>
      </w:r>
      <w:r w:rsidRPr="00EF73AD">
        <w:rPr>
          <w:lang w:val="it-IT"/>
        </w:rPr>
        <w:tab/>
        <w:t xml:space="preserve">Chiereghin A, Pavia C, Gabrielli L, Piccirilli G, Squarzoni D, Turello G, et al. </w:t>
      </w:r>
      <w:r>
        <w:t>Clinical evaluation of the new Roche platform of serological and molecular cytomegalovirus-specific assays in the diagnosis and prognosis of congenital cytomegalovirus infection. J Virol Methods. oct 2017;248:250</w:t>
      </w:r>
      <w:r>
        <w:rPr>
          <w:rFonts w:ascii="Cambria Math" w:hAnsi="Cambria Math" w:cs="Cambria Math"/>
        </w:rPr>
        <w:t>‑</w:t>
      </w:r>
      <w:r>
        <w:t xml:space="preserve">4. </w:t>
      </w:r>
    </w:p>
    <w:p w14:paraId="01680118" w14:textId="77777777" w:rsidR="00B75033" w:rsidRDefault="00B75033" w:rsidP="00B75033">
      <w:pPr>
        <w:pStyle w:val="Bibliographie"/>
      </w:pPr>
      <w:r>
        <w:t>11.</w:t>
      </w:r>
      <w:r>
        <w:tab/>
        <w:t>Delforge ML, Desomberg L, Montesinos I. Evaluation of the new LIAISON(®) CMV IgG, IgM and IgG Avidity II assays. J Clin Virol Off Publ Pan Am Soc Clin Virol. nov 2015;72:42</w:t>
      </w:r>
      <w:r>
        <w:rPr>
          <w:rFonts w:ascii="Cambria Math" w:hAnsi="Cambria Math" w:cs="Cambria Math"/>
        </w:rPr>
        <w:t>‑</w:t>
      </w:r>
      <w:r>
        <w:t xml:space="preserve">5. </w:t>
      </w:r>
    </w:p>
    <w:p w14:paraId="0DFEA9F2" w14:textId="77777777" w:rsidR="00B75033" w:rsidRDefault="00B75033" w:rsidP="00B75033">
      <w:pPr>
        <w:pStyle w:val="Bibliographie"/>
      </w:pPr>
      <w:r>
        <w:t>12.</w:t>
      </w:r>
      <w:r>
        <w:tab/>
        <w:t>Genco F, Sarasini A, Parea M, Prestia M, Scudeller L, Meroni V. Comparison of the LIAISON®XL and ARCHITECT IgG, IgM, and IgG avidity assays for the diagnosis of Toxoplasma, cytomegalovirus, and rubella virus infections. New Microbiol. avr 2019;42(2):88</w:t>
      </w:r>
      <w:r>
        <w:rPr>
          <w:rFonts w:ascii="Cambria Math" w:hAnsi="Cambria Math" w:cs="Cambria Math"/>
        </w:rPr>
        <w:t>‑</w:t>
      </w:r>
      <w:r>
        <w:t xml:space="preserve">93. </w:t>
      </w:r>
    </w:p>
    <w:p w14:paraId="7DCA738A" w14:textId="77777777" w:rsidR="00B75033" w:rsidRPr="00B75033" w:rsidRDefault="00B75033" w:rsidP="00B75033">
      <w:pPr>
        <w:pStyle w:val="Bibliographie"/>
        <w:rPr>
          <w:lang w:val="fr-FR"/>
        </w:rPr>
      </w:pPr>
      <w:r>
        <w:lastRenderedPageBreak/>
        <w:t>13.</w:t>
      </w:r>
      <w:r>
        <w:tab/>
        <w:t xml:space="preserve">Revello MG, Vauloup-Fellous C, Grangeot-Keros L, van Helden J, Dickstein Y, Lipkin I, et al. Clinical evaluation of new automated cytomegalovirus IgM and IgG assays for the Elecsys(®) analyser platform. </w:t>
      </w:r>
      <w:r w:rsidRPr="00B75033">
        <w:rPr>
          <w:lang w:val="fr-FR"/>
        </w:rPr>
        <w:t>Eur J Clin Microbiol Infect Dis Off Publ Eur Soc Clin Microbiol. déc 2012;31(12):3331</w:t>
      </w:r>
      <w:r w:rsidRPr="00B75033">
        <w:rPr>
          <w:rFonts w:ascii="Cambria Math" w:hAnsi="Cambria Math" w:cs="Cambria Math"/>
          <w:lang w:val="fr-FR"/>
        </w:rPr>
        <w:t>‑</w:t>
      </w:r>
      <w:r w:rsidRPr="00B75033">
        <w:rPr>
          <w:lang w:val="fr-FR"/>
        </w:rPr>
        <w:t xml:space="preserve">9. </w:t>
      </w:r>
    </w:p>
    <w:p w14:paraId="5ABF7D8A" w14:textId="77777777" w:rsidR="00B75033" w:rsidRDefault="00B75033" w:rsidP="00B75033">
      <w:pPr>
        <w:pStyle w:val="Bibliographie"/>
      </w:pPr>
      <w:r w:rsidRPr="00EF73AD">
        <w:rPr>
          <w:lang w:val="it-IT"/>
        </w:rPr>
        <w:t>14.</w:t>
      </w:r>
      <w:r w:rsidRPr="00EF73AD">
        <w:rPr>
          <w:lang w:val="it-IT"/>
        </w:rPr>
        <w:tab/>
        <w:t xml:space="preserve">Sarasini A, Arossa A, Zavattoni M, Fornara C, Lilleri D, Spinillo A, et al. </w:t>
      </w:r>
      <w:r>
        <w:t xml:space="preserve">Pitfalls in the Serological Diagnosis of Primary Human Cytomegalovirus Infection in Pregnancy Due to Different Kinetics of IgM Clearance and IgG Avidity Index Maturation. Diagn Basel Switz. 26 févr 2021;11(3):396. </w:t>
      </w:r>
    </w:p>
    <w:p w14:paraId="7F3FF7DD" w14:textId="77777777" w:rsidR="00B75033" w:rsidRDefault="00B75033" w:rsidP="00B75033">
      <w:pPr>
        <w:pStyle w:val="Bibliographie"/>
      </w:pPr>
      <w:r>
        <w:t>15.</w:t>
      </w:r>
      <w:r>
        <w:tab/>
        <w:t>Lagrou K, Bodeus M, Van Ranst M, Goubau P. Evaluation of the new architect cytomegalovirus immunoglobulin M (IgM), IgG, and IgG avidity assays. J Clin Microbiol. juin 2009;47(6):1695</w:t>
      </w:r>
      <w:r>
        <w:rPr>
          <w:rFonts w:ascii="Cambria Math" w:hAnsi="Cambria Math" w:cs="Cambria Math"/>
        </w:rPr>
        <w:t>‑</w:t>
      </w:r>
      <w:r>
        <w:t xml:space="preserve">9. </w:t>
      </w:r>
    </w:p>
    <w:p w14:paraId="5414C63B" w14:textId="77777777" w:rsidR="00B75033" w:rsidRDefault="00B75033" w:rsidP="00B75033">
      <w:pPr>
        <w:pStyle w:val="Bibliographie"/>
      </w:pPr>
      <w:r>
        <w:t>16.</w:t>
      </w:r>
      <w:r>
        <w:tab/>
        <w:t>Vauloup-Fellous C, Berth M, Heskia F, Dugua JM, Grangeot-Keros L. Re-evaluation of the VIDAS(®) cytomegalovirus (CMV) IgG avidity assay: determination of new cut-off values based on the study of kinetics of CMV-IgG maturation. J Clin Virol Off Publ Pan Am Soc Clin Virol. févr 2013;56(2):118</w:t>
      </w:r>
      <w:r>
        <w:rPr>
          <w:rFonts w:ascii="Cambria Math" w:hAnsi="Cambria Math" w:cs="Cambria Math"/>
        </w:rPr>
        <w:t>‑</w:t>
      </w:r>
      <w:r>
        <w:t xml:space="preserve">23. </w:t>
      </w:r>
    </w:p>
    <w:p w14:paraId="3C05A378" w14:textId="77777777" w:rsidR="00B75033" w:rsidRDefault="00B75033" w:rsidP="00B75033">
      <w:pPr>
        <w:pStyle w:val="Bibliographie"/>
      </w:pPr>
      <w:r>
        <w:t>17.</w:t>
      </w:r>
      <w:r>
        <w:tab/>
        <w:t>Vauloup-Fellous C, Lazzarotto T, Revello MG, Grangeot-Keros L. Clinical evaluation of the Roche Elecsys CMV IgG Avidity assay. Eur J Clin Microbiol Infect Dis Off Publ Eur Soc Clin Microbiol. août 2014;33(8):1365</w:t>
      </w:r>
      <w:r>
        <w:rPr>
          <w:rFonts w:ascii="Cambria Math" w:hAnsi="Cambria Math" w:cs="Cambria Math"/>
        </w:rPr>
        <w:t>‑</w:t>
      </w:r>
      <w:r>
        <w:t xml:space="preserve">9. </w:t>
      </w:r>
    </w:p>
    <w:p w14:paraId="3F5D0ADC" w14:textId="77777777" w:rsidR="00B75033" w:rsidRPr="00B75033" w:rsidRDefault="00B75033" w:rsidP="00B75033">
      <w:pPr>
        <w:pStyle w:val="Bibliographie"/>
        <w:rPr>
          <w:lang w:val="fr-FR"/>
        </w:rPr>
      </w:pPr>
      <w:r>
        <w:t>18.</w:t>
      </w:r>
      <w:r>
        <w:tab/>
        <w:t xml:space="preserve">Berth M, Benoy I, Christensen N. Evaluation of a standardised real-time PCR based DNA-detection method (Realstar®) in whole blood for the diagnosis of primary human cytomegalovirus (CMV) infections in immunocompetent patients. </w:t>
      </w:r>
      <w:r w:rsidRPr="00B75033">
        <w:rPr>
          <w:lang w:val="fr-FR"/>
        </w:rPr>
        <w:t>Eur J Clin Microbiol Infect Dis Off Publ Eur Soc Clin Microbiol. févr 2016;35(2):245</w:t>
      </w:r>
      <w:r w:rsidRPr="00B75033">
        <w:rPr>
          <w:rFonts w:ascii="Cambria Math" w:hAnsi="Cambria Math" w:cs="Cambria Math"/>
          <w:lang w:val="fr-FR"/>
        </w:rPr>
        <w:t>‑</w:t>
      </w:r>
      <w:r w:rsidRPr="00B75033">
        <w:rPr>
          <w:lang w:val="fr-FR"/>
        </w:rPr>
        <w:t xml:space="preserve">9. </w:t>
      </w:r>
    </w:p>
    <w:p w14:paraId="6F7672B6" w14:textId="77777777" w:rsidR="00B75033" w:rsidRPr="007C0ADD" w:rsidRDefault="00B75033" w:rsidP="00B75033">
      <w:pPr>
        <w:pStyle w:val="Bibliographie"/>
        <w:rPr>
          <w:lang w:val="fr-FR"/>
        </w:rPr>
      </w:pPr>
      <w:r w:rsidRPr="00EF73AD">
        <w:rPr>
          <w:lang w:val="it-IT"/>
        </w:rPr>
        <w:t>19.</w:t>
      </w:r>
      <w:r w:rsidRPr="00EF73AD">
        <w:rPr>
          <w:lang w:val="it-IT"/>
        </w:rPr>
        <w:tab/>
        <w:t xml:space="preserve">Fornara C, Zavaglio F, Furione M, Sarasini A, d’Angelo P, Arossa A, et al. </w:t>
      </w:r>
      <w:r>
        <w:t xml:space="preserve">Human cytomegalovirus (HCMV) long-term shedding and HCMV-specific immune response in pregnant women with primary HCMV infection. </w:t>
      </w:r>
      <w:r w:rsidRPr="007C0ADD">
        <w:rPr>
          <w:lang w:val="fr-FR"/>
        </w:rPr>
        <w:t>Med Microbiol Immunol (Berl). déc 2022;211(5</w:t>
      </w:r>
      <w:r w:rsidRPr="007C0ADD">
        <w:rPr>
          <w:rFonts w:ascii="Cambria Math" w:hAnsi="Cambria Math" w:cs="Cambria Math"/>
          <w:lang w:val="fr-FR"/>
        </w:rPr>
        <w:t>‑</w:t>
      </w:r>
      <w:r w:rsidRPr="007C0ADD">
        <w:rPr>
          <w:lang w:val="fr-FR"/>
        </w:rPr>
        <w:t>6):249</w:t>
      </w:r>
      <w:r w:rsidRPr="007C0ADD">
        <w:rPr>
          <w:rFonts w:ascii="Cambria Math" w:hAnsi="Cambria Math" w:cs="Cambria Math"/>
          <w:lang w:val="fr-FR"/>
        </w:rPr>
        <w:t>‑</w:t>
      </w:r>
      <w:r w:rsidRPr="007C0ADD">
        <w:rPr>
          <w:lang w:val="fr-FR"/>
        </w:rPr>
        <w:t xml:space="preserve">60. </w:t>
      </w:r>
    </w:p>
    <w:p w14:paraId="2E1B9353" w14:textId="77777777" w:rsidR="00B75033" w:rsidRPr="00EF73AD" w:rsidRDefault="00B75033" w:rsidP="00B75033">
      <w:pPr>
        <w:pStyle w:val="Bibliographie"/>
        <w:rPr>
          <w:lang w:val="it-IT"/>
        </w:rPr>
      </w:pPr>
      <w:r w:rsidRPr="007C0ADD">
        <w:rPr>
          <w:lang w:val="fr-FR"/>
        </w:rPr>
        <w:t>20.</w:t>
      </w:r>
      <w:r w:rsidRPr="007C0ADD">
        <w:rPr>
          <w:lang w:val="fr-FR"/>
        </w:rPr>
        <w:tab/>
        <w:t xml:space="preserve">Périllaud-Dubois C, Bouthry E, Mouna L, Pirin C, Vieux-Combe C, Picone O, et al. </w:t>
      </w:r>
      <w:r>
        <w:t xml:space="preserve">Contribution of Serum Cytomegalovirus PCR to Diagnosis of Early CMV Primary Infection in Pregnant Women. </w:t>
      </w:r>
      <w:r w:rsidRPr="00EF73AD">
        <w:rPr>
          <w:lang w:val="it-IT"/>
        </w:rPr>
        <w:t xml:space="preserve">Viruses. 28 sept 2022;14(10):2137. </w:t>
      </w:r>
    </w:p>
    <w:p w14:paraId="72EF9D82" w14:textId="77777777" w:rsidR="00B75033" w:rsidRDefault="00B75033" w:rsidP="00B75033">
      <w:pPr>
        <w:pStyle w:val="Bibliographie"/>
      </w:pPr>
      <w:r w:rsidRPr="00EF73AD">
        <w:rPr>
          <w:lang w:val="it-IT"/>
        </w:rPr>
        <w:t>21.</w:t>
      </w:r>
      <w:r w:rsidRPr="00EF73AD">
        <w:rPr>
          <w:lang w:val="it-IT"/>
        </w:rPr>
        <w:tab/>
        <w:t xml:space="preserve">Revello MG, Lilleri D, Zavattoni M, Stronati M, Bollani L, Middeldorp JM, et al. </w:t>
      </w:r>
      <w:r>
        <w:t>Human cytomegalovirus immediate-early messenger RNA in blood of pregnant women with primary infection and of congenitally infected newborns. J Infect Dis. 15 oct 2001;184(8):1078</w:t>
      </w:r>
      <w:r>
        <w:rPr>
          <w:rFonts w:ascii="Cambria Math" w:hAnsi="Cambria Math" w:cs="Cambria Math"/>
        </w:rPr>
        <w:t>‑</w:t>
      </w:r>
      <w:r>
        <w:t xml:space="preserve">81. </w:t>
      </w:r>
    </w:p>
    <w:p w14:paraId="6D7A7391" w14:textId="77777777" w:rsidR="00B75033" w:rsidRPr="007C0ADD" w:rsidRDefault="00B75033" w:rsidP="00B75033">
      <w:pPr>
        <w:pStyle w:val="Bibliographie"/>
        <w:rPr>
          <w:lang w:val="fr-FR"/>
        </w:rPr>
      </w:pPr>
      <w:r>
        <w:t>22.</w:t>
      </w:r>
      <w:r>
        <w:tab/>
        <w:t xml:space="preserve">Hadar E, Dorfman E, Bardin R, Gabbay-Benziv R, Amir J, Pardo J. Symptomatic congenital cytomegalovirus disease following non-primary maternal infection: a retrospective cohort study. </w:t>
      </w:r>
      <w:r w:rsidRPr="007C0ADD">
        <w:rPr>
          <w:lang w:val="fr-FR"/>
        </w:rPr>
        <w:t xml:space="preserve">BMC Infect Dis. 5 janv 2017;17(1):31. </w:t>
      </w:r>
    </w:p>
    <w:p w14:paraId="0DB07EE2" w14:textId="77777777" w:rsidR="00B75033" w:rsidRDefault="00B75033" w:rsidP="00B75033">
      <w:pPr>
        <w:pStyle w:val="Bibliographie"/>
      </w:pPr>
      <w:r w:rsidRPr="007C0ADD">
        <w:rPr>
          <w:lang w:val="fr-FR"/>
        </w:rPr>
        <w:t>23.</w:t>
      </w:r>
      <w:r w:rsidRPr="007C0ADD">
        <w:rPr>
          <w:lang w:val="fr-FR"/>
        </w:rPr>
        <w:tab/>
        <w:t xml:space="preserve">Leruez-Ville M, Magny JF, Couderc S, Pichon C, Parodi M, Bussières L, et al. </w:t>
      </w:r>
      <w:r>
        <w:t>Risk Factors for Congenital Cytomegalovirus Infection Following Primary and Nonprimary Maternal Infection: A Prospective Neonatal Screening Study Using Polymerase Chain Reaction in Saliva. Clin Infect Dis Off Publ Infect Dis Soc Am. 1 août 2017;65(3):398</w:t>
      </w:r>
      <w:r>
        <w:rPr>
          <w:rFonts w:ascii="Cambria Math" w:hAnsi="Cambria Math" w:cs="Cambria Math"/>
        </w:rPr>
        <w:t>‑</w:t>
      </w:r>
      <w:r>
        <w:t xml:space="preserve">404. </w:t>
      </w:r>
    </w:p>
    <w:p w14:paraId="47006BA8" w14:textId="77777777" w:rsidR="00B75033" w:rsidRDefault="00B75033" w:rsidP="00B75033">
      <w:pPr>
        <w:pStyle w:val="Bibliographie"/>
      </w:pPr>
      <w:r w:rsidRPr="007C0ADD">
        <w:rPr>
          <w:lang w:val="fr-FR"/>
        </w:rPr>
        <w:t>24.</w:t>
      </w:r>
      <w:r w:rsidRPr="007C0ADD">
        <w:rPr>
          <w:lang w:val="fr-FR"/>
        </w:rPr>
        <w:tab/>
        <w:t xml:space="preserve">Lilleri D, Tassis B, Pugni L, Ronchi A, Pietrasanta C, Spinillo A, et al. </w:t>
      </w:r>
      <w:r>
        <w:t>Prevalence, Outcome, and Prevention of Congenital Cytomegalovirus Infection in Neonates Born to Women With Preconception Immunity (CHILd Study). Clin Infect Dis Off Publ Infect Dis Soc Am. 8 févr 2023;76(3):513</w:t>
      </w:r>
      <w:r>
        <w:rPr>
          <w:rFonts w:ascii="Cambria Math" w:hAnsi="Cambria Math" w:cs="Cambria Math"/>
        </w:rPr>
        <w:t>‑</w:t>
      </w:r>
      <w:r>
        <w:t xml:space="preserve">20. </w:t>
      </w:r>
    </w:p>
    <w:p w14:paraId="762EF7C6" w14:textId="77777777" w:rsidR="00B75033" w:rsidRDefault="00B75033" w:rsidP="00B75033">
      <w:pPr>
        <w:pStyle w:val="Bibliographie"/>
      </w:pPr>
      <w:r>
        <w:lastRenderedPageBreak/>
        <w:t>25.</w:t>
      </w:r>
      <w:r>
        <w:tab/>
        <w:t xml:space="preserve">Périllaud-Dubois C, Letamendia E, Bouthry E, Rafek R, Thouard I, Vieux-Combe C, et al. Cytomegalovirus Specific Serological and Molecular Markers in a Series of Pregnant Women With Cytomegalovirus Non Primary Infection. Viruses. 31 oct 2022;14(11):2425. </w:t>
      </w:r>
    </w:p>
    <w:p w14:paraId="02E46EC7" w14:textId="77777777" w:rsidR="00B75033" w:rsidRDefault="00B75033" w:rsidP="00B75033">
      <w:pPr>
        <w:pStyle w:val="Bibliographie"/>
      </w:pPr>
      <w:r>
        <w:t>26.</w:t>
      </w:r>
      <w:r>
        <w:tab/>
        <w:t>Picone O, Grangeot-Keros L, Senat M, Fuchs F, Bouthry E, Ayoubi J, et al. Cytomegalovirus non-primary infection during pregnancy. Can serology help with diagnosis? J Matern-Fetal Neonatal Med Off J Eur Assoc Perinat Med Fed Asia Ocean Perinat Soc Int Soc Perinat Obstet. janv 2017;30(2):224</w:t>
      </w:r>
      <w:r>
        <w:rPr>
          <w:rFonts w:ascii="Cambria Math" w:hAnsi="Cambria Math" w:cs="Cambria Math"/>
        </w:rPr>
        <w:t>‑</w:t>
      </w:r>
      <w:r>
        <w:t xml:space="preserve">7. </w:t>
      </w:r>
    </w:p>
    <w:p w14:paraId="107A87E9" w14:textId="77777777" w:rsidR="00B75033" w:rsidRDefault="00B75033" w:rsidP="00B75033">
      <w:pPr>
        <w:pStyle w:val="Bibliographie"/>
      </w:pPr>
      <w:r w:rsidRPr="007C0ADD">
        <w:rPr>
          <w:lang w:val="fr-FR"/>
        </w:rPr>
        <w:t>27.</w:t>
      </w:r>
      <w:r w:rsidRPr="007C0ADD">
        <w:rPr>
          <w:lang w:val="fr-FR"/>
        </w:rPr>
        <w:tab/>
        <w:t xml:space="preserve">Puhakka L, Renko M, Helminen M, Peltola V, Heiskanen-Kosma T, Lappalainen M, et al. </w:t>
      </w:r>
      <w:r>
        <w:t>Primary versus non-primary maternal cytomegalovirus infection as a cause of symptomatic congenital infection - register-based study from Finland. Infect Dis Lond Engl. juin 2017;49(6):445</w:t>
      </w:r>
      <w:r>
        <w:rPr>
          <w:rFonts w:ascii="Cambria Math" w:hAnsi="Cambria Math" w:cs="Cambria Math"/>
        </w:rPr>
        <w:t>‑</w:t>
      </w:r>
      <w:r>
        <w:t xml:space="preserve">53. </w:t>
      </w:r>
    </w:p>
    <w:p w14:paraId="47BCB14A" w14:textId="77777777" w:rsidR="00B75033" w:rsidRDefault="00B75033" w:rsidP="00B75033">
      <w:pPr>
        <w:pStyle w:val="Bibliographie"/>
      </w:pPr>
      <w:r>
        <w:t>28.</w:t>
      </w:r>
      <w:r>
        <w:tab/>
        <w:t>Shahar-Nissan K, Pardo J, Peled O, Krause I, Bilavsky E, Wiznitzer A, et al. Valaciclovir to prevent vertical transmission of cytomegalovirus after maternal primary infection during pregnancy: a randomised, double-blind, placebo-controlled trial. Lancet Lond Engl. 12 sept 2020;396(10253):779</w:t>
      </w:r>
      <w:r>
        <w:rPr>
          <w:rFonts w:ascii="Cambria Math" w:hAnsi="Cambria Math" w:cs="Cambria Math"/>
        </w:rPr>
        <w:t>‑</w:t>
      </w:r>
      <w:r>
        <w:t xml:space="preserve">85. </w:t>
      </w:r>
    </w:p>
    <w:p w14:paraId="2CEA44D7" w14:textId="77777777" w:rsidR="00B75033" w:rsidRDefault="00B75033" w:rsidP="00B75033">
      <w:pPr>
        <w:pStyle w:val="Bibliographie"/>
      </w:pPr>
      <w:r>
        <w:t>29.</w:t>
      </w:r>
      <w:r>
        <w:tab/>
        <w:t>Faure-Bardon V, Fourgeaud J, Stirnemann J, Leruez-Ville M, Ville Y. Secondary prevention of congenital cytomegalovirus infection with valacyclovir following maternal primary infection in early pregnancy. Ultrasound Obstet Gynecol Off J Int Soc Ultrasound Obstet Gynecol. oct 2021;58(4):576</w:t>
      </w:r>
      <w:r>
        <w:rPr>
          <w:rFonts w:ascii="Cambria Math" w:hAnsi="Cambria Math" w:cs="Cambria Math"/>
        </w:rPr>
        <w:t>‑</w:t>
      </w:r>
      <w:r>
        <w:t xml:space="preserve">81. </w:t>
      </w:r>
    </w:p>
    <w:p w14:paraId="325FC798" w14:textId="77777777" w:rsidR="00B75033" w:rsidRDefault="00B75033" w:rsidP="00B75033">
      <w:pPr>
        <w:pStyle w:val="Bibliographie"/>
      </w:pPr>
      <w:r>
        <w:t>30.</w:t>
      </w:r>
      <w:r>
        <w:tab/>
        <w:t>Egloff C, Sibiude J, Vauloup-Fellous C, Benachi A, Bouthry E, Biquard F, et al. New data on efficacy of valacyclovir in secondary prevention of maternal-fetal transmission of cytomegalovirus. Ultrasound Obstet Gynecol Off J Int Soc Ultrasound Obstet Gynecol. janv 2023;61(1):59</w:t>
      </w:r>
      <w:r>
        <w:rPr>
          <w:rFonts w:ascii="Cambria Math" w:hAnsi="Cambria Math" w:cs="Cambria Math"/>
        </w:rPr>
        <w:t>‑</w:t>
      </w:r>
      <w:r>
        <w:t xml:space="preserve">66. </w:t>
      </w:r>
    </w:p>
    <w:p w14:paraId="1F78E3BE" w14:textId="77777777" w:rsidR="00B75033" w:rsidRDefault="00B75033" w:rsidP="00B75033">
      <w:pPr>
        <w:pStyle w:val="Bibliographie"/>
      </w:pPr>
      <w:r>
        <w:t>31.</w:t>
      </w:r>
      <w:r>
        <w:tab/>
        <w:t>Ville Y, Leruez-Ville M. Renal toxicity of high-dosage valacyclovir for secondary prevention of congenital cytomegalovirus infection: a dose regimen-related issue. Ultrasound Obstet Gynecol Off J Int Soc Ultrasound Obstet Gynecol. oct 2021;58(4):637</w:t>
      </w:r>
      <w:r>
        <w:rPr>
          <w:rFonts w:ascii="Cambria Math" w:hAnsi="Cambria Math" w:cs="Cambria Math"/>
        </w:rPr>
        <w:t>‑</w:t>
      </w:r>
      <w:r>
        <w:t xml:space="preserve">8. </w:t>
      </w:r>
    </w:p>
    <w:p w14:paraId="7BC5BB79" w14:textId="77777777" w:rsidR="00B75033" w:rsidRDefault="00B75033" w:rsidP="00B75033">
      <w:pPr>
        <w:pStyle w:val="Bibliographie"/>
      </w:pPr>
      <w:r w:rsidRPr="00EF73AD">
        <w:rPr>
          <w:lang w:val="it-IT"/>
        </w:rPr>
        <w:t>32.</w:t>
      </w:r>
      <w:r w:rsidRPr="00EF73AD">
        <w:rPr>
          <w:lang w:val="it-IT"/>
        </w:rPr>
        <w:tab/>
        <w:t xml:space="preserve">Revello MG, Lazzarotto T, Guerra B, Spinillo A, Ferrazzi E, Kustermann A, et al. </w:t>
      </w:r>
      <w:r>
        <w:t>A randomized trial of hyperimmune globulin to prevent congenital cytomegalovirus. N Engl J Med. 3 avr 2014;370(14):1316</w:t>
      </w:r>
      <w:r>
        <w:rPr>
          <w:rFonts w:ascii="Cambria Math" w:hAnsi="Cambria Math" w:cs="Cambria Math"/>
        </w:rPr>
        <w:t>‑</w:t>
      </w:r>
      <w:r>
        <w:t xml:space="preserve">26. </w:t>
      </w:r>
    </w:p>
    <w:p w14:paraId="6BB60DC9" w14:textId="77777777" w:rsidR="00B75033" w:rsidRDefault="00B75033" w:rsidP="00B75033">
      <w:pPr>
        <w:pStyle w:val="Bibliographie"/>
      </w:pPr>
      <w:r>
        <w:t>33.</w:t>
      </w:r>
      <w:r>
        <w:tab/>
        <w:t>Hughes BL, Clifton RG, Rouse DJ, Saade GR, Dinsmoor MJ, Reddy UM, et al. A Trial of Hyperimmune Globulin to Prevent Congenital Cytomegalovirus Infection. N Engl J Med. 29 juill 2021;385(5):436</w:t>
      </w:r>
      <w:r>
        <w:rPr>
          <w:rFonts w:ascii="Cambria Math" w:hAnsi="Cambria Math" w:cs="Cambria Math"/>
        </w:rPr>
        <w:t>‑</w:t>
      </w:r>
      <w:r>
        <w:t xml:space="preserve">44. </w:t>
      </w:r>
    </w:p>
    <w:p w14:paraId="423BC989" w14:textId="77777777" w:rsidR="00B75033" w:rsidRDefault="00B75033" w:rsidP="00B75033">
      <w:pPr>
        <w:pStyle w:val="Bibliographie"/>
      </w:pPr>
      <w:r>
        <w:t>34.</w:t>
      </w:r>
      <w:r>
        <w:tab/>
        <w:t>Kagan KO, Enders M, Schampera MS, Baeumel E, Hoopmann M, Geipel A, et al. Prevention of maternal-fetal transmission of cytomegalovirus after primary maternal infection in the first trimester by biweekly hyperimmunoglobulin administration. Ultrasound Obstet Gynecol Off J Int Soc Ultrasound Obstet Gynecol. mars 2019;53(3):383</w:t>
      </w:r>
      <w:r>
        <w:rPr>
          <w:rFonts w:ascii="Cambria Math" w:hAnsi="Cambria Math" w:cs="Cambria Math"/>
        </w:rPr>
        <w:t>‑</w:t>
      </w:r>
      <w:r>
        <w:t xml:space="preserve">9. </w:t>
      </w:r>
    </w:p>
    <w:p w14:paraId="0AAF6DCE" w14:textId="77777777" w:rsidR="00B75033" w:rsidRPr="00EF73AD" w:rsidRDefault="00B75033" w:rsidP="00B75033">
      <w:pPr>
        <w:pStyle w:val="Bibliographie"/>
        <w:rPr>
          <w:lang w:val="it-IT"/>
        </w:rPr>
      </w:pPr>
      <w:r>
        <w:t>35.</w:t>
      </w:r>
      <w:r>
        <w:tab/>
        <w:t xml:space="preserve">Donner C, Liesnard C, Brancart F, Rodesch F. Accuracy of amniotic fluid testing before 21 weeks’ gestation in prenatal diagnosis of congenital cytomegalovirus infection. </w:t>
      </w:r>
      <w:r w:rsidRPr="00EF73AD">
        <w:rPr>
          <w:lang w:val="it-IT"/>
        </w:rPr>
        <w:t>Prenat Diagn. nov 1994;14(11):1055</w:t>
      </w:r>
      <w:r w:rsidRPr="00EF73AD">
        <w:rPr>
          <w:rFonts w:ascii="Cambria Math" w:hAnsi="Cambria Math" w:cs="Cambria Math"/>
          <w:lang w:val="it-IT"/>
        </w:rPr>
        <w:t>‑</w:t>
      </w:r>
      <w:r w:rsidRPr="00EF73AD">
        <w:rPr>
          <w:lang w:val="it-IT"/>
        </w:rPr>
        <w:t xml:space="preserve">9. </w:t>
      </w:r>
    </w:p>
    <w:p w14:paraId="071433EF" w14:textId="77777777" w:rsidR="00B75033" w:rsidRDefault="00B75033" w:rsidP="00B75033">
      <w:pPr>
        <w:pStyle w:val="Bibliographie"/>
      </w:pPr>
      <w:r w:rsidRPr="00EF73AD">
        <w:rPr>
          <w:lang w:val="it-IT"/>
        </w:rPr>
        <w:t>36.</w:t>
      </w:r>
      <w:r w:rsidRPr="00EF73AD">
        <w:rPr>
          <w:lang w:val="it-IT"/>
        </w:rPr>
        <w:tab/>
        <w:t xml:space="preserve">Revello MG, Baldanti F, Furione M, Sarasini A, Percivalle E, Zavattoni M, et al. </w:t>
      </w:r>
      <w:r>
        <w:t>Polymerase chain reaction for prenatal diagnosis of congenital human cytomegalovirus infection. J Med Virol. déc 1995;47(4):462</w:t>
      </w:r>
      <w:r>
        <w:rPr>
          <w:rFonts w:ascii="Cambria Math" w:hAnsi="Cambria Math" w:cs="Cambria Math"/>
        </w:rPr>
        <w:t>‑</w:t>
      </w:r>
      <w:r>
        <w:t xml:space="preserve">6. </w:t>
      </w:r>
    </w:p>
    <w:p w14:paraId="2D18FEDD" w14:textId="77777777" w:rsidR="00B75033" w:rsidRDefault="00B75033" w:rsidP="00B75033">
      <w:pPr>
        <w:pStyle w:val="Bibliographie"/>
      </w:pPr>
      <w:r>
        <w:lastRenderedPageBreak/>
        <w:t>37.</w:t>
      </w:r>
      <w:r>
        <w:tab/>
        <w:t>Liesnard C, Donner C, Brancart F, Gosselin F, Delforge ML, Rodesch F. Prenatal diagnosis of congenital cytomegalovirus infection: prospective study of 237 pregnancies at risk. Obstet Gynecol. juin 2000;95(6 Pt 1):881</w:t>
      </w:r>
      <w:r>
        <w:rPr>
          <w:rFonts w:ascii="Cambria Math" w:hAnsi="Cambria Math" w:cs="Cambria Math"/>
        </w:rPr>
        <w:t>‑</w:t>
      </w:r>
      <w:r>
        <w:t xml:space="preserve">8. </w:t>
      </w:r>
    </w:p>
    <w:p w14:paraId="32F6301D" w14:textId="77777777" w:rsidR="00B75033" w:rsidRDefault="00B75033" w:rsidP="00B75033">
      <w:pPr>
        <w:pStyle w:val="Bibliographie"/>
      </w:pPr>
      <w:r>
        <w:t>38.</w:t>
      </w:r>
      <w:r>
        <w:tab/>
        <w:t>Enders G, Bäder U, Lindemann L, Schalasta G, Daiminger A. Prenatal diagnosis of congenital cytomegalovirus infection in 189 pregnancies with known outcome. Prenat Diagn. mai 2001;21(5):362</w:t>
      </w:r>
      <w:r>
        <w:rPr>
          <w:rFonts w:ascii="Cambria Math" w:hAnsi="Cambria Math" w:cs="Cambria Math"/>
        </w:rPr>
        <w:t>‑</w:t>
      </w:r>
      <w:r>
        <w:t xml:space="preserve">77. </w:t>
      </w:r>
    </w:p>
    <w:p w14:paraId="29A09B7C" w14:textId="77777777" w:rsidR="00B75033" w:rsidRPr="00B75033" w:rsidRDefault="00B75033" w:rsidP="00B75033">
      <w:pPr>
        <w:pStyle w:val="Bibliographie"/>
        <w:rPr>
          <w:lang w:val="fr-FR"/>
        </w:rPr>
      </w:pPr>
      <w:r>
        <w:t>39.</w:t>
      </w:r>
      <w:r>
        <w:tab/>
        <w:t xml:space="preserve">Enders M, Daiminger A, Exler S, Enders G. Amniocentesis for prenatal diagnosis of cytomegalovirus infection: challenging the 21 weeks’ threshold. </w:t>
      </w:r>
      <w:r w:rsidRPr="00B75033">
        <w:rPr>
          <w:lang w:val="fr-FR"/>
        </w:rPr>
        <w:t>Prenat Diagn. sept 2017;37(9):940</w:t>
      </w:r>
      <w:r w:rsidRPr="00B75033">
        <w:rPr>
          <w:rFonts w:ascii="Cambria Math" w:hAnsi="Cambria Math" w:cs="Cambria Math"/>
          <w:lang w:val="fr-FR"/>
        </w:rPr>
        <w:t>‑</w:t>
      </w:r>
      <w:r w:rsidRPr="00B75033">
        <w:rPr>
          <w:lang w:val="fr-FR"/>
        </w:rPr>
        <w:t xml:space="preserve">2. </w:t>
      </w:r>
    </w:p>
    <w:p w14:paraId="11799A73" w14:textId="77777777" w:rsidR="00B75033" w:rsidRDefault="00B75033" w:rsidP="00B75033">
      <w:pPr>
        <w:pStyle w:val="Bibliographie"/>
      </w:pPr>
      <w:r w:rsidRPr="00B75033">
        <w:rPr>
          <w:lang w:val="fr-FR"/>
        </w:rPr>
        <w:t>40.</w:t>
      </w:r>
      <w:r w:rsidRPr="00B75033">
        <w:rPr>
          <w:lang w:val="fr-FR"/>
        </w:rPr>
        <w:tab/>
        <w:t xml:space="preserve">Leruez-Ville M, Stirnemann J, Sellier Y, Guilleminot T, Dejean A, Magny JF, et al. </w:t>
      </w:r>
      <w:r>
        <w:t xml:space="preserve">Feasibility of predicting the outcome of fetal infection with cytomegalovirus at the time of prenatal diagnosis. Am J Obstet Gynecol. sept 2016;215(3):342.e1-9. </w:t>
      </w:r>
    </w:p>
    <w:p w14:paraId="0126DC50" w14:textId="77777777" w:rsidR="00B75033" w:rsidRDefault="00B75033" w:rsidP="00B75033">
      <w:pPr>
        <w:pStyle w:val="Bibliographie"/>
      </w:pPr>
      <w:r>
        <w:t>41.</w:t>
      </w:r>
      <w:r>
        <w:tab/>
        <w:t>Yamamoto AY, Mussi-Pinhata MM, Marin LJ, Brito RM, Oliveira PFC, Coelho TB. Is saliva as reliable as urine for detection of cytomegalovirus DNA for neonatal screening of congenital CMV infection? J Clin Virol Off Publ Pan Am Soc Clin Virol. juill 2006;36(3):228</w:t>
      </w:r>
      <w:r>
        <w:rPr>
          <w:rFonts w:ascii="Cambria Math" w:hAnsi="Cambria Math" w:cs="Cambria Math"/>
        </w:rPr>
        <w:t>‑</w:t>
      </w:r>
      <w:r>
        <w:t xml:space="preserve">30. </w:t>
      </w:r>
    </w:p>
    <w:p w14:paraId="4ADE94D2" w14:textId="77777777" w:rsidR="00B75033" w:rsidRDefault="00B75033" w:rsidP="00B75033">
      <w:pPr>
        <w:pStyle w:val="Bibliographie"/>
      </w:pPr>
      <w:r>
        <w:t>42.</w:t>
      </w:r>
      <w:r>
        <w:tab/>
        <w:t>Eventov-Friedman S, Manor H, Bar-Oz B, Averbuch D, Caplan O, Lifshitz A, et al. Saliva Real-Time Polymerase Chain Reaction for Targeted Screening of Congenital Cytomegalovirus Infection. J Infect Dis. 22 oct 2019;220(11):1790</w:t>
      </w:r>
      <w:r>
        <w:rPr>
          <w:rFonts w:ascii="Cambria Math" w:hAnsi="Cambria Math" w:cs="Cambria Math"/>
        </w:rPr>
        <w:t>‑</w:t>
      </w:r>
      <w:r>
        <w:t xml:space="preserve">6. </w:t>
      </w:r>
    </w:p>
    <w:p w14:paraId="58001920" w14:textId="77777777" w:rsidR="00B75033" w:rsidRDefault="00B75033" w:rsidP="00B75033">
      <w:pPr>
        <w:pStyle w:val="Bibliographie"/>
      </w:pPr>
      <w:r>
        <w:t>43.</w:t>
      </w:r>
      <w:r>
        <w:tab/>
        <w:t>Exler S, Daiminger A, Grothe M, Schalasta G, Enders G, Enders M. Primary cytomegalovirus (CMV) infection in pregnancy: Diagnostic value of CMV PCR in saliva compared to urine at birth. J Clin Virol Off Publ Pan Am Soc Clin Virol. août 2019;117:33</w:t>
      </w:r>
      <w:r>
        <w:rPr>
          <w:rFonts w:ascii="Cambria Math" w:hAnsi="Cambria Math" w:cs="Cambria Math"/>
        </w:rPr>
        <w:t>‑</w:t>
      </w:r>
      <w:r>
        <w:t xml:space="preserve">6. </w:t>
      </w:r>
    </w:p>
    <w:p w14:paraId="16D0C7F4" w14:textId="77777777" w:rsidR="00B75033" w:rsidRDefault="00B75033" w:rsidP="00B75033">
      <w:pPr>
        <w:pStyle w:val="Bibliographie"/>
      </w:pPr>
      <w:r w:rsidRPr="00EF73AD">
        <w:rPr>
          <w:lang w:val="it-IT"/>
        </w:rPr>
        <w:t>44.</w:t>
      </w:r>
      <w:r w:rsidRPr="00EF73AD">
        <w:rPr>
          <w:lang w:val="it-IT"/>
        </w:rPr>
        <w:tab/>
        <w:t xml:space="preserve">Blázquez-Gamero D, Soriano-Ramos M, Vicente M, Pallás-Alonso CR, Pérez-Rivilla A, García-Álvarez M, et al. </w:t>
      </w:r>
      <w:r>
        <w:t>Prevalence and Clinical Manifestations of Congenital Cytomegalovirus Infection in a Screening Program in Madrid (PICCSA Study). Pediatr Infect Dis J. nov 2020;39(11):1050</w:t>
      </w:r>
      <w:r>
        <w:rPr>
          <w:rFonts w:ascii="Cambria Math" w:hAnsi="Cambria Math" w:cs="Cambria Math"/>
        </w:rPr>
        <w:t>‑</w:t>
      </w:r>
      <w:r>
        <w:t xml:space="preserve">6. </w:t>
      </w:r>
    </w:p>
    <w:p w14:paraId="6293A19F" w14:textId="77777777" w:rsidR="00B75033" w:rsidRDefault="00B75033" w:rsidP="00B75033">
      <w:pPr>
        <w:pStyle w:val="Bibliographie"/>
      </w:pPr>
      <w:r>
        <w:t>45.</w:t>
      </w:r>
      <w:r>
        <w:tab/>
        <w:t>Revello MG, Zavattoni M, Baldanti F, Sarasini A, Paolucci S, Gerna G. Diagnostic and prognostic value of human cytomegalovirus load and IgM antibody in blood of congenitally infected newborns. J Clin Virol Off Publ Pan Am Soc Clin Virol. sept 1999;14(1):57</w:t>
      </w:r>
      <w:r>
        <w:rPr>
          <w:rFonts w:ascii="Cambria Math" w:hAnsi="Cambria Math" w:cs="Cambria Math"/>
        </w:rPr>
        <w:t>‑</w:t>
      </w:r>
      <w:r>
        <w:t xml:space="preserve">66. </w:t>
      </w:r>
    </w:p>
    <w:p w14:paraId="54AC43A0" w14:textId="77777777" w:rsidR="00B75033" w:rsidRPr="00EF73AD" w:rsidRDefault="00B75033" w:rsidP="00B75033">
      <w:pPr>
        <w:pStyle w:val="Bibliographie"/>
        <w:rPr>
          <w:lang w:val="it-IT"/>
        </w:rPr>
      </w:pPr>
      <w:r w:rsidRPr="00EF73AD">
        <w:rPr>
          <w:lang w:val="it-IT"/>
        </w:rPr>
        <w:t>46.</w:t>
      </w:r>
      <w:r w:rsidRPr="00EF73AD">
        <w:rPr>
          <w:lang w:val="it-IT"/>
        </w:rPr>
        <w:tab/>
        <w:t>Bilavsky E, Watad S, Levy I, Linder N, Pardo J, Ben-Zvi H, et al. Positive IgM in Congenital CMV Infection. Clin Pediatr (Phila). avr 2017;56(4):371</w:t>
      </w:r>
      <w:r w:rsidRPr="00EF73AD">
        <w:rPr>
          <w:rFonts w:ascii="Cambria Math" w:hAnsi="Cambria Math" w:cs="Cambria Math"/>
          <w:lang w:val="it-IT"/>
        </w:rPr>
        <w:t>‑</w:t>
      </w:r>
      <w:r w:rsidRPr="00EF73AD">
        <w:rPr>
          <w:lang w:val="it-IT"/>
        </w:rPr>
        <w:t xml:space="preserve">5. </w:t>
      </w:r>
    </w:p>
    <w:p w14:paraId="6FAB3C6B" w14:textId="77777777" w:rsidR="00B75033" w:rsidRPr="00EF73AD" w:rsidRDefault="00B75033" w:rsidP="00B75033">
      <w:pPr>
        <w:pStyle w:val="Bibliographie"/>
        <w:rPr>
          <w:lang w:val="it-IT"/>
        </w:rPr>
      </w:pPr>
      <w:r w:rsidRPr="00EF73AD">
        <w:rPr>
          <w:lang w:val="it-IT"/>
        </w:rPr>
        <w:t>47.</w:t>
      </w:r>
      <w:r w:rsidRPr="00EF73AD">
        <w:rPr>
          <w:lang w:val="it-IT"/>
        </w:rPr>
        <w:tab/>
        <w:t xml:space="preserve">Alarcon A, Martinez-Biarge M, Cabañas F, Hernanz A, Quero J, Garcia-Alix A. Clinical, Biochemical, and Neuroimaging Findings Predict Long-Term Neurodevelopmental Outcome in Symptomatic Congenital Cytomegalovirus Infection. J Pediatr. sept 2013;163(3):828-834.e1. </w:t>
      </w:r>
    </w:p>
    <w:p w14:paraId="1739D946" w14:textId="77777777" w:rsidR="00B75033" w:rsidRPr="00EF73AD" w:rsidRDefault="00B75033" w:rsidP="00B75033">
      <w:pPr>
        <w:pStyle w:val="Bibliographie"/>
        <w:rPr>
          <w:lang w:val="it-IT"/>
        </w:rPr>
      </w:pPr>
      <w:r w:rsidRPr="00EF73AD">
        <w:rPr>
          <w:lang w:val="it-IT"/>
        </w:rPr>
        <w:t>48.</w:t>
      </w:r>
      <w:r w:rsidRPr="00EF73AD">
        <w:rPr>
          <w:lang w:val="it-IT"/>
        </w:rPr>
        <w:tab/>
        <w:t xml:space="preserve">Capretti MG, Lanari M, Tani G, Ancora G, Sciutti R, Marsico C, et al. </w:t>
      </w:r>
      <w:r>
        <w:t xml:space="preserve">Role of cerebral ultrasound and magnetic resonance imaging in newborns with congenital cytomegalovirus infection. </w:t>
      </w:r>
      <w:r w:rsidRPr="00EF73AD">
        <w:rPr>
          <w:lang w:val="it-IT"/>
        </w:rPr>
        <w:t>Brain Dev. mars 2014;36(3):203</w:t>
      </w:r>
      <w:r w:rsidRPr="00EF73AD">
        <w:rPr>
          <w:rFonts w:ascii="Cambria Math" w:hAnsi="Cambria Math" w:cs="Cambria Math"/>
          <w:lang w:val="it-IT"/>
        </w:rPr>
        <w:t>‑</w:t>
      </w:r>
      <w:r w:rsidRPr="00EF73AD">
        <w:rPr>
          <w:lang w:val="it-IT"/>
        </w:rPr>
        <w:t xml:space="preserve">11. </w:t>
      </w:r>
    </w:p>
    <w:p w14:paraId="21510469" w14:textId="77777777" w:rsidR="00B75033" w:rsidRDefault="00B75033" w:rsidP="00B75033">
      <w:pPr>
        <w:pStyle w:val="Bibliographie"/>
      </w:pPr>
      <w:r w:rsidRPr="00EF73AD">
        <w:rPr>
          <w:lang w:val="it-IT"/>
        </w:rPr>
        <w:t>49.</w:t>
      </w:r>
      <w:r w:rsidRPr="00EF73AD">
        <w:rPr>
          <w:lang w:val="it-IT"/>
        </w:rPr>
        <w:tab/>
        <w:t xml:space="preserve">Giannattasio A, Bruzzese D, Di Costanzo P, Capone E, Romano A, D’Amico A, et al. </w:t>
      </w:r>
      <w:r>
        <w:t>Neuroimaging Profiles and Neurodevelopmental Outcome in Infants With Congenital Cytomegalovirus Infection. Pediatr Infect Dis J. oct 2018;37(10):1028</w:t>
      </w:r>
      <w:r>
        <w:rPr>
          <w:rFonts w:ascii="Cambria Math" w:hAnsi="Cambria Math" w:cs="Cambria Math"/>
        </w:rPr>
        <w:t>‑</w:t>
      </w:r>
      <w:r>
        <w:t xml:space="preserve">33. </w:t>
      </w:r>
    </w:p>
    <w:p w14:paraId="3C22E98A" w14:textId="77777777" w:rsidR="00B75033" w:rsidRDefault="00B75033" w:rsidP="00B75033">
      <w:pPr>
        <w:pStyle w:val="Bibliographie"/>
      </w:pPr>
      <w:r>
        <w:lastRenderedPageBreak/>
        <w:t>50.</w:t>
      </w:r>
      <w:r>
        <w:tab/>
        <w:t>Blázquez-Gamero D, Soriano-Ramos M, Martínez de Aragón A, Baquero-Artigao F, Frick MA, Noguera-Julian A, et al. Role of Magnetic Resonance Imaging and Cranial Ultrasonography in Congenital Cytomegalovirus Infection. Pediatr Infect Dis J. nov 2019;38(11):1131</w:t>
      </w:r>
      <w:r>
        <w:rPr>
          <w:rFonts w:ascii="Cambria Math" w:hAnsi="Cambria Math" w:cs="Cambria Math"/>
        </w:rPr>
        <w:t>‑</w:t>
      </w:r>
      <w:r>
        <w:t xml:space="preserve">7. </w:t>
      </w:r>
    </w:p>
    <w:p w14:paraId="22663238" w14:textId="77777777" w:rsidR="00B75033" w:rsidRDefault="00B75033" w:rsidP="00B75033">
      <w:pPr>
        <w:pStyle w:val="Bibliographie"/>
      </w:pPr>
      <w:r>
        <w:t>51.</w:t>
      </w:r>
      <w:r>
        <w:tab/>
        <w:t>Goycochea-Valdivia WA, Baquero-Artigao F, Del Rosal T, Frick MA, Rojo P, Echeverría MJ, et al. Cytomegalovirus DNA Detection by Polymerase Chain Reaction in Cerebrospinal Fluid of Infants With Congenital Infection: Associations With Clinical Evaluation at Birth and Implications for Follow-up. Clin Infect Dis Off Publ Infect Dis Soc Am. 15 mai 2017;64(10):1335</w:t>
      </w:r>
      <w:r>
        <w:rPr>
          <w:rFonts w:ascii="Cambria Math" w:hAnsi="Cambria Math" w:cs="Cambria Math"/>
        </w:rPr>
        <w:t>‑</w:t>
      </w:r>
      <w:r>
        <w:t xml:space="preserve">42. </w:t>
      </w:r>
    </w:p>
    <w:p w14:paraId="45A15513" w14:textId="77777777" w:rsidR="00B75033" w:rsidRDefault="00B75033" w:rsidP="00B75033">
      <w:pPr>
        <w:pStyle w:val="Bibliographie"/>
      </w:pPr>
      <w:r>
        <w:t>52.</w:t>
      </w:r>
      <w:r>
        <w:tab/>
        <w:t>Czech-Kowalska J, Jedlińska-Pijanowska D, Kasztelewicz B, Kłodzińska M, Pietrzyk A, Sarkaria E, et al. The Limitations of Cytomegalovirus DNA Detection in Cerebrospinal Fluid of Newborn Infants With Congenital CMV Infection: A Tertiary Care Neonatal Center Experience. Pediatr Infect Dis J. 1 sept 2021;40(9):838</w:t>
      </w:r>
      <w:r>
        <w:rPr>
          <w:rFonts w:ascii="Cambria Math" w:hAnsi="Cambria Math" w:cs="Cambria Math"/>
        </w:rPr>
        <w:t>‑</w:t>
      </w:r>
      <w:r>
        <w:t xml:space="preserve">45. </w:t>
      </w:r>
    </w:p>
    <w:p w14:paraId="5949A5B9" w14:textId="77777777" w:rsidR="00B75033" w:rsidRDefault="00B75033" w:rsidP="00B75033">
      <w:pPr>
        <w:pStyle w:val="Bibliographie"/>
      </w:pPr>
      <w:r>
        <w:t>53.</w:t>
      </w:r>
      <w:r>
        <w:tab/>
        <w:t>Kimberlin DW, Jester PM, Sánchez PJ, Ahmed A, Arav-Boger R, Michaels MG, et al. Valganciclovir for symptomatic congenital cytomegalovirus disease. N Engl J Med. 5 mars 2015;372(10):933</w:t>
      </w:r>
      <w:r>
        <w:rPr>
          <w:rFonts w:ascii="Cambria Math" w:hAnsi="Cambria Math" w:cs="Cambria Math"/>
        </w:rPr>
        <w:t>‑</w:t>
      </w:r>
      <w:r>
        <w:t xml:space="preserve">43. </w:t>
      </w:r>
    </w:p>
    <w:p w14:paraId="796792A7" w14:textId="77777777" w:rsidR="00B75033" w:rsidRDefault="00B75033" w:rsidP="00B75033">
      <w:pPr>
        <w:pStyle w:val="Bibliographie"/>
      </w:pPr>
      <w:r>
        <w:t>54.</w:t>
      </w:r>
      <w:r>
        <w:tab/>
        <w:t>Kimberlin DW, Lin CY, Sánchez PJ, Demmler GJ, Dankner W, Shelton M, et al. Effect of ganciclovir therapy on hearing in symptomatic congenital cytomegalovirus disease involving the central nervous system: a randomized, controlled trial. J Pediatr. juill 2003;143(1):16</w:t>
      </w:r>
      <w:r>
        <w:rPr>
          <w:rFonts w:ascii="Cambria Math" w:hAnsi="Cambria Math" w:cs="Cambria Math"/>
        </w:rPr>
        <w:t>‑</w:t>
      </w:r>
      <w:r>
        <w:t xml:space="preserve">25. </w:t>
      </w:r>
    </w:p>
    <w:p w14:paraId="157218D1" w14:textId="77777777" w:rsidR="00B75033" w:rsidRDefault="00B75033" w:rsidP="00B75033">
      <w:pPr>
        <w:pStyle w:val="Bibliographie"/>
      </w:pPr>
      <w:r>
        <w:t>55.</w:t>
      </w:r>
      <w:r>
        <w:tab/>
        <w:t xml:space="preserve">Chung K. The Concert trial: treatment of infants with congenital cytomegalovirus and isolated hearing loss. 33rd ECCMID; 2023 avr 16; Copenhagen. </w:t>
      </w:r>
    </w:p>
    <w:p w14:paraId="552EBF0D" w14:textId="77777777" w:rsidR="00B75033" w:rsidRDefault="00B75033" w:rsidP="00B75033">
      <w:pPr>
        <w:pStyle w:val="Bibliographie"/>
      </w:pPr>
      <w:r>
        <w:t>56.</w:t>
      </w:r>
      <w:r>
        <w:tab/>
        <w:t>Lanzieri TM, Leung J, Caviness AC, Chung W, Flores M, Blum P, et al. Long-term outcomes of children with symptomatic congenital cytomegalovirus disease. J Perinatol Off J Calif Perinat Assoc. juill 2017;37(7):875</w:t>
      </w:r>
      <w:r>
        <w:rPr>
          <w:rFonts w:ascii="Cambria Math" w:hAnsi="Cambria Math" w:cs="Cambria Math"/>
        </w:rPr>
        <w:t>‑</w:t>
      </w:r>
      <w:r>
        <w:t xml:space="preserve">80. </w:t>
      </w:r>
    </w:p>
    <w:p w14:paraId="7D64273E" w14:textId="77777777" w:rsidR="00B75033" w:rsidRPr="007C0ADD" w:rsidRDefault="00B75033" w:rsidP="00B75033">
      <w:pPr>
        <w:pStyle w:val="Bibliographie"/>
        <w:rPr>
          <w:lang w:val="fr-FR"/>
        </w:rPr>
      </w:pPr>
      <w:r>
        <w:t>57.</w:t>
      </w:r>
      <w:r>
        <w:tab/>
        <w:t xml:space="preserve">Dhondt C, Maes L, Van Acker E, Martens S, Vanaudenaerde S, Rombaut L, et al. Vestibular Follow-up Program for Congenital Cytomegalovirus Based on 6 Years of Longitudinal Data Collection. </w:t>
      </w:r>
      <w:r w:rsidRPr="007C0ADD">
        <w:rPr>
          <w:lang w:val="fr-FR"/>
        </w:rPr>
        <w:t xml:space="preserve">Ear Hear. 1 mai 2023; </w:t>
      </w:r>
    </w:p>
    <w:p w14:paraId="06426758" w14:textId="77777777" w:rsidR="00B75033" w:rsidRDefault="00B75033" w:rsidP="00B75033">
      <w:pPr>
        <w:pStyle w:val="Bibliographie"/>
      </w:pPr>
      <w:r w:rsidRPr="007C0ADD">
        <w:rPr>
          <w:lang w:val="fr-FR"/>
        </w:rPr>
        <w:t>58.</w:t>
      </w:r>
      <w:r w:rsidRPr="007C0ADD">
        <w:rPr>
          <w:lang w:val="fr-FR"/>
        </w:rPr>
        <w:tab/>
        <w:t xml:space="preserve">Kokkola E, Niemensivu R, Lappalainen M, Palomäki M, Nieminen T, Boppana S, et al. </w:t>
      </w:r>
      <w:r>
        <w:t>Long-term outcome of vestibular function and hearing in children with congenital cytomegalovirus infection: a prospective cohort study. Eur Arch Oto-Rhino-Laryngol Off J Eur Fed Oto-Rhino-Laryngol Soc EUFOS Affil Ger Soc Oto-Rhino-Laryngol - Head Neck Surg. juill 2023;280(7):3141</w:t>
      </w:r>
      <w:r>
        <w:rPr>
          <w:rFonts w:ascii="Cambria Math" w:hAnsi="Cambria Math" w:cs="Cambria Math"/>
        </w:rPr>
        <w:t>‑</w:t>
      </w:r>
      <w:r>
        <w:t xml:space="preserve">7. </w:t>
      </w:r>
    </w:p>
    <w:p w14:paraId="3C834B26" w14:textId="77777777" w:rsidR="00B75033" w:rsidRDefault="00B75033" w:rsidP="00B75033">
      <w:pPr>
        <w:pStyle w:val="Bibliographie"/>
      </w:pPr>
      <w:r>
        <w:t>59.</w:t>
      </w:r>
      <w:r>
        <w:tab/>
        <w:t>Munro SC, Hall B, Whybin LR, Leader L, Robertson P, Maine GT, et al. Diagnosis of and screening for cytomegalovirus infection in pregnant women. J Clin Microbiol. sept 2005;43(9):4713</w:t>
      </w:r>
      <w:r>
        <w:rPr>
          <w:rFonts w:ascii="Cambria Math" w:hAnsi="Cambria Math" w:cs="Cambria Math"/>
        </w:rPr>
        <w:t>‑</w:t>
      </w:r>
      <w:r>
        <w:t xml:space="preserve">8. </w:t>
      </w:r>
    </w:p>
    <w:p w14:paraId="13E6C2C7" w14:textId="77777777" w:rsidR="00B75033" w:rsidRDefault="00B75033" w:rsidP="00B75033">
      <w:pPr>
        <w:pStyle w:val="Bibliographie"/>
      </w:pPr>
      <w:r>
        <w:t>60.</w:t>
      </w:r>
      <w:r>
        <w:tab/>
        <w:t xml:space="preserve">De Paschale M, Agrappi C, Manco MT, Paganini A, Clerici P. Incidence and risk of cytomegalovirus infection during pregnancy in an urban area of Northern Italy. Infect Dis Obstet Gynecol. 2009;2009:206505. </w:t>
      </w:r>
    </w:p>
    <w:p w14:paraId="16CB1B32" w14:textId="77777777" w:rsidR="00B75033" w:rsidRDefault="00B75033" w:rsidP="00B75033">
      <w:pPr>
        <w:pStyle w:val="Bibliographie"/>
      </w:pPr>
      <w:r>
        <w:t>61.</w:t>
      </w:r>
      <w:r>
        <w:tab/>
        <w:t>Picone O, Vauloup-Fellous C, Cordier AG, Parent Du Châtelet I, Senat MV, Frydman R, et al. A 2-year study on cytomegalovirus infection during pregnancy in a French hospital. BJOG Int J Obstet Gynaecol. mai 2009;116(6):818</w:t>
      </w:r>
      <w:r>
        <w:rPr>
          <w:rFonts w:ascii="Cambria Math" w:hAnsi="Cambria Math" w:cs="Cambria Math"/>
        </w:rPr>
        <w:t>‑</w:t>
      </w:r>
      <w:r>
        <w:t xml:space="preserve">23. </w:t>
      </w:r>
    </w:p>
    <w:p w14:paraId="08DF0AE9" w14:textId="77777777" w:rsidR="00B75033" w:rsidRDefault="00B75033" w:rsidP="00B75033">
      <w:pPr>
        <w:pStyle w:val="Bibliographie"/>
      </w:pPr>
      <w:r>
        <w:lastRenderedPageBreak/>
        <w:t>62.</w:t>
      </w:r>
      <w:r>
        <w:tab/>
        <w:t>Leruez-Ville M, Sellier Y, Salomon LJ, Stirnemann JJ, Jacquemard F, Ville Y. Prediction of fetal infection in cases with cytomegalovirus immunoglobulin M in the first trimester of pregnancy: a retrospective cohort. Clin Infect Dis Off Publ Infect Dis Soc Am. mai 2013;56(10):1428</w:t>
      </w:r>
      <w:r>
        <w:rPr>
          <w:rFonts w:ascii="Cambria Math" w:hAnsi="Cambria Math" w:cs="Cambria Math"/>
        </w:rPr>
        <w:t>‑</w:t>
      </w:r>
      <w:r>
        <w:t xml:space="preserve">35. </w:t>
      </w:r>
    </w:p>
    <w:p w14:paraId="6FB23388" w14:textId="77777777" w:rsidR="00B75033" w:rsidRDefault="00B75033" w:rsidP="00B75033">
      <w:pPr>
        <w:pStyle w:val="Bibliographie"/>
      </w:pPr>
      <w:r>
        <w:t>63.</w:t>
      </w:r>
      <w:r>
        <w:tab/>
        <w:t>Leruez-Ville M, Foulon I, Pass R, Ville Y. Cytomegalovirus infection during pregnancy: state of the science. Am J Obstet Gynecol. sept 2020;223(3):330</w:t>
      </w:r>
      <w:r>
        <w:rPr>
          <w:rFonts w:ascii="Cambria Math" w:hAnsi="Cambria Math" w:cs="Cambria Math"/>
        </w:rPr>
        <w:t>‑</w:t>
      </w:r>
      <w:r>
        <w:t xml:space="preserve">49. </w:t>
      </w:r>
    </w:p>
    <w:p w14:paraId="226FCCAA" w14:textId="77777777" w:rsidR="00B75033" w:rsidRDefault="00B75033" w:rsidP="00B75033">
      <w:pPr>
        <w:pStyle w:val="Bibliographie"/>
      </w:pPr>
      <w:r>
        <w:t>64.</w:t>
      </w:r>
      <w:r>
        <w:tab/>
        <w:t xml:space="preserve">Périllaud-Dubois C, Bouthry E, Jadoui A, Leng AL, Roque-Afonso AM, Vauloup-Fellous C. Positive predictive values of CMV-IgM and importance of CMV-IgG avidity testing in detecting primary infection in three different clinical settings. A French retrospective cohort study. J Clin Virol Off Publ Pan Am Soc Clin Virol. nov 2020;132:104641. </w:t>
      </w:r>
    </w:p>
    <w:p w14:paraId="360B4ABC" w14:textId="77777777" w:rsidR="00B75033" w:rsidRPr="00EF73AD" w:rsidRDefault="00B75033" w:rsidP="00B75033">
      <w:pPr>
        <w:pStyle w:val="Bibliographie"/>
        <w:rPr>
          <w:lang w:val="it-IT"/>
        </w:rPr>
      </w:pPr>
      <w:r>
        <w:t>65.</w:t>
      </w:r>
      <w:r>
        <w:tab/>
        <w:t xml:space="preserve">Ziemann M, Unmack A, Steppat D, Juhl D, Görg S, Hennig H. The natural course of primary cytomegalovirus infection in blood donors. </w:t>
      </w:r>
      <w:r w:rsidRPr="00EF73AD">
        <w:rPr>
          <w:lang w:val="it-IT"/>
        </w:rPr>
        <w:t>Vox Sang. 1 juill 2010;99(1):24</w:t>
      </w:r>
      <w:r w:rsidRPr="00EF73AD">
        <w:rPr>
          <w:rFonts w:ascii="Cambria Math" w:hAnsi="Cambria Math" w:cs="Cambria Math"/>
          <w:lang w:val="it-IT"/>
        </w:rPr>
        <w:t>‑</w:t>
      </w:r>
      <w:r w:rsidRPr="00EF73AD">
        <w:rPr>
          <w:lang w:val="it-IT"/>
        </w:rPr>
        <w:t xml:space="preserve">33. </w:t>
      </w:r>
    </w:p>
    <w:p w14:paraId="6A3ED1E1" w14:textId="77777777" w:rsidR="00B75033" w:rsidRDefault="00B75033" w:rsidP="00B75033">
      <w:pPr>
        <w:pStyle w:val="Bibliographie"/>
      </w:pPr>
      <w:r w:rsidRPr="00EF73AD">
        <w:rPr>
          <w:lang w:val="it-IT"/>
        </w:rPr>
        <w:t>66.</w:t>
      </w:r>
      <w:r w:rsidRPr="00EF73AD">
        <w:rPr>
          <w:lang w:val="it-IT"/>
        </w:rPr>
        <w:tab/>
        <w:t xml:space="preserve">Revello MG, Furione M, Rognoni V, Arossa A, Gerna G. Cytomegalovirus DNAemia in pregnant women. </w:t>
      </w:r>
      <w:r>
        <w:t>J Clin Virol Off Publ Pan Am Soc Clin Virol. déc 2014;61(4):590</w:t>
      </w:r>
      <w:r>
        <w:rPr>
          <w:rFonts w:ascii="Cambria Math" w:hAnsi="Cambria Math" w:cs="Cambria Math"/>
        </w:rPr>
        <w:t>‑</w:t>
      </w:r>
      <w:r>
        <w:t xml:space="preserve">2. </w:t>
      </w:r>
    </w:p>
    <w:p w14:paraId="07069ECD" w14:textId="77777777" w:rsidR="00B75033" w:rsidRDefault="00B75033" w:rsidP="00B75033">
      <w:pPr>
        <w:pStyle w:val="Bibliographie"/>
      </w:pPr>
      <w:r w:rsidRPr="007C0ADD">
        <w:rPr>
          <w:lang w:val="fr-FR"/>
        </w:rPr>
        <w:t>67.</w:t>
      </w:r>
      <w:r w:rsidRPr="007C0ADD">
        <w:rPr>
          <w:lang w:val="fr-FR"/>
        </w:rPr>
        <w:tab/>
        <w:t xml:space="preserve">Zalel Y, Gilboa Y, Berkenshtat M, Yoeli R, Auslander R, Achiron R, et al. </w:t>
      </w:r>
      <w:r>
        <w:t>Secondary cytomegalovirus infection can cause severe fetal sequelae despite maternal preconceptional immunity. Ultrasound Obstet Gynecol Off J Int Soc Ultrasound Obstet Gynecol. avr 2008;31(4):417</w:t>
      </w:r>
      <w:r>
        <w:rPr>
          <w:rFonts w:ascii="Cambria Math" w:hAnsi="Cambria Math" w:cs="Cambria Math"/>
        </w:rPr>
        <w:t>‑</w:t>
      </w:r>
      <w:r>
        <w:t xml:space="preserve">20. </w:t>
      </w:r>
    </w:p>
    <w:p w14:paraId="2406CDD4" w14:textId="77777777" w:rsidR="00B75033" w:rsidRDefault="00B75033" w:rsidP="00B75033">
      <w:pPr>
        <w:pStyle w:val="Bibliographie"/>
      </w:pPr>
      <w:r w:rsidRPr="00EF73AD">
        <w:rPr>
          <w:lang w:val="it-IT"/>
        </w:rPr>
        <w:t>68.</w:t>
      </w:r>
      <w:r w:rsidRPr="00EF73AD">
        <w:rPr>
          <w:lang w:val="it-IT"/>
        </w:rPr>
        <w:tab/>
        <w:t xml:space="preserve">Zelini P, d’Angelo P, De Cicco M, Achille C, Sarasini A, Fiorina L, et al. </w:t>
      </w:r>
      <w:r>
        <w:t>Human cytomegalovirus non-primary infection during pregnancy: antibody response, risk factors and newborn outcome. Clin Microbiol Infect Off Publ Eur Soc Clin Microbiol Infect Dis. oct 2022;28(10):1375</w:t>
      </w:r>
      <w:r>
        <w:rPr>
          <w:rFonts w:ascii="Cambria Math" w:hAnsi="Cambria Math" w:cs="Cambria Math"/>
        </w:rPr>
        <w:t>‑</w:t>
      </w:r>
      <w:r>
        <w:t xml:space="preserve">81. </w:t>
      </w:r>
    </w:p>
    <w:p w14:paraId="34131010" w14:textId="77777777" w:rsidR="00B75033" w:rsidRPr="00B75033" w:rsidRDefault="00B75033" w:rsidP="00B75033">
      <w:pPr>
        <w:pStyle w:val="Bibliographie"/>
        <w:rPr>
          <w:lang w:val="fr-FR"/>
        </w:rPr>
      </w:pPr>
      <w:r w:rsidRPr="007C0ADD">
        <w:rPr>
          <w:lang w:val="fr-FR"/>
        </w:rPr>
        <w:t>69.</w:t>
      </w:r>
      <w:r w:rsidRPr="007C0ADD">
        <w:rPr>
          <w:lang w:val="fr-FR"/>
        </w:rPr>
        <w:tab/>
        <w:t xml:space="preserve">Ross SA, Ahmed A, Palmer AL, Michaels MG, Sánchez PJ, Bernstein DI, et al. </w:t>
      </w:r>
      <w:r>
        <w:t xml:space="preserve">Detection of congenital cytomegalovirus infection by real-time polymerase chain reaction analysis of saliva or urine specimens. </w:t>
      </w:r>
      <w:r w:rsidRPr="00B75033">
        <w:rPr>
          <w:lang w:val="fr-FR"/>
        </w:rPr>
        <w:t>J Infect Dis. 1 nov 2014;210(9):1415</w:t>
      </w:r>
      <w:r w:rsidRPr="00B75033">
        <w:rPr>
          <w:rFonts w:ascii="Cambria Math" w:hAnsi="Cambria Math" w:cs="Cambria Math"/>
          <w:lang w:val="fr-FR"/>
        </w:rPr>
        <w:t>‑</w:t>
      </w:r>
      <w:r w:rsidRPr="00B75033">
        <w:rPr>
          <w:lang w:val="fr-FR"/>
        </w:rPr>
        <w:t xml:space="preserve">8. </w:t>
      </w:r>
    </w:p>
    <w:p w14:paraId="5A5C0BAE" w14:textId="77777777" w:rsidR="00B75033" w:rsidRDefault="00B75033" w:rsidP="00B75033">
      <w:pPr>
        <w:pStyle w:val="Bibliographie"/>
      </w:pPr>
      <w:r w:rsidRPr="00B75033">
        <w:rPr>
          <w:lang w:val="fr-FR"/>
        </w:rPr>
        <w:t>70.</w:t>
      </w:r>
      <w:r w:rsidRPr="00B75033">
        <w:rPr>
          <w:lang w:val="fr-FR"/>
        </w:rPr>
        <w:tab/>
        <w:t xml:space="preserve">Cannie MM, Devlieger R, Leyder M, Claus F, Leus A, De Catte L, et al. </w:t>
      </w:r>
      <w:r>
        <w:t>Congenital cytomegalovirus infection: contribution and best timing of prenatal MR imaging. Eur Radiol. oct 2016;26(10):3760</w:t>
      </w:r>
      <w:r>
        <w:rPr>
          <w:rFonts w:ascii="Cambria Math" w:hAnsi="Cambria Math" w:cs="Cambria Math"/>
        </w:rPr>
        <w:t>‑</w:t>
      </w:r>
      <w:r>
        <w:t xml:space="preserve">9. </w:t>
      </w:r>
    </w:p>
    <w:p w14:paraId="1838F232" w14:textId="77777777" w:rsidR="00B75033" w:rsidRDefault="00B75033" w:rsidP="00B75033">
      <w:pPr>
        <w:pStyle w:val="Bibliographie"/>
      </w:pPr>
      <w:r>
        <w:t>71.</w:t>
      </w:r>
      <w:r>
        <w:tab/>
        <w:t>Alarcon A, Martinez-Biarge M, Cabañas F, Quero J, García-Alix A. A Prognostic Neonatal Neuroimaging Scale for Symptomatic Congenital Cytomegalovirus Infection. Neonatology. 2016;110(4):277</w:t>
      </w:r>
      <w:r>
        <w:rPr>
          <w:rFonts w:ascii="Cambria Math" w:hAnsi="Cambria Math" w:cs="Cambria Math"/>
        </w:rPr>
        <w:t>‑</w:t>
      </w:r>
      <w:r>
        <w:t xml:space="preserve">85. </w:t>
      </w:r>
    </w:p>
    <w:p w14:paraId="5BB035CA" w14:textId="77777777" w:rsidR="00B75033" w:rsidRPr="007C0ADD" w:rsidRDefault="00B75033" w:rsidP="00B75033">
      <w:pPr>
        <w:pStyle w:val="Bibliographie"/>
      </w:pPr>
      <w:r>
        <w:t>72.</w:t>
      </w:r>
      <w:r>
        <w:tab/>
        <w:t xml:space="preserve">Alarcón A, de Vries Ls, Parodi A, Arnáez J, Cabañas F, Steggerda Sj, et al. Neuroimaging in infants with congenital cytomegalovirus infection and its correlation with outcome: emphasis on white matter abnormalities. </w:t>
      </w:r>
      <w:r w:rsidRPr="007C0ADD">
        <w:t>Arch Dis Child Fetal Neonatal Ed [Internet]. 22 sept 2023 [cité 21 nov 2023]; Disponible sur: https://pubmed.ncbi.nlm.nih.gov/37739774/</w:t>
      </w:r>
    </w:p>
    <w:p w14:paraId="120C671E" w14:textId="77777777" w:rsidR="00B75033" w:rsidRPr="007C0ADD" w:rsidRDefault="00B75033" w:rsidP="00B75033">
      <w:pPr>
        <w:pStyle w:val="Bibliographie"/>
        <w:rPr>
          <w:lang w:val="fr-FR"/>
        </w:rPr>
      </w:pPr>
      <w:r>
        <w:t>73.</w:t>
      </w:r>
      <w:r>
        <w:tab/>
        <w:t xml:space="preserve">Kidokoro H, Neil JJ, Inder TE. New MR imaging assessment tool to define brain abnormalities in very preterm infants at term. </w:t>
      </w:r>
      <w:r w:rsidRPr="007C0ADD">
        <w:rPr>
          <w:lang w:val="fr-FR"/>
        </w:rPr>
        <w:t>AJNR Am J Neuroradiol. déc 2013;34(11):2208</w:t>
      </w:r>
      <w:r w:rsidRPr="007C0ADD">
        <w:rPr>
          <w:rFonts w:ascii="Cambria Math" w:hAnsi="Cambria Math" w:cs="Cambria Math"/>
          <w:lang w:val="fr-FR"/>
        </w:rPr>
        <w:t>‑</w:t>
      </w:r>
      <w:r w:rsidRPr="007C0ADD">
        <w:rPr>
          <w:lang w:val="fr-FR"/>
        </w:rPr>
        <w:t xml:space="preserve">14. </w:t>
      </w:r>
    </w:p>
    <w:p w14:paraId="00DCB07C" w14:textId="77777777" w:rsidR="00B75033" w:rsidRDefault="00B75033" w:rsidP="00B75033">
      <w:pPr>
        <w:pStyle w:val="Bibliographie"/>
      </w:pPr>
      <w:r w:rsidRPr="007C0ADD">
        <w:rPr>
          <w:lang w:val="fr-FR"/>
        </w:rPr>
        <w:t>74.</w:t>
      </w:r>
      <w:r w:rsidRPr="007C0ADD">
        <w:rPr>
          <w:lang w:val="fr-FR"/>
        </w:rPr>
        <w:tab/>
        <w:t xml:space="preserve">Noyola DE, Demmler GJ, Nelson CT, Griesser C, Williamson WD, Atkins JT, et al. </w:t>
      </w:r>
      <w:r>
        <w:t>Early predictors of neurodevelopmental outcome in symptomatic congenital cytomegalovirus infection. J Pediatr. mars 2001;138(3):325</w:t>
      </w:r>
      <w:r>
        <w:rPr>
          <w:rFonts w:ascii="Cambria Math" w:hAnsi="Cambria Math" w:cs="Cambria Math"/>
        </w:rPr>
        <w:t>‑</w:t>
      </w:r>
      <w:r>
        <w:t xml:space="preserve">31. </w:t>
      </w:r>
    </w:p>
    <w:p w14:paraId="2D6B3C92" w14:textId="77777777" w:rsidR="00B75033" w:rsidRDefault="00B75033" w:rsidP="00B75033">
      <w:pPr>
        <w:pStyle w:val="Bibliographie"/>
      </w:pPr>
      <w:r>
        <w:lastRenderedPageBreak/>
        <w:t>75.</w:t>
      </w:r>
      <w:r>
        <w:tab/>
        <w:t>The Spectrum of Cranial Ultrasound and Magnetic Resonance Imaging Abnormalities in Congenital Cytomegalovirus Infection. Neuropediatrics. avr 2004;35(2):113</w:t>
      </w:r>
      <w:r>
        <w:rPr>
          <w:rFonts w:ascii="Cambria Math" w:hAnsi="Cambria Math" w:cs="Cambria Math"/>
        </w:rPr>
        <w:t>‑</w:t>
      </w:r>
      <w:r>
        <w:t xml:space="preserve">9. </w:t>
      </w:r>
    </w:p>
    <w:p w14:paraId="05FF775F" w14:textId="77777777" w:rsidR="00B75033" w:rsidRDefault="00B75033" w:rsidP="00B75033">
      <w:pPr>
        <w:pStyle w:val="Bibliographie"/>
      </w:pPr>
      <w:r>
        <w:t>76.</w:t>
      </w:r>
      <w:r>
        <w:tab/>
        <w:t>Oosterom N, Nijman J, Gunkel J, Wolfs TFW, Groenendaal F, Verboon-Maciolek MA, et al. Neuro-Imaging Findings in Infants with Congenital Cytomegalovirus Infection: Relation to Trimester of Infection. Neonatology. 10 mars 2015;107(4):289</w:t>
      </w:r>
      <w:r>
        <w:rPr>
          <w:rFonts w:ascii="Cambria Math" w:hAnsi="Cambria Math" w:cs="Cambria Math"/>
        </w:rPr>
        <w:t>‑</w:t>
      </w:r>
      <w:r>
        <w:t xml:space="preserve">96. </w:t>
      </w:r>
    </w:p>
    <w:p w14:paraId="34933DAF" w14:textId="77777777" w:rsidR="00B75033" w:rsidRDefault="00B75033" w:rsidP="00B75033">
      <w:pPr>
        <w:pStyle w:val="Bibliographie"/>
      </w:pPr>
      <w:r>
        <w:t>77.</w:t>
      </w:r>
      <w:r>
        <w:tab/>
        <w:t>Vande Walle C, Keymeulen A, Schiettecatte E, Acke F, Dhooge I, Smets K, et al. Brain MRI findings in newborns with congenital cytomegalovirus infection: results from a large cohort study. Eur Radiol. oct 2021;31(10):8001</w:t>
      </w:r>
      <w:r>
        <w:rPr>
          <w:rFonts w:ascii="Cambria Math" w:hAnsi="Cambria Math" w:cs="Cambria Math"/>
        </w:rPr>
        <w:t>‑</w:t>
      </w:r>
      <w:r>
        <w:t xml:space="preserve">10. </w:t>
      </w:r>
    </w:p>
    <w:p w14:paraId="0FB22D52" w14:textId="77777777" w:rsidR="00B75033" w:rsidRPr="007C0ADD" w:rsidRDefault="00B75033" w:rsidP="00B75033">
      <w:pPr>
        <w:pStyle w:val="Bibliographie"/>
        <w:rPr>
          <w:lang w:val="fr-FR"/>
        </w:rPr>
      </w:pPr>
      <w:r>
        <w:t>78.</w:t>
      </w:r>
      <w:r>
        <w:tab/>
        <w:t xml:space="preserve">Keymeulen A, De Leenheer E, Casaer A, Cossey V, Herregods N, Laroche S, et al. Cranial ultrasound and MRI: complementary or not in the diagnostic assessment of children with congenital CMV infection? </w:t>
      </w:r>
      <w:r w:rsidRPr="007C0ADD">
        <w:rPr>
          <w:lang w:val="fr-FR"/>
        </w:rPr>
        <w:t>Eur J Pediatr. mars 2022;181(3):911</w:t>
      </w:r>
      <w:r w:rsidRPr="007C0ADD">
        <w:rPr>
          <w:rFonts w:ascii="Cambria Math" w:hAnsi="Cambria Math" w:cs="Cambria Math"/>
          <w:lang w:val="fr-FR"/>
        </w:rPr>
        <w:t>‑</w:t>
      </w:r>
      <w:r w:rsidRPr="007C0ADD">
        <w:rPr>
          <w:lang w:val="fr-FR"/>
        </w:rPr>
        <w:t xml:space="preserve">20. </w:t>
      </w:r>
    </w:p>
    <w:p w14:paraId="41814A3D" w14:textId="77777777" w:rsidR="00B75033" w:rsidRDefault="00B75033" w:rsidP="00B75033">
      <w:pPr>
        <w:pStyle w:val="Bibliographie"/>
      </w:pPr>
      <w:r w:rsidRPr="007C0ADD">
        <w:rPr>
          <w:lang w:val="fr-FR"/>
        </w:rPr>
        <w:t>79.</w:t>
      </w:r>
      <w:r w:rsidRPr="007C0ADD">
        <w:rPr>
          <w:lang w:val="fr-FR"/>
        </w:rPr>
        <w:tab/>
        <w:t xml:space="preserve">Villar J, Ismail LC, Victora CG, Ohuma EO, Bertino E, Altman DG, et al. </w:t>
      </w:r>
      <w:r>
        <w:t>International standards for newborn weight, length, and head circumference by gestational age and sex: the Newborn Cross-Sectional Study of the INTERGROWTH-21st Project. The Lancet. sept 2014;384(9946):857</w:t>
      </w:r>
      <w:r>
        <w:rPr>
          <w:rFonts w:ascii="Cambria Math" w:hAnsi="Cambria Math" w:cs="Cambria Math"/>
        </w:rPr>
        <w:t>‑</w:t>
      </w:r>
      <w:r>
        <w:t xml:space="preserve">68. </w:t>
      </w:r>
    </w:p>
    <w:p w14:paraId="1809E522" w14:textId="77777777" w:rsidR="00B75033" w:rsidRPr="00EF73AD" w:rsidRDefault="00B75033" w:rsidP="00B75033">
      <w:pPr>
        <w:pStyle w:val="Bibliographie"/>
        <w:rPr>
          <w:lang w:val="nl-NL"/>
        </w:rPr>
      </w:pPr>
      <w:r>
        <w:t>80.</w:t>
      </w:r>
      <w:r>
        <w:tab/>
        <w:t xml:space="preserve">Khan NA, Kazzi SN. Yield and costs of screening growth-retarded infants for torch infections. </w:t>
      </w:r>
      <w:r w:rsidRPr="00EF73AD">
        <w:rPr>
          <w:lang w:val="nl-NL"/>
        </w:rPr>
        <w:t>Am J Perinatol. 2000;17(3):131</w:t>
      </w:r>
      <w:r w:rsidRPr="00EF73AD">
        <w:rPr>
          <w:rFonts w:ascii="Cambria Math" w:hAnsi="Cambria Math" w:cs="Cambria Math"/>
          <w:lang w:val="nl-NL"/>
        </w:rPr>
        <w:t>‑</w:t>
      </w:r>
      <w:r w:rsidRPr="00EF73AD">
        <w:rPr>
          <w:lang w:val="nl-NL"/>
        </w:rPr>
        <w:t xml:space="preserve">5. </w:t>
      </w:r>
    </w:p>
    <w:p w14:paraId="4EA818C6" w14:textId="77777777" w:rsidR="00B75033" w:rsidRPr="00EF73AD" w:rsidRDefault="00B75033" w:rsidP="00B75033">
      <w:pPr>
        <w:pStyle w:val="Bibliographie"/>
        <w:rPr>
          <w:lang w:val="it-IT"/>
        </w:rPr>
      </w:pPr>
      <w:r w:rsidRPr="00EF73AD">
        <w:rPr>
          <w:lang w:val="nl-NL"/>
        </w:rPr>
        <w:t>81.</w:t>
      </w:r>
      <w:r w:rsidRPr="00EF73AD">
        <w:rPr>
          <w:lang w:val="nl-NL"/>
        </w:rPr>
        <w:tab/>
        <w:t xml:space="preserve">van der Weiden S, de Jong EP, Te Pas AB, Middeldorp JM, Vossen ACTM, Rijken M, et al. </w:t>
      </w:r>
      <w:r>
        <w:t xml:space="preserve">Is routine TORCH screening and urine CMV culture warranted in small for gestational age neonates? </w:t>
      </w:r>
      <w:r w:rsidRPr="00EF73AD">
        <w:rPr>
          <w:lang w:val="it-IT"/>
        </w:rPr>
        <w:t>Early Hum Dev. févr 2011;87(2):103</w:t>
      </w:r>
      <w:r w:rsidRPr="00EF73AD">
        <w:rPr>
          <w:rFonts w:ascii="Cambria Math" w:hAnsi="Cambria Math" w:cs="Cambria Math"/>
          <w:lang w:val="it-IT"/>
        </w:rPr>
        <w:t>‑</w:t>
      </w:r>
      <w:r w:rsidRPr="00EF73AD">
        <w:rPr>
          <w:lang w:val="it-IT"/>
        </w:rPr>
        <w:t xml:space="preserve">7. </w:t>
      </w:r>
    </w:p>
    <w:p w14:paraId="21CB5273" w14:textId="77777777" w:rsidR="00B75033" w:rsidRDefault="00B75033" w:rsidP="00B75033">
      <w:pPr>
        <w:pStyle w:val="Bibliographie"/>
      </w:pPr>
      <w:r w:rsidRPr="00EF73AD">
        <w:rPr>
          <w:lang w:val="it-IT"/>
        </w:rPr>
        <w:t>82.</w:t>
      </w:r>
      <w:r w:rsidRPr="00EF73AD">
        <w:rPr>
          <w:lang w:val="it-IT"/>
        </w:rPr>
        <w:tab/>
        <w:t xml:space="preserve">Lorenzoni F, Lunardi S, Liumbruno A, Ferri G, Madrigali V, Fiorentini E, et al. </w:t>
      </w:r>
      <w:r>
        <w:t>Neonatal screening for congenital cytomegalovirus infection in preterm and small for gestational age infants. J Matern-Fetal Neonatal Med Off J Eur Assoc Perinat Med Fed Asia Ocean Perinat Soc Int Soc Perinat Obstet. oct 2014;27(15):1589</w:t>
      </w:r>
      <w:r>
        <w:rPr>
          <w:rFonts w:ascii="Cambria Math" w:hAnsi="Cambria Math" w:cs="Cambria Math"/>
        </w:rPr>
        <w:t>‑</w:t>
      </w:r>
      <w:r>
        <w:t xml:space="preserve">93. </w:t>
      </w:r>
    </w:p>
    <w:p w14:paraId="1026DC8C" w14:textId="77777777" w:rsidR="00B75033" w:rsidRDefault="00B75033" w:rsidP="00B75033">
      <w:pPr>
        <w:pStyle w:val="Bibliographie"/>
      </w:pPr>
      <w:r w:rsidRPr="00EF73AD">
        <w:rPr>
          <w:lang w:val="it-IT"/>
        </w:rPr>
        <w:t>83.</w:t>
      </w:r>
      <w:r w:rsidRPr="00EF73AD">
        <w:rPr>
          <w:lang w:val="it-IT"/>
        </w:rPr>
        <w:tab/>
        <w:t xml:space="preserve">Turner KM, Lee HC, Boppana SB, Carlo WA, Randolph DA. </w:t>
      </w:r>
      <w:r>
        <w:t xml:space="preserve">Incidence and impact of CMV infection in very low birth weight infants. Pediatrics. mars 2014;133(3):e609-615. </w:t>
      </w:r>
    </w:p>
    <w:p w14:paraId="3DE7A760" w14:textId="77777777" w:rsidR="00B75033" w:rsidRDefault="00B75033" w:rsidP="00B75033">
      <w:pPr>
        <w:pStyle w:val="Bibliographie"/>
      </w:pPr>
      <w:r>
        <w:t>84.</w:t>
      </w:r>
      <w:r>
        <w:tab/>
        <w:t>Espiritu MM, Bailey S, Wachtel EV, Mally PV. Utility of routine urine CMV PCR and total serum IgM testing of small for gestational age infants: a single center review. J Perinat Med. 26 janv 2018;46(1):81</w:t>
      </w:r>
      <w:r>
        <w:rPr>
          <w:rFonts w:ascii="Cambria Math" w:hAnsi="Cambria Math" w:cs="Cambria Math"/>
        </w:rPr>
        <w:t>‑</w:t>
      </w:r>
      <w:r>
        <w:t xml:space="preserve">6. </w:t>
      </w:r>
    </w:p>
    <w:p w14:paraId="7B0CD068" w14:textId="77777777" w:rsidR="00B75033" w:rsidRDefault="00B75033" w:rsidP="00B75033">
      <w:pPr>
        <w:pStyle w:val="Bibliographie"/>
      </w:pPr>
      <w:r>
        <w:t>85.</w:t>
      </w:r>
      <w:r>
        <w:tab/>
        <w:t>Ramsay ME, Miller E, Peckham CS. Outcome of confirmed symptomatic congenital cytomegalovirus infection. Arch Dis Child. sept 1991;66(9):1068</w:t>
      </w:r>
      <w:r>
        <w:rPr>
          <w:rFonts w:ascii="Cambria Math" w:hAnsi="Cambria Math" w:cs="Cambria Math"/>
        </w:rPr>
        <w:t>‑</w:t>
      </w:r>
      <w:r>
        <w:t xml:space="preserve">9. </w:t>
      </w:r>
    </w:p>
    <w:p w14:paraId="35A43160" w14:textId="77777777" w:rsidR="00B75033" w:rsidRDefault="00B75033" w:rsidP="00B75033">
      <w:pPr>
        <w:pStyle w:val="Bibliographie"/>
      </w:pPr>
      <w:r>
        <w:t>86.</w:t>
      </w:r>
      <w:r>
        <w:tab/>
        <w:t>Conboy TJ, Pass RF, Stagno S, Alford CA, Myers GJ, Britt WJ, et al. Early clinical manifestations and intellectual outcome in children with symptomatic congenital cytomegalovirus infection. J Pediatr. sept 1987;111(3):343</w:t>
      </w:r>
      <w:r>
        <w:rPr>
          <w:rFonts w:ascii="Cambria Math" w:hAnsi="Cambria Math" w:cs="Cambria Math"/>
        </w:rPr>
        <w:t>‑</w:t>
      </w:r>
      <w:r>
        <w:t xml:space="preserve">8. </w:t>
      </w:r>
    </w:p>
    <w:p w14:paraId="7706F2A2" w14:textId="77777777" w:rsidR="00B75033" w:rsidRDefault="00B75033" w:rsidP="00B75033">
      <w:pPr>
        <w:pStyle w:val="Bibliographie"/>
      </w:pPr>
      <w:r>
        <w:t>87.</w:t>
      </w:r>
      <w:r>
        <w:tab/>
        <w:t>Rivera LB, Boppana SB, Fowler KB, Britt WJ, Stagno S, Pass RF. Predictors of hearing loss in children with symptomatic congenital cytomegalovirus infection. Pediatrics. oct 2002;110(4):762</w:t>
      </w:r>
      <w:r>
        <w:rPr>
          <w:rFonts w:ascii="Cambria Math" w:hAnsi="Cambria Math" w:cs="Cambria Math"/>
        </w:rPr>
        <w:t>‑</w:t>
      </w:r>
      <w:r>
        <w:t xml:space="preserve">7. </w:t>
      </w:r>
    </w:p>
    <w:p w14:paraId="60972AFC" w14:textId="77777777" w:rsidR="00B75033" w:rsidRDefault="00B75033" w:rsidP="00B75033">
      <w:pPr>
        <w:pStyle w:val="Bibliographie"/>
      </w:pPr>
      <w:r>
        <w:lastRenderedPageBreak/>
        <w:t>88.</w:t>
      </w:r>
      <w:r>
        <w:tab/>
        <w:t>De Cuyper E, Acke F, Keymeulen A, De Leenheer EMR, Van Hoecke H, Padalko E, et al. Risk Factors for Hearing Loss at Birth in Newborns With Congenital Cytomegalovirus Infection. JAMA Otolaryngol-- Head Neck Surg. 1 févr 2023;149(2):122</w:t>
      </w:r>
      <w:r>
        <w:rPr>
          <w:rFonts w:ascii="Cambria Math" w:hAnsi="Cambria Math" w:cs="Cambria Math"/>
        </w:rPr>
        <w:t>‑</w:t>
      </w:r>
      <w:r>
        <w:t xml:space="preserve">30. </w:t>
      </w:r>
    </w:p>
    <w:p w14:paraId="2258E263" w14:textId="77777777" w:rsidR="00B75033" w:rsidRPr="00EF73AD" w:rsidRDefault="00B75033" w:rsidP="00B75033">
      <w:pPr>
        <w:pStyle w:val="Bibliographie"/>
        <w:rPr>
          <w:lang w:val="it-IT"/>
        </w:rPr>
      </w:pPr>
      <w:r>
        <w:t>89.</w:t>
      </w:r>
      <w:r>
        <w:tab/>
        <w:t xml:space="preserve">Boppana SB, Fowler KB, Pass RF, Rivera LB, Bradford RD, Lakeman FD, et al. Congenital cytomegalovirus infection: association between virus burden in infancy and hearing loss. </w:t>
      </w:r>
      <w:r w:rsidRPr="00EF73AD">
        <w:rPr>
          <w:lang w:val="it-IT"/>
        </w:rPr>
        <w:t>J Pediatr. juin 2005;146(6):817</w:t>
      </w:r>
      <w:r w:rsidRPr="00EF73AD">
        <w:rPr>
          <w:rFonts w:ascii="Cambria Math" w:hAnsi="Cambria Math" w:cs="Cambria Math"/>
          <w:lang w:val="it-IT"/>
        </w:rPr>
        <w:t>‑</w:t>
      </w:r>
      <w:r w:rsidRPr="00EF73AD">
        <w:rPr>
          <w:lang w:val="it-IT"/>
        </w:rPr>
        <w:t xml:space="preserve">23. </w:t>
      </w:r>
    </w:p>
    <w:p w14:paraId="46F1A577" w14:textId="77777777" w:rsidR="00B75033" w:rsidRDefault="00B75033" w:rsidP="00B75033">
      <w:pPr>
        <w:pStyle w:val="Bibliographie"/>
      </w:pPr>
      <w:r w:rsidRPr="00EF73AD">
        <w:rPr>
          <w:lang w:val="it-IT"/>
        </w:rPr>
        <w:t>90.</w:t>
      </w:r>
      <w:r w:rsidRPr="00EF73AD">
        <w:rPr>
          <w:lang w:val="it-IT"/>
        </w:rPr>
        <w:tab/>
        <w:t xml:space="preserve">Lanari M, Lazzarotto T, Venturi V, Papa I, Gabrielli L, Guerra B, et al. </w:t>
      </w:r>
      <w:r>
        <w:t xml:space="preserve">Neonatal cytomegalovirus blood load and risk of sequelae in symptomatic and asymptomatic congenitally infected newborns. Pediatrics. janv 2006;117(1):e76-83. </w:t>
      </w:r>
    </w:p>
    <w:p w14:paraId="3F65943B" w14:textId="77777777" w:rsidR="00B75033" w:rsidRDefault="00B75033" w:rsidP="00B75033">
      <w:pPr>
        <w:pStyle w:val="Bibliographie"/>
      </w:pPr>
      <w:r>
        <w:t>91.</w:t>
      </w:r>
      <w:r>
        <w:tab/>
        <w:t xml:space="preserve">Walter S, Atkinson C, Sharland M, Rice P, Raglan E, Emery VC, et al. Congenital cytomegalovirus: association between dried blood spot viral load and hearing loss. Arch Dis Child Fetal Neonatal Ed. juill 2008;93(4):F280-285. </w:t>
      </w:r>
    </w:p>
    <w:p w14:paraId="36F478A5" w14:textId="77777777" w:rsidR="00B75033" w:rsidRDefault="00B75033" w:rsidP="00B75033">
      <w:pPr>
        <w:pStyle w:val="Bibliographie"/>
      </w:pPr>
      <w:r>
        <w:t>92.</w:t>
      </w:r>
      <w:r>
        <w:tab/>
        <w:t>Ross SA, Novak Z, Fowler KB, Arora N, Britt WJ, Boppana SB. Cytomegalovirus blood viral load and hearing loss in young children with congenital infection. Pediatr Infect Dis J. juill 2009;28(7):588</w:t>
      </w:r>
      <w:r>
        <w:rPr>
          <w:rFonts w:ascii="Cambria Math" w:hAnsi="Cambria Math" w:cs="Cambria Math"/>
        </w:rPr>
        <w:t>‑</w:t>
      </w:r>
      <w:r>
        <w:t xml:space="preserve">92. </w:t>
      </w:r>
    </w:p>
    <w:p w14:paraId="5BC52A48" w14:textId="77777777" w:rsidR="00B75033" w:rsidRPr="00B75033" w:rsidRDefault="00B75033" w:rsidP="00B75033">
      <w:pPr>
        <w:pStyle w:val="Bibliographie"/>
        <w:rPr>
          <w:lang w:val="fr-FR"/>
        </w:rPr>
      </w:pPr>
      <w:r>
        <w:t>93.</w:t>
      </w:r>
      <w:r>
        <w:tab/>
        <w:t xml:space="preserve">Forner G, Abate D, Mengoli C, Palù G, Gussetti N. High Cytomegalovirus (CMV) DNAemia Predicts CMV Sequelae in Asymptomatic Congenitally Infected Newborns Born to Women With Primary Infection During Pregnancy. </w:t>
      </w:r>
      <w:r w:rsidRPr="00B75033">
        <w:rPr>
          <w:lang w:val="fr-FR"/>
        </w:rPr>
        <w:t>J Infect Dis. 1 juill 2015;212(1):67</w:t>
      </w:r>
      <w:r w:rsidRPr="00B75033">
        <w:rPr>
          <w:rFonts w:ascii="Cambria Math" w:hAnsi="Cambria Math" w:cs="Cambria Math"/>
          <w:lang w:val="fr-FR"/>
        </w:rPr>
        <w:t>‑</w:t>
      </w:r>
      <w:r w:rsidRPr="00B75033">
        <w:rPr>
          <w:lang w:val="fr-FR"/>
        </w:rPr>
        <w:t xml:space="preserve">71. </w:t>
      </w:r>
    </w:p>
    <w:p w14:paraId="35F3EBEA" w14:textId="77777777" w:rsidR="00B75033" w:rsidRDefault="00B75033" w:rsidP="00B75033">
      <w:pPr>
        <w:pStyle w:val="Bibliographie"/>
      </w:pPr>
      <w:r w:rsidRPr="00B75033">
        <w:rPr>
          <w:lang w:val="fr-FR"/>
        </w:rPr>
        <w:t>94.</w:t>
      </w:r>
      <w:r w:rsidRPr="00B75033">
        <w:rPr>
          <w:lang w:val="fr-FR"/>
        </w:rPr>
        <w:tab/>
        <w:t xml:space="preserve">Smiljkovic M, Le Meur JB, Malette B, Boucoiran I, Minsart AF, Lamarre V, et al. </w:t>
      </w:r>
      <w:r>
        <w:t xml:space="preserve">Blood viral load in the diagnostic workup of congenital cytomegalovirus infection. J Clin Virol. 1 janv 2020;122:104231. </w:t>
      </w:r>
    </w:p>
    <w:p w14:paraId="69AE4F17" w14:textId="77777777" w:rsidR="00B75033" w:rsidRDefault="00B75033" w:rsidP="00B75033">
      <w:pPr>
        <w:pStyle w:val="Bibliographie"/>
      </w:pPr>
      <w:r>
        <w:t>95.</w:t>
      </w:r>
      <w:r>
        <w:tab/>
        <w:t>Marsico C, Aban I, Kuo H, James SH, Sanchez PJ, Ahmed A, et al. Blood Viral Load in Symptomatic Congenital Cytomegalovirus Infection. J Infect Dis. 16 avr 2019;219(9):1398</w:t>
      </w:r>
      <w:r>
        <w:rPr>
          <w:rFonts w:ascii="Cambria Math" w:hAnsi="Cambria Math" w:cs="Cambria Math"/>
        </w:rPr>
        <w:t>‑</w:t>
      </w:r>
      <w:r>
        <w:t xml:space="preserve">406. </w:t>
      </w:r>
    </w:p>
    <w:p w14:paraId="5F1D1273" w14:textId="77777777" w:rsidR="00B75033" w:rsidRDefault="00B75033" w:rsidP="00B75033">
      <w:pPr>
        <w:pStyle w:val="Bibliographie"/>
      </w:pPr>
      <w:r>
        <w:t>96.</w:t>
      </w:r>
      <w:r>
        <w:tab/>
        <w:t xml:space="preserve">Fourgeaud J, Magny JF, Couderc S, Garcia P, Maillotte AM, Benard M, et al. Clinical Value of Serial Quantitative Analysis of Cytomegalovirus DNA in Blood and Saliva Over the First 24 Months of Life in Congenital Infection: The French Cymepedia Cohort. J Pediatr. févr 2023;253:197-204.e5. </w:t>
      </w:r>
    </w:p>
    <w:p w14:paraId="541CFDC7" w14:textId="77777777" w:rsidR="00FC7F1E" w:rsidRDefault="00FC7F1E" w:rsidP="00FC7F1E">
      <w:pPr>
        <w:pStyle w:val="pf0"/>
        <w:rPr>
          <w:rStyle w:val="cf01"/>
        </w:rPr>
      </w:pPr>
      <w:r>
        <w:t xml:space="preserve">97. </w:t>
      </w:r>
      <w:r>
        <w:rPr>
          <w:rStyle w:val="cf01"/>
        </w:rPr>
        <w:tab/>
        <w:t xml:space="preserve">Stone KM, Reiff-Eldridge R, White AD, Cordero JF, Brown Z, Alexander ER, et al. Pregnancy outcomes following systemic prenatal acyclovir exposure: Conclusions from the international acyclovir pregnancy registry, 1984-1999. Birt Defects Res A Clin Mol Teratol. 2004 Apr;70(4):201–7. </w:t>
      </w:r>
    </w:p>
    <w:p w14:paraId="09CDC714" w14:textId="2312795A" w:rsidR="00FC7F1E" w:rsidRDefault="00FC7F1E" w:rsidP="00FC7F1E">
      <w:pPr>
        <w:pStyle w:val="pf0"/>
        <w:rPr>
          <w:rStyle w:val="cf11"/>
        </w:rPr>
      </w:pPr>
      <w:r>
        <w:rPr>
          <w:rStyle w:val="cf01"/>
        </w:rPr>
        <w:t xml:space="preserve">98. </w:t>
      </w:r>
      <w:r>
        <w:rPr>
          <w:rStyle w:val="cf01"/>
        </w:rPr>
        <w:tab/>
      </w:r>
      <w:r>
        <w:rPr>
          <w:rStyle w:val="cf11"/>
        </w:rPr>
        <w:t>Pasternak B, Hviid A. Use of acyclovir, valacyclovir, and famciclovir in the first trimester of pregnancy and the risk of birth defects. JAMA. 2010 Aug 25;304(8):859–66.</w:t>
      </w:r>
    </w:p>
    <w:p w14:paraId="1240DA8C" w14:textId="6AFFBDAE" w:rsidR="00FC7F1E" w:rsidRDefault="00FC7F1E" w:rsidP="00FC7F1E">
      <w:pPr>
        <w:pStyle w:val="pf0"/>
        <w:rPr>
          <w:rStyle w:val="cf11"/>
        </w:rPr>
      </w:pPr>
      <w:r>
        <w:rPr>
          <w:rStyle w:val="cf11"/>
        </w:rPr>
        <w:t>99.</w:t>
      </w:r>
      <w:r>
        <w:rPr>
          <w:rStyle w:val="cf11"/>
        </w:rPr>
        <w:tab/>
      </w:r>
      <w:r w:rsidRPr="00FC7F1E">
        <w:rPr>
          <w:rStyle w:val="cf11"/>
        </w:rPr>
        <w:t>Chahoud I, Stahlmann R, Bochert G, Dillmann I, Neubert D. Gross-structural defects in rats after acyclovir application on day 10 of gestation. Arch Toxicol. 1988 Aug;62(1):8–1</w:t>
      </w:r>
    </w:p>
    <w:p w14:paraId="4BC06CD1" w14:textId="677768E3" w:rsidR="00FC7F1E" w:rsidRPr="00FC7F1E" w:rsidRDefault="00FC7F1E" w:rsidP="00FC7F1E">
      <w:pPr>
        <w:pStyle w:val="pf0"/>
        <w:rPr>
          <w:rFonts w:ascii="Segoe UI" w:hAnsi="Segoe UI" w:cs="Segoe UI"/>
          <w:sz w:val="18"/>
          <w:szCs w:val="18"/>
        </w:rPr>
      </w:pPr>
      <w:r>
        <w:rPr>
          <w:rStyle w:val="cf11"/>
        </w:rPr>
        <w:t>100.</w:t>
      </w:r>
      <w:r>
        <w:rPr>
          <w:rStyle w:val="cf11"/>
        </w:rPr>
        <w:tab/>
      </w:r>
      <w:r w:rsidRPr="00FC7F1E">
        <w:rPr>
          <w:rStyle w:val="cf11"/>
        </w:rPr>
        <w:t>Nihi F, Moreira D, Santos Lourenço AC, Gomes C, Araujo SL, Zaia RM, et al. Testicular effects following in utero exposure to the antivirals acyclovir and ganciclovir in rats. Toxicol Sci Off J Soc Toxicol. 2014 May;139(1):220–33</w:t>
      </w:r>
    </w:p>
    <w:p w14:paraId="3E5B6DBB" w14:textId="365B10ED" w:rsidR="00FC7F1E" w:rsidRPr="00FC7F1E" w:rsidRDefault="00FC7F1E" w:rsidP="00FC7F1E"/>
    <w:p w14:paraId="3D0E1F87" w14:textId="67CEF87E" w:rsidR="00DC408D" w:rsidRPr="00007102" w:rsidRDefault="00DC408D" w:rsidP="00A30F38">
      <w:pPr>
        <w:pStyle w:val="Paragraphedeliste"/>
        <w:ind w:left="0"/>
        <w:rPr>
          <w:rFonts w:ascii="Times New Roman" w:hAnsi="Times New Roman" w:cs="Times New Roman"/>
          <w:b/>
          <w:bCs/>
          <w:iCs/>
          <w:lang w:val="en-US"/>
        </w:rPr>
      </w:pPr>
      <w:r w:rsidRPr="00007102">
        <w:rPr>
          <w:rFonts w:ascii="Times New Roman" w:hAnsi="Times New Roman" w:cs="Times New Roman"/>
          <w:b/>
          <w:bCs/>
          <w:iCs/>
          <w:lang w:val="en-US"/>
        </w:rPr>
        <w:fldChar w:fldCharType="end"/>
      </w:r>
    </w:p>
    <w:sectPr w:rsidR="00DC408D" w:rsidRPr="00007102" w:rsidSect="0075524C">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037212" w14:textId="77777777" w:rsidR="00A557B6" w:rsidRDefault="00A557B6" w:rsidP="00A30F38">
      <w:pPr>
        <w:spacing w:after="0" w:line="240" w:lineRule="auto"/>
      </w:pPr>
      <w:r>
        <w:separator/>
      </w:r>
    </w:p>
  </w:endnote>
  <w:endnote w:type="continuationSeparator" w:id="0">
    <w:p w14:paraId="0754E164" w14:textId="77777777" w:rsidR="00A557B6" w:rsidRDefault="00A557B6" w:rsidP="00A30F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86048628"/>
      <w:docPartObj>
        <w:docPartGallery w:val="Page Numbers (Bottom of Page)"/>
        <w:docPartUnique/>
      </w:docPartObj>
    </w:sdtPr>
    <w:sdtEndPr/>
    <w:sdtContent>
      <w:p w14:paraId="60382114" w14:textId="57F22E9A" w:rsidR="00C30937" w:rsidRDefault="00C30937">
        <w:pPr>
          <w:pStyle w:val="Pieddepage"/>
          <w:jc w:val="right"/>
        </w:pPr>
        <w:r>
          <w:fldChar w:fldCharType="begin"/>
        </w:r>
        <w:r>
          <w:instrText>PAGE   \* MERGEFORMAT</w:instrText>
        </w:r>
        <w:r>
          <w:fldChar w:fldCharType="separate"/>
        </w:r>
        <w:r w:rsidR="007E546D" w:rsidRPr="007E546D">
          <w:rPr>
            <w:noProof/>
            <w:lang w:val="fr-FR"/>
          </w:rPr>
          <w:t>19</w:t>
        </w:r>
        <w:r>
          <w:fldChar w:fldCharType="end"/>
        </w:r>
      </w:p>
    </w:sdtContent>
  </w:sdt>
  <w:p w14:paraId="3E72DA57" w14:textId="77777777" w:rsidR="00C30937" w:rsidRDefault="00C30937">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71420791"/>
      <w:docPartObj>
        <w:docPartGallery w:val="Page Numbers (Bottom of Page)"/>
        <w:docPartUnique/>
      </w:docPartObj>
    </w:sdtPr>
    <w:sdtEndPr/>
    <w:sdtContent>
      <w:p w14:paraId="150A31D7" w14:textId="3DC7534A" w:rsidR="00C30937" w:rsidRDefault="00C30937">
        <w:pPr>
          <w:pStyle w:val="Pieddepage"/>
          <w:jc w:val="right"/>
        </w:pPr>
        <w:r>
          <w:fldChar w:fldCharType="begin"/>
        </w:r>
        <w:r>
          <w:instrText>PAGE   \* MERGEFORMAT</w:instrText>
        </w:r>
        <w:r>
          <w:fldChar w:fldCharType="separate"/>
        </w:r>
        <w:r w:rsidR="007E546D" w:rsidRPr="007E546D">
          <w:rPr>
            <w:noProof/>
            <w:lang w:val="fr-FR"/>
          </w:rPr>
          <w:t>21</w:t>
        </w:r>
        <w:r>
          <w:fldChar w:fldCharType="end"/>
        </w:r>
      </w:p>
    </w:sdtContent>
  </w:sdt>
  <w:p w14:paraId="1E78BE8F" w14:textId="77777777" w:rsidR="00C30937" w:rsidRDefault="00C30937">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72721E" w14:textId="77777777" w:rsidR="00A557B6" w:rsidRDefault="00A557B6" w:rsidP="00A30F38">
      <w:pPr>
        <w:spacing w:after="0" w:line="240" w:lineRule="auto"/>
      </w:pPr>
      <w:r>
        <w:separator/>
      </w:r>
    </w:p>
  </w:footnote>
  <w:footnote w:type="continuationSeparator" w:id="0">
    <w:p w14:paraId="03D0F241" w14:textId="77777777" w:rsidR="00A557B6" w:rsidRDefault="00A557B6" w:rsidP="00A30F3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D7A46"/>
    <w:multiLevelType w:val="hybridMultilevel"/>
    <w:tmpl w:val="995248EA"/>
    <w:lvl w:ilvl="0" w:tplc="FFFFFFFF">
      <w:start w:val="1"/>
      <w:numFmt w:val="decimal"/>
      <w:lvlText w:val="%1."/>
      <w:lvlJc w:val="left"/>
      <w:pPr>
        <w:ind w:left="720" w:hanging="360"/>
      </w:pPr>
      <w:rPr>
        <w:rFonts w:asciiTheme="minorHAnsi" w:eastAsiaTheme="minorHAnsi" w:hAnsiTheme="minorHAnsi" w:cstheme="minorBidi"/>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541454D"/>
    <w:multiLevelType w:val="hybridMultilevel"/>
    <w:tmpl w:val="69A2C81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68379CE"/>
    <w:multiLevelType w:val="hybridMultilevel"/>
    <w:tmpl w:val="995248EA"/>
    <w:lvl w:ilvl="0" w:tplc="FFFFFFFF">
      <w:start w:val="1"/>
      <w:numFmt w:val="decimal"/>
      <w:lvlText w:val="%1."/>
      <w:lvlJc w:val="left"/>
      <w:pPr>
        <w:ind w:left="720" w:hanging="360"/>
      </w:pPr>
      <w:rPr>
        <w:rFonts w:asciiTheme="minorHAnsi" w:eastAsiaTheme="minorHAnsi" w:hAnsiTheme="minorHAnsi" w:cstheme="minorBidi"/>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8332177"/>
    <w:multiLevelType w:val="hybridMultilevel"/>
    <w:tmpl w:val="995248EA"/>
    <w:lvl w:ilvl="0" w:tplc="FFFFFFFF">
      <w:start w:val="1"/>
      <w:numFmt w:val="decimal"/>
      <w:lvlText w:val="%1."/>
      <w:lvlJc w:val="left"/>
      <w:pPr>
        <w:ind w:left="720" w:hanging="360"/>
      </w:pPr>
      <w:rPr>
        <w:rFonts w:asciiTheme="minorHAnsi" w:eastAsiaTheme="minorHAnsi" w:hAnsiTheme="minorHAnsi" w:cstheme="minorBidi"/>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1BB2410A"/>
    <w:multiLevelType w:val="hybridMultilevel"/>
    <w:tmpl w:val="386E34B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FBF18BC"/>
    <w:multiLevelType w:val="hybridMultilevel"/>
    <w:tmpl w:val="1AB4D94C"/>
    <w:lvl w:ilvl="0" w:tplc="D19CEB9A">
      <w:start w:val="1"/>
      <w:numFmt w:val="decimal"/>
      <w:lvlText w:val="%1."/>
      <w:lvlJc w:val="left"/>
      <w:pPr>
        <w:tabs>
          <w:tab w:val="num" w:pos="720"/>
        </w:tabs>
        <w:ind w:left="720" w:hanging="360"/>
      </w:pPr>
    </w:lvl>
    <w:lvl w:ilvl="1" w:tplc="0B0C227C" w:tentative="1">
      <w:start w:val="1"/>
      <w:numFmt w:val="decimal"/>
      <w:lvlText w:val="%2."/>
      <w:lvlJc w:val="left"/>
      <w:pPr>
        <w:tabs>
          <w:tab w:val="num" w:pos="1440"/>
        </w:tabs>
        <w:ind w:left="1440" w:hanging="360"/>
      </w:pPr>
    </w:lvl>
    <w:lvl w:ilvl="2" w:tplc="7A52180E" w:tentative="1">
      <w:start w:val="1"/>
      <w:numFmt w:val="decimal"/>
      <w:lvlText w:val="%3."/>
      <w:lvlJc w:val="left"/>
      <w:pPr>
        <w:tabs>
          <w:tab w:val="num" w:pos="2160"/>
        </w:tabs>
        <w:ind w:left="2160" w:hanging="360"/>
      </w:pPr>
    </w:lvl>
    <w:lvl w:ilvl="3" w:tplc="490CBE7C" w:tentative="1">
      <w:start w:val="1"/>
      <w:numFmt w:val="decimal"/>
      <w:lvlText w:val="%4."/>
      <w:lvlJc w:val="left"/>
      <w:pPr>
        <w:tabs>
          <w:tab w:val="num" w:pos="2880"/>
        </w:tabs>
        <w:ind w:left="2880" w:hanging="360"/>
      </w:pPr>
    </w:lvl>
    <w:lvl w:ilvl="4" w:tplc="4C9ED7BE" w:tentative="1">
      <w:start w:val="1"/>
      <w:numFmt w:val="decimal"/>
      <w:lvlText w:val="%5."/>
      <w:lvlJc w:val="left"/>
      <w:pPr>
        <w:tabs>
          <w:tab w:val="num" w:pos="3600"/>
        </w:tabs>
        <w:ind w:left="3600" w:hanging="360"/>
      </w:pPr>
    </w:lvl>
    <w:lvl w:ilvl="5" w:tplc="2042F812" w:tentative="1">
      <w:start w:val="1"/>
      <w:numFmt w:val="decimal"/>
      <w:lvlText w:val="%6."/>
      <w:lvlJc w:val="left"/>
      <w:pPr>
        <w:tabs>
          <w:tab w:val="num" w:pos="4320"/>
        </w:tabs>
        <w:ind w:left="4320" w:hanging="360"/>
      </w:pPr>
    </w:lvl>
    <w:lvl w:ilvl="6" w:tplc="4CF605A2" w:tentative="1">
      <w:start w:val="1"/>
      <w:numFmt w:val="decimal"/>
      <w:lvlText w:val="%7."/>
      <w:lvlJc w:val="left"/>
      <w:pPr>
        <w:tabs>
          <w:tab w:val="num" w:pos="5040"/>
        </w:tabs>
        <w:ind w:left="5040" w:hanging="360"/>
      </w:pPr>
    </w:lvl>
    <w:lvl w:ilvl="7" w:tplc="51EE9BE2" w:tentative="1">
      <w:start w:val="1"/>
      <w:numFmt w:val="decimal"/>
      <w:lvlText w:val="%8."/>
      <w:lvlJc w:val="left"/>
      <w:pPr>
        <w:tabs>
          <w:tab w:val="num" w:pos="5760"/>
        </w:tabs>
        <w:ind w:left="5760" w:hanging="360"/>
      </w:pPr>
    </w:lvl>
    <w:lvl w:ilvl="8" w:tplc="D200E836" w:tentative="1">
      <w:start w:val="1"/>
      <w:numFmt w:val="decimal"/>
      <w:lvlText w:val="%9."/>
      <w:lvlJc w:val="left"/>
      <w:pPr>
        <w:tabs>
          <w:tab w:val="num" w:pos="6480"/>
        </w:tabs>
        <w:ind w:left="6480" w:hanging="360"/>
      </w:pPr>
    </w:lvl>
  </w:abstractNum>
  <w:abstractNum w:abstractNumId="6" w15:restartNumberingAfterBreak="0">
    <w:nsid w:val="229E4219"/>
    <w:multiLevelType w:val="hybridMultilevel"/>
    <w:tmpl w:val="BB089DA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2F922640"/>
    <w:multiLevelType w:val="hybridMultilevel"/>
    <w:tmpl w:val="386E34B2"/>
    <w:lvl w:ilvl="0" w:tplc="0408000F">
      <w:start w:val="1"/>
      <w:numFmt w:val="decimal"/>
      <w:lvlText w:val="%1."/>
      <w:lvlJc w:val="left"/>
      <w:pPr>
        <w:ind w:left="720" w:hanging="360"/>
      </w:pPr>
    </w:lvl>
    <w:lvl w:ilvl="1" w:tplc="04080019">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8" w15:restartNumberingAfterBreak="0">
    <w:nsid w:val="328A053B"/>
    <w:multiLevelType w:val="hybridMultilevel"/>
    <w:tmpl w:val="67966280"/>
    <w:lvl w:ilvl="0" w:tplc="FF1C863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3880411A"/>
    <w:multiLevelType w:val="hybridMultilevel"/>
    <w:tmpl w:val="386E34B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4A223D67"/>
    <w:multiLevelType w:val="hybridMultilevel"/>
    <w:tmpl w:val="67966280"/>
    <w:lvl w:ilvl="0" w:tplc="FF1C8636">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4F497989"/>
    <w:multiLevelType w:val="hybridMultilevel"/>
    <w:tmpl w:val="1FC087F2"/>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54FE6536"/>
    <w:multiLevelType w:val="hybridMultilevel"/>
    <w:tmpl w:val="23C8232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58EE5C7C"/>
    <w:multiLevelType w:val="hybridMultilevel"/>
    <w:tmpl w:val="43EC0540"/>
    <w:lvl w:ilvl="0" w:tplc="8B0499DE">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4" w15:restartNumberingAfterBreak="0">
    <w:nsid w:val="59DE5EFC"/>
    <w:multiLevelType w:val="hybridMultilevel"/>
    <w:tmpl w:val="AC3E79CA"/>
    <w:lvl w:ilvl="0" w:tplc="578E4D16">
      <w:start w:val="1"/>
      <w:numFmt w:val="upperLetter"/>
      <w:lvlText w:val="%1."/>
      <w:lvlJc w:val="left"/>
      <w:pPr>
        <w:ind w:left="720" w:hanging="360"/>
      </w:pPr>
      <w:rPr>
        <w:rFonts w:hint="default"/>
        <w:b/>
        <w:color w:val="211E1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BF34992"/>
    <w:multiLevelType w:val="hybridMultilevel"/>
    <w:tmpl w:val="995248EA"/>
    <w:lvl w:ilvl="0" w:tplc="FFFFFFFF">
      <w:start w:val="1"/>
      <w:numFmt w:val="decimal"/>
      <w:lvlText w:val="%1."/>
      <w:lvlJc w:val="left"/>
      <w:pPr>
        <w:ind w:left="720" w:hanging="360"/>
      </w:pPr>
      <w:rPr>
        <w:rFonts w:asciiTheme="minorHAnsi" w:eastAsiaTheme="minorHAnsi" w:hAnsiTheme="minorHAnsi" w:cstheme="minorBidi"/>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60F44A58"/>
    <w:multiLevelType w:val="hybridMultilevel"/>
    <w:tmpl w:val="F8C4409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72CD6EBD"/>
    <w:multiLevelType w:val="hybridMultilevel"/>
    <w:tmpl w:val="9F200272"/>
    <w:lvl w:ilvl="0" w:tplc="897251D4">
      <w:start w:val="1"/>
      <w:numFmt w:val="decimal"/>
      <w:lvlText w:val="%1)"/>
      <w:lvlJc w:val="left"/>
      <w:pPr>
        <w:ind w:left="1068" w:hanging="360"/>
      </w:pPr>
      <w:rPr>
        <w:rFonts w:hint="default"/>
      </w:r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18" w15:restartNumberingAfterBreak="0">
    <w:nsid w:val="78A05FC0"/>
    <w:multiLevelType w:val="hybridMultilevel"/>
    <w:tmpl w:val="386E34B2"/>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9477CDC"/>
    <w:multiLevelType w:val="hybridMultilevel"/>
    <w:tmpl w:val="B89CC6B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7AE62991"/>
    <w:multiLevelType w:val="hybridMultilevel"/>
    <w:tmpl w:val="44608D74"/>
    <w:lvl w:ilvl="0" w:tplc="B9207E6A">
      <w:start w:val="1"/>
      <w:numFmt w:val="upperLetter"/>
      <w:lvlText w:val="%1."/>
      <w:lvlJc w:val="left"/>
      <w:pPr>
        <w:ind w:left="720" w:hanging="360"/>
      </w:pPr>
      <w:rPr>
        <w:rFonts w:hint="default"/>
        <w:color w:val="211E1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4"/>
  </w:num>
  <w:num w:numId="2">
    <w:abstractNumId w:val="7"/>
  </w:num>
  <w:num w:numId="3">
    <w:abstractNumId w:val="9"/>
  </w:num>
  <w:num w:numId="4">
    <w:abstractNumId w:val="15"/>
  </w:num>
  <w:num w:numId="5">
    <w:abstractNumId w:val="18"/>
  </w:num>
  <w:num w:numId="6">
    <w:abstractNumId w:val="3"/>
  </w:num>
  <w:num w:numId="7">
    <w:abstractNumId w:val="10"/>
  </w:num>
  <w:num w:numId="8">
    <w:abstractNumId w:val="17"/>
  </w:num>
  <w:num w:numId="9">
    <w:abstractNumId w:val="4"/>
  </w:num>
  <w:num w:numId="10">
    <w:abstractNumId w:val="8"/>
  </w:num>
  <w:num w:numId="11">
    <w:abstractNumId w:val="2"/>
  </w:num>
  <w:num w:numId="12">
    <w:abstractNumId w:val="0"/>
  </w:num>
  <w:num w:numId="13">
    <w:abstractNumId w:val="5"/>
  </w:num>
  <w:num w:numId="14">
    <w:abstractNumId w:val="11"/>
  </w:num>
  <w:num w:numId="15">
    <w:abstractNumId w:val="20"/>
  </w:num>
  <w:num w:numId="16">
    <w:abstractNumId w:val="16"/>
  </w:num>
  <w:num w:numId="17">
    <w:abstractNumId w:val="6"/>
  </w:num>
  <w:num w:numId="18">
    <w:abstractNumId w:val="13"/>
  </w:num>
  <w:num w:numId="19">
    <w:abstractNumId w:val="12"/>
  </w:num>
  <w:num w:numId="20">
    <w:abstractNumId w:val="1"/>
  </w:num>
  <w:num w:numId="2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fr-FR" w:vendorID="64" w:dllVersion="6" w:nlCheck="1" w:checkStyle="0"/>
  <w:activeWritingStyle w:appName="MSWord" w:lang="en-US" w:vendorID="64" w:dllVersion="6" w:nlCheck="1" w:checkStyle="1"/>
  <w:activeWritingStyle w:appName="MSWord" w:lang="es-ES" w:vendorID="64" w:dllVersion="6" w:nlCheck="1" w:checkStyle="0"/>
  <w:activeWritingStyle w:appName="MSWord" w:lang="en-GB" w:vendorID="64" w:dllVersion="6" w:nlCheck="1" w:checkStyle="1"/>
  <w:activeWritingStyle w:appName="MSWord" w:lang="en-CA" w:vendorID="64" w:dllVersion="6" w:nlCheck="1" w:checkStyle="1"/>
  <w:activeWritingStyle w:appName="MSWord" w:lang="nl-NL" w:vendorID="64" w:dllVersion="6" w:nlCheck="1" w:checkStyle="0"/>
  <w:activeWritingStyle w:appName="MSWord" w:lang="en-US" w:vendorID="64" w:dllVersion="0" w:nlCheck="1" w:checkStyle="0"/>
  <w:activeWritingStyle w:appName="MSWord" w:lang="fr-FR" w:vendorID="64" w:dllVersion="0" w:nlCheck="1" w:checkStyle="0"/>
  <w:activeWritingStyle w:appName="MSWord" w:lang="en-GB" w:vendorID="64" w:dllVersion="0" w:nlCheck="1" w:checkStyle="0"/>
  <w:activeWritingStyle w:appName="MSWord" w:lang="en-US" w:vendorID="64" w:dllVersion="4096" w:nlCheck="1" w:checkStyle="0"/>
  <w:activeWritingStyle w:appName="MSWord" w:lang="fr-FR" w:vendorID="64" w:dllVersion="4096" w:nlCheck="1" w:checkStyle="0"/>
  <w:activeWritingStyle w:appName="MSWord" w:lang="en-GB" w:vendorID="64" w:dllVersion="4096" w:nlCheck="1" w:checkStyle="0"/>
  <w:activeWritingStyle w:appName="MSWord" w:lang="it-IT" w:vendorID="64" w:dllVersion="4096" w:nlCheck="1" w:checkStyle="0"/>
  <w:activeWritingStyle w:appName="MSWord" w:lang="en-CA" w:vendorID="64" w:dllVersion="4096" w:nlCheck="1" w:checkStyle="0"/>
  <w:activeWritingStyle w:appName="MSWord" w:lang="es-ES" w:vendorID="64" w:dllVersion="4096" w:nlCheck="1" w:checkStyle="0"/>
  <w:activeWritingStyle w:appName="MSWord" w:lang="es-ES" w:vendorID="64" w:dllVersion="0" w:nlCheck="1" w:checkStyle="0"/>
  <w:activeWritingStyle w:appName="MSWord" w:lang="en-AU" w:vendorID="64" w:dllVersion="6" w:nlCheck="1" w:checkStyle="1"/>
  <w:activeWritingStyle w:appName="MSWord" w:lang="en-AU" w:vendorID="64" w:dllVersion="0" w:nlCheck="1" w:checkStyle="0"/>
  <w:activeWritingStyle w:appName="MSWord" w:lang="it-IT" w:vendorID="64" w:dllVersion="0" w:nlCheck="1" w:checkStyle="0"/>
  <w:activeWritingStyle w:appName="MSWord" w:lang="en-CA" w:vendorID="64" w:dllVersion="0" w:nlCheck="1" w:checkStyle="0"/>
  <w:activeWritingStyle w:appName="MSWord" w:lang="es-ES_tradnl" w:vendorID="64" w:dllVersion="0" w:nlCheck="1" w:checkStyle="0"/>
  <w:activeWritingStyle w:appName="MSWord" w:lang="en-US" w:vendorID="64" w:dllVersion="131078" w:nlCheck="1" w:checkStyle="1"/>
  <w:activeWritingStyle w:appName="MSWord" w:lang="fr-FR" w:vendorID="64" w:dllVersion="131078" w:nlCheck="1" w:checkStyle="0"/>
  <w:activeWritingStyle w:appName="MSWord" w:lang="en-GB" w:vendorID="64" w:dllVersion="131078" w:nlCheck="1" w:checkStyle="1"/>
  <w:activeWritingStyle w:appName="MSWord" w:lang="en-CA" w:vendorID="64" w:dllVersion="131078" w:nlCheck="1" w:checkStyle="1"/>
  <w:activeWritingStyle w:appName="MSWord" w:lang="es-ES" w:vendorID="64" w:dllVersion="131078" w:nlCheck="1" w:checkStyle="0"/>
  <w:activeWritingStyle w:appName="MSWord" w:lang="en-AU" w:vendorID="64" w:dllVersion="131078" w:nlCheck="1" w:checkStyle="1"/>
  <w:activeWritingStyle w:appName="MSWord" w:lang="nl-NL" w:vendorID="64" w:dllVersion="131078" w:nlCheck="1" w:checkStyle="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3A13"/>
    <w:rsid w:val="00004A0F"/>
    <w:rsid w:val="00007102"/>
    <w:rsid w:val="000204C7"/>
    <w:rsid w:val="00027985"/>
    <w:rsid w:val="000314A7"/>
    <w:rsid w:val="00032601"/>
    <w:rsid w:val="00032637"/>
    <w:rsid w:val="00034BC3"/>
    <w:rsid w:val="00040E78"/>
    <w:rsid w:val="000462B1"/>
    <w:rsid w:val="000575B6"/>
    <w:rsid w:val="0006069B"/>
    <w:rsid w:val="0009111B"/>
    <w:rsid w:val="000A6B25"/>
    <w:rsid w:val="000B75B1"/>
    <w:rsid w:val="000C0201"/>
    <w:rsid w:val="000F1A04"/>
    <w:rsid w:val="001067B9"/>
    <w:rsid w:val="00117395"/>
    <w:rsid w:val="00121D00"/>
    <w:rsid w:val="00131249"/>
    <w:rsid w:val="00133E68"/>
    <w:rsid w:val="00136A7A"/>
    <w:rsid w:val="00136FE9"/>
    <w:rsid w:val="00141C4A"/>
    <w:rsid w:val="001436C0"/>
    <w:rsid w:val="00147A63"/>
    <w:rsid w:val="0015410C"/>
    <w:rsid w:val="0016140A"/>
    <w:rsid w:val="0016635B"/>
    <w:rsid w:val="001715DE"/>
    <w:rsid w:val="001A1979"/>
    <w:rsid w:val="001A7E17"/>
    <w:rsid w:val="001B08A3"/>
    <w:rsid w:val="001B51E3"/>
    <w:rsid w:val="001B58B9"/>
    <w:rsid w:val="001B6A41"/>
    <w:rsid w:val="001C17C5"/>
    <w:rsid w:val="001C1982"/>
    <w:rsid w:val="001D206D"/>
    <w:rsid w:val="001F0B96"/>
    <w:rsid w:val="001F16DF"/>
    <w:rsid w:val="002065F0"/>
    <w:rsid w:val="00210438"/>
    <w:rsid w:val="002111FF"/>
    <w:rsid w:val="0022364F"/>
    <w:rsid w:val="00225DAB"/>
    <w:rsid w:val="00230C83"/>
    <w:rsid w:val="0023487F"/>
    <w:rsid w:val="00245C85"/>
    <w:rsid w:val="00247CF4"/>
    <w:rsid w:val="002545B5"/>
    <w:rsid w:val="0025739F"/>
    <w:rsid w:val="002727E2"/>
    <w:rsid w:val="002776B5"/>
    <w:rsid w:val="00296239"/>
    <w:rsid w:val="002A75A3"/>
    <w:rsid w:val="002C034C"/>
    <w:rsid w:val="002C1026"/>
    <w:rsid w:val="002C5D67"/>
    <w:rsid w:val="002D0549"/>
    <w:rsid w:val="002D7943"/>
    <w:rsid w:val="002E2A4B"/>
    <w:rsid w:val="002F055D"/>
    <w:rsid w:val="003067A5"/>
    <w:rsid w:val="003117B7"/>
    <w:rsid w:val="003117C8"/>
    <w:rsid w:val="00312FB9"/>
    <w:rsid w:val="00317272"/>
    <w:rsid w:val="0034039B"/>
    <w:rsid w:val="00341E45"/>
    <w:rsid w:val="00346E2C"/>
    <w:rsid w:val="003532BF"/>
    <w:rsid w:val="0036191A"/>
    <w:rsid w:val="00361D31"/>
    <w:rsid w:val="00375B9F"/>
    <w:rsid w:val="003A3204"/>
    <w:rsid w:val="003B4B4C"/>
    <w:rsid w:val="003C6ED3"/>
    <w:rsid w:val="003D5A2C"/>
    <w:rsid w:val="003E01D1"/>
    <w:rsid w:val="003F3E55"/>
    <w:rsid w:val="00436617"/>
    <w:rsid w:val="004534CB"/>
    <w:rsid w:val="00462DE8"/>
    <w:rsid w:val="00464B29"/>
    <w:rsid w:val="00496700"/>
    <w:rsid w:val="004B7F9D"/>
    <w:rsid w:val="004D785A"/>
    <w:rsid w:val="004E0FF8"/>
    <w:rsid w:val="004E669B"/>
    <w:rsid w:val="004F393A"/>
    <w:rsid w:val="00506651"/>
    <w:rsid w:val="005247AF"/>
    <w:rsid w:val="0054306B"/>
    <w:rsid w:val="00554838"/>
    <w:rsid w:val="005710AA"/>
    <w:rsid w:val="0058166C"/>
    <w:rsid w:val="00581672"/>
    <w:rsid w:val="005827CE"/>
    <w:rsid w:val="00586EB3"/>
    <w:rsid w:val="005A37BA"/>
    <w:rsid w:val="005A5037"/>
    <w:rsid w:val="005A50B7"/>
    <w:rsid w:val="005B23C2"/>
    <w:rsid w:val="005C0694"/>
    <w:rsid w:val="005E3092"/>
    <w:rsid w:val="005F7E69"/>
    <w:rsid w:val="006068BC"/>
    <w:rsid w:val="00616BC6"/>
    <w:rsid w:val="006175F4"/>
    <w:rsid w:val="006230E0"/>
    <w:rsid w:val="00626ECA"/>
    <w:rsid w:val="00631498"/>
    <w:rsid w:val="00636D24"/>
    <w:rsid w:val="00637D18"/>
    <w:rsid w:val="00637E6D"/>
    <w:rsid w:val="00642735"/>
    <w:rsid w:val="00647EE5"/>
    <w:rsid w:val="00660307"/>
    <w:rsid w:val="006616B0"/>
    <w:rsid w:val="00671520"/>
    <w:rsid w:val="00673A13"/>
    <w:rsid w:val="006755E4"/>
    <w:rsid w:val="00683FDC"/>
    <w:rsid w:val="00684FC4"/>
    <w:rsid w:val="00692699"/>
    <w:rsid w:val="006B5070"/>
    <w:rsid w:val="006C5887"/>
    <w:rsid w:val="006E061C"/>
    <w:rsid w:val="006E3C3E"/>
    <w:rsid w:val="006E62DE"/>
    <w:rsid w:val="00700740"/>
    <w:rsid w:val="0071077A"/>
    <w:rsid w:val="00717EFA"/>
    <w:rsid w:val="00720C0F"/>
    <w:rsid w:val="007257F8"/>
    <w:rsid w:val="0073510D"/>
    <w:rsid w:val="0073722A"/>
    <w:rsid w:val="00737B63"/>
    <w:rsid w:val="0074022F"/>
    <w:rsid w:val="007427C6"/>
    <w:rsid w:val="00745BDC"/>
    <w:rsid w:val="007473AF"/>
    <w:rsid w:val="00752070"/>
    <w:rsid w:val="0075330F"/>
    <w:rsid w:val="0075524C"/>
    <w:rsid w:val="007708ED"/>
    <w:rsid w:val="007739AF"/>
    <w:rsid w:val="00775A2E"/>
    <w:rsid w:val="00790FAC"/>
    <w:rsid w:val="0079365A"/>
    <w:rsid w:val="007A452D"/>
    <w:rsid w:val="007B0967"/>
    <w:rsid w:val="007B2FD6"/>
    <w:rsid w:val="007C0ADD"/>
    <w:rsid w:val="007D2CC8"/>
    <w:rsid w:val="007D44A3"/>
    <w:rsid w:val="007E546D"/>
    <w:rsid w:val="007F2C84"/>
    <w:rsid w:val="00802CF4"/>
    <w:rsid w:val="00803C14"/>
    <w:rsid w:val="008125BF"/>
    <w:rsid w:val="00841352"/>
    <w:rsid w:val="00847E98"/>
    <w:rsid w:val="00881014"/>
    <w:rsid w:val="008947F6"/>
    <w:rsid w:val="008B1931"/>
    <w:rsid w:val="008B738E"/>
    <w:rsid w:val="008C72A8"/>
    <w:rsid w:val="008E78EC"/>
    <w:rsid w:val="008F143F"/>
    <w:rsid w:val="008F1600"/>
    <w:rsid w:val="008F4C4C"/>
    <w:rsid w:val="008F4D55"/>
    <w:rsid w:val="008F631F"/>
    <w:rsid w:val="00925FCB"/>
    <w:rsid w:val="009368AB"/>
    <w:rsid w:val="00945529"/>
    <w:rsid w:val="00945BA3"/>
    <w:rsid w:val="00950669"/>
    <w:rsid w:val="00951145"/>
    <w:rsid w:val="009525CD"/>
    <w:rsid w:val="009612E2"/>
    <w:rsid w:val="009857A8"/>
    <w:rsid w:val="009958BD"/>
    <w:rsid w:val="0099645B"/>
    <w:rsid w:val="009D0DD4"/>
    <w:rsid w:val="009D51C1"/>
    <w:rsid w:val="009E34F9"/>
    <w:rsid w:val="009E6A53"/>
    <w:rsid w:val="009F7C5D"/>
    <w:rsid w:val="00A155DF"/>
    <w:rsid w:val="00A16A8D"/>
    <w:rsid w:val="00A212B0"/>
    <w:rsid w:val="00A25D55"/>
    <w:rsid w:val="00A30F38"/>
    <w:rsid w:val="00A3168C"/>
    <w:rsid w:val="00A325C2"/>
    <w:rsid w:val="00A557B6"/>
    <w:rsid w:val="00A61730"/>
    <w:rsid w:val="00A939B9"/>
    <w:rsid w:val="00A949CA"/>
    <w:rsid w:val="00AE15D4"/>
    <w:rsid w:val="00AE3D05"/>
    <w:rsid w:val="00AE657D"/>
    <w:rsid w:val="00AF13E3"/>
    <w:rsid w:val="00AF33EC"/>
    <w:rsid w:val="00AF357F"/>
    <w:rsid w:val="00AF389C"/>
    <w:rsid w:val="00AF4C9C"/>
    <w:rsid w:val="00B17027"/>
    <w:rsid w:val="00B26597"/>
    <w:rsid w:val="00B30EEF"/>
    <w:rsid w:val="00B477A7"/>
    <w:rsid w:val="00B51E8E"/>
    <w:rsid w:val="00B570CD"/>
    <w:rsid w:val="00B648DF"/>
    <w:rsid w:val="00B73A66"/>
    <w:rsid w:val="00B75033"/>
    <w:rsid w:val="00B92002"/>
    <w:rsid w:val="00B932B9"/>
    <w:rsid w:val="00B944B1"/>
    <w:rsid w:val="00BA75BF"/>
    <w:rsid w:val="00BB2234"/>
    <w:rsid w:val="00BC2C0A"/>
    <w:rsid w:val="00BD03E5"/>
    <w:rsid w:val="00BD6FB0"/>
    <w:rsid w:val="00BD7C30"/>
    <w:rsid w:val="00BE3636"/>
    <w:rsid w:val="00C02B34"/>
    <w:rsid w:val="00C230C0"/>
    <w:rsid w:val="00C30937"/>
    <w:rsid w:val="00C378FE"/>
    <w:rsid w:val="00C41FD3"/>
    <w:rsid w:val="00C5491D"/>
    <w:rsid w:val="00C709EC"/>
    <w:rsid w:val="00C90FAF"/>
    <w:rsid w:val="00C94165"/>
    <w:rsid w:val="00C968BD"/>
    <w:rsid w:val="00CA0570"/>
    <w:rsid w:val="00CB3FCF"/>
    <w:rsid w:val="00CB6523"/>
    <w:rsid w:val="00CC0558"/>
    <w:rsid w:val="00CD1E89"/>
    <w:rsid w:val="00CD31C4"/>
    <w:rsid w:val="00CD48D9"/>
    <w:rsid w:val="00CF2C3C"/>
    <w:rsid w:val="00D01782"/>
    <w:rsid w:val="00D023D5"/>
    <w:rsid w:val="00D0610B"/>
    <w:rsid w:val="00D20D42"/>
    <w:rsid w:val="00D26545"/>
    <w:rsid w:val="00D35766"/>
    <w:rsid w:val="00D44896"/>
    <w:rsid w:val="00D46D09"/>
    <w:rsid w:val="00D53314"/>
    <w:rsid w:val="00D80558"/>
    <w:rsid w:val="00D82D0B"/>
    <w:rsid w:val="00D93A73"/>
    <w:rsid w:val="00D95933"/>
    <w:rsid w:val="00DA14D4"/>
    <w:rsid w:val="00DB6D83"/>
    <w:rsid w:val="00DC3E8D"/>
    <w:rsid w:val="00DC408D"/>
    <w:rsid w:val="00DC6A71"/>
    <w:rsid w:val="00DD3778"/>
    <w:rsid w:val="00DE1557"/>
    <w:rsid w:val="00DE4A27"/>
    <w:rsid w:val="00DE5266"/>
    <w:rsid w:val="00DF35FA"/>
    <w:rsid w:val="00E07B28"/>
    <w:rsid w:val="00E11104"/>
    <w:rsid w:val="00E15BEE"/>
    <w:rsid w:val="00E32C14"/>
    <w:rsid w:val="00E37291"/>
    <w:rsid w:val="00E42AF6"/>
    <w:rsid w:val="00E46FD1"/>
    <w:rsid w:val="00E47828"/>
    <w:rsid w:val="00E5367E"/>
    <w:rsid w:val="00E70C8F"/>
    <w:rsid w:val="00E80220"/>
    <w:rsid w:val="00E818A5"/>
    <w:rsid w:val="00E954EE"/>
    <w:rsid w:val="00EA12C3"/>
    <w:rsid w:val="00EB1150"/>
    <w:rsid w:val="00EC5F63"/>
    <w:rsid w:val="00ED12BE"/>
    <w:rsid w:val="00EE23EF"/>
    <w:rsid w:val="00EE6500"/>
    <w:rsid w:val="00EF074A"/>
    <w:rsid w:val="00EF1F8C"/>
    <w:rsid w:val="00EF73AD"/>
    <w:rsid w:val="00F01AD5"/>
    <w:rsid w:val="00F02171"/>
    <w:rsid w:val="00F05EFB"/>
    <w:rsid w:val="00F10647"/>
    <w:rsid w:val="00F3448F"/>
    <w:rsid w:val="00F357BF"/>
    <w:rsid w:val="00F45035"/>
    <w:rsid w:val="00F52C39"/>
    <w:rsid w:val="00F533EE"/>
    <w:rsid w:val="00F62C5C"/>
    <w:rsid w:val="00F723B5"/>
    <w:rsid w:val="00F8626A"/>
    <w:rsid w:val="00F8747F"/>
    <w:rsid w:val="00F91B20"/>
    <w:rsid w:val="00F92069"/>
    <w:rsid w:val="00F96138"/>
    <w:rsid w:val="00FA2A06"/>
    <w:rsid w:val="00FB208F"/>
    <w:rsid w:val="00FB4198"/>
    <w:rsid w:val="00FC788E"/>
    <w:rsid w:val="00FC7F1E"/>
    <w:rsid w:val="00FE0BE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5DA72"/>
  <w15:docId w15:val="{5AB296F8-64AD-4E40-B659-23A3CE9E88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F52C39"/>
    <w:pPr>
      <w:spacing w:before="100" w:beforeAutospacing="1" w:after="100" w:afterAutospacing="1" w:line="240" w:lineRule="auto"/>
    </w:pPr>
    <w:rPr>
      <w:rFonts w:ascii="Times New Roman" w:eastAsia="Times New Roman" w:hAnsi="Times New Roman" w:cs="Times New Roman"/>
      <w:kern w:val="0"/>
      <w:sz w:val="24"/>
      <w:szCs w:val="24"/>
      <w:lang w:val="es-ES" w:eastAsia="es-ES" w:bidi="he-IL"/>
      <w14:ligatures w14:val="none"/>
    </w:rPr>
  </w:style>
  <w:style w:type="table" w:styleId="Grilledutableau">
    <w:name w:val="Table Grid"/>
    <w:basedOn w:val="TableauNormal"/>
    <w:uiPriority w:val="39"/>
    <w:rsid w:val="00F52C39"/>
    <w:pPr>
      <w:spacing w:after="0" w:line="240" w:lineRule="auto"/>
    </w:pPr>
    <w:rPr>
      <w:lang w:val="el-G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gende">
    <w:name w:val="caption"/>
    <w:basedOn w:val="Normal"/>
    <w:next w:val="Normal"/>
    <w:uiPriority w:val="35"/>
    <w:unhideWhenUsed/>
    <w:qFormat/>
    <w:rsid w:val="00F52C39"/>
    <w:pPr>
      <w:spacing w:after="200" w:line="240" w:lineRule="auto"/>
    </w:pPr>
    <w:rPr>
      <w:i/>
      <w:iCs/>
      <w:color w:val="44546A" w:themeColor="text2"/>
      <w:sz w:val="18"/>
      <w:szCs w:val="18"/>
      <w:lang w:val="el-GR"/>
    </w:rPr>
  </w:style>
  <w:style w:type="paragraph" w:styleId="Paragraphedeliste">
    <w:name w:val="List Paragraph"/>
    <w:basedOn w:val="Normal"/>
    <w:uiPriority w:val="34"/>
    <w:qFormat/>
    <w:rsid w:val="00F52C39"/>
    <w:pPr>
      <w:ind w:left="720"/>
      <w:contextualSpacing/>
    </w:pPr>
    <w:rPr>
      <w:kern w:val="0"/>
      <w:lang w:val="el-GR"/>
      <w14:ligatures w14:val="none"/>
    </w:rPr>
  </w:style>
  <w:style w:type="paragraph" w:customStyle="1" w:styleId="Default">
    <w:name w:val="Default"/>
    <w:rsid w:val="002F055D"/>
    <w:pPr>
      <w:autoSpaceDE w:val="0"/>
      <w:autoSpaceDN w:val="0"/>
      <w:adjustRightInd w:val="0"/>
      <w:spacing w:after="0" w:line="240" w:lineRule="auto"/>
    </w:pPr>
    <w:rPr>
      <w:rFonts w:ascii="Calibri" w:hAnsi="Calibri" w:cs="Calibri"/>
      <w:color w:val="000000"/>
      <w:kern w:val="0"/>
      <w:sz w:val="24"/>
      <w:szCs w:val="24"/>
      <w:lang w:val="el-GR"/>
      <w14:ligatures w14:val="none"/>
    </w:rPr>
  </w:style>
  <w:style w:type="paragraph" w:styleId="En-tte">
    <w:name w:val="header"/>
    <w:basedOn w:val="Normal"/>
    <w:link w:val="En-tteCar"/>
    <w:uiPriority w:val="99"/>
    <w:unhideWhenUsed/>
    <w:rsid w:val="00A30F38"/>
    <w:pPr>
      <w:tabs>
        <w:tab w:val="center" w:pos="4536"/>
        <w:tab w:val="right" w:pos="9072"/>
      </w:tabs>
      <w:spacing w:after="0" w:line="240" w:lineRule="auto"/>
    </w:pPr>
  </w:style>
  <w:style w:type="character" w:customStyle="1" w:styleId="En-tteCar">
    <w:name w:val="En-tête Car"/>
    <w:basedOn w:val="Policepardfaut"/>
    <w:link w:val="En-tte"/>
    <w:uiPriority w:val="99"/>
    <w:rsid w:val="00A30F38"/>
  </w:style>
  <w:style w:type="paragraph" w:styleId="Pieddepage">
    <w:name w:val="footer"/>
    <w:basedOn w:val="Normal"/>
    <w:link w:val="PieddepageCar"/>
    <w:uiPriority w:val="99"/>
    <w:unhideWhenUsed/>
    <w:rsid w:val="00A30F3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30F38"/>
  </w:style>
  <w:style w:type="paragraph" w:styleId="Textedebulles">
    <w:name w:val="Balloon Text"/>
    <w:basedOn w:val="Normal"/>
    <w:link w:val="TextedebullesCar"/>
    <w:uiPriority w:val="99"/>
    <w:semiHidden/>
    <w:unhideWhenUsed/>
    <w:rsid w:val="00A30F38"/>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A30F38"/>
    <w:rPr>
      <w:rFonts w:ascii="Segoe UI" w:hAnsi="Segoe UI" w:cs="Segoe UI"/>
      <w:sz w:val="18"/>
      <w:szCs w:val="18"/>
    </w:rPr>
  </w:style>
  <w:style w:type="character" w:styleId="Marquedecommentaire">
    <w:name w:val="annotation reference"/>
    <w:basedOn w:val="Policepardfaut"/>
    <w:uiPriority w:val="99"/>
    <w:semiHidden/>
    <w:unhideWhenUsed/>
    <w:rsid w:val="002545B5"/>
    <w:rPr>
      <w:sz w:val="16"/>
      <w:szCs w:val="16"/>
    </w:rPr>
  </w:style>
  <w:style w:type="paragraph" w:styleId="Commentaire">
    <w:name w:val="annotation text"/>
    <w:basedOn w:val="Normal"/>
    <w:link w:val="CommentaireCar"/>
    <w:uiPriority w:val="99"/>
    <w:unhideWhenUsed/>
    <w:rsid w:val="002545B5"/>
    <w:pPr>
      <w:spacing w:line="240" w:lineRule="auto"/>
    </w:pPr>
    <w:rPr>
      <w:sz w:val="20"/>
      <w:szCs w:val="20"/>
    </w:rPr>
  </w:style>
  <w:style w:type="character" w:customStyle="1" w:styleId="CommentaireCar">
    <w:name w:val="Commentaire Car"/>
    <w:basedOn w:val="Policepardfaut"/>
    <w:link w:val="Commentaire"/>
    <w:uiPriority w:val="99"/>
    <w:rsid w:val="002545B5"/>
    <w:rPr>
      <w:sz w:val="20"/>
      <w:szCs w:val="20"/>
    </w:rPr>
  </w:style>
  <w:style w:type="paragraph" w:styleId="Objetducommentaire">
    <w:name w:val="annotation subject"/>
    <w:basedOn w:val="Commentaire"/>
    <w:next w:val="Commentaire"/>
    <w:link w:val="ObjetducommentaireCar"/>
    <w:uiPriority w:val="99"/>
    <w:semiHidden/>
    <w:unhideWhenUsed/>
    <w:rsid w:val="002545B5"/>
    <w:rPr>
      <w:b/>
      <w:bCs/>
    </w:rPr>
  </w:style>
  <w:style w:type="character" w:customStyle="1" w:styleId="ObjetducommentaireCar">
    <w:name w:val="Objet du commentaire Car"/>
    <w:basedOn w:val="CommentaireCar"/>
    <w:link w:val="Objetducommentaire"/>
    <w:uiPriority w:val="99"/>
    <w:semiHidden/>
    <w:rsid w:val="002545B5"/>
    <w:rPr>
      <w:b/>
      <w:bCs/>
      <w:sz w:val="20"/>
      <w:szCs w:val="20"/>
    </w:rPr>
  </w:style>
  <w:style w:type="paragraph" w:styleId="Bibliographie">
    <w:name w:val="Bibliography"/>
    <w:basedOn w:val="Normal"/>
    <w:next w:val="Normal"/>
    <w:uiPriority w:val="37"/>
    <w:unhideWhenUsed/>
    <w:rsid w:val="00DC408D"/>
  </w:style>
  <w:style w:type="paragraph" w:styleId="Rvision">
    <w:name w:val="Revision"/>
    <w:hidden/>
    <w:uiPriority w:val="99"/>
    <w:semiHidden/>
    <w:rsid w:val="00660307"/>
    <w:pPr>
      <w:spacing w:after="0" w:line="240" w:lineRule="auto"/>
    </w:pPr>
  </w:style>
  <w:style w:type="paragraph" w:customStyle="1" w:styleId="pf1">
    <w:name w:val="pf1"/>
    <w:basedOn w:val="Normal"/>
    <w:rsid w:val="00FC7F1E"/>
    <w:pPr>
      <w:spacing w:before="100" w:beforeAutospacing="1" w:after="100" w:afterAutospacing="1" w:line="240" w:lineRule="auto"/>
      <w:ind w:left="720"/>
    </w:pPr>
    <w:rPr>
      <w:rFonts w:ascii="Times New Roman" w:eastAsia="Times New Roman" w:hAnsi="Times New Roman" w:cs="Times New Roman"/>
      <w:kern w:val="0"/>
      <w:sz w:val="24"/>
      <w:szCs w:val="24"/>
      <w14:ligatures w14:val="none"/>
    </w:rPr>
  </w:style>
  <w:style w:type="paragraph" w:customStyle="1" w:styleId="pf0">
    <w:name w:val="pf0"/>
    <w:basedOn w:val="Normal"/>
    <w:rsid w:val="00FC7F1E"/>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cf01">
    <w:name w:val="cf01"/>
    <w:basedOn w:val="Policepardfaut"/>
    <w:rsid w:val="00FC7F1E"/>
    <w:rPr>
      <w:rFonts w:ascii="Segoe UI" w:hAnsi="Segoe UI" w:cs="Segoe UI" w:hint="default"/>
      <w:sz w:val="18"/>
      <w:szCs w:val="18"/>
    </w:rPr>
  </w:style>
  <w:style w:type="character" w:customStyle="1" w:styleId="cf11">
    <w:name w:val="cf11"/>
    <w:basedOn w:val="Policepardfaut"/>
    <w:rsid w:val="00FC7F1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0446979">
      <w:bodyDiv w:val="1"/>
      <w:marLeft w:val="0"/>
      <w:marRight w:val="0"/>
      <w:marTop w:val="0"/>
      <w:marBottom w:val="0"/>
      <w:divBdr>
        <w:top w:val="none" w:sz="0" w:space="0" w:color="auto"/>
        <w:left w:val="none" w:sz="0" w:space="0" w:color="auto"/>
        <w:bottom w:val="none" w:sz="0" w:space="0" w:color="auto"/>
        <w:right w:val="none" w:sz="0" w:space="0" w:color="auto"/>
      </w:divBdr>
      <w:divsChild>
        <w:div w:id="2045448783">
          <w:marLeft w:val="806"/>
          <w:marRight w:val="0"/>
          <w:marTop w:val="106"/>
          <w:marBottom w:val="0"/>
          <w:divBdr>
            <w:top w:val="none" w:sz="0" w:space="0" w:color="auto"/>
            <w:left w:val="none" w:sz="0" w:space="0" w:color="auto"/>
            <w:bottom w:val="none" w:sz="0" w:space="0" w:color="auto"/>
            <w:right w:val="none" w:sz="0" w:space="0" w:color="auto"/>
          </w:divBdr>
        </w:div>
        <w:div w:id="630939786">
          <w:marLeft w:val="806"/>
          <w:marRight w:val="0"/>
          <w:marTop w:val="106"/>
          <w:marBottom w:val="0"/>
          <w:divBdr>
            <w:top w:val="none" w:sz="0" w:space="0" w:color="auto"/>
            <w:left w:val="none" w:sz="0" w:space="0" w:color="auto"/>
            <w:bottom w:val="none" w:sz="0" w:space="0" w:color="auto"/>
            <w:right w:val="none" w:sz="0" w:space="0" w:color="auto"/>
          </w:divBdr>
        </w:div>
        <w:div w:id="1819222190">
          <w:marLeft w:val="806"/>
          <w:marRight w:val="0"/>
          <w:marTop w:val="106"/>
          <w:marBottom w:val="0"/>
          <w:divBdr>
            <w:top w:val="none" w:sz="0" w:space="0" w:color="auto"/>
            <w:left w:val="none" w:sz="0" w:space="0" w:color="auto"/>
            <w:bottom w:val="none" w:sz="0" w:space="0" w:color="auto"/>
            <w:right w:val="none" w:sz="0" w:space="0" w:color="auto"/>
          </w:divBdr>
        </w:div>
        <w:div w:id="2146581356">
          <w:marLeft w:val="806"/>
          <w:marRight w:val="0"/>
          <w:marTop w:val="106"/>
          <w:marBottom w:val="0"/>
          <w:divBdr>
            <w:top w:val="none" w:sz="0" w:space="0" w:color="auto"/>
            <w:left w:val="none" w:sz="0" w:space="0" w:color="auto"/>
            <w:bottom w:val="none" w:sz="0" w:space="0" w:color="auto"/>
            <w:right w:val="none" w:sz="0" w:space="0" w:color="auto"/>
          </w:divBdr>
        </w:div>
        <w:div w:id="1909340366">
          <w:marLeft w:val="806"/>
          <w:marRight w:val="0"/>
          <w:marTop w:val="106"/>
          <w:marBottom w:val="0"/>
          <w:divBdr>
            <w:top w:val="none" w:sz="0" w:space="0" w:color="auto"/>
            <w:left w:val="none" w:sz="0" w:space="0" w:color="auto"/>
            <w:bottom w:val="none" w:sz="0" w:space="0" w:color="auto"/>
            <w:right w:val="none" w:sz="0" w:space="0" w:color="auto"/>
          </w:divBdr>
        </w:div>
        <w:div w:id="2139562402">
          <w:marLeft w:val="806"/>
          <w:marRight w:val="0"/>
          <w:marTop w:val="106"/>
          <w:marBottom w:val="0"/>
          <w:divBdr>
            <w:top w:val="none" w:sz="0" w:space="0" w:color="auto"/>
            <w:left w:val="none" w:sz="0" w:space="0" w:color="auto"/>
            <w:bottom w:val="none" w:sz="0" w:space="0" w:color="auto"/>
            <w:right w:val="none" w:sz="0" w:space="0" w:color="auto"/>
          </w:divBdr>
        </w:div>
        <w:div w:id="279142647">
          <w:marLeft w:val="806"/>
          <w:marRight w:val="0"/>
          <w:marTop w:val="106"/>
          <w:marBottom w:val="0"/>
          <w:divBdr>
            <w:top w:val="none" w:sz="0" w:space="0" w:color="auto"/>
            <w:left w:val="none" w:sz="0" w:space="0" w:color="auto"/>
            <w:bottom w:val="none" w:sz="0" w:space="0" w:color="auto"/>
            <w:right w:val="none" w:sz="0" w:space="0" w:color="auto"/>
          </w:divBdr>
        </w:div>
      </w:divsChild>
    </w:div>
    <w:div w:id="409734759">
      <w:bodyDiv w:val="1"/>
      <w:marLeft w:val="0"/>
      <w:marRight w:val="0"/>
      <w:marTop w:val="0"/>
      <w:marBottom w:val="0"/>
      <w:divBdr>
        <w:top w:val="none" w:sz="0" w:space="0" w:color="auto"/>
        <w:left w:val="none" w:sz="0" w:space="0" w:color="auto"/>
        <w:bottom w:val="none" w:sz="0" w:space="0" w:color="auto"/>
        <w:right w:val="none" w:sz="0" w:space="0" w:color="auto"/>
      </w:divBdr>
    </w:div>
    <w:div w:id="663243446">
      <w:bodyDiv w:val="1"/>
      <w:marLeft w:val="0"/>
      <w:marRight w:val="0"/>
      <w:marTop w:val="0"/>
      <w:marBottom w:val="0"/>
      <w:divBdr>
        <w:top w:val="none" w:sz="0" w:space="0" w:color="auto"/>
        <w:left w:val="none" w:sz="0" w:space="0" w:color="auto"/>
        <w:bottom w:val="none" w:sz="0" w:space="0" w:color="auto"/>
        <w:right w:val="none" w:sz="0" w:space="0" w:color="auto"/>
      </w:divBdr>
    </w:div>
    <w:div w:id="1346522035">
      <w:bodyDiv w:val="1"/>
      <w:marLeft w:val="0"/>
      <w:marRight w:val="0"/>
      <w:marTop w:val="0"/>
      <w:marBottom w:val="0"/>
      <w:divBdr>
        <w:top w:val="none" w:sz="0" w:space="0" w:color="auto"/>
        <w:left w:val="none" w:sz="0" w:space="0" w:color="auto"/>
        <w:bottom w:val="none" w:sz="0" w:space="0" w:color="auto"/>
        <w:right w:val="none" w:sz="0" w:space="0" w:color="auto"/>
      </w:divBdr>
    </w:div>
    <w:div w:id="1494687608">
      <w:bodyDiv w:val="1"/>
      <w:marLeft w:val="0"/>
      <w:marRight w:val="0"/>
      <w:marTop w:val="0"/>
      <w:marBottom w:val="0"/>
      <w:divBdr>
        <w:top w:val="none" w:sz="0" w:space="0" w:color="auto"/>
        <w:left w:val="none" w:sz="0" w:space="0" w:color="auto"/>
        <w:bottom w:val="none" w:sz="0" w:space="0" w:color="auto"/>
        <w:right w:val="none" w:sz="0" w:space="0" w:color="auto"/>
      </w:divBdr>
    </w:div>
    <w:div w:id="1645087324">
      <w:bodyDiv w:val="1"/>
      <w:marLeft w:val="0"/>
      <w:marRight w:val="0"/>
      <w:marTop w:val="0"/>
      <w:marBottom w:val="0"/>
      <w:divBdr>
        <w:top w:val="none" w:sz="0" w:space="0" w:color="auto"/>
        <w:left w:val="none" w:sz="0" w:space="0" w:color="auto"/>
        <w:bottom w:val="none" w:sz="0" w:space="0" w:color="auto"/>
        <w:right w:val="none" w:sz="0" w:space="0" w:color="auto"/>
      </w:divBdr>
    </w:div>
    <w:div w:id="1899516374">
      <w:bodyDiv w:val="1"/>
      <w:marLeft w:val="0"/>
      <w:marRight w:val="0"/>
      <w:marTop w:val="0"/>
      <w:marBottom w:val="0"/>
      <w:divBdr>
        <w:top w:val="none" w:sz="0" w:space="0" w:color="auto"/>
        <w:left w:val="none" w:sz="0" w:space="0" w:color="auto"/>
        <w:bottom w:val="none" w:sz="0" w:space="0" w:color="auto"/>
        <w:right w:val="none" w:sz="0" w:space="0" w:color="auto"/>
      </w:divBdr>
    </w:div>
    <w:div w:id="1905993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png"/><Relationship Id="rId18" Type="http://schemas.openxmlformats.org/officeDocument/2006/relationships/package" Target="embeddings/Document_Microsoft_Word.docx"/><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svg"/><Relationship Id="rId17"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image" Target="media/image3.sv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sv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663A76-E258-44C2-9D20-ED3B4E369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11535</Words>
  <Characters>63443</Characters>
  <Application>Microsoft Office Word</Application>
  <DocSecurity>0</DocSecurity>
  <Lines>528</Lines>
  <Paragraphs>149</Paragraphs>
  <ScaleCrop>false</ScaleCrop>
  <HeadingPairs>
    <vt:vector size="6" baseType="variant">
      <vt:variant>
        <vt:lpstr>Titre</vt:lpstr>
      </vt:variant>
      <vt:variant>
        <vt:i4>1</vt:i4>
      </vt:variant>
      <vt:variant>
        <vt:lpstr>Title</vt:lpstr>
      </vt:variant>
      <vt:variant>
        <vt:i4>1</vt:i4>
      </vt:variant>
      <vt:variant>
        <vt:lpstr>Título</vt:lpstr>
      </vt:variant>
      <vt:variant>
        <vt:i4>1</vt:i4>
      </vt:variant>
    </vt:vector>
  </HeadingPairs>
  <TitlesOfParts>
    <vt:vector size="3" baseType="lpstr">
      <vt:lpstr/>
      <vt:lpstr/>
      <vt:lpstr/>
    </vt:vector>
  </TitlesOfParts>
  <Company/>
  <LinksUpToDate>false</LinksUpToDate>
  <CharactersWithSpaces>74829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Christos Chatzakis</dc:creator>
  <cp:keywords/>
  <dc:description/>
  <cp:lastModifiedBy>LERUEZ-VILLE Marianne</cp:lastModifiedBy>
  <cp:revision>2</cp:revision>
  <cp:lastPrinted>2023-10-24T06:35:00Z</cp:lastPrinted>
  <dcterms:created xsi:type="dcterms:W3CDTF">2024-03-04T10:35:00Z</dcterms:created>
  <dcterms:modified xsi:type="dcterms:W3CDTF">2024-03-04T10:35:00Z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zotero-version="5.0.95"&gt;&lt;session id="KL38STPS"/&gt;&lt;style id="http://www.zotero.org/styles/vancouver" locale="fr-FR" hasBibliography="1" bibliographyStyleHasBeenSet="1"/&gt;&lt;prefs&gt;&lt;pref name="fieldType" value="Field"/&gt;&lt;pref name="automati</vt:lpwstr>
  </property>
  <property fmtid="{D5CDD505-2E9C-101B-9397-08002B2CF9AE}" pid="3" name="ZOTERO_PREF_2">
    <vt:lpwstr>cJournalAbbreviations" value="true"/&gt;&lt;/prefs&gt;&lt;/data&gt;</vt:lpwstr>
  </property>
</Properties>
</file>