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2B035" w14:textId="77777777" w:rsidR="0078379D" w:rsidRPr="00826454" w:rsidRDefault="0078379D" w:rsidP="0078379D">
      <w:pPr>
        <w:spacing w:line="360" w:lineRule="auto"/>
        <w:jc w:val="center"/>
        <w:rPr>
          <w:rFonts w:ascii="Times New Roman" w:hAnsi="Times New Roman" w:cs="Times New Roman"/>
          <w:b/>
          <w:bCs/>
          <w:sz w:val="28"/>
          <w:szCs w:val="28"/>
          <w:lang w:val="es-ES"/>
        </w:rPr>
      </w:pPr>
      <w:r w:rsidRPr="00826454">
        <w:rPr>
          <w:rFonts w:ascii="Times New Roman" w:hAnsi="Times New Roman" w:cs="Times New Roman"/>
          <w:b/>
          <w:bCs/>
          <w:sz w:val="28"/>
          <w:szCs w:val="28"/>
          <w:lang w:val="es-ES"/>
        </w:rPr>
        <w:t>Phosphorylation disrupts the interaction between the intrinsically disordered region of the onogenic NDRG1 and lipid vescicles</w:t>
      </w:r>
    </w:p>
    <w:p w14:paraId="28200C1E" w14:textId="77777777" w:rsidR="00744A72" w:rsidRPr="00826454" w:rsidRDefault="00744A72" w:rsidP="00744A72">
      <w:pPr>
        <w:spacing w:line="360" w:lineRule="auto"/>
        <w:jc w:val="center"/>
        <w:rPr>
          <w:rFonts w:ascii="Times New Roman" w:hAnsi="Times New Roman" w:cs="Times New Roman"/>
          <w:b/>
          <w:bCs/>
          <w:lang w:val="en-US"/>
        </w:rPr>
      </w:pPr>
    </w:p>
    <w:p w14:paraId="433D62DA" w14:textId="1ED1C181" w:rsidR="007C32AE" w:rsidRPr="007C32AE" w:rsidRDefault="007C32AE" w:rsidP="007C32AE">
      <w:pPr>
        <w:spacing w:line="360" w:lineRule="auto"/>
        <w:jc w:val="center"/>
        <w:rPr>
          <w:rFonts w:ascii="Times New Roman" w:hAnsi="Times New Roman" w:cs="Times New Roman"/>
          <w:vertAlign w:val="superscript"/>
        </w:rPr>
      </w:pPr>
      <w:r w:rsidRPr="007C32AE">
        <w:rPr>
          <w:rFonts w:ascii="Times New Roman" w:hAnsi="Times New Roman" w:cs="Times New Roman"/>
        </w:rPr>
        <w:t>Noemi Carosella</w:t>
      </w:r>
      <w:r w:rsidRPr="007C32AE">
        <w:rPr>
          <w:rFonts w:ascii="Times New Roman" w:hAnsi="Times New Roman" w:cs="Times New Roman"/>
          <w:vertAlign w:val="superscript"/>
        </w:rPr>
        <w:t>a</w:t>
      </w:r>
      <w:r w:rsidRPr="007C32AE">
        <w:rPr>
          <w:rFonts w:ascii="Times New Roman" w:hAnsi="Times New Roman" w:cs="Times New Roman"/>
        </w:rPr>
        <w:t>, Chiara Pastorello</w:t>
      </w:r>
      <w:r w:rsidRPr="007C32AE">
        <w:rPr>
          <w:rFonts w:ascii="Times New Roman" w:hAnsi="Times New Roman" w:cs="Times New Roman"/>
          <w:vertAlign w:val="superscript"/>
        </w:rPr>
        <w:t>b,c</w:t>
      </w:r>
      <w:r w:rsidRPr="007C32AE">
        <w:rPr>
          <w:rFonts w:ascii="Times New Roman" w:hAnsi="Times New Roman" w:cs="Times New Roman"/>
        </w:rPr>
        <w:t>, Jehan Waeytens</w:t>
      </w:r>
      <w:r w:rsidRPr="007C32AE">
        <w:rPr>
          <w:rFonts w:ascii="Times New Roman" w:hAnsi="Times New Roman" w:cs="Times New Roman"/>
          <w:vertAlign w:val="superscript"/>
        </w:rPr>
        <w:t>d</w:t>
      </w:r>
      <w:r w:rsidRPr="007C32AE">
        <w:rPr>
          <w:rFonts w:ascii="Times New Roman" w:hAnsi="Times New Roman" w:cs="Times New Roman"/>
        </w:rPr>
        <w:t>,</w:t>
      </w:r>
      <w:r w:rsidRPr="007C32AE">
        <w:rPr>
          <w:rFonts w:ascii="Times New Roman" w:hAnsi="Times New Roman" w:cs="Times New Roman"/>
          <w:b/>
          <w:bCs/>
        </w:rPr>
        <w:t xml:space="preserve"> </w:t>
      </w:r>
      <w:r w:rsidRPr="007C32AE">
        <w:rPr>
          <w:rFonts w:ascii="Times New Roman" w:hAnsi="Times New Roman" w:cs="Times New Roman"/>
        </w:rPr>
        <w:t>Ylenia Beniamino</w:t>
      </w:r>
      <w:r w:rsidRPr="007C32AE">
        <w:rPr>
          <w:rFonts w:ascii="Times New Roman" w:hAnsi="Times New Roman" w:cs="Times New Roman"/>
          <w:vertAlign w:val="superscript"/>
        </w:rPr>
        <w:t>a</w:t>
      </w:r>
      <w:r w:rsidRPr="007C32AE">
        <w:rPr>
          <w:rFonts w:ascii="Times New Roman" w:hAnsi="Times New Roman" w:cs="Times New Roman"/>
        </w:rPr>
        <w:t>,</w:t>
      </w:r>
      <w:r w:rsidR="001440DE">
        <w:rPr>
          <w:rFonts w:ascii="Times New Roman" w:hAnsi="Times New Roman" w:cs="Times New Roman"/>
        </w:rPr>
        <w:t xml:space="preserve"> </w:t>
      </w:r>
      <w:r w:rsidR="001440DE" w:rsidRPr="001440DE">
        <w:rPr>
          <w:rFonts w:ascii="Times New Roman" w:hAnsi="Times New Roman" w:cs="Times New Roman"/>
        </w:rPr>
        <w:t>Valentina Roncassaglia</w:t>
      </w:r>
      <w:r w:rsidR="001440DE" w:rsidRPr="001440DE">
        <w:rPr>
          <w:rFonts w:ascii="Times New Roman" w:hAnsi="Times New Roman" w:cs="Times New Roman"/>
          <w:vertAlign w:val="superscript"/>
        </w:rPr>
        <w:t>a</w:t>
      </w:r>
      <w:r w:rsidR="001440DE" w:rsidRPr="001440DE">
        <w:rPr>
          <w:rFonts w:ascii="Times New Roman" w:hAnsi="Times New Roman" w:cs="Times New Roman"/>
        </w:rPr>
        <w:t xml:space="preserve">, </w:t>
      </w:r>
      <w:r w:rsidRPr="007C32AE">
        <w:rPr>
          <w:rFonts w:ascii="Times New Roman" w:hAnsi="Times New Roman" w:cs="Times New Roman"/>
        </w:rPr>
        <w:t xml:space="preserve"> </w:t>
      </w:r>
      <w:r w:rsidRPr="007C32AE">
        <w:rPr>
          <w:rFonts w:ascii="Times New Roman" w:hAnsi="Times New Roman" w:cs="Times New Roman"/>
          <w:lang w:val="pl-PL"/>
        </w:rPr>
        <w:t>Lucrezia Serra</w:t>
      </w:r>
      <w:r w:rsidRPr="007C32AE">
        <w:rPr>
          <w:rFonts w:ascii="Times New Roman" w:hAnsi="Times New Roman" w:cs="Times New Roman"/>
          <w:vertAlign w:val="superscript"/>
          <w:lang w:val="pl-PL"/>
        </w:rPr>
        <w:t>a,e</w:t>
      </w:r>
      <w:r w:rsidRPr="007C32AE">
        <w:rPr>
          <w:rFonts w:ascii="Times New Roman" w:hAnsi="Times New Roman" w:cs="Times New Roman"/>
          <w:lang w:val="pl-PL"/>
        </w:rPr>
        <w:t xml:space="preserve">, </w:t>
      </w:r>
      <w:r w:rsidRPr="007C32AE">
        <w:rPr>
          <w:rFonts w:ascii="Times New Roman" w:hAnsi="Times New Roman" w:cs="Times New Roman"/>
        </w:rPr>
        <w:t>Vincent Raussens</w:t>
      </w:r>
      <w:r w:rsidRPr="007C32AE">
        <w:rPr>
          <w:rFonts w:ascii="Times New Roman" w:hAnsi="Times New Roman" w:cs="Times New Roman"/>
          <w:vertAlign w:val="superscript"/>
        </w:rPr>
        <w:t>f</w:t>
      </w:r>
      <w:r w:rsidRPr="007C32AE">
        <w:rPr>
          <w:rFonts w:ascii="Times New Roman" w:hAnsi="Times New Roman" w:cs="Times New Roman"/>
        </w:rPr>
        <w:t>, Elisabetta Mileo</w:t>
      </w:r>
      <w:r w:rsidRPr="007C32AE">
        <w:rPr>
          <w:rFonts w:ascii="Times New Roman" w:hAnsi="Times New Roman" w:cs="Times New Roman"/>
          <w:vertAlign w:val="superscript"/>
        </w:rPr>
        <w:t>b</w:t>
      </w:r>
      <w:r w:rsidRPr="007C32AE">
        <w:rPr>
          <w:rFonts w:ascii="Times New Roman" w:hAnsi="Times New Roman" w:cs="Times New Roman"/>
        </w:rPr>
        <w:t>, Stefano Ciurli</w:t>
      </w:r>
      <w:r w:rsidRPr="007C32AE">
        <w:rPr>
          <w:rFonts w:ascii="Times New Roman" w:hAnsi="Times New Roman" w:cs="Times New Roman"/>
          <w:vertAlign w:val="superscript"/>
        </w:rPr>
        <w:t>a</w:t>
      </w:r>
      <w:r w:rsidRPr="007C32AE">
        <w:rPr>
          <w:rFonts w:ascii="Times New Roman" w:hAnsi="Times New Roman" w:cs="Times New Roman"/>
        </w:rPr>
        <w:t>, Barbara Zambelli</w:t>
      </w:r>
      <w:r w:rsidRPr="007C32AE">
        <w:rPr>
          <w:rFonts w:ascii="Times New Roman" w:hAnsi="Times New Roman" w:cs="Times New Roman"/>
          <w:vertAlign w:val="superscript"/>
        </w:rPr>
        <w:t>a*</w:t>
      </w:r>
    </w:p>
    <w:p w14:paraId="7AF9012A" w14:textId="77777777" w:rsidR="009D07FD" w:rsidRPr="00826454" w:rsidRDefault="009D07FD" w:rsidP="007C32AE">
      <w:pPr>
        <w:spacing w:line="360" w:lineRule="auto"/>
        <w:rPr>
          <w:rFonts w:ascii="Times New Roman" w:hAnsi="Times New Roman" w:cs="Times New Roman"/>
        </w:rPr>
      </w:pPr>
    </w:p>
    <w:p w14:paraId="3DAE9DE5" w14:textId="77777777" w:rsidR="009D07FD" w:rsidRPr="00826454" w:rsidRDefault="009D07FD" w:rsidP="009D07FD">
      <w:pPr>
        <w:spacing w:line="360" w:lineRule="auto"/>
        <w:jc w:val="both"/>
        <w:rPr>
          <w:rFonts w:ascii="Times New Roman" w:hAnsi="Times New Roman" w:cs="Times New Roman"/>
          <w:color w:val="000000"/>
          <w:lang w:val="en-US"/>
        </w:rPr>
      </w:pPr>
      <w:r w:rsidRPr="00826454">
        <w:rPr>
          <w:rFonts w:ascii="Times New Roman" w:hAnsi="Times New Roman" w:cs="Times New Roman"/>
          <w:color w:val="000000"/>
          <w:vertAlign w:val="superscript"/>
          <w:lang w:val="en-US"/>
        </w:rPr>
        <w:t>a</w:t>
      </w:r>
      <w:r w:rsidRPr="00826454">
        <w:rPr>
          <w:rFonts w:ascii="Times New Roman" w:hAnsi="Times New Roman" w:cs="Times New Roman"/>
          <w:color w:val="000000"/>
          <w:lang w:val="en-US"/>
        </w:rPr>
        <w:t>Laboratory of Bioinorganic Chemistry, Department of Pharmacy and Biotechnology (FaBiT), University of Bologna, Italy</w:t>
      </w:r>
    </w:p>
    <w:p w14:paraId="6EEC3AC5" w14:textId="77777777" w:rsidR="009D07FD" w:rsidRPr="00826454" w:rsidRDefault="009D07FD" w:rsidP="009D07FD">
      <w:pPr>
        <w:spacing w:line="360" w:lineRule="auto"/>
        <w:jc w:val="both"/>
        <w:rPr>
          <w:rFonts w:ascii="Times New Roman" w:hAnsi="Times New Roman" w:cs="Times New Roman"/>
          <w:color w:val="000000"/>
          <w:lang w:val="fr-FR"/>
        </w:rPr>
      </w:pPr>
      <w:r w:rsidRPr="00826454">
        <w:rPr>
          <w:rFonts w:ascii="Times New Roman" w:hAnsi="Times New Roman" w:cs="Times New Roman"/>
          <w:color w:val="000000"/>
          <w:vertAlign w:val="superscript"/>
          <w:lang w:val="en-US"/>
        </w:rPr>
        <w:t>b</w:t>
      </w:r>
      <w:r w:rsidRPr="00826454">
        <w:rPr>
          <w:rFonts w:ascii="Times New Roman" w:hAnsi="Times New Roman" w:cs="Times New Roman"/>
          <w:color w:val="000000"/>
          <w:lang w:val="fr-FR"/>
        </w:rPr>
        <w:t>Aix-Marseille Univ, CNRS,BIP, Bioénergétique et Ingénierie des Protéines, Marseille, France.</w:t>
      </w:r>
    </w:p>
    <w:p w14:paraId="77979CF0" w14:textId="77777777" w:rsidR="009D07FD" w:rsidRPr="00826454" w:rsidRDefault="009D07FD" w:rsidP="009D07FD">
      <w:pPr>
        <w:spacing w:line="360" w:lineRule="auto"/>
        <w:jc w:val="both"/>
        <w:rPr>
          <w:rFonts w:ascii="Times New Roman" w:hAnsi="Times New Roman" w:cs="Times New Roman"/>
          <w:color w:val="000000"/>
          <w:lang w:val="fr-FR"/>
        </w:rPr>
      </w:pPr>
      <w:r w:rsidRPr="00826454">
        <w:rPr>
          <w:rFonts w:ascii="Times New Roman" w:hAnsi="Times New Roman" w:cs="Times New Roman"/>
          <w:color w:val="000000"/>
          <w:vertAlign w:val="superscript"/>
          <w:lang w:val="fr-FR"/>
        </w:rPr>
        <w:t>c</w:t>
      </w:r>
      <w:r w:rsidRPr="00826454">
        <w:rPr>
          <w:rFonts w:ascii="Times New Roman" w:hAnsi="Times New Roman" w:cs="Times New Roman"/>
          <w:color w:val="000000"/>
          <w:lang w:val="fr-FR"/>
        </w:rPr>
        <w:t>Aix-Marseille Univ, CNRS, INSERM, Institut Paoli-Calmettes, CRCM, Marseille, France.</w:t>
      </w:r>
    </w:p>
    <w:p w14:paraId="0E6C8951" w14:textId="77777777" w:rsidR="009D07FD" w:rsidRPr="00826454" w:rsidRDefault="009D07FD" w:rsidP="009D07FD">
      <w:pPr>
        <w:spacing w:line="360" w:lineRule="auto"/>
        <w:jc w:val="both"/>
        <w:rPr>
          <w:rFonts w:ascii="Times New Roman" w:hAnsi="Times New Roman" w:cs="Times New Roman"/>
          <w:color w:val="000000"/>
          <w:lang w:val="en-US"/>
        </w:rPr>
      </w:pPr>
      <w:r w:rsidRPr="00826454">
        <w:rPr>
          <w:rFonts w:ascii="Times New Roman" w:hAnsi="Times New Roman" w:cs="Times New Roman"/>
          <w:color w:val="000000"/>
          <w:vertAlign w:val="superscript"/>
          <w:lang w:val="en-US"/>
        </w:rPr>
        <w:t>d</w:t>
      </w:r>
      <w:r w:rsidRPr="00826454">
        <w:rPr>
          <w:rFonts w:ascii="Times New Roman" w:hAnsi="Times New Roman" w:cs="Times New Roman"/>
          <w:color w:val="000000"/>
          <w:lang w:val="en-US"/>
        </w:rPr>
        <w:t>RD3-Pharmacognosy, Bioanalysis and Drug Discovery Unit, Faculty of Pharmacy, Université Libre de Bruxelles, B-1050 Bruxelles, Belgium</w:t>
      </w:r>
    </w:p>
    <w:p w14:paraId="085A4EF2" w14:textId="3D60255F" w:rsidR="007C32AE" w:rsidRPr="007C32AE" w:rsidRDefault="009D07FD" w:rsidP="009D07FD">
      <w:pPr>
        <w:spacing w:line="360" w:lineRule="auto"/>
        <w:jc w:val="both"/>
        <w:rPr>
          <w:rFonts w:ascii="Times New Roman" w:hAnsi="Times New Roman" w:cs="Times New Roman"/>
          <w:color w:val="000000"/>
          <w:lang w:val="fr-BE"/>
        </w:rPr>
      </w:pPr>
      <w:r w:rsidRPr="00826454">
        <w:rPr>
          <w:rFonts w:ascii="Times New Roman" w:hAnsi="Times New Roman" w:cs="Times New Roman"/>
          <w:color w:val="000000"/>
          <w:vertAlign w:val="superscript"/>
          <w:lang w:val="fr-BE"/>
        </w:rPr>
        <w:t>e</w:t>
      </w:r>
      <w:r w:rsidR="007C32AE" w:rsidRPr="007C32AE">
        <w:rPr>
          <w:rFonts w:ascii="Times New Roman" w:hAnsi="Times New Roman" w:cs="Times New Roman"/>
          <w:color w:val="000000"/>
        </w:rPr>
        <w:t>IRCCS Istituto delle Scienze Neurologiche di Bologna, Italy (c</w:t>
      </w:r>
      <w:r w:rsidR="007C32AE" w:rsidRPr="007C32AE">
        <w:rPr>
          <w:rFonts w:ascii="Times New Roman" w:hAnsi="Times New Roman" w:cs="Times New Roman"/>
          <w:color w:val="000000"/>
          <w:lang w:val="pl-PL"/>
        </w:rPr>
        <w:t>urrent address)</w:t>
      </w:r>
    </w:p>
    <w:p w14:paraId="74DCB214" w14:textId="1368FA89" w:rsidR="009D07FD" w:rsidRPr="00826454" w:rsidRDefault="007C32AE" w:rsidP="009D07FD">
      <w:pPr>
        <w:spacing w:line="360" w:lineRule="auto"/>
        <w:jc w:val="both"/>
        <w:rPr>
          <w:rFonts w:ascii="Times New Roman" w:hAnsi="Times New Roman" w:cs="Times New Roman"/>
          <w:color w:val="000000"/>
          <w:lang w:val="fr-BE"/>
        </w:rPr>
      </w:pPr>
      <w:r>
        <w:rPr>
          <w:rFonts w:ascii="Times New Roman" w:hAnsi="Times New Roman" w:cs="Times New Roman"/>
          <w:color w:val="000000"/>
          <w:vertAlign w:val="superscript"/>
          <w:lang w:val="fr-BE"/>
        </w:rPr>
        <w:t>f</w:t>
      </w:r>
      <w:r w:rsidR="009D07FD" w:rsidRPr="00826454">
        <w:rPr>
          <w:rFonts w:ascii="Times New Roman" w:hAnsi="Times New Roman" w:cs="Times New Roman"/>
          <w:color w:val="000000"/>
          <w:lang w:val="fr-BE"/>
        </w:rPr>
        <w:t>Structure et Fonction des Membranes Biologiques, Université libre de Bruxelles, B-1050 Bruxelles, Belgium</w:t>
      </w:r>
    </w:p>
    <w:p w14:paraId="42327FB5" w14:textId="77777777" w:rsidR="0078379D" w:rsidRPr="007C32AE" w:rsidRDefault="0078379D">
      <w:pPr>
        <w:rPr>
          <w:rFonts w:ascii="Times New Roman" w:hAnsi="Times New Roman" w:cs="Times New Roman"/>
          <w:lang w:val="fr-BE"/>
        </w:rPr>
      </w:pPr>
    </w:p>
    <w:p w14:paraId="679AE0D3" w14:textId="77777777" w:rsidR="0078379D" w:rsidRPr="00826454" w:rsidRDefault="0078379D">
      <w:pPr>
        <w:rPr>
          <w:rFonts w:ascii="Times New Roman" w:hAnsi="Times New Roman" w:cs="Times New Roman"/>
          <w:lang w:val="es-ES"/>
        </w:rPr>
      </w:pPr>
    </w:p>
    <w:p w14:paraId="652ADEC5" w14:textId="5DA10D61" w:rsidR="0078379D" w:rsidRPr="00826454" w:rsidRDefault="0078379D" w:rsidP="0078379D">
      <w:pPr>
        <w:jc w:val="center"/>
        <w:rPr>
          <w:rFonts w:ascii="Times New Roman" w:hAnsi="Times New Roman" w:cs="Times New Roman"/>
          <w:b/>
          <w:bCs/>
        </w:rPr>
      </w:pPr>
      <w:r w:rsidRPr="00826454">
        <w:rPr>
          <w:rFonts w:ascii="Times New Roman" w:hAnsi="Times New Roman" w:cs="Times New Roman"/>
          <w:b/>
          <w:bCs/>
        </w:rPr>
        <w:t>SUPPLEMENTARY INFORMATION</w:t>
      </w:r>
    </w:p>
    <w:p w14:paraId="54A41750" w14:textId="361F3E7E" w:rsidR="0078379D" w:rsidRPr="00826454" w:rsidRDefault="0078379D">
      <w:pPr>
        <w:spacing w:after="160" w:line="278" w:lineRule="auto"/>
        <w:rPr>
          <w:rFonts w:ascii="Times New Roman" w:hAnsi="Times New Roman" w:cs="Times New Roman"/>
          <w:b/>
          <w:bCs/>
        </w:rPr>
      </w:pPr>
      <w:r w:rsidRPr="00826454">
        <w:rPr>
          <w:rFonts w:ascii="Times New Roman" w:hAnsi="Times New Roman" w:cs="Times New Roman"/>
          <w:b/>
          <w:bCs/>
        </w:rPr>
        <w:br w:type="page"/>
      </w:r>
    </w:p>
    <w:p w14:paraId="67AD26DC" w14:textId="508F29EE" w:rsidR="0078379D" w:rsidRPr="00826454" w:rsidRDefault="0078379D" w:rsidP="0078379D">
      <w:pPr>
        <w:jc w:val="center"/>
        <w:rPr>
          <w:rFonts w:ascii="Times New Roman" w:hAnsi="Times New Roman" w:cs="Times New Roman"/>
          <w:b/>
          <w:bCs/>
        </w:rPr>
      </w:pPr>
    </w:p>
    <w:p w14:paraId="750C2A0C" w14:textId="31AF6FBA" w:rsidR="007654BB" w:rsidRDefault="00653DAD" w:rsidP="00DF166E">
      <w:pPr>
        <w:rPr>
          <w:noProof/>
        </w:rPr>
      </w:pPr>
      <w:r w:rsidRPr="00653DAD">
        <w:rPr>
          <w:noProof/>
        </w:rPr>
        <w:t xml:space="preserve"> </w:t>
      </w:r>
    </w:p>
    <w:p w14:paraId="0CDBCC2C" w14:textId="75E25F67" w:rsidR="00465AAA" w:rsidRPr="00826454" w:rsidRDefault="00465AAA" w:rsidP="00DF166E">
      <w:pPr>
        <w:rPr>
          <w:rFonts w:ascii="Times New Roman" w:hAnsi="Times New Roman" w:cs="Times New Roman"/>
          <w:b/>
          <w:bCs/>
          <w:lang w:val="en-US"/>
        </w:rPr>
      </w:pPr>
      <w:r w:rsidRPr="00465AAA">
        <w:rPr>
          <w:rFonts w:ascii="Times New Roman" w:hAnsi="Times New Roman" w:cs="Times New Roman"/>
          <w:b/>
          <w:bCs/>
          <w:noProof/>
          <w:lang w:val="en-US"/>
        </w:rPr>
        <w:drawing>
          <wp:inline distT="0" distB="0" distL="0" distR="0" wp14:anchorId="0872E596" wp14:editId="6D42B290">
            <wp:extent cx="6350696" cy="4330020"/>
            <wp:effectExtent l="0" t="0" r="0" b="1270"/>
            <wp:docPr id="289626032" name="Picture 1" descr="A diagram of a graph and 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26032" name="Picture 1" descr="A diagram of a graph and a diagram of a graph&#10;&#10;Description automatically generated"/>
                    <pic:cNvPicPr/>
                  </pic:nvPicPr>
                  <pic:blipFill>
                    <a:blip r:embed="rId5"/>
                    <a:stretch>
                      <a:fillRect/>
                    </a:stretch>
                  </pic:blipFill>
                  <pic:spPr>
                    <a:xfrm>
                      <a:off x="0" y="0"/>
                      <a:ext cx="6367822" cy="4341697"/>
                    </a:xfrm>
                    <a:prstGeom prst="rect">
                      <a:avLst/>
                    </a:prstGeom>
                  </pic:spPr>
                </pic:pic>
              </a:graphicData>
            </a:graphic>
          </wp:inline>
        </w:drawing>
      </w:r>
    </w:p>
    <w:p w14:paraId="55321D41" w14:textId="4E66813C" w:rsidR="00DF166E" w:rsidRPr="00826454" w:rsidRDefault="00DF166E" w:rsidP="00FE5A14">
      <w:pPr>
        <w:jc w:val="both"/>
        <w:rPr>
          <w:rFonts w:ascii="Times New Roman" w:hAnsi="Times New Roman" w:cs="Times New Roman"/>
          <w:lang w:val="en-US"/>
        </w:rPr>
      </w:pPr>
      <w:r w:rsidRPr="00826454">
        <w:rPr>
          <w:rFonts w:ascii="Times New Roman" w:hAnsi="Times New Roman" w:cs="Times New Roman"/>
          <w:b/>
          <w:bCs/>
          <w:lang w:val="en-US"/>
        </w:rPr>
        <w:t>Figure SI-1.</w:t>
      </w:r>
      <w:r w:rsidR="007E6161" w:rsidRPr="00826454">
        <w:rPr>
          <w:rFonts w:ascii="Times New Roman" w:hAnsi="Times New Roman" w:cs="Times New Roman"/>
          <w:lang w:val="en-US"/>
        </w:rPr>
        <w:t xml:space="preserve"> (A) Cation exchange chromatography elution profile of phosphorylated NDRG1*C (P-NDRG1*C). Fractions corresponding to the </w:t>
      </w:r>
      <w:r w:rsidR="00991629" w:rsidRPr="00826454">
        <w:rPr>
          <w:rFonts w:ascii="Times New Roman" w:hAnsi="Times New Roman" w:cs="Times New Roman"/>
          <w:lang w:val="en-US"/>
        </w:rPr>
        <w:t>eluted peak</w:t>
      </w:r>
      <w:r w:rsidR="007E6161" w:rsidRPr="00826454">
        <w:rPr>
          <w:rFonts w:ascii="Times New Roman" w:hAnsi="Times New Roman" w:cs="Times New Roman"/>
          <w:lang w:val="en-US"/>
        </w:rPr>
        <w:t xml:space="preserve"> are shown in the SDS-PAGE gel. (B) Mass spectrometry profile of the </w:t>
      </w:r>
      <w:r w:rsidR="00991629" w:rsidRPr="00826454">
        <w:rPr>
          <w:rFonts w:ascii="Times New Roman" w:hAnsi="Times New Roman" w:cs="Times New Roman"/>
          <w:lang w:val="en-US"/>
        </w:rPr>
        <w:t>P-</w:t>
      </w:r>
      <w:r w:rsidR="007E6161" w:rsidRPr="00826454">
        <w:rPr>
          <w:rFonts w:ascii="Times New Roman" w:hAnsi="Times New Roman" w:cs="Times New Roman"/>
          <w:lang w:val="en-US"/>
        </w:rPr>
        <w:t>NDRG1*C</w:t>
      </w:r>
      <w:r w:rsidR="00991629" w:rsidRPr="00826454">
        <w:rPr>
          <w:rFonts w:ascii="Times New Roman" w:hAnsi="Times New Roman" w:cs="Times New Roman"/>
          <w:lang w:val="en-US"/>
        </w:rPr>
        <w:t>. Molar mass of unmodified NDRG1*C</w:t>
      </w:r>
      <w:r w:rsidR="007E6161" w:rsidRPr="00826454">
        <w:rPr>
          <w:rFonts w:ascii="Times New Roman" w:hAnsi="Times New Roman" w:cs="Times New Roman"/>
          <w:lang w:val="en-US"/>
        </w:rPr>
        <w:t xml:space="preserve"> is 8</w:t>
      </w:r>
      <w:r w:rsidR="00163C4D" w:rsidRPr="00826454">
        <w:rPr>
          <w:rFonts w:ascii="Times New Roman" w:hAnsi="Times New Roman" w:cs="Times New Roman"/>
          <w:lang w:val="en-US"/>
        </w:rPr>
        <w:t>,</w:t>
      </w:r>
      <w:r w:rsidR="007E6161" w:rsidRPr="00826454">
        <w:rPr>
          <w:rFonts w:ascii="Times New Roman" w:hAnsi="Times New Roman" w:cs="Times New Roman"/>
          <w:lang w:val="en-US"/>
        </w:rPr>
        <w:t>689 Da.</w:t>
      </w:r>
      <w:r w:rsidR="00163C4D" w:rsidRPr="00826454">
        <w:rPr>
          <w:rFonts w:ascii="Times New Roman" w:hAnsi="Times New Roman" w:cs="Times New Roman"/>
          <w:lang w:val="en-US"/>
        </w:rPr>
        <w:t xml:space="preserve"> The presence of a phosphate group increases the molar mass of the protein by 79 Da for each deprotonated phosphate, indicating that </w:t>
      </w:r>
      <w:r w:rsidR="00991629" w:rsidRPr="00826454">
        <w:rPr>
          <w:rFonts w:ascii="Times New Roman" w:hAnsi="Times New Roman" w:cs="Times New Roman"/>
          <w:lang w:val="en-US"/>
        </w:rPr>
        <w:t>the samples</w:t>
      </w:r>
      <w:r w:rsidR="00163C4D" w:rsidRPr="00826454">
        <w:rPr>
          <w:rFonts w:ascii="Times New Roman" w:hAnsi="Times New Roman" w:cs="Times New Roman"/>
          <w:lang w:val="en-US"/>
        </w:rPr>
        <w:t xml:space="preserve"> contains</w:t>
      </w:r>
      <w:r w:rsidR="000A12A3">
        <w:rPr>
          <w:rFonts w:ascii="Times New Roman" w:hAnsi="Times New Roman" w:cs="Times New Roman"/>
          <w:lang w:val="en-US"/>
        </w:rPr>
        <w:t xml:space="preserve"> both</w:t>
      </w:r>
      <w:r w:rsidR="00163C4D" w:rsidRPr="00826454">
        <w:rPr>
          <w:rFonts w:ascii="Times New Roman" w:hAnsi="Times New Roman" w:cs="Times New Roman"/>
          <w:lang w:val="en-US"/>
        </w:rPr>
        <w:t xml:space="preserve"> </w:t>
      </w:r>
      <w:r w:rsidR="00510590" w:rsidRPr="00826454">
        <w:rPr>
          <w:rFonts w:ascii="Times New Roman" w:hAnsi="Times New Roman" w:cs="Times New Roman"/>
          <w:lang w:val="en-US"/>
        </w:rPr>
        <w:t>tetra- and penta-phosphorylated</w:t>
      </w:r>
      <w:r w:rsidR="00163C4D" w:rsidRPr="00826454">
        <w:rPr>
          <w:rFonts w:ascii="Times New Roman" w:hAnsi="Times New Roman" w:cs="Times New Roman"/>
          <w:lang w:val="en-US"/>
        </w:rPr>
        <w:t xml:space="preserve"> NDRG1*C</w:t>
      </w:r>
      <w:r w:rsidR="00FE5A14">
        <w:rPr>
          <w:rFonts w:ascii="Times New Roman" w:hAnsi="Times New Roman" w:cs="Times New Roman"/>
          <w:lang w:val="en-US"/>
        </w:rPr>
        <w:t xml:space="preserve"> in similar amounts</w:t>
      </w:r>
      <w:r w:rsidR="00163C4D" w:rsidRPr="00826454">
        <w:rPr>
          <w:rFonts w:ascii="Times New Roman" w:hAnsi="Times New Roman" w:cs="Times New Roman"/>
          <w:lang w:val="en-US"/>
        </w:rPr>
        <w:t>.</w:t>
      </w:r>
      <w:r w:rsidR="00465AAA">
        <w:rPr>
          <w:rFonts w:ascii="Times New Roman" w:hAnsi="Times New Roman" w:cs="Times New Roman"/>
          <w:lang w:val="en-US"/>
        </w:rPr>
        <w:t xml:space="preserve"> (C) Mass spectrometry profiles of the </w:t>
      </w:r>
      <w:r w:rsidR="00465AAA" w:rsidRPr="00826454">
        <w:rPr>
          <w:rFonts w:ascii="Times New Roman" w:hAnsi="Times New Roman" w:cs="Times New Roman"/>
          <w:lang w:val="en-US"/>
        </w:rPr>
        <w:t>P-NDRG1*C</w:t>
      </w:r>
      <w:r w:rsidR="00465AAA">
        <w:rPr>
          <w:rFonts w:ascii="Times New Roman" w:hAnsi="Times New Roman" w:cs="Times New Roman"/>
          <w:lang w:val="en-US"/>
        </w:rPr>
        <w:t xml:space="preserve"> mutants. Molar masses for unmodified Ser-to-Ala mutant and Thr-to-Ala mutant are 8,673 Da and 8,659 Da, respectively. Peaks corresponding to phosphorylated protein are indicated.</w:t>
      </w:r>
    </w:p>
    <w:p w14:paraId="58C4E73E" w14:textId="3EE0C876" w:rsidR="00941D38" w:rsidRPr="00826454" w:rsidRDefault="00941D38">
      <w:pPr>
        <w:spacing w:after="160" w:line="278" w:lineRule="auto"/>
        <w:rPr>
          <w:rFonts w:ascii="Times New Roman" w:hAnsi="Times New Roman" w:cs="Times New Roman"/>
          <w:lang w:val="en-US"/>
        </w:rPr>
      </w:pPr>
      <w:r w:rsidRPr="00826454">
        <w:rPr>
          <w:rFonts w:ascii="Times New Roman" w:hAnsi="Times New Roman" w:cs="Times New Roman"/>
          <w:lang w:val="en-US"/>
        </w:rPr>
        <w:br w:type="page"/>
      </w:r>
    </w:p>
    <w:p w14:paraId="434A7D29" w14:textId="5B680D88" w:rsidR="00237DD6" w:rsidRDefault="00237DD6" w:rsidP="00237DD6">
      <w:pPr>
        <w:rPr>
          <w:rFonts w:ascii="Times New Roman" w:hAnsi="Times New Roman" w:cs="Times New Roman"/>
          <w:lang w:val="en-US"/>
        </w:rPr>
      </w:pPr>
    </w:p>
    <w:p w14:paraId="1977F832" w14:textId="04EBCBE0" w:rsidR="00237DD6" w:rsidRDefault="00237DD6" w:rsidP="00237DD6">
      <w:pPr>
        <w:rPr>
          <w:rFonts w:ascii="Times New Roman" w:hAnsi="Times New Roman" w:cs="Times New Roman"/>
          <w:lang w:val="en-US"/>
        </w:rPr>
      </w:pPr>
      <w:r>
        <w:rPr>
          <w:rFonts w:ascii="Times New Roman" w:hAnsi="Times New Roman" w:cs="Times New Roman"/>
          <w:noProof/>
          <w:lang w:val="en-US"/>
        </w:rPr>
        <w:drawing>
          <wp:inline distT="0" distB="0" distL="0" distR="0" wp14:anchorId="41EE6957" wp14:editId="0A2D7245">
            <wp:extent cx="5760720" cy="3316605"/>
            <wp:effectExtent l="0" t="0" r="0" b="0"/>
            <wp:docPr id="1" name="Imag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screenshot of a computer scree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316605"/>
                    </a:xfrm>
                    <a:prstGeom prst="rect">
                      <a:avLst/>
                    </a:prstGeom>
                  </pic:spPr>
                </pic:pic>
              </a:graphicData>
            </a:graphic>
          </wp:inline>
        </w:drawing>
      </w:r>
    </w:p>
    <w:p w14:paraId="4B27A915" w14:textId="19149767" w:rsidR="00210B02" w:rsidRDefault="00237DD6" w:rsidP="00237DD6">
      <w:pPr>
        <w:rPr>
          <w:rFonts w:ascii="Times New Roman" w:hAnsi="Times New Roman" w:cs="Times New Roman"/>
          <w:lang w:val="en-US"/>
        </w:rPr>
      </w:pPr>
      <w:r>
        <w:rPr>
          <w:rFonts w:ascii="Times New Roman" w:hAnsi="Times New Roman" w:cs="Times New Roman"/>
          <w:noProof/>
          <w:lang w:val="en-US"/>
        </w:rPr>
        <w:drawing>
          <wp:inline distT="0" distB="0" distL="0" distR="0" wp14:anchorId="1CD70586" wp14:editId="676CB5E1">
            <wp:extent cx="5760720" cy="3156585"/>
            <wp:effectExtent l="0" t="0" r="5080" b="0"/>
            <wp:docPr id="2" name="Imag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A screenshot of a computer scree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156585"/>
                    </a:xfrm>
                    <a:prstGeom prst="rect">
                      <a:avLst/>
                    </a:prstGeom>
                  </pic:spPr>
                </pic:pic>
              </a:graphicData>
            </a:graphic>
          </wp:inline>
        </w:drawing>
      </w:r>
    </w:p>
    <w:p w14:paraId="7B074736" w14:textId="70848D23" w:rsidR="00237DD6" w:rsidRDefault="00237DD6" w:rsidP="00237DD6">
      <w:pPr>
        <w:rPr>
          <w:rFonts w:ascii="Times New Roman" w:hAnsi="Times New Roman" w:cs="Times New Roman"/>
          <w:b/>
          <w:bCs/>
          <w:lang w:val="en-US"/>
        </w:rPr>
      </w:pPr>
    </w:p>
    <w:p w14:paraId="7AA017DC" w14:textId="3E5678A0" w:rsidR="00237DD6" w:rsidRDefault="00237DD6" w:rsidP="00237DD6">
      <w:pPr>
        <w:rPr>
          <w:rFonts w:ascii="Times New Roman" w:hAnsi="Times New Roman" w:cs="Times New Roman"/>
          <w:b/>
          <w:bCs/>
          <w:lang w:val="en-US"/>
        </w:rPr>
      </w:pPr>
    </w:p>
    <w:p w14:paraId="693CC47F" w14:textId="0C857D2A" w:rsidR="00237DD6" w:rsidRDefault="00237DD6" w:rsidP="00237DD6">
      <w:pPr>
        <w:rPr>
          <w:rFonts w:ascii="Times New Roman" w:hAnsi="Times New Roman" w:cs="Times New Roman"/>
          <w:b/>
          <w:bCs/>
          <w:lang w:val="en-US"/>
        </w:rPr>
      </w:pPr>
      <w:r>
        <w:rPr>
          <w:rFonts w:ascii="Times New Roman" w:hAnsi="Times New Roman" w:cs="Times New Roman"/>
          <w:noProof/>
          <w:lang w:val="en-US"/>
        </w:rPr>
        <w:lastRenderedPageBreak/>
        <w:drawing>
          <wp:inline distT="0" distB="0" distL="0" distR="0" wp14:anchorId="582D0441" wp14:editId="52091BF0">
            <wp:extent cx="5760720" cy="3274060"/>
            <wp:effectExtent l="0" t="0" r="5080" b="0"/>
            <wp:docPr id="3" name="Imag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screenshot of a computer scree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74060"/>
                    </a:xfrm>
                    <a:prstGeom prst="rect">
                      <a:avLst/>
                    </a:prstGeom>
                  </pic:spPr>
                </pic:pic>
              </a:graphicData>
            </a:graphic>
          </wp:inline>
        </w:drawing>
      </w:r>
    </w:p>
    <w:p w14:paraId="6C1DD7E7" w14:textId="1A71002F" w:rsidR="00237DD6" w:rsidRDefault="00280131" w:rsidP="00237DD6">
      <w:pPr>
        <w:rPr>
          <w:rFonts w:ascii="Times New Roman" w:hAnsi="Times New Roman" w:cs="Times New Roman"/>
          <w:b/>
          <w:bCs/>
          <w:lang w:val="en-US"/>
        </w:rPr>
      </w:pPr>
      <w:r>
        <w:rPr>
          <w:rFonts w:ascii="Times New Roman" w:hAnsi="Times New Roman" w:cs="Times New Roman"/>
          <w:noProof/>
          <w:lang w:val="en-US"/>
        </w:rPr>
        <w:drawing>
          <wp:anchor distT="0" distB="0" distL="114300" distR="114300" simplePos="0" relativeHeight="251659264" behindDoc="0" locked="0" layoutInCell="1" allowOverlap="1" wp14:anchorId="7C20DADF" wp14:editId="3D589C4B">
            <wp:simplePos x="0" y="0"/>
            <wp:positionH relativeFrom="column">
              <wp:posOffset>0</wp:posOffset>
            </wp:positionH>
            <wp:positionV relativeFrom="paragraph">
              <wp:posOffset>175895</wp:posOffset>
            </wp:positionV>
            <wp:extent cx="5760720" cy="3171190"/>
            <wp:effectExtent l="0" t="0" r="0" b="0"/>
            <wp:wrapTopAndBottom/>
            <wp:docPr id="252411943" name="Imag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11943" name="Image 5" descr="A screenshot of a computer scree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171190"/>
                    </a:xfrm>
                    <a:prstGeom prst="rect">
                      <a:avLst/>
                    </a:prstGeom>
                  </pic:spPr>
                </pic:pic>
              </a:graphicData>
            </a:graphic>
          </wp:anchor>
        </w:drawing>
      </w:r>
    </w:p>
    <w:p w14:paraId="75EBE08E" w14:textId="77777777" w:rsidR="00237DD6" w:rsidRDefault="00237DD6" w:rsidP="00237DD6">
      <w:pPr>
        <w:rPr>
          <w:rFonts w:ascii="Times New Roman" w:hAnsi="Times New Roman" w:cs="Times New Roman"/>
          <w:b/>
          <w:bCs/>
          <w:lang w:val="en-US"/>
        </w:rPr>
      </w:pPr>
    </w:p>
    <w:p w14:paraId="66131C5F" w14:textId="56A87949" w:rsidR="00237DD6" w:rsidRPr="00E30CE6" w:rsidRDefault="00237DD6" w:rsidP="00876B0A">
      <w:pPr>
        <w:jc w:val="both"/>
        <w:rPr>
          <w:rFonts w:ascii="Times New Roman" w:hAnsi="Times New Roman" w:cs="Times New Roman"/>
          <w:lang w:val="en-US"/>
        </w:rPr>
      </w:pPr>
      <w:r w:rsidRPr="00826454">
        <w:rPr>
          <w:rFonts w:ascii="Times New Roman" w:hAnsi="Times New Roman" w:cs="Times New Roman"/>
          <w:b/>
          <w:bCs/>
          <w:lang w:val="en-US"/>
        </w:rPr>
        <w:t>Figure SI-</w:t>
      </w:r>
      <w:r w:rsidR="00F22980">
        <w:rPr>
          <w:rFonts w:ascii="Times New Roman" w:hAnsi="Times New Roman" w:cs="Times New Roman"/>
          <w:b/>
          <w:bCs/>
          <w:lang w:val="en-US"/>
        </w:rPr>
        <w:t>2</w:t>
      </w:r>
      <w:r w:rsidRPr="00826454">
        <w:rPr>
          <w:rFonts w:ascii="Times New Roman" w:hAnsi="Times New Roman" w:cs="Times New Roman"/>
          <w:b/>
          <w:bCs/>
          <w:lang w:val="en-US"/>
        </w:rPr>
        <w:t>.</w:t>
      </w:r>
      <w:r w:rsidRPr="00826454">
        <w:rPr>
          <w:rFonts w:ascii="Times New Roman" w:hAnsi="Times New Roman" w:cs="Times New Roman"/>
          <w:lang w:val="en-US"/>
        </w:rPr>
        <w:t xml:space="preserve"> </w:t>
      </w:r>
      <w:r w:rsidRPr="00E30CE6">
        <w:rPr>
          <w:rFonts w:ascii="Times New Roman" w:hAnsi="Times New Roman" w:cs="Times New Roman"/>
          <w:lang w:val="en-US"/>
        </w:rPr>
        <w:t xml:space="preserve">Experimental EPR spectra of </w:t>
      </w:r>
      <w:r>
        <w:rPr>
          <w:rFonts w:ascii="Times New Roman" w:hAnsi="Times New Roman" w:cs="Times New Roman"/>
          <w:lang w:val="en-US"/>
        </w:rPr>
        <w:t>NDRG1*C</w:t>
      </w:r>
      <w:r w:rsidRPr="00E30CE6">
        <w:rPr>
          <w:rFonts w:ascii="Times New Roman" w:hAnsi="Times New Roman" w:cs="Times New Roman"/>
          <w:lang w:val="en-US"/>
        </w:rPr>
        <w:t xml:space="preserve"> </w:t>
      </w:r>
      <w:r>
        <w:rPr>
          <w:rFonts w:ascii="Times New Roman" w:hAnsi="Times New Roman" w:cs="Times New Roman"/>
          <w:lang w:val="en-US"/>
        </w:rPr>
        <w:t>variants</w:t>
      </w:r>
      <w:r w:rsidRPr="00E30CE6">
        <w:rPr>
          <w:rFonts w:ascii="Times New Roman" w:hAnsi="Times New Roman" w:cs="Times New Roman"/>
          <w:lang w:val="en-US"/>
        </w:rPr>
        <w:t xml:space="preserve"> labeled with spin label </w:t>
      </w:r>
      <w:r>
        <w:rPr>
          <w:rFonts w:ascii="Times New Roman" w:hAnsi="Times New Roman" w:cs="Times New Roman"/>
          <w:lang w:val="en-US"/>
        </w:rPr>
        <w:t>Maleimido-Proxyl</w:t>
      </w:r>
      <w:r w:rsidRPr="00E30CE6">
        <w:rPr>
          <w:rFonts w:ascii="Times New Roman" w:hAnsi="Times New Roman" w:cs="Times New Roman"/>
          <w:lang w:val="en-US"/>
        </w:rPr>
        <w:t xml:space="preserve">. Simulations were performed with </w:t>
      </w:r>
      <w:r>
        <w:rPr>
          <w:rFonts w:ascii="Times New Roman" w:hAnsi="Times New Roman" w:cs="Times New Roman"/>
          <w:lang w:val="en-US"/>
        </w:rPr>
        <w:t xml:space="preserve">the ‘Slow Motion’ mode of </w:t>
      </w:r>
      <w:r w:rsidRPr="00E30CE6">
        <w:rPr>
          <w:rFonts w:ascii="Times New Roman" w:hAnsi="Times New Roman" w:cs="Times New Roman"/>
          <w:lang w:val="en-US"/>
        </w:rPr>
        <w:t>SimLabel program</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{"citationID":"RclHBfXz","properties":{"formattedCitation":"\\super 2\\nosupersub{}","plainCitation":"2","noteIndex":0},"citationItems":[{"id":1301,"uris":["http://zotero.org/users/16327004/items/J2Q7X7PF"],"itemData":{"id":1301,"type":"article-journal","abstract":"Site-directed spin labeling (SDSL) combined with continuous wave electron paramagnetic resonance (cw EPR) spectroscopy is a powerful technique to reveal, at the local level, the dynamics of structural transitions in proteins. Here, we consider SDSL-EPR based on the selective grafting of a nitroxide on the protein under study, followed by X-band cw EPR analysis. To extract valuable quantitative information from SDSL-EPR spectra and thus give a reliable interpretation on biological system dynamics, a numerical simulation of the spectra is required. However, regardless of the numerical tool chosen to perform such simulations, the number of parameters is often too high to provide unambiguous results. In this study, we have chosen SimLabel to perform such simulations. SimLabel is a graphical user interface (GUI) of Matlab, using some functions of Easyspin. An exhaustive review of the parameters used in this GUI has enabled to define the adjustable parameters during the simulation fitting and to fix the others prior to the simulation fitting. Among them, some are set once and for all (gy, gz) and others are determined (Az, gx) thanks to a supplementary X-band spectrum recorded on a frozen solution. Finally, we propose guidelines to perform the simulation of X-band cw-EPR spectra of nitroxide labeled proteins at room temperature, with no need of uncommon higher frequency spectrometry and with the minimal number of variable parameters.","container-title":"Molecules","DOI":"10.3390/molecules28031348","ISSN":"1420-3049","issue":"3","journalAbbreviation":"Molecules","language":"en","license":"https://creativecommons.org/licenses/by/4.0/","page":"1348","source":"DOI.org (Crossref)","title":"Guidelines for the Simulations of Nitroxide X-Band cw EPR Spectra from Site-Directed Spin Labeling Experiments Using SimLabel","volume":"28","author":[{"family":"Etienne","given":"Emilien"},{"family":"Pierro","given":"Annalisa"},{"family":"Tamburrini","given":"Ketty C."},{"family":"Bonucci","given":"Alessio"},{"family":"Mileo","given":"Elisabetta"},{"family":"Martinho","given":"Marlène"},{"family":"Belle","given":"Valérie"}],"issued":{"date-parts":[["2023",1,31]]}}}],"schema":"https://github.com/citation-style-language/schema/raw/master/csl-citation.json"} </w:instrText>
      </w:r>
      <w:r>
        <w:rPr>
          <w:rFonts w:ascii="Times New Roman" w:hAnsi="Times New Roman" w:cs="Times New Roman"/>
          <w:lang w:val="en-US"/>
        </w:rPr>
        <w:fldChar w:fldCharType="separate"/>
      </w:r>
      <w:r w:rsidRPr="00237DD6">
        <w:rPr>
          <w:rFonts w:ascii="Times New Roman" w:hAnsi="Times New Roman" w:cs="Times New Roman"/>
          <w:kern w:val="0"/>
          <w:vertAlign w:val="superscript"/>
          <w:lang w:val="en-US"/>
        </w:rPr>
        <w:t>2</w:t>
      </w:r>
      <w:r>
        <w:rPr>
          <w:rFonts w:ascii="Times New Roman" w:hAnsi="Times New Roman" w:cs="Times New Roman"/>
          <w:lang w:val="en-US"/>
        </w:rPr>
        <w:fldChar w:fldCharType="end"/>
      </w:r>
      <w:r w:rsidRPr="00E30CE6">
        <w:rPr>
          <w:rFonts w:ascii="Times New Roman" w:hAnsi="Times New Roman" w:cs="Times New Roman"/>
          <w:lang w:val="en-US"/>
        </w:rPr>
        <w:t xml:space="preserve"> (a GUI of EasySpin</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{"citationID":"QLqaGZzJ","properties":{"formattedCitation":"\\super 3\\nosupersub{}","plainCitation":"3","noteIndex":0},"citationItems":[{"id":1321,"uris":["http://zotero.org/users/16327004/items/ULDAS5UX"],"itemData":{"id":1321,"type":"article-journal","container-title":"Journal of Magnetic Resonance","DOI":"10.1016/j.jmr.2005.08.013","ISSN":"10907807","issue":"1","journalAbbreviation":"Journal of Magnetic Resonance","language":"en","license":"https://www.elsevier.com/tdm/userlicense/1.0/","page":"42-55","source":"DOI.org (Crossref)","title":"EasySpin, a comprehensive software package for spectral simulation and analysis in EPR","volume":"178","author":[{"family":"Stoll","given":"Stefan"},{"family":"Schweiger","given":"Arthur"}],"issued":{"date-parts":[["2006",1]]}}}],"schema":"https://github.com/citation-style-language/schema/raw/master/csl-citation.json"} </w:instrText>
      </w:r>
      <w:r>
        <w:rPr>
          <w:rFonts w:ascii="Times New Roman" w:hAnsi="Times New Roman" w:cs="Times New Roman"/>
          <w:lang w:val="en-US"/>
        </w:rPr>
        <w:fldChar w:fldCharType="separate"/>
      </w:r>
      <w:r w:rsidRPr="00237DD6">
        <w:rPr>
          <w:rFonts w:ascii="Times New Roman" w:hAnsi="Times New Roman" w:cs="Times New Roman"/>
          <w:kern w:val="0"/>
          <w:vertAlign w:val="superscript"/>
          <w:lang w:val="en-US"/>
        </w:rPr>
        <w:t>3</w:t>
      </w:r>
      <w:r>
        <w:rPr>
          <w:rFonts w:ascii="Times New Roman" w:hAnsi="Times New Roman" w:cs="Times New Roman"/>
          <w:lang w:val="en-US"/>
        </w:rPr>
        <w:fldChar w:fldCharType="end"/>
      </w:r>
      <w:r w:rsidRPr="00E30CE6">
        <w:rPr>
          <w:rFonts w:ascii="Times New Roman" w:hAnsi="Times New Roman" w:cs="Times New Roman"/>
          <w:lang w:val="en-US"/>
        </w:rPr>
        <w:t>)</w:t>
      </w:r>
      <w:r>
        <w:rPr>
          <w:rFonts w:ascii="Times New Roman" w:hAnsi="Times New Roman" w:cs="Times New Roman"/>
          <w:lang w:val="en-US"/>
        </w:rPr>
        <w:t>,</w:t>
      </w:r>
      <w:r w:rsidRPr="00C16865">
        <w:rPr>
          <w:rFonts w:eastAsia="Malgun Gothic" w:cstheme="minorHAnsi"/>
          <w:lang w:val="en-US" w:eastAsia="fr-FR"/>
        </w:rPr>
        <w:t xml:space="preserve"> </w:t>
      </w:r>
      <w:r w:rsidRPr="00C16865">
        <w:rPr>
          <w:rFonts w:ascii="Times New Roman" w:hAnsi="Times New Roman" w:cs="Times New Roman"/>
          <w:lang w:val="en-US"/>
        </w:rPr>
        <w:t>while the used routine is described here</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{"citationID":"RclHBfXz","properties":{"formattedCitation":"\\super 2\\nosupersub{}","plainCitation":"2","noteIndex":0},"citationItems":[{"id":1301,"uris":["http://zotero.org/users/16327004/items/J2Q7X7PF"],"itemData":{"id":1301,"type":"article-journal","abstract":"Site-directed spin labeling (SDSL) combined with continuous wave electron paramagnetic resonance (cw EPR) spectroscopy is a powerful technique to reveal, at the local level, the dynamics of structural transitions in proteins. Here, we consider SDSL-EPR based on the selective grafting of a nitroxide on the protein under study, followed by X-band cw EPR analysis. To extract valuable quantitative information from SDSL-EPR spectra and thus give a reliable interpretation on biological system dynamics, a numerical simulation of the spectra is required. However, regardless of the numerical tool chosen to perform such simulations, the number of parameters is often too high to provide unambiguous results. In this study, we have chosen SimLabel to perform such simulations. SimLabel is a graphical user interface (GUI) of Matlab, using some functions of Easyspin. An exhaustive review of the parameters used in this GUI has enabled to define the adjustable parameters during the simulation fitting and to fix the others prior to the simulation fitting. Among them, some are set once and for all (gy, gz) and others are determined (Az, gx) thanks to a supplementary X-band spectrum recorded on a frozen solution. Finally, we propose guidelines to perform the simulation of X-band cw-EPR spectra of nitroxide labeled proteins at room temperature, with no need of uncommon higher frequency spectrometry and with the minimal number of variable parameters.","container-title":"Molecules","DOI":"10.3390/molecules28031348","ISSN":"1420-3049","issue":"3","journalAbbreviation":"Molecules","language":"en","license":"https://creativecommons.org/licenses/by/4.0/","page":"1348","source":"DOI.org (Crossref)","title":"Guidelines for the Simulations of Nitroxide X-Band cw EPR Spectra from Site-Directed Spin Labeling Experiments Using SimLabel","volume":"28","author":[{"family":"Etienne","given":"Emilien"},{"family":"Pierro","given":"Annalisa"},{"family":"Tamburrini","given":"Ketty C."},{"family":"Bonucci","given":"Alessio"},{"family":"Mileo","given":"Elisabetta"},{"family":"Martinho","given":"Marlène"},{"family":"Belle","given":"Valérie"}],"issued":{"date-parts":[["2023",1,31]]}}}],"schema":"https://github.com/citation-style-language/schema/raw/master/csl-citation.json"} </w:instrText>
      </w:r>
      <w:r>
        <w:rPr>
          <w:rFonts w:ascii="Times New Roman" w:hAnsi="Times New Roman" w:cs="Times New Roman"/>
          <w:lang w:val="en-US"/>
        </w:rPr>
        <w:fldChar w:fldCharType="separate"/>
      </w:r>
      <w:r w:rsidRPr="00237DD6">
        <w:rPr>
          <w:rFonts w:ascii="Times New Roman" w:hAnsi="Times New Roman" w:cs="Times New Roman"/>
          <w:kern w:val="0"/>
          <w:vertAlign w:val="superscript"/>
          <w:lang w:val="en-US"/>
        </w:rPr>
        <w:t>2</w:t>
      </w:r>
      <w:r>
        <w:rPr>
          <w:rFonts w:ascii="Times New Roman" w:hAnsi="Times New Roman" w:cs="Times New Roman"/>
          <w:lang w:val="en-US"/>
        </w:rPr>
        <w:fldChar w:fldCharType="end"/>
      </w:r>
      <w:r>
        <w:rPr>
          <w:rFonts w:ascii="Times New Roman" w:hAnsi="Times New Roman" w:cs="Times New Roman"/>
          <w:lang w:val="en-US"/>
        </w:rPr>
        <w:t xml:space="preserve">. </w:t>
      </w:r>
      <w:r w:rsidRPr="00C16865">
        <w:rPr>
          <w:rFonts w:ascii="Times New Roman" w:hAnsi="Times New Roman" w:cs="Times New Roman"/>
          <w:lang w:val="en-US"/>
        </w:rPr>
        <w:t>The EasySpin function used for spectra simulation was ‘chili</w:t>
      </w:r>
      <w:r>
        <w:rPr>
          <w:rFonts w:ascii="Times New Roman" w:hAnsi="Times New Roman" w:cs="Times New Roman"/>
          <w:lang w:val="en-US"/>
        </w:rPr>
        <w:t>’.</w:t>
      </w:r>
      <w:r w:rsidRPr="00C16865">
        <w:rPr>
          <w:rFonts w:ascii="Times New Roman" w:hAnsi="Times New Roman" w:cs="Times New Roman"/>
          <w:lang w:val="en-US"/>
        </w:rPr>
        <w:t xml:space="preserve"> </w:t>
      </w:r>
      <w:r w:rsidRPr="00E30CE6">
        <w:rPr>
          <w:rFonts w:ascii="Times New Roman" w:hAnsi="Times New Roman" w:cs="Times New Roman"/>
          <w:lang w:val="en-US"/>
        </w:rPr>
        <w:t>All panels “A” show the simulated spectra (</w:t>
      </w:r>
      <w:r w:rsidRPr="00E30CE6">
        <w:rPr>
          <w:rFonts w:ascii="Times New Roman" w:hAnsi="Times New Roman" w:cs="Times New Roman"/>
          <w:i/>
          <w:lang w:val="en-US"/>
        </w:rPr>
        <w:t>magenta line</w:t>
      </w:r>
      <w:r w:rsidRPr="00E30CE6">
        <w:rPr>
          <w:rFonts w:ascii="Times New Roman" w:hAnsi="Times New Roman" w:cs="Times New Roman"/>
          <w:lang w:val="en-US"/>
        </w:rPr>
        <w:t>) superimposed on the experimental ones (</w:t>
      </w:r>
      <w:r w:rsidRPr="00E30CE6">
        <w:rPr>
          <w:rFonts w:ascii="Times New Roman" w:hAnsi="Times New Roman" w:cs="Times New Roman"/>
          <w:i/>
          <w:lang w:val="en-US"/>
        </w:rPr>
        <w:t>black line</w:t>
      </w:r>
      <w:r w:rsidRPr="00E30CE6">
        <w:rPr>
          <w:rFonts w:ascii="Times New Roman" w:hAnsi="Times New Roman" w:cs="Times New Roman"/>
          <w:lang w:val="en-US"/>
        </w:rPr>
        <w:t xml:space="preserve">). All panels “B” show the components required to obtain the best fits. The tables on the right side indicate all parameters used for </w:t>
      </w:r>
      <w:r w:rsidR="00BB3346">
        <w:rPr>
          <w:rFonts w:ascii="Times New Roman" w:hAnsi="Times New Roman" w:cs="Times New Roman"/>
          <w:lang w:val="en-US"/>
        </w:rPr>
        <w:t xml:space="preserve">the </w:t>
      </w:r>
      <w:r w:rsidRPr="00E30CE6">
        <w:rPr>
          <w:rFonts w:ascii="Times New Roman" w:hAnsi="Times New Roman" w:cs="Times New Roman"/>
          <w:lang w:val="en-US"/>
        </w:rPr>
        <w:t>simulations.</w:t>
      </w:r>
    </w:p>
    <w:p w14:paraId="06344C2C" w14:textId="77777777" w:rsidR="00237DD6" w:rsidRDefault="00237DD6" w:rsidP="00237DD6">
      <w:pPr>
        <w:spacing w:after="160" w:line="278" w:lineRule="auto"/>
        <w:rPr>
          <w:rFonts w:ascii="Times New Roman" w:hAnsi="Times New Roman" w:cs="Times New Roman"/>
          <w:lang w:val="en-US"/>
        </w:rPr>
      </w:pPr>
    </w:p>
    <w:p w14:paraId="5B93254D" w14:textId="77777777" w:rsidR="00F22980" w:rsidRPr="00826454" w:rsidRDefault="00F22980" w:rsidP="00F22980">
      <w:pPr>
        <w:jc w:val="center"/>
        <w:rPr>
          <w:rFonts w:ascii="Times New Roman" w:hAnsi="Times New Roman" w:cs="Times New Roman"/>
          <w:lang w:val="en-US"/>
        </w:rPr>
      </w:pPr>
      <w:r w:rsidRPr="001640B3">
        <w:rPr>
          <w:rFonts w:ascii="Times New Roman" w:hAnsi="Times New Roman" w:cs="Times New Roman"/>
          <w:noProof/>
          <w:lang w:val="en-US"/>
        </w:rPr>
        <w:lastRenderedPageBreak/>
        <w:drawing>
          <wp:inline distT="0" distB="0" distL="0" distR="0" wp14:anchorId="49DA9B5A" wp14:editId="6286B45E">
            <wp:extent cx="4262413" cy="6009669"/>
            <wp:effectExtent l="0" t="0" r="5080" b="0"/>
            <wp:docPr id="1329253818" name="Picture 1" descr="A diagram of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53818" name="Picture 1" descr="A diagram of red and blue dots&#10;&#10;Description automatically generated"/>
                    <pic:cNvPicPr/>
                  </pic:nvPicPr>
                  <pic:blipFill>
                    <a:blip r:embed="rId10"/>
                    <a:stretch>
                      <a:fillRect/>
                    </a:stretch>
                  </pic:blipFill>
                  <pic:spPr>
                    <a:xfrm>
                      <a:off x="0" y="0"/>
                      <a:ext cx="4276809" cy="6029966"/>
                    </a:xfrm>
                    <a:prstGeom prst="rect">
                      <a:avLst/>
                    </a:prstGeom>
                  </pic:spPr>
                </pic:pic>
              </a:graphicData>
            </a:graphic>
          </wp:inline>
        </w:drawing>
      </w:r>
    </w:p>
    <w:p w14:paraId="370AF0E9" w14:textId="7507170C" w:rsidR="00F22980" w:rsidRPr="001640B3" w:rsidRDefault="00F22980" w:rsidP="00F22980">
      <w:pPr>
        <w:rPr>
          <w:rFonts w:ascii="Times New Roman" w:hAnsi="Times New Roman" w:cs="Times New Roman"/>
          <w:lang w:val="en-US"/>
        </w:rPr>
      </w:pPr>
      <w:r w:rsidRPr="00826454">
        <w:rPr>
          <w:rFonts w:ascii="Times New Roman" w:hAnsi="Times New Roman" w:cs="Times New Roman"/>
          <w:b/>
          <w:bCs/>
          <w:lang w:val="en-US"/>
        </w:rPr>
        <w:t>Figure SI-</w:t>
      </w:r>
      <w:r>
        <w:rPr>
          <w:rFonts w:ascii="Times New Roman" w:hAnsi="Times New Roman" w:cs="Times New Roman"/>
          <w:b/>
          <w:bCs/>
          <w:lang w:val="en-US"/>
        </w:rPr>
        <w:t>3</w:t>
      </w:r>
      <w:r w:rsidRPr="00826454">
        <w:rPr>
          <w:rFonts w:ascii="Times New Roman" w:hAnsi="Times New Roman" w:cs="Times New Roman"/>
          <w:b/>
          <w:bCs/>
          <w:lang w:val="en-US"/>
        </w:rPr>
        <w:t xml:space="preserve">. </w:t>
      </w:r>
      <w:r w:rsidRPr="001640B3">
        <w:rPr>
          <w:rFonts w:ascii="Times New Roman" w:hAnsi="Times New Roman" w:cs="Times New Roman"/>
          <w:lang w:val="en-US"/>
        </w:rPr>
        <w:t xml:space="preserve">Overlay of </w:t>
      </w:r>
      <w:r w:rsidRPr="001640B3">
        <w:rPr>
          <w:rFonts w:ascii="Times New Roman" w:hAnsi="Times New Roman" w:cs="Times New Roman"/>
          <w:vertAlign w:val="superscript"/>
          <w:lang w:val="en-US"/>
        </w:rPr>
        <w:t>1</w:t>
      </w:r>
      <w:r w:rsidRPr="001640B3">
        <w:rPr>
          <w:rFonts w:ascii="Times New Roman" w:hAnsi="Times New Roman" w:cs="Times New Roman"/>
          <w:lang w:val="en-US"/>
        </w:rPr>
        <w:t>H-</w:t>
      </w:r>
      <w:r w:rsidRPr="001640B3">
        <w:rPr>
          <w:rFonts w:ascii="Times New Roman" w:hAnsi="Times New Roman" w:cs="Times New Roman"/>
          <w:vertAlign w:val="superscript"/>
          <w:lang w:val="en-US"/>
        </w:rPr>
        <w:t>15</w:t>
      </w:r>
      <w:r w:rsidRPr="001640B3">
        <w:rPr>
          <w:rFonts w:ascii="Times New Roman" w:hAnsi="Times New Roman" w:cs="Times New Roman"/>
          <w:lang w:val="en-US"/>
        </w:rPr>
        <w:t>N HSQC</w:t>
      </w:r>
      <w:r>
        <w:rPr>
          <w:rFonts w:ascii="Times New Roman" w:hAnsi="Times New Roman" w:cs="Times New Roman"/>
          <w:lang w:val="en-US"/>
        </w:rPr>
        <w:t xml:space="preserve"> NMR spectra of NDRG1*C in the unmodified (</w:t>
      </w:r>
      <w:r w:rsidR="009C0A92">
        <w:rPr>
          <w:rFonts w:ascii="Times New Roman" w:hAnsi="Times New Roman" w:cs="Times New Roman"/>
          <w:lang w:val="en-US"/>
        </w:rPr>
        <w:t>red</w:t>
      </w:r>
      <w:r>
        <w:rPr>
          <w:rFonts w:ascii="Times New Roman" w:hAnsi="Times New Roman" w:cs="Times New Roman"/>
          <w:lang w:val="en-US"/>
        </w:rPr>
        <w:t>) and phosphorylated (</w:t>
      </w:r>
      <w:r w:rsidR="009C0A92">
        <w:rPr>
          <w:rFonts w:ascii="Times New Roman" w:hAnsi="Times New Roman" w:cs="Times New Roman"/>
          <w:lang w:val="en-US"/>
        </w:rPr>
        <w:t>blue</w:t>
      </w:r>
      <w:r>
        <w:rPr>
          <w:rFonts w:ascii="Times New Roman" w:hAnsi="Times New Roman" w:cs="Times New Roman"/>
          <w:lang w:val="en-US"/>
        </w:rPr>
        <w:t>) state</w:t>
      </w:r>
      <w:r w:rsidRPr="001640B3">
        <w:rPr>
          <w:rFonts w:ascii="Times New Roman" w:hAnsi="Times New Roman" w:cs="Times New Roman"/>
          <w:lang w:val="en-US"/>
        </w:rPr>
        <w:t xml:space="preserve"> at pH 6.5</w:t>
      </w:r>
      <w:r>
        <w:rPr>
          <w:rFonts w:ascii="Times New Roman" w:hAnsi="Times New Roman" w:cs="Times New Roman"/>
          <w:lang w:val="en-US"/>
        </w:rPr>
        <w:t>.</w:t>
      </w:r>
    </w:p>
    <w:p w14:paraId="39C8F0BD" w14:textId="77777777" w:rsidR="00F22980" w:rsidRPr="00826454" w:rsidRDefault="00F22980" w:rsidP="00F22980">
      <w:pPr>
        <w:spacing w:after="160" w:line="278" w:lineRule="auto"/>
        <w:rPr>
          <w:rFonts w:ascii="Times New Roman" w:hAnsi="Times New Roman" w:cs="Times New Roman"/>
          <w:b/>
          <w:bCs/>
          <w:lang w:val="en-US"/>
        </w:rPr>
      </w:pPr>
      <w:r w:rsidRPr="00826454">
        <w:rPr>
          <w:rFonts w:ascii="Times New Roman" w:hAnsi="Times New Roman" w:cs="Times New Roman"/>
          <w:b/>
          <w:bCs/>
          <w:lang w:val="en-US"/>
        </w:rPr>
        <w:br w:type="page"/>
      </w:r>
    </w:p>
    <w:p w14:paraId="6CC8512F" w14:textId="77777777" w:rsidR="00F22980" w:rsidRPr="00826454" w:rsidRDefault="00F22980" w:rsidP="00F22980">
      <w:pPr>
        <w:spacing w:after="160" w:line="278" w:lineRule="auto"/>
        <w:rPr>
          <w:rFonts w:ascii="Times New Roman" w:hAnsi="Times New Roman" w:cs="Times New Roman"/>
          <w:lang w:val="en-US"/>
        </w:rPr>
      </w:pPr>
      <w:r w:rsidRPr="00826454">
        <w:rPr>
          <w:rFonts w:ascii="Times New Roman" w:hAnsi="Times New Roman" w:cs="Times New Roman"/>
          <w:noProof/>
          <w:lang w:val="en-US"/>
        </w:rPr>
        <w:lastRenderedPageBreak/>
        <w:drawing>
          <wp:inline distT="0" distB="0" distL="0" distR="0" wp14:anchorId="64C270D5" wp14:editId="126F90CB">
            <wp:extent cx="3123958" cy="5114515"/>
            <wp:effectExtent l="0" t="0" r="635" b="3810"/>
            <wp:docPr id="746815564" name="Picture 1" descr="A diagram of a thermal p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15564" name="Picture 1" descr="A diagram of a thermal power&#10;&#10;Description automatically generated"/>
                    <pic:cNvPicPr/>
                  </pic:nvPicPr>
                  <pic:blipFill>
                    <a:blip r:embed="rId11"/>
                    <a:stretch>
                      <a:fillRect/>
                    </a:stretch>
                  </pic:blipFill>
                  <pic:spPr>
                    <a:xfrm>
                      <a:off x="0" y="0"/>
                      <a:ext cx="3136424" cy="5134924"/>
                    </a:xfrm>
                    <a:prstGeom prst="rect">
                      <a:avLst/>
                    </a:prstGeom>
                  </pic:spPr>
                </pic:pic>
              </a:graphicData>
            </a:graphic>
          </wp:inline>
        </w:drawing>
      </w:r>
    </w:p>
    <w:p w14:paraId="5BDF5FB3" w14:textId="130F7950" w:rsidR="00F22980" w:rsidRPr="00826454" w:rsidRDefault="00F22980" w:rsidP="00F22980">
      <w:pPr>
        <w:spacing w:after="160" w:line="278" w:lineRule="auto"/>
        <w:jc w:val="both"/>
        <w:rPr>
          <w:rFonts w:ascii="Times New Roman" w:hAnsi="Times New Roman" w:cs="Times New Roman"/>
          <w:lang w:val="en-US"/>
        </w:rPr>
      </w:pPr>
      <w:r w:rsidRPr="00826454">
        <w:rPr>
          <w:rFonts w:ascii="Times New Roman" w:hAnsi="Times New Roman" w:cs="Times New Roman"/>
          <w:b/>
          <w:bCs/>
          <w:lang w:val="en-US"/>
        </w:rPr>
        <w:t>Figure SI-</w:t>
      </w:r>
      <w:r>
        <w:rPr>
          <w:rFonts w:ascii="Times New Roman" w:hAnsi="Times New Roman" w:cs="Times New Roman"/>
          <w:b/>
          <w:bCs/>
          <w:lang w:val="en-US"/>
        </w:rPr>
        <w:t>4</w:t>
      </w:r>
      <w:r w:rsidRPr="00826454">
        <w:rPr>
          <w:rFonts w:ascii="Times New Roman" w:hAnsi="Times New Roman" w:cs="Times New Roman"/>
          <w:b/>
          <w:bCs/>
          <w:lang w:val="en-US"/>
        </w:rPr>
        <w:t>.</w:t>
      </w:r>
      <w:r w:rsidRPr="00826454">
        <w:rPr>
          <w:rFonts w:ascii="Times New Roman" w:hAnsi="Times New Roman" w:cs="Times New Roman"/>
          <w:lang w:val="en-US"/>
        </w:rPr>
        <w:t xml:space="preserve"> Ni(II) titration over NDRG1*C by ITC</w:t>
      </w:r>
      <w:r>
        <w:rPr>
          <w:rFonts w:ascii="Times New Roman" w:hAnsi="Times New Roman" w:cs="Times New Roman"/>
          <w:lang w:val="en-US"/>
        </w:rPr>
        <w:t>, under conditions previously reported</w:t>
      </w:r>
      <w:r>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{"citationID":"mHqqTwQG","properties":{"formattedCitation":"\\super 1\\nosupersub{}","plainCitation":"1","noteIndex":0},"citationItems":[{"id":785,"uris":["http://zotero.org/users/16327004/items/RJXJC9KH"],"itemData":{"id":785,"type":"article-journal","abstract":"Nickel exposure is associated with tumors of the respiratory tract such as lung and nasal cancers, acting through still-uncharacterized mechanisms. Understanding the molecular basis of nickel-induced carcinogenesis requires unraveling the mode and the effects of Ni(II) binding to its intracellular targets. A possible Ni(II)-binding protein and a potential focus for cancer treatment is hNDRG1, a protein induced by Ni(II) through the hypoxia response pathway, whose expression correlates with higher cancer aggressiveness and resistance to chemotherapy in lung tissue. The protein sequence contains a unique C-terminal sequence of 83 residues (hNDRG1*C), featuring a three-times-repeated decapeptide, involved in metal binding, lipid interaction and post-translational phosphorylation. In the present work, the biochemical and biophysical characterization of unmodified hNDRG1*C was performed. Bioinformatic analysis assigned it to the family of the intrinsically disordered regions and the absence of secondary and tertiary structure was experimentally proven by circular dichroism and NMR. Isothermal titration calorimetry revealed the occurrence of a Ni(II)-binding event with micromolar affinity. Detailed information on the Ni(II)-binding site and on the residues involved was obtained in an extensive NMR study, revealing an octahedral paramagnetic metal coordination that does not cause any major change of the protein backbone, which is coherent with CD analysis. hNDRG1*C was found in a monomeric form by light-scattering experiments, while the full-length hNDRG1 monomer was found in equilibrium between the dimer and tetramer, both in solution and in human cell lines. The results are the first essential step for understanding the cellular function of hNDRG1*C at the molecular level, with potential future applications to clarify its role and the role of Ni(II) in cancer development.","container-title":"Biomolecules","DOI":"10.3390/biom12091272","ISSN":"2218-273X","issue":"9","page":"1272","title":"The Ni(II)-Binding Activity of the Intrinsically Disordered Region of Human NDRG1, a Protein Involved in Cancer Development","volume":"12","author":[{"family":"Beniamino","given":"Ylenia"},{"family":"Cenni","given":"Vittoria"},{"family":"Piccioli","given":"Mario"},{"family":"Ciurli","given":"Stefano"},{"literal":"Barbara Zambelli"}],"issued":{"date-parts":[["2022",9,9]]}}}],"schema":"https://github.com/citation-style-language/schema/raw/master/csl-citation.json"} </w:instrText>
      </w:r>
      <w:r>
        <w:rPr>
          <w:rFonts w:ascii="Times New Roman" w:hAnsi="Times New Roman" w:cs="Times New Roman"/>
          <w:lang w:val="en-US"/>
        </w:rPr>
        <w:fldChar w:fldCharType="separate"/>
      </w:r>
      <w:r w:rsidRPr="00AD113E">
        <w:rPr>
          <w:rFonts w:ascii="Times New Roman" w:hAnsi="Times New Roman" w:cs="Times New Roman"/>
          <w:kern w:val="0"/>
          <w:vertAlign w:val="superscript"/>
          <w:lang w:val="en-US"/>
        </w:rPr>
        <w:t>1</w:t>
      </w:r>
      <w:r>
        <w:rPr>
          <w:rFonts w:ascii="Times New Roman" w:hAnsi="Times New Roman" w:cs="Times New Roman"/>
          <w:lang w:val="en-US"/>
        </w:rPr>
        <w:fldChar w:fldCharType="end"/>
      </w:r>
      <w:r>
        <w:rPr>
          <w:rFonts w:ascii="Times New Roman" w:hAnsi="Times New Roman" w:cs="Times New Roman"/>
          <w:lang w:val="en-US"/>
        </w:rPr>
        <w:t xml:space="preserve">. Upper panel represents raw data for injections of Ni(II) solution into protein solution. </w:t>
      </w:r>
      <w:r w:rsidR="00BB3346">
        <w:rPr>
          <w:rFonts w:ascii="Times New Roman" w:hAnsi="Times New Roman" w:cs="Times New Roman"/>
          <w:lang w:val="en-US"/>
        </w:rPr>
        <w:t xml:space="preserve">The bottom </w:t>
      </w:r>
      <w:r>
        <w:rPr>
          <w:rFonts w:ascii="Times New Roman" w:hAnsi="Times New Roman" w:cs="Times New Roman"/>
          <w:lang w:val="en-US"/>
        </w:rPr>
        <w:t>panel reports the integrated data (filled circles) and the fit of the experimental data (red line).</w:t>
      </w:r>
    </w:p>
    <w:p w14:paraId="236737F6" w14:textId="77777777" w:rsidR="00F22980" w:rsidRDefault="00F22980" w:rsidP="00F22980">
      <w:pPr>
        <w:spacing w:after="160" w:line="278" w:lineRule="auto"/>
        <w:rPr>
          <w:rFonts w:ascii="Times New Roman" w:hAnsi="Times New Roman" w:cs="Times New Roman"/>
          <w:lang w:val="en-US"/>
        </w:rPr>
      </w:pPr>
      <w:r w:rsidRPr="00826454">
        <w:rPr>
          <w:rFonts w:ascii="Times New Roman" w:hAnsi="Times New Roman" w:cs="Times New Roman"/>
          <w:lang w:val="en-US"/>
        </w:rPr>
        <w:br w:type="page"/>
      </w:r>
    </w:p>
    <w:p w14:paraId="54276F26" w14:textId="22BA21D6" w:rsidR="0082005E" w:rsidRDefault="00911082" w:rsidP="0082005E">
      <w:pPr>
        <w:spacing w:after="160" w:line="278" w:lineRule="auto"/>
        <w:jc w:val="both"/>
        <w:rPr>
          <w:rFonts w:ascii="Times New Roman" w:hAnsi="Times New Roman" w:cs="Times New Roman"/>
          <w:b/>
          <w:bCs/>
          <w:lang w:val="en-US"/>
        </w:rPr>
      </w:pPr>
      <w:r w:rsidRPr="00911082">
        <w:rPr>
          <w:rFonts w:ascii="Times New Roman" w:hAnsi="Times New Roman" w:cs="Times New Roman"/>
          <w:b/>
          <w:bCs/>
          <w:noProof/>
          <w:lang w:val="en-US"/>
        </w:rPr>
        <w:lastRenderedPageBreak/>
        <w:drawing>
          <wp:inline distT="0" distB="0" distL="0" distR="0" wp14:anchorId="59B0CFC7" wp14:editId="73435228">
            <wp:extent cx="2894447" cy="3861486"/>
            <wp:effectExtent l="0" t="0" r="1270" b="0"/>
            <wp:docPr id="1347969582" name="Picture 1"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69582" name="Picture 1" descr="A close-up of a test&#10;&#10;Description automatically generated"/>
                    <pic:cNvPicPr/>
                  </pic:nvPicPr>
                  <pic:blipFill>
                    <a:blip r:embed="rId12"/>
                    <a:stretch>
                      <a:fillRect/>
                    </a:stretch>
                  </pic:blipFill>
                  <pic:spPr>
                    <a:xfrm>
                      <a:off x="0" y="0"/>
                      <a:ext cx="2903172" cy="3873127"/>
                    </a:xfrm>
                    <a:prstGeom prst="rect">
                      <a:avLst/>
                    </a:prstGeom>
                  </pic:spPr>
                </pic:pic>
              </a:graphicData>
            </a:graphic>
          </wp:inline>
        </w:drawing>
      </w:r>
    </w:p>
    <w:p w14:paraId="343BFCCB" w14:textId="77777777" w:rsidR="0082005E" w:rsidRDefault="0082005E" w:rsidP="0082005E">
      <w:pPr>
        <w:spacing w:after="160" w:line="278" w:lineRule="auto"/>
        <w:jc w:val="both"/>
        <w:rPr>
          <w:rFonts w:ascii="Times New Roman" w:hAnsi="Times New Roman" w:cs="Times New Roman"/>
          <w:b/>
          <w:bCs/>
          <w:lang w:val="en-US"/>
        </w:rPr>
      </w:pPr>
    </w:p>
    <w:p w14:paraId="0C36EF39" w14:textId="6103AD4E" w:rsidR="0082005E" w:rsidRPr="00826454" w:rsidRDefault="0082005E" w:rsidP="0082005E">
      <w:pPr>
        <w:spacing w:after="160" w:line="278" w:lineRule="auto"/>
        <w:jc w:val="both"/>
        <w:rPr>
          <w:rFonts w:ascii="Times New Roman" w:hAnsi="Times New Roman" w:cs="Times New Roman"/>
          <w:lang w:val="en-US"/>
        </w:rPr>
      </w:pPr>
      <w:r w:rsidRPr="00826454">
        <w:rPr>
          <w:rFonts w:ascii="Times New Roman" w:hAnsi="Times New Roman" w:cs="Times New Roman"/>
          <w:b/>
          <w:bCs/>
          <w:lang w:val="en-US"/>
        </w:rPr>
        <w:t>Figure SI-</w:t>
      </w:r>
      <w:r>
        <w:rPr>
          <w:rFonts w:ascii="Times New Roman" w:hAnsi="Times New Roman" w:cs="Times New Roman"/>
          <w:b/>
          <w:bCs/>
          <w:lang w:val="en-US"/>
        </w:rPr>
        <w:t>5</w:t>
      </w:r>
      <w:r w:rsidRPr="00826454">
        <w:rPr>
          <w:rFonts w:ascii="Times New Roman" w:hAnsi="Times New Roman" w:cs="Times New Roman"/>
          <w:b/>
          <w:bCs/>
          <w:lang w:val="en-US"/>
        </w:rPr>
        <w:t>.</w:t>
      </w:r>
      <w:r w:rsidRPr="00826454">
        <w:rPr>
          <w:rFonts w:ascii="Times New Roman" w:hAnsi="Times New Roman" w:cs="Times New Roman"/>
          <w:lang w:val="en-US"/>
        </w:rPr>
        <w:t xml:space="preserve"> </w:t>
      </w:r>
      <w:r w:rsidR="00956259">
        <w:rPr>
          <w:rFonts w:ascii="Times New Roman" w:hAnsi="Times New Roman" w:cs="Times New Roman"/>
          <w:lang w:val="en-US"/>
        </w:rPr>
        <w:t>Supernatants deriving from co-sedimentation</w:t>
      </w:r>
      <w:r w:rsidR="00FA7E8A" w:rsidRPr="00FA7E8A">
        <w:rPr>
          <w:rFonts w:ascii="Times New Roman" w:hAnsi="Times New Roman" w:cs="Times New Roman"/>
          <w:lang w:val="en-US"/>
        </w:rPr>
        <w:t xml:space="preserve"> analysis of unmodified and phosphorylated NDRG1*C and liposomes with different lipid composition</w:t>
      </w:r>
      <w:r w:rsidR="00FA7E8A">
        <w:rPr>
          <w:rFonts w:ascii="Times New Roman" w:hAnsi="Times New Roman" w:cs="Times New Roman"/>
          <w:lang w:val="en-US"/>
        </w:rPr>
        <w:t xml:space="preserve">, in the absence and in the presence of </w:t>
      </w:r>
      <w:r w:rsidR="00194457">
        <w:rPr>
          <w:rFonts w:ascii="Times New Roman" w:hAnsi="Times New Roman" w:cs="Times New Roman"/>
          <w:lang w:val="en-US"/>
        </w:rPr>
        <w:t>two equivalents</w:t>
      </w:r>
      <w:r w:rsidR="00FA7E8A">
        <w:rPr>
          <w:rFonts w:ascii="Times New Roman" w:hAnsi="Times New Roman" w:cs="Times New Roman"/>
          <w:lang w:val="en-US"/>
        </w:rPr>
        <w:t xml:space="preserve"> of Ni(II).</w:t>
      </w:r>
    </w:p>
    <w:p w14:paraId="5199A0D1" w14:textId="77777777" w:rsidR="0082005E" w:rsidRDefault="0082005E">
      <w:pPr>
        <w:spacing w:after="160" w:line="278" w:lineRule="auto"/>
        <w:rPr>
          <w:rFonts w:ascii="Times New Roman" w:hAnsi="Times New Roman" w:cs="Times New Roman"/>
          <w:lang w:val="en-US"/>
        </w:rPr>
      </w:pPr>
    </w:p>
    <w:p w14:paraId="3FAC99C0" w14:textId="590FE38E" w:rsidR="0082005E" w:rsidRDefault="0082005E">
      <w:pPr>
        <w:spacing w:after="160" w:line="278" w:lineRule="auto"/>
        <w:rPr>
          <w:rFonts w:ascii="Times New Roman" w:hAnsi="Times New Roman" w:cs="Times New Roman"/>
          <w:lang w:val="en-US"/>
        </w:rPr>
      </w:pPr>
      <w:r>
        <w:rPr>
          <w:rFonts w:ascii="Times New Roman" w:hAnsi="Times New Roman" w:cs="Times New Roman"/>
          <w:lang w:val="en-US"/>
        </w:rPr>
        <w:br w:type="page"/>
      </w:r>
    </w:p>
    <w:p w14:paraId="1036A51D" w14:textId="77777777" w:rsidR="006E739D" w:rsidRPr="00826454" w:rsidRDefault="006E739D" w:rsidP="006E739D">
      <w:pPr>
        <w:spacing w:after="160" w:line="278" w:lineRule="auto"/>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2072B804" wp14:editId="6C0A320A">
            <wp:extent cx="5419725" cy="4248194"/>
            <wp:effectExtent l="0" t="0" r="0" b="0"/>
            <wp:docPr id="1891620045" name="Image 1"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20045" name="Image 1" descr="A graph of different types of data&#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5621" cy="4252815"/>
                    </a:xfrm>
                    <a:prstGeom prst="rect">
                      <a:avLst/>
                    </a:prstGeom>
                    <a:noFill/>
                  </pic:spPr>
                </pic:pic>
              </a:graphicData>
            </a:graphic>
          </wp:inline>
        </w:drawing>
      </w:r>
    </w:p>
    <w:p w14:paraId="1B6901F5" w14:textId="77777777" w:rsidR="006E739D" w:rsidRDefault="006E739D" w:rsidP="006E739D">
      <w:pPr>
        <w:ind w:firstLine="708"/>
        <w:rPr>
          <w:rFonts w:ascii="Times New Roman" w:hAnsi="Times New Roman" w:cs="Times New Roman"/>
          <w:lang w:val="en-US"/>
        </w:rPr>
      </w:pPr>
    </w:p>
    <w:p w14:paraId="267CE53A" w14:textId="53D8A6EF" w:rsidR="006E739D" w:rsidRPr="00826454" w:rsidRDefault="006E739D" w:rsidP="006E739D">
      <w:pPr>
        <w:jc w:val="both"/>
        <w:rPr>
          <w:rFonts w:ascii="Times New Roman" w:hAnsi="Times New Roman" w:cs="Times New Roman"/>
          <w:b/>
          <w:lang w:val="en-US"/>
        </w:rPr>
      </w:pPr>
      <w:r w:rsidRPr="00826454">
        <w:rPr>
          <w:rFonts w:ascii="Times New Roman" w:hAnsi="Times New Roman" w:cs="Times New Roman"/>
          <w:b/>
          <w:bCs/>
          <w:lang w:val="en-US"/>
        </w:rPr>
        <w:t>Figure SI-</w:t>
      </w:r>
      <w:r>
        <w:rPr>
          <w:rFonts w:ascii="Times New Roman" w:hAnsi="Times New Roman" w:cs="Times New Roman"/>
          <w:b/>
          <w:bCs/>
          <w:lang w:val="en-US"/>
        </w:rPr>
        <w:t>6</w:t>
      </w:r>
      <w:r>
        <w:rPr>
          <w:rFonts w:ascii="Times New Roman" w:hAnsi="Times New Roman" w:cs="Times New Roman"/>
          <w:lang w:val="en-US"/>
        </w:rPr>
        <w:t>.</w:t>
      </w:r>
      <w:r w:rsidRPr="00826454">
        <w:rPr>
          <w:rFonts w:ascii="Times New Roman" w:hAnsi="Times New Roman" w:cs="Times New Roman"/>
          <w:lang w:val="en-US"/>
        </w:rPr>
        <w:t xml:space="preserve"> </w:t>
      </w:r>
      <w:r w:rsidRPr="00466498">
        <w:rPr>
          <w:rFonts w:ascii="Times New Roman" w:hAnsi="Times New Roman" w:cs="Times New Roman"/>
          <w:lang w:val="en-US"/>
        </w:rPr>
        <w:t>Circular dichroism of NDRG1*C (</w:t>
      </w:r>
      <w:r>
        <w:rPr>
          <w:rFonts w:ascii="Times New Roman" w:hAnsi="Times New Roman" w:cs="Times New Roman"/>
          <w:lang w:val="en-US"/>
        </w:rPr>
        <w:t>A</w:t>
      </w:r>
      <w:r w:rsidRPr="00466498">
        <w:rPr>
          <w:rFonts w:ascii="Times New Roman" w:hAnsi="Times New Roman" w:cs="Times New Roman"/>
          <w:lang w:val="en-US"/>
        </w:rPr>
        <w:t>) and P-NDRG1*C (</w:t>
      </w:r>
      <w:r>
        <w:rPr>
          <w:rFonts w:ascii="Times New Roman" w:hAnsi="Times New Roman" w:cs="Times New Roman"/>
          <w:lang w:val="en-US"/>
        </w:rPr>
        <w:t>B</w:t>
      </w:r>
      <w:r w:rsidRPr="00466498">
        <w:rPr>
          <w:rFonts w:ascii="Times New Roman" w:hAnsi="Times New Roman" w:cs="Times New Roman"/>
          <w:lang w:val="en-US"/>
        </w:rPr>
        <w:t>)</w:t>
      </w:r>
      <w:r>
        <w:rPr>
          <w:rFonts w:ascii="Times New Roman" w:hAnsi="Times New Roman" w:cs="Times New Roman"/>
          <w:lang w:val="en-US"/>
        </w:rPr>
        <w:t xml:space="preserve"> and FTIR analysis of NDRG1*C (C) and P-NDRG1*C (D)</w:t>
      </w:r>
      <w:r w:rsidRPr="00466498">
        <w:rPr>
          <w:rFonts w:ascii="Times New Roman" w:hAnsi="Times New Roman" w:cs="Times New Roman"/>
          <w:lang w:val="en-US"/>
        </w:rPr>
        <w:t xml:space="preserve"> in the presence of DMPC (blue)</w:t>
      </w:r>
      <w:r>
        <w:rPr>
          <w:rFonts w:ascii="Times New Roman" w:hAnsi="Times New Roman" w:cs="Times New Roman"/>
          <w:lang w:val="en-US"/>
        </w:rPr>
        <w:t>, Ni(II) and DMPC (cyan),</w:t>
      </w:r>
      <w:r w:rsidRPr="00466498">
        <w:rPr>
          <w:rFonts w:ascii="Times New Roman" w:hAnsi="Times New Roman" w:cs="Times New Roman"/>
          <w:lang w:val="en-US"/>
        </w:rPr>
        <w:t xml:space="preserve"> DMPG (red)</w:t>
      </w:r>
      <w:r>
        <w:rPr>
          <w:rFonts w:ascii="Times New Roman" w:hAnsi="Times New Roman" w:cs="Times New Roman"/>
          <w:lang w:val="en-US"/>
        </w:rPr>
        <w:t xml:space="preserve"> and DMPG and Ni(II) (orange)</w:t>
      </w:r>
      <w:r w:rsidRPr="00466498">
        <w:rPr>
          <w:rFonts w:ascii="Times New Roman" w:hAnsi="Times New Roman" w:cs="Times New Roman"/>
          <w:lang w:val="en-US"/>
        </w:rPr>
        <w:t xml:space="preserve">. </w:t>
      </w:r>
      <w:r>
        <w:rPr>
          <w:rFonts w:ascii="Times New Roman" w:hAnsi="Times New Roman" w:cs="Times New Roman"/>
          <w:lang w:val="en-US"/>
        </w:rPr>
        <w:t>For CD spectra, f</w:t>
      </w:r>
      <w:r w:rsidRPr="00466498">
        <w:rPr>
          <w:rFonts w:ascii="Times New Roman" w:hAnsi="Times New Roman" w:cs="Times New Roman"/>
          <w:lang w:val="en-US"/>
        </w:rPr>
        <w:t>illed circles represent experimental points, solid lines are the fits obtained using BestSel</w:t>
      </w:r>
      <w:r>
        <w:rPr>
          <w:rFonts w:ascii="Times New Roman" w:hAnsi="Times New Roman" w:cs="Times New Roman"/>
          <w:lang w:val="en-US"/>
        </w:rPr>
        <w:t>. The FTIR spectra are represented by solid lines and 2</w:t>
      </w:r>
      <w:r w:rsidRPr="0016295E">
        <w:rPr>
          <w:rFonts w:ascii="Times New Roman" w:hAnsi="Times New Roman" w:cs="Times New Roman"/>
          <w:vertAlign w:val="superscript"/>
          <w:lang w:val="en-US"/>
        </w:rPr>
        <w:t>nd</w:t>
      </w:r>
      <w:r>
        <w:rPr>
          <w:rFonts w:ascii="Times New Roman" w:hAnsi="Times New Roman" w:cs="Times New Roman"/>
          <w:lang w:val="en-US"/>
        </w:rPr>
        <w:t xml:space="preserve"> derivatives by dashed lines. </w:t>
      </w:r>
    </w:p>
    <w:p w14:paraId="3D46F433" w14:textId="77777777" w:rsidR="00237DD6" w:rsidRDefault="00237DD6" w:rsidP="0095092C">
      <w:pPr>
        <w:rPr>
          <w:rFonts w:ascii="Times New Roman" w:hAnsi="Times New Roman" w:cs="Times New Roman"/>
          <w:lang w:val="en-US"/>
        </w:rPr>
      </w:pPr>
    </w:p>
    <w:p w14:paraId="26086C88" w14:textId="77777777" w:rsidR="00210B02" w:rsidRPr="00826454" w:rsidRDefault="00210B02" w:rsidP="00210B02">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0D129FC3" wp14:editId="21D6CAC2">
            <wp:extent cx="5943600" cy="5008245"/>
            <wp:effectExtent l="0" t="0" r="0" b="0"/>
            <wp:docPr id="6" name="Image 6"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A screenshot of a video gam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008245"/>
                    </a:xfrm>
                    <a:prstGeom prst="rect">
                      <a:avLst/>
                    </a:prstGeom>
                  </pic:spPr>
                </pic:pic>
              </a:graphicData>
            </a:graphic>
          </wp:inline>
        </w:drawing>
      </w:r>
    </w:p>
    <w:p w14:paraId="2C3875F9" w14:textId="3D76E824" w:rsidR="00210B02" w:rsidRPr="00826454" w:rsidRDefault="00210B02" w:rsidP="00210B02">
      <w:pPr>
        <w:jc w:val="both"/>
        <w:rPr>
          <w:rFonts w:ascii="Times New Roman" w:hAnsi="Times New Roman" w:cs="Times New Roman"/>
          <w:b/>
          <w:lang w:val="en-US"/>
        </w:rPr>
      </w:pPr>
      <w:r w:rsidRPr="00826454">
        <w:rPr>
          <w:rFonts w:ascii="Times New Roman" w:hAnsi="Times New Roman" w:cs="Times New Roman"/>
          <w:b/>
          <w:bCs/>
          <w:lang w:val="en-US"/>
        </w:rPr>
        <w:t>Figure SI-</w:t>
      </w:r>
      <w:r w:rsidR="00466498">
        <w:rPr>
          <w:rFonts w:ascii="Times New Roman" w:hAnsi="Times New Roman" w:cs="Times New Roman"/>
          <w:b/>
          <w:bCs/>
          <w:lang w:val="en-US"/>
        </w:rPr>
        <w:t>7</w:t>
      </w:r>
      <w:r w:rsidRPr="00826454">
        <w:rPr>
          <w:rFonts w:ascii="Times New Roman" w:hAnsi="Times New Roman" w:cs="Times New Roman"/>
          <w:lang w:val="en-US"/>
        </w:rPr>
        <w:t xml:space="preserve">- X-Band CW </w:t>
      </w:r>
      <w:r>
        <w:rPr>
          <w:rFonts w:ascii="Times New Roman" w:hAnsi="Times New Roman" w:cs="Times New Roman"/>
          <w:lang w:val="en-US"/>
        </w:rPr>
        <w:t xml:space="preserve">room temperature </w:t>
      </w:r>
      <w:r w:rsidRPr="00826454">
        <w:rPr>
          <w:rFonts w:ascii="Times New Roman" w:hAnsi="Times New Roman" w:cs="Times New Roman"/>
          <w:lang w:val="en-US"/>
        </w:rPr>
        <w:t>EPR spectra</w:t>
      </w:r>
      <w:r>
        <w:rPr>
          <w:rFonts w:ascii="Times New Roman" w:hAnsi="Times New Roman" w:cs="Times New Roman"/>
          <w:lang w:val="en-US"/>
        </w:rPr>
        <w:t xml:space="preserve"> in buffer solution for</w:t>
      </w:r>
      <w:r w:rsidRPr="00826454">
        <w:rPr>
          <w:rFonts w:ascii="Times New Roman" w:hAnsi="Times New Roman" w:cs="Times New Roman"/>
          <w:lang w:val="en-US"/>
        </w:rPr>
        <w:t xml:space="preserve"> variant S3</w:t>
      </w:r>
      <w:r>
        <w:rPr>
          <w:rFonts w:ascii="Times New Roman" w:hAnsi="Times New Roman" w:cs="Times New Roman"/>
          <w:lang w:val="en-US"/>
        </w:rPr>
        <w:t>57</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(A), Pi-S3</w:t>
      </w:r>
      <w:r>
        <w:rPr>
          <w:rFonts w:ascii="Times New Roman" w:hAnsi="Times New Roman" w:cs="Times New Roman"/>
          <w:lang w:val="en-US"/>
        </w:rPr>
        <w:t>57</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w:t>
      </w:r>
      <w:r>
        <w:rPr>
          <w:rFonts w:ascii="Times New Roman" w:hAnsi="Times New Roman" w:cs="Times New Roman"/>
          <w:lang w:val="en-US"/>
        </w:rPr>
        <w:t>D</w:t>
      </w:r>
      <w:r w:rsidRPr="00826454">
        <w:rPr>
          <w:rFonts w:ascii="Times New Roman" w:hAnsi="Times New Roman" w:cs="Times New Roman"/>
          <w:lang w:val="en-US"/>
        </w:rPr>
        <w:t>), S3</w:t>
      </w:r>
      <w:r>
        <w:rPr>
          <w:rFonts w:ascii="Times New Roman" w:hAnsi="Times New Roman" w:cs="Times New Roman"/>
          <w:lang w:val="en-US"/>
        </w:rPr>
        <w:t>78</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w:t>
      </w:r>
      <w:r>
        <w:rPr>
          <w:rFonts w:ascii="Times New Roman" w:hAnsi="Times New Roman" w:cs="Times New Roman"/>
          <w:lang w:val="en-US"/>
        </w:rPr>
        <w:t>G</w:t>
      </w:r>
      <w:r w:rsidRPr="00826454">
        <w:rPr>
          <w:rFonts w:ascii="Times New Roman" w:hAnsi="Times New Roman" w:cs="Times New Roman"/>
          <w:lang w:val="en-US"/>
        </w:rPr>
        <w:t>), Pi-S</w:t>
      </w:r>
      <w:r>
        <w:rPr>
          <w:rFonts w:ascii="Times New Roman" w:hAnsi="Times New Roman" w:cs="Times New Roman"/>
          <w:lang w:val="en-US"/>
        </w:rPr>
        <w:t>378</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w:t>
      </w:r>
      <w:r>
        <w:rPr>
          <w:rFonts w:ascii="Times New Roman" w:hAnsi="Times New Roman" w:cs="Times New Roman"/>
          <w:lang w:val="en-US"/>
        </w:rPr>
        <w:t>J</w:t>
      </w:r>
      <w:r w:rsidRPr="00826454">
        <w:rPr>
          <w:rFonts w:ascii="Times New Roman" w:hAnsi="Times New Roman" w:cs="Times New Roman"/>
          <w:lang w:val="en-US"/>
        </w:rPr>
        <w:t>)</w:t>
      </w:r>
      <w:r>
        <w:rPr>
          <w:rFonts w:ascii="Times New Roman" w:hAnsi="Times New Roman" w:cs="Times New Roman"/>
          <w:lang w:val="en-US"/>
        </w:rPr>
        <w:t>;</w:t>
      </w:r>
      <w:r w:rsidRPr="00826454">
        <w:rPr>
          <w:rFonts w:ascii="Times New Roman" w:hAnsi="Times New Roman" w:cs="Times New Roman"/>
          <w:lang w:val="en-US"/>
        </w:rPr>
        <w:t xml:space="preserve"> in the presence of DMPG LUVs for variant S3</w:t>
      </w:r>
      <w:r>
        <w:rPr>
          <w:rFonts w:ascii="Times New Roman" w:hAnsi="Times New Roman" w:cs="Times New Roman"/>
          <w:lang w:val="en-US"/>
        </w:rPr>
        <w:t>57</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(B), Pi-S3</w:t>
      </w:r>
      <w:r>
        <w:rPr>
          <w:rFonts w:ascii="Times New Roman" w:hAnsi="Times New Roman" w:cs="Times New Roman"/>
          <w:lang w:val="en-US"/>
        </w:rPr>
        <w:t>57</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w:t>
      </w:r>
      <w:r>
        <w:rPr>
          <w:rFonts w:ascii="Times New Roman" w:hAnsi="Times New Roman" w:cs="Times New Roman"/>
          <w:lang w:val="en-US"/>
        </w:rPr>
        <w:t>E</w:t>
      </w:r>
      <w:r w:rsidRPr="00826454">
        <w:rPr>
          <w:rFonts w:ascii="Times New Roman" w:hAnsi="Times New Roman" w:cs="Times New Roman"/>
          <w:lang w:val="en-US"/>
        </w:rPr>
        <w:t>), S3</w:t>
      </w:r>
      <w:r>
        <w:rPr>
          <w:rFonts w:ascii="Times New Roman" w:hAnsi="Times New Roman" w:cs="Times New Roman"/>
          <w:lang w:val="en-US"/>
        </w:rPr>
        <w:t>78</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w:t>
      </w:r>
      <w:r>
        <w:rPr>
          <w:rFonts w:ascii="Times New Roman" w:hAnsi="Times New Roman" w:cs="Times New Roman"/>
          <w:lang w:val="en-US"/>
        </w:rPr>
        <w:t>H</w:t>
      </w:r>
      <w:r w:rsidRPr="00826454">
        <w:rPr>
          <w:rFonts w:ascii="Times New Roman" w:hAnsi="Times New Roman" w:cs="Times New Roman"/>
          <w:lang w:val="en-US"/>
        </w:rPr>
        <w:t>), Pi-S3</w:t>
      </w:r>
      <w:r>
        <w:rPr>
          <w:rFonts w:ascii="Times New Roman" w:hAnsi="Times New Roman" w:cs="Times New Roman"/>
          <w:lang w:val="en-US"/>
        </w:rPr>
        <w:t>78</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w:t>
      </w:r>
      <w:r>
        <w:rPr>
          <w:rFonts w:ascii="Times New Roman" w:hAnsi="Times New Roman" w:cs="Times New Roman"/>
          <w:lang w:val="en-US"/>
        </w:rPr>
        <w:t>K</w:t>
      </w:r>
      <w:r w:rsidRPr="00826454">
        <w:rPr>
          <w:rFonts w:ascii="Times New Roman" w:hAnsi="Times New Roman" w:cs="Times New Roman"/>
          <w:lang w:val="en-US"/>
        </w:rPr>
        <w:t>); in the presence of DMPC LUVs for variant S3</w:t>
      </w:r>
      <w:r>
        <w:rPr>
          <w:rFonts w:ascii="Times New Roman" w:hAnsi="Times New Roman" w:cs="Times New Roman"/>
          <w:lang w:val="en-US"/>
        </w:rPr>
        <w:t>57</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(C), Pi-S3</w:t>
      </w:r>
      <w:r>
        <w:rPr>
          <w:rFonts w:ascii="Times New Roman" w:hAnsi="Times New Roman" w:cs="Times New Roman"/>
          <w:lang w:val="en-US"/>
        </w:rPr>
        <w:t>57</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w:t>
      </w:r>
      <w:r>
        <w:rPr>
          <w:rFonts w:ascii="Times New Roman" w:hAnsi="Times New Roman" w:cs="Times New Roman"/>
          <w:lang w:val="en-US"/>
        </w:rPr>
        <w:t>F</w:t>
      </w:r>
      <w:r w:rsidRPr="00826454">
        <w:rPr>
          <w:rFonts w:ascii="Times New Roman" w:hAnsi="Times New Roman" w:cs="Times New Roman"/>
          <w:lang w:val="en-US"/>
        </w:rPr>
        <w:t>), S3</w:t>
      </w:r>
      <w:r>
        <w:rPr>
          <w:rFonts w:ascii="Times New Roman" w:hAnsi="Times New Roman" w:cs="Times New Roman"/>
          <w:lang w:val="en-US"/>
        </w:rPr>
        <w:t>78</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w:t>
      </w:r>
      <w:r>
        <w:rPr>
          <w:rFonts w:ascii="Times New Roman" w:hAnsi="Times New Roman" w:cs="Times New Roman"/>
          <w:lang w:val="en-US"/>
        </w:rPr>
        <w:t>I</w:t>
      </w:r>
      <w:r w:rsidRPr="00826454">
        <w:rPr>
          <w:rFonts w:ascii="Times New Roman" w:hAnsi="Times New Roman" w:cs="Times New Roman"/>
          <w:lang w:val="en-US"/>
        </w:rPr>
        <w:t>), Pi-S3</w:t>
      </w:r>
      <w:r>
        <w:rPr>
          <w:rFonts w:ascii="Times New Roman" w:hAnsi="Times New Roman" w:cs="Times New Roman"/>
          <w:lang w:val="en-US"/>
        </w:rPr>
        <w:t>78</w:t>
      </w:r>
      <w:r w:rsidRPr="00826454">
        <w:rPr>
          <w:rFonts w:ascii="Times New Roman" w:hAnsi="Times New Roman" w:cs="Times New Roman"/>
          <w:lang w:val="en-US"/>
        </w:rPr>
        <w:t>C</w:t>
      </w:r>
      <w:r w:rsidRPr="00826454">
        <w:rPr>
          <w:rFonts w:ascii="Times New Roman" w:hAnsi="Times New Roman" w:cs="Times New Roman"/>
          <w:vertAlign w:val="superscript"/>
          <w:lang w:val="en-US"/>
        </w:rPr>
        <w:t>prox</w:t>
      </w:r>
      <w:r w:rsidRPr="00826454">
        <w:rPr>
          <w:rFonts w:ascii="Times New Roman" w:hAnsi="Times New Roman" w:cs="Times New Roman"/>
          <w:lang w:val="en-US"/>
        </w:rPr>
        <w:t xml:space="preserve"> (</w:t>
      </w:r>
      <w:r>
        <w:rPr>
          <w:rFonts w:ascii="Times New Roman" w:hAnsi="Times New Roman" w:cs="Times New Roman"/>
          <w:lang w:val="en-US"/>
        </w:rPr>
        <w:t>L</w:t>
      </w:r>
      <w:r w:rsidRPr="00826454">
        <w:rPr>
          <w:rFonts w:ascii="Times New Roman" w:hAnsi="Times New Roman" w:cs="Times New Roman"/>
          <w:lang w:val="en-US"/>
        </w:rPr>
        <w:t>)</w:t>
      </w:r>
      <w:r>
        <w:rPr>
          <w:rFonts w:ascii="Times New Roman" w:hAnsi="Times New Roman" w:cs="Times New Roman"/>
          <w:lang w:val="en-US"/>
        </w:rPr>
        <w:t>.</w:t>
      </w:r>
      <w:r w:rsidRPr="00826454">
        <w:rPr>
          <w:rFonts w:ascii="Times New Roman" w:hAnsi="Times New Roman" w:cs="Times New Roman"/>
          <w:lang w:val="en-US"/>
        </w:rPr>
        <w:t xml:space="preserve"> </w:t>
      </w:r>
    </w:p>
    <w:p w14:paraId="2EC11600" w14:textId="63380F1D" w:rsidR="00B91ABC" w:rsidRDefault="00B91ABC">
      <w:pPr>
        <w:spacing w:after="160" w:line="278" w:lineRule="auto"/>
        <w:rPr>
          <w:rFonts w:ascii="Times New Roman" w:hAnsi="Times New Roman" w:cs="Times New Roman"/>
          <w:lang w:val="en-US"/>
        </w:rPr>
      </w:pPr>
      <w:r w:rsidRPr="00826454">
        <w:rPr>
          <w:rFonts w:ascii="Times New Roman" w:hAnsi="Times New Roman" w:cs="Times New Roman"/>
          <w:lang w:val="en-US"/>
        </w:rPr>
        <w:br w:type="page"/>
      </w:r>
    </w:p>
    <w:p w14:paraId="66EFAF0C" w14:textId="509D6887" w:rsidR="00717848" w:rsidRDefault="00717848">
      <w:pPr>
        <w:spacing w:after="160" w:line="278" w:lineRule="auto"/>
        <w:rPr>
          <w:rFonts w:ascii="Times New Roman" w:hAnsi="Times New Roman" w:cs="Times New Roman"/>
          <w:lang w:val="en-US"/>
        </w:rPr>
      </w:pPr>
      <w:r>
        <w:rPr>
          <w:rFonts w:ascii="Times New Roman" w:hAnsi="Times New Roman" w:cs="Times New Roman"/>
          <w:noProof/>
        </w:rPr>
        <w:lastRenderedPageBreak/>
        <w:drawing>
          <wp:inline distT="0" distB="0" distL="0" distR="0" wp14:anchorId="41BFF4DC" wp14:editId="31ADBBF2">
            <wp:extent cx="5707380" cy="3128010"/>
            <wp:effectExtent l="0" t="0" r="0" b="0"/>
            <wp:docPr id="536829103" name="Imag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29103" name="Image 1" descr="A screenshot of a computer scree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07380" cy="3128010"/>
                    </a:xfrm>
                    <a:prstGeom prst="rect">
                      <a:avLst/>
                    </a:prstGeom>
                  </pic:spPr>
                </pic:pic>
              </a:graphicData>
            </a:graphic>
          </wp:inline>
        </w:drawing>
      </w:r>
    </w:p>
    <w:p w14:paraId="747F3EE9" w14:textId="56C32096" w:rsidR="00717848" w:rsidRPr="00826454" w:rsidRDefault="00717848">
      <w:pPr>
        <w:spacing w:after="160" w:line="278" w:lineRule="auto"/>
        <w:rPr>
          <w:rFonts w:ascii="Times New Roman" w:hAnsi="Times New Roman" w:cs="Times New Roman"/>
          <w:lang w:val="en-US"/>
        </w:rPr>
      </w:pPr>
      <w:r>
        <w:rPr>
          <w:rFonts w:ascii="Times New Roman" w:hAnsi="Times New Roman" w:cs="Times New Roman"/>
          <w:noProof/>
        </w:rPr>
        <w:drawing>
          <wp:inline distT="0" distB="0" distL="0" distR="0" wp14:anchorId="16C6056B" wp14:editId="065117C4">
            <wp:extent cx="5547360" cy="3106420"/>
            <wp:effectExtent l="0" t="0" r="2540" b="0"/>
            <wp:docPr id="324092160" name="Imag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92160" name="Image 4" descr="A screenshot of a computer scree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47360" cy="3106420"/>
                    </a:xfrm>
                    <a:prstGeom prst="rect">
                      <a:avLst/>
                    </a:prstGeom>
                  </pic:spPr>
                </pic:pic>
              </a:graphicData>
            </a:graphic>
          </wp:inline>
        </w:drawing>
      </w:r>
    </w:p>
    <w:p w14:paraId="1A4A70B1" w14:textId="3F9FA351" w:rsidR="00717848" w:rsidRPr="00717848" w:rsidRDefault="00717848" w:rsidP="00741B83">
      <w:pPr>
        <w:spacing w:after="160" w:line="278" w:lineRule="auto"/>
        <w:rPr>
          <w:rFonts w:ascii="Times New Roman" w:hAnsi="Times New Roman" w:cs="Times New Roman"/>
          <w:lang w:val="en-US"/>
        </w:rPr>
      </w:pPr>
      <w:r>
        <w:rPr>
          <w:rFonts w:ascii="Times New Roman" w:hAnsi="Times New Roman" w:cs="Times New Roman"/>
          <w:noProof/>
        </w:rPr>
        <w:lastRenderedPageBreak/>
        <w:drawing>
          <wp:inline distT="0" distB="0" distL="0" distR="0" wp14:anchorId="6A49346A" wp14:editId="6087CDC5">
            <wp:extent cx="5943600" cy="1835785"/>
            <wp:effectExtent l="0" t="0" r="0" b="0"/>
            <wp:docPr id="1240598121" name="Image 3" descr="A graph of a heart be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98121" name="Image 3" descr="A graph of a heart beat&#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1835785"/>
                    </a:xfrm>
                    <a:prstGeom prst="rect">
                      <a:avLst/>
                    </a:prstGeom>
                  </pic:spPr>
                </pic:pic>
              </a:graphicData>
            </a:graphic>
          </wp:inline>
        </w:drawing>
      </w:r>
    </w:p>
    <w:p w14:paraId="76A8AA71" w14:textId="379AD640" w:rsidR="00717848" w:rsidRPr="00717848" w:rsidRDefault="00717848" w:rsidP="00695F17">
      <w:pPr>
        <w:spacing w:after="160" w:line="278" w:lineRule="auto"/>
        <w:jc w:val="center"/>
        <w:rPr>
          <w:rFonts w:ascii="Times New Roman" w:hAnsi="Times New Roman" w:cs="Times New Roman"/>
          <w:lang w:val="en-US"/>
        </w:rPr>
      </w:pPr>
      <w:r>
        <w:rPr>
          <w:rFonts w:ascii="Times New Roman" w:hAnsi="Times New Roman" w:cs="Times New Roman"/>
          <w:noProof/>
        </w:rPr>
        <w:drawing>
          <wp:inline distT="0" distB="0" distL="0" distR="0" wp14:anchorId="4A1A1EE7" wp14:editId="62E7288C">
            <wp:extent cx="4221480" cy="2962140"/>
            <wp:effectExtent l="0" t="0" r="0" b="0"/>
            <wp:docPr id="5" name="Image 5" descr="A graph with green and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A graph with green and blue bar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21480" cy="2962140"/>
                    </a:xfrm>
                    <a:prstGeom prst="rect">
                      <a:avLst/>
                    </a:prstGeom>
                  </pic:spPr>
                </pic:pic>
              </a:graphicData>
            </a:graphic>
          </wp:inline>
        </w:drawing>
      </w:r>
    </w:p>
    <w:p w14:paraId="154828F6" w14:textId="72CA4462" w:rsidR="00717848" w:rsidRDefault="00B91ABC" w:rsidP="00717848">
      <w:pPr>
        <w:jc w:val="both"/>
        <w:rPr>
          <w:rFonts w:ascii="Times New Roman" w:hAnsi="Times New Roman" w:cs="Times New Roman"/>
          <w:lang w:val="en-US"/>
        </w:rPr>
      </w:pPr>
      <w:r w:rsidRPr="00717848">
        <w:rPr>
          <w:rFonts w:ascii="Times New Roman" w:hAnsi="Times New Roman" w:cs="Times New Roman"/>
          <w:b/>
          <w:bCs/>
          <w:lang w:val="en-US"/>
        </w:rPr>
        <w:t>Figure SI-</w:t>
      </w:r>
      <w:r w:rsidR="00466498">
        <w:rPr>
          <w:rFonts w:ascii="Times New Roman" w:hAnsi="Times New Roman" w:cs="Times New Roman"/>
          <w:b/>
          <w:bCs/>
          <w:lang w:val="en-US"/>
        </w:rPr>
        <w:t>8</w:t>
      </w:r>
      <w:r w:rsidRPr="00717848">
        <w:rPr>
          <w:rFonts w:ascii="Times New Roman" w:hAnsi="Times New Roman" w:cs="Times New Roman"/>
          <w:lang w:val="en-US"/>
        </w:rPr>
        <w:t xml:space="preserve"> –</w:t>
      </w:r>
      <w:r w:rsidR="00717848" w:rsidRPr="00717848">
        <w:rPr>
          <w:rFonts w:ascii="Times New Roman" w:hAnsi="Times New Roman" w:cs="Times New Roman"/>
          <w:lang w:val="en-US"/>
        </w:rPr>
        <w:t xml:space="preserve"> </w:t>
      </w:r>
      <w:r w:rsidR="00717848" w:rsidRPr="00E30CE6">
        <w:rPr>
          <w:rFonts w:ascii="Times New Roman" w:hAnsi="Times New Roman" w:cs="Times New Roman"/>
          <w:lang w:val="en-US"/>
        </w:rPr>
        <w:t xml:space="preserve">Experimental EPR spectra of </w:t>
      </w:r>
      <w:r w:rsidR="00717848">
        <w:rPr>
          <w:rFonts w:ascii="Times New Roman" w:hAnsi="Times New Roman" w:cs="Times New Roman"/>
          <w:lang w:val="en-US"/>
        </w:rPr>
        <w:t>NDRG1*C</w:t>
      </w:r>
      <w:r w:rsidR="00717848" w:rsidRPr="00E30CE6">
        <w:rPr>
          <w:rFonts w:ascii="Times New Roman" w:hAnsi="Times New Roman" w:cs="Times New Roman"/>
          <w:lang w:val="en-US"/>
        </w:rPr>
        <w:t xml:space="preserve"> </w:t>
      </w:r>
      <w:r w:rsidR="00717848">
        <w:rPr>
          <w:rFonts w:ascii="Times New Roman" w:hAnsi="Times New Roman" w:cs="Times New Roman"/>
          <w:lang w:val="en-US"/>
        </w:rPr>
        <w:t>variants</w:t>
      </w:r>
      <w:r w:rsidR="00717848" w:rsidRPr="00E30CE6">
        <w:rPr>
          <w:rFonts w:ascii="Times New Roman" w:hAnsi="Times New Roman" w:cs="Times New Roman"/>
          <w:lang w:val="en-US"/>
        </w:rPr>
        <w:t xml:space="preserve"> labeled with </w:t>
      </w:r>
      <w:r w:rsidR="00717848">
        <w:rPr>
          <w:rFonts w:ascii="Times New Roman" w:hAnsi="Times New Roman" w:cs="Times New Roman"/>
          <w:lang w:val="en-US"/>
        </w:rPr>
        <w:t>Maleimido-Proxyl in the presence of different amounts of glycerol</w:t>
      </w:r>
      <w:r w:rsidR="00717848" w:rsidRPr="00E30CE6">
        <w:rPr>
          <w:rFonts w:ascii="Times New Roman" w:hAnsi="Times New Roman" w:cs="Times New Roman"/>
          <w:lang w:val="en-US"/>
        </w:rPr>
        <w:t xml:space="preserve">. Simulations were performed with </w:t>
      </w:r>
      <w:r w:rsidR="00717848">
        <w:rPr>
          <w:rFonts w:ascii="Times New Roman" w:hAnsi="Times New Roman" w:cs="Times New Roman"/>
          <w:lang w:val="en-US"/>
        </w:rPr>
        <w:t xml:space="preserve">the ‘Slow Motion’ mode of </w:t>
      </w:r>
      <w:r w:rsidR="00717848" w:rsidRPr="00E30CE6">
        <w:rPr>
          <w:rFonts w:ascii="Times New Roman" w:hAnsi="Times New Roman" w:cs="Times New Roman"/>
          <w:lang w:val="en-US"/>
        </w:rPr>
        <w:t>SimLabel program</w:t>
      </w:r>
      <w:r w:rsidR="00717848">
        <w:rPr>
          <w:rFonts w:ascii="Times New Roman" w:hAnsi="Times New Roman" w:cs="Times New Roman"/>
          <w:lang w:val="en-US"/>
        </w:rPr>
        <w:fldChar w:fldCharType="begin"/>
      </w:r>
      <w:r w:rsidR="00717848">
        <w:rPr>
          <w:rFonts w:ascii="Times New Roman" w:hAnsi="Times New Roman" w:cs="Times New Roman"/>
          <w:lang w:val="en-US"/>
        </w:rPr>
        <w:instrText xml:space="preserve"> ADDIN EN.CITE &lt;EndNote&gt;&lt;Cite&gt;&lt;Author&gt;Etienne&lt;/Author&gt;&lt;Year&gt;2023&lt;/Year&gt;&lt;RecNum&gt;248&lt;/RecNum&gt;&lt;DisplayText&gt;&lt;style face="superscript"&gt;1&lt;/style&gt;&lt;/DisplayText&gt;&lt;record&gt;&lt;rec-number&gt;248&lt;/rec-number&gt;&lt;foreign-keys&gt;&lt;key app="EN" db-id="e0pfvae0pz9x2jeazpevwztixz5rvszwvxsa" timestamp="1689322619"&gt;248&lt;/key&gt;&lt;/foreign-keys&gt;&lt;ref-type name="Journal Article"&gt;17&lt;/ref-type&gt;&lt;contributors&gt;&lt;authors&gt;&lt;author&gt;Etienne, Emilien&lt;/author&gt;&lt;author&gt;Pierro, Annalisa&lt;/author&gt;&lt;author&gt;Tamburrini, Ketty C.&lt;/author&gt;&lt;author&gt;Bonucci, Alessio&lt;/author&gt;&lt;author&gt;Mileo, Elisabetta&lt;/author&gt;&lt;author&gt;Martinho, Marlène&lt;/author&gt;&lt;author&gt;Belle, Valérie&lt;/author&gt;&lt;/authors&gt;&lt;/contributors&gt;&lt;titles&gt;&lt;title&gt;Guidelines for the Simulations of Nitroxide X-Band cw EPR Spectra from Site-Directed Spin Labeling Experiments Using SimLabel&lt;/title&gt;&lt;secondary-title&gt;Molecules&lt;/secondary-title&gt;&lt;/titles&gt;&lt;periodical&gt;&lt;full-title&gt;Molecules&lt;/full-title&gt;&lt;/periodical&gt;&lt;pages&gt;1348&lt;/pages&gt;&lt;volume&gt;28&lt;/volume&gt;&lt;number&gt;3&lt;/number&gt;&lt;dates&gt;&lt;year&gt;2023&lt;/year&gt;&lt;/dates&gt;&lt;isbn&gt;1420-3049&lt;/isbn&gt;&lt;accession-num&gt;doi:10.3390/molecules28031348&lt;/accession-num&gt;&lt;urls&gt;&lt;related-urls&gt;&lt;url&gt;https://www.mdpi.com/1420-3049/28/3/1348&lt;/url&gt;&lt;/related-urls&gt;&lt;/urls&gt;&lt;/record&gt;&lt;/Cite&gt;&lt;/EndNote&gt;</w:instrText>
      </w:r>
      <w:r w:rsidR="00717848">
        <w:rPr>
          <w:rFonts w:ascii="Times New Roman" w:hAnsi="Times New Roman" w:cs="Times New Roman"/>
          <w:lang w:val="en-US"/>
        </w:rPr>
        <w:fldChar w:fldCharType="separate"/>
      </w:r>
      <w:r w:rsidR="00717848" w:rsidRPr="004A5AA8">
        <w:rPr>
          <w:rFonts w:ascii="Times New Roman" w:hAnsi="Times New Roman" w:cs="Times New Roman"/>
          <w:noProof/>
          <w:vertAlign w:val="superscript"/>
          <w:lang w:val="en-US"/>
        </w:rPr>
        <w:t>1</w:t>
      </w:r>
      <w:r w:rsidR="00717848">
        <w:rPr>
          <w:rFonts w:ascii="Times New Roman" w:hAnsi="Times New Roman" w:cs="Times New Roman"/>
          <w:lang w:val="en-US"/>
        </w:rPr>
        <w:fldChar w:fldCharType="end"/>
      </w:r>
      <w:r w:rsidR="00717848" w:rsidRPr="00E30CE6">
        <w:rPr>
          <w:rFonts w:ascii="Times New Roman" w:hAnsi="Times New Roman" w:cs="Times New Roman"/>
          <w:lang w:val="en-US"/>
        </w:rPr>
        <w:t xml:space="preserve"> (a GUI of EasySpin</w:t>
      </w:r>
      <w:r w:rsidR="00717848">
        <w:rPr>
          <w:rFonts w:ascii="Times New Roman" w:hAnsi="Times New Roman" w:cs="Times New Roman"/>
          <w:lang w:val="en-US"/>
        </w:rPr>
        <w:fldChar w:fldCharType="begin"/>
      </w:r>
      <w:r w:rsidR="00717848">
        <w:rPr>
          <w:rFonts w:ascii="Times New Roman" w:hAnsi="Times New Roman" w:cs="Times New Roman"/>
          <w:lang w:val="en-US"/>
        </w:rPr>
        <w:instrText xml:space="preserve"> ADDIN EN.CITE &lt;EndNote&gt;&lt;Cite&gt;&lt;Author&gt;Stoll&lt;/Author&gt;&lt;Year&gt;2006&lt;/Year&gt;&lt;RecNum&gt;48&lt;/RecNum&gt;&lt;DisplayText&gt;&lt;style face="superscript"&gt;2&lt;/style&gt;&lt;/DisplayText&gt;&lt;record&gt;&lt;rec-number&gt;48&lt;/rec-number&gt;&lt;foreign-keys&gt;&lt;key app="EN" db-id="e0pfvae0pz9x2jeazpevwztixz5rvszwvxsa" timestamp="1506353256"&gt;48&lt;/key&gt;&lt;/foreign-keys&gt;&lt;ref-type name="Journal Article"&gt;17&lt;/ref-type&gt;&lt;contributors&gt;&lt;authors&gt;&lt;author&gt;Stoll, S.&lt;/author&gt;&lt;author&gt;Schweiger, A.&lt;/author&gt;&lt;/authors&gt;&lt;/contributors&gt;&lt;auth-address&gt;Physical Chemistry Laboratory, ETH Honggerberg, CH-8093 Zurich, Switzerland. stoll@phys.chem.ethz.ch&lt;/auth-address&gt;&lt;titles&gt;&lt;title&gt;EasySpin, a comprehensive software package for spectral simulation and analysis in EPR&lt;/title&gt;&lt;secondary-title&gt;J Magn Reson&lt;/secondary-title&gt;&lt;alt-title&gt;Journal of magnetic resonance (San Diego, Calif. : 1997)&lt;/alt-title&gt;&lt;/titles&gt;&lt;periodical&gt;&lt;full-title&gt;J Magn Reson&lt;/full-title&gt;&lt;abbr-1&gt;Journal of magnetic resonance (San Diego, Calif. : 1997)&lt;/abbr-1&gt;&lt;/periodical&gt;&lt;alt-periodical&gt;&lt;full-title&gt;J Magn Reson&lt;/full-title&gt;&lt;abbr-1&gt;Journal of magnetic resonance (San Diego, Calif. : 1997)&lt;/abbr-1&gt;&lt;/alt-periodical&gt;&lt;pages&gt;42-55&lt;/pages&gt;&lt;volume&gt;178&lt;/volume&gt;&lt;number&gt;1&lt;/number&gt;&lt;edition&gt;2005/09/29&lt;/edition&gt;&lt;dates&gt;&lt;year&gt;2006&lt;/year&gt;&lt;pub-dates&gt;&lt;date&gt;Jan&lt;/date&gt;&lt;/pub-dates&gt;&lt;/dates&gt;&lt;isbn&gt;1090-7807 (Print)&amp;#xD;1090-7807&lt;/isbn&gt;&lt;accession-num&gt;16188474&lt;/accession-num&gt;&lt;urls&gt;&lt;/urls&gt;&lt;electronic-resource-num&gt;10.1016/j.jmr.2005.08.013&lt;/electronic-resource-num&gt;&lt;remote-database-provider&gt;NLM&lt;/remote-database-provider&gt;&lt;language&gt;eng&lt;/language&gt;&lt;/record&gt;&lt;/Cite&gt;&lt;/EndNote&gt;</w:instrText>
      </w:r>
      <w:r w:rsidR="00717848">
        <w:rPr>
          <w:rFonts w:ascii="Times New Roman" w:hAnsi="Times New Roman" w:cs="Times New Roman"/>
          <w:lang w:val="en-US"/>
        </w:rPr>
        <w:fldChar w:fldCharType="separate"/>
      </w:r>
      <w:r w:rsidR="00717848" w:rsidRPr="004A5AA8">
        <w:rPr>
          <w:rFonts w:ascii="Times New Roman" w:hAnsi="Times New Roman" w:cs="Times New Roman"/>
          <w:noProof/>
          <w:vertAlign w:val="superscript"/>
          <w:lang w:val="en-US"/>
        </w:rPr>
        <w:t>2</w:t>
      </w:r>
      <w:r w:rsidR="00717848">
        <w:rPr>
          <w:rFonts w:ascii="Times New Roman" w:hAnsi="Times New Roman" w:cs="Times New Roman"/>
          <w:lang w:val="en-US"/>
        </w:rPr>
        <w:fldChar w:fldCharType="end"/>
      </w:r>
      <w:r w:rsidR="00717848" w:rsidRPr="00E30CE6">
        <w:rPr>
          <w:rFonts w:ascii="Times New Roman" w:hAnsi="Times New Roman" w:cs="Times New Roman"/>
          <w:lang w:val="en-US"/>
        </w:rPr>
        <w:t>)</w:t>
      </w:r>
      <w:r w:rsidR="00717848" w:rsidRPr="00C16865">
        <w:rPr>
          <w:rFonts w:eastAsia="Malgun Gothic" w:cstheme="minorHAnsi"/>
          <w:lang w:val="en-US" w:eastAsia="fr-FR"/>
        </w:rPr>
        <w:t xml:space="preserve"> </w:t>
      </w:r>
      <w:r w:rsidR="00BB3346">
        <w:rPr>
          <w:rFonts w:ascii="Times New Roman" w:hAnsi="Times New Roman" w:cs="Times New Roman"/>
          <w:lang w:val="en-US"/>
        </w:rPr>
        <w:t>using a previously described protocol</w:t>
      </w:r>
      <w:r w:rsidR="00717848">
        <w:rPr>
          <w:rFonts w:ascii="Times New Roman" w:hAnsi="Times New Roman" w:cs="Times New Roman"/>
          <w:lang w:val="en-US"/>
        </w:rPr>
        <w:t>.</w:t>
      </w:r>
      <w:r w:rsidR="00717848">
        <w:rPr>
          <w:rFonts w:ascii="Times New Roman" w:hAnsi="Times New Roman" w:cs="Times New Roman"/>
          <w:lang w:val="en-US"/>
        </w:rPr>
        <w:fldChar w:fldCharType="begin"/>
      </w:r>
      <w:r w:rsidR="00717848">
        <w:rPr>
          <w:rFonts w:ascii="Times New Roman" w:hAnsi="Times New Roman" w:cs="Times New Roman"/>
          <w:lang w:val="en-US"/>
        </w:rPr>
        <w:instrText xml:space="preserve"> ADDIN EN.CITE &lt;EndNote&gt;&lt;Cite&gt;&lt;Author&gt;Etienne&lt;/Author&gt;&lt;Year&gt;2023&lt;/Year&gt;&lt;RecNum&gt;248&lt;/RecNum&gt;&lt;DisplayText&gt;&lt;style face="superscript"&gt;1&lt;/style&gt;&lt;/DisplayText&gt;&lt;record&gt;&lt;rec-number&gt;248&lt;/rec-number&gt;&lt;foreign-keys&gt;&lt;key app="EN" db-id="e0pfvae0pz9x2jeazpevwztixz5rvszwvxsa" timestamp="1689322619"&gt;248&lt;/key&gt;&lt;/foreign-keys&gt;&lt;ref-type name="Journal Article"&gt;17&lt;/ref-type&gt;&lt;contributors&gt;&lt;authors&gt;&lt;author&gt;Etienne, Emilien&lt;/author&gt;&lt;author&gt;Pierro, Annalisa&lt;/author&gt;&lt;author&gt;Tamburrini, Ketty C.&lt;/author&gt;&lt;author&gt;Bonucci, Alessio&lt;/author&gt;&lt;author&gt;Mileo, Elisabetta&lt;/author&gt;&lt;author&gt;Martinho, Marlène&lt;/author&gt;&lt;author&gt;Belle, Valérie&lt;/author&gt;&lt;/authors&gt;&lt;/contributors&gt;&lt;titles&gt;&lt;title&gt;Guidelines for the Simulations of Nitroxide X-Band cw EPR Spectra from Site-Directed Spin Labeling Experiments Using SimLabel&lt;/title&gt;&lt;secondary-title&gt;Molecules&lt;/secondary-title&gt;&lt;/titles&gt;&lt;periodical&gt;&lt;full-title&gt;Molecules&lt;/full-title&gt;&lt;/periodical&gt;&lt;pages&gt;1348&lt;/pages&gt;&lt;volume&gt;28&lt;/volume&gt;&lt;number&gt;3&lt;/number&gt;&lt;dates&gt;&lt;year&gt;2023&lt;/year&gt;&lt;/dates&gt;&lt;isbn&gt;1420-3049&lt;/isbn&gt;&lt;accession-num&gt;doi:10.3390/molecules28031348&lt;/accession-num&gt;&lt;urls&gt;&lt;related-urls&gt;&lt;url&gt;https://www.mdpi.com/1420-3049/28/3/1348&lt;/url&gt;&lt;/related-urls&gt;&lt;/urls&gt;&lt;/record&gt;&lt;/Cite&gt;&lt;/EndNote&gt;</w:instrText>
      </w:r>
      <w:r w:rsidR="00717848">
        <w:rPr>
          <w:rFonts w:ascii="Times New Roman" w:hAnsi="Times New Roman" w:cs="Times New Roman"/>
          <w:lang w:val="en-US"/>
        </w:rPr>
        <w:fldChar w:fldCharType="separate"/>
      </w:r>
      <w:r w:rsidR="00717848" w:rsidRPr="00C16865">
        <w:rPr>
          <w:rFonts w:ascii="Times New Roman" w:hAnsi="Times New Roman" w:cs="Times New Roman"/>
          <w:noProof/>
          <w:vertAlign w:val="superscript"/>
          <w:lang w:val="en-US"/>
        </w:rPr>
        <w:t>1</w:t>
      </w:r>
      <w:r w:rsidR="00717848">
        <w:rPr>
          <w:rFonts w:ascii="Times New Roman" w:hAnsi="Times New Roman" w:cs="Times New Roman"/>
          <w:lang w:val="en-US"/>
        </w:rPr>
        <w:fldChar w:fldCharType="end"/>
      </w:r>
      <w:r w:rsidR="00717848">
        <w:rPr>
          <w:rFonts w:ascii="Times New Roman" w:hAnsi="Times New Roman" w:cs="Times New Roman"/>
          <w:lang w:val="en-US"/>
        </w:rPr>
        <w:t xml:space="preserve"> </w:t>
      </w:r>
      <w:r w:rsidR="00717848" w:rsidRPr="00C16865">
        <w:rPr>
          <w:rFonts w:ascii="Times New Roman" w:hAnsi="Times New Roman" w:cs="Times New Roman"/>
          <w:lang w:val="en-US"/>
        </w:rPr>
        <w:t>The EasySpin function used for spectra simulation was ‘chili</w:t>
      </w:r>
      <w:r w:rsidR="00717848">
        <w:rPr>
          <w:rFonts w:ascii="Times New Roman" w:hAnsi="Times New Roman" w:cs="Times New Roman"/>
          <w:lang w:val="en-US"/>
        </w:rPr>
        <w:t>’.</w:t>
      </w:r>
      <w:r w:rsidR="00717848" w:rsidRPr="00C16865">
        <w:rPr>
          <w:rFonts w:ascii="Times New Roman" w:hAnsi="Times New Roman" w:cs="Times New Roman"/>
          <w:lang w:val="en-US"/>
        </w:rPr>
        <w:t xml:space="preserve"> </w:t>
      </w:r>
      <w:r w:rsidR="00717848" w:rsidRPr="00E30CE6">
        <w:rPr>
          <w:rFonts w:ascii="Times New Roman" w:hAnsi="Times New Roman" w:cs="Times New Roman"/>
          <w:lang w:val="en-US"/>
        </w:rPr>
        <w:t>All panels “A” show the simulated spec</w:t>
      </w:r>
      <w:r w:rsidR="00717848" w:rsidRPr="00BB3346">
        <w:rPr>
          <w:rFonts w:ascii="Times New Roman" w:hAnsi="Times New Roman" w:cs="Times New Roman"/>
          <w:lang w:val="en-US"/>
        </w:rPr>
        <w:t>tra (</w:t>
      </w:r>
      <w:r w:rsidR="00717848" w:rsidRPr="00876B0A">
        <w:rPr>
          <w:rFonts w:ascii="Times New Roman" w:hAnsi="Times New Roman" w:cs="Times New Roman"/>
          <w:lang w:val="en-US"/>
        </w:rPr>
        <w:t>magenta line</w:t>
      </w:r>
      <w:r w:rsidR="00717848" w:rsidRPr="00BB3346">
        <w:rPr>
          <w:rFonts w:ascii="Times New Roman" w:hAnsi="Times New Roman" w:cs="Times New Roman"/>
          <w:lang w:val="en-US"/>
        </w:rPr>
        <w:t>) superimposed on the experimental ones (</w:t>
      </w:r>
      <w:r w:rsidR="00717848" w:rsidRPr="00876B0A">
        <w:rPr>
          <w:rFonts w:ascii="Times New Roman" w:hAnsi="Times New Roman" w:cs="Times New Roman"/>
          <w:lang w:val="en-US"/>
        </w:rPr>
        <w:t>black line</w:t>
      </w:r>
      <w:r w:rsidR="00717848" w:rsidRPr="00BB3346">
        <w:rPr>
          <w:rFonts w:ascii="Times New Roman" w:hAnsi="Times New Roman" w:cs="Times New Roman"/>
          <w:lang w:val="en-US"/>
        </w:rPr>
        <w:t>). All</w:t>
      </w:r>
      <w:r w:rsidR="00717848" w:rsidRPr="00E30CE6">
        <w:rPr>
          <w:rFonts w:ascii="Times New Roman" w:hAnsi="Times New Roman" w:cs="Times New Roman"/>
          <w:lang w:val="en-US"/>
        </w:rPr>
        <w:t xml:space="preserve"> panels “B” show the components required to obtain the best fits. The tables on the right side </w:t>
      </w:r>
      <w:r w:rsidR="00BB3346">
        <w:rPr>
          <w:rFonts w:ascii="Times New Roman" w:hAnsi="Times New Roman" w:cs="Times New Roman"/>
          <w:lang w:val="en-US"/>
        </w:rPr>
        <w:t>report</w:t>
      </w:r>
      <w:r w:rsidR="00BB3346" w:rsidRPr="00E30CE6">
        <w:rPr>
          <w:rFonts w:ascii="Times New Roman" w:hAnsi="Times New Roman" w:cs="Times New Roman"/>
          <w:lang w:val="en-US"/>
        </w:rPr>
        <w:t xml:space="preserve"> </w:t>
      </w:r>
      <w:r w:rsidR="00717848" w:rsidRPr="00E30CE6">
        <w:rPr>
          <w:rFonts w:ascii="Times New Roman" w:hAnsi="Times New Roman" w:cs="Times New Roman"/>
          <w:lang w:val="en-US"/>
        </w:rPr>
        <w:t>the parameters used for simulations.</w:t>
      </w:r>
      <w:r w:rsidR="00717848">
        <w:rPr>
          <w:rFonts w:ascii="Times New Roman" w:hAnsi="Times New Roman" w:cs="Times New Roman"/>
          <w:lang w:val="en-US"/>
        </w:rPr>
        <w:t xml:space="preserve"> </w:t>
      </w:r>
      <w:r w:rsidR="00717848" w:rsidRPr="005D0BE0">
        <w:rPr>
          <w:rFonts w:ascii="Times New Roman" w:hAnsi="Times New Roman" w:cs="Times New Roman"/>
          <w:lang w:val="en-US"/>
        </w:rPr>
        <w:t>In the</w:t>
      </w:r>
      <w:r w:rsidR="00686E96">
        <w:rPr>
          <w:rFonts w:ascii="Times New Roman" w:hAnsi="Times New Roman" w:cs="Times New Roman"/>
          <w:lang w:val="en-US"/>
        </w:rPr>
        <w:t xml:space="preserve"> bottom</w:t>
      </w:r>
      <w:r w:rsidR="00717848" w:rsidRPr="005D0BE0">
        <w:rPr>
          <w:rFonts w:ascii="Times New Roman" w:hAnsi="Times New Roman" w:cs="Times New Roman"/>
          <w:lang w:val="en-US"/>
        </w:rPr>
        <w:t xml:space="preserve"> </w:t>
      </w:r>
      <w:r w:rsidR="00686E96">
        <w:rPr>
          <w:rFonts w:ascii="Times New Roman" w:hAnsi="Times New Roman" w:cs="Times New Roman"/>
          <w:lang w:val="en-US"/>
        </w:rPr>
        <w:t>plot</w:t>
      </w:r>
      <w:r w:rsidR="00717848" w:rsidRPr="005D0BE0">
        <w:rPr>
          <w:rFonts w:ascii="Times New Roman" w:hAnsi="Times New Roman" w:cs="Times New Roman"/>
          <w:lang w:val="en-US"/>
        </w:rPr>
        <w:t>, the variation in component weights is plotted as a function of the glycerol content</w:t>
      </w:r>
    </w:p>
    <w:p w14:paraId="4C79966F" w14:textId="6F8CFAFC" w:rsidR="00453C0B" w:rsidRPr="00717848" w:rsidRDefault="00453C0B">
      <w:pPr>
        <w:spacing w:after="160" w:line="278" w:lineRule="auto"/>
        <w:rPr>
          <w:rFonts w:ascii="Times New Roman" w:hAnsi="Times New Roman" w:cs="Times New Roman"/>
          <w:lang w:val="en-US"/>
        </w:rPr>
      </w:pPr>
      <w:r w:rsidRPr="00717848">
        <w:rPr>
          <w:rFonts w:ascii="Times New Roman" w:hAnsi="Times New Roman" w:cs="Times New Roman"/>
          <w:lang w:val="en-US"/>
        </w:rPr>
        <w:br w:type="page"/>
      </w:r>
    </w:p>
    <w:p w14:paraId="3BC225EC" w14:textId="362B4DCB" w:rsidR="00B35C08" w:rsidRPr="00826454" w:rsidRDefault="00B35C08" w:rsidP="00741B83">
      <w:pPr>
        <w:spacing w:after="160" w:line="278" w:lineRule="auto"/>
        <w:rPr>
          <w:rFonts w:ascii="Times New Roman" w:hAnsi="Times New Roman" w:cs="Times New Roman"/>
          <w:lang w:val="en-US"/>
        </w:rPr>
      </w:pPr>
      <w:r w:rsidRPr="00826454">
        <w:rPr>
          <w:rFonts w:ascii="Times New Roman" w:hAnsi="Times New Roman" w:cs="Times New Roman"/>
          <w:noProof/>
          <w:lang w:val="en-US"/>
        </w:rPr>
        <w:lastRenderedPageBreak/>
        <w:drawing>
          <wp:inline distT="0" distB="0" distL="0" distR="0" wp14:anchorId="36543A8A" wp14:editId="281C533C">
            <wp:extent cx="5943600" cy="1797685"/>
            <wp:effectExtent l="0" t="0" r="0" b="5715"/>
            <wp:docPr id="1976256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56397" name=""/>
                    <pic:cNvPicPr/>
                  </pic:nvPicPr>
                  <pic:blipFill>
                    <a:blip r:embed="rId19"/>
                    <a:stretch>
                      <a:fillRect/>
                    </a:stretch>
                  </pic:blipFill>
                  <pic:spPr>
                    <a:xfrm>
                      <a:off x="0" y="0"/>
                      <a:ext cx="5943600" cy="1797685"/>
                    </a:xfrm>
                    <a:prstGeom prst="rect">
                      <a:avLst/>
                    </a:prstGeom>
                  </pic:spPr>
                </pic:pic>
              </a:graphicData>
            </a:graphic>
          </wp:inline>
        </w:drawing>
      </w:r>
    </w:p>
    <w:p w14:paraId="585B2E18" w14:textId="7767E650" w:rsidR="00FE2BDE" w:rsidRPr="00826454" w:rsidRDefault="00FE2BDE" w:rsidP="00FE2BDE">
      <w:pPr>
        <w:spacing w:after="160" w:line="278" w:lineRule="auto"/>
        <w:rPr>
          <w:rFonts w:ascii="Times New Roman" w:hAnsi="Times New Roman" w:cs="Times New Roman"/>
          <w:lang w:val="en-US"/>
        </w:rPr>
      </w:pPr>
      <w:r w:rsidRPr="00826454">
        <w:rPr>
          <w:rFonts w:ascii="Times New Roman" w:hAnsi="Times New Roman" w:cs="Times New Roman"/>
          <w:b/>
          <w:bCs/>
          <w:lang w:val="en-US"/>
        </w:rPr>
        <w:t>Figure SI-</w:t>
      </w:r>
      <w:r w:rsidR="00466498">
        <w:rPr>
          <w:rFonts w:ascii="Times New Roman" w:hAnsi="Times New Roman" w:cs="Times New Roman"/>
          <w:b/>
          <w:bCs/>
          <w:lang w:val="en-US"/>
        </w:rPr>
        <w:t>9</w:t>
      </w:r>
      <w:r w:rsidRPr="00826454">
        <w:rPr>
          <w:rFonts w:ascii="Times New Roman" w:hAnsi="Times New Roman" w:cs="Times New Roman"/>
          <w:b/>
          <w:bCs/>
          <w:lang w:val="en-US"/>
        </w:rPr>
        <w:t>.</w:t>
      </w:r>
      <w:r w:rsidRPr="00826454">
        <w:rPr>
          <w:rFonts w:ascii="Times New Roman" w:hAnsi="Times New Roman" w:cs="Times New Roman"/>
          <w:lang w:val="en-US"/>
        </w:rPr>
        <w:t xml:space="preserve"> </w:t>
      </w:r>
      <w:r w:rsidR="00C03325" w:rsidRPr="00C03325">
        <w:rPr>
          <w:rFonts w:ascii="Times New Roman" w:hAnsi="Times New Roman" w:cs="Times New Roman"/>
          <w:lang w:val="en-US"/>
        </w:rPr>
        <w:t xml:space="preserve">Intensity ratios of the peaks in the CACO spectra obtained at 16.4 T by </w:t>
      </w:r>
      <w:r w:rsidR="00C03325" w:rsidRPr="00C03325">
        <w:rPr>
          <w:rFonts w:ascii="Times New Roman" w:hAnsi="Times New Roman" w:cs="Times New Roman"/>
          <w:vertAlign w:val="superscript"/>
          <w:lang w:val="en-US"/>
        </w:rPr>
        <w:t>13</w:t>
      </w:r>
      <w:r w:rsidR="00C03325" w:rsidRPr="00C03325">
        <w:rPr>
          <w:rFonts w:ascii="Times New Roman" w:hAnsi="Times New Roman" w:cs="Times New Roman"/>
          <w:lang w:val="en-US"/>
        </w:rPr>
        <w:t xml:space="preserve">C direct detection at pH 7.5 for </w:t>
      </w:r>
      <w:r w:rsidR="00C03325">
        <w:rPr>
          <w:rFonts w:ascii="Times New Roman" w:hAnsi="Times New Roman" w:cs="Times New Roman"/>
          <w:lang w:val="en-US"/>
        </w:rPr>
        <w:t>NDRG1*C</w:t>
      </w:r>
      <w:r w:rsidR="00C03325" w:rsidRPr="00C03325">
        <w:rPr>
          <w:rFonts w:ascii="Times New Roman" w:hAnsi="Times New Roman" w:cs="Times New Roman"/>
          <w:lang w:val="en-US"/>
        </w:rPr>
        <w:t xml:space="preserve"> in the absence and presence of </w:t>
      </w:r>
      <w:r w:rsidR="00C03325">
        <w:rPr>
          <w:rFonts w:ascii="Times New Roman" w:hAnsi="Times New Roman" w:cs="Times New Roman"/>
          <w:lang w:val="en-US"/>
        </w:rPr>
        <w:t>DMPC vesicles</w:t>
      </w:r>
      <w:r w:rsidR="00C03325" w:rsidRPr="00C03325">
        <w:rPr>
          <w:rFonts w:ascii="Times New Roman" w:hAnsi="Times New Roman" w:cs="Times New Roman"/>
          <w:lang w:val="en-US"/>
        </w:rPr>
        <w:t>.</w:t>
      </w:r>
    </w:p>
    <w:p w14:paraId="2AEF26E9" w14:textId="11D3C6E4" w:rsidR="007F6911" w:rsidRPr="00826454" w:rsidRDefault="007F6911">
      <w:pPr>
        <w:spacing w:after="160" w:line="278" w:lineRule="auto"/>
        <w:rPr>
          <w:rFonts w:ascii="Times New Roman" w:hAnsi="Times New Roman" w:cs="Times New Roman"/>
          <w:lang w:val="en-US"/>
        </w:rPr>
      </w:pPr>
      <w:r w:rsidRPr="00826454">
        <w:rPr>
          <w:rFonts w:ascii="Times New Roman" w:hAnsi="Times New Roman" w:cs="Times New Roman"/>
          <w:lang w:val="en-US"/>
        </w:rPr>
        <w:br w:type="page"/>
      </w:r>
    </w:p>
    <w:p w14:paraId="0481D560" w14:textId="4CC617B3" w:rsidR="00741B83" w:rsidRPr="00826454" w:rsidRDefault="0014458A">
      <w:pPr>
        <w:spacing w:after="160" w:line="278" w:lineRule="auto"/>
        <w:rPr>
          <w:rFonts w:ascii="Times New Roman" w:hAnsi="Times New Roman" w:cs="Times New Roman"/>
          <w:lang w:val="en-US"/>
        </w:rPr>
      </w:pPr>
      <w:r w:rsidRPr="00826454">
        <w:rPr>
          <w:rFonts w:ascii="Times New Roman" w:hAnsi="Times New Roman" w:cs="Times New Roman"/>
          <w:noProof/>
          <w:lang w:val="en-US"/>
        </w:rPr>
        <w:lastRenderedPageBreak/>
        <w:drawing>
          <wp:inline distT="0" distB="0" distL="0" distR="0" wp14:anchorId="6688119B" wp14:editId="28FA6AE9">
            <wp:extent cx="5943600" cy="5726430"/>
            <wp:effectExtent l="0" t="0" r="0" b="1270"/>
            <wp:docPr id="430770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70025" name=""/>
                    <pic:cNvPicPr/>
                  </pic:nvPicPr>
                  <pic:blipFill>
                    <a:blip r:embed="rId20"/>
                    <a:stretch>
                      <a:fillRect/>
                    </a:stretch>
                  </pic:blipFill>
                  <pic:spPr>
                    <a:xfrm>
                      <a:off x="0" y="0"/>
                      <a:ext cx="5943600" cy="5726430"/>
                    </a:xfrm>
                    <a:prstGeom prst="rect">
                      <a:avLst/>
                    </a:prstGeom>
                  </pic:spPr>
                </pic:pic>
              </a:graphicData>
            </a:graphic>
          </wp:inline>
        </w:drawing>
      </w:r>
    </w:p>
    <w:p w14:paraId="6428FBC0" w14:textId="43D4FC83" w:rsidR="00D81E4D" w:rsidRPr="00826454" w:rsidRDefault="0014458A" w:rsidP="00D81E4D">
      <w:pPr>
        <w:spacing w:after="160" w:line="278" w:lineRule="auto"/>
        <w:jc w:val="both"/>
        <w:rPr>
          <w:rFonts w:ascii="Times New Roman" w:hAnsi="Times New Roman" w:cs="Times New Roman"/>
          <w:lang w:val="en-US"/>
        </w:rPr>
      </w:pPr>
      <w:r w:rsidRPr="002E645F">
        <w:rPr>
          <w:rFonts w:ascii="Times New Roman" w:hAnsi="Times New Roman" w:cs="Times New Roman"/>
          <w:b/>
          <w:bCs/>
          <w:lang w:val="en-US"/>
        </w:rPr>
        <w:t>Figure SI-</w:t>
      </w:r>
      <w:r w:rsidR="00466498">
        <w:rPr>
          <w:rFonts w:ascii="Times New Roman" w:hAnsi="Times New Roman" w:cs="Times New Roman"/>
          <w:b/>
          <w:bCs/>
          <w:lang w:val="en-US"/>
        </w:rPr>
        <w:t>10</w:t>
      </w:r>
      <w:r w:rsidRPr="002E645F">
        <w:rPr>
          <w:rFonts w:ascii="Times New Roman" w:hAnsi="Times New Roman" w:cs="Times New Roman"/>
          <w:b/>
          <w:bCs/>
          <w:lang w:val="en-US"/>
        </w:rPr>
        <w:t>.</w:t>
      </w:r>
      <w:r w:rsidR="00D81E4D" w:rsidRPr="00D81E4D">
        <w:rPr>
          <w:rFonts w:ascii="Times New Roman" w:hAnsi="Times New Roman" w:cs="Times New Roman"/>
          <w:lang w:val="en-US"/>
        </w:rPr>
        <w:t xml:space="preserve"> </w:t>
      </w:r>
      <w:r w:rsidR="00D81E4D" w:rsidRPr="00826454">
        <w:rPr>
          <w:rFonts w:ascii="Times New Roman" w:hAnsi="Times New Roman" w:cs="Times New Roman"/>
          <w:lang w:val="en-US"/>
        </w:rPr>
        <w:t>Ni(II) titration over NDRG1*C by ITC</w:t>
      </w:r>
      <w:r w:rsidR="00D81E4D">
        <w:rPr>
          <w:rFonts w:ascii="Times New Roman" w:hAnsi="Times New Roman" w:cs="Times New Roman"/>
          <w:lang w:val="en-US"/>
        </w:rPr>
        <w:t xml:space="preserve"> under conditions previously reported</w:t>
      </w:r>
      <w:r w:rsidR="00D81E4D">
        <w:rPr>
          <w:rFonts w:ascii="Times New Roman" w:hAnsi="Times New Roman" w:cs="Times New Roman"/>
          <w:lang w:val="en-US"/>
        </w:rPr>
        <w:fldChar w:fldCharType="begin"/>
      </w:r>
      <w:r w:rsidR="00237DD6">
        <w:rPr>
          <w:rFonts w:ascii="Times New Roman" w:hAnsi="Times New Roman" w:cs="Times New Roman"/>
          <w:lang w:val="en-US"/>
        </w:rPr>
        <w:instrText xml:space="preserve"> ADDIN ZOTERO_ITEM CSL_CITATION {"citationID":"ZveJIfW7","properties":{"formattedCitation":"\\super 1\\nosupersub{}","plainCitation":"1","noteIndex":0},"citationItems":[{"id":785,"uris":["http://zotero.org/users/16327004/items/RJXJC9KH"],"itemData":{"id":785,"type":"article-journal","abstract":"Nickel exposure is associated with tumors of the respiratory tract such as lung and nasal cancers, acting through still-uncharacterized mechanisms. Understanding the molecular basis of nickel-induced carcinogenesis requires unraveling the mode and the effects of Ni(II) binding to its intracellular targets. A possible Ni(II)-binding protein and a potential focus for cancer treatment is hNDRG1, a protein induced by Ni(II) through the hypoxia response pathway, whose expression correlates with higher cancer aggressiveness and resistance to chemotherapy in lung tissue. The protein sequence contains a unique C-terminal sequence of 83 residues (hNDRG1*C), featuring a three-times-repeated decapeptide, involved in metal binding, lipid interaction and post-translational phosphorylation. In the present work, the biochemical and biophysical characterization of unmodified hNDRG1*C was performed. Bioinformatic analysis assigned it to the family of the intrinsically disordered regions and the absence of secondary and tertiary structure was experimentally proven by circular dichroism and NMR. Isothermal titration calorimetry revealed the occurrence of a Ni(II)-binding event with micromolar affinity. Detailed information on the Ni(II)-binding site and on the residues involved was obtained in an extensive NMR study, revealing an octahedral paramagnetic metal coordination that does not cause any major change of the protein backbone, which is coherent with CD analysis. hNDRG1*C was found in a monomeric form by light-scattering experiments, while the full-length hNDRG1 monomer was found in equilibrium between the dimer and tetramer, both in solution and in human cell lines. The results are the first essential step for understanding the cellular function of hNDRG1*C at the molecular level, with potential future applications to clarify its role and the role of Ni(II) in cancer development.","container-title":"Biomolecules","DOI":"10.3390/biom12091272","ISSN":"2218-273X","issue":"9","page":"1272","title":"The Ni(II)-Binding Activity of the Intrinsically Disordered Region of Human NDRG1, a Protein Involved in Cancer Development","volume":"12","author":[{"family":"Beniamino","given":"Ylenia"},{"family":"Cenni","given":"Vittoria"},{"family":"Piccioli","given":"Mario"},{"family":"Ciurli","given":"Stefano"},{"literal":"Barbara Zambelli"}],"issued":{"date-parts":[["2022",9,9]]}}}],"schema":"https://github.com/citation-style-language/schema/raw/master/csl-citation.json"} </w:instrText>
      </w:r>
      <w:r w:rsidR="00D81E4D">
        <w:rPr>
          <w:rFonts w:ascii="Times New Roman" w:hAnsi="Times New Roman" w:cs="Times New Roman"/>
          <w:lang w:val="en-US"/>
        </w:rPr>
        <w:fldChar w:fldCharType="separate"/>
      </w:r>
      <w:r w:rsidR="00D81E4D" w:rsidRPr="00AD113E">
        <w:rPr>
          <w:rFonts w:ascii="Times New Roman" w:hAnsi="Times New Roman" w:cs="Times New Roman"/>
          <w:kern w:val="0"/>
          <w:vertAlign w:val="superscript"/>
          <w:lang w:val="en-US"/>
        </w:rPr>
        <w:t>1</w:t>
      </w:r>
      <w:r w:rsidR="00D81E4D">
        <w:rPr>
          <w:rFonts w:ascii="Times New Roman" w:hAnsi="Times New Roman" w:cs="Times New Roman"/>
          <w:lang w:val="en-US"/>
        </w:rPr>
        <w:fldChar w:fldCharType="end"/>
      </w:r>
      <w:r w:rsidR="002A5A39">
        <w:rPr>
          <w:rFonts w:ascii="Times New Roman" w:hAnsi="Times New Roman" w:cs="Times New Roman"/>
          <w:lang w:val="en-US"/>
        </w:rPr>
        <w:t xml:space="preserve">, in its unmodified (A, B) and </w:t>
      </w:r>
      <w:r w:rsidR="006B373F">
        <w:rPr>
          <w:rFonts w:ascii="Times New Roman" w:hAnsi="Times New Roman" w:cs="Times New Roman"/>
          <w:lang w:val="en-US"/>
        </w:rPr>
        <w:t>phosphorylated</w:t>
      </w:r>
      <w:r w:rsidR="002A5A39">
        <w:rPr>
          <w:rFonts w:ascii="Times New Roman" w:hAnsi="Times New Roman" w:cs="Times New Roman"/>
          <w:lang w:val="en-US"/>
        </w:rPr>
        <w:t xml:space="preserve"> states (C, D) and in the presence of DMPC (A, C) and DMPG (B, D). The figures show i</w:t>
      </w:r>
      <w:r w:rsidR="00D81E4D">
        <w:rPr>
          <w:rFonts w:ascii="Times New Roman" w:hAnsi="Times New Roman" w:cs="Times New Roman"/>
          <w:lang w:val="en-US"/>
        </w:rPr>
        <w:t>ntegrated data (filled circles) and the fit of the experimental data (red line).</w:t>
      </w:r>
    </w:p>
    <w:p w14:paraId="6C2DAF28" w14:textId="4776D8C9" w:rsidR="000F01DB" w:rsidRPr="00826454" w:rsidRDefault="000F01DB">
      <w:pPr>
        <w:spacing w:after="160" w:line="278" w:lineRule="auto"/>
        <w:rPr>
          <w:rFonts w:ascii="Times New Roman" w:hAnsi="Times New Roman" w:cs="Times New Roman"/>
          <w:lang w:val="en-US"/>
        </w:rPr>
      </w:pPr>
      <w:r w:rsidRPr="00826454">
        <w:rPr>
          <w:rFonts w:ascii="Times New Roman" w:hAnsi="Times New Roman" w:cs="Times New Roman"/>
          <w:lang w:val="en-US"/>
        </w:rPr>
        <w:br w:type="page"/>
      </w:r>
    </w:p>
    <w:p w14:paraId="26997210" w14:textId="47455331" w:rsidR="009507E4" w:rsidRPr="00826454" w:rsidRDefault="00030E97" w:rsidP="00E970F5">
      <w:pPr>
        <w:spacing w:line="480" w:lineRule="auto"/>
        <w:jc w:val="both"/>
        <w:rPr>
          <w:rFonts w:ascii="Times New Roman" w:hAnsi="Times New Roman" w:cs="Times New Roman"/>
          <w:i/>
          <w:iCs/>
          <w:color w:val="FF0000"/>
          <w:lang w:val="en-US"/>
        </w:rPr>
      </w:pPr>
      <w:r w:rsidRPr="000927E3">
        <w:rPr>
          <w:rFonts w:ascii="Times New Roman" w:hAnsi="Times New Roman" w:cs="Times New Roman"/>
          <w:b/>
          <w:bCs/>
          <w:color w:val="000000" w:themeColor="text1"/>
          <w:lang w:val="en-US"/>
        </w:rPr>
        <w:lastRenderedPageBreak/>
        <w:t>Table SI-1.</w:t>
      </w:r>
      <w:r w:rsidRPr="009507E4">
        <w:rPr>
          <w:rFonts w:ascii="Times New Roman" w:hAnsi="Times New Roman" w:cs="Times New Roman"/>
          <w:color w:val="000000" w:themeColor="text1"/>
          <w:lang w:val="en-US"/>
        </w:rPr>
        <w:t xml:space="preserve"> </w:t>
      </w:r>
      <w:r w:rsidR="009507E4" w:rsidRPr="009507E4">
        <w:rPr>
          <w:rFonts w:ascii="Times New Roman" w:hAnsi="Times New Roman" w:cs="Times New Roman"/>
          <w:color w:val="000000" w:themeColor="text1"/>
          <w:lang w:val="en-US"/>
        </w:rPr>
        <w:t>Assignment</w:t>
      </w:r>
      <w:r w:rsidRPr="009507E4">
        <w:rPr>
          <w:rFonts w:ascii="Times New Roman" w:hAnsi="Times New Roman" w:cs="Times New Roman"/>
          <w:color w:val="000000" w:themeColor="text1"/>
          <w:lang w:val="en-US"/>
        </w:rPr>
        <w:t xml:space="preserve"> of the amide I band of protein</w:t>
      </w:r>
      <w:r w:rsidR="009507E4">
        <w:rPr>
          <w:rFonts w:ascii="Times New Roman" w:hAnsi="Times New Roman" w:cs="Times New Roman"/>
          <w:color w:val="000000" w:themeColor="text1"/>
          <w:lang w:val="en-US"/>
        </w:rPr>
        <w:t xml:space="preserve"> by FTIR</w:t>
      </w:r>
    </w:p>
    <w:tbl>
      <w:tblPr>
        <w:tblStyle w:val="Grigliatabel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98"/>
        <w:gridCol w:w="1233"/>
        <w:gridCol w:w="1837"/>
      </w:tblGrid>
      <w:tr w:rsidR="009507E4" w:rsidRPr="00AA3B66" w14:paraId="47455B81" w14:textId="77777777" w:rsidTr="008B7207">
        <w:tc>
          <w:tcPr>
            <w:tcW w:w="0" w:type="auto"/>
          </w:tcPr>
          <w:p w14:paraId="12C87470" w14:textId="4E6C32D3" w:rsidR="009507E4" w:rsidRPr="009507E4" w:rsidRDefault="009507E4" w:rsidP="00E970F5">
            <w:pPr>
              <w:spacing w:line="480" w:lineRule="auto"/>
              <w:jc w:val="both"/>
              <w:rPr>
                <w:rFonts w:ascii="Times New Roman" w:hAnsi="Times New Roman" w:cs="Times New Roman"/>
                <w:b/>
                <w:bCs/>
                <w:color w:val="000000" w:themeColor="text1"/>
                <w:lang w:val="en-US"/>
              </w:rPr>
            </w:pPr>
            <w:r w:rsidRPr="009507E4">
              <w:rPr>
                <w:rFonts w:ascii="Times New Roman" w:hAnsi="Times New Roman" w:cs="Times New Roman"/>
                <w:b/>
                <w:bCs/>
                <w:color w:val="000000" w:themeColor="text1"/>
                <w:lang w:val="en-US"/>
              </w:rPr>
              <w:t>Secondary structure</w:t>
            </w:r>
          </w:p>
        </w:tc>
        <w:tc>
          <w:tcPr>
            <w:tcW w:w="0" w:type="auto"/>
            <w:gridSpan w:val="2"/>
          </w:tcPr>
          <w:p w14:paraId="1D6F05FC" w14:textId="4514C854" w:rsidR="009507E4" w:rsidRPr="009507E4" w:rsidRDefault="009507E4" w:rsidP="00E970F5">
            <w:pPr>
              <w:spacing w:line="480" w:lineRule="auto"/>
              <w:jc w:val="both"/>
              <w:rPr>
                <w:rFonts w:ascii="Times New Roman" w:hAnsi="Times New Roman" w:cs="Times New Roman"/>
                <w:b/>
                <w:bCs/>
                <w:color w:val="000000" w:themeColor="text1"/>
                <w:lang w:val="en-US"/>
              </w:rPr>
            </w:pPr>
            <w:r w:rsidRPr="009507E4">
              <w:rPr>
                <w:rFonts w:ascii="Times New Roman" w:hAnsi="Times New Roman" w:cs="Times New Roman"/>
                <w:b/>
                <w:bCs/>
                <w:color w:val="000000" w:themeColor="text1"/>
                <w:lang w:val="en-US"/>
              </w:rPr>
              <w:t>Band position in H</w:t>
            </w:r>
            <w:r w:rsidRPr="009507E4">
              <w:rPr>
                <w:rFonts w:ascii="Times New Roman" w:hAnsi="Times New Roman" w:cs="Times New Roman"/>
                <w:b/>
                <w:bCs/>
                <w:color w:val="000000" w:themeColor="text1"/>
                <w:vertAlign w:val="subscript"/>
                <w:lang w:val="en-US"/>
              </w:rPr>
              <w:t>2</w:t>
            </w:r>
            <w:r w:rsidRPr="009507E4">
              <w:rPr>
                <w:rFonts w:ascii="Times New Roman" w:hAnsi="Times New Roman" w:cs="Times New Roman"/>
                <w:b/>
                <w:bCs/>
                <w:color w:val="000000" w:themeColor="text1"/>
                <w:lang w:val="en-US"/>
              </w:rPr>
              <w:t>O (cm</w:t>
            </w:r>
            <w:r w:rsidRPr="009507E4">
              <w:rPr>
                <w:rFonts w:ascii="Times New Roman" w:hAnsi="Times New Roman" w:cs="Times New Roman"/>
                <w:b/>
                <w:bCs/>
                <w:color w:val="000000" w:themeColor="text1"/>
                <w:vertAlign w:val="superscript"/>
                <w:lang w:val="en-US"/>
              </w:rPr>
              <w:t>-1</w:t>
            </w:r>
            <w:r w:rsidRPr="009507E4">
              <w:rPr>
                <w:rFonts w:ascii="Times New Roman" w:hAnsi="Times New Roman" w:cs="Times New Roman"/>
                <w:b/>
                <w:bCs/>
                <w:color w:val="000000" w:themeColor="text1"/>
                <w:lang w:val="en-US"/>
              </w:rPr>
              <w:t>)</w:t>
            </w:r>
          </w:p>
        </w:tc>
      </w:tr>
      <w:tr w:rsidR="000C2CAF" w14:paraId="7EF94188" w14:textId="77777777" w:rsidTr="008B7207">
        <w:tc>
          <w:tcPr>
            <w:tcW w:w="0" w:type="auto"/>
          </w:tcPr>
          <w:p w14:paraId="4AD43E3A" w14:textId="0B403BCC" w:rsidR="009507E4" w:rsidRPr="009507E4" w:rsidRDefault="009507E4" w:rsidP="00E970F5">
            <w:pPr>
              <w:spacing w:line="480" w:lineRule="auto"/>
              <w:jc w:val="both"/>
              <w:rPr>
                <w:rFonts w:ascii="Times New Roman" w:hAnsi="Times New Roman" w:cs="Times New Roman"/>
                <w:color w:val="000000" w:themeColor="text1"/>
                <w:lang w:val="en-US"/>
              </w:rPr>
            </w:pPr>
          </w:p>
        </w:tc>
        <w:tc>
          <w:tcPr>
            <w:tcW w:w="0" w:type="auto"/>
          </w:tcPr>
          <w:p w14:paraId="4B641328" w14:textId="2D28F71A" w:rsidR="009507E4" w:rsidRPr="00151CA0" w:rsidRDefault="009507E4" w:rsidP="00E970F5">
            <w:pPr>
              <w:spacing w:line="480" w:lineRule="auto"/>
              <w:jc w:val="both"/>
              <w:rPr>
                <w:rFonts w:ascii="Times New Roman" w:hAnsi="Times New Roman" w:cs="Times New Roman"/>
                <w:i/>
                <w:iCs/>
                <w:color w:val="000000" w:themeColor="text1"/>
                <w:lang w:val="en-US"/>
              </w:rPr>
            </w:pPr>
            <w:r w:rsidRPr="00151CA0">
              <w:rPr>
                <w:rFonts w:ascii="Times New Roman" w:hAnsi="Times New Roman" w:cs="Times New Roman"/>
                <w:i/>
                <w:iCs/>
                <w:color w:val="000000" w:themeColor="text1"/>
                <w:lang w:val="en-US"/>
              </w:rPr>
              <w:t>Center</w:t>
            </w:r>
          </w:p>
        </w:tc>
        <w:tc>
          <w:tcPr>
            <w:tcW w:w="0" w:type="auto"/>
          </w:tcPr>
          <w:p w14:paraId="593FC86F" w14:textId="4460C9BA" w:rsidR="009507E4" w:rsidRPr="00151CA0" w:rsidRDefault="009507E4" w:rsidP="00E970F5">
            <w:pPr>
              <w:spacing w:line="480" w:lineRule="auto"/>
              <w:jc w:val="both"/>
              <w:rPr>
                <w:rFonts w:ascii="Times New Roman" w:hAnsi="Times New Roman" w:cs="Times New Roman"/>
                <w:i/>
                <w:iCs/>
                <w:color w:val="000000" w:themeColor="text1"/>
                <w:lang w:val="en-US"/>
              </w:rPr>
            </w:pPr>
            <w:r w:rsidRPr="00151CA0">
              <w:rPr>
                <w:rFonts w:ascii="Times New Roman" w:hAnsi="Times New Roman" w:cs="Times New Roman"/>
                <w:i/>
                <w:iCs/>
                <w:color w:val="000000" w:themeColor="text1"/>
                <w:lang w:val="en-US"/>
              </w:rPr>
              <w:t>Range</w:t>
            </w:r>
          </w:p>
        </w:tc>
      </w:tr>
      <w:tr w:rsidR="000C2CAF" w14:paraId="37D183A2" w14:textId="77777777" w:rsidTr="008B7207">
        <w:tc>
          <w:tcPr>
            <w:tcW w:w="0" w:type="auto"/>
          </w:tcPr>
          <w:p w14:paraId="3B53FE3C" w14:textId="6F03EB39" w:rsidR="009507E4" w:rsidRPr="009507E4" w:rsidRDefault="009507E4" w:rsidP="00E970F5">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α-</w:t>
            </w:r>
            <w:r>
              <w:rPr>
                <w:rFonts w:ascii="Times New Roman" w:hAnsi="Times New Roman" w:cs="Times New Roman"/>
                <w:color w:val="000000" w:themeColor="text1"/>
              </w:rPr>
              <w:t>h</w:t>
            </w:r>
            <w:r w:rsidRPr="009507E4">
              <w:rPr>
                <w:rFonts w:ascii="Times New Roman" w:hAnsi="Times New Roman" w:cs="Times New Roman"/>
                <w:color w:val="000000" w:themeColor="text1"/>
              </w:rPr>
              <w:t>elix</w:t>
            </w:r>
          </w:p>
        </w:tc>
        <w:tc>
          <w:tcPr>
            <w:tcW w:w="0" w:type="auto"/>
            <w:tcBorders>
              <w:bottom w:val="single" w:sz="4" w:space="0" w:color="auto"/>
            </w:tcBorders>
          </w:tcPr>
          <w:p w14:paraId="204D18FE" w14:textId="14210597" w:rsidR="009507E4" w:rsidRPr="009507E4" w:rsidRDefault="009507E4" w:rsidP="00E970F5">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lang w:val="en-US"/>
              </w:rPr>
              <w:t>1654</w:t>
            </w:r>
          </w:p>
        </w:tc>
        <w:tc>
          <w:tcPr>
            <w:tcW w:w="0" w:type="auto"/>
            <w:tcBorders>
              <w:bottom w:val="single" w:sz="4" w:space="0" w:color="auto"/>
            </w:tcBorders>
          </w:tcPr>
          <w:p w14:paraId="48C48FE8" w14:textId="20FC08EC" w:rsidR="009507E4" w:rsidRPr="009507E4" w:rsidRDefault="009507E4" w:rsidP="00E970F5">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1648–1657</w:t>
            </w:r>
          </w:p>
        </w:tc>
      </w:tr>
      <w:tr w:rsidR="009507E4" w14:paraId="761AB374" w14:textId="77777777" w:rsidTr="008B7207">
        <w:tc>
          <w:tcPr>
            <w:tcW w:w="0" w:type="auto"/>
            <w:vMerge w:val="restart"/>
          </w:tcPr>
          <w:p w14:paraId="7BB3BB35" w14:textId="037116AD"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β-</w:t>
            </w:r>
            <w:r>
              <w:rPr>
                <w:rFonts w:ascii="Times New Roman" w:hAnsi="Times New Roman" w:cs="Times New Roman"/>
                <w:color w:val="000000" w:themeColor="text1"/>
              </w:rPr>
              <w:t>s</w:t>
            </w:r>
            <w:r w:rsidRPr="009507E4">
              <w:rPr>
                <w:rFonts w:ascii="Times New Roman" w:hAnsi="Times New Roman" w:cs="Times New Roman"/>
                <w:color w:val="000000" w:themeColor="text1"/>
              </w:rPr>
              <w:t>heet</w:t>
            </w:r>
          </w:p>
        </w:tc>
        <w:tc>
          <w:tcPr>
            <w:tcW w:w="0" w:type="auto"/>
            <w:tcBorders>
              <w:top w:val="single" w:sz="4" w:space="0" w:color="auto"/>
              <w:bottom w:val="nil"/>
            </w:tcBorders>
            <w:vAlign w:val="bottom"/>
          </w:tcPr>
          <w:p w14:paraId="3921ECE5" w14:textId="31176361"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1633</w:t>
            </w:r>
          </w:p>
        </w:tc>
        <w:tc>
          <w:tcPr>
            <w:tcW w:w="0" w:type="auto"/>
            <w:tcBorders>
              <w:top w:val="single" w:sz="4" w:space="0" w:color="auto"/>
              <w:bottom w:val="nil"/>
            </w:tcBorders>
            <w:vAlign w:val="bottom"/>
          </w:tcPr>
          <w:p w14:paraId="6589E4C8" w14:textId="694C5667"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1623–1641</w:t>
            </w:r>
          </w:p>
        </w:tc>
      </w:tr>
      <w:tr w:rsidR="009507E4" w14:paraId="49944981" w14:textId="77777777" w:rsidTr="008B7207">
        <w:tc>
          <w:tcPr>
            <w:tcW w:w="0" w:type="auto"/>
            <w:vMerge/>
          </w:tcPr>
          <w:p w14:paraId="22BE2FF1" w14:textId="77777777" w:rsidR="009507E4" w:rsidRPr="009507E4" w:rsidRDefault="009507E4" w:rsidP="009507E4">
            <w:pPr>
              <w:spacing w:line="480" w:lineRule="auto"/>
              <w:jc w:val="both"/>
              <w:rPr>
                <w:rFonts w:ascii="Times New Roman" w:hAnsi="Times New Roman" w:cs="Times New Roman"/>
                <w:color w:val="000000" w:themeColor="text1"/>
              </w:rPr>
            </w:pPr>
          </w:p>
        </w:tc>
        <w:tc>
          <w:tcPr>
            <w:tcW w:w="0" w:type="auto"/>
            <w:tcBorders>
              <w:top w:val="nil"/>
              <w:bottom w:val="single" w:sz="4" w:space="0" w:color="auto"/>
            </w:tcBorders>
            <w:vAlign w:val="bottom"/>
          </w:tcPr>
          <w:p w14:paraId="7541FE06" w14:textId="4D812FBD"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1684</w:t>
            </w:r>
          </w:p>
        </w:tc>
        <w:tc>
          <w:tcPr>
            <w:tcW w:w="0" w:type="auto"/>
            <w:tcBorders>
              <w:top w:val="nil"/>
              <w:bottom w:val="single" w:sz="4" w:space="0" w:color="auto"/>
            </w:tcBorders>
            <w:vAlign w:val="bottom"/>
          </w:tcPr>
          <w:p w14:paraId="7FBB2556" w14:textId="701143B1"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1674–1695</w:t>
            </w:r>
          </w:p>
        </w:tc>
      </w:tr>
      <w:tr w:rsidR="000C2CAF" w14:paraId="256E2A0E" w14:textId="77777777" w:rsidTr="008B7207">
        <w:tc>
          <w:tcPr>
            <w:tcW w:w="0" w:type="auto"/>
          </w:tcPr>
          <w:p w14:paraId="7963716F" w14:textId="3F463D9B"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lang w:val="en-US"/>
              </w:rPr>
              <w:t>Turns</w:t>
            </w:r>
          </w:p>
        </w:tc>
        <w:tc>
          <w:tcPr>
            <w:tcW w:w="0" w:type="auto"/>
            <w:tcBorders>
              <w:top w:val="single" w:sz="4" w:space="0" w:color="auto"/>
            </w:tcBorders>
            <w:vAlign w:val="bottom"/>
          </w:tcPr>
          <w:p w14:paraId="770398BF" w14:textId="414E5755"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1672</w:t>
            </w:r>
          </w:p>
        </w:tc>
        <w:tc>
          <w:tcPr>
            <w:tcW w:w="0" w:type="auto"/>
            <w:tcBorders>
              <w:top w:val="single" w:sz="4" w:space="0" w:color="auto"/>
            </w:tcBorders>
            <w:vAlign w:val="bottom"/>
          </w:tcPr>
          <w:p w14:paraId="6007C71A" w14:textId="75793F94"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1662–1686</w:t>
            </w:r>
          </w:p>
        </w:tc>
      </w:tr>
      <w:tr w:rsidR="000C2CAF" w14:paraId="3552C7C0" w14:textId="77777777" w:rsidTr="008B7207">
        <w:tc>
          <w:tcPr>
            <w:tcW w:w="0" w:type="auto"/>
          </w:tcPr>
          <w:p w14:paraId="0E502D5C" w14:textId="0335648C"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lang w:val="en-US"/>
              </w:rPr>
              <w:t>Disordered</w:t>
            </w:r>
          </w:p>
        </w:tc>
        <w:tc>
          <w:tcPr>
            <w:tcW w:w="0" w:type="auto"/>
            <w:vAlign w:val="bottom"/>
          </w:tcPr>
          <w:p w14:paraId="34E8E6D5" w14:textId="4788F997"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1654</w:t>
            </w:r>
          </w:p>
        </w:tc>
        <w:tc>
          <w:tcPr>
            <w:tcW w:w="0" w:type="auto"/>
            <w:vAlign w:val="bottom"/>
          </w:tcPr>
          <w:p w14:paraId="65EC4CFF" w14:textId="6CDBF430" w:rsidR="009507E4" w:rsidRPr="009507E4" w:rsidRDefault="009507E4" w:rsidP="009507E4">
            <w:pPr>
              <w:spacing w:line="480" w:lineRule="auto"/>
              <w:jc w:val="both"/>
              <w:rPr>
                <w:rFonts w:ascii="Times New Roman" w:hAnsi="Times New Roman" w:cs="Times New Roman"/>
                <w:color w:val="000000" w:themeColor="text1"/>
                <w:lang w:val="en-US"/>
              </w:rPr>
            </w:pPr>
            <w:r w:rsidRPr="009507E4">
              <w:rPr>
                <w:rFonts w:ascii="Times New Roman" w:hAnsi="Times New Roman" w:cs="Times New Roman"/>
                <w:color w:val="000000" w:themeColor="text1"/>
              </w:rPr>
              <w:t>1642–1657</w:t>
            </w:r>
          </w:p>
        </w:tc>
      </w:tr>
    </w:tbl>
    <w:p w14:paraId="349BA37A" w14:textId="77777777" w:rsidR="00E824A2" w:rsidRPr="00826454" w:rsidRDefault="00E824A2" w:rsidP="00DF166E">
      <w:pPr>
        <w:rPr>
          <w:rFonts w:ascii="Times New Roman" w:hAnsi="Times New Roman" w:cs="Times New Roman"/>
          <w:lang w:val="en-US"/>
        </w:rPr>
      </w:pPr>
    </w:p>
    <w:p w14:paraId="638E89E2" w14:textId="1A5DC9F8" w:rsidR="00E824A2" w:rsidRPr="00826454" w:rsidRDefault="00E824A2" w:rsidP="00DF166E">
      <w:pPr>
        <w:rPr>
          <w:rFonts w:ascii="Times New Roman" w:hAnsi="Times New Roman" w:cs="Times New Roman"/>
          <w:lang w:val="en-US"/>
        </w:rPr>
      </w:pPr>
      <w:r w:rsidRPr="000927E3">
        <w:rPr>
          <w:rFonts w:ascii="Times New Roman" w:hAnsi="Times New Roman" w:cs="Times New Roman"/>
          <w:b/>
          <w:bCs/>
          <w:lang w:val="en-US"/>
        </w:rPr>
        <w:t>Table SI-</w:t>
      </w:r>
      <w:r w:rsidR="00353782" w:rsidRPr="000927E3">
        <w:rPr>
          <w:rFonts w:ascii="Times New Roman" w:hAnsi="Times New Roman" w:cs="Times New Roman"/>
          <w:b/>
          <w:bCs/>
          <w:lang w:val="en-US"/>
        </w:rPr>
        <w:t>2</w:t>
      </w:r>
      <w:r w:rsidR="00BC57D1" w:rsidRPr="000927E3">
        <w:rPr>
          <w:rFonts w:ascii="Times New Roman" w:hAnsi="Times New Roman" w:cs="Times New Roman"/>
          <w:b/>
          <w:bCs/>
          <w:lang w:val="en-US"/>
        </w:rPr>
        <w:t>.</w:t>
      </w:r>
      <w:r w:rsidR="00BC57D1">
        <w:rPr>
          <w:rFonts w:ascii="Times New Roman" w:hAnsi="Times New Roman" w:cs="Times New Roman"/>
          <w:lang w:val="en-US"/>
        </w:rPr>
        <w:t xml:space="preserve"> </w:t>
      </w:r>
      <w:r w:rsidR="000927E3">
        <w:rPr>
          <w:rFonts w:ascii="Times New Roman" w:hAnsi="Times New Roman" w:cs="Times New Roman"/>
          <w:lang w:val="en-US"/>
        </w:rPr>
        <w:t>Thermodynamic parameters of Ni(II) binding derived from isothermal titration calorimetry experiments</w:t>
      </w:r>
    </w:p>
    <w:p w14:paraId="19D2579F" w14:textId="77777777" w:rsidR="00E824A2" w:rsidRPr="00826454" w:rsidRDefault="00E824A2" w:rsidP="00DF166E">
      <w:pPr>
        <w:rPr>
          <w:rFonts w:ascii="Times New Roman" w:hAnsi="Times New Roman" w:cs="Times New Roman"/>
          <w:lang w:val="en-US"/>
        </w:rPr>
      </w:pPr>
    </w:p>
    <w:tbl>
      <w:tblPr>
        <w:tblStyle w:val="Grigliatabella"/>
        <w:tblW w:w="10261" w:type="dxa"/>
        <w:tblInd w:w="-185" w:type="dxa"/>
        <w:tblLayout w:type="fixed"/>
        <w:tblLook w:val="04A0" w:firstRow="1" w:lastRow="0" w:firstColumn="1" w:lastColumn="0" w:noHBand="0" w:noVBand="1"/>
      </w:tblPr>
      <w:tblGrid>
        <w:gridCol w:w="2062"/>
        <w:gridCol w:w="1639"/>
        <w:gridCol w:w="1640"/>
        <w:gridCol w:w="1640"/>
        <w:gridCol w:w="1640"/>
        <w:gridCol w:w="1640"/>
      </w:tblGrid>
      <w:tr w:rsidR="00A5282D" w:rsidRPr="00826454" w14:paraId="5646B15F" w14:textId="77777777" w:rsidTr="00A5282D">
        <w:trPr>
          <w:trHeight w:val="379"/>
        </w:trPr>
        <w:tc>
          <w:tcPr>
            <w:tcW w:w="2062" w:type="dxa"/>
            <w:shd w:val="clear" w:color="auto" w:fill="BFBFBF" w:themeFill="background1" w:themeFillShade="BF"/>
          </w:tcPr>
          <w:p w14:paraId="27B36BCF" w14:textId="53321F41" w:rsidR="00A5282D" w:rsidRPr="00826454" w:rsidRDefault="00A5282D" w:rsidP="00DF166E">
            <w:pPr>
              <w:rPr>
                <w:rFonts w:ascii="Times New Roman" w:hAnsi="Times New Roman" w:cs="Times New Roman"/>
                <w:b/>
                <w:bCs/>
                <w:sz w:val="16"/>
                <w:szCs w:val="16"/>
                <w:lang w:val="en-US"/>
              </w:rPr>
            </w:pPr>
            <w:r w:rsidRPr="00826454">
              <w:rPr>
                <w:rFonts w:ascii="Times New Roman" w:hAnsi="Times New Roman" w:cs="Times New Roman"/>
                <w:b/>
                <w:bCs/>
                <w:sz w:val="16"/>
                <w:szCs w:val="16"/>
                <w:lang w:val="en-US"/>
              </w:rPr>
              <w:t>Protein samples</w:t>
            </w:r>
          </w:p>
        </w:tc>
        <w:tc>
          <w:tcPr>
            <w:tcW w:w="1639" w:type="dxa"/>
            <w:shd w:val="clear" w:color="auto" w:fill="BFBFBF" w:themeFill="background1" w:themeFillShade="BF"/>
          </w:tcPr>
          <w:p w14:paraId="293B9F05" w14:textId="657C3736" w:rsidR="00A5282D" w:rsidRPr="00826454" w:rsidRDefault="00A5282D" w:rsidP="00DF166E">
            <w:pPr>
              <w:rPr>
                <w:rFonts w:ascii="Times New Roman" w:hAnsi="Times New Roman" w:cs="Times New Roman"/>
                <w:b/>
                <w:bCs/>
                <w:i/>
                <w:iCs/>
                <w:sz w:val="16"/>
                <w:szCs w:val="16"/>
                <w:lang w:val="en-US"/>
              </w:rPr>
            </w:pPr>
            <w:r w:rsidRPr="00826454">
              <w:rPr>
                <w:rFonts w:ascii="Times New Roman" w:hAnsi="Times New Roman" w:cs="Times New Roman"/>
                <w:b/>
                <w:bCs/>
                <w:i/>
                <w:iCs/>
                <w:sz w:val="16"/>
                <w:szCs w:val="16"/>
                <w:lang w:val="en-US"/>
              </w:rPr>
              <w:t>K</w:t>
            </w:r>
            <w:r w:rsidRPr="00826454">
              <w:rPr>
                <w:rFonts w:ascii="Times New Roman" w:hAnsi="Times New Roman" w:cs="Times New Roman"/>
                <w:b/>
                <w:bCs/>
                <w:i/>
                <w:iCs/>
                <w:sz w:val="16"/>
                <w:szCs w:val="16"/>
                <w:vertAlign w:val="subscript"/>
                <w:lang w:val="en-US"/>
              </w:rPr>
              <w:t>A</w:t>
            </w:r>
          </w:p>
        </w:tc>
        <w:tc>
          <w:tcPr>
            <w:tcW w:w="1640" w:type="dxa"/>
            <w:shd w:val="clear" w:color="auto" w:fill="BFBFBF" w:themeFill="background1" w:themeFillShade="BF"/>
          </w:tcPr>
          <w:p w14:paraId="6F504CD8" w14:textId="5D8B1DF4" w:rsidR="00A5282D" w:rsidRPr="00826454" w:rsidRDefault="00A5282D" w:rsidP="00DF166E">
            <w:pPr>
              <w:rPr>
                <w:rFonts w:ascii="Times New Roman" w:hAnsi="Times New Roman" w:cs="Times New Roman"/>
                <w:b/>
                <w:bCs/>
                <w:sz w:val="16"/>
                <w:szCs w:val="16"/>
                <w:lang w:val="en-US"/>
              </w:rPr>
            </w:pPr>
            <w:r w:rsidRPr="00826454">
              <w:rPr>
                <w:rFonts w:ascii="Times New Roman" w:hAnsi="Times New Roman" w:cs="Times New Roman"/>
                <w:b/>
                <w:bCs/>
                <w:i/>
                <w:iCs/>
                <w:sz w:val="16"/>
                <w:szCs w:val="16"/>
                <w:lang w:val="en-US"/>
              </w:rPr>
              <w:t>K</w:t>
            </w:r>
            <w:r w:rsidRPr="00826454">
              <w:rPr>
                <w:rFonts w:ascii="Times New Roman" w:hAnsi="Times New Roman" w:cs="Times New Roman"/>
                <w:b/>
                <w:bCs/>
                <w:i/>
                <w:iCs/>
                <w:sz w:val="16"/>
                <w:szCs w:val="16"/>
                <w:vertAlign w:val="subscript"/>
                <w:lang w:val="en-US"/>
              </w:rPr>
              <w:t>D</w:t>
            </w:r>
            <w:r w:rsidRPr="00826454">
              <w:rPr>
                <w:rFonts w:ascii="Times New Roman" w:hAnsi="Times New Roman" w:cs="Times New Roman"/>
                <w:b/>
                <w:bCs/>
                <w:i/>
                <w:iCs/>
                <w:sz w:val="16"/>
                <w:szCs w:val="16"/>
                <w:lang w:val="en-US"/>
              </w:rPr>
              <w:t xml:space="preserve"> </w:t>
            </w:r>
            <w:r w:rsidRPr="00826454">
              <w:rPr>
                <w:rFonts w:ascii="Times New Roman" w:hAnsi="Times New Roman" w:cs="Times New Roman"/>
                <w:b/>
                <w:bCs/>
                <w:sz w:val="16"/>
                <w:szCs w:val="16"/>
                <w:lang w:val="en-US"/>
              </w:rPr>
              <w:t>(µM)</w:t>
            </w:r>
          </w:p>
        </w:tc>
        <w:tc>
          <w:tcPr>
            <w:tcW w:w="1640" w:type="dxa"/>
            <w:shd w:val="clear" w:color="auto" w:fill="BFBFBF" w:themeFill="background1" w:themeFillShade="BF"/>
          </w:tcPr>
          <w:p w14:paraId="76A0E5FD" w14:textId="67F2593F" w:rsidR="00A5282D" w:rsidRPr="00826454" w:rsidRDefault="00A5282D" w:rsidP="00DF166E">
            <w:pPr>
              <w:rPr>
                <w:rFonts w:ascii="Times New Roman" w:hAnsi="Times New Roman" w:cs="Times New Roman"/>
                <w:b/>
                <w:bCs/>
                <w:sz w:val="16"/>
                <w:szCs w:val="16"/>
                <w:lang w:val="en-US"/>
              </w:rPr>
            </w:pPr>
            <w:r w:rsidRPr="00826454">
              <w:rPr>
                <w:rFonts w:ascii="Times New Roman" w:hAnsi="Times New Roman" w:cs="Times New Roman"/>
                <w:b/>
                <w:bCs/>
                <w:i/>
                <w:iCs/>
                <w:sz w:val="16"/>
                <w:szCs w:val="16"/>
                <w:lang w:val="en-US"/>
              </w:rPr>
              <w:t>ΔH</w:t>
            </w:r>
            <w:r w:rsidRPr="00826454">
              <w:rPr>
                <w:rFonts w:ascii="Times New Roman" w:hAnsi="Times New Roman" w:cs="Times New Roman"/>
                <w:b/>
                <w:bCs/>
                <w:sz w:val="16"/>
                <w:szCs w:val="16"/>
                <w:lang w:val="en-US"/>
              </w:rPr>
              <w:t xml:space="preserve"> (kcal/mol)</w:t>
            </w:r>
          </w:p>
        </w:tc>
        <w:tc>
          <w:tcPr>
            <w:tcW w:w="1640" w:type="dxa"/>
            <w:shd w:val="clear" w:color="auto" w:fill="BFBFBF" w:themeFill="background1" w:themeFillShade="BF"/>
          </w:tcPr>
          <w:p w14:paraId="15A40DEE" w14:textId="0594189E" w:rsidR="00A5282D" w:rsidRPr="00826454" w:rsidRDefault="00A5282D" w:rsidP="00DF166E">
            <w:pPr>
              <w:rPr>
                <w:rFonts w:ascii="Times New Roman" w:hAnsi="Times New Roman" w:cs="Times New Roman"/>
                <w:b/>
                <w:bCs/>
                <w:sz w:val="16"/>
                <w:szCs w:val="16"/>
                <w:lang w:val="en-US"/>
              </w:rPr>
            </w:pPr>
            <w:r w:rsidRPr="00826454">
              <w:rPr>
                <w:rFonts w:ascii="Times New Roman" w:hAnsi="Times New Roman" w:cs="Times New Roman"/>
                <w:b/>
                <w:bCs/>
                <w:i/>
                <w:iCs/>
                <w:sz w:val="16"/>
                <w:szCs w:val="16"/>
                <w:lang w:val="en-US"/>
              </w:rPr>
              <w:t>ΔS</w:t>
            </w:r>
            <w:r w:rsidRPr="00826454">
              <w:rPr>
                <w:rFonts w:ascii="Times New Roman" w:hAnsi="Times New Roman" w:cs="Times New Roman"/>
                <w:b/>
                <w:bCs/>
                <w:sz w:val="16"/>
                <w:szCs w:val="16"/>
                <w:lang w:val="en-US"/>
              </w:rPr>
              <w:t xml:space="preserve"> (cal mol</w:t>
            </w:r>
            <w:r w:rsidRPr="00826454">
              <w:rPr>
                <w:rFonts w:ascii="Times New Roman" w:hAnsi="Times New Roman" w:cs="Times New Roman"/>
                <w:b/>
                <w:bCs/>
                <w:sz w:val="16"/>
                <w:szCs w:val="16"/>
                <w:vertAlign w:val="superscript"/>
                <w:lang w:val="en-US"/>
              </w:rPr>
              <w:t>-1</w:t>
            </w:r>
            <w:r w:rsidRPr="00826454">
              <w:rPr>
                <w:rFonts w:ascii="Times New Roman" w:hAnsi="Times New Roman" w:cs="Times New Roman"/>
                <w:b/>
                <w:bCs/>
                <w:sz w:val="16"/>
                <w:szCs w:val="16"/>
                <w:lang w:val="en-US"/>
              </w:rPr>
              <w:t xml:space="preserve"> K</w:t>
            </w:r>
            <w:r w:rsidRPr="00826454">
              <w:rPr>
                <w:rFonts w:ascii="Times New Roman" w:hAnsi="Times New Roman" w:cs="Times New Roman"/>
                <w:b/>
                <w:bCs/>
                <w:sz w:val="16"/>
                <w:szCs w:val="16"/>
                <w:vertAlign w:val="superscript"/>
                <w:lang w:val="en-US"/>
              </w:rPr>
              <w:t>-1</w:t>
            </w:r>
            <w:r w:rsidRPr="00826454">
              <w:rPr>
                <w:rFonts w:ascii="Times New Roman" w:hAnsi="Times New Roman" w:cs="Times New Roman"/>
                <w:b/>
                <w:bCs/>
                <w:sz w:val="16"/>
                <w:szCs w:val="16"/>
                <w:lang w:val="en-US"/>
              </w:rPr>
              <w:t>)</w:t>
            </w:r>
          </w:p>
        </w:tc>
        <w:tc>
          <w:tcPr>
            <w:tcW w:w="1640" w:type="dxa"/>
            <w:shd w:val="clear" w:color="auto" w:fill="BFBFBF" w:themeFill="background1" w:themeFillShade="BF"/>
          </w:tcPr>
          <w:p w14:paraId="51B7100B" w14:textId="63D04EC5" w:rsidR="00A5282D" w:rsidRPr="00826454" w:rsidRDefault="00A5282D" w:rsidP="00DF166E">
            <w:pPr>
              <w:rPr>
                <w:rFonts w:ascii="Times New Roman" w:hAnsi="Times New Roman" w:cs="Times New Roman"/>
                <w:b/>
                <w:bCs/>
                <w:sz w:val="16"/>
                <w:szCs w:val="16"/>
                <w:lang w:val="en-US"/>
              </w:rPr>
            </w:pPr>
            <w:r w:rsidRPr="00826454">
              <w:rPr>
                <w:rFonts w:ascii="Times New Roman" w:hAnsi="Times New Roman" w:cs="Times New Roman"/>
                <w:b/>
                <w:bCs/>
                <w:i/>
                <w:iCs/>
                <w:sz w:val="16"/>
                <w:szCs w:val="16"/>
                <w:lang w:val="en-US"/>
              </w:rPr>
              <w:t xml:space="preserve">ΔG </w:t>
            </w:r>
            <w:r w:rsidRPr="00826454">
              <w:rPr>
                <w:rFonts w:ascii="Times New Roman" w:hAnsi="Times New Roman" w:cs="Times New Roman"/>
                <w:b/>
                <w:bCs/>
                <w:sz w:val="16"/>
                <w:szCs w:val="16"/>
                <w:lang w:val="en-US"/>
              </w:rPr>
              <w:t>(kcal/mol)</w:t>
            </w:r>
          </w:p>
        </w:tc>
      </w:tr>
      <w:tr w:rsidR="00A5282D" w:rsidRPr="00826454" w14:paraId="153E2202" w14:textId="77777777" w:rsidTr="00A5282D">
        <w:trPr>
          <w:trHeight w:val="245"/>
        </w:trPr>
        <w:tc>
          <w:tcPr>
            <w:tcW w:w="2062" w:type="dxa"/>
          </w:tcPr>
          <w:p w14:paraId="710F5BB5" w14:textId="0BB13365"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NDRG1*C</w:t>
            </w:r>
          </w:p>
        </w:tc>
        <w:tc>
          <w:tcPr>
            <w:tcW w:w="1639" w:type="dxa"/>
          </w:tcPr>
          <w:p w14:paraId="753E128E" w14:textId="4644A1A1"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3.0 ± 0.2 x 10</w:t>
            </w:r>
            <w:r w:rsidRPr="00826454">
              <w:rPr>
                <w:rFonts w:ascii="Times New Roman" w:hAnsi="Times New Roman" w:cs="Times New Roman"/>
                <w:sz w:val="16"/>
                <w:szCs w:val="16"/>
                <w:vertAlign w:val="superscript"/>
                <w:lang w:val="en-US"/>
              </w:rPr>
              <w:t>4</w:t>
            </w:r>
            <w:r w:rsidRPr="00826454">
              <w:rPr>
                <w:rFonts w:ascii="Times New Roman" w:hAnsi="Times New Roman" w:cs="Times New Roman"/>
                <w:sz w:val="16"/>
                <w:szCs w:val="16"/>
                <w:lang w:val="en-US"/>
              </w:rPr>
              <w:t xml:space="preserve"> </w:t>
            </w:r>
          </w:p>
        </w:tc>
        <w:tc>
          <w:tcPr>
            <w:tcW w:w="1640" w:type="dxa"/>
          </w:tcPr>
          <w:p w14:paraId="695ACFB0" w14:textId="4C1C86DE"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34 ± 2</w:t>
            </w:r>
          </w:p>
        </w:tc>
        <w:tc>
          <w:tcPr>
            <w:tcW w:w="1640" w:type="dxa"/>
          </w:tcPr>
          <w:p w14:paraId="5BDE87C0" w14:textId="5127EB70"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-11.6 ± 0.3</w:t>
            </w:r>
          </w:p>
        </w:tc>
        <w:tc>
          <w:tcPr>
            <w:tcW w:w="1640" w:type="dxa"/>
          </w:tcPr>
          <w:p w14:paraId="030AB169" w14:textId="471431FE"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-18.3</w:t>
            </w:r>
          </w:p>
        </w:tc>
        <w:tc>
          <w:tcPr>
            <w:tcW w:w="1640" w:type="dxa"/>
          </w:tcPr>
          <w:p w14:paraId="4C44C8C2" w14:textId="1E4CD804"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-6.10 ± 0.07</w:t>
            </w:r>
          </w:p>
        </w:tc>
      </w:tr>
      <w:tr w:rsidR="00A5282D" w:rsidRPr="00826454" w14:paraId="13556327" w14:textId="77777777" w:rsidTr="00A5282D">
        <w:trPr>
          <w:trHeight w:val="245"/>
        </w:trPr>
        <w:tc>
          <w:tcPr>
            <w:tcW w:w="2062" w:type="dxa"/>
          </w:tcPr>
          <w:p w14:paraId="0BAB5BDB" w14:textId="280D5A2C"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P-NDRG1*C</w:t>
            </w:r>
          </w:p>
        </w:tc>
        <w:tc>
          <w:tcPr>
            <w:tcW w:w="1639" w:type="dxa"/>
          </w:tcPr>
          <w:p w14:paraId="47EF8BB8" w14:textId="4933FFA1"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7.5 ± 0.4 x 10</w:t>
            </w:r>
            <w:r w:rsidRPr="00826454">
              <w:rPr>
                <w:rFonts w:ascii="Times New Roman" w:hAnsi="Times New Roman" w:cs="Times New Roman"/>
                <w:sz w:val="16"/>
                <w:szCs w:val="16"/>
                <w:vertAlign w:val="superscript"/>
                <w:lang w:val="en-US"/>
              </w:rPr>
              <w:t>4</w:t>
            </w:r>
          </w:p>
        </w:tc>
        <w:tc>
          <w:tcPr>
            <w:tcW w:w="1640" w:type="dxa"/>
          </w:tcPr>
          <w:p w14:paraId="4BCFDD4C" w14:textId="78B02092"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13.3 ± 0.7</w:t>
            </w:r>
          </w:p>
        </w:tc>
        <w:tc>
          <w:tcPr>
            <w:tcW w:w="1640" w:type="dxa"/>
          </w:tcPr>
          <w:p w14:paraId="00698315" w14:textId="16599BC0"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-11.9 ± 0.5</w:t>
            </w:r>
          </w:p>
        </w:tc>
        <w:tc>
          <w:tcPr>
            <w:tcW w:w="1640" w:type="dxa"/>
          </w:tcPr>
          <w:p w14:paraId="6AD66144" w14:textId="662ED354"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-17.5</w:t>
            </w:r>
          </w:p>
        </w:tc>
        <w:tc>
          <w:tcPr>
            <w:tcW w:w="1640" w:type="dxa"/>
          </w:tcPr>
          <w:p w14:paraId="3D5E6717" w14:textId="5124AE1E"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-6.65 ± 0.05</w:t>
            </w:r>
          </w:p>
        </w:tc>
      </w:tr>
      <w:tr w:rsidR="00A5282D" w:rsidRPr="00826454" w14:paraId="3A0A4EB7" w14:textId="77777777" w:rsidTr="00A5282D">
        <w:trPr>
          <w:trHeight w:val="256"/>
        </w:trPr>
        <w:tc>
          <w:tcPr>
            <w:tcW w:w="2062" w:type="dxa"/>
          </w:tcPr>
          <w:p w14:paraId="4DC989B0" w14:textId="23491178"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NDRG1*C + DMPC</w:t>
            </w:r>
          </w:p>
        </w:tc>
        <w:tc>
          <w:tcPr>
            <w:tcW w:w="1639" w:type="dxa"/>
          </w:tcPr>
          <w:p w14:paraId="47B3F975" w14:textId="1C02BB49"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4.2 ± 0.1 x 10</w:t>
            </w:r>
            <w:r w:rsidRPr="00826454">
              <w:rPr>
                <w:rFonts w:ascii="Times New Roman" w:hAnsi="Times New Roman" w:cs="Times New Roman"/>
                <w:sz w:val="16"/>
                <w:szCs w:val="16"/>
                <w:vertAlign w:val="superscript"/>
                <w:lang w:val="en-US"/>
              </w:rPr>
              <w:t>4</w:t>
            </w:r>
          </w:p>
        </w:tc>
        <w:tc>
          <w:tcPr>
            <w:tcW w:w="1640" w:type="dxa"/>
          </w:tcPr>
          <w:p w14:paraId="5E75D325" w14:textId="07AA5081"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23.6 ± 0.6</w:t>
            </w:r>
          </w:p>
        </w:tc>
        <w:tc>
          <w:tcPr>
            <w:tcW w:w="1640" w:type="dxa"/>
          </w:tcPr>
          <w:p w14:paraId="693223E1" w14:textId="6F106A4A"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-8.5 ± 0.2</w:t>
            </w:r>
          </w:p>
        </w:tc>
        <w:tc>
          <w:tcPr>
            <w:tcW w:w="1640" w:type="dxa"/>
          </w:tcPr>
          <w:p w14:paraId="43976F17" w14:textId="7207DD5B"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-7.41</w:t>
            </w:r>
          </w:p>
        </w:tc>
        <w:tc>
          <w:tcPr>
            <w:tcW w:w="1640" w:type="dxa"/>
          </w:tcPr>
          <w:p w14:paraId="238DA4F7" w14:textId="7DB8E096"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-6.31 ± 0.02</w:t>
            </w:r>
          </w:p>
        </w:tc>
      </w:tr>
      <w:tr w:rsidR="00A5282D" w:rsidRPr="00826454" w14:paraId="6DF7D1D1" w14:textId="77777777" w:rsidTr="00A5282D">
        <w:trPr>
          <w:trHeight w:val="245"/>
        </w:trPr>
        <w:tc>
          <w:tcPr>
            <w:tcW w:w="2062" w:type="dxa"/>
          </w:tcPr>
          <w:p w14:paraId="387A8731" w14:textId="72FC7E0F"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NDRG1*C+DMPG</w:t>
            </w:r>
          </w:p>
        </w:tc>
        <w:tc>
          <w:tcPr>
            <w:tcW w:w="1639" w:type="dxa"/>
          </w:tcPr>
          <w:p w14:paraId="4FA12BEE" w14:textId="4D768BCC"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3.90 ± 0.4 x 10</w:t>
            </w:r>
            <w:r w:rsidRPr="00826454">
              <w:rPr>
                <w:rFonts w:ascii="Times New Roman" w:hAnsi="Times New Roman" w:cs="Times New Roman"/>
                <w:sz w:val="16"/>
                <w:szCs w:val="16"/>
                <w:vertAlign w:val="superscript"/>
                <w:lang w:val="en-US"/>
              </w:rPr>
              <w:t>4</w:t>
            </w:r>
          </w:p>
        </w:tc>
        <w:tc>
          <w:tcPr>
            <w:tcW w:w="1640" w:type="dxa"/>
          </w:tcPr>
          <w:p w14:paraId="751F2E16" w14:textId="5509B4EF"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26 ± 3</w:t>
            </w:r>
          </w:p>
        </w:tc>
        <w:tc>
          <w:tcPr>
            <w:tcW w:w="1640" w:type="dxa"/>
          </w:tcPr>
          <w:p w14:paraId="48380005" w14:textId="6B8B5354"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-3.2 ± 0.1</w:t>
            </w:r>
          </w:p>
        </w:tc>
        <w:tc>
          <w:tcPr>
            <w:tcW w:w="1640" w:type="dxa"/>
          </w:tcPr>
          <w:p w14:paraId="2765AD97" w14:textId="62077B0D"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+10.0</w:t>
            </w:r>
          </w:p>
        </w:tc>
        <w:tc>
          <w:tcPr>
            <w:tcW w:w="1640" w:type="dxa"/>
          </w:tcPr>
          <w:p w14:paraId="02C1314E" w14:textId="1FC483C5"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-6.3 ± 0.1</w:t>
            </w:r>
          </w:p>
        </w:tc>
      </w:tr>
      <w:tr w:rsidR="00A5282D" w:rsidRPr="00826454" w14:paraId="2ACF3E4A" w14:textId="77777777" w:rsidTr="00A5282D">
        <w:trPr>
          <w:trHeight w:val="245"/>
        </w:trPr>
        <w:tc>
          <w:tcPr>
            <w:tcW w:w="2062" w:type="dxa"/>
          </w:tcPr>
          <w:p w14:paraId="57393802" w14:textId="68F9EDC0"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P-NDRG1*C + DMPC</w:t>
            </w:r>
          </w:p>
        </w:tc>
        <w:tc>
          <w:tcPr>
            <w:tcW w:w="1639" w:type="dxa"/>
          </w:tcPr>
          <w:p w14:paraId="492692F2" w14:textId="49CFA540"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 xml:space="preserve">5.8 ± </w:t>
            </w:r>
            <w:r w:rsidR="00B87422" w:rsidRPr="00826454">
              <w:rPr>
                <w:rFonts w:ascii="Times New Roman" w:hAnsi="Times New Roman" w:cs="Times New Roman"/>
                <w:sz w:val="16"/>
                <w:szCs w:val="16"/>
                <w:lang w:val="en-US"/>
              </w:rPr>
              <w:t>0.1</w:t>
            </w:r>
            <w:r w:rsidRPr="00826454">
              <w:rPr>
                <w:rFonts w:ascii="Times New Roman" w:hAnsi="Times New Roman" w:cs="Times New Roman"/>
                <w:sz w:val="16"/>
                <w:szCs w:val="16"/>
                <w:lang w:val="en-US"/>
              </w:rPr>
              <w:t xml:space="preserve"> x 10</w:t>
            </w:r>
            <w:r w:rsidRPr="00826454">
              <w:rPr>
                <w:rFonts w:ascii="Times New Roman" w:hAnsi="Times New Roman" w:cs="Times New Roman"/>
                <w:sz w:val="16"/>
                <w:szCs w:val="16"/>
                <w:vertAlign w:val="superscript"/>
                <w:lang w:val="en-US"/>
              </w:rPr>
              <w:t>4</w:t>
            </w:r>
          </w:p>
        </w:tc>
        <w:tc>
          <w:tcPr>
            <w:tcW w:w="1640" w:type="dxa"/>
          </w:tcPr>
          <w:p w14:paraId="67E02F2B" w14:textId="13EF6EC1"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17.2</w:t>
            </w:r>
            <w:r w:rsidR="00B87422" w:rsidRPr="00826454">
              <w:rPr>
                <w:rFonts w:ascii="Times New Roman" w:hAnsi="Times New Roman" w:cs="Times New Roman"/>
                <w:sz w:val="16"/>
                <w:szCs w:val="16"/>
                <w:lang w:val="en-US"/>
              </w:rPr>
              <w:t xml:space="preserve"> ± 0.3</w:t>
            </w:r>
          </w:p>
        </w:tc>
        <w:tc>
          <w:tcPr>
            <w:tcW w:w="1640" w:type="dxa"/>
          </w:tcPr>
          <w:p w14:paraId="1E7E7BFC" w14:textId="5711329D"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-10.</w:t>
            </w:r>
            <w:r w:rsidR="00B87422" w:rsidRPr="00826454">
              <w:rPr>
                <w:rFonts w:ascii="Times New Roman" w:hAnsi="Times New Roman" w:cs="Times New Roman"/>
                <w:sz w:val="16"/>
                <w:szCs w:val="16"/>
                <w:lang w:val="en-US"/>
              </w:rPr>
              <w:t>8 ± 0.1</w:t>
            </w:r>
          </w:p>
        </w:tc>
        <w:tc>
          <w:tcPr>
            <w:tcW w:w="1640" w:type="dxa"/>
          </w:tcPr>
          <w:p w14:paraId="75673395" w14:textId="0F42F907"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-14.3</w:t>
            </w:r>
          </w:p>
        </w:tc>
        <w:tc>
          <w:tcPr>
            <w:tcW w:w="1640" w:type="dxa"/>
          </w:tcPr>
          <w:p w14:paraId="1332CE72" w14:textId="61AC2414"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-6.50</w:t>
            </w:r>
            <w:r w:rsidR="00B87422" w:rsidRPr="00826454">
              <w:rPr>
                <w:rFonts w:ascii="Times New Roman" w:hAnsi="Times New Roman" w:cs="Times New Roman"/>
                <w:sz w:val="16"/>
                <w:szCs w:val="16"/>
                <w:lang w:val="en-US"/>
              </w:rPr>
              <w:t xml:space="preserve"> ± 0.02</w:t>
            </w:r>
          </w:p>
        </w:tc>
      </w:tr>
      <w:tr w:rsidR="00A5282D" w:rsidRPr="00826454" w14:paraId="4D84EF1E" w14:textId="77777777" w:rsidTr="00A5282D">
        <w:trPr>
          <w:trHeight w:val="245"/>
        </w:trPr>
        <w:tc>
          <w:tcPr>
            <w:tcW w:w="2062" w:type="dxa"/>
          </w:tcPr>
          <w:p w14:paraId="6B957346" w14:textId="42111107"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P-NDRG1*C + DMPG</w:t>
            </w:r>
          </w:p>
        </w:tc>
        <w:tc>
          <w:tcPr>
            <w:tcW w:w="1639" w:type="dxa"/>
          </w:tcPr>
          <w:p w14:paraId="5F742ED4" w14:textId="4CD1A8F5"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3.</w:t>
            </w:r>
            <w:r w:rsidR="00B87422" w:rsidRPr="00826454">
              <w:rPr>
                <w:rFonts w:ascii="Times New Roman" w:hAnsi="Times New Roman" w:cs="Times New Roman"/>
                <w:sz w:val="16"/>
                <w:szCs w:val="16"/>
                <w:lang w:val="en-US"/>
              </w:rPr>
              <w:t>5 ± 0.3</w:t>
            </w:r>
            <w:r w:rsidRPr="00826454">
              <w:rPr>
                <w:rFonts w:ascii="Times New Roman" w:hAnsi="Times New Roman" w:cs="Times New Roman"/>
                <w:sz w:val="16"/>
                <w:szCs w:val="16"/>
                <w:lang w:val="en-US"/>
              </w:rPr>
              <w:t xml:space="preserve"> x 10</w:t>
            </w:r>
            <w:r w:rsidRPr="00826454">
              <w:rPr>
                <w:rFonts w:ascii="Times New Roman" w:hAnsi="Times New Roman" w:cs="Times New Roman"/>
                <w:sz w:val="16"/>
                <w:szCs w:val="16"/>
                <w:vertAlign w:val="superscript"/>
                <w:lang w:val="en-US"/>
              </w:rPr>
              <w:t>4</w:t>
            </w:r>
          </w:p>
        </w:tc>
        <w:tc>
          <w:tcPr>
            <w:tcW w:w="1640" w:type="dxa"/>
          </w:tcPr>
          <w:p w14:paraId="07355229" w14:textId="10798BBC"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2</w:t>
            </w:r>
            <w:r w:rsidR="00B87422" w:rsidRPr="00826454">
              <w:rPr>
                <w:rFonts w:ascii="Times New Roman" w:hAnsi="Times New Roman" w:cs="Times New Roman"/>
                <w:sz w:val="16"/>
                <w:szCs w:val="16"/>
                <w:lang w:val="en-US"/>
              </w:rPr>
              <w:t>9 ± 2</w:t>
            </w:r>
          </w:p>
        </w:tc>
        <w:tc>
          <w:tcPr>
            <w:tcW w:w="1640" w:type="dxa"/>
          </w:tcPr>
          <w:p w14:paraId="239DABE3" w14:textId="634470BA"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w:t>
            </w:r>
            <w:r w:rsidR="002C6CEE" w:rsidRPr="00826454">
              <w:rPr>
                <w:rFonts w:ascii="Times New Roman" w:hAnsi="Times New Roman" w:cs="Times New Roman"/>
                <w:sz w:val="16"/>
                <w:szCs w:val="16"/>
                <w:lang w:val="en-US"/>
              </w:rPr>
              <w:t>2</w:t>
            </w:r>
            <w:r w:rsidR="00644967" w:rsidRPr="00826454">
              <w:rPr>
                <w:rFonts w:ascii="Times New Roman" w:hAnsi="Times New Roman" w:cs="Times New Roman"/>
                <w:sz w:val="16"/>
                <w:szCs w:val="16"/>
                <w:lang w:val="en-US"/>
              </w:rPr>
              <w:t>3 ± 1</w:t>
            </w:r>
          </w:p>
        </w:tc>
        <w:tc>
          <w:tcPr>
            <w:tcW w:w="1640" w:type="dxa"/>
          </w:tcPr>
          <w:p w14:paraId="72D7F7C2" w14:textId="1A9A65DF"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w:t>
            </w:r>
            <w:r w:rsidR="00AC2DAD" w:rsidRPr="00826454">
              <w:rPr>
                <w:rFonts w:ascii="Times New Roman" w:hAnsi="Times New Roman" w:cs="Times New Roman"/>
                <w:sz w:val="16"/>
                <w:szCs w:val="16"/>
                <w:lang w:val="en-US"/>
              </w:rPr>
              <w:t>5</w:t>
            </w:r>
            <w:r w:rsidR="002C6CEE" w:rsidRPr="00826454">
              <w:rPr>
                <w:rFonts w:ascii="Times New Roman" w:hAnsi="Times New Roman" w:cs="Times New Roman"/>
                <w:sz w:val="16"/>
                <w:szCs w:val="16"/>
                <w:lang w:val="en-US"/>
              </w:rPr>
              <w:t>6</w:t>
            </w:r>
            <w:r w:rsidRPr="00826454">
              <w:rPr>
                <w:rFonts w:ascii="Times New Roman" w:hAnsi="Times New Roman" w:cs="Times New Roman"/>
                <w:sz w:val="16"/>
                <w:szCs w:val="16"/>
                <w:lang w:val="en-US"/>
              </w:rPr>
              <w:t>.3</w:t>
            </w:r>
          </w:p>
        </w:tc>
        <w:tc>
          <w:tcPr>
            <w:tcW w:w="1640" w:type="dxa"/>
          </w:tcPr>
          <w:p w14:paraId="6248B493" w14:textId="665D8605" w:rsidR="00A5282D" w:rsidRPr="00826454" w:rsidRDefault="00A5282D" w:rsidP="00E824A2">
            <w:pPr>
              <w:rPr>
                <w:rFonts w:ascii="Times New Roman" w:hAnsi="Times New Roman" w:cs="Times New Roman"/>
                <w:sz w:val="16"/>
                <w:szCs w:val="16"/>
                <w:lang w:val="en-US"/>
              </w:rPr>
            </w:pPr>
            <w:r w:rsidRPr="00826454">
              <w:rPr>
                <w:rFonts w:ascii="Times New Roman" w:hAnsi="Times New Roman" w:cs="Times New Roman"/>
                <w:sz w:val="16"/>
                <w:szCs w:val="16"/>
                <w:lang w:val="en-US"/>
              </w:rPr>
              <w:t>-6.19</w:t>
            </w:r>
            <w:r w:rsidR="00B87422" w:rsidRPr="00826454">
              <w:rPr>
                <w:rFonts w:ascii="Times New Roman" w:hAnsi="Times New Roman" w:cs="Times New Roman"/>
                <w:sz w:val="16"/>
                <w:szCs w:val="16"/>
                <w:lang w:val="en-US"/>
              </w:rPr>
              <w:t xml:space="preserve"> ± 0.09</w:t>
            </w:r>
          </w:p>
        </w:tc>
      </w:tr>
    </w:tbl>
    <w:p w14:paraId="60BA224F" w14:textId="46A9A68C" w:rsidR="007B0795" w:rsidRDefault="007B0795" w:rsidP="00DF166E">
      <w:pPr>
        <w:rPr>
          <w:rFonts w:ascii="Times New Roman" w:hAnsi="Times New Roman" w:cs="Times New Roman"/>
          <w:lang w:val="en-US"/>
        </w:rPr>
      </w:pPr>
    </w:p>
    <w:p w14:paraId="756713EF" w14:textId="77777777" w:rsidR="007B0795" w:rsidRDefault="007B0795">
      <w:pPr>
        <w:spacing w:after="160" w:line="278" w:lineRule="auto"/>
        <w:rPr>
          <w:rFonts w:ascii="Times New Roman" w:hAnsi="Times New Roman" w:cs="Times New Roman"/>
          <w:lang w:val="en-US"/>
        </w:rPr>
      </w:pPr>
      <w:r>
        <w:rPr>
          <w:rFonts w:ascii="Times New Roman" w:hAnsi="Times New Roman" w:cs="Times New Roman"/>
          <w:lang w:val="en-US"/>
        </w:rPr>
        <w:br w:type="page"/>
      </w:r>
    </w:p>
    <w:p w14:paraId="1D725814" w14:textId="77777777" w:rsidR="00E824A2" w:rsidRDefault="00E824A2" w:rsidP="00DF166E">
      <w:pPr>
        <w:rPr>
          <w:rFonts w:ascii="Times New Roman" w:hAnsi="Times New Roman" w:cs="Times New Roman"/>
          <w:lang w:val="en-US"/>
        </w:rPr>
      </w:pPr>
    </w:p>
    <w:p w14:paraId="10738D7A" w14:textId="78E0EBA5" w:rsidR="00AD113E" w:rsidRPr="000927E3" w:rsidRDefault="000927E3" w:rsidP="00DF166E">
      <w:pPr>
        <w:rPr>
          <w:rFonts w:ascii="Times New Roman" w:hAnsi="Times New Roman" w:cs="Times New Roman"/>
          <w:b/>
          <w:bCs/>
          <w:lang w:val="en-US"/>
        </w:rPr>
      </w:pPr>
      <w:r w:rsidRPr="000927E3">
        <w:rPr>
          <w:rFonts w:ascii="Times New Roman" w:hAnsi="Times New Roman" w:cs="Times New Roman"/>
          <w:b/>
          <w:bCs/>
          <w:lang w:val="en-US"/>
        </w:rPr>
        <w:t>References</w:t>
      </w:r>
    </w:p>
    <w:p w14:paraId="1B0A6567" w14:textId="77777777" w:rsidR="000927E3" w:rsidRDefault="000927E3" w:rsidP="00DF166E">
      <w:pPr>
        <w:rPr>
          <w:rFonts w:ascii="Times New Roman" w:hAnsi="Times New Roman" w:cs="Times New Roman"/>
          <w:lang w:val="en-US"/>
        </w:rPr>
      </w:pPr>
    </w:p>
    <w:p w14:paraId="66E55DE4" w14:textId="77777777" w:rsidR="00237DD6" w:rsidRPr="00237DD6" w:rsidRDefault="00AD113E" w:rsidP="00237DD6">
      <w:pPr>
        <w:pStyle w:val="Bibliografia"/>
        <w:rPr>
          <w:rFonts w:ascii="Times New Roman" w:hAnsi="Times New Roman" w:cs="Times New Roman"/>
          <w:lang w:val="en-US"/>
        </w:rPr>
      </w:pPr>
      <w:r>
        <w:rPr>
          <w:lang w:val="en-US"/>
        </w:rPr>
        <w:fldChar w:fldCharType="begin"/>
      </w:r>
      <w:r w:rsidRPr="00AD113E">
        <w:instrText xml:space="preserve"> ADDIN ZOTERO_BIBL {"uncited":[],"omitted":[],"custom":[]} CSL_BIBLIOGRAPHY </w:instrText>
      </w:r>
      <w:r>
        <w:rPr>
          <w:lang w:val="en-US"/>
        </w:rPr>
        <w:fldChar w:fldCharType="separate"/>
      </w:r>
      <w:r w:rsidR="00237DD6" w:rsidRPr="00237DD6">
        <w:rPr>
          <w:rFonts w:ascii="Times New Roman" w:hAnsi="Times New Roman" w:cs="Times New Roman"/>
        </w:rPr>
        <w:t>(1)</w:t>
      </w:r>
      <w:r w:rsidR="00237DD6" w:rsidRPr="00237DD6">
        <w:rPr>
          <w:rFonts w:ascii="Times New Roman" w:hAnsi="Times New Roman" w:cs="Times New Roman"/>
        </w:rPr>
        <w:tab/>
        <w:t xml:space="preserve">Beniamino, Y.; Cenni, V.; Piccioli, M.; Ciurli, S.; Barbara Zambelli. </w:t>
      </w:r>
      <w:r w:rsidR="00237DD6" w:rsidRPr="00237DD6">
        <w:rPr>
          <w:rFonts w:ascii="Times New Roman" w:hAnsi="Times New Roman" w:cs="Times New Roman"/>
          <w:lang w:val="en-US"/>
        </w:rPr>
        <w:t xml:space="preserve">The Ni(II)-Binding Activity of the Intrinsically Disordered Region of Human NDRG1, a Protein Involved in Cancer Development. </w:t>
      </w:r>
      <w:r w:rsidR="00237DD6" w:rsidRPr="00237DD6">
        <w:rPr>
          <w:rFonts w:ascii="Times New Roman" w:hAnsi="Times New Roman" w:cs="Times New Roman"/>
          <w:i/>
          <w:iCs/>
          <w:lang w:val="en-US"/>
        </w:rPr>
        <w:t>Biomolecules</w:t>
      </w:r>
      <w:r w:rsidR="00237DD6" w:rsidRPr="00237DD6">
        <w:rPr>
          <w:rFonts w:ascii="Times New Roman" w:hAnsi="Times New Roman" w:cs="Times New Roman"/>
          <w:lang w:val="en-US"/>
        </w:rPr>
        <w:t xml:space="preserve"> </w:t>
      </w:r>
      <w:r w:rsidR="00237DD6" w:rsidRPr="00237DD6">
        <w:rPr>
          <w:rFonts w:ascii="Times New Roman" w:hAnsi="Times New Roman" w:cs="Times New Roman"/>
          <w:b/>
          <w:bCs/>
          <w:lang w:val="en-US"/>
        </w:rPr>
        <w:t>2022</w:t>
      </w:r>
      <w:r w:rsidR="00237DD6" w:rsidRPr="00237DD6">
        <w:rPr>
          <w:rFonts w:ascii="Times New Roman" w:hAnsi="Times New Roman" w:cs="Times New Roman"/>
          <w:lang w:val="en-US"/>
        </w:rPr>
        <w:t xml:space="preserve">, </w:t>
      </w:r>
      <w:r w:rsidR="00237DD6" w:rsidRPr="00237DD6">
        <w:rPr>
          <w:rFonts w:ascii="Times New Roman" w:hAnsi="Times New Roman" w:cs="Times New Roman"/>
          <w:i/>
          <w:iCs/>
          <w:lang w:val="en-US"/>
        </w:rPr>
        <w:t>12</w:t>
      </w:r>
      <w:r w:rsidR="00237DD6" w:rsidRPr="00237DD6">
        <w:rPr>
          <w:rFonts w:ascii="Times New Roman" w:hAnsi="Times New Roman" w:cs="Times New Roman"/>
          <w:lang w:val="en-US"/>
        </w:rPr>
        <w:t xml:space="preserve"> (9), 1272. https://doi.org/10.3390/biom12091272.</w:t>
      </w:r>
    </w:p>
    <w:p w14:paraId="084FDF0E" w14:textId="77777777" w:rsidR="00237DD6" w:rsidRPr="00237DD6" w:rsidRDefault="00237DD6" w:rsidP="00237DD6">
      <w:pPr>
        <w:pStyle w:val="Bibliografia"/>
        <w:rPr>
          <w:rFonts w:ascii="Times New Roman" w:hAnsi="Times New Roman" w:cs="Times New Roman"/>
          <w:lang w:val="en-US"/>
        </w:rPr>
      </w:pPr>
      <w:r w:rsidRPr="00237DD6">
        <w:rPr>
          <w:rFonts w:ascii="Times New Roman" w:hAnsi="Times New Roman" w:cs="Times New Roman"/>
          <w:lang w:val="en-US"/>
        </w:rPr>
        <w:t>(2)</w:t>
      </w:r>
      <w:r w:rsidRPr="00237DD6">
        <w:rPr>
          <w:rFonts w:ascii="Times New Roman" w:hAnsi="Times New Roman" w:cs="Times New Roman"/>
          <w:lang w:val="en-US"/>
        </w:rPr>
        <w:tab/>
        <w:t xml:space="preserve">Etienne, E.; Pierro, A.; Tamburrini, K. C.; Bonucci, A.; Mileo, E.; Martinho, M.; Belle, V. Guidelines for the Simulations of Nitroxide X-Band Cw EPR Spectra from Site-Directed Spin Labeling Experiments Using SimLabel. </w:t>
      </w:r>
      <w:r w:rsidRPr="00237DD6">
        <w:rPr>
          <w:rFonts w:ascii="Times New Roman" w:hAnsi="Times New Roman" w:cs="Times New Roman"/>
          <w:i/>
          <w:iCs/>
          <w:lang w:val="en-US"/>
        </w:rPr>
        <w:t>Molecules</w:t>
      </w:r>
      <w:r w:rsidRPr="00237DD6">
        <w:rPr>
          <w:rFonts w:ascii="Times New Roman" w:hAnsi="Times New Roman" w:cs="Times New Roman"/>
          <w:lang w:val="en-US"/>
        </w:rPr>
        <w:t xml:space="preserve"> </w:t>
      </w:r>
      <w:r w:rsidRPr="00237DD6">
        <w:rPr>
          <w:rFonts w:ascii="Times New Roman" w:hAnsi="Times New Roman" w:cs="Times New Roman"/>
          <w:b/>
          <w:bCs/>
          <w:lang w:val="en-US"/>
        </w:rPr>
        <w:t>2023</w:t>
      </w:r>
      <w:r w:rsidRPr="00237DD6">
        <w:rPr>
          <w:rFonts w:ascii="Times New Roman" w:hAnsi="Times New Roman" w:cs="Times New Roman"/>
          <w:lang w:val="en-US"/>
        </w:rPr>
        <w:t xml:space="preserve">, </w:t>
      </w:r>
      <w:r w:rsidRPr="00237DD6">
        <w:rPr>
          <w:rFonts w:ascii="Times New Roman" w:hAnsi="Times New Roman" w:cs="Times New Roman"/>
          <w:i/>
          <w:iCs/>
          <w:lang w:val="en-US"/>
        </w:rPr>
        <w:t>28</w:t>
      </w:r>
      <w:r w:rsidRPr="00237DD6">
        <w:rPr>
          <w:rFonts w:ascii="Times New Roman" w:hAnsi="Times New Roman" w:cs="Times New Roman"/>
          <w:lang w:val="en-US"/>
        </w:rPr>
        <w:t xml:space="preserve"> (3), 1348. https://doi.org/10.3390/molecules28031348.</w:t>
      </w:r>
    </w:p>
    <w:p w14:paraId="7B2CCCC9" w14:textId="77777777" w:rsidR="00237DD6" w:rsidRPr="00237DD6" w:rsidRDefault="00237DD6" w:rsidP="00237DD6">
      <w:pPr>
        <w:pStyle w:val="Bibliografia"/>
        <w:rPr>
          <w:rFonts w:ascii="Times New Roman" w:hAnsi="Times New Roman" w:cs="Times New Roman"/>
          <w:lang w:val="en-US"/>
        </w:rPr>
      </w:pPr>
      <w:r w:rsidRPr="00237DD6">
        <w:rPr>
          <w:rFonts w:ascii="Times New Roman" w:hAnsi="Times New Roman" w:cs="Times New Roman"/>
          <w:lang w:val="en-US"/>
        </w:rPr>
        <w:t>(3)</w:t>
      </w:r>
      <w:r w:rsidRPr="00237DD6">
        <w:rPr>
          <w:rFonts w:ascii="Times New Roman" w:hAnsi="Times New Roman" w:cs="Times New Roman"/>
          <w:lang w:val="en-US"/>
        </w:rPr>
        <w:tab/>
        <w:t xml:space="preserve">Stoll, S.; Schweiger, A. EasySpin, a Comprehensive Software Package for Spectral Simulation and Analysis in EPR. </w:t>
      </w:r>
      <w:r w:rsidRPr="00237DD6">
        <w:rPr>
          <w:rFonts w:ascii="Times New Roman" w:hAnsi="Times New Roman" w:cs="Times New Roman"/>
          <w:i/>
          <w:iCs/>
          <w:lang w:val="en-US"/>
        </w:rPr>
        <w:t>J. Magn. Reson.</w:t>
      </w:r>
      <w:r w:rsidRPr="00237DD6">
        <w:rPr>
          <w:rFonts w:ascii="Times New Roman" w:hAnsi="Times New Roman" w:cs="Times New Roman"/>
          <w:lang w:val="en-US"/>
        </w:rPr>
        <w:t xml:space="preserve"> </w:t>
      </w:r>
      <w:r w:rsidRPr="00237DD6">
        <w:rPr>
          <w:rFonts w:ascii="Times New Roman" w:hAnsi="Times New Roman" w:cs="Times New Roman"/>
          <w:b/>
          <w:bCs/>
          <w:lang w:val="en-US"/>
        </w:rPr>
        <w:t>2006</w:t>
      </w:r>
      <w:r w:rsidRPr="00237DD6">
        <w:rPr>
          <w:rFonts w:ascii="Times New Roman" w:hAnsi="Times New Roman" w:cs="Times New Roman"/>
          <w:lang w:val="en-US"/>
        </w:rPr>
        <w:t xml:space="preserve">, </w:t>
      </w:r>
      <w:r w:rsidRPr="00237DD6">
        <w:rPr>
          <w:rFonts w:ascii="Times New Roman" w:hAnsi="Times New Roman" w:cs="Times New Roman"/>
          <w:i/>
          <w:iCs/>
          <w:lang w:val="en-US"/>
        </w:rPr>
        <w:t>178</w:t>
      </w:r>
      <w:r w:rsidRPr="00237DD6">
        <w:rPr>
          <w:rFonts w:ascii="Times New Roman" w:hAnsi="Times New Roman" w:cs="Times New Roman"/>
          <w:lang w:val="en-US"/>
        </w:rPr>
        <w:t xml:space="preserve"> (1), 42–55. https://doi.org/10.1016/j.jmr.2005.08.013.</w:t>
      </w:r>
    </w:p>
    <w:p w14:paraId="7CA0BAD8" w14:textId="00B93DC6" w:rsidR="00AD113E" w:rsidRPr="00826454" w:rsidRDefault="00AD113E" w:rsidP="00237DD6">
      <w:pPr>
        <w:pStyle w:val="Bibliografia"/>
        <w:rPr>
          <w:rFonts w:ascii="Times New Roman" w:hAnsi="Times New Roman" w:cs="Times New Roman"/>
          <w:lang w:val="en-US"/>
        </w:rPr>
      </w:pPr>
      <w:r>
        <w:rPr>
          <w:rFonts w:ascii="Times New Roman" w:hAnsi="Times New Roman" w:cs="Times New Roman"/>
          <w:lang w:val="en-US"/>
        </w:rPr>
        <w:fldChar w:fldCharType="end"/>
      </w:r>
    </w:p>
    <w:sectPr w:rsidR="00AD113E" w:rsidRPr="0082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79D"/>
    <w:rsid w:val="00030E97"/>
    <w:rsid w:val="000927E3"/>
    <w:rsid w:val="000A12A3"/>
    <w:rsid w:val="000A7449"/>
    <w:rsid w:val="000B3C12"/>
    <w:rsid w:val="000C2CAF"/>
    <w:rsid w:val="000C5712"/>
    <w:rsid w:val="000F01DB"/>
    <w:rsid w:val="001440DE"/>
    <w:rsid w:val="0014458A"/>
    <w:rsid w:val="00151CA0"/>
    <w:rsid w:val="00163C4D"/>
    <w:rsid w:val="001640B3"/>
    <w:rsid w:val="00194457"/>
    <w:rsid w:val="001C4AD1"/>
    <w:rsid w:val="001E54D6"/>
    <w:rsid w:val="001F03B8"/>
    <w:rsid w:val="00210B02"/>
    <w:rsid w:val="00237DD6"/>
    <w:rsid w:val="00263B0E"/>
    <w:rsid w:val="00280131"/>
    <w:rsid w:val="00280ECB"/>
    <w:rsid w:val="002A5A39"/>
    <w:rsid w:val="002C6CEE"/>
    <w:rsid w:val="002E645F"/>
    <w:rsid w:val="003479E9"/>
    <w:rsid w:val="00353782"/>
    <w:rsid w:val="00363829"/>
    <w:rsid w:val="003A3394"/>
    <w:rsid w:val="004020FE"/>
    <w:rsid w:val="00420469"/>
    <w:rsid w:val="0044747A"/>
    <w:rsid w:val="00453C0B"/>
    <w:rsid w:val="0045784E"/>
    <w:rsid w:val="00465AAA"/>
    <w:rsid w:val="00466498"/>
    <w:rsid w:val="004B2B10"/>
    <w:rsid w:val="004D644F"/>
    <w:rsid w:val="00510590"/>
    <w:rsid w:val="005B5628"/>
    <w:rsid w:val="00644967"/>
    <w:rsid w:val="00653DAD"/>
    <w:rsid w:val="00686E96"/>
    <w:rsid w:val="00695F17"/>
    <w:rsid w:val="006B373F"/>
    <w:rsid w:val="006E01A4"/>
    <w:rsid w:val="006E739D"/>
    <w:rsid w:val="006F478E"/>
    <w:rsid w:val="00714F17"/>
    <w:rsid w:val="00717848"/>
    <w:rsid w:val="00741B83"/>
    <w:rsid w:val="00744A72"/>
    <w:rsid w:val="007475D6"/>
    <w:rsid w:val="00761DD7"/>
    <w:rsid w:val="007654BB"/>
    <w:rsid w:val="0077458E"/>
    <w:rsid w:val="0078379D"/>
    <w:rsid w:val="007869D8"/>
    <w:rsid w:val="007A4BE9"/>
    <w:rsid w:val="007B0795"/>
    <w:rsid w:val="007C32AE"/>
    <w:rsid w:val="007E2911"/>
    <w:rsid w:val="007E6161"/>
    <w:rsid w:val="007F6911"/>
    <w:rsid w:val="0082005E"/>
    <w:rsid w:val="0082530E"/>
    <w:rsid w:val="00826454"/>
    <w:rsid w:val="008539A5"/>
    <w:rsid w:val="00866D6E"/>
    <w:rsid w:val="00876B0A"/>
    <w:rsid w:val="008B3961"/>
    <w:rsid w:val="008B7207"/>
    <w:rsid w:val="00911082"/>
    <w:rsid w:val="00941D38"/>
    <w:rsid w:val="009507E4"/>
    <w:rsid w:val="0095092C"/>
    <w:rsid w:val="00956259"/>
    <w:rsid w:val="00991629"/>
    <w:rsid w:val="009C0A92"/>
    <w:rsid w:val="009D07FD"/>
    <w:rsid w:val="00A35577"/>
    <w:rsid w:val="00A5282D"/>
    <w:rsid w:val="00A9504A"/>
    <w:rsid w:val="00AA3B66"/>
    <w:rsid w:val="00AA6EC5"/>
    <w:rsid w:val="00AC2DAD"/>
    <w:rsid w:val="00AD113E"/>
    <w:rsid w:val="00AE0DF9"/>
    <w:rsid w:val="00B35C08"/>
    <w:rsid w:val="00B617DC"/>
    <w:rsid w:val="00B87422"/>
    <w:rsid w:val="00B91ABC"/>
    <w:rsid w:val="00BB3346"/>
    <w:rsid w:val="00BC57D1"/>
    <w:rsid w:val="00BE45B5"/>
    <w:rsid w:val="00BF7BE1"/>
    <w:rsid w:val="00C03325"/>
    <w:rsid w:val="00C71639"/>
    <w:rsid w:val="00C7405D"/>
    <w:rsid w:val="00CC2D96"/>
    <w:rsid w:val="00CF4890"/>
    <w:rsid w:val="00D35534"/>
    <w:rsid w:val="00D746FF"/>
    <w:rsid w:val="00D81E4D"/>
    <w:rsid w:val="00DA0EAA"/>
    <w:rsid w:val="00DA191F"/>
    <w:rsid w:val="00DB2BB6"/>
    <w:rsid w:val="00DD1272"/>
    <w:rsid w:val="00DD754B"/>
    <w:rsid w:val="00DF166E"/>
    <w:rsid w:val="00E27FE4"/>
    <w:rsid w:val="00E41448"/>
    <w:rsid w:val="00E824A2"/>
    <w:rsid w:val="00E8609C"/>
    <w:rsid w:val="00E970F5"/>
    <w:rsid w:val="00EE2067"/>
    <w:rsid w:val="00F22980"/>
    <w:rsid w:val="00F52F7A"/>
    <w:rsid w:val="00F57DBB"/>
    <w:rsid w:val="00F65059"/>
    <w:rsid w:val="00FA7E8A"/>
    <w:rsid w:val="00FB5928"/>
    <w:rsid w:val="00FC42E3"/>
    <w:rsid w:val="00FE2BDE"/>
    <w:rsid w:val="00FE5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8C2CC"/>
  <w15:chartTrackingRefBased/>
  <w15:docId w15:val="{4376E757-D32F-5F4F-B48B-33FB22A9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379D"/>
    <w:pPr>
      <w:spacing w:after="0" w:line="240" w:lineRule="auto"/>
    </w:pPr>
    <w:rPr>
      <w:lang w:val="it-IT"/>
    </w:rPr>
  </w:style>
  <w:style w:type="paragraph" w:styleId="Titolo1">
    <w:name w:val="heading 1"/>
    <w:basedOn w:val="Normale"/>
    <w:next w:val="Normale"/>
    <w:link w:val="Titolo1Carattere"/>
    <w:uiPriority w:val="9"/>
    <w:qFormat/>
    <w:rsid w:val="0078379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Titolo2">
    <w:name w:val="heading 2"/>
    <w:basedOn w:val="Normale"/>
    <w:next w:val="Normale"/>
    <w:link w:val="Titolo2Carattere"/>
    <w:uiPriority w:val="9"/>
    <w:semiHidden/>
    <w:unhideWhenUsed/>
    <w:qFormat/>
    <w:rsid w:val="0078379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Titolo3">
    <w:name w:val="heading 3"/>
    <w:basedOn w:val="Normale"/>
    <w:next w:val="Normale"/>
    <w:link w:val="Titolo3Carattere"/>
    <w:uiPriority w:val="9"/>
    <w:semiHidden/>
    <w:unhideWhenUsed/>
    <w:qFormat/>
    <w:rsid w:val="0078379D"/>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Titolo4">
    <w:name w:val="heading 4"/>
    <w:basedOn w:val="Normale"/>
    <w:next w:val="Normale"/>
    <w:link w:val="Titolo4Carattere"/>
    <w:uiPriority w:val="9"/>
    <w:semiHidden/>
    <w:unhideWhenUsed/>
    <w:qFormat/>
    <w:rsid w:val="0078379D"/>
    <w:pPr>
      <w:keepNext/>
      <w:keepLines/>
      <w:spacing w:before="80" w:after="40" w:line="278" w:lineRule="auto"/>
      <w:outlineLvl w:val="3"/>
    </w:pPr>
    <w:rPr>
      <w:rFonts w:eastAsiaTheme="majorEastAsia" w:cstheme="majorBidi"/>
      <w:i/>
      <w:iCs/>
      <w:color w:val="0F4761" w:themeColor="accent1" w:themeShade="BF"/>
      <w:lang w:val="en-US"/>
    </w:rPr>
  </w:style>
  <w:style w:type="paragraph" w:styleId="Titolo5">
    <w:name w:val="heading 5"/>
    <w:basedOn w:val="Normale"/>
    <w:next w:val="Normale"/>
    <w:link w:val="Titolo5Carattere"/>
    <w:uiPriority w:val="9"/>
    <w:semiHidden/>
    <w:unhideWhenUsed/>
    <w:qFormat/>
    <w:rsid w:val="0078379D"/>
    <w:pPr>
      <w:keepNext/>
      <w:keepLines/>
      <w:spacing w:before="80" w:after="40" w:line="278" w:lineRule="auto"/>
      <w:outlineLvl w:val="4"/>
    </w:pPr>
    <w:rPr>
      <w:rFonts w:eastAsiaTheme="majorEastAsia" w:cstheme="majorBidi"/>
      <w:color w:val="0F4761" w:themeColor="accent1" w:themeShade="BF"/>
      <w:lang w:val="en-US"/>
    </w:rPr>
  </w:style>
  <w:style w:type="paragraph" w:styleId="Titolo6">
    <w:name w:val="heading 6"/>
    <w:basedOn w:val="Normale"/>
    <w:next w:val="Normale"/>
    <w:link w:val="Titolo6Carattere"/>
    <w:uiPriority w:val="9"/>
    <w:semiHidden/>
    <w:unhideWhenUsed/>
    <w:qFormat/>
    <w:rsid w:val="0078379D"/>
    <w:pPr>
      <w:keepNext/>
      <w:keepLines/>
      <w:spacing w:before="40" w:line="278" w:lineRule="auto"/>
      <w:outlineLvl w:val="5"/>
    </w:pPr>
    <w:rPr>
      <w:rFonts w:eastAsiaTheme="majorEastAsia" w:cstheme="majorBidi"/>
      <w:i/>
      <w:iCs/>
      <w:color w:val="595959" w:themeColor="text1" w:themeTint="A6"/>
      <w:lang w:val="en-US"/>
    </w:rPr>
  </w:style>
  <w:style w:type="paragraph" w:styleId="Titolo7">
    <w:name w:val="heading 7"/>
    <w:basedOn w:val="Normale"/>
    <w:next w:val="Normale"/>
    <w:link w:val="Titolo7Carattere"/>
    <w:uiPriority w:val="9"/>
    <w:semiHidden/>
    <w:unhideWhenUsed/>
    <w:qFormat/>
    <w:rsid w:val="0078379D"/>
    <w:pPr>
      <w:keepNext/>
      <w:keepLines/>
      <w:spacing w:before="40" w:line="278" w:lineRule="auto"/>
      <w:outlineLvl w:val="6"/>
    </w:pPr>
    <w:rPr>
      <w:rFonts w:eastAsiaTheme="majorEastAsia" w:cstheme="majorBidi"/>
      <w:color w:val="595959" w:themeColor="text1" w:themeTint="A6"/>
      <w:lang w:val="en-US"/>
    </w:rPr>
  </w:style>
  <w:style w:type="paragraph" w:styleId="Titolo8">
    <w:name w:val="heading 8"/>
    <w:basedOn w:val="Normale"/>
    <w:next w:val="Normale"/>
    <w:link w:val="Titolo8Carattere"/>
    <w:uiPriority w:val="9"/>
    <w:semiHidden/>
    <w:unhideWhenUsed/>
    <w:qFormat/>
    <w:rsid w:val="0078379D"/>
    <w:pPr>
      <w:keepNext/>
      <w:keepLines/>
      <w:spacing w:line="278" w:lineRule="auto"/>
      <w:outlineLvl w:val="7"/>
    </w:pPr>
    <w:rPr>
      <w:rFonts w:eastAsiaTheme="majorEastAsia" w:cstheme="majorBidi"/>
      <w:i/>
      <w:iCs/>
      <w:color w:val="272727" w:themeColor="text1" w:themeTint="D8"/>
      <w:lang w:val="en-US"/>
    </w:rPr>
  </w:style>
  <w:style w:type="paragraph" w:styleId="Titolo9">
    <w:name w:val="heading 9"/>
    <w:basedOn w:val="Normale"/>
    <w:next w:val="Normale"/>
    <w:link w:val="Titolo9Carattere"/>
    <w:uiPriority w:val="9"/>
    <w:semiHidden/>
    <w:unhideWhenUsed/>
    <w:qFormat/>
    <w:rsid w:val="0078379D"/>
    <w:pPr>
      <w:keepNext/>
      <w:keepLines/>
      <w:spacing w:line="278" w:lineRule="auto"/>
      <w:outlineLvl w:val="8"/>
    </w:pPr>
    <w:rPr>
      <w:rFonts w:eastAsiaTheme="majorEastAsia" w:cstheme="majorBidi"/>
      <w:color w:val="272727" w:themeColor="text1" w:themeTint="D8"/>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8379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8379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8379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8379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8379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8379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8379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8379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8379D"/>
    <w:rPr>
      <w:rFonts w:eastAsiaTheme="majorEastAsia" w:cstheme="majorBidi"/>
      <w:color w:val="272727" w:themeColor="text1" w:themeTint="D8"/>
    </w:rPr>
  </w:style>
  <w:style w:type="paragraph" w:styleId="Titolo">
    <w:name w:val="Title"/>
    <w:basedOn w:val="Normale"/>
    <w:next w:val="Normale"/>
    <w:link w:val="TitoloCarattere"/>
    <w:uiPriority w:val="10"/>
    <w:qFormat/>
    <w:rsid w:val="0078379D"/>
    <w:pPr>
      <w:spacing w:after="80"/>
      <w:contextualSpacing/>
    </w:pPr>
    <w:rPr>
      <w:rFonts w:asciiTheme="majorHAnsi" w:eastAsiaTheme="majorEastAsia" w:hAnsiTheme="majorHAnsi" w:cstheme="majorBidi"/>
      <w:spacing w:val="-10"/>
      <w:kern w:val="28"/>
      <w:sz w:val="56"/>
      <w:szCs w:val="56"/>
      <w:lang w:val="en-US"/>
    </w:rPr>
  </w:style>
  <w:style w:type="character" w:customStyle="1" w:styleId="TitoloCarattere">
    <w:name w:val="Titolo Carattere"/>
    <w:basedOn w:val="Carpredefinitoparagrafo"/>
    <w:link w:val="Titolo"/>
    <w:uiPriority w:val="10"/>
    <w:rsid w:val="0078379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8379D"/>
    <w:pPr>
      <w:numPr>
        <w:ilvl w:val="1"/>
      </w:numPr>
      <w:spacing w:after="160" w:line="278" w:lineRule="auto"/>
    </w:pPr>
    <w:rPr>
      <w:rFonts w:eastAsiaTheme="majorEastAsia" w:cstheme="majorBidi"/>
      <w:color w:val="595959" w:themeColor="text1" w:themeTint="A6"/>
      <w:spacing w:val="15"/>
      <w:sz w:val="28"/>
      <w:szCs w:val="28"/>
      <w:lang w:val="en-US"/>
    </w:rPr>
  </w:style>
  <w:style w:type="character" w:customStyle="1" w:styleId="SottotitoloCarattere">
    <w:name w:val="Sottotitolo Carattere"/>
    <w:basedOn w:val="Carpredefinitoparagrafo"/>
    <w:link w:val="Sottotitolo"/>
    <w:uiPriority w:val="11"/>
    <w:rsid w:val="0078379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8379D"/>
    <w:pPr>
      <w:spacing w:before="160" w:after="160" w:line="278" w:lineRule="auto"/>
      <w:jc w:val="center"/>
    </w:pPr>
    <w:rPr>
      <w:i/>
      <w:iCs/>
      <w:color w:val="404040" w:themeColor="text1" w:themeTint="BF"/>
      <w:lang w:val="en-US"/>
    </w:rPr>
  </w:style>
  <w:style w:type="character" w:customStyle="1" w:styleId="CitazioneCarattere">
    <w:name w:val="Citazione Carattere"/>
    <w:basedOn w:val="Carpredefinitoparagrafo"/>
    <w:link w:val="Citazione"/>
    <w:uiPriority w:val="29"/>
    <w:rsid w:val="0078379D"/>
    <w:rPr>
      <w:i/>
      <w:iCs/>
      <w:color w:val="404040" w:themeColor="text1" w:themeTint="BF"/>
    </w:rPr>
  </w:style>
  <w:style w:type="paragraph" w:styleId="Paragrafoelenco">
    <w:name w:val="List Paragraph"/>
    <w:basedOn w:val="Normale"/>
    <w:uiPriority w:val="34"/>
    <w:qFormat/>
    <w:rsid w:val="0078379D"/>
    <w:pPr>
      <w:spacing w:after="160" w:line="278" w:lineRule="auto"/>
      <w:ind w:left="720"/>
      <w:contextualSpacing/>
    </w:pPr>
    <w:rPr>
      <w:lang w:val="en-US"/>
    </w:rPr>
  </w:style>
  <w:style w:type="character" w:styleId="Enfasiintensa">
    <w:name w:val="Intense Emphasis"/>
    <w:basedOn w:val="Carpredefinitoparagrafo"/>
    <w:uiPriority w:val="21"/>
    <w:qFormat/>
    <w:rsid w:val="0078379D"/>
    <w:rPr>
      <w:i/>
      <w:iCs/>
      <w:color w:val="0F4761" w:themeColor="accent1" w:themeShade="BF"/>
    </w:rPr>
  </w:style>
  <w:style w:type="paragraph" w:styleId="Citazioneintensa">
    <w:name w:val="Intense Quote"/>
    <w:basedOn w:val="Normale"/>
    <w:next w:val="Normale"/>
    <w:link w:val="CitazioneintensaCarattere"/>
    <w:uiPriority w:val="30"/>
    <w:qFormat/>
    <w:rsid w:val="0078379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lang w:val="en-US"/>
    </w:rPr>
  </w:style>
  <w:style w:type="character" w:customStyle="1" w:styleId="CitazioneintensaCarattere">
    <w:name w:val="Citazione intensa Carattere"/>
    <w:basedOn w:val="Carpredefinitoparagrafo"/>
    <w:link w:val="Citazioneintensa"/>
    <w:uiPriority w:val="30"/>
    <w:rsid w:val="0078379D"/>
    <w:rPr>
      <w:i/>
      <w:iCs/>
      <w:color w:val="0F4761" w:themeColor="accent1" w:themeShade="BF"/>
    </w:rPr>
  </w:style>
  <w:style w:type="character" w:styleId="Riferimentointenso">
    <w:name w:val="Intense Reference"/>
    <w:basedOn w:val="Carpredefinitoparagrafo"/>
    <w:uiPriority w:val="32"/>
    <w:qFormat/>
    <w:rsid w:val="0078379D"/>
    <w:rPr>
      <w:b/>
      <w:bCs/>
      <w:smallCaps/>
      <w:color w:val="0F4761" w:themeColor="accent1" w:themeShade="BF"/>
      <w:spacing w:val="5"/>
    </w:rPr>
  </w:style>
  <w:style w:type="table" w:styleId="Grigliatabella">
    <w:name w:val="Table Grid"/>
    <w:basedOn w:val="Tabellanormale"/>
    <w:uiPriority w:val="39"/>
    <w:rsid w:val="00E97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57DBB"/>
    <w:rPr>
      <w:sz w:val="16"/>
      <w:szCs w:val="16"/>
    </w:rPr>
  </w:style>
  <w:style w:type="paragraph" w:styleId="Testocommento">
    <w:name w:val="annotation text"/>
    <w:basedOn w:val="Normale"/>
    <w:link w:val="TestocommentoCarattere"/>
    <w:uiPriority w:val="99"/>
    <w:semiHidden/>
    <w:unhideWhenUsed/>
    <w:rsid w:val="00F57DBB"/>
    <w:rPr>
      <w:sz w:val="20"/>
      <w:szCs w:val="20"/>
    </w:rPr>
  </w:style>
  <w:style w:type="character" w:customStyle="1" w:styleId="TestocommentoCarattere">
    <w:name w:val="Testo commento Carattere"/>
    <w:basedOn w:val="Carpredefinitoparagrafo"/>
    <w:link w:val="Testocommento"/>
    <w:uiPriority w:val="99"/>
    <w:semiHidden/>
    <w:rsid w:val="00F57DBB"/>
    <w:rPr>
      <w:sz w:val="20"/>
      <w:szCs w:val="20"/>
      <w:lang w:val="it-IT"/>
    </w:rPr>
  </w:style>
  <w:style w:type="paragraph" w:styleId="Soggettocommento">
    <w:name w:val="annotation subject"/>
    <w:basedOn w:val="Testocommento"/>
    <w:next w:val="Testocommento"/>
    <w:link w:val="SoggettocommentoCarattere"/>
    <w:uiPriority w:val="99"/>
    <w:semiHidden/>
    <w:unhideWhenUsed/>
    <w:rsid w:val="00F57DBB"/>
    <w:rPr>
      <w:b/>
      <w:bCs/>
    </w:rPr>
  </w:style>
  <w:style w:type="character" w:customStyle="1" w:styleId="SoggettocommentoCarattere">
    <w:name w:val="Soggetto commento Carattere"/>
    <w:basedOn w:val="TestocommentoCarattere"/>
    <w:link w:val="Soggettocommento"/>
    <w:uiPriority w:val="99"/>
    <w:semiHidden/>
    <w:rsid w:val="00F57DBB"/>
    <w:rPr>
      <w:b/>
      <w:bCs/>
      <w:sz w:val="20"/>
      <w:szCs w:val="20"/>
      <w:lang w:val="it-IT"/>
    </w:rPr>
  </w:style>
  <w:style w:type="paragraph" w:styleId="Bibliografia">
    <w:name w:val="Bibliography"/>
    <w:basedOn w:val="Normale"/>
    <w:next w:val="Normale"/>
    <w:uiPriority w:val="37"/>
    <w:unhideWhenUsed/>
    <w:rsid w:val="00AD113E"/>
    <w:pPr>
      <w:tabs>
        <w:tab w:val="left" w:pos="380"/>
      </w:tabs>
      <w:ind w:left="384" w:hanging="384"/>
    </w:pPr>
  </w:style>
  <w:style w:type="paragraph" w:styleId="Revisione">
    <w:name w:val="Revision"/>
    <w:hidden/>
    <w:uiPriority w:val="99"/>
    <w:semiHidden/>
    <w:rsid w:val="00BB3346"/>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AAAC8-DF29-B84F-A415-1FEACAA2E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3303</Words>
  <Characters>18832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Zambelli</dc:creator>
  <cp:keywords/>
  <dc:description/>
  <cp:lastModifiedBy>Anna Maugeri</cp:lastModifiedBy>
  <cp:revision>2</cp:revision>
  <cp:lastPrinted>2025-09-26T14:48:00Z</cp:lastPrinted>
  <dcterms:created xsi:type="dcterms:W3CDTF">2026-09-01T08:21:00Z</dcterms:created>
  <dcterms:modified xsi:type="dcterms:W3CDTF">2026-09-01T08:21:00Z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zotero-version="7.0.26"&gt;&lt;session id="D11CvGdB"/&gt;&lt;style id="http://www.zotero.org/styles/american-chemical-society" hasBibliography="1" bibliographyStyleHasBeenSet="1"/&gt;&lt;prefs&gt;&lt;pref name="fieldType" value="Field"/&gt;&lt;pref name="automat</vt:lpwstr>
  </property>
  <property fmtid="{D5CDD505-2E9C-101B-9397-08002B2CF9AE}" pid="3" name="ZOTERO_PREF_2">
    <vt:lpwstr>icJournalAbbreviations" value="true"/&gt;&lt;/prefs&gt;&lt;/data&gt;</vt:lpwstr>
  </property>
</Properties>
</file>