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AF538" w14:textId="0245070C" w:rsidR="005F2FD1" w:rsidRDefault="00B2124A" w:rsidP="00B2124A">
      <w:pPr>
        <w:rPr>
          <w:sz w:val="24"/>
          <w:lang w:val="en-GB"/>
        </w:rPr>
      </w:pPr>
      <w:r w:rsidRPr="00B2124A">
        <w:rPr>
          <w:sz w:val="24"/>
          <w:lang w:val="en-GB"/>
        </w:rPr>
        <w:t>Supplemental Table I</w:t>
      </w:r>
      <w:r>
        <w:rPr>
          <w:sz w:val="24"/>
          <w:lang w:val="en-GB"/>
        </w:rPr>
        <w:t xml:space="preserve">I - </w:t>
      </w:r>
      <w:r w:rsidR="005F2FD1" w:rsidRPr="006311EC">
        <w:rPr>
          <w:sz w:val="24"/>
          <w:lang w:val="en-GB"/>
        </w:rPr>
        <w:t>Baseline characterization of incident users of DOACs</w:t>
      </w:r>
    </w:p>
    <w:tbl>
      <w:tblPr>
        <w:tblStyle w:val="Grigliatabella"/>
        <w:tblpPr w:leftFromText="180" w:rightFromText="180" w:vertAnchor="page" w:horzAnchor="margin" w:tblpY="1260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1"/>
        <w:gridCol w:w="2962"/>
        <w:gridCol w:w="2963"/>
        <w:gridCol w:w="2963"/>
        <w:gridCol w:w="2969"/>
      </w:tblGrid>
      <w:tr w:rsidR="006311EC" w:rsidRPr="00C2016B" w14:paraId="46A09C40" w14:textId="77777777" w:rsidTr="006311EC">
        <w:trPr>
          <w:trHeight w:val="595"/>
        </w:trPr>
        <w:tc>
          <w:tcPr>
            <w:tcW w:w="1150" w:type="pct"/>
            <w:vMerge w:val="restart"/>
            <w:vAlign w:val="center"/>
          </w:tcPr>
          <w:p w14:paraId="42B73512" w14:textId="77777777" w:rsidR="006311EC" w:rsidRPr="00C2016B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DOAC USERS</w:t>
            </w:r>
          </w:p>
        </w:tc>
        <w:tc>
          <w:tcPr>
            <w:tcW w:w="962" w:type="pct"/>
            <w:shd w:val="clear" w:color="auto" w:fill="D9E2F3" w:themeFill="accent1" w:themeFillTint="33"/>
            <w:vAlign w:val="center"/>
          </w:tcPr>
          <w:p w14:paraId="097BBDDF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A75261">
              <w:rPr>
                <w:b/>
                <w:bCs/>
                <w:color w:val="000000"/>
                <w:sz w:val="18"/>
                <w:szCs w:val="24"/>
                <w:lang w:val="en-GB" w:eastAsia="en-GB"/>
              </w:rPr>
              <w:t>Apixaban</w:t>
            </w:r>
          </w:p>
        </w:tc>
        <w:tc>
          <w:tcPr>
            <w:tcW w:w="962" w:type="pct"/>
            <w:shd w:val="clear" w:color="auto" w:fill="D9E2F3" w:themeFill="accent1" w:themeFillTint="33"/>
            <w:vAlign w:val="center"/>
          </w:tcPr>
          <w:p w14:paraId="6B2FCEAE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A75261">
              <w:rPr>
                <w:b/>
                <w:bCs/>
                <w:color w:val="000000"/>
                <w:sz w:val="18"/>
                <w:szCs w:val="24"/>
                <w:lang w:val="en-GB" w:eastAsia="en-GB"/>
              </w:rPr>
              <w:t>Dabigatran</w:t>
            </w:r>
          </w:p>
        </w:tc>
        <w:tc>
          <w:tcPr>
            <w:tcW w:w="962" w:type="pct"/>
            <w:shd w:val="clear" w:color="auto" w:fill="D9E2F3" w:themeFill="accent1" w:themeFillTint="33"/>
            <w:vAlign w:val="center"/>
          </w:tcPr>
          <w:p w14:paraId="2418CBAB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A75261">
              <w:rPr>
                <w:b/>
                <w:bCs/>
                <w:color w:val="000000"/>
                <w:sz w:val="18"/>
                <w:szCs w:val="24"/>
                <w:lang w:val="en-GB" w:eastAsia="en-GB"/>
              </w:rPr>
              <w:t>Rivaroxaban</w:t>
            </w:r>
          </w:p>
        </w:tc>
        <w:tc>
          <w:tcPr>
            <w:tcW w:w="964" w:type="pct"/>
            <w:shd w:val="clear" w:color="auto" w:fill="D9E2F3" w:themeFill="accent1" w:themeFillTint="33"/>
            <w:vAlign w:val="center"/>
          </w:tcPr>
          <w:p w14:paraId="664A2CAB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A75261">
              <w:rPr>
                <w:b/>
                <w:bCs/>
                <w:color w:val="000000"/>
                <w:sz w:val="18"/>
                <w:szCs w:val="24"/>
                <w:lang w:val="en-GB" w:eastAsia="en-GB"/>
              </w:rPr>
              <w:t>Edoxaban</w:t>
            </w:r>
            <w:proofErr w:type="spellEnd"/>
          </w:p>
        </w:tc>
      </w:tr>
      <w:tr w:rsidR="006311EC" w:rsidRPr="00C2016B" w14:paraId="708FFC32" w14:textId="77777777" w:rsidTr="006311EC">
        <w:trPr>
          <w:trHeight w:val="595"/>
        </w:trPr>
        <w:tc>
          <w:tcPr>
            <w:tcW w:w="1150" w:type="pct"/>
            <w:vMerge/>
            <w:vAlign w:val="center"/>
          </w:tcPr>
          <w:p w14:paraId="1A970DF5" w14:textId="77777777" w:rsidR="006311EC" w:rsidRPr="00C2016B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962" w:type="pct"/>
            <w:vAlign w:val="center"/>
          </w:tcPr>
          <w:p w14:paraId="2FFF2727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N= 6,112 (%)</w:t>
            </w:r>
          </w:p>
        </w:tc>
        <w:tc>
          <w:tcPr>
            <w:tcW w:w="962" w:type="pct"/>
            <w:vAlign w:val="center"/>
          </w:tcPr>
          <w:p w14:paraId="6A8DD104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N= 3,812 (%)</w:t>
            </w:r>
          </w:p>
        </w:tc>
        <w:tc>
          <w:tcPr>
            <w:tcW w:w="962" w:type="pct"/>
            <w:vAlign w:val="center"/>
          </w:tcPr>
          <w:p w14:paraId="5D987C17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N= 7,630 (%)</w:t>
            </w:r>
          </w:p>
        </w:tc>
        <w:tc>
          <w:tcPr>
            <w:tcW w:w="964" w:type="pct"/>
            <w:vAlign w:val="center"/>
          </w:tcPr>
          <w:p w14:paraId="3DDD5EF0" w14:textId="77777777" w:rsidR="006311EC" w:rsidRPr="00C2016B" w:rsidRDefault="006311EC" w:rsidP="006311EC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N= 2,937 (%)</w:t>
            </w:r>
          </w:p>
        </w:tc>
      </w:tr>
      <w:tr w:rsidR="006311EC" w:rsidRPr="00C2016B" w14:paraId="2A7136E7" w14:textId="77777777" w:rsidTr="006311EC">
        <w:trPr>
          <w:trHeight w:val="312"/>
        </w:trPr>
        <w:tc>
          <w:tcPr>
            <w:tcW w:w="5000" w:type="pct"/>
            <w:gridSpan w:val="5"/>
            <w:shd w:val="clear" w:color="auto" w:fill="D9E2F3" w:themeFill="accent1" w:themeFillTint="33"/>
            <w:vAlign w:val="center"/>
          </w:tcPr>
          <w:p w14:paraId="5ECAF04A" w14:textId="77777777" w:rsidR="006311EC" w:rsidRPr="00C2016B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Sex</w:t>
            </w:r>
          </w:p>
        </w:tc>
      </w:tr>
      <w:tr w:rsidR="006311EC" w:rsidRPr="00C2016B" w14:paraId="7790C37E" w14:textId="77777777" w:rsidTr="006311EC">
        <w:trPr>
          <w:trHeight w:val="297"/>
        </w:trPr>
        <w:tc>
          <w:tcPr>
            <w:tcW w:w="1150" w:type="pct"/>
            <w:vAlign w:val="center"/>
          </w:tcPr>
          <w:p w14:paraId="54540499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Males</w:t>
            </w:r>
          </w:p>
        </w:tc>
        <w:tc>
          <w:tcPr>
            <w:tcW w:w="962" w:type="pct"/>
            <w:vAlign w:val="center"/>
          </w:tcPr>
          <w:p w14:paraId="364142C4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2,793 (45.7)</w:t>
            </w:r>
          </w:p>
        </w:tc>
        <w:tc>
          <w:tcPr>
            <w:tcW w:w="962" w:type="pct"/>
            <w:vAlign w:val="center"/>
          </w:tcPr>
          <w:p w14:paraId="00AB233D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1,876 (49.2)</w:t>
            </w:r>
          </w:p>
        </w:tc>
        <w:tc>
          <w:tcPr>
            <w:tcW w:w="962" w:type="pct"/>
            <w:vAlign w:val="center"/>
          </w:tcPr>
          <w:p w14:paraId="407379F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3,492 (45.8)</w:t>
            </w:r>
          </w:p>
        </w:tc>
        <w:tc>
          <w:tcPr>
            <w:tcW w:w="964" w:type="pct"/>
            <w:vAlign w:val="center"/>
          </w:tcPr>
          <w:p w14:paraId="291A789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1,309 (44.6)</w:t>
            </w:r>
          </w:p>
        </w:tc>
      </w:tr>
      <w:tr w:rsidR="006311EC" w:rsidRPr="00C2016B" w14:paraId="1C9BEFBD" w14:textId="77777777" w:rsidTr="006311EC">
        <w:trPr>
          <w:trHeight w:val="297"/>
        </w:trPr>
        <w:tc>
          <w:tcPr>
            <w:tcW w:w="1150" w:type="pct"/>
            <w:vAlign w:val="center"/>
          </w:tcPr>
          <w:p w14:paraId="07A8B10A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Females</w:t>
            </w:r>
          </w:p>
        </w:tc>
        <w:tc>
          <w:tcPr>
            <w:tcW w:w="962" w:type="pct"/>
            <w:vAlign w:val="center"/>
          </w:tcPr>
          <w:p w14:paraId="6D9C6E4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3,319 (54.3)</w:t>
            </w:r>
          </w:p>
        </w:tc>
        <w:tc>
          <w:tcPr>
            <w:tcW w:w="962" w:type="pct"/>
            <w:vAlign w:val="center"/>
          </w:tcPr>
          <w:p w14:paraId="253F62A0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1,936 (50.8)</w:t>
            </w:r>
          </w:p>
        </w:tc>
        <w:tc>
          <w:tcPr>
            <w:tcW w:w="962" w:type="pct"/>
            <w:vAlign w:val="center"/>
          </w:tcPr>
          <w:p w14:paraId="0BB75CE2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4,138 (54.2)</w:t>
            </w:r>
          </w:p>
        </w:tc>
        <w:tc>
          <w:tcPr>
            <w:tcW w:w="964" w:type="pct"/>
            <w:vAlign w:val="center"/>
          </w:tcPr>
          <w:p w14:paraId="14730BE4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1628 (55.4)</w:t>
            </w:r>
          </w:p>
        </w:tc>
      </w:tr>
      <w:tr w:rsidR="006311EC" w:rsidRPr="00C2016B" w14:paraId="5EDE7EA4" w14:textId="77777777" w:rsidTr="006311EC">
        <w:trPr>
          <w:trHeight w:val="595"/>
        </w:trPr>
        <w:tc>
          <w:tcPr>
            <w:tcW w:w="1150" w:type="pct"/>
            <w:vAlign w:val="center"/>
          </w:tcPr>
          <w:p w14:paraId="2548EB32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Age (years) –median (IQR)</w:t>
            </w:r>
          </w:p>
        </w:tc>
        <w:tc>
          <w:tcPr>
            <w:tcW w:w="962" w:type="pct"/>
            <w:vAlign w:val="center"/>
          </w:tcPr>
          <w:p w14:paraId="7973A637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77 (69-83)</w:t>
            </w:r>
          </w:p>
        </w:tc>
        <w:tc>
          <w:tcPr>
            <w:tcW w:w="962" w:type="pct"/>
            <w:vAlign w:val="center"/>
          </w:tcPr>
          <w:p w14:paraId="64BC9001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75 (68-81)</w:t>
            </w:r>
          </w:p>
        </w:tc>
        <w:tc>
          <w:tcPr>
            <w:tcW w:w="962" w:type="pct"/>
            <w:vAlign w:val="center"/>
          </w:tcPr>
          <w:p w14:paraId="30ED524D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76 (68-82)</w:t>
            </w:r>
          </w:p>
        </w:tc>
        <w:tc>
          <w:tcPr>
            <w:tcW w:w="964" w:type="pct"/>
            <w:vAlign w:val="center"/>
          </w:tcPr>
          <w:p w14:paraId="1B7B28F2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76 (69-82)</w:t>
            </w:r>
          </w:p>
        </w:tc>
      </w:tr>
      <w:tr w:rsidR="006311EC" w:rsidRPr="00C2016B" w14:paraId="476F437C" w14:textId="77777777" w:rsidTr="006311EC">
        <w:trPr>
          <w:trHeight w:val="297"/>
        </w:trPr>
        <w:tc>
          <w:tcPr>
            <w:tcW w:w="5000" w:type="pct"/>
            <w:gridSpan w:val="5"/>
            <w:shd w:val="clear" w:color="auto" w:fill="D9E2F3" w:themeFill="accent1" w:themeFillTint="33"/>
            <w:vAlign w:val="center"/>
          </w:tcPr>
          <w:p w14:paraId="18AD324C" w14:textId="77777777" w:rsidR="006311EC" w:rsidRPr="00C2016B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Age groups (years) – N (%)</w:t>
            </w:r>
          </w:p>
        </w:tc>
      </w:tr>
      <w:tr w:rsidR="006311EC" w:rsidRPr="00C2016B" w14:paraId="45984856" w14:textId="77777777" w:rsidTr="006311EC">
        <w:trPr>
          <w:trHeight w:val="297"/>
        </w:trPr>
        <w:tc>
          <w:tcPr>
            <w:tcW w:w="1150" w:type="pct"/>
          </w:tcPr>
          <w:p w14:paraId="127CB687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&lt;65</w:t>
            </w:r>
          </w:p>
        </w:tc>
        <w:tc>
          <w:tcPr>
            <w:tcW w:w="962" w:type="pct"/>
            <w:vAlign w:val="center"/>
          </w:tcPr>
          <w:p w14:paraId="557321A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880 (14.4)</w:t>
            </w:r>
          </w:p>
        </w:tc>
        <w:tc>
          <w:tcPr>
            <w:tcW w:w="962" w:type="pct"/>
            <w:vAlign w:val="center"/>
          </w:tcPr>
          <w:p w14:paraId="3CDEB78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705 (18.5)</w:t>
            </w:r>
          </w:p>
        </w:tc>
        <w:tc>
          <w:tcPr>
            <w:tcW w:w="962" w:type="pct"/>
            <w:vAlign w:val="center"/>
          </w:tcPr>
          <w:p w14:paraId="47333777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1,249 (16.4)</w:t>
            </w:r>
          </w:p>
        </w:tc>
        <w:tc>
          <w:tcPr>
            <w:tcW w:w="964" w:type="pct"/>
            <w:vAlign w:val="center"/>
          </w:tcPr>
          <w:p w14:paraId="12E3BB62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516 (17.6)</w:t>
            </w:r>
          </w:p>
        </w:tc>
      </w:tr>
      <w:tr w:rsidR="006311EC" w:rsidRPr="00C2016B" w14:paraId="518A0852" w14:textId="77777777" w:rsidTr="006311EC">
        <w:trPr>
          <w:trHeight w:val="297"/>
        </w:trPr>
        <w:tc>
          <w:tcPr>
            <w:tcW w:w="1150" w:type="pct"/>
          </w:tcPr>
          <w:p w14:paraId="7E1BEBBF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65-79</w:t>
            </w:r>
          </w:p>
        </w:tc>
        <w:tc>
          <w:tcPr>
            <w:tcW w:w="962" w:type="pct"/>
            <w:vAlign w:val="center"/>
          </w:tcPr>
          <w:p w14:paraId="102FFCCB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2,804 (45.9)</w:t>
            </w:r>
          </w:p>
        </w:tc>
        <w:tc>
          <w:tcPr>
            <w:tcW w:w="962" w:type="pct"/>
            <w:vAlign w:val="center"/>
          </w:tcPr>
          <w:p w14:paraId="1C01BBB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1,863 (48.9)</w:t>
            </w:r>
          </w:p>
        </w:tc>
        <w:tc>
          <w:tcPr>
            <w:tcW w:w="962" w:type="pct"/>
            <w:vAlign w:val="center"/>
          </w:tcPr>
          <w:p w14:paraId="098ADEEE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3,686 (48.3)</w:t>
            </w:r>
          </w:p>
        </w:tc>
        <w:tc>
          <w:tcPr>
            <w:tcW w:w="964" w:type="pct"/>
            <w:vAlign w:val="center"/>
          </w:tcPr>
          <w:p w14:paraId="2F971193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1,341 (45.6)</w:t>
            </w:r>
          </w:p>
        </w:tc>
      </w:tr>
      <w:tr w:rsidR="006311EC" w:rsidRPr="00C2016B" w14:paraId="20AF801A" w14:textId="77777777" w:rsidTr="006311EC">
        <w:trPr>
          <w:trHeight w:val="297"/>
        </w:trPr>
        <w:tc>
          <w:tcPr>
            <w:tcW w:w="1150" w:type="pct"/>
          </w:tcPr>
          <w:p w14:paraId="376E1C6A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≥ 80</w:t>
            </w:r>
          </w:p>
        </w:tc>
        <w:tc>
          <w:tcPr>
            <w:tcW w:w="962" w:type="pct"/>
            <w:vAlign w:val="center"/>
          </w:tcPr>
          <w:p w14:paraId="1644D432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2,428 (39.7)</w:t>
            </w:r>
          </w:p>
        </w:tc>
        <w:tc>
          <w:tcPr>
            <w:tcW w:w="962" w:type="pct"/>
            <w:vAlign w:val="center"/>
          </w:tcPr>
          <w:p w14:paraId="698D32CA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1,244 (32.6)</w:t>
            </w:r>
          </w:p>
        </w:tc>
        <w:tc>
          <w:tcPr>
            <w:tcW w:w="962" w:type="pct"/>
            <w:vAlign w:val="center"/>
          </w:tcPr>
          <w:p w14:paraId="68E26B2A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2,695 (35.3)</w:t>
            </w:r>
          </w:p>
        </w:tc>
        <w:tc>
          <w:tcPr>
            <w:tcW w:w="964" w:type="pct"/>
            <w:vAlign w:val="center"/>
          </w:tcPr>
          <w:p w14:paraId="513606CB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1,080 (36.8)</w:t>
            </w:r>
          </w:p>
        </w:tc>
      </w:tr>
      <w:tr w:rsidR="006311EC" w:rsidRPr="00B2124A" w14:paraId="22C51F64" w14:textId="77777777" w:rsidTr="006311EC">
        <w:trPr>
          <w:trHeight w:val="297"/>
        </w:trPr>
        <w:tc>
          <w:tcPr>
            <w:tcW w:w="5000" w:type="pct"/>
            <w:gridSpan w:val="5"/>
            <w:shd w:val="clear" w:color="auto" w:fill="D9E2F3" w:themeFill="accent1" w:themeFillTint="33"/>
          </w:tcPr>
          <w:p w14:paraId="07D21D92" w14:textId="77777777" w:rsidR="006311EC" w:rsidRPr="00C2016B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Therapeutic indication for use – N (%)</w:t>
            </w:r>
          </w:p>
        </w:tc>
      </w:tr>
      <w:tr w:rsidR="006311EC" w:rsidRPr="00C2016B" w14:paraId="4A418E67" w14:textId="77777777" w:rsidTr="006311EC">
        <w:trPr>
          <w:trHeight w:val="297"/>
        </w:trPr>
        <w:tc>
          <w:tcPr>
            <w:tcW w:w="1150" w:type="pct"/>
          </w:tcPr>
          <w:p w14:paraId="7F51FF63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AF</w:t>
            </w:r>
          </w:p>
        </w:tc>
        <w:tc>
          <w:tcPr>
            <w:tcW w:w="962" w:type="pct"/>
            <w:vAlign w:val="center"/>
          </w:tcPr>
          <w:p w14:paraId="07BF84C9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3,862 (63.2)</w:t>
            </w:r>
          </w:p>
        </w:tc>
        <w:tc>
          <w:tcPr>
            <w:tcW w:w="962" w:type="pct"/>
            <w:vAlign w:val="center"/>
          </w:tcPr>
          <w:p w14:paraId="5955C46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2,713 (71.2)</w:t>
            </w:r>
          </w:p>
        </w:tc>
        <w:tc>
          <w:tcPr>
            <w:tcW w:w="962" w:type="pct"/>
            <w:vAlign w:val="center"/>
          </w:tcPr>
          <w:p w14:paraId="4A5C4B6E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4,976 (65.2)</w:t>
            </w:r>
          </w:p>
        </w:tc>
        <w:tc>
          <w:tcPr>
            <w:tcW w:w="964" w:type="pct"/>
            <w:vAlign w:val="center"/>
          </w:tcPr>
          <w:p w14:paraId="51C694A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1,631 (55.5)</w:t>
            </w:r>
          </w:p>
        </w:tc>
      </w:tr>
      <w:tr w:rsidR="006311EC" w:rsidRPr="00C2016B" w14:paraId="7C864B5F" w14:textId="77777777" w:rsidTr="006311EC">
        <w:trPr>
          <w:trHeight w:val="297"/>
        </w:trPr>
        <w:tc>
          <w:tcPr>
            <w:tcW w:w="1150" w:type="pct"/>
          </w:tcPr>
          <w:p w14:paraId="5000E70D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VTE/DVT/PE</w:t>
            </w:r>
          </w:p>
        </w:tc>
        <w:tc>
          <w:tcPr>
            <w:tcW w:w="962" w:type="pct"/>
            <w:vAlign w:val="center"/>
          </w:tcPr>
          <w:p w14:paraId="4DACAB33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2,250 (36.8)</w:t>
            </w:r>
          </w:p>
        </w:tc>
        <w:tc>
          <w:tcPr>
            <w:tcW w:w="962" w:type="pct"/>
            <w:vAlign w:val="center"/>
          </w:tcPr>
          <w:p w14:paraId="74309652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1,099 (28.8)</w:t>
            </w:r>
          </w:p>
        </w:tc>
        <w:tc>
          <w:tcPr>
            <w:tcW w:w="962" w:type="pct"/>
            <w:vAlign w:val="center"/>
          </w:tcPr>
          <w:p w14:paraId="0703BCFB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2,654 (34.8)</w:t>
            </w:r>
          </w:p>
        </w:tc>
        <w:tc>
          <w:tcPr>
            <w:tcW w:w="964" w:type="pct"/>
            <w:vAlign w:val="center"/>
          </w:tcPr>
          <w:p w14:paraId="35759FF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1,306 (44.5)</w:t>
            </w:r>
          </w:p>
        </w:tc>
      </w:tr>
      <w:tr w:rsidR="006311EC" w:rsidRPr="00C2016B" w14:paraId="60461BE5" w14:textId="77777777" w:rsidTr="006311EC">
        <w:trPr>
          <w:trHeight w:val="297"/>
        </w:trPr>
        <w:tc>
          <w:tcPr>
            <w:tcW w:w="5000" w:type="pct"/>
            <w:gridSpan w:val="5"/>
            <w:shd w:val="clear" w:color="auto" w:fill="D9E2F3" w:themeFill="accent1" w:themeFillTint="33"/>
          </w:tcPr>
          <w:p w14:paraId="470685C1" w14:textId="77777777" w:rsidR="006311EC" w:rsidRPr="00C2016B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C2016B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Comorbidities* – N (%)</w:t>
            </w:r>
          </w:p>
        </w:tc>
      </w:tr>
      <w:tr w:rsidR="006311EC" w:rsidRPr="00864628" w14:paraId="0F01CA5D" w14:textId="77777777" w:rsidTr="006311EC">
        <w:trPr>
          <w:trHeight w:val="297"/>
        </w:trPr>
        <w:tc>
          <w:tcPr>
            <w:tcW w:w="1150" w:type="pct"/>
          </w:tcPr>
          <w:p w14:paraId="7CA917C6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Stroke/TIA</w:t>
            </w:r>
          </w:p>
        </w:tc>
        <w:tc>
          <w:tcPr>
            <w:tcW w:w="962" w:type="pct"/>
            <w:vAlign w:val="center"/>
          </w:tcPr>
          <w:p w14:paraId="7E02033B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1,308 (21.4)</w:t>
            </w:r>
          </w:p>
        </w:tc>
        <w:tc>
          <w:tcPr>
            <w:tcW w:w="962" w:type="pct"/>
            <w:vAlign w:val="center"/>
          </w:tcPr>
          <w:p w14:paraId="2E42FBD3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802 (21.0)</w:t>
            </w:r>
          </w:p>
        </w:tc>
        <w:tc>
          <w:tcPr>
            <w:tcW w:w="962" w:type="pct"/>
            <w:vAlign w:val="center"/>
          </w:tcPr>
          <w:p w14:paraId="5AC39E33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1,524 (20.0)</w:t>
            </w:r>
          </w:p>
        </w:tc>
        <w:tc>
          <w:tcPr>
            <w:tcW w:w="964" w:type="pct"/>
            <w:vAlign w:val="center"/>
          </w:tcPr>
          <w:p w14:paraId="1D98EE7C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524 (17.8)</w:t>
            </w:r>
          </w:p>
        </w:tc>
      </w:tr>
      <w:tr w:rsidR="006311EC" w:rsidRPr="00864628" w14:paraId="48381BBC" w14:textId="77777777" w:rsidTr="006311EC">
        <w:trPr>
          <w:trHeight w:val="297"/>
        </w:trPr>
        <w:tc>
          <w:tcPr>
            <w:tcW w:w="1150" w:type="pct"/>
          </w:tcPr>
          <w:p w14:paraId="52BD17EB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Heart failure</w:t>
            </w:r>
          </w:p>
        </w:tc>
        <w:tc>
          <w:tcPr>
            <w:tcW w:w="962" w:type="pct"/>
            <w:vAlign w:val="center"/>
          </w:tcPr>
          <w:p w14:paraId="3B4B6CCF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1,425 (23.3)</w:t>
            </w:r>
          </w:p>
        </w:tc>
        <w:tc>
          <w:tcPr>
            <w:tcW w:w="962" w:type="pct"/>
            <w:vAlign w:val="center"/>
          </w:tcPr>
          <w:p w14:paraId="579A2441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801 (21.0)</w:t>
            </w:r>
          </w:p>
        </w:tc>
        <w:tc>
          <w:tcPr>
            <w:tcW w:w="962" w:type="pct"/>
            <w:vAlign w:val="center"/>
          </w:tcPr>
          <w:p w14:paraId="4F6DB06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1,681 (22.0)</w:t>
            </w:r>
          </w:p>
        </w:tc>
        <w:tc>
          <w:tcPr>
            <w:tcW w:w="964" w:type="pct"/>
            <w:vAlign w:val="center"/>
          </w:tcPr>
          <w:p w14:paraId="3E150A47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582 (19.8)</w:t>
            </w:r>
          </w:p>
        </w:tc>
      </w:tr>
      <w:tr w:rsidR="006311EC" w:rsidRPr="00864628" w14:paraId="59F4B708" w14:textId="77777777" w:rsidTr="006311EC">
        <w:trPr>
          <w:trHeight w:val="297"/>
        </w:trPr>
        <w:tc>
          <w:tcPr>
            <w:tcW w:w="1150" w:type="pct"/>
          </w:tcPr>
          <w:p w14:paraId="2B8CE240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Myocardial infarction </w:t>
            </w:r>
          </w:p>
        </w:tc>
        <w:tc>
          <w:tcPr>
            <w:tcW w:w="962" w:type="pct"/>
            <w:vAlign w:val="center"/>
          </w:tcPr>
          <w:p w14:paraId="56D07AC1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636 (10.4)</w:t>
            </w:r>
          </w:p>
        </w:tc>
        <w:tc>
          <w:tcPr>
            <w:tcW w:w="962" w:type="pct"/>
            <w:vAlign w:val="center"/>
          </w:tcPr>
          <w:p w14:paraId="17021F39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455 (11.9)</w:t>
            </w:r>
          </w:p>
        </w:tc>
        <w:tc>
          <w:tcPr>
            <w:tcW w:w="962" w:type="pct"/>
            <w:vAlign w:val="center"/>
          </w:tcPr>
          <w:p w14:paraId="477490C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711 (9.3)</w:t>
            </w:r>
          </w:p>
        </w:tc>
        <w:tc>
          <w:tcPr>
            <w:tcW w:w="964" w:type="pct"/>
            <w:vAlign w:val="center"/>
          </w:tcPr>
          <w:p w14:paraId="5DE29ED8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274 (9.3)</w:t>
            </w:r>
          </w:p>
        </w:tc>
      </w:tr>
      <w:tr w:rsidR="006311EC" w:rsidRPr="00864628" w14:paraId="112160EF" w14:textId="77777777" w:rsidTr="006311EC">
        <w:trPr>
          <w:trHeight w:val="297"/>
        </w:trPr>
        <w:tc>
          <w:tcPr>
            <w:tcW w:w="1150" w:type="pct"/>
          </w:tcPr>
          <w:p w14:paraId="1C1EA3B2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Diabetes</w:t>
            </w:r>
          </w:p>
        </w:tc>
        <w:tc>
          <w:tcPr>
            <w:tcW w:w="962" w:type="pct"/>
            <w:vAlign w:val="center"/>
          </w:tcPr>
          <w:p w14:paraId="5E7AABD2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1,975 (32.3)</w:t>
            </w:r>
          </w:p>
        </w:tc>
        <w:tc>
          <w:tcPr>
            <w:tcW w:w="962" w:type="pct"/>
            <w:vAlign w:val="center"/>
          </w:tcPr>
          <w:p w14:paraId="231E6E0F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1,230 (32.3)</w:t>
            </w:r>
          </w:p>
        </w:tc>
        <w:tc>
          <w:tcPr>
            <w:tcW w:w="962" w:type="pct"/>
            <w:vAlign w:val="center"/>
          </w:tcPr>
          <w:p w14:paraId="6170F5F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2,313 (30.3)</w:t>
            </w:r>
          </w:p>
        </w:tc>
        <w:tc>
          <w:tcPr>
            <w:tcW w:w="964" w:type="pct"/>
            <w:vAlign w:val="center"/>
          </w:tcPr>
          <w:p w14:paraId="4598C744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913 (31.1)</w:t>
            </w:r>
          </w:p>
        </w:tc>
      </w:tr>
      <w:tr w:rsidR="006311EC" w:rsidRPr="00864628" w14:paraId="371E6A73" w14:textId="77777777" w:rsidTr="006311EC">
        <w:trPr>
          <w:trHeight w:val="297"/>
        </w:trPr>
        <w:tc>
          <w:tcPr>
            <w:tcW w:w="1150" w:type="pct"/>
          </w:tcPr>
          <w:p w14:paraId="48907383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Hypertension</w:t>
            </w:r>
          </w:p>
        </w:tc>
        <w:tc>
          <w:tcPr>
            <w:tcW w:w="962" w:type="pct"/>
            <w:vAlign w:val="center"/>
          </w:tcPr>
          <w:p w14:paraId="68AC3564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3,271 (53.5)</w:t>
            </w:r>
          </w:p>
        </w:tc>
        <w:tc>
          <w:tcPr>
            <w:tcW w:w="962" w:type="pct"/>
            <w:vAlign w:val="center"/>
          </w:tcPr>
          <w:p w14:paraId="31891E23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2,041 (53.5)</w:t>
            </w:r>
          </w:p>
        </w:tc>
        <w:tc>
          <w:tcPr>
            <w:tcW w:w="962" w:type="pct"/>
            <w:vAlign w:val="center"/>
          </w:tcPr>
          <w:p w14:paraId="7455F243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4,059 (56.2)</w:t>
            </w:r>
          </w:p>
        </w:tc>
        <w:tc>
          <w:tcPr>
            <w:tcW w:w="964" w:type="pct"/>
            <w:vAlign w:val="center"/>
          </w:tcPr>
          <w:p w14:paraId="203BF478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1,494 (50.9)</w:t>
            </w:r>
          </w:p>
        </w:tc>
      </w:tr>
      <w:tr w:rsidR="006311EC" w:rsidRPr="00864628" w14:paraId="32EED511" w14:textId="77777777" w:rsidTr="006311EC">
        <w:trPr>
          <w:trHeight w:val="92"/>
        </w:trPr>
        <w:tc>
          <w:tcPr>
            <w:tcW w:w="1150" w:type="pct"/>
          </w:tcPr>
          <w:p w14:paraId="24E682DD" w14:textId="77777777" w:rsidR="006311EC" w:rsidRPr="00864628" w:rsidRDefault="006311EC" w:rsidP="006311EC">
            <w:pPr>
              <w:autoSpaceDE/>
              <w:autoSpaceDN/>
              <w:spacing w:line="480" w:lineRule="auto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Liver disease</w:t>
            </w:r>
          </w:p>
        </w:tc>
        <w:tc>
          <w:tcPr>
            <w:tcW w:w="962" w:type="pct"/>
            <w:vAlign w:val="center"/>
          </w:tcPr>
          <w:p w14:paraId="3A371DE5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486 (7.9)</w:t>
            </w:r>
          </w:p>
        </w:tc>
        <w:tc>
          <w:tcPr>
            <w:tcW w:w="962" w:type="pct"/>
            <w:vAlign w:val="center"/>
          </w:tcPr>
          <w:p w14:paraId="6F82AA3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324 (8.5)</w:t>
            </w:r>
          </w:p>
        </w:tc>
        <w:tc>
          <w:tcPr>
            <w:tcW w:w="962" w:type="pct"/>
            <w:vAlign w:val="center"/>
          </w:tcPr>
          <w:p w14:paraId="02C8D986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653 (8.5)</w:t>
            </w:r>
          </w:p>
        </w:tc>
        <w:tc>
          <w:tcPr>
            <w:tcW w:w="964" w:type="pct"/>
            <w:vAlign w:val="center"/>
          </w:tcPr>
          <w:p w14:paraId="6E4D9F8D" w14:textId="77777777" w:rsidR="006311EC" w:rsidRPr="00864628" w:rsidRDefault="006311EC" w:rsidP="006311EC">
            <w:pPr>
              <w:autoSpaceDE/>
              <w:autoSpaceDN/>
              <w:spacing w:line="480" w:lineRule="auto"/>
              <w:jc w:val="center"/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</w:pPr>
            <w:r w:rsidRPr="00864628">
              <w:rPr>
                <w:rFonts w:ascii="Calibri" w:hAnsi="Calibri" w:cs="Calibri"/>
                <w:bCs/>
                <w:color w:val="000000"/>
                <w:sz w:val="18"/>
                <w:szCs w:val="18"/>
                <w:lang w:val="en-GB" w:eastAsia="en-GB"/>
              </w:rPr>
              <w:t>230 (7.8)</w:t>
            </w:r>
          </w:p>
        </w:tc>
      </w:tr>
    </w:tbl>
    <w:p w14:paraId="2143E4AA" w14:textId="77777777" w:rsidR="006311EC" w:rsidRDefault="006311EC" w:rsidP="006311EC">
      <w:pPr>
        <w:pStyle w:val="Didascalia"/>
        <w:rPr>
          <w:lang w:val="en-US"/>
        </w:rPr>
      </w:pPr>
    </w:p>
    <w:p w14:paraId="3F9E81A7" w14:textId="57D49D9A" w:rsidR="006311EC" w:rsidRDefault="006311EC" w:rsidP="006311EC">
      <w:pPr>
        <w:pStyle w:val="Didascalia"/>
        <w:rPr>
          <w:lang w:val="en-US"/>
        </w:rPr>
      </w:pPr>
      <w:r w:rsidRPr="009C3CFB">
        <w:rPr>
          <w:lang w:val="en-US"/>
        </w:rPr>
        <w:t>*Comorbidities were evaluated any time prior to the index date</w:t>
      </w:r>
    </w:p>
    <w:sectPr w:rsidR="006311EC" w:rsidSect="00E456F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6FF"/>
    <w:rsid w:val="00036FF3"/>
    <w:rsid w:val="00240150"/>
    <w:rsid w:val="00341C35"/>
    <w:rsid w:val="003904A7"/>
    <w:rsid w:val="004261C0"/>
    <w:rsid w:val="00562834"/>
    <w:rsid w:val="00582CEF"/>
    <w:rsid w:val="005F268C"/>
    <w:rsid w:val="005F2FD1"/>
    <w:rsid w:val="006311EC"/>
    <w:rsid w:val="00660FBF"/>
    <w:rsid w:val="007170BD"/>
    <w:rsid w:val="00724C6C"/>
    <w:rsid w:val="00820BF5"/>
    <w:rsid w:val="00864628"/>
    <w:rsid w:val="009337F6"/>
    <w:rsid w:val="00A75261"/>
    <w:rsid w:val="00B2124A"/>
    <w:rsid w:val="00BB4003"/>
    <w:rsid w:val="00C2016B"/>
    <w:rsid w:val="00D605B2"/>
    <w:rsid w:val="00D73E74"/>
    <w:rsid w:val="00D75C80"/>
    <w:rsid w:val="00DA24AD"/>
    <w:rsid w:val="00E456FF"/>
    <w:rsid w:val="00E831FD"/>
    <w:rsid w:val="00E92A10"/>
    <w:rsid w:val="00ED4EEA"/>
    <w:rsid w:val="00F32E81"/>
    <w:rsid w:val="00F8287D"/>
    <w:rsid w:val="37668C57"/>
    <w:rsid w:val="49EA2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5B59B"/>
  <w15:chartTrackingRefBased/>
  <w15:docId w15:val="{155ED18B-0A17-4C9C-A6FD-22820FB6F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56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uiPriority w:val="35"/>
    <w:unhideWhenUsed/>
    <w:qFormat/>
    <w:rsid w:val="009337F6"/>
    <w:pPr>
      <w:autoSpaceDE/>
      <w:autoSpaceDN/>
      <w:spacing w:after="200"/>
      <w:jc w:val="both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 w:eastAsia="en-US"/>
    </w:rPr>
  </w:style>
  <w:style w:type="table" w:styleId="Tabellasemplice4">
    <w:name w:val="Plain Table 4"/>
    <w:basedOn w:val="Tabellanormale"/>
    <w:uiPriority w:val="44"/>
    <w:rsid w:val="009337F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gliatabella">
    <w:name w:val="Table Grid"/>
    <w:basedOn w:val="Tabellanormale"/>
    <w:uiPriority w:val="39"/>
    <w:rsid w:val="00C2016B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commento">
    <w:name w:val="annotation text"/>
    <w:basedOn w:val="Normale"/>
    <w:link w:val="TestocommentoCarattere"/>
    <w:uiPriority w:val="99"/>
    <w:semiHidden/>
    <w:unhideWhenUsed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32E8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32E81"/>
    <w:rPr>
      <w:rFonts w:ascii="Segoe UI" w:eastAsia="Times New Roman" w:hAnsi="Segoe UI" w:cs="Segoe UI"/>
      <w:sz w:val="18"/>
      <w:szCs w:val="18"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605B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605B2"/>
    <w:rPr>
      <w:rFonts w:ascii="Times New Roman" w:eastAsia="Times New Roman" w:hAnsi="Times New Roman" w:cs="Times New Roman"/>
      <w:b/>
      <w:bCs/>
      <w:sz w:val="20"/>
      <w:szCs w:val="20"/>
      <w:lang w:val="it-IT" w:eastAsia="it-IT"/>
    </w:rPr>
  </w:style>
  <w:style w:type="paragraph" w:styleId="Revisione">
    <w:name w:val="Revision"/>
    <w:hidden/>
    <w:uiPriority w:val="99"/>
    <w:semiHidden/>
    <w:rsid w:val="00D73E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0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1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8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2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1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2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4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2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6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3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8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7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9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4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6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6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6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7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7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5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3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8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5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8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6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7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5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2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23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4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08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59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0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6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6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000B44-B565-443E-8946-52F419EDC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1015</Characters>
  <Application>Microsoft Office Word</Application>
  <DocSecurity>0</DocSecurity>
  <Lines>8</Lines>
  <Paragraphs>2</Paragraphs>
  <ScaleCrop>false</ScaleCrop>
  <Company>Alma Mater Studiorum Università di Bologna</Company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De Angelis</dc:creator>
  <cp:keywords/>
  <dc:description/>
  <cp:lastModifiedBy>Veronica De Angelis</cp:lastModifiedBy>
  <cp:revision>21</cp:revision>
  <dcterms:created xsi:type="dcterms:W3CDTF">2024-08-01T10:31:00Z</dcterms:created>
  <dcterms:modified xsi:type="dcterms:W3CDTF">2025-08-30T15:05:00Z</dcterms:modified>
</cp:coreProperties>
</file>